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6F67CA1" w14:textId="128579E4" w:rsidR="007D6032" w:rsidRPr="007C75BF" w:rsidRDefault="007D6032" w:rsidP="00032177">
      <w:pPr>
        <w:tabs>
          <w:tab w:val="center" w:pos="567"/>
        </w:tabs>
        <w:spacing w:after="0" w:line="240" w:lineRule="auto"/>
        <w:jc w:val="center"/>
        <w:rPr>
          <w:rFonts w:ascii="Times New Roman" w:hAnsi="Times New Roman" w:cs="Times New Roman"/>
          <w:bCs/>
          <w:sz w:val="28"/>
          <w:szCs w:val="28"/>
        </w:rPr>
      </w:pPr>
      <w:r w:rsidRPr="007C75BF">
        <w:rPr>
          <w:rFonts w:ascii="Times New Roman" w:hAnsi="Times New Roman" w:cs="Times New Roman"/>
          <w:bCs/>
          <w:sz w:val="28"/>
          <w:szCs w:val="28"/>
        </w:rPr>
        <w:t>НАО «Казахский национальный медицинский университет имени С.Д. Асфендиярова»</w:t>
      </w:r>
    </w:p>
    <w:p w14:paraId="0163B527" w14:textId="77777777" w:rsidR="004872B1" w:rsidRPr="007C75BF" w:rsidRDefault="004872B1" w:rsidP="00032177">
      <w:pPr>
        <w:tabs>
          <w:tab w:val="center" w:pos="567"/>
        </w:tabs>
        <w:spacing w:after="0" w:line="240" w:lineRule="auto"/>
        <w:jc w:val="center"/>
        <w:rPr>
          <w:rFonts w:ascii="Times New Roman" w:hAnsi="Times New Roman" w:cs="Times New Roman"/>
          <w:b/>
          <w:sz w:val="28"/>
          <w:szCs w:val="28"/>
        </w:rPr>
      </w:pPr>
    </w:p>
    <w:p w14:paraId="6929472C" w14:textId="77777777" w:rsidR="004872B1" w:rsidRPr="007C75BF" w:rsidRDefault="004872B1" w:rsidP="00032177">
      <w:pPr>
        <w:tabs>
          <w:tab w:val="center" w:pos="567"/>
        </w:tabs>
        <w:spacing w:after="0" w:line="240" w:lineRule="auto"/>
        <w:jc w:val="center"/>
        <w:rPr>
          <w:rFonts w:ascii="Times New Roman" w:hAnsi="Times New Roman" w:cs="Times New Roman"/>
          <w:b/>
          <w:sz w:val="28"/>
          <w:szCs w:val="28"/>
        </w:rPr>
      </w:pPr>
    </w:p>
    <w:p w14:paraId="6D83CF48" w14:textId="77777777" w:rsidR="00097108" w:rsidRPr="007C75BF" w:rsidRDefault="00097108" w:rsidP="00097108">
      <w:pPr>
        <w:tabs>
          <w:tab w:val="center" w:pos="567"/>
        </w:tabs>
        <w:spacing w:after="0" w:line="240" w:lineRule="auto"/>
        <w:rPr>
          <w:rFonts w:ascii="Times New Roman" w:hAnsi="Times New Roman" w:cs="Times New Roman"/>
          <w:b/>
          <w:sz w:val="28"/>
          <w:szCs w:val="28"/>
        </w:rPr>
      </w:pPr>
    </w:p>
    <w:p w14:paraId="6F9C510D" w14:textId="1CD13635" w:rsidR="004872B1" w:rsidRPr="007C75BF" w:rsidRDefault="005176DF" w:rsidP="00097108">
      <w:pPr>
        <w:tabs>
          <w:tab w:val="center" w:pos="567"/>
        </w:tabs>
        <w:spacing w:after="0" w:line="240" w:lineRule="auto"/>
        <w:ind w:firstLine="567"/>
        <w:rPr>
          <w:rFonts w:ascii="Times New Roman" w:hAnsi="Times New Roman" w:cs="Times New Roman"/>
          <w:bCs/>
          <w:sz w:val="28"/>
          <w:szCs w:val="28"/>
        </w:rPr>
      </w:pPr>
      <w:r w:rsidRPr="007C75BF">
        <w:rPr>
          <w:rFonts w:ascii="Times New Roman" w:hAnsi="Times New Roman" w:cs="Times New Roman"/>
          <w:bCs/>
          <w:sz w:val="28"/>
          <w:szCs w:val="28"/>
        </w:rPr>
        <w:t>УДК</w:t>
      </w:r>
      <w:r w:rsidR="00097108" w:rsidRPr="007C75BF">
        <w:rPr>
          <w:rFonts w:ascii="Times New Roman" w:hAnsi="Times New Roman" w:cs="Times New Roman"/>
          <w:bCs/>
          <w:sz w:val="28"/>
          <w:szCs w:val="28"/>
        </w:rPr>
        <w:t>:</w:t>
      </w:r>
      <w:r w:rsidRPr="007C75BF">
        <w:rPr>
          <w:rFonts w:ascii="Times New Roman" w:hAnsi="Times New Roman" w:cs="Times New Roman"/>
          <w:bCs/>
          <w:sz w:val="28"/>
          <w:szCs w:val="28"/>
        </w:rPr>
        <w:t xml:space="preserve">   </w:t>
      </w:r>
      <w:r w:rsidR="00FE67C5" w:rsidRPr="007C75BF">
        <w:rPr>
          <w:rFonts w:ascii="Times New Roman" w:hAnsi="Times New Roman" w:cs="Times New Roman"/>
          <w:bCs/>
          <w:sz w:val="28"/>
          <w:szCs w:val="28"/>
        </w:rPr>
        <w:t>616-002-053.2-071:578.834.1</w:t>
      </w:r>
      <w:r w:rsidRPr="007C75BF">
        <w:rPr>
          <w:rFonts w:ascii="Times New Roman" w:hAnsi="Times New Roman" w:cs="Times New Roman"/>
          <w:bCs/>
          <w:sz w:val="28"/>
          <w:szCs w:val="28"/>
        </w:rPr>
        <w:t xml:space="preserve">                    </w:t>
      </w:r>
      <w:r w:rsidR="00097108" w:rsidRPr="007C75BF">
        <w:rPr>
          <w:rFonts w:ascii="Times New Roman" w:hAnsi="Times New Roman" w:cs="Times New Roman"/>
          <w:bCs/>
          <w:sz w:val="28"/>
          <w:szCs w:val="28"/>
        </w:rPr>
        <w:t xml:space="preserve">             </w:t>
      </w:r>
      <w:r w:rsidRPr="007C75BF">
        <w:rPr>
          <w:rFonts w:ascii="Times New Roman" w:hAnsi="Times New Roman" w:cs="Times New Roman"/>
          <w:bCs/>
          <w:sz w:val="28"/>
          <w:szCs w:val="28"/>
        </w:rPr>
        <w:t xml:space="preserve"> На правах рукописи</w:t>
      </w:r>
    </w:p>
    <w:p w14:paraId="5ADE64DE" w14:textId="77777777" w:rsidR="004872B1" w:rsidRPr="007C75BF" w:rsidRDefault="004872B1" w:rsidP="00032177">
      <w:pPr>
        <w:tabs>
          <w:tab w:val="center" w:pos="567"/>
        </w:tabs>
        <w:spacing w:after="0" w:line="240" w:lineRule="auto"/>
        <w:jc w:val="center"/>
        <w:rPr>
          <w:rFonts w:ascii="Times New Roman" w:hAnsi="Times New Roman" w:cs="Times New Roman"/>
          <w:b/>
          <w:sz w:val="28"/>
          <w:szCs w:val="28"/>
        </w:rPr>
      </w:pPr>
    </w:p>
    <w:p w14:paraId="20D09050" w14:textId="541C66AE" w:rsidR="004872B1" w:rsidRPr="007C75BF" w:rsidRDefault="004872B1" w:rsidP="00032177">
      <w:pPr>
        <w:tabs>
          <w:tab w:val="center" w:pos="567"/>
        </w:tabs>
        <w:spacing w:after="0" w:line="240" w:lineRule="auto"/>
        <w:jc w:val="center"/>
        <w:rPr>
          <w:rFonts w:ascii="Times New Roman" w:hAnsi="Times New Roman" w:cs="Times New Roman"/>
          <w:b/>
          <w:sz w:val="28"/>
          <w:szCs w:val="28"/>
        </w:rPr>
      </w:pPr>
    </w:p>
    <w:p w14:paraId="609C07F0" w14:textId="5CE95D26" w:rsidR="005176DF" w:rsidRPr="007C75BF" w:rsidRDefault="005176DF" w:rsidP="00032177">
      <w:pPr>
        <w:tabs>
          <w:tab w:val="center" w:pos="567"/>
        </w:tabs>
        <w:spacing w:after="0" w:line="240" w:lineRule="auto"/>
        <w:jc w:val="center"/>
        <w:rPr>
          <w:rFonts w:ascii="Times New Roman" w:hAnsi="Times New Roman" w:cs="Times New Roman"/>
          <w:b/>
          <w:sz w:val="28"/>
          <w:szCs w:val="28"/>
        </w:rPr>
      </w:pPr>
    </w:p>
    <w:p w14:paraId="7FA76845" w14:textId="77777777" w:rsidR="005176DF" w:rsidRPr="007C75BF" w:rsidRDefault="005176DF" w:rsidP="00032177">
      <w:pPr>
        <w:tabs>
          <w:tab w:val="center" w:pos="567"/>
        </w:tabs>
        <w:spacing w:after="0" w:line="240" w:lineRule="auto"/>
        <w:jc w:val="center"/>
        <w:rPr>
          <w:rFonts w:ascii="Times New Roman" w:hAnsi="Times New Roman" w:cs="Times New Roman"/>
          <w:b/>
          <w:sz w:val="28"/>
          <w:szCs w:val="28"/>
        </w:rPr>
      </w:pPr>
    </w:p>
    <w:p w14:paraId="585FB702" w14:textId="77777777" w:rsidR="005176DF" w:rsidRPr="007C75BF" w:rsidRDefault="005176DF" w:rsidP="00032177">
      <w:pPr>
        <w:tabs>
          <w:tab w:val="center" w:pos="567"/>
        </w:tabs>
        <w:spacing w:after="0" w:line="240" w:lineRule="auto"/>
        <w:jc w:val="center"/>
        <w:rPr>
          <w:rFonts w:ascii="Times New Roman" w:hAnsi="Times New Roman" w:cs="Times New Roman"/>
          <w:b/>
          <w:sz w:val="28"/>
          <w:szCs w:val="28"/>
        </w:rPr>
      </w:pPr>
    </w:p>
    <w:p w14:paraId="67B3DA5A" w14:textId="77777777" w:rsidR="00097108" w:rsidRPr="007C75BF" w:rsidRDefault="00097108" w:rsidP="00032177">
      <w:pPr>
        <w:tabs>
          <w:tab w:val="center" w:pos="567"/>
        </w:tabs>
        <w:spacing w:after="0" w:line="240" w:lineRule="auto"/>
        <w:jc w:val="center"/>
        <w:rPr>
          <w:rFonts w:ascii="Times New Roman" w:hAnsi="Times New Roman" w:cs="Times New Roman"/>
          <w:b/>
          <w:sz w:val="28"/>
          <w:szCs w:val="28"/>
        </w:rPr>
      </w:pPr>
    </w:p>
    <w:p w14:paraId="4BC05A80" w14:textId="50E5E752" w:rsidR="004872B1" w:rsidRPr="007C75BF" w:rsidRDefault="005176DF" w:rsidP="00032177">
      <w:pPr>
        <w:tabs>
          <w:tab w:val="center" w:pos="567"/>
        </w:tabs>
        <w:spacing w:after="0" w:line="240" w:lineRule="auto"/>
        <w:jc w:val="center"/>
        <w:rPr>
          <w:rFonts w:ascii="Times New Roman" w:hAnsi="Times New Roman" w:cs="Times New Roman"/>
          <w:b/>
          <w:sz w:val="28"/>
          <w:szCs w:val="28"/>
        </w:rPr>
      </w:pPr>
      <w:r w:rsidRPr="007C75BF">
        <w:rPr>
          <w:rFonts w:ascii="Times New Roman" w:hAnsi="Times New Roman" w:cs="Times New Roman"/>
          <w:b/>
          <w:sz w:val="28"/>
          <w:szCs w:val="28"/>
        </w:rPr>
        <w:t>ДЖАКСЫБАЕВ</w:t>
      </w:r>
      <w:r w:rsidR="0047634A" w:rsidRPr="007C75BF">
        <w:rPr>
          <w:rFonts w:ascii="Times New Roman" w:hAnsi="Times New Roman" w:cs="Times New Roman"/>
          <w:b/>
          <w:sz w:val="28"/>
          <w:szCs w:val="28"/>
        </w:rPr>
        <w:t>А</w:t>
      </w:r>
      <w:r w:rsidRPr="007C75BF">
        <w:rPr>
          <w:rFonts w:ascii="Times New Roman" w:hAnsi="Times New Roman" w:cs="Times New Roman"/>
          <w:b/>
          <w:sz w:val="28"/>
          <w:szCs w:val="28"/>
        </w:rPr>
        <w:t xml:space="preserve"> ИНДИР</w:t>
      </w:r>
      <w:r w:rsidR="0047634A" w:rsidRPr="007C75BF">
        <w:rPr>
          <w:rFonts w:ascii="Times New Roman" w:hAnsi="Times New Roman" w:cs="Times New Roman"/>
          <w:b/>
          <w:sz w:val="28"/>
          <w:szCs w:val="28"/>
        </w:rPr>
        <w:t>А</w:t>
      </w:r>
      <w:r w:rsidRPr="007C75BF">
        <w:rPr>
          <w:rFonts w:ascii="Times New Roman" w:hAnsi="Times New Roman" w:cs="Times New Roman"/>
          <w:b/>
          <w:sz w:val="28"/>
          <w:szCs w:val="28"/>
        </w:rPr>
        <w:t xml:space="preserve"> САЛИХОВН</w:t>
      </w:r>
      <w:r w:rsidR="0047634A" w:rsidRPr="007C75BF">
        <w:rPr>
          <w:rFonts w:ascii="Times New Roman" w:hAnsi="Times New Roman" w:cs="Times New Roman"/>
          <w:b/>
          <w:sz w:val="28"/>
          <w:szCs w:val="28"/>
        </w:rPr>
        <w:t>А</w:t>
      </w:r>
    </w:p>
    <w:p w14:paraId="2FF251E3" w14:textId="77777777" w:rsidR="005176DF" w:rsidRPr="007C75BF" w:rsidRDefault="005176DF" w:rsidP="00032177">
      <w:pPr>
        <w:shd w:val="clear" w:color="auto" w:fill="FFFFFF"/>
        <w:tabs>
          <w:tab w:val="center" w:pos="567"/>
        </w:tabs>
        <w:spacing w:after="0" w:line="240" w:lineRule="auto"/>
        <w:jc w:val="center"/>
        <w:rPr>
          <w:rFonts w:ascii="Times New Roman" w:hAnsi="Times New Roman" w:cs="Times New Roman"/>
          <w:b/>
          <w:sz w:val="28"/>
          <w:szCs w:val="28"/>
        </w:rPr>
      </w:pPr>
    </w:p>
    <w:p w14:paraId="64DD969A" w14:textId="77777777" w:rsidR="00097108" w:rsidRPr="007C75BF" w:rsidRDefault="00097108" w:rsidP="00032177">
      <w:pPr>
        <w:shd w:val="clear" w:color="auto" w:fill="FFFFFF"/>
        <w:tabs>
          <w:tab w:val="center" w:pos="567"/>
        </w:tabs>
        <w:spacing w:after="0" w:line="240" w:lineRule="auto"/>
        <w:jc w:val="center"/>
        <w:rPr>
          <w:rFonts w:ascii="Times New Roman" w:hAnsi="Times New Roman" w:cs="Times New Roman"/>
          <w:b/>
          <w:sz w:val="28"/>
          <w:szCs w:val="28"/>
        </w:rPr>
      </w:pPr>
    </w:p>
    <w:p w14:paraId="048CCCA4" w14:textId="77777777" w:rsidR="00097108" w:rsidRPr="007C75BF" w:rsidRDefault="00097108" w:rsidP="00032177">
      <w:pPr>
        <w:shd w:val="clear" w:color="auto" w:fill="FFFFFF"/>
        <w:tabs>
          <w:tab w:val="center" w:pos="567"/>
        </w:tabs>
        <w:spacing w:after="0" w:line="240" w:lineRule="auto"/>
        <w:jc w:val="center"/>
        <w:rPr>
          <w:rFonts w:ascii="Times New Roman" w:hAnsi="Times New Roman" w:cs="Times New Roman"/>
          <w:b/>
          <w:sz w:val="28"/>
          <w:szCs w:val="28"/>
        </w:rPr>
      </w:pPr>
    </w:p>
    <w:p w14:paraId="69FE7DA3" w14:textId="6541D173" w:rsidR="005176DF" w:rsidRPr="007C75BF" w:rsidRDefault="005176DF" w:rsidP="00032177">
      <w:pPr>
        <w:tabs>
          <w:tab w:val="center" w:pos="567"/>
        </w:tabs>
        <w:spacing w:after="0" w:line="240" w:lineRule="auto"/>
        <w:jc w:val="center"/>
        <w:rPr>
          <w:rFonts w:ascii="Times New Roman" w:hAnsi="Times New Roman" w:cs="Times New Roman"/>
          <w:b/>
          <w:sz w:val="28"/>
          <w:szCs w:val="28"/>
        </w:rPr>
      </w:pPr>
      <w:bookmarkStart w:id="0" w:name="_Hlk155623742"/>
      <w:r w:rsidRPr="007C75BF">
        <w:rPr>
          <w:rFonts w:ascii="Times New Roman" w:hAnsi="Times New Roman" w:cs="Times New Roman"/>
          <w:b/>
          <w:bCs/>
          <w:sz w:val="28"/>
          <w:szCs w:val="28"/>
        </w:rPr>
        <w:t xml:space="preserve">Клинико - </w:t>
      </w:r>
      <w:r w:rsidR="006E67DB" w:rsidRPr="007C75BF">
        <w:rPr>
          <w:rFonts w:ascii="Times New Roman" w:hAnsi="Times New Roman" w:cs="Times New Roman"/>
          <w:b/>
          <w:bCs/>
          <w:sz w:val="28"/>
          <w:szCs w:val="28"/>
        </w:rPr>
        <w:t>иммунологические</w:t>
      </w:r>
      <w:r w:rsidRPr="007C75BF">
        <w:rPr>
          <w:rFonts w:ascii="Times New Roman" w:hAnsi="Times New Roman" w:cs="Times New Roman"/>
          <w:b/>
          <w:bCs/>
          <w:sz w:val="28"/>
          <w:szCs w:val="28"/>
        </w:rPr>
        <w:t xml:space="preserve"> особенности мультисистемного воспалительного синдрома ассоциированного с </w:t>
      </w:r>
      <w:r w:rsidRPr="007C75BF">
        <w:rPr>
          <w:rFonts w:ascii="Times New Roman" w:hAnsi="Times New Roman" w:cs="Times New Roman"/>
          <w:b/>
          <w:bCs/>
          <w:sz w:val="28"/>
          <w:szCs w:val="28"/>
          <w:shd w:val="clear" w:color="auto" w:fill="FFFFFF"/>
        </w:rPr>
        <w:t xml:space="preserve">COVID-19 </w:t>
      </w:r>
      <w:r w:rsidRPr="007C75BF">
        <w:rPr>
          <w:rFonts w:ascii="Times New Roman" w:hAnsi="Times New Roman" w:cs="Times New Roman"/>
          <w:b/>
          <w:bCs/>
          <w:sz w:val="28"/>
          <w:szCs w:val="28"/>
        </w:rPr>
        <w:t>у детей</w:t>
      </w:r>
    </w:p>
    <w:bookmarkEnd w:id="0"/>
    <w:p w14:paraId="675BC0F3" w14:textId="77777777" w:rsidR="005176DF" w:rsidRPr="007C75BF" w:rsidRDefault="005176DF" w:rsidP="00032177">
      <w:pPr>
        <w:shd w:val="clear" w:color="auto" w:fill="FFFFFF"/>
        <w:tabs>
          <w:tab w:val="center" w:pos="567"/>
        </w:tabs>
        <w:spacing w:after="0" w:line="240" w:lineRule="auto"/>
        <w:jc w:val="center"/>
        <w:rPr>
          <w:rFonts w:ascii="Times New Roman" w:hAnsi="Times New Roman" w:cs="Times New Roman"/>
          <w:b/>
          <w:sz w:val="28"/>
          <w:szCs w:val="28"/>
        </w:rPr>
      </w:pPr>
    </w:p>
    <w:p w14:paraId="240FEF74" w14:textId="77777777" w:rsidR="00097108" w:rsidRPr="007C75BF" w:rsidRDefault="00097108" w:rsidP="00032177">
      <w:pPr>
        <w:shd w:val="clear" w:color="auto" w:fill="FFFFFF"/>
        <w:tabs>
          <w:tab w:val="center" w:pos="567"/>
        </w:tabs>
        <w:spacing w:after="0" w:line="240" w:lineRule="auto"/>
        <w:jc w:val="center"/>
        <w:rPr>
          <w:rFonts w:ascii="Times New Roman" w:hAnsi="Times New Roman" w:cs="Times New Roman"/>
          <w:b/>
          <w:sz w:val="28"/>
          <w:szCs w:val="28"/>
        </w:rPr>
      </w:pPr>
    </w:p>
    <w:p w14:paraId="2040A058" w14:textId="77777777" w:rsidR="00097108" w:rsidRPr="007C75BF" w:rsidRDefault="00097108" w:rsidP="00032177">
      <w:pPr>
        <w:shd w:val="clear" w:color="auto" w:fill="FFFFFF"/>
        <w:tabs>
          <w:tab w:val="center" w:pos="567"/>
        </w:tabs>
        <w:spacing w:after="0" w:line="240" w:lineRule="auto"/>
        <w:jc w:val="center"/>
        <w:rPr>
          <w:rFonts w:ascii="Times New Roman" w:hAnsi="Times New Roman" w:cs="Times New Roman"/>
          <w:b/>
          <w:sz w:val="28"/>
          <w:szCs w:val="28"/>
        </w:rPr>
      </w:pPr>
    </w:p>
    <w:p w14:paraId="546481B2" w14:textId="77777777" w:rsidR="00097108" w:rsidRPr="007C75BF" w:rsidRDefault="00097108" w:rsidP="00032177">
      <w:pPr>
        <w:shd w:val="clear" w:color="auto" w:fill="FFFFFF"/>
        <w:tabs>
          <w:tab w:val="center" w:pos="567"/>
        </w:tabs>
        <w:spacing w:after="0" w:line="240" w:lineRule="auto"/>
        <w:jc w:val="center"/>
        <w:rPr>
          <w:rFonts w:ascii="Times New Roman" w:hAnsi="Times New Roman" w:cs="Times New Roman"/>
          <w:b/>
          <w:sz w:val="28"/>
          <w:szCs w:val="28"/>
        </w:rPr>
      </w:pPr>
    </w:p>
    <w:p w14:paraId="5CC3C67A" w14:textId="0B32C14A" w:rsidR="004872B1" w:rsidRPr="007C75BF" w:rsidRDefault="004872B1" w:rsidP="00032177">
      <w:pPr>
        <w:shd w:val="clear" w:color="auto" w:fill="FFFFFF"/>
        <w:tabs>
          <w:tab w:val="center" w:pos="567"/>
        </w:tabs>
        <w:spacing w:after="0" w:line="240" w:lineRule="auto"/>
        <w:jc w:val="center"/>
        <w:rPr>
          <w:rFonts w:ascii="Times New Roman" w:hAnsi="Times New Roman" w:cs="Times New Roman"/>
          <w:bCs/>
          <w:sz w:val="28"/>
          <w:szCs w:val="28"/>
        </w:rPr>
      </w:pPr>
      <w:r w:rsidRPr="007C75BF">
        <w:rPr>
          <w:rFonts w:ascii="Times New Roman" w:hAnsi="Times New Roman" w:cs="Times New Roman"/>
          <w:bCs/>
          <w:sz w:val="28"/>
          <w:szCs w:val="28"/>
        </w:rPr>
        <w:t>8</w:t>
      </w:r>
      <w:r w:rsidRPr="007C75BF">
        <w:rPr>
          <w:rFonts w:ascii="Times New Roman" w:hAnsi="Times New Roman" w:cs="Times New Roman"/>
          <w:bCs/>
          <w:sz w:val="28"/>
          <w:szCs w:val="28"/>
          <w:lang w:val="en-US"/>
        </w:rPr>
        <w:t>D</w:t>
      </w:r>
      <w:r w:rsidRPr="007C75BF">
        <w:rPr>
          <w:rFonts w:ascii="Times New Roman" w:hAnsi="Times New Roman" w:cs="Times New Roman"/>
          <w:bCs/>
          <w:sz w:val="28"/>
          <w:szCs w:val="28"/>
        </w:rPr>
        <w:t>10103 – Медицина</w:t>
      </w:r>
    </w:p>
    <w:p w14:paraId="632AC1FB" w14:textId="3DA9DF3D" w:rsidR="005176DF" w:rsidRPr="007C75BF" w:rsidRDefault="005176DF" w:rsidP="00032177">
      <w:pPr>
        <w:shd w:val="clear" w:color="auto" w:fill="FFFFFF"/>
        <w:tabs>
          <w:tab w:val="center" w:pos="567"/>
        </w:tabs>
        <w:spacing w:after="0" w:line="240" w:lineRule="auto"/>
        <w:jc w:val="center"/>
        <w:rPr>
          <w:rFonts w:ascii="Times New Roman" w:hAnsi="Times New Roman" w:cs="Times New Roman"/>
          <w:bCs/>
          <w:i/>
          <w:sz w:val="28"/>
          <w:szCs w:val="28"/>
          <w:lang w:val="kk-KZ"/>
        </w:rPr>
      </w:pPr>
    </w:p>
    <w:p w14:paraId="5DA22D61" w14:textId="77777777" w:rsidR="004872B1" w:rsidRPr="007C75BF" w:rsidRDefault="004872B1" w:rsidP="00032177">
      <w:pPr>
        <w:shd w:val="clear" w:color="auto" w:fill="FFFFFF"/>
        <w:tabs>
          <w:tab w:val="center" w:pos="567"/>
        </w:tabs>
        <w:spacing w:after="0" w:line="240" w:lineRule="auto"/>
        <w:jc w:val="center"/>
        <w:rPr>
          <w:rFonts w:ascii="Times New Roman" w:hAnsi="Times New Roman" w:cs="Times New Roman"/>
          <w:b/>
          <w:sz w:val="28"/>
          <w:szCs w:val="28"/>
        </w:rPr>
      </w:pPr>
    </w:p>
    <w:p w14:paraId="31B3D421" w14:textId="77777777" w:rsidR="004872B1" w:rsidRPr="007C75BF" w:rsidRDefault="004872B1" w:rsidP="00032177">
      <w:pPr>
        <w:tabs>
          <w:tab w:val="center" w:pos="567"/>
        </w:tabs>
        <w:spacing w:after="0" w:line="240" w:lineRule="auto"/>
        <w:rPr>
          <w:rFonts w:ascii="Times New Roman" w:hAnsi="Times New Roman" w:cs="Times New Roman"/>
          <w:b/>
          <w:sz w:val="28"/>
          <w:szCs w:val="28"/>
        </w:rPr>
      </w:pPr>
    </w:p>
    <w:p w14:paraId="5BFCB7D3" w14:textId="77777777" w:rsidR="00097108" w:rsidRPr="007C75BF" w:rsidRDefault="00097108" w:rsidP="00097108">
      <w:pPr>
        <w:widowControl w:val="0"/>
        <w:autoSpaceDE w:val="0"/>
        <w:autoSpaceDN w:val="0"/>
        <w:spacing w:after="0" w:line="240" w:lineRule="auto"/>
        <w:jc w:val="center"/>
        <w:textAlignment w:val="baseline"/>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kk-KZ"/>
        </w:rPr>
        <w:t>Д</w:t>
      </w:r>
      <w:r w:rsidRPr="007C75BF">
        <w:rPr>
          <w:rFonts w:ascii="Times New Roman" w:eastAsia="Times New Roman" w:hAnsi="Times New Roman" w:cs="Times New Roman"/>
          <w:sz w:val="28"/>
          <w:szCs w:val="28"/>
        </w:rPr>
        <w:t>иссертация на соискание степени</w:t>
      </w:r>
    </w:p>
    <w:p w14:paraId="0924FE36" w14:textId="77777777" w:rsidR="00097108" w:rsidRPr="007C75BF" w:rsidRDefault="00097108" w:rsidP="00097108">
      <w:pPr>
        <w:widowControl w:val="0"/>
        <w:autoSpaceDE w:val="0"/>
        <w:autoSpaceDN w:val="0"/>
        <w:spacing w:after="0" w:line="240" w:lineRule="auto"/>
        <w:jc w:val="center"/>
        <w:textAlignment w:val="baseline"/>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доктора философии (PhD)</w:t>
      </w:r>
    </w:p>
    <w:p w14:paraId="50CC1914" w14:textId="77777777" w:rsidR="004872B1" w:rsidRPr="007C75BF" w:rsidRDefault="004872B1" w:rsidP="00032177">
      <w:pPr>
        <w:tabs>
          <w:tab w:val="center" w:pos="567"/>
        </w:tabs>
        <w:spacing w:after="0" w:line="240" w:lineRule="auto"/>
        <w:jc w:val="center"/>
        <w:rPr>
          <w:rFonts w:ascii="Times New Roman" w:hAnsi="Times New Roman" w:cs="Times New Roman"/>
          <w:b/>
          <w:sz w:val="28"/>
          <w:szCs w:val="28"/>
        </w:rPr>
      </w:pPr>
    </w:p>
    <w:p w14:paraId="10B1A87E" w14:textId="77777777" w:rsidR="004872B1" w:rsidRPr="007C75BF" w:rsidRDefault="004872B1" w:rsidP="00032177">
      <w:pPr>
        <w:tabs>
          <w:tab w:val="center" w:pos="567"/>
        </w:tabs>
        <w:spacing w:after="0" w:line="240" w:lineRule="auto"/>
        <w:jc w:val="center"/>
        <w:rPr>
          <w:rFonts w:ascii="Times New Roman" w:hAnsi="Times New Roman" w:cs="Times New Roman"/>
          <w:b/>
          <w:sz w:val="28"/>
          <w:szCs w:val="28"/>
        </w:rPr>
      </w:pPr>
    </w:p>
    <w:p w14:paraId="0A9997C8" w14:textId="77777777" w:rsidR="004872B1" w:rsidRPr="007C75BF" w:rsidRDefault="004872B1" w:rsidP="00032177">
      <w:pPr>
        <w:tabs>
          <w:tab w:val="center" w:pos="567"/>
        </w:tabs>
        <w:spacing w:after="0" w:line="240" w:lineRule="auto"/>
        <w:jc w:val="center"/>
        <w:rPr>
          <w:rFonts w:ascii="Times New Roman" w:hAnsi="Times New Roman" w:cs="Times New Roman"/>
          <w:b/>
          <w:sz w:val="28"/>
          <w:szCs w:val="28"/>
        </w:rPr>
      </w:pPr>
    </w:p>
    <w:p w14:paraId="41609B5D" w14:textId="19DC055C" w:rsidR="004872B1" w:rsidRPr="007C75BF" w:rsidRDefault="004872B1" w:rsidP="00097108">
      <w:pPr>
        <w:tabs>
          <w:tab w:val="center" w:pos="567"/>
        </w:tabs>
        <w:spacing w:after="0" w:line="240" w:lineRule="auto"/>
        <w:ind w:firstLine="5387"/>
        <w:rPr>
          <w:rFonts w:ascii="Times New Roman" w:hAnsi="Times New Roman" w:cs="Times New Roman"/>
          <w:bCs/>
          <w:sz w:val="28"/>
          <w:szCs w:val="28"/>
        </w:rPr>
      </w:pPr>
      <w:r w:rsidRPr="007C75BF">
        <w:rPr>
          <w:rFonts w:ascii="Times New Roman" w:hAnsi="Times New Roman" w:cs="Times New Roman"/>
          <w:bCs/>
          <w:sz w:val="28"/>
          <w:szCs w:val="28"/>
        </w:rPr>
        <w:t>Научны</w:t>
      </w:r>
      <w:r w:rsidRPr="007C75BF">
        <w:rPr>
          <w:rFonts w:ascii="Times New Roman" w:hAnsi="Times New Roman" w:cs="Times New Roman"/>
          <w:bCs/>
          <w:sz w:val="28"/>
          <w:szCs w:val="28"/>
          <w:lang w:val="kk-KZ"/>
        </w:rPr>
        <w:t>е</w:t>
      </w:r>
      <w:r w:rsidRPr="007C75BF">
        <w:rPr>
          <w:rFonts w:ascii="Times New Roman" w:hAnsi="Times New Roman" w:cs="Times New Roman"/>
          <w:bCs/>
          <w:sz w:val="28"/>
          <w:szCs w:val="28"/>
        </w:rPr>
        <w:t xml:space="preserve"> консультант</w:t>
      </w:r>
      <w:r w:rsidRPr="007C75BF">
        <w:rPr>
          <w:rFonts w:ascii="Times New Roman" w:hAnsi="Times New Roman" w:cs="Times New Roman"/>
          <w:bCs/>
          <w:sz w:val="28"/>
          <w:szCs w:val="28"/>
          <w:lang w:val="kk-KZ"/>
        </w:rPr>
        <w:t>ы</w:t>
      </w:r>
      <w:r w:rsidRPr="007C75BF">
        <w:rPr>
          <w:rFonts w:ascii="Times New Roman" w:hAnsi="Times New Roman" w:cs="Times New Roman"/>
          <w:bCs/>
          <w:sz w:val="28"/>
          <w:szCs w:val="28"/>
        </w:rPr>
        <w:t xml:space="preserve"> </w:t>
      </w:r>
    </w:p>
    <w:p w14:paraId="78A59DCD" w14:textId="1E64A684" w:rsidR="00D06F09" w:rsidRPr="007C75BF" w:rsidRDefault="00097108" w:rsidP="00097108">
      <w:pPr>
        <w:tabs>
          <w:tab w:val="center" w:pos="567"/>
        </w:tabs>
        <w:spacing w:after="0" w:line="240" w:lineRule="auto"/>
        <w:ind w:firstLine="5387"/>
        <w:rPr>
          <w:rFonts w:ascii="Times New Roman" w:hAnsi="Times New Roman" w:cs="Times New Roman"/>
          <w:bCs/>
          <w:sz w:val="28"/>
          <w:szCs w:val="28"/>
          <w:lang w:val="kk-KZ"/>
        </w:rPr>
      </w:pPr>
      <w:r w:rsidRPr="007C75BF">
        <w:rPr>
          <w:rFonts w:ascii="Times New Roman" w:hAnsi="Times New Roman" w:cs="Times New Roman"/>
          <w:bCs/>
          <w:sz w:val="28"/>
          <w:szCs w:val="28"/>
        </w:rPr>
        <w:t>докт. мед. наук</w:t>
      </w:r>
      <w:r w:rsidRPr="007C75BF">
        <w:rPr>
          <w:rFonts w:ascii="Times New Roman" w:hAnsi="Times New Roman" w:cs="Times New Roman"/>
          <w:bCs/>
          <w:sz w:val="28"/>
          <w:szCs w:val="28"/>
          <w:lang w:val="kk-KZ"/>
        </w:rPr>
        <w:t xml:space="preserve"> </w:t>
      </w:r>
    </w:p>
    <w:p w14:paraId="1DEC984C" w14:textId="3F7ECF87" w:rsidR="004872B1" w:rsidRPr="007C75BF" w:rsidRDefault="004872B1" w:rsidP="00097108">
      <w:pPr>
        <w:tabs>
          <w:tab w:val="center" w:pos="567"/>
        </w:tabs>
        <w:spacing w:after="0" w:line="240" w:lineRule="auto"/>
        <w:ind w:firstLine="5387"/>
        <w:rPr>
          <w:rFonts w:ascii="Times New Roman" w:hAnsi="Times New Roman" w:cs="Times New Roman"/>
          <w:bCs/>
          <w:sz w:val="28"/>
          <w:szCs w:val="28"/>
        </w:rPr>
      </w:pPr>
      <w:r w:rsidRPr="007C75BF">
        <w:rPr>
          <w:rFonts w:ascii="Times New Roman" w:hAnsi="Times New Roman" w:cs="Times New Roman"/>
          <w:bCs/>
          <w:sz w:val="28"/>
          <w:szCs w:val="28"/>
        </w:rPr>
        <w:t>Боранбаева Р</w:t>
      </w:r>
      <w:r w:rsidR="00097108" w:rsidRPr="007C75BF">
        <w:rPr>
          <w:rFonts w:ascii="Times New Roman" w:hAnsi="Times New Roman" w:cs="Times New Roman"/>
          <w:bCs/>
          <w:sz w:val="28"/>
          <w:szCs w:val="28"/>
        </w:rPr>
        <w:t>.</w:t>
      </w:r>
      <w:r w:rsidR="00D06F09" w:rsidRPr="007C75BF">
        <w:rPr>
          <w:rFonts w:ascii="Times New Roman" w:hAnsi="Times New Roman" w:cs="Times New Roman"/>
          <w:bCs/>
          <w:sz w:val="28"/>
          <w:szCs w:val="28"/>
        </w:rPr>
        <w:t>З</w:t>
      </w:r>
      <w:r w:rsidR="00097108" w:rsidRPr="007C75BF">
        <w:rPr>
          <w:rFonts w:ascii="Times New Roman" w:hAnsi="Times New Roman" w:cs="Times New Roman"/>
          <w:bCs/>
          <w:sz w:val="28"/>
          <w:szCs w:val="28"/>
        </w:rPr>
        <w:t>.</w:t>
      </w:r>
    </w:p>
    <w:p w14:paraId="44AB5435" w14:textId="158C6B85" w:rsidR="00496D95" w:rsidRPr="007C75BF" w:rsidRDefault="00097108" w:rsidP="00097108">
      <w:pPr>
        <w:tabs>
          <w:tab w:val="center" w:pos="567"/>
        </w:tabs>
        <w:spacing w:after="0" w:line="240" w:lineRule="auto"/>
        <w:ind w:firstLine="5387"/>
        <w:rPr>
          <w:rFonts w:ascii="Times New Roman" w:hAnsi="Times New Roman" w:cs="Times New Roman"/>
          <w:bCs/>
          <w:sz w:val="28"/>
          <w:szCs w:val="28"/>
          <w:lang w:val="kk-KZ"/>
        </w:rPr>
      </w:pPr>
      <w:r w:rsidRPr="007C75BF">
        <w:rPr>
          <w:rFonts w:ascii="Times New Roman" w:hAnsi="Times New Roman" w:cs="Times New Roman"/>
          <w:bCs/>
          <w:sz w:val="28"/>
          <w:szCs w:val="28"/>
        </w:rPr>
        <w:t>докт. мед. наук</w:t>
      </w:r>
      <w:r w:rsidR="00496D95" w:rsidRPr="007C75BF">
        <w:rPr>
          <w:rFonts w:ascii="Times New Roman" w:hAnsi="Times New Roman" w:cs="Times New Roman"/>
          <w:bCs/>
          <w:sz w:val="28"/>
          <w:szCs w:val="28"/>
        </w:rPr>
        <w:t>, проф</w:t>
      </w:r>
      <w:r w:rsidRPr="007C75BF">
        <w:rPr>
          <w:rFonts w:ascii="Times New Roman" w:hAnsi="Times New Roman" w:cs="Times New Roman"/>
          <w:bCs/>
          <w:sz w:val="28"/>
          <w:szCs w:val="28"/>
        </w:rPr>
        <w:t>.</w:t>
      </w:r>
    </w:p>
    <w:p w14:paraId="293D7E8F" w14:textId="358E9194" w:rsidR="005176DF" w:rsidRPr="007C75BF" w:rsidRDefault="005176DF" w:rsidP="00097108">
      <w:pPr>
        <w:tabs>
          <w:tab w:val="center" w:pos="567"/>
        </w:tabs>
        <w:spacing w:after="0" w:line="240" w:lineRule="auto"/>
        <w:ind w:firstLine="5387"/>
        <w:rPr>
          <w:rFonts w:ascii="Times New Roman" w:hAnsi="Times New Roman" w:cs="Times New Roman"/>
          <w:bCs/>
          <w:sz w:val="28"/>
          <w:szCs w:val="28"/>
        </w:rPr>
      </w:pPr>
      <w:r w:rsidRPr="007C75BF">
        <w:rPr>
          <w:rFonts w:ascii="Times New Roman" w:hAnsi="Times New Roman" w:cs="Times New Roman"/>
          <w:bCs/>
          <w:sz w:val="28"/>
          <w:szCs w:val="28"/>
        </w:rPr>
        <w:t>Булегенова М</w:t>
      </w:r>
      <w:r w:rsidR="00097108" w:rsidRPr="007C75BF">
        <w:rPr>
          <w:rFonts w:ascii="Times New Roman" w:hAnsi="Times New Roman" w:cs="Times New Roman"/>
          <w:bCs/>
          <w:sz w:val="28"/>
          <w:szCs w:val="28"/>
        </w:rPr>
        <w:t>.</w:t>
      </w:r>
      <w:r w:rsidR="00496D95" w:rsidRPr="007C75BF">
        <w:rPr>
          <w:rFonts w:ascii="Times New Roman" w:hAnsi="Times New Roman" w:cs="Times New Roman"/>
          <w:bCs/>
          <w:sz w:val="28"/>
          <w:szCs w:val="28"/>
        </w:rPr>
        <w:t>Г</w:t>
      </w:r>
      <w:r w:rsidR="00097108" w:rsidRPr="007C75BF">
        <w:rPr>
          <w:rFonts w:ascii="Times New Roman" w:hAnsi="Times New Roman" w:cs="Times New Roman"/>
          <w:bCs/>
          <w:sz w:val="28"/>
          <w:szCs w:val="28"/>
        </w:rPr>
        <w:t>.</w:t>
      </w:r>
    </w:p>
    <w:p w14:paraId="5C17F7E0" w14:textId="1E8D3307" w:rsidR="005176DF" w:rsidRPr="007C75BF" w:rsidRDefault="005176DF" w:rsidP="00097108">
      <w:pPr>
        <w:tabs>
          <w:tab w:val="center" w:pos="567"/>
        </w:tabs>
        <w:spacing w:after="0" w:line="240" w:lineRule="auto"/>
        <w:ind w:firstLine="5387"/>
        <w:rPr>
          <w:rFonts w:ascii="Times New Roman" w:hAnsi="Times New Roman" w:cs="Times New Roman"/>
          <w:bCs/>
          <w:sz w:val="28"/>
          <w:szCs w:val="28"/>
        </w:rPr>
      </w:pPr>
    </w:p>
    <w:p w14:paraId="29EB678A" w14:textId="3973A03A" w:rsidR="005176DF" w:rsidRPr="007C75BF" w:rsidRDefault="005176DF" w:rsidP="00097108">
      <w:pPr>
        <w:tabs>
          <w:tab w:val="center" w:pos="567"/>
        </w:tabs>
        <w:spacing w:after="0" w:line="240" w:lineRule="auto"/>
        <w:ind w:firstLine="5387"/>
        <w:rPr>
          <w:rFonts w:ascii="Times New Roman" w:hAnsi="Times New Roman" w:cs="Times New Roman"/>
          <w:bCs/>
          <w:sz w:val="28"/>
          <w:szCs w:val="28"/>
        </w:rPr>
      </w:pPr>
      <w:r w:rsidRPr="007C75BF">
        <w:rPr>
          <w:rFonts w:ascii="Times New Roman" w:hAnsi="Times New Roman" w:cs="Times New Roman"/>
          <w:bCs/>
          <w:sz w:val="28"/>
          <w:szCs w:val="28"/>
        </w:rPr>
        <w:t>Зарубежный научный консультант</w:t>
      </w:r>
    </w:p>
    <w:p w14:paraId="65DC598E" w14:textId="5D5B5150" w:rsidR="00496D95" w:rsidRPr="007C75BF" w:rsidRDefault="00097108" w:rsidP="00097108">
      <w:pPr>
        <w:tabs>
          <w:tab w:val="center" w:pos="567"/>
        </w:tabs>
        <w:spacing w:after="0" w:line="240" w:lineRule="auto"/>
        <w:ind w:firstLine="5387"/>
        <w:rPr>
          <w:rFonts w:ascii="Times New Roman" w:hAnsi="Times New Roman" w:cs="Times New Roman"/>
          <w:bCs/>
          <w:sz w:val="28"/>
          <w:szCs w:val="28"/>
          <w:lang w:val="kk-KZ"/>
        </w:rPr>
      </w:pPr>
      <w:r w:rsidRPr="007C75BF">
        <w:rPr>
          <w:rFonts w:ascii="Times New Roman" w:hAnsi="Times New Roman" w:cs="Times New Roman"/>
          <w:bCs/>
          <w:sz w:val="28"/>
          <w:szCs w:val="28"/>
        </w:rPr>
        <w:t>докт</w:t>
      </w:r>
      <w:r w:rsidRPr="007C75BF">
        <w:rPr>
          <w:rFonts w:ascii="Times New Roman" w:hAnsi="Times New Roman" w:cs="Times New Roman"/>
          <w:bCs/>
          <w:sz w:val="28"/>
          <w:szCs w:val="28"/>
          <w:lang w:val="en-US"/>
        </w:rPr>
        <w:t xml:space="preserve">. </w:t>
      </w:r>
      <w:r w:rsidRPr="007C75BF">
        <w:rPr>
          <w:rFonts w:ascii="Times New Roman" w:hAnsi="Times New Roman" w:cs="Times New Roman"/>
          <w:bCs/>
          <w:sz w:val="28"/>
          <w:szCs w:val="28"/>
        </w:rPr>
        <w:t>мед</w:t>
      </w:r>
      <w:r w:rsidRPr="007C75BF">
        <w:rPr>
          <w:rFonts w:ascii="Times New Roman" w:hAnsi="Times New Roman" w:cs="Times New Roman"/>
          <w:bCs/>
          <w:sz w:val="28"/>
          <w:szCs w:val="28"/>
          <w:lang w:val="en-US"/>
        </w:rPr>
        <w:t xml:space="preserve">. </w:t>
      </w:r>
      <w:r w:rsidRPr="007C75BF">
        <w:rPr>
          <w:rFonts w:ascii="Times New Roman" w:hAnsi="Times New Roman" w:cs="Times New Roman"/>
          <w:bCs/>
          <w:sz w:val="28"/>
          <w:szCs w:val="28"/>
        </w:rPr>
        <w:t>наук</w:t>
      </w:r>
      <w:r w:rsidR="00496D95" w:rsidRPr="007C75BF">
        <w:rPr>
          <w:rFonts w:ascii="Times New Roman" w:hAnsi="Times New Roman" w:cs="Times New Roman"/>
          <w:sz w:val="28"/>
          <w:szCs w:val="28"/>
          <w:lang w:val="en-US"/>
        </w:rPr>
        <w:t xml:space="preserve">, </w:t>
      </w:r>
      <w:r w:rsidR="00496D95" w:rsidRPr="007C75BF">
        <w:rPr>
          <w:rFonts w:ascii="Times New Roman" w:hAnsi="Times New Roman" w:cs="Times New Roman"/>
          <w:sz w:val="28"/>
          <w:szCs w:val="28"/>
        </w:rPr>
        <w:t>проф</w:t>
      </w:r>
      <w:r w:rsidRPr="007C75BF">
        <w:rPr>
          <w:rFonts w:ascii="Times New Roman" w:hAnsi="Times New Roman" w:cs="Times New Roman"/>
          <w:sz w:val="28"/>
          <w:szCs w:val="28"/>
          <w:lang w:val="en-US"/>
        </w:rPr>
        <w:t>.</w:t>
      </w:r>
    </w:p>
    <w:p w14:paraId="674EC46F" w14:textId="3AB2510E" w:rsidR="005176DF" w:rsidRPr="007C75BF" w:rsidRDefault="00D73DBD" w:rsidP="00097108">
      <w:pPr>
        <w:tabs>
          <w:tab w:val="center" w:pos="567"/>
        </w:tabs>
        <w:spacing w:after="0" w:line="240" w:lineRule="auto"/>
        <w:ind w:firstLine="5387"/>
        <w:rPr>
          <w:rFonts w:ascii="Times New Roman" w:hAnsi="Times New Roman" w:cs="Times New Roman"/>
          <w:sz w:val="28"/>
          <w:szCs w:val="28"/>
          <w:lang w:val="en-US"/>
        </w:rPr>
      </w:pPr>
      <w:r w:rsidRPr="007C75BF">
        <w:rPr>
          <w:rFonts w:ascii="Times New Roman" w:hAnsi="Times New Roman" w:cs="Times New Roman"/>
          <w:sz w:val="28"/>
          <w:szCs w:val="28"/>
          <w:lang w:val="en-US"/>
        </w:rPr>
        <w:t>Valentin Gerein</w:t>
      </w:r>
    </w:p>
    <w:p w14:paraId="189B6438" w14:textId="77777777" w:rsidR="004872B1" w:rsidRPr="007C75BF" w:rsidRDefault="004872B1" w:rsidP="00032177">
      <w:pPr>
        <w:tabs>
          <w:tab w:val="center" w:pos="567"/>
        </w:tabs>
        <w:spacing w:after="0" w:line="240" w:lineRule="auto"/>
        <w:jc w:val="center"/>
        <w:rPr>
          <w:rFonts w:ascii="Times New Roman" w:hAnsi="Times New Roman" w:cs="Times New Roman"/>
          <w:sz w:val="28"/>
          <w:szCs w:val="28"/>
          <w:lang w:val="en-US"/>
        </w:rPr>
      </w:pPr>
    </w:p>
    <w:p w14:paraId="00315037" w14:textId="77777777" w:rsidR="004872B1" w:rsidRPr="007C75BF" w:rsidRDefault="004872B1" w:rsidP="00032177">
      <w:pPr>
        <w:tabs>
          <w:tab w:val="center" w:pos="567"/>
        </w:tabs>
        <w:spacing w:after="0" w:line="240" w:lineRule="auto"/>
        <w:jc w:val="right"/>
        <w:rPr>
          <w:rFonts w:ascii="Times New Roman" w:hAnsi="Times New Roman" w:cs="Times New Roman"/>
          <w:sz w:val="28"/>
          <w:szCs w:val="28"/>
          <w:lang w:val="en-US"/>
        </w:rPr>
      </w:pPr>
    </w:p>
    <w:p w14:paraId="13370339" w14:textId="77777777" w:rsidR="004872B1" w:rsidRPr="007C75BF" w:rsidRDefault="004872B1" w:rsidP="00097108">
      <w:pPr>
        <w:tabs>
          <w:tab w:val="center" w:pos="567"/>
        </w:tabs>
        <w:spacing w:after="0" w:line="240" w:lineRule="auto"/>
        <w:rPr>
          <w:rFonts w:ascii="Times New Roman" w:hAnsi="Times New Roman" w:cs="Times New Roman"/>
          <w:b/>
          <w:sz w:val="28"/>
          <w:szCs w:val="28"/>
          <w:lang w:val="en-US"/>
        </w:rPr>
      </w:pPr>
    </w:p>
    <w:p w14:paraId="40836584" w14:textId="2C730D64" w:rsidR="004872B1" w:rsidRPr="007C75BF" w:rsidRDefault="005176DF" w:rsidP="00032177">
      <w:pPr>
        <w:tabs>
          <w:tab w:val="center" w:pos="567"/>
        </w:tabs>
        <w:spacing w:after="0" w:line="240" w:lineRule="auto"/>
        <w:jc w:val="center"/>
        <w:rPr>
          <w:rFonts w:ascii="Times New Roman" w:hAnsi="Times New Roman" w:cs="Times New Roman"/>
          <w:bCs/>
          <w:sz w:val="28"/>
          <w:szCs w:val="28"/>
        </w:rPr>
      </w:pPr>
      <w:r w:rsidRPr="007C75BF">
        <w:rPr>
          <w:rFonts w:ascii="Times New Roman" w:hAnsi="Times New Roman" w:cs="Times New Roman"/>
          <w:bCs/>
          <w:sz w:val="28"/>
          <w:szCs w:val="28"/>
        </w:rPr>
        <w:t>Республика Казахстан</w:t>
      </w:r>
    </w:p>
    <w:p w14:paraId="53DD4DF1" w14:textId="35ECA441" w:rsidR="004872B1" w:rsidRPr="007C75BF" w:rsidRDefault="004872B1" w:rsidP="00032177">
      <w:pPr>
        <w:tabs>
          <w:tab w:val="center" w:pos="567"/>
        </w:tabs>
        <w:spacing w:after="0" w:line="240" w:lineRule="auto"/>
        <w:jc w:val="center"/>
        <w:rPr>
          <w:rFonts w:ascii="Times New Roman" w:hAnsi="Times New Roman" w:cs="Times New Roman"/>
          <w:bCs/>
          <w:sz w:val="28"/>
          <w:szCs w:val="28"/>
        </w:rPr>
      </w:pPr>
      <w:r w:rsidRPr="007C75BF">
        <w:rPr>
          <w:rFonts w:ascii="Times New Roman" w:hAnsi="Times New Roman" w:cs="Times New Roman"/>
          <w:bCs/>
          <w:sz w:val="28"/>
          <w:szCs w:val="28"/>
        </w:rPr>
        <w:t>Алматы</w:t>
      </w:r>
      <w:r w:rsidR="00496D95" w:rsidRPr="007C75BF">
        <w:rPr>
          <w:rFonts w:ascii="Times New Roman" w:hAnsi="Times New Roman" w:cs="Times New Roman"/>
          <w:bCs/>
          <w:sz w:val="28"/>
          <w:szCs w:val="28"/>
        </w:rPr>
        <w:t xml:space="preserve">, </w:t>
      </w:r>
      <w:r w:rsidRPr="007C75BF">
        <w:rPr>
          <w:rFonts w:ascii="Times New Roman" w:hAnsi="Times New Roman" w:cs="Times New Roman"/>
          <w:bCs/>
          <w:sz w:val="28"/>
          <w:szCs w:val="28"/>
        </w:rPr>
        <w:t>202</w:t>
      </w:r>
      <w:r w:rsidR="009460C4" w:rsidRPr="007C75BF">
        <w:rPr>
          <w:rFonts w:ascii="Times New Roman" w:hAnsi="Times New Roman" w:cs="Times New Roman"/>
          <w:bCs/>
          <w:sz w:val="28"/>
          <w:szCs w:val="28"/>
        </w:rPr>
        <w:t>4</w:t>
      </w:r>
    </w:p>
    <w:p w14:paraId="6C03E9B8" w14:textId="553E2880" w:rsidR="004872B1" w:rsidRPr="007C75BF" w:rsidRDefault="00885DCD" w:rsidP="00032177">
      <w:pPr>
        <w:tabs>
          <w:tab w:val="center" w:pos="567"/>
        </w:tabs>
        <w:spacing w:after="0" w:line="240" w:lineRule="auto"/>
        <w:jc w:val="center"/>
        <w:rPr>
          <w:rFonts w:ascii="Times New Roman" w:hAnsi="Times New Roman" w:cs="Times New Roman"/>
          <w:b/>
          <w:sz w:val="28"/>
          <w:szCs w:val="28"/>
        </w:rPr>
      </w:pPr>
      <w:r w:rsidRPr="007C75BF">
        <w:rPr>
          <w:rFonts w:ascii="Times New Roman" w:hAnsi="Times New Roman" w:cs="Times New Roman"/>
          <w:bCs/>
          <w:sz w:val="28"/>
          <w:szCs w:val="28"/>
        </w:rPr>
        <w:br w:type="column"/>
      </w:r>
      <w:bookmarkStart w:id="1" w:name="_Hlk141434347"/>
      <w:r w:rsidR="00D47E3C" w:rsidRPr="007C75BF">
        <w:rPr>
          <w:rFonts w:ascii="Times New Roman" w:hAnsi="Times New Roman" w:cs="Times New Roman"/>
          <w:b/>
          <w:sz w:val="28"/>
          <w:szCs w:val="28"/>
        </w:rPr>
        <w:lastRenderedPageBreak/>
        <w:t>СОДЕРЖАНИЕ</w:t>
      </w:r>
    </w:p>
    <w:p w14:paraId="5FE34F8B" w14:textId="77777777" w:rsidR="00097108" w:rsidRPr="007C75BF" w:rsidRDefault="00097108" w:rsidP="00032177">
      <w:pPr>
        <w:tabs>
          <w:tab w:val="center" w:pos="567"/>
        </w:tabs>
        <w:spacing w:after="0" w:line="240" w:lineRule="auto"/>
        <w:jc w:val="center"/>
        <w:rPr>
          <w:rFonts w:ascii="Times New Roman" w:hAnsi="Times New Roman" w:cs="Times New Roman"/>
          <w:b/>
          <w:sz w:val="28"/>
          <w:szCs w:val="28"/>
        </w:rPr>
      </w:pPr>
    </w:p>
    <w:tbl>
      <w:tblPr>
        <w:tblStyle w:val="a6"/>
        <w:tblW w:w="9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gridCol w:w="636"/>
      </w:tblGrid>
      <w:tr w:rsidR="007C75BF" w:rsidRPr="007C75BF" w14:paraId="482E5C60" w14:textId="77777777" w:rsidTr="00B50FB1">
        <w:tc>
          <w:tcPr>
            <w:tcW w:w="9067" w:type="dxa"/>
          </w:tcPr>
          <w:p w14:paraId="1111C009" w14:textId="7896D652" w:rsidR="0045514D" w:rsidRPr="007C75BF" w:rsidRDefault="0045514D" w:rsidP="00032177">
            <w:pPr>
              <w:tabs>
                <w:tab w:val="center" w:pos="567"/>
              </w:tabs>
              <w:jc w:val="both"/>
              <w:rPr>
                <w:rFonts w:ascii="Times New Roman" w:hAnsi="Times New Roman" w:cs="Times New Roman"/>
                <w:bCs/>
                <w:sz w:val="28"/>
                <w:szCs w:val="28"/>
              </w:rPr>
            </w:pPr>
            <w:r w:rsidRPr="007C75BF">
              <w:rPr>
                <w:rFonts w:ascii="Times New Roman" w:hAnsi="Times New Roman" w:cs="Times New Roman"/>
                <w:b/>
                <w:sz w:val="28"/>
                <w:szCs w:val="28"/>
              </w:rPr>
              <w:t>НОРМАТИВНЫЕ ССЫЛКИ</w:t>
            </w:r>
            <w:r w:rsidRPr="007C75BF">
              <w:rPr>
                <w:rFonts w:ascii="Times New Roman" w:hAnsi="Times New Roman" w:cs="Times New Roman"/>
                <w:bCs/>
                <w:sz w:val="28"/>
                <w:szCs w:val="28"/>
              </w:rPr>
              <w:t xml:space="preserve"> </w:t>
            </w:r>
          </w:p>
        </w:tc>
        <w:tc>
          <w:tcPr>
            <w:tcW w:w="631" w:type="dxa"/>
          </w:tcPr>
          <w:p w14:paraId="7100D669" w14:textId="64BA7041" w:rsidR="0045514D" w:rsidRPr="007C75BF" w:rsidRDefault="0045514D"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4</w:t>
            </w:r>
          </w:p>
        </w:tc>
      </w:tr>
      <w:tr w:rsidR="007C75BF" w:rsidRPr="007C75BF" w14:paraId="42EEF85A" w14:textId="77777777" w:rsidTr="00B50FB1">
        <w:tc>
          <w:tcPr>
            <w:tcW w:w="9067" w:type="dxa"/>
          </w:tcPr>
          <w:p w14:paraId="222DA0E0" w14:textId="2A96DC86" w:rsidR="0045514D" w:rsidRPr="007C75BF" w:rsidRDefault="0045514D" w:rsidP="00032177">
            <w:pPr>
              <w:tabs>
                <w:tab w:val="center" w:pos="567"/>
              </w:tabs>
              <w:jc w:val="both"/>
              <w:rPr>
                <w:rFonts w:ascii="Times New Roman" w:hAnsi="Times New Roman" w:cs="Times New Roman"/>
                <w:bCs/>
                <w:sz w:val="28"/>
                <w:szCs w:val="28"/>
              </w:rPr>
            </w:pPr>
            <w:r w:rsidRPr="007C75BF">
              <w:rPr>
                <w:rFonts w:ascii="Times New Roman" w:hAnsi="Times New Roman" w:cs="Times New Roman"/>
                <w:b/>
                <w:sz w:val="28"/>
                <w:szCs w:val="28"/>
              </w:rPr>
              <w:t>ОБОЗНАЧЕНИЯ И СОКРАЩЕНИЯ</w:t>
            </w:r>
            <w:r w:rsidRPr="007C75BF">
              <w:rPr>
                <w:rFonts w:ascii="Times New Roman" w:hAnsi="Times New Roman" w:cs="Times New Roman"/>
                <w:bCs/>
                <w:sz w:val="28"/>
                <w:szCs w:val="28"/>
              </w:rPr>
              <w:t xml:space="preserve"> </w:t>
            </w:r>
          </w:p>
        </w:tc>
        <w:tc>
          <w:tcPr>
            <w:tcW w:w="631" w:type="dxa"/>
          </w:tcPr>
          <w:p w14:paraId="4B818598" w14:textId="5C5134B6" w:rsidR="0045514D" w:rsidRPr="007C75BF" w:rsidRDefault="0045514D"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5</w:t>
            </w:r>
          </w:p>
        </w:tc>
      </w:tr>
      <w:tr w:rsidR="007C75BF" w:rsidRPr="007C75BF" w14:paraId="0245CBB5" w14:textId="77777777" w:rsidTr="00B50FB1">
        <w:tc>
          <w:tcPr>
            <w:tcW w:w="9067" w:type="dxa"/>
          </w:tcPr>
          <w:p w14:paraId="02CF6C22" w14:textId="666E2692" w:rsidR="0045514D" w:rsidRPr="007C75BF" w:rsidRDefault="0045514D" w:rsidP="00032177">
            <w:pPr>
              <w:tabs>
                <w:tab w:val="center" w:pos="567"/>
              </w:tabs>
              <w:jc w:val="both"/>
              <w:rPr>
                <w:rFonts w:ascii="Times New Roman" w:hAnsi="Times New Roman" w:cs="Times New Roman"/>
                <w:bCs/>
                <w:sz w:val="28"/>
                <w:szCs w:val="28"/>
              </w:rPr>
            </w:pPr>
            <w:r w:rsidRPr="007C75BF">
              <w:rPr>
                <w:rFonts w:ascii="Times New Roman" w:hAnsi="Times New Roman" w:cs="Times New Roman"/>
                <w:b/>
                <w:sz w:val="28"/>
                <w:szCs w:val="28"/>
              </w:rPr>
              <w:t>ВВЕДЕНИЕ</w:t>
            </w:r>
            <w:r w:rsidRPr="007C75BF">
              <w:rPr>
                <w:rFonts w:ascii="Times New Roman" w:hAnsi="Times New Roman" w:cs="Times New Roman"/>
                <w:bCs/>
                <w:sz w:val="28"/>
                <w:szCs w:val="28"/>
              </w:rPr>
              <w:t xml:space="preserve"> </w:t>
            </w:r>
          </w:p>
        </w:tc>
        <w:tc>
          <w:tcPr>
            <w:tcW w:w="631" w:type="dxa"/>
          </w:tcPr>
          <w:p w14:paraId="6A741490" w14:textId="33D5755A" w:rsidR="0045514D" w:rsidRPr="007C75BF" w:rsidRDefault="003874B6"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8</w:t>
            </w:r>
          </w:p>
        </w:tc>
      </w:tr>
      <w:tr w:rsidR="007C75BF" w:rsidRPr="007C75BF" w14:paraId="77E162B3" w14:textId="77777777" w:rsidTr="00B50FB1">
        <w:tc>
          <w:tcPr>
            <w:tcW w:w="9067" w:type="dxa"/>
          </w:tcPr>
          <w:p w14:paraId="4654D85E" w14:textId="5AA8FDB9" w:rsidR="0045514D" w:rsidRPr="007C75BF" w:rsidRDefault="0045514D" w:rsidP="008F486E">
            <w:pPr>
              <w:tabs>
                <w:tab w:val="left" w:pos="0"/>
                <w:tab w:val="center" w:pos="567"/>
              </w:tabs>
              <w:jc w:val="both"/>
              <w:rPr>
                <w:rFonts w:ascii="Times New Roman" w:hAnsi="Times New Roman" w:cs="Times New Roman"/>
                <w:b/>
                <w:sz w:val="28"/>
                <w:szCs w:val="28"/>
              </w:rPr>
            </w:pPr>
            <w:r w:rsidRPr="007C75BF">
              <w:rPr>
                <w:rFonts w:ascii="Times New Roman" w:hAnsi="Times New Roman" w:cs="Times New Roman"/>
                <w:b/>
                <w:sz w:val="28"/>
                <w:szCs w:val="28"/>
              </w:rPr>
              <w:t>1 К</w:t>
            </w:r>
            <w:r w:rsidR="00AA2922" w:rsidRPr="007C75BF">
              <w:rPr>
                <w:rFonts w:ascii="Times New Roman" w:hAnsi="Times New Roman" w:cs="Times New Roman"/>
                <w:b/>
                <w:sz w:val="28"/>
                <w:szCs w:val="28"/>
              </w:rPr>
              <w:t xml:space="preserve">ЛИНИЧЕСКИЕ И ИММУНОЛОГИЧЕСКИЕ АСПЕКТЫ </w:t>
            </w:r>
            <w:r w:rsidRPr="007C75BF">
              <w:rPr>
                <w:rFonts w:ascii="Times New Roman" w:hAnsi="Times New Roman" w:cs="Times New Roman"/>
                <w:b/>
                <w:sz w:val="28"/>
                <w:szCs w:val="28"/>
              </w:rPr>
              <w:t xml:space="preserve"> </w:t>
            </w:r>
            <w:r w:rsidR="006F34D4" w:rsidRPr="007C75BF">
              <w:rPr>
                <w:rFonts w:ascii="Times New Roman" w:hAnsi="Times New Roman" w:cs="Times New Roman"/>
                <w:b/>
                <w:sz w:val="28"/>
                <w:szCs w:val="28"/>
              </w:rPr>
              <w:t>М</w:t>
            </w:r>
            <w:r w:rsidR="00AA2922" w:rsidRPr="007C75BF">
              <w:rPr>
                <w:rFonts w:ascii="Times New Roman" w:hAnsi="Times New Roman" w:cs="Times New Roman"/>
                <w:b/>
                <w:sz w:val="28"/>
                <w:szCs w:val="28"/>
              </w:rPr>
              <w:t>УЛЬТИСИСТЕМНОГО ВОСПАЛИТЕЛЬНОГО СИНДРОМА</w:t>
            </w:r>
            <w:r w:rsidRPr="007C75BF">
              <w:rPr>
                <w:rFonts w:ascii="Times New Roman" w:hAnsi="Times New Roman" w:cs="Times New Roman"/>
                <w:b/>
                <w:sz w:val="28"/>
                <w:szCs w:val="28"/>
              </w:rPr>
              <w:t xml:space="preserve">, </w:t>
            </w:r>
            <w:r w:rsidR="00AA2922" w:rsidRPr="007C75BF">
              <w:rPr>
                <w:rFonts w:ascii="Times New Roman" w:hAnsi="Times New Roman" w:cs="Times New Roman"/>
                <w:b/>
                <w:sz w:val="28"/>
                <w:szCs w:val="28"/>
              </w:rPr>
              <w:t>АССОЦИИРОВАННОГО С</w:t>
            </w:r>
            <w:r w:rsidRPr="007C75BF">
              <w:rPr>
                <w:rFonts w:ascii="Times New Roman" w:hAnsi="Times New Roman" w:cs="Times New Roman"/>
                <w:b/>
                <w:sz w:val="28"/>
                <w:szCs w:val="28"/>
              </w:rPr>
              <w:t xml:space="preserve"> </w:t>
            </w:r>
            <w:bookmarkStart w:id="2" w:name="_Hlk128576318"/>
            <w:r w:rsidRPr="007C75BF">
              <w:rPr>
                <w:rFonts w:ascii="Times New Roman" w:hAnsi="Times New Roman" w:cs="Times New Roman"/>
                <w:b/>
                <w:sz w:val="28"/>
                <w:szCs w:val="28"/>
                <w:lang w:val="en-US"/>
              </w:rPr>
              <w:t>SARS</w:t>
            </w:r>
            <w:r w:rsidRPr="007C75BF">
              <w:rPr>
                <w:rFonts w:ascii="Times New Roman" w:hAnsi="Times New Roman" w:cs="Times New Roman"/>
                <w:b/>
                <w:sz w:val="28"/>
                <w:szCs w:val="28"/>
              </w:rPr>
              <w:t>-</w:t>
            </w:r>
            <w:r w:rsidRPr="007C75BF">
              <w:rPr>
                <w:rFonts w:ascii="Times New Roman" w:hAnsi="Times New Roman" w:cs="Times New Roman"/>
                <w:b/>
                <w:sz w:val="28"/>
                <w:szCs w:val="28"/>
                <w:lang w:val="en-US"/>
              </w:rPr>
              <w:t>CoV</w:t>
            </w:r>
            <w:r w:rsidRPr="007C75BF">
              <w:rPr>
                <w:rFonts w:ascii="Times New Roman" w:hAnsi="Times New Roman" w:cs="Times New Roman"/>
                <w:b/>
                <w:sz w:val="28"/>
                <w:szCs w:val="28"/>
              </w:rPr>
              <w:t xml:space="preserve">-2 </w:t>
            </w:r>
            <w:bookmarkEnd w:id="2"/>
            <w:r w:rsidR="00AA2922" w:rsidRPr="007C75BF">
              <w:rPr>
                <w:rFonts w:ascii="Times New Roman" w:hAnsi="Times New Roman" w:cs="Times New Roman"/>
                <w:b/>
                <w:sz w:val="28"/>
                <w:szCs w:val="28"/>
              </w:rPr>
              <w:t xml:space="preserve">У ДЕТЕЙ </w:t>
            </w:r>
            <w:r w:rsidR="00D5143B" w:rsidRPr="007C75BF">
              <w:rPr>
                <w:rFonts w:ascii="Times New Roman" w:hAnsi="Times New Roman" w:cs="Times New Roman"/>
                <w:b/>
                <w:sz w:val="28"/>
                <w:szCs w:val="28"/>
              </w:rPr>
              <w:t xml:space="preserve"> </w:t>
            </w:r>
            <w:r w:rsidRPr="007C75BF">
              <w:rPr>
                <w:rFonts w:ascii="Times New Roman" w:hAnsi="Times New Roman" w:cs="Times New Roman"/>
                <w:b/>
                <w:sz w:val="28"/>
                <w:szCs w:val="28"/>
              </w:rPr>
              <w:t>(</w:t>
            </w:r>
            <w:r w:rsidR="00AA2922" w:rsidRPr="007C75BF">
              <w:rPr>
                <w:rFonts w:ascii="Times New Roman" w:hAnsi="Times New Roman" w:cs="Times New Roman"/>
                <w:b/>
                <w:sz w:val="28"/>
                <w:szCs w:val="28"/>
              </w:rPr>
              <w:t>ОБЗОР ЛИТЕРАТУРЫ</w:t>
            </w:r>
            <w:r w:rsidRPr="007C75BF">
              <w:rPr>
                <w:rFonts w:ascii="Times New Roman" w:hAnsi="Times New Roman" w:cs="Times New Roman"/>
                <w:b/>
                <w:sz w:val="28"/>
                <w:szCs w:val="28"/>
              </w:rPr>
              <w:t>)</w:t>
            </w:r>
          </w:p>
        </w:tc>
        <w:tc>
          <w:tcPr>
            <w:tcW w:w="631" w:type="dxa"/>
          </w:tcPr>
          <w:p w14:paraId="41D4D97D" w14:textId="77777777" w:rsidR="0045514D" w:rsidRPr="007C75BF" w:rsidRDefault="0045514D" w:rsidP="00A038B3">
            <w:pPr>
              <w:tabs>
                <w:tab w:val="center" w:pos="567"/>
              </w:tabs>
              <w:jc w:val="center"/>
              <w:rPr>
                <w:rFonts w:ascii="Times New Roman" w:hAnsi="Times New Roman" w:cs="Times New Roman"/>
                <w:bCs/>
                <w:sz w:val="28"/>
                <w:szCs w:val="28"/>
              </w:rPr>
            </w:pPr>
          </w:p>
          <w:p w14:paraId="5DCDAFC7" w14:textId="77777777" w:rsidR="000B57B3" w:rsidRPr="007C75BF" w:rsidRDefault="000B57B3" w:rsidP="00A038B3">
            <w:pPr>
              <w:tabs>
                <w:tab w:val="center" w:pos="567"/>
              </w:tabs>
              <w:jc w:val="center"/>
              <w:rPr>
                <w:rFonts w:ascii="Times New Roman" w:hAnsi="Times New Roman" w:cs="Times New Roman"/>
                <w:bCs/>
                <w:sz w:val="28"/>
                <w:szCs w:val="28"/>
              </w:rPr>
            </w:pPr>
          </w:p>
          <w:p w14:paraId="35C6AA7D" w14:textId="77777777" w:rsidR="00141CA6" w:rsidRPr="007C75BF" w:rsidRDefault="00141CA6" w:rsidP="00A038B3">
            <w:pPr>
              <w:tabs>
                <w:tab w:val="center" w:pos="567"/>
              </w:tabs>
              <w:jc w:val="center"/>
              <w:rPr>
                <w:rFonts w:ascii="Times New Roman" w:hAnsi="Times New Roman" w:cs="Times New Roman"/>
                <w:bCs/>
                <w:sz w:val="28"/>
                <w:szCs w:val="28"/>
              </w:rPr>
            </w:pPr>
          </w:p>
          <w:p w14:paraId="3FFD6A3C" w14:textId="500A4A06" w:rsidR="000B57B3" w:rsidRPr="007C75BF" w:rsidRDefault="000B57B3"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w:t>
            </w:r>
            <w:r w:rsidR="00266454" w:rsidRPr="007C75BF">
              <w:rPr>
                <w:rFonts w:ascii="Times New Roman" w:hAnsi="Times New Roman" w:cs="Times New Roman"/>
                <w:bCs/>
                <w:sz w:val="28"/>
                <w:szCs w:val="28"/>
              </w:rPr>
              <w:t>5</w:t>
            </w:r>
          </w:p>
        </w:tc>
      </w:tr>
      <w:tr w:rsidR="007C75BF" w:rsidRPr="007C75BF" w14:paraId="1868CF31" w14:textId="77777777" w:rsidTr="00B50FB1">
        <w:tc>
          <w:tcPr>
            <w:tcW w:w="9067" w:type="dxa"/>
          </w:tcPr>
          <w:p w14:paraId="27291944" w14:textId="194992F9" w:rsidR="0045514D" w:rsidRPr="007C75BF" w:rsidRDefault="001C32C5" w:rsidP="008F486E">
            <w:pPr>
              <w:tabs>
                <w:tab w:val="center" w:pos="731"/>
              </w:tabs>
              <w:ind w:left="851" w:hanging="851"/>
              <w:rPr>
                <w:rFonts w:ascii="Times New Roman" w:hAnsi="Times New Roman" w:cs="Times New Roman"/>
                <w:bCs/>
                <w:sz w:val="28"/>
                <w:szCs w:val="28"/>
              </w:rPr>
            </w:pPr>
            <w:r w:rsidRPr="007C75BF">
              <w:rPr>
                <w:rFonts w:ascii="Times New Roman" w:hAnsi="Times New Roman" w:cs="Times New Roman"/>
                <w:bCs/>
                <w:sz w:val="28"/>
                <w:szCs w:val="28"/>
              </w:rPr>
              <w:t xml:space="preserve">1.1 </w:t>
            </w:r>
            <w:r w:rsidR="00ED57E0" w:rsidRPr="007C75BF">
              <w:rPr>
                <w:rFonts w:ascii="Times New Roman" w:hAnsi="Times New Roman" w:cs="Times New Roman"/>
                <w:bCs/>
                <w:sz w:val="28"/>
                <w:szCs w:val="28"/>
              </w:rPr>
              <w:t xml:space="preserve"> </w:t>
            </w:r>
            <w:r w:rsidR="0045514D" w:rsidRPr="007C75BF">
              <w:rPr>
                <w:rFonts w:ascii="Times New Roman" w:hAnsi="Times New Roman" w:cs="Times New Roman"/>
                <w:bCs/>
                <w:sz w:val="28"/>
                <w:szCs w:val="28"/>
              </w:rPr>
              <w:t>Вирус SARS-CoV-2 и варианты его мутаций</w:t>
            </w:r>
          </w:p>
        </w:tc>
        <w:tc>
          <w:tcPr>
            <w:tcW w:w="631" w:type="dxa"/>
          </w:tcPr>
          <w:p w14:paraId="6EBB0983" w14:textId="150E0DE9" w:rsidR="0045514D" w:rsidRPr="007C75BF" w:rsidRDefault="003874B6"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w:t>
            </w:r>
            <w:r w:rsidR="00266454" w:rsidRPr="007C75BF">
              <w:rPr>
                <w:rFonts w:ascii="Times New Roman" w:hAnsi="Times New Roman" w:cs="Times New Roman"/>
                <w:bCs/>
                <w:sz w:val="28"/>
                <w:szCs w:val="28"/>
              </w:rPr>
              <w:t>5</w:t>
            </w:r>
          </w:p>
        </w:tc>
      </w:tr>
      <w:tr w:rsidR="007C75BF" w:rsidRPr="007C75BF" w14:paraId="60C73B71" w14:textId="77777777" w:rsidTr="00B50FB1">
        <w:trPr>
          <w:trHeight w:val="70"/>
        </w:trPr>
        <w:tc>
          <w:tcPr>
            <w:tcW w:w="9067" w:type="dxa"/>
          </w:tcPr>
          <w:p w14:paraId="7E5B45DC" w14:textId="36981CEB" w:rsidR="0045514D" w:rsidRPr="007C75BF" w:rsidRDefault="00E401A5" w:rsidP="008F486E">
            <w:pPr>
              <w:pStyle w:val="a3"/>
              <w:numPr>
                <w:ilvl w:val="1"/>
                <w:numId w:val="18"/>
              </w:numPr>
              <w:tabs>
                <w:tab w:val="center" w:pos="447"/>
              </w:tabs>
              <w:ind w:left="851" w:hanging="851"/>
              <w:rPr>
                <w:rFonts w:ascii="Times New Roman" w:hAnsi="Times New Roman" w:cs="Times New Roman"/>
                <w:bCs/>
                <w:sz w:val="28"/>
                <w:szCs w:val="28"/>
              </w:rPr>
            </w:pPr>
            <w:r w:rsidRPr="007C75BF">
              <w:rPr>
                <w:rFonts w:ascii="Times New Roman" w:hAnsi="Times New Roman" w:cs="Times New Roman"/>
                <w:bCs/>
                <w:sz w:val="28"/>
                <w:szCs w:val="28"/>
              </w:rPr>
              <w:t>COVID-19 у детей: эпидемиология, клиника и особенности течения</w:t>
            </w:r>
            <w:r w:rsidR="00D73BB6" w:rsidRPr="007C75BF">
              <w:rPr>
                <w:rFonts w:ascii="Times New Roman" w:hAnsi="Times New Roman" w:cs="Times New Roman"/>
                <w:bCs/>
                <w:sz w:val="28"/>
                <w:szCs w:val="28"/>
              </w:rPr>
              <w:t xml:space="preserve"> </w:t>
            </w:r>
          </w:p>
        </w:tc>
        <w:tc>
          <w:tcPr>
            <w:tcW w:w="631" w:type="dxa"/>
          </w:tcPr>
          <w:p w14:paraId="0E940D19" w14:textId="2DDE8AA7" w:rsidR="00261809" w:rsidRPr="007C75BF" w:rsidRDefault="003874B6"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w:t>
            </w:r>
            <w:r w:rsidR="00266454" w:rsidRPr="007C75BF">
              <w:rPr>
                <w:rFonts w:ascii="Times New Roman" w:hAnsi="Times New Roman" w:cs="Times New Roman"/>
                <w:bCs/>
                <w:sz w:val="28"/>
                <w:szCs w:val="28"/>
              </w:rPr>
              <w:t>7</w:t>
            </w:r>
          </w:p>
        </w:tc>
      </w:tr>
      <w:tr w:rsidR="007C75BF" w:rsidRPr="007C75BF" w14:paraId="30037D81" w14:textId="77777777" w:rsidTr="00B50FB1">
        <w:tc>
          <w:tcPr>
            <w:tcW w:w="9067" w:type="dxa"/>
          </w:tcPr>
          <w:p w14:paraId="3FD028FF" w14:textId="242BB3EF" w:rsidR="00261809" w:rsidRPr="007C75BF" w:rsidRDefault="00261809" w:rsidP="008F486E">
            <w:pPr>
              <w:pStyle w:val="a3"/>
              <w:numPr>
                <w:ilvl w:val="1"/>
                <w:numId w:val="18"/>
              </w:numPr>
              <w:tabs>
                <w:tab w:val="left" w:pos="447"/>
              </w:tabs>
              <w:ind w:left="22" w:hanging="22"/>
              <w:jc w:val="both"/>
              <w:rPr>
                <w:rFonts w:ascii="Times New Roman" w:hAnsi="Times New Roman" w:cs="Times New Roman"/>
                <w:bCs/>
                <w:sz w:val="28"/>
                <w:szCs w:val="28"/>
              </w:rPr>
            </w:pPr>
            <w:r w:rsidRPr="007C75BF">
              <w:rPr>
                <w:rFonts w:ascii="Times New Roman" w:hAnsi="Times New Roman" w:cs="Times New Roman"/>
                <w:bCs/>
                <w:sz w:val="28"/>
                <w:szCs w:val="28"/>
              </w:rPr>
              <w:t>МВС, ассоциированный с SARS-CoV-2 у детей.</w:t>
            </w:r>
            <w:r w:rsidR="008F486E" w:rsidRPr="007C75BF">
              <w:rPr>
                <w:rFonts w:ascii="Times New Roman" w:hAnsi="Times New Roman" w:cs="Times New Roman"/>
                <w:bCs/>
                <w:sz w:val="28"/>
                <w:szCs w:val="28"/>
              </w:rPr>
              <w:t xml:space="preserve"> </w:t>
            </w:r>
            <w:r w:rsidRPr="007C75BF">
              <w:rPr>
                <w:rFonts w:ascii="Times New Roman" w:hAnsi="Times New Roman" w:cs="Times New Roman"/>
                <w:bCs/>
                <w:sz w:val="28"/>
                <w:szCs w:val="28"/>
              </w:rPr>
              <w:t>Клиника,</w:t>
            </w:r>
            <w:r w:rsidR="008F486E" w:rsidRPr="007C75BF">
              <w:rPr>
                <w:rFonts w:ascii="Times New Roman" w:hAnsi="Times New Roman" w:cs="Times New Roman"/>
                <w:bCs/>
                <w:sz w:val="28"/>
                <w:szCs w:val="28"/>
              </w:rPr>
              <w:t xml:space="preserve"> диагностики  </w:t>
            </w:r>
            <w:r w:rsidRPr="007C75BF">
              <w:rPr>
                <w:rFonts w:ascii="Times New Roman" w:hAnsi="Times New Roman" w:cs="Times New Roman"/>
                <w:bCs/>
                <w:sz w:val="28"/>
                <w:szCs w:val="28"/>
              </w:rPr>
              <w:t>и дифференциальная диагностика</w:t>
            </w:r>
          </w:p>
        </w:tc>
        <w:tc>
          <w:tcPr>
            <w:tcW w:w="631" w:type="dxa"/>
          </w:tcPr>
          <w:p w14:paraId="5512DF38" w14:textId="77777777" w:rsidR="00141CA6" w:rsidRPr="007C75BF" w:rsidRDefault="00141CA6" w:rsidP="00A038B3">
            <w:pPr>
              <w:tabs>
                <w:tab w:val="center" w:pos="567"/>
              </w:tabs>
              <w:jc w:val="center"/>
              <w:rPr>
                <w:rFonts w:ascii="Times New Roman" w:hAnsi="Times New Roman" w:cs="Times New Roman"/>
                <w:bCs/>
                <w:sz w:val="28"/>
                <w:szCs w:val="28"/>
              </w:rPr>
            </w:pPr>
          </w:p>
          <w:p w14:paraId="2FC191CF" w14:textId="72AF95CD" w:rsidR="00261809" w:rsidRPr="007C75BF" w:rsidRDefault="00261809"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19</w:t>
            </w:r>
          </w:p>
        </w:tc>
      </w:tr>
      <w:tr w:rsidR="007C75BF" w:rsidRPr="007C75BF" w14:paraId="4D020D88" w14:textId="77777777" w:rsidTr="00B50FB1">
        <w:tc>
          <w:tcPr>
            <w:tcW w:w="9067" w:type="dxa"/>
          </w:tcPr>
          <w:p w14:paraId="408FCF60" w14:textId="6209DAC5" w:rsidR="0037595F" w:rsidRPr="007C75BF" w:rsidRDefault="0037595F" w:rsidP="008F486E">
            <w:pPr>
              <w:pStyle w:val="a3"/>
              <w:numPr>
                <w:ilvl w:val="1"/>
                <w:numId w:val="18"/>
              </w:numPr>
              <w:tabs>
                <w:tab w:val="center" w:pos="447"/>
              </w:tabs>
              <w:ind w:left="22" w:hanging="22"/>
              <w:jc w:val="both"/>
              <w:rPr>
                <w:rFonts w:ascii="Times New Roman" w:hAnsi="Times New Roman" w:cs="Times New Roman"/>
                <w:bCs/>
                <w:sz w:val="28"/>
                <w:szCs w:val="28"/>
                <w:lang w:val="kk-KZ"/>
              </w:rPr>
            </w:pPr>
            <w:r w:rsidRPr="007C75BF">
              <w:rPr>
                <w:rFonts w:ascii="Times New Roman" w:hAnsi="Times New Roman" w:cs="Times New Roman"/>
                <w:bCs/>
                <w:sz w:val="28"/>
                <w:szCs w:val="28"/>
                <w:lang w:val="kk-KZ"/>
              </w:rPr>
              <w:t>Популяционный состав лимфоцитов периферической крови и</w:t>
            </w:r>
            <w:r w:rsidR="008F486E" w:rsidRPr="007C75BF">
              <w:rPr>
                <w:rFonts w:ascii="Times New Roman" w:hAnsi="Times New Roman" w:cs="Times New Roman"/>
                <w:bCs/>
                <w:sz w:val="28"/>
                <w:szCs w:val="28"/>
                <w:lang w:val="kk-KZ"/>
              </w:rPr>
              <w:t xml:space="preserve"> </w:t>
            </w:r>
            <w:r w:rsidRPr="007C75BF">
              <w:rPr>
                <w:rFonts w:ascii="Times New Roman" w:hAnsi="Times New Roman" w:cs="Times New Roman"/>
                <w:bCs/>
                <w:sz w:val="28"/>
                <w:szCs w:val="28"/>
                <w:lang w:val="kk-KZ"/>
              </w:rPr>
              <w:t>поверхностные маркеры функциональной активности</w:t>
            </w:r>
          </w:p>
        </w:tc>
        <w:tc>
          <w:tcPr>
            <w:tcW w:w="631" w:type="dxa"/>
          </w:tcPr>
          <w:p w14:paraId="47145938" w14:textId="77777777" w:rsidR="00141CA6" w:rsidRPr="007C75BF" w:rsidRDefault="00141CA6" w:rsidP="00A038B3">
            <w:pPr>
              <w:tabs>
                <w:tab w:val="center" w:pos="567"/>
              </w:tabs>
              <w:jc w:val="center"/>
              <w:rPr>
                <w:rFonts w:ascii="Times New Roman" w:hAnsi="Times New Roman" w:cs="Times New Roman"/>
                <w:bCs/>
                <w:sz w:val="28"/>
                <w:szCs w:val="28"/>
              </w:rPr>
            </w:pPr>
          </w:p>
          <w:p w14:paraId="681371CF" w14:textId="4AFC2B42" w:rsidR="0037595F" w:rsidRPr="007C75BF" w:rsidRDefault="0037595F"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2</w:t>
            </w:r>
            <w:r w:rsidR="00033BDE" w:rsidRPr="007C75BF">
              <w:rPr>
                <w:rFonts w:ascii="Times New Roman" w:hAnsi="Times New Roman" w:cs="Times New Roman"/>
                <w:bCs/>
                <w:sz w:val="28"/>
                <w:szCs w:val="28"/>
              </w:rPr>
              <w:t>7</w:t>
            </w:r>
          </w:p>
        </w:tc>
      </w:tr>
      <w:tr w:rsidR="007C75BF" w:rsidRPr="007C75BF" w14:paraId="10A04902" w14:textId="77777777" w:rsidTr="00B50FB1">
        <w:tc>
          <w:tcPr>
            <w:tcW w:w="9067" w:type="dxa"/>
          </w:tcPr>
          <w:p w14:paraId="42CC08BA" w14:textId="4E086ABA" w:rsidR="0045514D" w:rsidRPr="007C75BF" w:rsidRDefault="0037595F" w:rsidP="008F486E">
            <w:pPr>
              <w:pStyle w:val="a3"/>
              <w:numPr>
                <w:ilvl w:val="1"/>
                <w:numId w:val="18"/>
              </w:numPr>
              <w:tabs>
                <w:tab w:val="center" w:pos="447"/>
              </w:tabs>
              <w:ind w:left="22" w:hanging="22"/>
              <w:rPr>
                <w:rFonts w:ascii="Times New Roman" w:hAnsi="Times New Roman" w:cs="Times New Roman"/>
                <w:bCs/>
                <w:sz w:val="28"/>
                <w:szCs w:val="28"/>
                <w:lang w:val="kk-KZ"/>
              </w:rPr>
            </w:pPr>
            <w:r w:rsidRPr="007C75BF">
              <w:rPr>
                <w:rFonts w:ascii="Times New Roman" w:hAnsi="Times New Roman" w:cs="Times New Roman"/>
                <w:bCs/>
                <w:sz w:val="28"/>
                <w:szCs w:val="28"/>
                <w:lang w:val="kk-KZ"/>
              </w:rPr>
              <w:t xml:space="preserve">Изменение клеточного и гуморального иммунитета у детей </w:t>
            </w:r>
            <w:r w:rsidR="00FD4663" w:rsidRPr="007C75BF">
              <w:rPr>
                <w:rFonts w:ascii="Times New Roman" w:hAnsi="Times New Roman" w:cs="Times New Roman"/>
                <w:bCs/>
                <w:sz w:val="28"/>
                <w:szCs w:val="28"/>
                <w:lang w:val="kk-KZ"/>
              </w:rPr>
              <w:t xml:space="preserve">с </w:t>
            </w:r>
            <w:r w:rsidRPr="007C75BF">
              <w:rPr>
                <w:rFonts w:ascii="Times New Roman" w:hAnsi="Times New Roman" w:cs="Times New Roman"/>
                <w:bCs/>
                <w:sz w:val="28"/>
                <w:szCs w:val="28"/>
                <w:lang w:val="kk-KZ"/>
              </w:rPr>
              <w:t>МВС,</w:t>
            </w:r>
            <w:r w:rsidR="008F486E" w:rsidRPr="007C75BF">
              <w:rPr>
                <w:rFonts w:ascii="Times New Roman" w:hAnsi="Times New Roman" w:cs="Times New Roman"/>
                <w:bCs/>
                <w:sz w:val="28"/>
                <w:szCs w:val="28"/>
                <w:lang w:val="kk-KZ"/>
              </w:rPr>
              <w:t xml:space="preserve"> </w:t>
            </w:r>
            <w:r w:rsidRPr="007C75BF">
              <w:rPr>
                <w:rFonts w:ascii="Times New Roman" w:hAnsi="Times New Roman" w:cs="Times New Roman"/>
                <w:bCs/>
                <w:sz w:val="28"/>
                <w:szCs w:val="28"/>
                <w:lang w:val="kk-KZ"/>
              </w:rPr>
              <w:t>ассоциированн</w:t>
            </w:r>
            <w:r w:rsidR="00D06F09" w:rsidRPr="007C75BF">
              <w:rPr>
                <w:rFonts w:ascii="Times New Roman" w:hAnsi="Times New Roman" w:cs="Times New Roman"/>
                <w:bCs/>
                <w:sz w:val="28"/>
                <w:szCs w:val="28"/>
                <w:lang w:val="kk-KZ"/>
              </w:rPr>
              <w:t>ы</w:t>
            </w:r>
            <w:r w:rsidRPr="007C75BF">
              <w:rPr>
                <w:rFonts w:ascii="Times New Roman" w:hAnsi="Times New Roman" w:cs="Times New Roman"/>
                <w:bCs/>
                <w:sz w:val="28"/>
                <w:szCs w:val="28"/>
                <w:lang w:val="kk-KZ"/>
              </w:rPr>
              <w:t>м с SARS-CoV-2</w:t>
            </w:r>
          </w:p>
        </w:tc>
        <w:tc>
          <w:tcPr>
            <w:tcW w:w="631" w:type="dxa"/>
          </w:tcPr>
          <w:p w14:paraId="7731C269" w14:textId="77777777" w:rsidR="00141CA6" w:rsidRPr="007C75BF" w:rsidRDefault="00141CA6" w:rsidP="00A038B3">
            <w:pPr>
              <w:tabs>
                <w:tab w:val="center" w:pos="567"/>
              </w:tabs>
              <w:jc w:val="center"/>
              <w:rPr>
                <w:rFonts w:ascii="Times New Roman" w:hAnsi="Times New Roman" w:cs="Times New Roman"/>
                <w:bCs/>
                <w:sz w:val="28"/>
                <w:szCs w:val="28"/>
              </w:rPr>
            </w:pPr>
          </w:p>
          <w:p w14:paraId="2877A276" w14:textId="7C94E568" w:rsidR="0045514D" w:rsidRPr="007C75BF" w:rsidRDefault="0037595F"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3</w:t>
            </w:r>
            <w:r w:rsidR="00033BDE" w:rsidRPr="007C75BF">
              <w:rPr>
                <w:rFonts w:ascii="Times New Roman" w:hAnsi="Times New Roman" w:cs="Times New Roman"/>
                <w:bCs/>
                <w:sz w:val="28"/>
                <w:szCs w:val="28"/>
              </w:rPr>
              <w:t>2</w:t>
            </w:r>
          </w:p>
        </w:tc>
      </w:tr>
      <w:tr w:rsidR="007C75BF" w:rsidRPr="007C75BF" w14:paraId="65AF6EEA" w14:textId="77777777" w:rsidTr="00B50FB1">
        <w:tc>
          <w:tcPr>
            <w:tcW w:w="9067" w:type="dxa"/>
          </w:tcPr>
          <w:p w14:paraId="546709C8" w14:textId="08ED4F58" w:rsidR="0045514D" w:rsidRPr="007C75BF" w:rsidRDefault="00FB1658" w:rsidP="008F486E">
            <w:pPr>
              <w:pStyle w:val="a3"/>
              <w:numPr>
                <w:ilvl w:val="1"/>
                <w:numId w:val="18"/>
              </w:numPr>
              <w:tabs>
                <w:tab w:val="center" w:pos="447"/>
              </w:tabs>
              <w:ind w:left="0" w:firstLine="22"/>
              <w:rPr>
                <w:rFonts w:ascii="Times New Roman" w:hAnsi="Times New Roman" w:cs="Times New Roman"/>
                <w:bCs/>
                <w:sz w:val="28"/>
                <w:szCs w:val="28"/>
              </w:rPr>
            </w:pPr>
            <w:r w:rsidRPr="007C75BF">
              <w:rPr>
                <w:rFonts w:ascii="Times New Roman" w:hAnsi="Times New Roman" w:cs="Times New Roman"/>
                <w:bCs/>
                <w:sz w:val="28"/>
                <w:szCs w:val="28"/>
              </w:rPr>
              <w:t xml:space="preserve">Рекомендации по терапевтическому </w:t>
            </w:r>
            <w:r w:rsidR="00141CA6" w:rsidRPr="007C75BF">
              <w:rPr>
                <w:rFonts w:ascii="Times New Roman" w:hAnsi="Times New Roman" w:cs="Times New Roman"/>
                <w:bCs/>
                <w:sz w:val="28"/>
                <w:szCs w:val="28"/>
              </w:rPr>
              <w:t xml:space="preserve">и катамнестическому </w:t>
            </w:r>
            <w:r w:rsidRPr="007C75BF">
              <w:rPr>
                <w:rFonts w:ascii="Times New Roman" w:hAnsi="Times New Roman" w:cs="Times New Roman"/>
                <w:bCs/>
                <w:sz w:val="28"/>
                <w:szCs w:val="28"/>
              </w:rPr>
              <w:t xml:space="preserve">ведению детей с МВС, ассоциированным с SARS-CoV-2 </w:t>
            </w:r>
          </w:p>
        </w:tc>
        <w:tc>
          <w:tcPr>
            <w:tcW w:w="631" w:type="dxa"/>
          </w:tcPr>
          <w:p w14:paraId="625F4989" w14:textId="77777777" w:rsidR="00141CA6" w:rsidRPr="007C75BF" w:rsidRDefault="00141CA6" w:rsidP="00A038B3">
            <w:pPr>
              <w:tabs>
                <w:tab w:val="center" w:pos="567"/>
              </w:tabs>
              <w:jc w:val="center"/>
              <w:rPr>
                <w:rFonts w:ascii="Times New Roman" w:hAnsi="Times New Roman" w:cs="Times New Roman"/>
                <w:bCs/>
                <w:sz w:val="28"/>
                <w:szCs w:val="28"/>
              </w:rPr>
            </w:pPr>
          </w:p>
          <w:p w14:paraId="0FEF2D74" w14:textId="1400162C" w:rsidR="0045514D" w:rsidRPr="007C75BF" w:rsidRDefault="003874B6"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3</w:t>
            </w:r>
            <w:r w:rsidR="00033D8D" w:rsidRPr="007C75BF">
              <w:rPr>
                <w:rFonts w:ascii="Times New Roman" w:hAnsi="Times New Roman" w:cs="Times New Roman"/>
                <w:bCs/>
                <w:sz w:val="28"/>
                <w:szCs w:val="28"/>
              </w:rPr>
              <w:t>4</w:t>
            </w:r>
          </w:p>
        </w:tc>
      </w:tr>
      <w:tr w:rsidR="007C75BF" w:rsidRPr="007C75BF" w14:paraId="53952D5E" w14:textId="77777777" w:rsidTr="00B50FB1">
        <w:tc>
          <w:tcPr>
            <w:tcW w:w="9067" w:type="dxa"/>
          </w:tcPr>
          <w:p w14:paraId="6AF69617" w14:textId="2AD4C9C1" w:rsidR="0045514D" w:rsidRPr="007C75BF" w:rsidRDefault="0045514D" w:rsidP="008F486E">
            <w:pPr>
              <w:pStyle w:val="a3"/>
              <w:numPr>
                <w:ilvl w:val="0"/>
                <w:numId w:val="18"/>
              </w:numPr>
              <w:tabs>
                <w:tab w:val="center" w:pos="567"/>
                <w:tab w:val="center" w:pos="731"/>
              </w:tabs>
              <w:rPr>
                <w:rFonts w:ascii="Times New Roman" w:hAnsi="Times New Roman" w:cs="Times New Roman"/>
                <w:b/>
                <w:sz w:val="28"/>
                <w:szCs w:val="28"/>
                <w:lang w:val="kk-KZ"/>
              </w:rPr>
            </w:pPr>
            <w:r w:rsidRPr="007C75BF">
              <w:rPr>
                <w:rFonts w:ascii="Times New Roman" w:hAnsi="Times New Roman" w:cs="Times New Roman"/>
                <w:b/>
                <w:sz w:val="28"/>
                <w:szCs w:val="28"/>
              </w:rPr>
              <w:t>МАТЕРИАЛЫ И МЕТОДЫ ИССЛЕДОВАНИЯ</w:t>
            </w:r>
            <w:r w:rsidR="008F486E" w:rsidRPr="007C75BF">
              <w:rPr>
                <w:rFonts w:ascii="Times New Roman" w:hAnsi="Times New Roman" w:cs="Times New Roman"/>
                <w:b/>
                <w:sz w:val="28"/>
                <w:szCs w:val="28"/>
              </w:rPr>
              <w:t xml:space="preserve"> </w:t>
            </w:r>
          </w:p>
        </w:tc>
        <w:tc>
          <w:tcPr>
            <w:tcW w:w="631" w:type="dxa"/>
          </w:tcPr>
          <w:p w14:paraId="10E8F1E9" w14:textId="425FCFAE" w:rsidR="0045514D" w:rsidRPr="007C75BF" w:rsidRDefault="00A038B3"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39</w:t>
            </w:r>
          </w:p>
        </w:tc>
      </w:tr>
      <w:tr w:rsidR="007C75BF" w:rsidRPr="007C75BF" w14:paraId="79AB2FC2" w14:textId="77777777" w:rsidTr="00B50FB1">
        <w:tc>
          <w:tcPr>
            <w:tcW w:w="9067" w:type="dxa"/>
          </w:tcPr>
          <w:p w14:paraId="7CB875D2" w14:textId="4495A8B0" w:rsidR="008F486E" w:rsidRPr="007C75BF" w:rsidRDefault="008F486E" w:rsidP="008F486E">
            <w:pPr>
              <w:tabs>
                <w:tab w:val="center" w:pos="567"/>
                <w:tab w:val="center" w:pos="731"/>
              </w:tabs>
              <w:rPr>
                <w:rFonts w:ascii="Times New Roman" w:hAnsi="Times New Roman" w:cs="Times New Roman"/>
                <w:b/>
                <w:sz w:val="28"/>
                <w:szCs w:val="28"/>
              </w:rPr>
            </w:pPr>
            <w:r w:rsidRPr="007C75BF">
              <w:rPr>
                <w:rFonts w:ascii="Times New Roman" w:hAnsi="Times New Roman" w:cs="Times New Roman"/>
                <w:bCs/>
                <w:sz w:val="28"/>
                <w:szCs w:val="28"/>
              </w:rPr>
              <w:t>2.1 Дизайн исследования</w:t>
            </w:r>
          </w:p>
        </w:tc>
        <w:tc>
          <w:tcPr>
            <w:tcW w:w="631" w:type="dxa"/>
          </w:tcPr>
          <w:p w14:paraId="4B8CF54C" w14:textId="0781DA83" w:rsidR="008F486E" w:rsidRPr="007C75BF" w:rsidRDefault="00A038B3"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39</w:t>
            </w:r>
          </w:p>
        </w:tc>
      </w:tr>
      <w:tr w:rsidR="007C75BF" w:rsidRPr="007C75BF" w14:paraId="328E3718" w14:textId="77777777" w:rsidTr="00B50FB1">
        <w:tc>
          <w:tcPr>
            <w:tcW w:w="9067" w:type="dxa"/>
          </w:tcPr>
          <w:p w14:paraId="566A918C" w14:textId="19365F54" w:rsidR="008F486E" w:rsidRPr="007C75BF" w:rsidRDefault="008F486E" w:rsidP="008F486E">
            <w:pPr>
              <w:tabs>
                <w:tab w:val="center" w:pos="567"/>
                <w:tab w:val="center" w:pos="731"/>
              </w:tabs>
              <w:rPr>
                <w:rFonts w:ascii="Times New Roman" w:hAnsi="Times New Roman" w:cs="Times New Roman"/>
                <w:bCs/>
                <w:sz w:val="28"/>
                <w:szCs w:val="28"/>
              </w:rPr>
            </w:pPr>
            <w:r w:rsidRPr="007C75BF">
              <w:rPr>
                <w:rFonts w:ascii="Times New Roman" w:hAnsi="Times New Roman" w:cs="Times New Roman"/>
                <w:bCs/>
                <w:sz w:val="28"/>
                <w:szCs w:val="28"/>
              </w:rPr>
              <w:t>2.2 Материалы исследования</w:t>
            </w:r>
          </w:p>
        </w:tc>
        <w:tc>
          <w:tcPr>
            <w:tcW w:w="631" w:type="dxa"/>
          </w:tcPr>
          <w:p w14:paraId="515E87D7" w14:textId="2D63510E" w:rsidR="008F486E" w:rsidRPr="007C75BF" w:rsidRDefault="00A038B3"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40</w:t>
            </w:r>
          </w:p>
        </w:tc>
      </w:tr>
      <w:tr w:rsidR="007C75BF" w:rsidRPr="007C75BF" w14:paraId="78E2A4B5" w14:textId="77777777" w:rsidTr="00B50FB1">
        <w:tc>
          <w:tcPr>
            <w:tcW w:w="9067" w:type="dxa"/>
          </w:tcPr>
          <w:p w14:paraId="13EC2B72" w14:textId="07F85174" w:rsidR="008F486E" w:rsidRPr="007C75BF" w:rsidRDefault="008F486E" w:rsidP="008F486E">
            <w:pPr>
              <w:tabs>
                <w:tab w:val="center" w:pos="567"/>
                <w:tab w:val="center" w:pos="731"/>
              </w:tabs>
              <w:rPr>
                <w:rFonts w:ascii="Times New Roman" w:hAnsi="Times New Roman" w:cs="Times New Roman"/>
                <w:bCs/>
                <w:sz w:val="28"/>
                <w:szCs w:val="28"/>
              </w:rPr>
            </w:pPr>
            <w:r w:rsidRPr="007C75BF">
              <w:rPr>
                <w:rFonts w:ascii="Times New Roman" w:hAnsi="Times New Roman" w:cs="Times New Roman"/>
                <w:bCs/>
                <w:sz w:val="28"/>
                <w:szCs w:val="28"/>
              </w:rPr>
              <w:t>2.2.1 Описание ретроспективного исследования</w:t>
            </w:r>
          </w:p>
        </w:tc>
        <w:tc>
          <w:tcPr>
            <w:tcW w:w="631" w:type="dxa"/>
          </w:tcPr>
          <w:p w14:paraId="664B7C0B" w14:textId="07D9CC3F" w:rsidR="008F486E" w:rsidRPr="007C75BF" w:rsidRDefault="00A038B3"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41</w:t>
            </w:r>
          </w:p>
        </w:tc>
      </w:tr>
      <w:tr w:rsidR="007C75BF" w:rsidRPr="007C75BF" w14:paraId="5F71D87A" w14:textId="77777777" w:rsidTr="00B50FB1">
        <w:tc>
          <w:tcPr>
            <w:tcW w:w="9067" w:type="dxa"/>
          </w:tcPr>
          <w:p w14:paraId="4E8322BB" w14:textId="6261E9AF" w:rsidR="008F486E" w:rsidRPr="007C75BF" w:rsidRDefault="008F486E" w:rsidP="008F486E">
            <w:pPr>
              <w:tabs>
                <w:tab w:val="center" w:pos="567"/>
                <w:tab w:val="center" w:pos="731"/>
              </w:tabs>
              <w:rPr>
                <w:rFonts w:ascii="Times New Roman" w:hAnsi="Times New Roman" w:cs="Times New Roman"/>
                <w:bCs/>
                <w:sz w:val="28"/>
                <w:szCs w:val="28"/>
              </w:rPr>
            </w:pPr>
            <w:r w:rsidRPr="007C75BF">
              <w:rPr>
                <w:rFonts w:ascii="Times New Roman" w:hAnsi="Times New Roman" w:cs="Times New Roman"/>
                <w:bCs/>
                <w:sz w:val="28"/>
                <w:szCs w:val="28"/>
              </w:rPr>
              <w:t>2.2.2 Описание проспективного исследования</w:t>
            </w:r>
          </w:p>
        </w:tc>
        <w:tc>
          <w:tcPr>
            <w:tcW w:w="631" w:type="dxa"/>
          </w:tcPr>
          <w:p w14:paraId="17D848E9" w14:textId="639F9287" w:rsidR="008F486E" w:rsidRPr="007C75BF" w:rsidRDefault="00A038B3"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42</w:t>
            </w:r>
          </w:p>
        </w:tc>
      </w:tr>
      <w:tr w:rsidR="007C75BF" w:rsidRPr="007C75BF" w14:paraId="5D0A93EF" w14:textId="77777777" w:rsidTr="00B50FB1">
        <w:tc>
          <w:tcPr>
            <w:tcW w:w="9067" w:type="dxa"/>
          </w:tcPr>
          <w:p w14:paraId="30F457BF" w14:textId="3491DDB1" w:rsidR="008F486E" w:rsidRPr="007C75BF" w:rsidRDefault="008F486E" w:rsidP="008F486E">
            <w:pPr>
              <w:tabs>
                <w:tab w:val="center" w:pos="567"/>
                <w:tab w:val="center" w:pos="731"/>
              </w:tabs>
              <w:rPr>
                <w:rFonts w:ascii="Times New Roman" w:hAnsi="Times New Roman" w:cs="Times New Roman"/>
                <w:bCs/>
                <w:sz w:val="28"/>
                <w:szCs w:val="28"/>
              </w:rPr>
            </w:pPr>
            <w:r w:rsidRPr="007C75BF">
              <w:rPr>
                <w:rFonts w:ascii="Times New Roman" w:hAnsi="Times New Roman" w:cs="Times New Roman"/>
                <w:bCs/>
                <w:sz w:val="28"/>
                <w:szCs w:val="28"/>
              </w:rPr>
              <w:t>2.3 Методы исследования</w:t>
            </w:r>
          </w:p>
        </w:tc>
        <w:tc>
          <w:tcPr>
            <w:tcW w:w="631" w:type="dxa"/>
          </w:tcPr>
          <w:p w14:paraId="28D70C96" w14:textId="5535CAA7" w:rsidR="008F486E" w:rsidRPr="007C75BF" w:rsidRDefault="00A038B3"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43</w:t>
            </w:r>
          </w:p>
        </w:tc>
      </w:tr>
      <w:tr w:rsidR="007C75BF" w:rsidRPr="007C75BF" w14:paraId="70A41473" w14:textId="77777777" w:rsidTr="00B50FB1">
        <w:tc>
          <w:tcPr>
            <w:tcW w:w="9067" w:type="dxa"/>
          </w:tcPr>
          <w:p w14:paraId="1E7EA4ED" w14:textId="3F87DC77" w:rsidR="008F486E" w:rsidRPr="007C75BF" w:rsidRDefault="008F486E" w:rsidP="008F486E">
            <w:pPr>
              <w:tabs>
                <w:tab w:val="center" w:pos="567"/>
                <w:tab w:val="center" w:pos="731"/>
              </w:tabs>
              <w:rPr>
                <w:rFonts w:ascii="Times New Roman" w:hAnsi="Times New Roman" w:cs="Times New Roman"/>
                <w:bCs/>
                <w:sz w:val="28"/>
                <w:szCs w:val="28"/>
              </w:rPr>
            </w:pPr>
            <w:r w:rsidRPr="007C75BF">
              <w:rPr>
                <w:rFonts w:ascii="Times New Roman" w:hAnsi="Times New Roman" w:cs="Times New Roman"/>
                <w:bCs/>
                <w:sz w:val="28"/>
                <w:szCs w:val="28"/>
              </w:rPr>
              <w:t>2.3.1  Клинические методы исследования</w:t>
            </w:r>
          </w:p>
        </w:tc>
        <w:tc>
          <w:tcPr>
            <w:tcW w:w="631" w:type="dxa"/>
          </w:tcPr>
          <w:p w14:paraId="7B89CDAB" w14:textId="69105773" w:rsidR="008F486E" w:rsidRPr="007C75BF" w:rsidRDefault="00A038B3"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43</w:t>
            </w:r>
          </w:p>
        </w:tc>
      </w:tr>
      <w:tr w:rsidR="007C75BF" w:rsidRPr="007C75BF" w14:paraId="2B64A902" w14:textId="77777777" w:rsidTr="00B50FB1">
        <w:tc>
          <w:tcPr>
            <w:tcW w:w="9067" w:type="dxa"/>
          </w:tcPr>
          <w:p w14:paraId="36D6CFD3" w14:textId="6553EA7A" w:rsidR="008F486E" w:rsidRPr="007C75BF" w:rsidRDefault="008F486E" w:rsidP="008F486E">
            <w:pPr>
              <w:tabs>
                <w:tab w:val="center" w:pos="567"/>
                <w:tab w:val="center" w:pos="731"/>
              </w:tabs>
              <w:rPr>
                <w:rFonts w:ascii="Times New Roman" w:hAnsi="Times New Roman" w:cs="Times New Roman"/>
                <w:bCs/>
                <w:sz w:val="28"/>
                <w:szCs w:val="28"/>
              </w:rPr>
            </w:pPr>
            <w:r w:rsidRPr="007C75BF">
              <w:rPr>
                <w:rFonts w:ascii="Times New Roman" w:hAnsi="Times New Roman" w:cs="Times New Roman"/>
                <w:bCs/>
                <w:sz w:val="28"/>
                <w:szCs w:val="28"/>
              </w:rPr>
              <w:t>2.3.2  Иммунологические методы исследования</w:t>
            </w:r>
          </w:p>
        </w:tc>
        <w:tc>
          <w:tcPr>
            <w:tcW w:w="631" w:type="dxa"/>
          </w:tcPr>
          <w:p w14:paraId="69EFB0F5" w14:textId="677DFE2F" w:rsidR="008F486E" w:rsidRPr="007C75BF" w:rsidRDefault="00A038B3"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43</w:t>
            </w:r>
          </w:p>
        </w:tc>
      </w:tr>
      <w:tr w:rsidR="007C75BF" w:rsidRPr="007C75BF" w14:paraId="55E7718F" w14:textId="77777777" w:rsidTr="00B50FB1">
        <w:tc>
          <w:tcPr>
            <w:tcW w:w="9067" w:type="dxa"/>
          </w:tcPr>
          <w:p w14:paraId="653CC9B9" w14:textId="698DD414" w:rsidR="008F486E" w:rsidRPr="007C75BF" w:rsidRDefault="008F486E" w:rsidP="008F486E">
            <w:pPr>
              <w:tabs>
                <w:tab w:val="center" w:pos="567"/>
                <w:tab w:val="center" w:pos="731"/>
              </w:tabs>
              <w:rPr>
                <w:rFonts w:ascii="Times New Roman" w:hAnsi="Times New Roman" w:cs="Times New Roman"/>
                <w:bCs/>
                <w:sz w:val="28"/>
                <w:szCs w:val="28"/>
              </w:rPr>
            </w:pPr>
            <w:r w:rsidRPr="007C75BF">
              <w:rPr>
                <w:rFonts w:ascii="Times New Roman" w:hAnsi="Times New Roman" w:cs="Times New Roman"/>
                <w:bCs/>
                <w:sz w:val="28"/>
                <w:szCs w:val="28"/>
              </w:rPr>
              <w:t>2.4 Методы статистического анализа</w:t>
            </w:r>
          </w:p>
        </w:tc>
        <w:tc>
          <w:tcPr>
            <w:tcW w:w="631" w:type="dxa"/>
          </w:tcPr>
          <w:p w14:paraId="6813AD2C" w14:textId="2FE78B55" w:rsidR="008F486E" w:rsidRPr="007C75BF" w:rsidRDefault="00A038B3"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46</w:t>
            </w:r>
          </w:p>
        </w:tc>
      </w:tr>
      <w:tr w:rsidR="007C75BF" w:rsidRPr="007C75BF" w14:paraId="0CE43F5D" w14:textId="77777777" w:rsidTr="00B50FB1">
        <w:tc>
          <w:tcPr>
            <w:tcW w:w="9067" w:type="dxa"/>
          </w:tcPr>
          <w:p w14:paraId="107F2B7D" w14:textId="60D15C7C" w:rsidR="00FA7048" w:rsidRPr="007C75BF" w:rsidRDefault="00E65707" w:rsidP="008F486E">
            <w:pPr>
              <w:pStyle w:val="a3"/>
              <w:numPr>
                <w:ilvl w:val="0"/>
                <w:numId w:val="18"/>
              </w:numPr>
              <w:tabs>
                <w:tab w:val="center" w:pos="306"/>
              </w:tabs>
              <w:ind w:left="0" w:firstLine="0"/>
              <w:jc w:val="both"/>
              <w:rPr>
                <w:rFonts w:ascii="Times New Roman" w:hAnsi="Times New Roman" w:cs="Times New Roman"/>
                <w:b/>
                <w:sz w:val="28"/>
                <w:szCs w:val="28"/>
              </w:rPr>
            </w:pPr>
            <w:r w:rsidRPr="007C75BF">
              <w:rPr>
                <w:rFonts w:ascii="Times New Roman" w:hAnsi="Times New Roman" w:cs="Times New Roman"/>
                <w:b/>
                <w:sz w:val="28"/>
                <w:szCs w:val="28"/>
              </w:rPr>
              <w:t xml:space="preserve">РЕЗУЛЬТАТЫ </w:t>
            </w:r>
            <w:r w:rsidR="00E00BDE" w:rsidRPr="007C75BF">
              <w:rPr>
                <w:rFonts w:ascii="Times New Roman" w:hAnsi="Times New Roman" w:cs="Times New Roman"/>
                <w:b/>
                <w:sz w:val="28"/>
                <w:szCs w:val="28"/>
              </w:rPr>
              <w:t>СОБСТВЕННЫХ ИСС</w:t>
            </w:r>
            <w:r w:rsidR="00D73BB6" w:rsidRPr="007C75BF">
              <w:rPr>
                <w:rFonts w:ascii="Times New Roman" w:hAnsi="Times New Roman" w:cs="Times New Roman"/>
                <w:b/>
                <w:sz w:val="28"/>
                <w:szCs w:val="28"/>
              </w:rPr>
              <w:t xml:space="preserve">ЛЕДОВАНИЙ. ОБЩАЯ ХАРАКТЕРИСТИКА </w:t>
            </w:r>
            <w:r w:rsidR="00E00BDE" w:rsidRPr="007C75BF">
              <w:rPr>
                <w:rFonts w:ascii="Times New Roman" w:hAnsi="Times New Roman" w:cs="Times New Roman"/>
                <w:b/>
                <w:sz w:val="28"/>
                <w:szCs w:val="28"/>
              </w:rPr>
              <w:t>ПАЦИЕНТОВ. КЛИНИКО</w:t>
            </w:r>
            <w:r w:rsidR="000F4E4C" w:rsidRPr="007C75BF">
              <w:rPr>
                <w:rFonts w:ascii="Times New Roman" w:hAnsi="Times New Roman" w:cs="Times New Roman"/>
                <w:b/>
                <w:sz w:val="28"/>
                <w:szCs w:val="28"/>
              </w:rPr>
              <w:t xml:space="preserve"> </w:t>
            </w:r>
            <w:r w:rsidR="00D73BB6" w:rsidRPr="007C75BF">
              <w:rPr>
                <w:rFonts w:ascii="Times New Roman" w:hAnsi="Times New Roman" w:cs="Times New Roman"/>
                <w:b/>
                <w:sz w:val="28"/>
                <w:szCs w:val="28"/>
              </w:rPr>
              <w:t>–</w:t>
            </w:r>
            <w:r w:rsidR="000F4E4C" w:rsidRPr="007C75BF">
              <w:rPr>
                <w:rFonts w:ascii="Times New Roman" w:hAnsi="Times New Roman" w:cs="Times New Roman"/>
                <w:b/>
                <w:sz w:val="28"/>
                <w:szCs w:val="28"/>
              </w:rPr>
              <w:t xml:space="preserve"> </w:t>
            </w:r>
            <w:r w:rsidR="00E00BDE" w:rsidRPr="007C75BF">
              <w:rPr>
                <w:rFonts w:ascii="Times New Roman" w:hAnsi="Times New Roman" w:cs="Times New Roman"/>
                <w:b/>
                <w:sz w:val="28"/>
                <w:szCs w:val="28"/>
              </w:rPr>
              <w:t>ИММУНОЛО</w:t>
            </w:r>
            <w:r w:rsidR="00D73BB6" w:rsidRPr="007C75BF">
              <w:rPr>
                <w:rFonts w:ascii="Times New Roman" w:hAnsi="Times New Roman" w:cs="Times New Roman"/>
                <w:b/>
                <w:sz w:val="28"/>
                <w:szCs w:val="28"/>
              </w:rPr>
              <w:t>-</w:t>
            </w:r>
            <w:r w:rsidR="00E00BDE" w:rsidRPr="007C75BF">
              <w:rPr>
                <w:rFonts w:ascii="Times New Roman" w:hAnsi="Times New Roman" w:cs="Times New Roman"/>
                <w:b/>
                <w:sz w:val="28"/>
                <w:szCs w:val="28"/>
              </w:rPr>
              <w:t xml:space="preserve">ГИЧЕСКИЕ ОСОБЕННОСТИ И </w:t>
            </w:r>
            <w:r w:rsidR="00C9241B" w:rsidRPr="007C75BF">
              <w:rPr>
                <w:rFonts w:ascii="Times New Roman" w:hAnsi="Times New Roman" w:cs="Times New Roman"/>
                <w:b/>
                <w:sz w:val="28"/>
                <w:szCs w:val="28"/>
              </w:rPr>
              <w:t>ОЦЕНКА ТЯЖЕСТИ ТЕЧЕНИЯ</w:t>
            </w:r>
            <w:r w:rsidR="00A846CF" w:rsidRPr="007C75BF">
              <w:rPr>
                <w:rFonts w:ascii="Times New Roman" w:hAnsi="Times New Roman" w:cs="Times New Roman"/>
                <w:b/>
                <w:sz w:val="28"/>
                <w:szCs w:val="28"/>
              </w:rPr>
              <w:t xml:space="preserve"> </w:t>
            </w:r>
            <w:r w:rsidRPr="007C75BF">
              <w:rPr>
                <w:rFonts w:ascii="Times New Roman" w:hAnsi="Times New Roman" w:cs="Times New Roman"/>
                <w:b/>
                <w:sz w:val="28"/>
                <w:szCs w:val="28"/>
              </w:rPr>
              <w:t xml:space="preserve">МВС АССОЦИИРОВАННОГО С </w:t>
            </w:r>
            <w:r w:rsidR="00E00BDE" w:rsidRPr="007C75BF">
              <w:rPr>
                <w:rFonts w:ascii="Times New Roman" w:hAnsi="Times New Roman" w:cs="Times New Roman"/>
                <w:b/>
                <w:sz w:val="28"/>
                <w:szCs w:val="28"/>
              </w:rPr>
              <w:t>SARS-CoV-</w:t>
            </w:r>
            <w:r w:rsidRPr="007C75BF">
              <w:rPr>
                <w:rFonts w:ascii="Times New Roman" w:hAnsi="Times New Roman" w:cs="Times New Roman"/>
                <w:b/>
                <w:sz w:val="28"/>
                <w:szCs w:val="28"/>
              </w:rPr>
              <w:t>2</w:t>
            </w:r>
            <w:r w:rsidR="002978E8" w:rsidRPr="007C75BF">
              <w:rPr>
                <w:rFonts w:ascii="Times New Roman" w:hAnsi="Times New Roman" w:cs="Times New Roman"/>
                <w:b/>
                <w:sz w:val="28"/>
                <w:szCs w:val="28"/>
              </w:rPr>
              <w:t xml:space="preserve"> </w:t>
            </w:r>
            <w:r w:rsidR="008F486E" w:rsidRPr="007C75BF">
              <w:rPr>
                <w:rFonts w:ascii="Times New Roman" w:hAnsi="Times New Roman" w:cs="Times New Roman"/>
                <w:b/>
                <w:sz w:val="28"/>
                <w:szCs w:val="28"/>
              </w:rPr>
              <w:t xml:space="preserve"> </w:t>
            </w:r>
          </w:p>
        </w:tc>
        <w:tc>
          <w:tcPr>
            <w:tcW w:w="631" w:type="dxa"/>
          </w:tcPr>
          <w:p w14:paraId="5C373171" w14:textId="77777777" w:rsidR="00141CA6" w:rsidRPr="007C75BF" w:rsidRDefault="00141CA6" w:rsidP="00A038B3">
            <w:pPr>
              <w:tabs>
                <w:tab w:val="center" w:pos="567"/>
              </w:tabs>
              <w:jc w:val="center"/>
              <w:rPr>
                <w:rFonts w:ascii="Times New Roman" w:hAnsi="Times New Roman" w:cs="Times New Roman"/>
                <w:bCs/>
                <w:sz w:val="28"/>
                <w:szCs w:val="28"/>
              </w:rPr>
            </w:pPr>
          </w:p>
          <w:p w14:paraId="1ACDA87B" w14:textId="77777777" w:rsidR="00141CA6" w:rsidRPr="007C75BF" w:rsidRDefault="00141CA6" w:rsidP="00A038B3">
            <w:pPr>
              <w:tabs>
                <w:tab w:val="center" w:pos="567"/>
              </w:tabs>
              <w:jc w:val="center"/>
              <w:rPr>
                <w:rFonts w:ascii="Times New Roman" w:hAnsi="Times New Roman" w:cs="Times New Roman"/>
                <w:bCs/>
                <w:sz w:val="28"/>
                <w:szCs w:val="28"/>
              </w:rPr>
            </w:pPr>
          </w:p>
          <w:p w14:paraId="4C9EBC30" w14:textId="77777777" w:rsidR="00141CA6" w:rsidRPr="007C75BF" w:rsidRDefault="00141CA6" w:rsidP="00A038B3">
            <w:pPr>
              <w:tabs>
                <w:tab w:val="center" w:pos="567"/>
              </w:tabs>
              <w:jc w:val="center"/>
              <w:rPr>
                <w:rFonts w:ascii="Times New Roman" w:hAnsi="Times New Roman" w:cs="Times New Roman"/>
                <w:bCs/>
                <w:sz w:val="28"/>
                <w:szCs w:val="28"/>
              </w:rPr>
            </w:pPr>
          </w:p>
          <w:p w14:paraId="79B41706" w14:textId="02C149EB" w:rsidR="00FA7048" w:rsidRPr="007C75BF" w:rsidRDefault="00033D8D"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4</w:t>
            </w:r>
            <w:r w:rsidR="00A038B3">
              <w:rPr>
                <w:rFonts w:ascii="Times New Roman" w:hAnsi="Times New Roman" w:cs="Times New Roman"/>
                <w:bCs/>
                <w:sz w:val="28"/>
                <w:szCs w:val="28"/>
              </w:rPr>
              <w:t>8</w:t>
            </w:r>
          </w:p>
        </w:tc>
      </w:tr>
      <w:tr w:rsidR="007C75BF" w:rsidRPr="007C75BF" w14:paraId="1015D140" w14:textId="77777777" w:rsidTr="00B50FB1">
        <w:tc>
          <w:tcPr>
            <w:tcW w:w="9067" w:type="dxa"/>
          </w:tcPr>
          <w:p w14:paraId="07E93794" w14:textId="0ADF1F0D" w:rsidR="00FA7048" w:rsidRPr="007C75BF" w:rsidRDefault="00E65707" w:rsidP="008F486E">
            <w:pPr>
              <w:pStyle w:val="a3"/>
              <w:numPr>
                <w:ilvl w:val="1"/>
                <w:numId w:val="34"/>
              </w:numPr>
              <w:tabs>
                <w:tab w:val="center" w:pos="447"/>
              </w:tabs>
              <w:ind w:left="851" w:hanging="851"/>
              <w:jc w:val="both"/>
              <w:rPr>
                <w:rFonts w:ascii="Times New Roman" w:eastAsia="Times New Roman" w:hAnsi="Times New Roman" w:cs="Times New Roman"/>
                <w:bCs/>
                <w:sz w:val="28"/>
                <w:szCs w:val="28"/>
              </w:rPr>
            </w:pPr>
            <w:r w:rsidRPr="007C75BF">
              <w:rPr>
                <w:rFonts w:ascii="Times New Roman" w:hAnsi="Times New Roman" w:cs="Times New Roman"/>
                <w:bCs/>
                <w:sz w:val="28"/>
                <w:szCs w:val="28"/>
              </w:rPr>
              <w:t xml:space="preserve">Возрастные особенности и структура фоновых заболеваний </w:t>
            </w:r>
            <w:r w:rsidR="008F486E" w:rsidRPr="007C75BF">
              <w:rPr>
                <w:rFonts w:ascii="Times New Roman" w:hAnsi="Times New Roman"/>
                <w:bCs/>
                <w:sz w:val="28"/>
                <w:szCs w:val="28"/>
              </w:rPr>
              <w:t xml:space="preserve"> </w:t>
            </w:r>
          </w:p>
        </w:tc>
        <w:tc>
          <w:tcPr>
            <w:tcW w:w="631" w:type="dxa"/>
          </w:tcPr>
          <w:p w14:paraId="1905D700" w14:textId="69E7C14D" w:rsidR="00FA7048" w:rsidRPr="007C75BF" w:rsidRDefault="00033D8D"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4</w:t>
            </w:r>
            <w:r w:rsidR="00A038B3">
              <w:rPr>
                <w:rFonts w:ascii="Times New Roman" w:hAnsi="Times New Roman" w:cs="Times New Roman"/>
                <w:bCs/>
                <w:sz w:val="28"/>
                <w:szCs w:val="28"/>
              </w:rPr>
              <w:t>8</w:t>
            </w:r>
          </w:p>
        </w:tc>
      </w:tr>
      <w:tr w:rsidR="007C75BF" w:rsidRPr="007C75BF" w14:paraId="5EB01974" w14:textId="77777777" w:rsidTr="00B50FB1">
        <w:tc>
          <w:tcPr>
            <w:tcW w:w="9067" w:type="dxa"/>
          </w:tcPr>
          <w:p w14:paraId="5E7343A8" w14:textId="547FA930" w:rsidR="008F486E" w:rsidRPr="007C75BF" w:rsidRDefault="008F486E" w:rsidP="008F486E">
            <w:pPr>
              <w:pStyle w:val="a3"/>
              <w:numPr>
                <w:ilvl w:val="1"/>
                <w:numId w:val="34"/>
              </w:numPr>
              <w:tabs>
                <w:tab w:val="center" w:pos="447"/>
              </w:tabs>
              <w:ind w:left="851" w:hanging="851"/>
              <w:jc w:val="both"/>
              <w:rPr>
                <w:rFonts w:ascii="Times New Roman" w:hAnsi="Times New Roman" w:cs="Times New Roman"/>
                <w:bCs/>
                <w:sz w:val="28"/>
                <w:szCs w:val="28"/>
              </w:rPr>
            </w:pPr>
            <w:r w:rsidRPr="007C75BF">
              <w:rPr>
                <w:rFonts w:ascii="Times New Roman" w:hAnsi="Times New Roman" w:cs="Times New Roman"/>
                <w:bCs/>
                <w:sz w:val="28"/>
                <w:szCs w:val="28"/>
              </w:rPr>
              <w:t>Основные клинические проявления и патологические синдромы</w:t>
            </w:r>
          </w:p>
        </w:tc>
        <w:tc>
          <w:tcPr>
            <w:tcW w:w="631" w:type="dxa"/>
          </w:tcPr>
          <w:p w14:paraId="06F77780" w14:textId="1BD4FDDA" w:rsidR="008F486E"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49</w:t>
            </w:r>
          </w:p>
        </w:tc>
      </w:tr>
      <w:tr w:rsidR="007C75BF" w:rsidRPr="007C75BF" w14:paraId="42209A56" w14:textId="77777777" w:rsidTr="00B50FB1">
        <w:tc>
          <w:tcPr>
            <w:tcW w:w="9067" w:type="dxa"/>
          </w:tcPr>
          <w:p w14:paraId="51D7394D" w14:textId="408A7C7D" w:rsidR="00BC265D" w:rsidRPr="007C75BF" w:rsidRDefault="00E65707" w:rsidP="008F486E">
            <w:pPr>
              <w:pStyle w:val="a3"/>
              <w:numPr>
                <w:ilvl w:val="1"/>
                <w:numId w:val="35"/>
              </w:numPr>
              <w:tabs>
                <w:tab w:val="center" w:pos="447"/>
              </w:tabs>
              <w:ind w:left="851" w:hanging="851"/>
              <w:rPr>
                <w:rFonts w:ascii="Times New Roman" w:hAnsi="Times New Roman" w:cs="Times New Roman"/>
                <w:bCs/>
                <w:sz w:val="28"/>
                <w:szCs w:val="28"/>
              </w:rPr>
            </w:pPr>
            <w:r w:rsidRPr="007C75BF">
              <w:rPr>
                <w:rFonts w:ascii="Times New Roman" w:eastAsia="Times New Roman" w:hAnsi="Times New Roman" w:cs="Times New Roman"/>
                <w:bCs/>
                <w:sz w:val="28"/>
                <w:szCs w:val="28"/>
              </w:rPr>
              <w:t xml:space="preserve">Лабораторные изменения </w:t>
            </w:r>
            <w:r w:rsidR="00E00BDE" w:rsidRPr="007C75BF">
              <w:rPr>
                <w:rFonts w:ascii="Times New Roman" w:eastAsia="Times New Roman" w:hAnsi="Times New Roman" w:cs="Times New Roman"/>
                <w:bCs/>
                <w:sz w:val="28"/>
                <w:szCs w:val="28"/>
              </w:rPr>
              <w:t xml:space="preserve">у детей с </w:t>
            </w:r>
            <w:r w:rsidRPr="007C75BF">
              <w:rPr>
                <w:rFonts w:ascii="Times New Roman" w:hAnsi="Times New Roman" w:cs="Times New Roman"/>
                <w:bCs/>
                <w:sz w:val="28"/>
                <w:szCs w:val="28"/>
              </w:rPr>
              <w:t>МВС</w:t>
            </w:r>
            <w:r w:rsidR="00E00BDE" w:rsidRPr="007C75BF">
              <w:rPr>
                <w:rFonts w:ascii="Times New Roman" w:hAnsi="Times New Roman"/>
                <w:bCs/>
                <w:sz w:val="28"/>
                <w:szCs w:val="28"/>
              </w:rPr>
              <w:t xml:space="preserve"> </w:t>
            </w:r>
          </w:p>
        </w:tc>
        <w:tc>
          <w:tcPr>
            <w:tcW w:w="631" w:type="dxa"/>
          </w:tcPr>
          <w:p w14:paraId="48BE2866" w14:textId="0973FB17" w:rsidR="008B4E7C"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52</w:t>
            </w:r>
          </w:p>
        </w:tc>
      </w:tr>
      <w:tr w:rsidR="007C75BF" w:rsidRPr="007C75BF" w14:paraId="1FB08105" w14:textId="77777777" w:rsidTr="00B50FB1">
        <w:tc>
          <w:tcPr>
            <w:tcW w:w="9067" w:type="dxa"/>
          </w:tcPr>
          <w:p w14:paraId="3C2016B1" w14:textId="61035A64" w:rsidR="008F486E" w:rsidRPr="007C75BF" w:rsidRDefault="008F486E" w:rsidP="008F486E">
            <w:pPr>
              <w:pStyle w:val="a3"/>
              <w:numPr>
                <w:ilvl w:val="1"/>
                <w:numId w:val="35"/>
              </w:numPr>
              <w:tabs>
                <w:tab w:val="center" w:pos="447"/>
              </w:tabs>
              <w:ind w:left="851" w:hanging="851"/>
              <w:rPr>
                <w:rFonts w:ascii="Times New Roman" w:eastAsia="Times New Roman" w:hAnsi="Times New Roman" w:cs="Times New Roman"/>
                <w:bCs/>
                <w:sz w:val="28"/>
                <w:szCs w:val="28"/>
              </w:rPr>
            </w:pPr>
            <w:r w:rsidRPr="007C75BF">
              <w:rPr>
                <w:rFonts w:ascii="Times New Roman" w:eastAsia="Times New Roman" w:hAnsi="Times New Roman" w:cs="Times New Roman"/>
                <w:bCs/>
                <w:iCs/>
                <w:sz w:val="28"/>
                <w:szCs w:val="28"/>
              </w:rPr>
              <w:t>Результаты инструментальных исследований</w:t>
            </w:r>
          </w:p>
        </w:tc>
        <w:tc>
          <w:tcPr>
            <w:tcW w:w="631" w:type="dxa"/>
          </w:tcPr>
          <w:p w14:paraId="36135BAB" w14:textId="25E76C90" w:rsidR="008F486E"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54</w:t>
            </w:r>
          </w:p>
        </w:tc>
      </w:tr>
      <w:tr w:rsidR="007C75BF" w:rsidRPr="007C75BF" w14:paraId="51C95E25" w14:textId="77777777" w:rsidTr="00B50FB1">
        <w:tc>
          <w:tcPr>
            <w:tcW w:w="9067" w:type="dxa"/>
          </w:tcPr>
          <w:p w14:paraId="09CE29F5" w14:textId="37367592" w:rsidR="008F7EE8" w:rsidRPr="007C75BF" w:rsidRDefault="008F7EE8" w:rsidP="008F486E">
            <w:pPr>
              <w:pStyle w:val="a3"/>
              <w:numPr>
                <w:ilvl w:val="1"/>
                <w:numId w:val="35"/>
              </w:numPr>
              <w:tabs>
                <w:tab w:val="center" w:pos="447"/>
              </w:tabs>
              <w:ind w:left="851" w:hanging="851"/>
              <w:jc w:val="both"/>
              <w:rPr>
                <w:rFonts w:ascii="Times New Roman" w:hAnsi="Times New Roman" w:cs="Times New Roman"/>
                <w:bCs/>
                <w:iCs/>
                <w:sz w:val="28"/>
                <w:szCs w:val="28"/>
              </w:rPr>
            </w:pPr>
            <w:r w:rsidRPr="007C75BF">
              <w:rPr>
                <w:rFonts w:ascii="Times New Roman" w:hAnsi="Times New Roman" w:cs="Times New Roman"/>
                <w:bCs/>
                <w:iCs/>
                <w:sz w:val="28"/>
                <w:szCs w:val="28"/>
              </w:rPr>
              <w:t xml:space="preserve">Оценка тяжести течения </w:t>
            </w:r>
            <w:r w:rsidRPr="007C75BF">
              <w:rPr>
                <w:rFonts w:ascii="Times New Roman" w:eastAsia="Times New Roman" w:hAnsi="Times New Roman" w:cs="Times New Roman"/>
                <w:bCs/>
                <w:iCs/>
                <w:sz w:val="28"/>
                <w:szCs w:val="28"/>
              </w:rPr>
              <w:t xml:space="preserve">МВС, </w:t>
            </w:r>
            <w:r w:rsidRPr="007C75BF">
              <w:rPr>
                <w:rFonts w:ascii="Times New Roman" w:hAnsi="Times New Roman" w:cs="Times New Roman"/>
                <w:bCs/>
                <w:iCs/>
                <w:sz w:val="28"/>
                <w:szCs w:val="28"/>
              </w:rPr>
              <w:t>ассоциированного с SARS-CoV-</w:t>
            </w:r>
            <w:r w:rsidR="002978E8" w:rsidRPr="007C75BF">
              <w:rPr>
                <w:rFonts w:ascii="Times New Roman" w:hAnsi="Times New Roman" w:cs="Times New Roman"/>
                <w:bCs/>
                <w:iCs/>
                <w:sz w:val="28"/>
                <w:szCs w:val="28"/>
              </w:rPr>
              <w:t xml:space="preserve">2 </w:t>
            </w:r>
          </w:p>
        </w:tc>
        <w:tc>
          <w:tcPr>
            <w:tcW w:w="631" w:type="dxa"/>
          </w:tcPr>
          <w:p w14:paraId="452C5BC5" w14:textId="0DA463C1" w:rsidR="008B4E7C"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56</w:t>
            </w:r>
          </w:p>
        </w:tc>
      </w:tr>
      <w:tr w:rsidR="007C75BF" w:rsidRPr="007C75BF" w14:paraId="6CB95E15" w14:textId="77777777" w:rsidTr="00B50FB1">
        <w:tc>
          <w:tcPr>
            <w:tcW w:w="9067" w:type="dxa"/>
          </w:tcPr>
          <w:p w14:paraId="5C64D561" w14:textId="0EB2E886" w:rsidR="00BC265D" w:rsidRPr="007C75BF" w:rsidRDefault="00A61808" w:rsidP="008F486E">
            <w:pPr>
              <w:pStyle w:val="a3"/>
              <w:numPr>
                <w:ilvl w:val="2"/>
                <w:numId w:val="35"/>
              </w:numPr>
              <w:tabs>
                <w:tab w:val="left" w:pos="0"/>
                <w:tab w:val="left" w:pos="589"/>
                <w:tab w:val="center" w:pos="731"/>
                <w:tab w:val="left" w:pos="1425"/>
              </w:tabs>
              <w:ind w:left="22" w:hanging="22"/>
              <w:rPr>
                <w:rFonts w:ascii="Times New Roman" w:hAnsi="Times New Roman" w:cs="Times New Roman"/>
                <w:bCs/>
                <w:sz w:val="28"/>
                <w:szCs w:val="28"/>
              </w:rPr>
            </w:pPr>
            <w:r w:rsidRPr="007C75BF">
              <w:rPr>
                <w:rFonts w:ascii="Times New Roman" w:hAnsi="Times New Roman" w:cs="Times New Roman"/>
                <w:bCs/>
                <w:sz w:val="28"/>
                <w:szCs w:val="28"/>
              </w:rPr>
              <w:t xml:space="preserve"> </w:t>
            </w:r>
            <w:r w:rsidR="002978E8" w:rsidRPr="007C75BF">
              <w:rPr>
                <w:rFonts w:ascii="Times New Roman" w:hAnsi="Times New Roman" w:cs="Times New Roman"/>
                <w:bCs/>
                <w:sz w:val="28"/>
                <w:szCs w:val="28"/>
              </w:rPr>
              <w:t xml:space="preserve"> </w:t>
            </w:r>
            <w:r w:rsidR="00C9241B" w:rsidRPr="007C75BF">
              <w:rPr>
                <w:rFonts w:ascii="Times New Roman" w:hAnsi="Times New Roman" w:cs="Times New Roman"/>
                <w:bCs/>
                <w:sz w:val="28"/>
                <w:szCs w:val="28"/>
              </w:rPr>
              <w:t xml:space="preserve">Частота вовлеченности в патологический процесс органов и систем и их корреляция с показателями лабораторных данных </w:t>
            </w:r>
          </w:p>
        </w:tc>
        <w:tc>
          <w:tcPr>
            <w:tcW w:w="631" w:type="dxa"/>
          </w:tcPr>
          <w:p w14:paraId="078C0031" w14:textId="0477399C" w:rsidR="00BC265D" w:rsidRPr="007C75BF" w:rsidRDefault="00BC265D" w:rsidP="00A038B3">
            <w:pPr>
              <w:tabs>
                <w:tab w:val="center" w:pos="567"/>
              </w:tabs>
              <w:jc w:val="center"/>
              <w:rPr>
                <w:rFonts w:ascii="Times New Roman" w:hAnsi="Times New Roman" w:cs="Times New Roman"/>
                <w:bCs/>
                <w:sz w:val="28"/>
                <w:szCs w:val="28"/>
              </w:rPr>
            </w:pPr>
          </w:p>
          <w:p w14:paraId="235AC80D" w14:textId="0DB5BFBA" w:rsidR="008B4E7C"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56</w:t>
            </w:r>
          </w:p>
        </w:tc>
      </w:tr>
      <w:tr w:rsidR="007C75BF" w:rsidRPr="007C75BF" w14:paraId="32356536" w14:textId="77777777" w:rsidTr="00B50FB1">
        <w:tc>
          <w:tcPr>
            <w:tcW w:w="9067" w:type="dxa"/>
          </w:tcPr>
          <w:p w14:paraId="76B7E3F5" w14:textId="086BE623" w:rsidR="00BC265D" w:rsidRPr="007C75BF" w:rsidRDefault="00BC265D" w:rsidP="008F486E">
            <w:pPr>
              <w:pStyle w:val="a3"/>
              <w:numPr>
                <w:ilvl w:val="2"/>
                <w:numId w:val="35"/>
              </w:numPr>
              <w:tabs>
                <w:tab w:val="left" w:pos="0"/>
                <w:tab w:val="center" w:pos="731"/>
                <w:tab w:val="left" w:pos="1120"/>
                <w:tab w:val="left" w:pos="1276"/>
              </w:tabs>
              <w:ind w:left="851" w:hanging="851"/>
              <w:rPr>
                <w:rFonts w:ascii="Times New Roman" w:hAnsi="Times New Roman" w:cs="Times New Roman"/>
                <w:bCs/>
                <w:sz w:val="28"/>
                <w:szCs w:val="28"/>
              </w:rPr>
            </w:pPr>
            <w:r w:rsidRPr="007C75BF">
              <w:rPr>
                <w:rFonts w:ascii="Times New Roman" w:hAnsi="Times New Roman" w:cs="Times New Roman"/>
                <w:bCs/>
                <w:sz w:val="28"/>
                <w:szCs w:val="28"/>
              </w:rPr>
              <w:t xml:space="preserve">Факторы </w:t>
            </w:r>
            <w:r w:rsidR="00C9241B" w:rsidRPr="007C75BF">
              <w:rPr>
                <w:rFonts w:ascii="Times New Roman" w:hAnsi="Times New Roman" w:cs="Times New Roman"/>
                <w:bCs/>
                <w:sz w:val="28"/>
                <w:szCs w:val="28"/>
              </w:rPr>
              <w:t xml:space="preserve">риска, влияющие на тяжесть течения заболевания </w:t>
            </w:r>
          </w:p>
        </w:tc>
        <w:tc>
          <w:tcPr>
            <w:tcW w:w="631" w:type="dxa"/>
          </w:tcPr>
          <w:p w14:paraId="07B12717" w14:textId="227E53A8" w:rsidR="00BC265D"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58</w:t>
            </w:r>
          </w:p>
        </w:tc>
      </w:tr>
      <w:tr w:rsidR="007C75BF" w:rsidRPr="007C75BF" w14:paraId="04F67D14" w14:textId="77777777" w:rsidTr="00B50FB1">
        <w:tc>
          <w:tcPr>
            <w:tcW w:w="9067" w:type="dxa"/>
          </w:tcPr>
          <w:p w14:paraId="457657D9" w14:textId="78258CEB" w:rsidR="008F486E" w:rsidRPr="007C75BF" w:rsidRDefault="008F486E" w:rsidP="008F486E">
            <w:pPr>
              <w:pStyle w:val="a3"/>
              <w:numPr>
                <w:ilvl w:val="2"/>
                <w:numId w:val="35"/>
              </w:numPr>
              <w:tabs>
                <w:tab w:val="left" w:pos="0"/>
                <w:tab w:val="center" w:pos="731"/>
                <w:tab w:val="left" w:pos="1120"/>
                <w:tab w:val="left" w:pos="1276"/>
              </w:tabs>
              <w:ind w:left="0" w:firstLine="0"/>
              <w:jc w:val="both"/>
              <w:rPr>
                <w:rFonts w:ascii="Times New Roman" w:hAnsi="Times New Roman" w:cs="Times New Roman"/>
                <w:bCs/>
                <w:sz w:val="28"/>
                <w:szCs w:val="28"/>
              </w:rPr>
            </w:pPr>
            <w:r w:rsidRPr="007C75BF">
              <w:rPr>
                <w:rFonts w:ascii="Times New Roman" w:hAnsi="Times New Roman" w:cs="Times New Roman"/>
                <w:bCs/>
                <w:sz w:val="28"/>
                <w:szCs w:val="28"/>
              </w:rPr>
              <w:t>Прогностическая модель вероятности госпитализации в ОРИТ (</w:t>
            </w:r>
            <w:r w:rsidRPr="007C75BF">
              <w:rPr>
                <w:rFonts w:ascii="Times New Roman" w:hAnsi="Times New Roman" w:cs="Times New Roman"/>
                <w:bCs/>
                <w:sz w:val="28"/>
                <w:szCs w:val="28"/>
                <w:lang w:val="en-US"/>
              </w:rPr>
              <w:t>ROC</w:t>
            </w:r>
            <w:r w:rsidRPr="007C75BF">
              <w:rPr>
                <w:rFonts w:ascii="Times New Roman" w:hAnsi="Times New Roman" w:cs="Times New Roman"/>
                <w:bCs/>
                <w:sz w:val="28"/>
                <w:szCs w:val="28"/>
              </w:rPr>
              <w:t xml:space="preserve"> – анализ)</w:t>
            </w:r>
          </w:p>
        </w:tc>
        <w:tc>
          <w:tcPr>
            <w:tcW w:w="631" w:type="dxa"/>
          </w:tcPr>
          <w:p w14:paraId="5DDAC96A" w14:textId="77777777" w:rsidR="008F486E" w:rsidRDefault="008F486E" w:rsidP="00A038B3">
            <w:pPr>
              <w:tabs>
                <w:tab w:val="center" w:pos="567"/>
              </w:tabs>
              <w:jc w:val="center"/>
              <w:rPr>
                <w:rFonts w:ascii="Times New Roman" w:hAnsi="Times New Roman" w:cs="Times New Roman"/>
                <w:bCs/>
                <w:sz w:val="28"/>
                <w:szCs w:val="28"/>
              </w:rPr>
            </w:pPr>
          </w:p>
          <w:p w14:paraId="6814E733" w14:textId="666007D9" w:rsidR="00B50FB1"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60</w:t>
            </w:r>
          </w:p>
        </w:tc>
      </w:tr>
      <w:tr w:rsidR="007C75BF" w:rsidRPr="007C75BF" w14:paraId="604FA16A" w14:textId="77777777" w:rsidTr="00B50FB1">
        <w:tc>
          <w:tcPr>
            <w:tcW w:w="9067" w:type="dxa"/>
          </w:tcPr>
          <w:p w14:paraId="5B33F62D" w14:textId="457225C4" w:rsidR="00FA7048" w:rsidRPr="007C75BF" w:rsidRDefault="00E31841" w:rsidP="008F486E">
            <w:pPr>
              <w:pStyle w:val="a3"/>
              <w:numPr>
                <w:ilvl w:val="1"/>
                <w:numId w:val="35"/>
              </w:numPr>
              <w:tabs>
                <w:tab w:val="center" w:pos="447"/>
              </w:tabs>
              <w:ind w:left="0" w:firstLine="0"/>
              <w:jc w:val="both"/>
              <w:rPr>
                <w:rFonts w:ascii="Times New Roman" w:hAnsi="Times New Roman" w:cs="Times New Roman"/>
                <w:bCs/>
                <w:sz w:val="28"/>
                <w:szCs w:val="28"/>
              </w:rPr>
            </w:pPr>
            <w:r w:rsidRPr="007C75BF">
              <w:rPr>
                <w:rFonts w:ascii="Times New Roman" w:hAnsi="Times New Roman" w:cs="Times New Roman"/>
                <w:bCs/>
                <w:sz w:val="28"/>
                <w:szCs w:val="28"/>
              </w:rPr>
              <w:t>Результаты исследования иммунных механизмов в развитии МВС ассоциированного</w:t>
            </w:r>
            <w:r w:rsidR="00FA7048" w:rsidRPr="007C75BF">
              <w:rPr>
                <w:rFonts w:ascii="Times New Roman" w:hAnsi="Times New Roman" w:cs="Times New Roman"/>
                <w:bCs/>
                <w:sz w:val="28"/>
                <w:szCs w:val="28"/>
              </w:rPr>
              <w:t xml:space="preserve"> с </w:t>
            </w:r>
            <w:r w:rsidR="00FA7048" w:rsidRPr="007C75BF">
              <w:rPr>
                <w:rFonts w:ascii="Times New Roman" w:hAnsi="Times New Roman"/>
                <w:bCs/>
                <w:sz w:val="28"/>
                <w:szCs w:val="28"/>
                <w:lang w:val="en-US"/>
              </w:rPr>
              <w:t>SARS</w:t>
            </w:r>
            <w:r w:rsidR="00FA7048" w:rsidRPr="007C75BF">
              <w:rPr>
                <w:rFonts w:ascii="Times New Roman" w:hAnsi="Times New Roman"/>
                <w:bCs/>
                <w:sz w:val="28"/>
                <w:szCs w:val="28"/>
              </w:rPr>
              <w:t>-</w:t>
            </w:r>
            <w:r w:rsidR="00FA7048" w:rsidRPr="007C75BF">
              <w:rPr>
                <w:rFonts w:ascii="Times New Roman" w:hAnsi="Times New Roman"/>
                <w:bCs/>
                <w:sz w:val="28"/>
                <w:szCs w:val="28"/>
                <w:lang w:val="en-US"/>
              </w:rPr>
              <w:t>CoV</w:t>
            </w:r>
            <w:r w:rsidR="00D06F09" w:rsidRPr="007C75BF">
              <w:rPr>
                <w:rFonts w:ascii="Times New Roman" w:hAnsi="Times New Roman"/>
                <w:bCs/>
                <w:sz w:val="28"/>
                <w:szCs w:val="28"/>
              </w:rPr>
              <w:t>-</w:t>
            </w:r>
            <w:r w:rsidR="00FA7048" w:rsidRPr="007C75BF">
              <w:rPr>
                <w:rFonts w:ascii="Times New Roman" w:hAnsi="Times New Roman"/>
                <w:bCs/>
                <w:sz w:val="28"/>
                <w:szCs w:val="28"/>
              </w:rPr>
              <w:t>2</w:t>
            </w:r>
            <w:r w:rsidR="000F4E4C" w:rsidRPr="007C75BF">
              <w:rPr>
                <w:rFonts w:ascii="Times New Roman" w:hAnsi="Times New Roman"/>
                <w:bCs/>
                <w:sz w:val="28"/>
                <w:szCs w:val="28"/>
              </w:rPr>
              <w:t xml:space="preserve"> </w:t>
            </w:r>
          </w:p>
        </w:tc>
        <w:tc>
          <w:tcPr>
            <w:tcW w:w="631" w:type="dxa"/>
          </w:tcPr>
          <w:p w14:paraId="50020385" w14:textId="77777777" w:rsidR="00FA7048" w:rsidRPr="007C75BF" w:rsidRDefault="00FA7048" w:rsidP="00A038B3">
            <w:pPr>
              <w:tabs>
                <w:tab w:val="center" w:pos="567"/>
              </w:tabs>
              <w:jc w:val="center"/>
              <w:rPr>
                <w:rFonts w:ascii="Times New Roman" w:hAnsi="Times New Roman" w:cs="Times New Roman"/>
                <w:bCs/>
                <w:sz w:val="28"/>
                <w:szCs w:val="28"/>
              </w:rPr>
            </w:pPr>
          </w:p>
          <w:p w14:paraId="737811CC" w14:textId="382BA5E1" w:rsidR="00493080" w:rsidRPr="007C75BF" w:rsidRDefault="008B4E7C"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w:t>
            </w:r>
            <w:r w:rsidR="00B50FB1">
              <w:rPr>
                <w:rFonts w:ascii="Times New Roman" w:hAnsi="Times New Roman" w:cs="Times New Roman"/>
                <w:bCs/>
                <w:sz w:val="28"/>
                <w:szCs w:val="28"/>
              </w:rPr>
              <w:t>5</w:t>
            </w:r>
          </w:p>
        </w:tc>
      </w:tr>
      <w:tr w:rsidR="007C75BF" w:rsidRPr="007C75BF" w14:paraId="4644B977" w14:textId="77777777" w:rsidTr="00B50FB1">
        <w:tc>
          <w:tcPr>
            <w:tcW w:w="9067" w:type="dxa"/>
          </w:tcPr>
          <w:p w14:paraId="2FF54A2C" w14:textId="275E43E5" w:rsidR="00BC265D" w:rsidRPr="007C75BF" w:rsidRDefault="00E31841" w:rsidP="008F486E">
            <w:pPr>
              <w:pStyle w:val="a3"/>
              <w:numPr>
                <w:ilvl w:val="2"/>
                <w:numId w:val="35"/>
              </w:numPr>
              <w:tabs>
                <w:tab w:val="center" w:pos="22"/>
              </w:tabs>
              <w:ind w:left="0" w:firstLine="0"/>
              <w:jc w:val="both"/>
              <w:rPr>
                <w:rFonts w:ascii="Times New Roman" w:hAnsi="Times New Roman" w:cs="Times New Roman"/>
                <w:bCs/>
                <w:sz w:val="28"/>
                <w:szCs w:val="28"/>
              </w:rPr>
            </w:pPr>
            <w:r w:rsidRPr="007C75BF">
              <w:rPr>
                <w:rFonts w:ascii="Times New Roman" w:hAnsi="Times New Roman" w:cs="Times New Roman"/>
                <w:bCs/>
                <w:sz w:val="28"/>
                <w:szCs w:val="28"/>
              </w:rPr>
              <w:lastRenderedPageBreak/>
              <w:t>Сравнительная характеристика пациентов в зависимости от степени тяжести МВС ассоциированного</w:t>
            </w:r>
            <w:r w:rsidR="00BC265D" w:rsidRPr="007C75BF">
              <w:rPr>
                <w:rFonts w:ascii="Times New Roman" w:hAnsi="Times New Roman" w:cs="Times New Roman"/>
                <w:bCs/>
                <w:sz w:val="28"/>
                <w:szCs w:val="28"/>
              </w:rPr>
              <w:t xml:space="preserve"> с </w:t>
            </w:r>
            <w:r w:rsidR="00BC265D" w:rsidRPr="007C75BF">
              <w:rPr>
                <w:rFonts w:ascii="Times New Roman" w:hAnsi="Times New Roman"/>
                <w:bCs/>
                <w:sz w:val="28"/>
                <w:szCs w:val="28"/>
                <w:lang w:val="en-US"/>
              </w:rPr>
              <w:t>SARS</w:t>
            </w:r>
            <w:r w:rsidR="00BC265D" w:rsidRPr="007C75BF">
              <w:rPr>
                <w:rFonts w:ascii="Times New Roman" w:hAnsi="Times New Roman"/>
                <w:bCs/>
                <w:sz w:val="28"/>
                <w:szCs w:val="28"/>
              </w:rPr>
              <w:t>-</w:t>
            </w:r>
            <w:r w:rsidR="00BC265D" w:rsidRPr="007C75BF">
              <w:rPr>
                <w:rFonts w:ascii="Times New Roman" w:hAnsi="Times New Roman"/>
                <w:bCs/>
                <w:sz w:val="28"/>
                <w:szCs w:val="28"/>
                <w:lang w:val="en-US"/>
              </w:rPr>
              <w:t>CoV</w:t>
            </w:r>
            <w:r w:rsidR="002978E8" w:rsidRPr="007C75BF">
              <w:rPr>
                <w:rFonts w:ascii="Times New Roman" w:hAnsi="Times New Roman"/>
                <w:bCs/>
                <w:sz w:val="28"/>
                <w:szCs w:val="28"/>
              </w:rPr>
              <w:t>-</w:t>
            </w:r>
            <w:r w:rsidR="00BC265D" w:rsidRPr="007C75BF">
              <w:rPr>
                <w:rFonts w:ascii="Times New Roman" w:hAnsi="Times New Roman"/>
                <w:bCs/>
                <w:sz w:val="28"/>
                <w:szCs w:val="28"/>
              </w:rPr>
              <w:t>2</w:t>
            </w:r>
            <w:r w:rsidRPr="007C75BF">
              <w:rPr>
                <w:rFonts w:ascii="Times New Roman" w:hAnsi="Times New Roman"/>
                <w:bCs/>
                <w:sz w:val="28"/>
                <w:szCs w:val="28"/>
              </w:rPr>
              <w:t xml:space="preserve"> </w:t>
            </w:r>
          </w:p>
        </w:tc>
        <w:tc>
          <w:tcPr>
            <w:tcW w:w="631" w:type="dxa"/>
          </w:tcPr>
          <w:p w14:paraId="64CAB39A" w14:textId="77777777" w:rsidR="00BC265D" w:rsidRPr="007C75BF" w:rsidRDefault="00BC265D" w:rsidP="00A038B3">
            <w:pPr>
              <w:tabs>
                <w:tab w:val="center" w:pos="567"/>
              </w:tabs>
              <w:jc w:val="center"/>
              <w:rPr>
                <w:rFonts w:ascii="Times New Roman" w:hAnsi="Times New Roman" w:cs="Times New Roman"/>
                <w:bCs/>
                <w:sz w:val="28"/>
                <w:szCs w:val="28"/>
              </w:rPr>
            </w:pPr>
          </w:p>
          <w:p w14:paraId="702B400A" w14:textId="2645AB91" w:rsidR="00493080" w:rsidRPr="007C75BF" w:rsidRDefault="00493080"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66</w:t>
            </w:r>
          </w:p>
        </w:tc>
      </w:tr>
      <w:tr w:rsidR="007C75BF" w:rsidRPr="007C75BF" w14:paraId="71D83801" w14:textId="77777777" w:rsidTr="00B50FB1">
        <w:tc>
          <w:tcPr>
            <w:tcW w:w="9067" w:type="dxa"/>
          </w:tcPr>
          <w:p w14:paraId="5C9DEA4C" w14:textId="3301A709" w:rsidR="001C5428" w:rsidRPr="007C75BF" w:rsidRDefault="00FE25B1" w:rsidP="008F486E">
            <w:pPr>
              <w:pStyle w:val="a3"/>
              <w:numPr>
                <w:ilvl w:val="2"/>
                <w:numId w:val="35"/>
              </w:numPr>
              <w:ind w:left="22" w:hanging="22"/>
              <w:jc w:val="both"/>
              <w:rPr>
                <w:rFonts w:ascii="Times New Roman" w:hAnsi="Times New Roman" w:cs="Times New Roman"/>
                <w:bCs/>
                <w:sz w:val="28"/>
                <w:szCs w:val="28"/>
              </w:rPr>
            </w:pPr>
            <w:r w:rsidRPr="007C75BF">
              <w:rPr>
                <w:rFonts w:ascii="Times New Roman" w:hAnsi="Times New Roman" w:cs="Times New Roman"/>
                <w:bCs/>
                <w:sz w:val="28"/>
                <w:szCs w:val="28"/>
              </w:rPr>
              <w:t>Сравнительная анализ результатов иммунофенотипирования в исследуемых группах</w:t>
            </w:r>
          </w:p>
        </w:tc>
        <w:tc>
          <w:tcPr>
            <w:tcW w:w="631" w:type="dxa"/>
          </w:tcPr>
          <w:p w14:paraId="215A4DC9" w14:textId="77777777" w:rsidR="001C5428" w:rsidRPr="007C75BF" w:rsidRDefault="001C5428" w:rsidP="00A038B3">
            <w:pPr>
              <w:tabs>
                <w:tab w:val="center" w:pos="567"/>
              </w:tabs>
              <w:jc w:val="center"/>
              <w:rPr>
                <w:rFonts w:ascii="Times New Roman" w:hAnsi="Times New Roman" w:cs="Times New Roman"/>
                <w:bCs/>
                <w:sz w:val="28"/>
                <w:szCs w:val="28"/>
              </w:rPr>
            </w:pPr>
          </w:p>
          <w:p w14:paraId="31324D9C" w14:textId="50A99075" w:rsidR="00493080" w:rsidRPr="007C75BF" w:rsidRDefault="00493080"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w:t>
            </w:r>
            <w:r w:rsidR="00B50FB1">
              <w:rPr>
                <w:rFonts w:ascii="Times New Roman" w:hAnsi="Times New Roman" w:cs="Times New Roman"/>
                <w:bCs/>
                <w:sz w:val="28"/>
                <w:szCs w:val="28"/>
              </w:rPr>
              <w:t>8</w:t>
            </w:r>
          </w:p>
        </w:tc>
      </w:tr>
      <w:tr w:rsidR="007C75BF" w:rsidRPr="007C75BF" w14:paraId="1F4FD6BD" w14:textId="77777777" w:rsidTr="00B50FB1">
        <w:tc>
          <w:tcPr>
            <w:tcW w:w="9067" w:type="dxa"/>
          </w:tcPr>
          <w:p w14:paraId="016D1C0B" w14:textId="6678A1AA" w:rsidR="00BC265D" w:rsidRPr="007C75BF" w:rsidRDefault="00FE25B1" w:rsidP="00457149">
            <w:pPr>
              <w:pStyle w:val="a3"/>
              <w:numPr>
                <w:ilvl w:val="2"/>
                <w:numId w:val="35"/>
              </w:numPr>
              <w:tabs>
                <w:tab w:val="center" w:pos="731"/>
              </w:tabs>
              <w:ind w:left="0" w:firstLine="0"/>
              <w:jc w:val="both"/>
              <w:rPr>
                <w:rFonts w:ascii="Times New Roman" w:hAnsi="Times New Roman" w:cs="Times New Roman"/>
                <w:bCs/>
                <w:sz w:val="28"/>
                <w:szCs w:val="28"/>
              </w:rPr>
            </w:pPr>
            <w:r w:rsidRPr="007C75BF">
              <w:rPr>
                <w:rFonts w:ascii="Times New Roman" w:hAnsi="Times New Roman" w:cs="Times New Roman"/>
                <w:bCs/>
                <w:sz w:val="28"/>
                <w:szCs w:val="28"/>
              </w:rPr>
              <w:t>Анализ изменений иммунного профиля у детей в исследуемых группах</w:t>
            </w:r>
            <w:r w:rsidR="00457149" w:rsidRPr="007C75BF">
              <w:rPr>
                <w:rFonts w:ascii="Times New Roman" w:hAnsi="Times New Roman" w:cs="Times New Roman"/>
                <w:bCs/>
                <w:sz w:val="28"/>
                <w:szCs w:val="28"/>
              </w:rPr>
              <w:t xml:space="preserve"> </w:t>
            </w:r>
          </w:p>
        </w:tc>
        <w:tc>
          <w:tcPr>
            <w:tcW w:w="631" w:type="dxa"/>
          </w:tcPr>
          <w:p w14:paraId="24603CE1" w14:textId="77777777" w:rsidR="00BC265D" w:rsidRPr="007C75BF" w:rsidRDefault="00BC265D" w:rsidP="00A038B3">
            <w:pPr>
              <w:tabs>
                <w:tab w:val="center" w:pos="567"/>
              </w:tabs>
              <w:jc w:val="center"/>
              <w:rPr>
                <w:rFonts w:ascii="Times New Roman" w:hAnsi="Times New Roman" w:cs="Times New Roman"/>
                <w:bCs/>
                <w:sz w:val="28"/>
                <w:szCs w:val="28"/>
              </w:rPr>
            </w:pPr>
          </w:p>
          <w:p w14:paraId="51D97AFB" w14:textId="6CC2A465" w:rsidR="00493080" w:rsidRPr="007C75BF" w:rsidRDefault="00493080"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7</w:t>
            </w:r>
            <w:r w:rsidR="00B50FB1">
              <w:rPr>
                <w:rFonts w:ascii="Times New Roman" w:hAnsi="Times New Roman" w:cs="Times New Roman"/>
                <w:bCs/>
                <w:sz w:val="28"/>
                <w:szCs w:val="28"/>
              </w:rPr>
              <w:t>2</w:t>
            </w:r>
          </w:p>
        </w:tc>
      </w:tr>
      <w:tr w:rsidR="007C75BF" w:rsidRPr="007C75BF" w14:paraId="0D6333DF" w14:textId="77777777" w:rsidTr="00B50FB1">
        <w:tc>
          <w:tcPr>
            <w:tcW w:w="9067" w:type="dxa"/>
          </w:tcPr>
          <w:p w14:paraId="64AA78A8" w14:textId="0E4C33C7" w:rsidR="00FA7048" w:rsidRPr="007C75BF" w:rsidRDefault="002978E8" w:rsidP="00457149">
            <w:pPr>
              <w:pStyle w:val="a3"/>
              <w:numPr>
                <w:ilvl w:val="2"/>
                <w:numId w:val="35"/>
              </w:numPr>
              <w:tabs>
                <w:tab w:val="center" w:pos="731"/>
              </w:tabs>
              <w:ind w:left="851" w:hanging="851"/>
              <w:rPr>
                <w:rFonts w:ascii="Times New Roman" w:hAnsi="Times New Roman" w:cs="Times New Roman"/>
                <w:bCs/>
                <w:sz w:val="28"/>
                <w:szCs w:val="28"/>
              </w:rPr>
            </w:pPr>
            <w:r w:rsidRPr="007C75BF">
              <w:rPr>
                <w:rFonts w:ascii="Times New Roman" w:hAnsi="Times New Roman" w:cs="Times New Roman"/>
                <w:bCs/>
                <w:sz w:val="28"/>
                <w:szCs w:val="28"/>
              </w:rPr>
              <w:t xml:space="preserve">Результаты </w:t>
            </w:r>
            <w:r w:rsidR="00A3279F" w:rsidRPr="007C75BF">
              <w:rPr>
                <w:rFonts w:ascii="Times New Roman" w:hAnsi="Times New Roman" w:cs="Times New Roman"/>
                <w:bCs/>
                <w:sz w:val="28"/>
                <w:szCs w:val="28"/>
              </w:rPr>
              <w:t xml:space="preserve">динамических изменений иммунного ответа </w:t>
            </w:r>
            <w:r w:rsidR="00457149" w:rsidRPr="007C75BF">
              <w:rPr>
                <w:rFonts w:ascii="Times New Roman" w:hAnsi="Times New Roman"/>
                <w:bCs/>
                <w:sz w:val="28"/>
                <w:szCs w:val="28"/>
              </w:rPr>
              <w:t xml:space="preserve"> </w:t>
            </w:r>
          </w:p>
        </w:tc>
        <w:tc>
          <w:tcPr>
            <w:tcW w:w="631" w:type="dxa"/>
          </w:tcPr>
          <w:p w14:paraId="7AE3B9FE" w14:textId="153202C0" w:rsidR="00FA7048" w:rsidRPr="007C75BF" w:rsidRDefault="002D36E3"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7</w:t>
            </w:r>
            <w:r w:rsidR="00B50FB1">
              <w:rPr>
                <w:rFonts w:ascii="Times New Roman" w:hAnsi="Times New Roman" w:cs="Times New Roman"/>
                <w:bCs/>
                <w:sz w:val="28"/>
                <w:szCs w:val="28"/>
              </w:rPr>
              <w:t>4</w:t>
            </w:r>
          </w:p>
        </w:tc>
      </w:tr>
      <w:tr w:rsidR="007C75BF" w:rsidRPr="007C75BF" w14:paraId="560B63BC" w14:textId="77777777" w:rsidTr="00B50FB1">
        <w:tc>
          <w:tcPr>
            <w:tcW w:w="9067" w:type="dxa"/>
          </w:tcPr>
          <w:p w14:paraId="459BE528" w14:textId="3D69DBCA" w:rsidR="00457149" w:rsidRPr="007C75BF" w:rsidRDefault="00457149" w:rsidP="00457149">
            <w:pPr>
              <w:tabs>
                <w:tab w:val="left" w:pos="447"/>
              </w:tabs>
              <w:jc w:val="both"/>
              <w:rPr>
                <w:rFonts w:ascii="Times New Roman" w:hAnsi="Times New Roman" w:cs="Times New Roman"/>
                <w:b/>
                <w:sz w:val="28"/>
                <w:szCs w:val="28"/>
              </w:rPr>
            </w:pPr>
            <w:r w:rsidRPr="007C75BF">
              <w:rPr>
                <w:rFonts w:ascii="Times New Roman" w:hAnsi="Times New Roman"/>
                <w:b/>
                <w:sz w:val="28"/>
                <w:szCs w:val="28"/>
              </w:rPr>
              <w:t xml:space="preserve">4 ЭФФЕКТИВНОСТЬ ЛЕЧЕНИЯ И РЕЗУЛЬТАТЫ КАТАМНЕСТИЧЕСКОГО НАБЛЮДЕНИЯ ДЕТЕЙ ПОСЛЕ ПЕРЕНЕСЕННОГО МВС АССОЦИИРОВАННОГО С </w:t>
            </w:r>
            <w:r w:rsidRPr="007C75BF">
              <w:rPr>
                <w:rFonts w:ascii="Times New Roman" w:hAnsi="Times New Roman"/>
                <w:b/>
                <w:sz w:val="28"/>
                <w:szCs w:val="28"/>
                <w:lang w:val="en-US"/>
              </w:rPr>
              <w:t>SARS</w:t>
            </w:r>
            <w:r w:rsidRPr="007C75BF">
              <w:rPr>
                <w:rFonts w:ascii="Times New Roman" w:hAnsi="Times New Roman"/>
                <w:b/>
                <w:sz w:val="28"/>
                <w:szCs w:val="28"/>
              </w:rPr>
              <w:t>-</w:t>
            </w:r>
            <w:r w:rsidRPr="007C75BF">
              <w:rPr>
                <w:rFonts w:ascii="Times New Roman" w:hAnsi="Times New Roman"/>
                <w:b/>
                <w:sz w:val="28"/>
                <w:szCs w:val="28"/>
                <w:lang w:val="en-US"/>
              </w:rPr>
              <w:t>CoV</w:t>
            </w:r>
            <w:r w:rsidRPr="007C75BF">
              <w:rPr>
                <w:rFonts w:ascii="Times New Roman" w:hAnsi="Times New Roman"/>
                <w:b/>
                <w:sz w:val="28"/>
                <w:szCs w:val="28"/>
              </w:rPr>
              <w:t>-2</w:t>
            </w:r>
          </w:p>
        </w:tc>
        <w:tc>
          <w:tcPr>
            <w:tcW w:w="631" w:type="dxa"/>
          </w:tcPr>
          <w:p w14:paraId="32B9D421" w14:textId="77777777" w:rsidR="00457149" w:rsidRDefault="00457149" w:rsidP="00A038B3">
            <w:pPr>
              <w:tabs>
                <w:tab w:val="center" w:pos="567"/>
              </w:tabs>
              <w:jc w:val="center"/>
              <w:rPr>
                <w:rFonts w:ascii="Times New Roman" w:hAnsi="Times New Roman" w:cs="Times New Roman"/>
                <w:bCs/>
                <w:sz w:val="28"/>
                <w:szCs w:val="28"/>
              </w:rPr>
            </w:pPr>
          </w:p>
          <w:p w14:paraId="446A9E1F" w14:textId="77777777" w:rsidR="00B50FB1" w:rsidRDefault="00B50FB1" w:rsidP="00A038B3">
            <w:pPr>
              <w:tabs>
                <w:tab w:val="center" w:pos="567"/>
              </w:tabs>
              <w:jc w:val="center"/>
              <w:rPr>
                <w:rFonts w:ascii="Times New Roman" w:hAnsi="Times New Roman" w:cs="Times New Roman"/>
                <w:bCs/>
                <w:sz w:val="28"/>
                <w:szCs w:val="28"/>
              </w:rPr>
            </w:pPr>
          </w:p>
          <w:p w14:paraId="08B2FFC8" w14:textId="59686AB4" w:rsidR="00B50FB1"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79</w:t>
            </w:r>
          </w:p>
        </w:tc>
      </w:tr>
      <w:tr w:rsidR="007C75BF" w:rsidRPr="007C75BF" w14:paraId="36F7115F" w14:textId="77777777" w:rsidTr="00B50FB1">
        <w:tc>
          <w:tcPr>
            <w:tcW w:w="9067" w:type="dxa"/>
          </w:tcPr>
          <w:p w14:paraId="5786335A" w14:textId="0C7ABA76" w:rsidR="00457149" w:rsidRPr="007C75BF" w:rsidRDefault="00457149" w:rsidP="00457149">
            <w:pPr>
              <w:tabs>
                <w:tab w:val="center" w:pos="731"/>
              </w:tabs>
              <w:jc w:val="both"/>
              <w:rPr>
                <w:rFonts w:ascii="Times New Roman" w:hAnsi="Times New Roman"/>
                <w:b/>
                <w:sz w:val="28"/>
                <w:szCs w:val="28"/>
              </w:rPr>
            </w:pPr>
            <w:r w:rsidRPr="007C75BF">
              <w:rPr>
                <w:rFonts w:ascii="Times New Roman" w:hAnsi="Times New Roman"/>
                <w:bCs/>
                <w:sz w:val="28"/>
                <w:szCs w:val="28"/>
              </w:rPr>
              <w:t xml:space="preserve">4.1 Результаты терапии </w:t>
            </w:r>
            <w:r w:rsidRPr="007C75BF">
              <w:rPr>
                <w:rFonts w:ascii="Times New Roman" w:hAnsi="Times New Roman" w:cs="Times New Roman"/>
                <w:bCs/>
                <w:sz w:val="28"/>
                <w:szCs w:val="28"/>
              </w:rPr>
              <w:t xml:space="preserve">МВС ассоциированного с </w:t>
            </w:r>
            <w:r w:rsidRPr="007C75BF">
              <w:rPr>
                <w:rFonts w:ascii="Times New Roman" w:hAnsi="Times New Roman"/>
                <w:bCs/>
                <w:sz w:val="28"/>
                <w:szCs w:val="28"/>
                <w:lang w:val="en-US"/>
              </w:rPr>
              <w:t>SARS</w:t>
            </w:r>
            <w:r w:rsidRPr="007C75BF">
              <w:rPr>
                <w:rFonts w:ascii="Times New Roman" w:hAnsi="Times New Roman"/>
                <w:bCs/>
                <w:sz w:val="28"/>
                <w:szCs w:val="28"/>
              </w:rPr>
              <w:t>-</w:t>
            </w:r>
            <w:r w:rsidRPr="007C75BF">
              <w:rPr>
                <w:rFonts w:ascii="Times New Roman" w:hAnsi="Times New Roman"/>
                <w:bCs/>
                <w:sz w:val="28"/>
                <w:szCs w:val="28"/>
                <w:lang w:val="en-US"/>
              </w:rPr>
              <w:t>CoV</w:t>
            </w:r>
            <w:r w:rsidRPr="007C75BF">
              <w:rPr>
                <w:rFonts w:ascii="Times New Roman" w:hAnsi="Times New Roman"/>
                <w:bCs/>
                <w:sz w:val="28"/>
                <w:szCs w:val="28"/>
              </w:rPr>
              <w:t>-2</w:t>
            </w:r>
          </w:p>
        </w:tc>
        <w:tc>
          <w:tcPr>
            <w:tcW w:w="631" w:type="dxa"/>
          </w:tcPr>
          <w:p w14:paraId="526CE76D" w14:textId="41E5C10E" w:rsidR="00457149"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79</w:t>
            </w:r>
          </w:p>
        </w:tc>
      </w:tr>
      <w:tr w:rsidR="007C75BF" w:rsidRPr="007C75BF" w14:paraId="67540F29" w14:textId="77777777" w:rsidTr="00B50FB1">
        <w:tc>
          <w:tcPr>
            <w:tcW w:w="9067" w:type="dxa"/>
          </w:tcPr>
          <w:p w14:paraId="70E65740" w14:textId="213760F9" w:rsidR="00457149" w:rsidRPr="007C75BF" w:rsidRDefault="00457149" w:rsidP="00457149">
            <w:pPr>
              <w:tabs>
                <w:tab w:val="center" w:pos="731"/>
              </w:tabs>
              <w:jc w:val="both"/>
              <w:rPr>
                <w:rFonts w:ascii="Times New Roman" w:hAnsi="Times New Roman"/>
                <w:b/>
                <w:sz w:val="28"/>
                <w:szCs w:val="28"/>
              </w:rPr>
            </w:pPr>
            <w:r w:rsidRPr="007C75BF">
              <w:rPr>
                <w:rFonts w:ascii="Times New Roman" w:hAnsi="Times New Roman" w:cs="Times New Roman"/>
                <w:bCs/>
                <w:sz w:val="28"/>
                <w:szCs w:val="28"/>
              </w:rPr>
              <w:t>4.2 Результаты катамнестического наблюдения</w:t>
            </w:r>
          </w:p>
        </w:tc>
        <w:tc>
          <w:tcPr>
            <w:tcW w:w="631" w:type="dxa"/>
          </w:tcPr>
          <w:p w14:paraId="4FAE287C" w14:textId="005DEBF3" w:rsidR="00457149"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84</w:t>
            </w:r>
          </w:p>
        </w:tc>
      </w:tr>
      <w:tr w:rsidR="007C75BF" w:rsidRPr="007C75BF" w14:paraId="495CA242" w14:textId="77777777" w:rsidTr="00B50FB1">
        <w:tc>
          <w:tcPr>
            <w:tcW w:w="9067" w:type="dxa"/>
          </w:tcPr>
          <w:p w14:paraId="1AEDC924" w14:textId="5D84E05C" w:rsidR="00457149" w:rsidRPr="007C75BF" w:rsidRDefault="00457149" w:rsidP="00457149">
            <w:pPr>
              <w:tabs>
                <w:tab w:val="center" w:pos="731"/>
              </w:tabs>
              <w:jc w:val="both"/>
              <w:rPr>
                <w:rFonts w:ascii="Times New Roman" w:hAnsi="Times New Roman" w:cs="Times New Roman"/>
                <w:bCs/>
                <w:sz w:val="28"/>
                <w:szCs w:val="28"/>
              </w:rPr>
            </w:pPr>
            <w:r w:rsidRPr="007C75BF">
              <w:rPr>
                <w:rFonts w:ascii="Times New Roman" w:hAnsi="Times New Roman"/>
                <w:bCs/>
                <w:sz w:val="28"/>
                <w:szCs w:val="28"/>
              </w:rPr>
              <w:t xml:space="preserve">4.2.1  Клинико </w:t>
            </w:r>
            <w:r w:rsidRPr="007C75BF">
              <w:rPr>
                <w:rFonts w:ascii="Times New Roman" w:hAnsi="Times New Roman" w:cs="Times New Roman"/>
                <w:bCs/>
                <w:sz w:val="28"/>
                <w:szCs w:val="28"/>
              </w:rPr>
              <w:t>–</w:t>
            </w:r>
            <w:r w:rsidRPr="007C75BF">
              <w:rPr>
                <w:rFonts w:ascii="Times New Roman" w:hAnsi="Times New Roman"/>
                <w:bCs/>
                <w:sz w:val="28"/>
                <w:szCs w:val="28"/>
              </w:rPr>
              <w:t xml:space="preserve"> лабораторная характеристика пациентов на амбулаторном этапе</w:t>
            </w:r>
          </w:p>
        </w:tc>
        <w:tc>
          <w:tcPr>
            <w:tcW w:w="631" w:type="dxa"/>
          </w:tcPr>
          <w:p w14:paraId="3CBC7C14" w14:textId="77777777" w:rsidR="00457149" w:rsidRDefault="00457149" w:rsidP="00A038B3">
            <w:pPr>
              <w:tabs>
                <w:tab w:val="center" w:pos="567"/>
              </w:tabs>
              <w:jc w:val="center"/>
              <w:rPr>
                <w:rFonts w:ascii="Times New Roman" w:hAnsi="Times New Roman" w:cs="Times New Roman"/>
                <w:bCs/>
                <w:sz w:val="28"/>
                <w:szCs w:val="28"/>
              </w:rPr>
            </w:pPr>
          </w:p>
          <w:p w14:paraId="2F4A1D8E" w14:textId="256F9009" w:rsidR="00B50FB1"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84</w:t>
            </w:r>
          </w:p>
        </w:tc>
      </w:tr>
      <w:tr w:rsidR="007C75BF" w:rsidRPr="007C75BF" w14:paraId="639CD4F8" w14:textId="77777777" w:rsidTr="00B50FB1">
        <w:tc>
          <w:tcPr>
            <w:tcW w:w="9067" w:type="dxa"/>
          </w:tcPr>
          <w:p w14:paraId="7D8F9CCA" w14:textId="0022A99D" w:rsidR="00457149" w:rsidRPr="007C75BF" w:rsidRDefault="00457149" w:rsidP="00457149">
            <w:pPr>
              <w:tabs>
                <w:tab w:val="center" w:pos="731"/>
              </w:tabs>
              <w:jc w:val="both"/>
              <w:rPr>
                <w:rFonts w:ascii="Times New Roman" w:hAnsi="Times New Roman"/>
                <w:bCs/>
                <w:sz w:val="28"/>
                <w:szCs w:val="28"/>
              </w:rPr>
            </w:pPr>
            <w:r w:rsidRPr="007C75BF">
              <w:rPr>
                <w:rFonts w:ascii="Times New Roman" w:hAnsi="Times New Roman" w:cs="Times New Roman"/>
                <w:bCs/>
                <w:iCs/>
                <w:sz w:val="28"/>
                <w:szCs w:val="28"/>
              </w:rPr>
              <w:t>4.2.2  Состояние ССС у детей на амбулаторном этапе</w:t>
            </w:r>
          </w:p>
        </w:tc>
        <w:tc>
          <w:tcPr>
            <w:tcW w:w="631" w:type="dxa"/>
          </w:tcPr>
          <w:p w14:paraId="097EE17B" w14:textId="388C0AB2" w:rsidR="00457149"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89</w:t>
            </w:r>
          </w:p>
        </w:tc>
      </w:tr>
      <w:tr w:rsidR="007C75BF" w:rsidRPr="007C75BF" w14:paraId="6A031EC2" w14:textId="77777777" w:rsidTr="00B50FB1">
        <w:tc>
          <w:tcPr>
            <w:tcW w:w="9067" w:type="dxa"/>
          </w:tcPr>
          <w:p w14:paraId="70D603D2" w14:textId="6DBED9E6" w:rsidR="00457149" w:rsidRPr="007C75BF" w:rsidRDefault="00457149" w:rsidP="00457149">
            <w:pPr>
              <w:tabs>
                <w:tab w:val="center" w:pos="731"/>
              </w:tabs>
              <w:jc w:val="both"/>
              <w:rPr>
                <w:rFonts w:ascii="Times New Roman" w:hAnsi="Times New Roman"/>
                <w:b/>
                <w:sz w:val="28"/>
                <w:szCs w:val="28"/>
              </w:rPr>
            </w:pPr>
            <w:r w:rsidRPr="007C75BF">
              <w:rPr>
                <w:rFonts w:ascii="Times New Roman" w:hAnsi="Times New Roman"/>
                <w:b/>
                <w:sz w:val="28"/>
                <w:szCs w:val="28"/>
              </w:rPr>
              <w:t>ЗАКЛЮЧЕНИЕ</w:t>
            </w:r>
          </w:p>
        </w:tc>
        <w:tc>
          <w:tcPr>
            <w:tcW w:w="631" w:type="dxa"/>
          </w:tcPr>
          <w:p w14:paraId="5D5D93FC" w14:textId="142EC020" w:rsidR="00457149" w:rsidRPr="007C75BF" w:rsidRDefault="00B50FB1" w:rsidP="00A038B3">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93</w:t>
            </w:r>
          </w:p>
        </w:tc>
      </w:tr>
      <w:tr w:rsidR="007C75BF" w:rsidRPr="007C75BF" w14:paraId="391F885E" w14:textId="77777777" w:rsidTr="00B50FB1">
        <w:tc>
          <w:tcPr>
            <w:tcW w:w="9067" w:type="dxa"/>
          </w:tcPr>
          <w:p w14:paraId="306A12E5" w14:textId="420FE32D" w:rsidR="006E7968" w:rsidRPr="007C75BF" w:rsidRDefault="006E7968" w:rsidP="00032177">
            <w:pPr>
              <w:tabs>
                <w:tab w:val="center" w:pos="567"/>
              </w:tabs>
              <w:jc w:val="both"/>
              <w:rPr>
                <w:rFonts w:ascii="Times New Roman" w:hAnsi="Times New Roman"/>
                <w:bCs/>
                <w:sz w:val="28"/>
                <w:szCs w:val="28"/>
              </w:rPr>
            </w:pPr>
            <w:r w:rsidRPr="007C75BF">
              <w:rPr>
                <w:rFonts w:ascii="Times New Roman" w:hAnsi="Times New Roman"/>
                <w:b/>
                <w:sz w:val="28"/>
                <w:szCs w:val="28"/>
              </w:rPr>
              <w:t>ПРАКТИЧЕСКИЕ РЕКОМЕНДАЦИИ</w:t>
            </w:r>
            <w:r w:rsidR="005E3B91" w:rsidRPr="007C75BF">
              <w:rPr>
                <w:rFonts w:ascii="Times New Roman" w:hAnsi="Times New Roman"/>
                <w:bCs/>
                <w:sz w:val="28"/>
                <w:szCs w:val="28"/>
              </w:rPr>
              <w:t xml:space="preserve"> </w:t>
            </w:r>
          </w:p>
        </w:tc>
        <w:tc>
          <w:tcPr>
            <w:tcW w:w="631" w:type="dxa"/>
          </w:tcPr>
          <w:p w14:paraId="7063A0DF" w14:textId="3562F661" w:rsidR="006E7968" w:rsidRPr="007C75BF" w:rsidRDefault="004D12C6"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w:t>
            </w:r>
            <w:r w:rsidR="00A21065" w:rsidRPr="007C75BF">
              <w:rPr>
                <w:rFonts w:ascii="Times New Roman" w:hAnsi="Times New Roman" w:cs="Times New Roman"/>
                <w:bCs/>
                <w:sz w:val="28"/>
                <w:szCs w:val="28"/>
              </w:rPr>
              <w:t>07</w:t>
            </w:r>
          </w:p>
        </w:tc>
      </w:tr>
      <w:tr w:rsidR="007C75BF" w:rsidRPr="007C75BF" w14:paraId="754520F0" w14:textId="77777777" w:rsidTr="00B50FB1">
        <w:tc>
          <w:tcPr>
            <w:tcW w:w="9067" w:type="dxa"/>
          </w:tcPr>
          <w:p w14:paraId="6A7E4487" w14:textId="4E5FA6CB" w:rsidR="00FA7048" w:rsidRPr="007C75BF" w:rsidRDefault="00FA7048" w:rsidP="00032177">
            <w:pPr>
              <w:tabs>
                <w:tab w:val="center" w:pos="567"/>
              </w:tabs>
              <w:jc w:val="both"/>
              <w:rPr>
                <w:rFonts w:ascii="Times New Roman" w:hAnsi="Times New Roman" w:cs="Times New Roman"/>
                <w:b/>
                <w:sz w:val="28"/>
                <w:szCs w:val="28"/>
              </w:rPr>
            </w:pPr>
            <w:r w:rsidRPr="007C75BF">
              <w:rPr>
                <w:rFonts w:ascii="Times New Roman" w:hAnsi="Times New Roman"/>
                <w:b/>
                <w:sz w:val="28"/>
                <w:szCs w:val="28"/>
              </w:rPr>
              <w:t xml:space="preserve">СПИСОК </w:t>
            </w:r>
            <w:r w:rsidR="006E7968" w:rsidRPr="007C75BF">
              <w:rPr>
                <w:rFonts w:ascii="Times New Roman" w:hAnsi="Times New Roman"/>
                <w:b/>
                <w:sz w:val="28"/>
                <w:szCs w:val="28"/>
              </w:rPr>
              <w:t>ИСПОЛЬЗОВАННЫХ ИСТОЧНИКОВ</w:t>
            </w:r>
            <w:r w:rsidR="005E3B91" w:rsidRPr="007C75BF">
              <w:rPr>
                <w:rFonts w:ascii="Times New Roman" w:hAnsi="Times New Roman"/>
                <w:b/>
                <w:sz w:val="28"/>
                <w:szCs w:val="28"/>
              </w:rPr>
              <w:t xml:space="preserve"> </w:t>
            </w:r>
            <w:r w:rsidR="00457149" w:rsidRPr="007C75BF">
              <w:rPr>
                <w:rFonts w:ascii="Times New Roman" w:hAnsi="Times New Roman"/>
                <w:b/>
                <w:sz w:val="28"/>
                <w:szCs w:val="28"/>
              </w:rPr>
              <w:t xml:space="preserve"> </w:t>
            </w:r>
          </w:p>
        </w:tc>
        <w:tc>
          <w:tcPr>
            <w:tcW w:w="631" w:type="dxa"/>
          </w:tcPr>
          <w:p w14:paraId="0917E8A8" w14:textId="206B058D" w:rsidR="00FA7048" w:rsidRPr="007C75BF" w:rsidRDefault="00A75C46"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w:t>
            </w:r>
            <w:r w:rsidR="00A21065" w:rsidRPr="007C75BF">
              <w:rPr>
                <w:rFonts w:ascii="Times New Roman" w:hAnsi="Times New Roman" w:cs="Times New Roman"/>
                <w:bCs/>
                <w:sz w:val="28"/>
                <w:szCs w:val="28"/>
              </w:rPr>
              <w:t>08</w:t>
            </w:r>
          </w:p>
        </w:tc>
      </w:tr>
      <w:tr w:rsidR="007C75BF" w:rsidRPr="007C75BF" w14:paraId="64CD94E2" w14:textId="77777777" w:rsidTr="00B50FB1">
        <w:tc>
          <w:tcPr>
            <w:tcW w:w="9067" w:type="dxa"/>
          </w:tcPr>
          <w:p w14:paraId="44D7E06F" w14:textId="3A8E1BE9" w:rsidR="00FA7048" w:rsidRPr="007C75BF" w:rsidRDefault="006E7968" w:rsidP="00457149">
            <w:pPr>
              <w:tabs>
                <w:tab w:val="center" w:pos="567"/>
              </w:tabs>
              <w:jc w:val="both"/>
              <w:rPr>
                <w:rFonts w:ascii="Times New Roman" w:hAnsi="Times New Roman" w:cs="Times New Roman"/>
                <w:bCs/>
                <w:sz w:val="28"/>
                <w:szCs w:val="28"/>
              </w:rPr>
            </w:pPr>
            <w:r w:rsidRPr="007C75BF">
              <w:rPr>
                <w:rFonts w:ascii="Times New Roman" w:hAnsi="Times New Roman" w:cs="Times New Roman"/>
                <w:b/>
                <w:sz w:val="28"/>
                <w:szCs w:val="28"/>
              </w:rPr>
              <w:t>ПРИЛОЖЕНИЕ</w:t>
            </w:r>
            <w:r w:rsidR="005E3B91" w:rsidRPr="007C75BF">
              <w:rPr>
                <w:rFonts w:ascii="Times New Roman" w:hAnsi="Times New Roman" w:cs="Times New Roman"/>
                <w:b/>
                <w:sz w:val="28"/>
                <w:szCs w:val="28"/>
              </w:rPr>
              <w:t xml:space="preserve"> </w:t>
            </w:r>
            <w:r w:rsidR="00457149" w:rsidRPr="007C75BF">
              <w:rPr>
                <w:rFonts w:ascii="Times New Roman" w:hAnsi="Times New Roman" w:cs="Times New Roman"/>
                <w:b/>
                <w:sz w:val="28"/>
                <w:szCs w:val="28"/>
              </w:rPr>
              <w:t>А</w:t>
            </w:r>
            <w:r w:rsidR="00A21065" w:rsidRPr="007C75BF">
              <w:rPr>
                <w:bCs/>
              </w:rPr>
              <w:t xml:space="preserve"> </w:t>
            </w:r>
            <w:r w:rsidR="00496D95" w:rsidRPr="007C75BF">
              <w:rPr>
                <w:rFonts w:ascii="Times New Roman" w:hAnsi="Times New Roman" w:cs="Times New Roman"/>
                <w:bCs/>
                <w:sz w:val="28"/>
                <w:szCs w:val="28"/>
              </w:rPr>
              <w:t>–</w:t>
            </w:r>
            <w:r w:rsidR="00496D95" w:rsidRPr="007C75BF">
              <w:rPr>
                <w:rFonts w:ascii="Times New Roman" w:hAnsi="Times New Roman" w:cs="Times New Roman"/>
                <w:bCs/>
                <w:spacing w:val="-1"/>
                <w:sz w:val="28"/>
                <w:szCs w:val="28"/>
              </w:rPr>
              <w:t xml:space="preserve"> </w:t>
            </w:r>
            <w:r w:rsidR="00496D95" w:rsidRPr="007C75BF">
              <w:rPr>
                <w:rFonts w:ascii="Times New Roman" w:hAnsi="Times New Roman" w:cs="Times New Roman"/>
                <w:bCs/>
                <w:sz w:val="28"/>
                <w:szCs w:val="28"/>
              </w:rPr>
              <w:t>Авторское право</w:t>
            </w:r>
            <w:r w:rsidR="00457149" w:rsidRPr="007C75BF">
              <w:rPr>
                <w:rFonts w:ascii="Times New Roman" w:hAnsi="Times New Roman" w:cs="Times New Roman"/>
                <w:bCs/>
                <w:sz w:val="28"/>
                <w:szCs w:val="28"/>
              </w:rPr>
              <w:t xml:space="preserve"> </w:t>
            </w:r>
            <w:r w:rsidR="00496D95" w:rsidRPr="007C75BF">
              <w:rPr>
                <w:rFonts w:ascii="Times New Roman" w:hAnsi="Times New Roman" w:cs="Times New Roman"/>
                <w:bCs/>
                <w:sz w:val="28"/>
                <w:szCs w:val="28"/>
              </w:rPr>
              <w:t>№43302 от 21.02.24 «</w:t>
            </w:r>
            <w:r w:rsidR="00A21065" w:rsidRPr="007C75BF">
              <w:rPr>
                <w:rFonts w:ascii="Times New Roman" w:hAnsi="Times New Roman" w:cs="Times New Roman"/>
                <w:bCs/>
                <w:sz w:val="28"/>
                <w:szCs w:val="28"/>
              </w:rPr>
              <w:t>Алгоритм динамического наблюдения детей, перенесших МВС ассоциированный с SARS-CoV-2</w:t>
            </w:r>
            <w:r w:rsidR="00496D95" w:rsidRPr="007C75BF">
              <w:rPr>
                <w:rFonts w:ascii="Times New Roman" w:hAnsi="Times New Roman" w:cs="Times New Roman"/>
                <w:bCs/>
                <w:sz w:val="28"/>
                <w:szCs w:val="28"/>
              </w:rPr>
              <w:t>»</w:t>
            </w:r>
            <w:r w:rsidR="00457149" w:rsidRPr="007C75BF">
              <w:rPr>
                <w:rFonts w:ascii="Times New Roman" w:hAnsi="Times New Roman" w:cs="Times New Roman"/>
                <w:bCs/>
                <w:sz w:val="28"/>
                <w:szCs w:val="28"/>
              </w:rPr>
              <w:t xml:space="preserve"> </w:t>
            </w:r>
          </w:p>
        </w:tc>
        <w:tc>
          <w:tcPr>
            <w:tcW w:w="631" w:type="dxa"/>
          </w:tcPr>
          <w:p w14:paraId="0FF92029" w14:textId="77777777" w:rsidR="00A21065" w:rsidRPr="007C75BF" w:rsidRDefault="00A21065" w:rsidP="00A038B3">
            <w:pPr>
              <w:tabs>
                <w:tab w:val="center" w:pos="567"/>
              </w:tabs>
              <w:jc w:val="center"/>
              <w:rPr>
                <w:rFonts w:ascii="Times New Roman" w:hAnsi="Times New Roman" w:cs="Times New Roman"/>
                <w:bCs/>
                <w:sz w:val="28"/>
                <w:szCs w:val="28"/>
              </w:rPr>
            </w:pPr>
          </w:p>
          <w:p w14:paraId="3FEDEEA7" w14:textId="77777777" w:rsidR="00496D95" w:rsidRPr="007C75BF" w:rsidRDefault="00496D95" w:rsidP="00A038B3">
            <w:pPr>
              <w:tabs>
                <w:tab w:val="center" w:pos="567"/>
              </w:tabs>
              <w:jc w:val="center"/>
              <w:rPr>
                <w:rFonts w:ascii="Times New Roman" w:hAnsi="Times New Roman" w:cs="Times New Roman"/>
                <w:bCs/>
                <w:sz w:val="28"/>
                <w:szCs w:val="28"/>
              </w:rPr>
            </w:pPr>
          </w:p>
          <w:p w14:paraId="28C9E7C7" w14:textId="3BE0F398" w:rsidR="00FA7048" w:rsidRPr="007C75BF" w:rsidRDefault="00A75C46"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w:t>
            </w:r>
            <w:r w:rsidR="00493080" w:rsidRPr="007C75BF">
              <w:rPr>
                <w:rFonts w:ascii="Times New Roman" w:hAnsi="Times New Roman" w:cs="Times New Roman"/>
                <w:bCs/>
                <w:sz w:val="28"/>
                <w:szCs w:val="28"/>
              </w:rPr>
              <w:t>2</w:t>
            </w:r>
            <w:r w:rsidR="00A21065" w:rsidRPr="007C75BF">
              <w:rPr>
                <w:rFonts w:ascii="Times New Roman" w:hAnsi="Times New Roman" w:cs="Times New Roman"/>
                <w:bCs/>
                <w:sz w:val="28"/>
                <w:szCs w:val="28"/>
              </w:rPr>
              <w:t>1</w:t>
            </w:r>
          </w:p>
        </w:tc>
      </w:tr>
      <w:tr w:rsidR="007C75BF" w:rsidRPr="007C75BF" w14:paraId="4882C10B" w14:textId="77777777" w:rsidTr="00B50FB1">
        <w:tc>
          <w:tcPr>
            <w:tcW w:w="9067" w:type="dxa"/>
          </w:tcPr>
          <w:p w14:paraId="0676B720" w14:textId="3872ECE8" w:rsidR="00A21065" w:rsidRPr="007C75BF" w:rsidRDefault="00A21065" w:rsidP="00457149">
            <w:pPr>
              <w:tabs>
                <w:tab w:val="center" w:pos="567"/>
              </w:tabs>
              <w:jc w:val="both"/>
              <w:rPr>
                <w:rFonts w:ascii="Times New Roman" w:hAnsi="Times New Roman" w:cs="Times New Roman"/>
                <w:bCs/>
                <w:sz w:val="28"/>
                <w:szCs w:val="28"/>
              </w:rPr>
            </w:pPr>
            <w:r w:rsidRPr="007C75BF">
              <w:rPr>
                <w:rFonts w:ascii="Times New Roman" w:hAnsi="Times New Roman" w:cs="Times New Roman"/>
                <w:b/>
                <w:sz w:val="28"/>
                <w:szCs w:val="28"/>
              </w:rPr>
              <w:t xml:space="preserve">ПРИЛОЖЕНИЕ </w:t>
            </w:r>
            <w:r w:rsidR="00457149" w:rsidRPr="007C75BF">
              <w:rPr>
                <w:rFonts w:ascii="Times New Roman" w:hAnsi="Times New Roman" w:cs="Times New Roman"/>
                <w:b/>
                <w:sz w:val="28"/>
                <w:szCs w:val="28"/>
              </w:rPr>
              <w:t>Б</w:t>
            </w:r>
            <w:r w:rsidR="00457149" w:rsidRPr="007C75BF">
              <w:rPr>
                <w:rFonts w:ascii="Times New Roman" w:hAnsi="Times New Roman" w:cs="Times New Roman"/>
                <w:bCs/>
                <w:sz w:val="28"/>
                <w:szCs w:val="28"/>
              </w:rPr>
              <w:t xml:space="preserve"> -</w:t>
            </w:r>
            <w:r w:rsidRPr="007C75BF">
              <w:rPr>
                <w:bCs/>
              </w:rPr>
              <w:t xml:space="preserve"> </w:t>
            </w:r>
            <w:r w:rsidRPr="007C75BF">
              <w:rPr>
                <w:rFonts w:ascii="Times New Roman" w:hAnsi="Times New Roman" w:cs="Times New Roman"/>
                <w:bCs/>
                <w:sz w:val="28"/>
                <w:szCs w:val="28"/>
              </w:rPr>
              <w:t>Клинический пример</w:t>
            </w:r>
            <w:r w:rsidR="00457149" w:rsidRPr="007C75BF">
              <w:rPr>
                <w:rFonts w:ascii="Times New Roman" w:hAnsi="Times New Roman" w:cs="Times New Roman"/>
                <w:bCs/>
                <w:sz w:val="28"/>
                <w:szCs w:val="28"/>
              </w:rPr>
              <w:t xml:space="preserve"> </w:t>
            </w:r>
          </w:p>
        </w:tc>
        <w:tc>
          <w:tcPr>
            <w:tcW w:w="631" w:type="dxa"/>
          </w:tcPr>
          <w:p w14:paraId="135BEC3E" w14:textId="72B72EB4" w:rsidR="00A21065" w:rsidRPr="007C75BF" w:rsidRDefault="00A21065" w:rsidP="00A038B3">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122</w:t>
            </w:r>
          </w:p>
        </w:tc>
      </w:tr>
      <w:tr w:rsidR="00A21065" w:rsidRPr="007C75BF" w14:paraId="60ABE1DD" w14:textId="77777777" w:rsidTr="00B50FB1">
        <w:trPr>
          <w:trHeight w:val="327"/>
        </w:trPr>
        <w:tc>
          <w:tcPr>
            <w:tcW w:w="9067" w:type="dxa"/>
          </w:tcPr>
          <w:p w14:paraId="596DBAB4" w14:textId="4AD0A833" w:rsidR="00A21065" w:rsidRPr="007C75BF" w:rsidRDefault="00A21065" w:rsidP="00A21065">
            <w:pPr>
              <w:tabs>
                <w:tab w:val="center" w:pos="567"/>
              </w:tabs>
              <w:rPr>
                <w:rFonts w:ascii="Times New Roman" w:hAnsi="Times New Roman" w:cs="Times New Roman"/>
                <w:bCs/>
                <w:sz w:val="28"/>
                <w:szCs w:val="28"/>
              </w:rPr>
            </w:pPr>
          </w:p>
        </w:tc>
        <w:tc>
          <w:tcPr>
            <w:tcW w:w="631" w:type="dxa"/>
          </w:tcPr>
          <w:p w14:paraId="61A060BB" w14:textId="77777777" w:rsidR="00A21065" w:rsidRPr="007C75BF" w:rsidRDefault="00A21065" w:rsidP="00A21065">
            <w:pPr>
              <w:tabs>
                <w:tab w:val="center" w:pos="567"/>
              </w:tabs>
              <w:jc w:val="both"/>
              <w:rPr>
                <w:rFonts w:ascii="Times New Roman" w:hAnsi="Times New Roman" w:cs="Times New Roman"/>
                <w:bCs/>
                <w:sz w:val="28"/>
                <w:szCs w:val="28"/>
              </w:rPr>
            </w:pPr>
          </w:p>
        </w:tc>
      </w:tr>
    </w:tbl>
    <w:p w14:paraId="7CD60B71" w14:textId="77777777" w:rsidR="009E3849" w:rsidRPr="007C75BF" w:rsidRDefault="009E3849" w:rsidP="00032177">
      <w:pPr>
        <w:tabs>
          <w:tab w:val="center" w:pos="567"/>
        </w:tabs>
        <w:spacing w:after="0" w:line="240" w:lineRule="auto"/>
        <w:ind w:right="424"/>
        <w:jc w:val="both"/>
        <w:rPr>
          <w:rFonts w:ascii="Times New Roman" w:hAnsi="Times New Roman" w:cs="Times New Roman"/>
          <w:sz w:val="28"/>
          <w:szCs w:val="28"/>
        </w:rPr>
      </w:pPr>
    </w:p>
    <w:bookmarkEnd w:id="1"/>
    <w:p w14:paraId="2BFB3998" w14:textId="5FDD44D3" w:rsidR="00457149" w:rsidRPr="007C75BF" w:rsidRDefault="00261809" w:rsidP="00457149">
      <w:pPr>
        <w:pStyle w:val="af2"/>
        <w:tabs>
          <w:tab w:val="center" w:pos="567"/>
        </w:tabs>
        <w:spacing w:after="0" w:line="240" w:lineRule="auto"/>
        <w:jc w:val="center"/>
        <w:rPr>
          <w:rFonts w:ascii="Times New Roman" w:hAnsi="Times New Roman" w:cs="Times New Roman"/>
          <w:b/>
          <w:bCs/>
          <w:sz w:val="28"/>
          <w:szCs w:val="28"/>
        </w:rPr>
      </w:pPr>
      <w:r w:rsidRPr="007C75BF">
        <w:rPr>
          <w:rFonts w:ascii="Times New Roman" w:hAnsi="Times New Roman" w:cs="Times New Roman"/>
          <w:b/>
          <w:bCs/>
          <w:sz w:val="28"/>
          <w:szCs w:val="28"/>
        </w:rPr>
        <w:br w:type="column"/>
      </w:r>
      <w:r w:rsidR="00294933" w:rsidRPr="007C75BF">
        <w:rPr>
          <w:rFonts w:ascii="Times New Roman" w:hAnsi="Times New Roman" w:cs="Times New Roman"/>
          <w:b/>
          <w:bCs/>
          <w:sz w:val="28"/>
          <w:szCs w:val="28"/>
        </w:rPr>
        <w:lastRenderedPageBreak/>
        <w:t>НОРМАТИВНЫЕ ССЫЛКИ</w:t>
      </w:r>
    </w:p>
    <w:p w14:paraId="1C0DC37F" w14:textId="77777777" w:rsidR="00457149" w:rsidRPr="007C75BF" w:rsidRDefault="00457149" w:rsidP="00457149">
      <w:pPr>
        <w:pStyle w:val="af2"/>
        <w:tabs>
          <w:tab w:val="center" w:pos="567"/>
        </w:tabs>
        <w:spacing w:after="0" w:line="240" w:lineRule="auto"/>
        <w:jc w:val="center"/>
        <w:rPr>
          <w:rFonts w:ascii="Times New Roman" w:hAnsi="Times New Roman" w:cs="Times New Roman"/>
          <w:b/>
          <w:bCs/>
          <w:sz w:val="28"/>
          <w:szCs w:val="28"/>
        </w:rPr>
      </w:pPr>
    </w:p>
    <w:p w14:paraId="30AD6F7F" w14:textId="419374A0" w:rsidR="0000637C" w:rsidRPr="007C75BF" w:rsidRDefault="0000637C" w:rsidP="00457149">
      <w:pPr>
        <w:pStyle w:val="af2"/>
        <w:tabs>
          <w:tab w:val="center" w:pos="567"/>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В</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настоящей</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диссертационной</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работе</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были</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использованы</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следующие</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нормативные</w:t>
      </w:r>
      <w:r w:rsidRPr="007C75BF">
        <w:rPr>
          <w:rFonts w:ascii="Times New Roman" w:hAnsi="Times New Roman" w:cs="Times New Roman"/>
          <w:spacing w:val="-3"/>
          <w:sz w:val="28"/>
          <w:szCs w:val="28"/>
        </w:rPr>
        <w:t xml:space="preserve"> </w:t>
      </w:r>
      <w:r w:rsidRPr="007C75BF">
        <w:rPr>
          <w:rFonts w:ascii="Times New Roman" w:hAnsi="Times New Roman" w:cs="Times New Roman"/>
          <w:sz w:val="28"/>
          <w:szCs w:val="28"/>
        </w:rPr>
        <w:t>документы:</w:t>
      </w:r>
    </w:p>
    <w:p w14:paraId="089B265E" w14:textId="4339FB32" w:rsidR="0000637C" w:rsidRPr="007C75BF" w:rsidRDefault="00DD44F4" w:rsidP="00457149">
      <w:pPr>
        <w:pStyle w:val="af2"/>
        <w:tabs>
          <w:tab w:val="center" w:pos="567"/>
          <w:tab w:val="left" w:pos="2427"/>
          <w:tab w:val="left" w:pos="2933"/>
          <w:tab w:val="left" w:pos="4701"/>
          <w:tab w:val="left" w:pos="6419"/>
          <w:tab w:val="left" w:pos="6786"/>
          <w:tab w:val="left" w:pos="8672"/>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Инструкция по оформлению диссертации на соискание ученной степени доктора философии (</w:t>
      </w:r>
      <w:r w:rsidRPr="007C75BF">
        <w:rPr>
          <w:rFonts w:ascii="Times New Roman" w:hAnsi="Times New Roman" w:cs="Times New Roman"/>
          <w:sz w:val="28"/>
          <w:szCs w:val="28"/>
          <w:lang w:val="en-US"/>
        </w:rPr>
        <w:t>PhD</w:t>
      </w:r>
      <w:r w:rsidRPr="007C75BF">
        <w:rPr>
          <w:rFonts w:ascii="Times New Roman" w:hAnsi="Times New Roman" w:cs="Times New Roman"/>
          <w:sz w:val="28"/>
          <w:szCs w:val="28"/>
        </w:rPr>
        <w:t xml:space="preserve">), доктора по профилю. </w:t>
      </w:r>
      <w:r w:rsidR="007A1977" w:rsidRPr="007C75BF">
        <w:rPr>
          <w:rFonts w:ascii="Times New Roman" w:hAnsi="Times New Roman" w:cs="Times New Roman"/>
          <w:sz w:val="28"/>
          <w:szCs w:val="28"/>
        </w:rPr>
        <w:t>У</w:t>
      </w:r>
      <w:r w:rsidR="0000637C" w:rsidRPr="007C75BF">
        <w:rPr>
          <w:rFonts w:ascii="Times New Roman" w:hAnsi="Times New Roman" w:cs="Times New Roman"/>
          <w:spacing w:val="-1"/>
          <w:sz w:val="28"/>
          <w:szCs w:val="28"/>
        </w:rPr>
        <w:t>тверждена</w:t>
      </w:r>
      <w:r w:rsidRPr="007C75BF">
        <w:rPr>
          <w:rFonts w:ascii="Times New Roman" w:hAnsi="Times New Roman" w:cs="Times New Roman"/>
          <w:spacing w:val="-1"/>
          <w:sz w:val="28"/>
          <w:szCs w:val="28"/>
        </w:rPr>
        <w:t xml:space="preserve"> руководителем отдела магистратуры и докторантуры КаЗНМУ им. С.Д. Асфендиярова Иванч</w:t>
      </w:r>
      <w:r w:rsidR="001400B9" w:rsidRPr="007C75BF">
        <w:rPr>
          <w:rFonts w:ascii="Times New Roman" w:hAnsi="Times New Roman" w:cs="Times New Roman"/>
          <w:spacing w:val="-1"/>
          <w:sz w:val="28"/>
          <w:szCs w:val="28"/>
        </w:rPr>
        <w:t>е</w:t>
      </w:r>
      <w:r w:rsidRPr="007C75BF">
        <w:rPr>
          <w:rFonts w:ascii="Times New Roman" w:hAnsi="Times New Roman" w:cs="Times New Roman"/>
          <w:spacing w:val="-1"/>
          <w:sz w:val="28"/>
          <w:szCs w:val="28"/>
        </w:rPr>
        <w:t>нко Н.Н.</w:t>
      </w:r>
      <w:r w:rsidR="0000637C" w:rsidRPr="007C75BF">
        <w:rPr>
          <w:rFonts w:ascii="Times New Roman" w:hAnsi="Times New Roman" w:cs="Times New Roman"/>
          <w:spacing w:val="-67"/>
          <w:sz w:val="28"/>
          <w:szCs w:val="28"/>
        </w:rPr>
        <w:t xml:space="preserve"> </w:t>
      </w:r>
      <w:r w:rsidRPr="007C75BF">
        <w:rPr>
          <w:rFonts w:ascii="Times New Roman" w:hAnsi="Times New Roman" w:cs="Times New Roman"/>
          <w:spacing w:val="-67"/>
          <w:sz w:val="28"/>
          <w:szCs w:val="28"/>
        </w:rPr>
        <w:t xml:space="preserve"> </w:t>
      </w:r>
      <w:r w:rsidR="0000637C" w:rsidRPr="007C75BF">
        <w:rPr>
          <w:rFonts w:ascii="Times New Roman" w:hAnsi="Times New Roman" w:cs="Times New Roman"/>
          <w:sz w:val="28"/>
          <w:szCs w:val="28"/>
        </w:rPr>
        <w:t>–</w:t>
      </w:r>
      <w:r w:rsidR="0000637C" w:rsidRPr="007C75BF">
        <w:rPr>
          <w:rFonts w:ascii="Times New Roman" w:hAnsi="Times New Roman" w:cs="Times New Roman"/>
          <w:spacing w:val="-3"/>
          <w:sz w:val="28"/>
          <w:szCs w:val="28"/>
        </w:rPr>
        <w:t xml:space="preserve"> </w:t>
      </w:r>
      <w:r w:rsidR="0000637C" w:rsidRPr="007C75BF">
        <w:rPr>
          <w:rFonts w:ascii="Times New Roman" w:hAnsi="Times New Roman" w:cs="Times New Roman"/>
          <w:sz w:val="28"/>
          <w:szCs w:val="28"/>
        </w:rPr>
        <w:t>Алмат</w:t>
      </w:r>
      <w:r w:rsidRPr="007C75BF">
        <w:rPr>
          <w:rFonts w:ascii="Times New Roman" w:hAnsi="Times New Roman" w:cs="Times New Roman"/>
          <w:sz w:val="28"/>
          <w:szCs w:val="28"/>
        </w:rPr>
        <w:t>ы</w:t>
      </w:r>
      <w:r w:rsidR="0000637C" w:rsidRPr="007C75BF">
        <w:rPr>
          <w:rFonts w:ascii="Times New Roman" w:hAnsi="Times New Roman" w:cs="Times New Roman"/>
          <w:spacing w:val="-3"/>
          <w:sz w:val="28"/>
          <w:szCs w:val="28"/>
        </w:rPr>
        <w:t xml:space="preserve"> </w:t>
      </w:r>
      <w:r w:rsidR="0000637C" w:rsidRPr="007C75BF">
        <w:rPr>
          <w:rFonts w:ascii="Times New Roman" w:hAnsi="Times New Roman" w:cs="Times New Roman"/>
          <w:sz w:val="28"/>
          <w:szCs w:val="28"/>
        </w:rPr>
        <w:t>20</w:t>
      </w:r>
      <w:r w:rsidRPr="007C75BF">
        <w:rPr>
          <w:rFonts w:ascii="Times New Roman" w:hAnsi="Times New Roman" w:cs="Times New Roman"/>
          <w:sz w:val="28"/>
          <w:szCs w:val="28"/>
        </w:rPr>
        <w:t>23</w:t>
      </w:r>
      <w:r w:rsidR="0000637C" w:rsidRPr="007C75BF">
        <w:rPr>
          <w:rFonts w:ascii="Times New Roman" w:hAnsi="Times New Roman" w:cs="Times New Roman"/>
          <w:sz w:val="28"/>
          <w:szCs w:val="28"/>
        </w:rPr>
        <w:t>.</w:t>
      </w:r>
      <w:r w:rsidR="0000637C" w:rsidRPr="007C75BF">
        <w:rPr>
          <w:rFonts w:ascii="Times New Roman" w:hAnsi="Times New Roman" w:cs="Times New Roman"/>
          <w:spacing w:val="-2"/>
          <w:sz w:val="28"/>
          <w:szCs w:val="28"/>
        </w:rPr>
        <w:t xml:space="preserve"> </w:t>
      </w:r>
      <w:r w:rsidR="0000637C" w:rsidRPr="007C75BF">
        <w:rPr>
          <w:rFonts w:ascii="Times New Roman" w:hAnsi="Times New Roman" w:cs="Times New Roman"/>
          <w:sz w:val="28"/>
          <w:szCs w:val="28"/>
        </w:rPr>
        <w:t>–</w:t>
      </w:r>
      <w:r w:rsidR="0000637C" w:rsidRPr="007C75BF">
        <w:rPr>
          <w:rFonts w:ascii="Times New Roman" w:hAnsi="Times New Roman" w:cs="Times New Roman"/>
          <w:spacing w:val="-1"/>
          <w:sz w:val="28"/>
          <w:szCs w:val="28"/>
        </w:rPr>
        <w:t xml:space="preserve"> </w:t>
      </w:r>
      <w:r w:rsidR="001400B9" w:rsidRPr="007C75BF">
        <w:rPr>
          <w:rFonts w:ascii="Times New Roman" w:hAnsi="Times New Roman" w:cs="Times New Roman"/>
          <w:sz w:val="28"/>
          <w:szCs w:val="28"/>
        </w:rPr>
        <w:t>20</w:t>
      </w:r>
      <w:r w:rsidR="0000637C" w:rsidRPr="007C75BF">
        <w:rPr>
          <w:rFonts w:ascii="Times New Roman" w:hAnsi="Times New Roman" w:cs="Times New Roman"/>
          <w:sz w:val="28"/>
          <w:szCs w:val="28"/>
        </w:rPr>
        <w:t>с.</w:t>
      </w:r>
    </w:p>
    <w:p w14:paraId="69BE8D5F" w14:textId="116C173F" w:rsidR="00DD44F4" w:rsidRPr="007C75BF" w:rsidRDefault="00DD44F4" w:rsidP="00457149">
      <w:pPr>
        <w:pStyle w:val="af2"/>
        <w:tabs>
          <w:tab w:val="center" w:pos="567"/>
          <w:tab w:val="left" w:pos="2427"/>
          <w:tab w:val="left" w:pos="2933"/>
          <w:tab w:val="left" w:pos="4701"/>
          <w:tab w:val="left" w:pos="6419"/>
          <w:tab w:val="left" w:pos="6786"/>
          <w:tab w:val="left" w:pos="8672"/>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Хельсинкская декларация всемирной медицинской ассоциации. Этические принципы проведения медицинских исследований с участием человека в качестве субъекта, принята на 18-ой генеральной ассамблее ВМА, Хельсинки, Финляндия, июнь 1964 г.</w:t>
      </w:r>
    </w:p>
    <w:p w14:paraId="4E13F3E8" w14:textId="1CEA875F" w:rsidR="0000637C" w:rsidRPr="007C75BF" w:rsidRDefault="0000637C" w:rsidP="00457149">
      <w:pPr>
        <w:pStyle w:val="af2"/>
        <w:tabs>
          <w:tab w:val="center" w:pos="567"/>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Государственная</w:t>
      </w:r>
      <w:r w:rsidRPr="007C75BF">
        <w:rPr>
          <w:rFonts w:ascii="Times New Roman" w:hAnsi="Times New Roman" w:cs="Times New Roman"/>
          <w:spacing w:val="-10"/>
          <w:sz w:val="28"/>
          <w:szCs w:val="28"/>
        </w:rPr>
        <w:t xml:space="preserve"> </w:t>
      </w:r>
      <w:r w:rsidRPr="007C75BF">
        <w:rPr>
          <w:rFonts w:ascii="Times New Roman" w:hAnsi="Times New Roman" w:cs="Times New Roman"/>
          <w:sz w:val="28"/>
          <w:szCs w:val="28"/>
        </w:rPr>
        <w:t>программа</w:t>
      </w:r>
      <w:r w:rsidRPr="007C75BF">
        <w:rPr>
          <w:rFonts w:ascii="Times New Roman" w:hAnsi="Times New Roman" w:cs="Times New Roman"/>
          <w:spacing w:val="-13"/>
          <w:sz w:val="28"/>
          <w:szCs w:val="28"/>
        </w:rPr>
        <w:t xml:space="preserve"> </w:t>
      </w:r>
      <w:r w:rsidRPr="007C75BF">
        <w:rPr>
          <w:rFonts w:ascii="Times New Roman" w:hAnsi="Times New Roman" w:cs="Times New Roman"/>
          <w:sz w:val="28"/>
          <w:szCs w:val="28"/>
        </w:rPr>
        <w:t>развития</w:t>
      </w:r>
      <w:r w:rsidRPr="007C75BF">
        <w:rPr>
          <w:rFonts w:ascii="Times New Roman" w:hAnsi="Times New Roman" w:cs="Times New Roman"/>
          <w:spacing w:val="-10"/>
          <w:sz w:val="28"/>
          <w:szCs w:val="28"/>
        </w:rPr>
        <w:t xml:space="preserve"> </w:t>
      </w:r>
      <w:r w:rsidRPr="007C75BF">
        <w:rPr>
          <w:rFonts w:ascii="Times New Roman" w:hAnsi="Times New Roman" w:cs="Times New Roman"/>
          <w:sz w:val="28"/>
          <w:szCs w:val="28"/>
        </w:rPr>
        <w:t>здравоохранения</w:t>
      </w:r>
      <w:r w:rsidRPr="007C75BF">
        <w:rPr>
          <w:rFonts w:ascii="Times New Roman" w:hAnsi="Times New Roman" w:cs="Times New Roman"/>
          <w:spacing w:val="-10"/>
          <w:sz w:val="28"/>
          <w:szCs w:val="28"/>
        </w:rPr>
        <w:t xml:space="preserve"> </w:t>
      </w:r>
      <w:r w:rsidRPr="007C75BF">
        <w:rPr>
          <w:rFonts w:ascii="Times New Roman" w:hAnsi="Times New Roman" w:cs="Times New Roman"/>
          <w:sz w:val="28"/>
          <w:szCs w:val="28"/>
        </w:rPr>
        <w:t>Республики</w:t>
      </w:r>
      <w:r w:rsidRPr="007C75BF">
        <w:rPr>
          <w:rFonts w:ascii="Times New Roman" w:hAnsi="Times New Roman" w:cs="Times New Roman"/>
          <w:spacing w:val="-10"/>
          <w:sz w:val="28"/>
          <w:szCs w:val="28"/>
        </w:rPr>
        <w:t xml:space="preserve"> </w:t>
      </w:r>
      <w:r w:rsidRPr="007C75BF">
        <w:rPr>
          <w:rFonts w:ascii="Times New Roman" w:hAnsi="Times New Roman" w:cs="Times New Roman"/>
          <w:sz w:val="28"/>
          <w:szCs w:val="28"/>
        </w:rPr>
        <w:t>Казахстан «Денсаулық»</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на</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2020-2025</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гг.,</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утвержденная</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Постановлением</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Правительства</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Республики</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Казахстан</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от</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12</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октября 2021</w:t>
      </w:r>
      <w:r w:rsidRPr="007C75BF">
        <w:rPr>
          <w:rFonts w:ascii="Times New Roman" w:hAnsi="Times New Roman" w:cs="Times New Roman"/>
          <w:spacing w:val="2"/>
          <w:sz w:val="28"/>
          <w:szCs w:val="28"/>
        </w:rPr>
        <w:t xml:space="preserve"> </w:t>
      </w:r>
      <w:r w:rsidRPr="007C75BF">
        <w:rPr>
          <w:rFonts w:ascii="Times New Roman" w:hAnsi="Times New Roman" w:cs="Times New Roman"/>
          <w:sz w:val="28"/>
          <w:szCs w:val="28"/>
        </w:rPr>
        <w:t>года №</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725</w:t>
      </w:r>
    </w:p>
    <w:p w14:paraId="6E80FB12" w14:textId="22667B51" w:rsidR="0000637C" w:rsidRPr="007C75BF" w:rsidRDefault="0000637C" w:rsidP="00457149">
      <w:pPr>
        <w:pStyle w:val="af2"/>
        <w:tabs>
          <w:tab w:val="center" w:pos="567"/>
          <w:tab w:val="left" w:pos="2839"/>
          <w:tab w:val="left" w:pos="4301"/>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Протокол</w:t>
      </w:r>
      <w:r w:rsidRPr="007C75BF">
        <w:rPr>
          <w:rFonts w:ascii="Times New Roman" w:hAnsi="Times New Roman" w:cs="Times New Roman"/>
          <w:sz w:val="28"/>
          <w:szCs w:val="28"/>
        </w:rPr>
        <w:tab/>
        <w:t xml:space="preserve">«Коронавирусная инфекция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у детей»,</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 xml:space="preserve">рекомендованный Экспертным Советом </w:t>
      </w:r>
      <w:r w:rsidR="00850114" w:rsidRPr="007C75BF">
        <w:rPr>
          <w:rFonts w:ascii="Times New Roman" w:hAnsi="Times New Roman" w:cs="Times New Roman"/>
          <w:sz w:val="28"/>
          <w:szCs w:val="28"/>
          <w:lang w:val="kk-KZ"/>
        </w:rPr>
        <w:t xml:space="preserve">по качеству медицинских услуг </w:t>
      </w:r>
      <w:r w:rsidRPr="007C75BF">
        <w:rPr>
          <w:rFonts w:ascii="Times New Roman" w:hAnsi="Times New Roman" w:cs="Times New Roman"/>
          <w:sz w:val="28"/>
          <w:szCs w:val="28"/>
        </w:rPr>
        <w:t>Министерства</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здравоохранения</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Республики</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Казахстан,</w:t>
      </w:r>
      <w:r w:rsidRPr="007C75BF">
        <w:rPr>
          <w:rFonts w:ascii="Times New Roman" w:hAnsi="Times New Roman" w:cs="Times New Roman"/>
          <w:spacing w:val="-5"/>
          <w:sz w:val="28"/>
          <w:szCs w:val="28"/>
        </w:rPr>
        <w:t xml:space="preserve"> </w:t>
      </w:r>
      <w:r w:rsidRPr="007C75BF">
        <w:rPr>
          <w:rFonts w:ascii="Times New Roman" w:hAnsi="Times New Roman" w:cs="Times New Roman"/>
          <w:sz w:val="28"/>
          <w:szCs w:val="28"/>
        </w:rPr>
        <w:t>от</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1</w:t>
      </w:r>
      <w:r w:rsidR="00850114" w:rsidRPr="007C75BF">
        <w:rPr>
          <w:rFonts w:ascii="Times New Roman" w:hAnsi="Times New Roman" w:cs="Times New Roman"/>
          <w:sz w:val="28"/>
          <w:szCs w:val="28"/>
          <w:lang w:val="kk-KZ"/>
        </w:rPr>
        <w:t>6</w:t>
      </w:r>
      <w:r w:rsidRPr="007C75BF">
        <w:rPr>
          <w:rFonts w:ascii="Times New Roman" w:hAnsi="Times New Roman" w:cs="Times New Roman"/>
          <w:spacing w:val="1"/>
          <w:sz w:val="28"/>
          <w:szCs w:val="28"/>
        </w:rPr>
        <w:t xml:space="preserve"> </w:t>
      </w:r>
      <w:r w:rsidR="00850114" w:rsidRPr="007C75BF">
        <w:rPr>
          <w:rFonts w:ascii="Times New Roman" w:hAnsi="Times New Roman" w:cs="Times New Roman"/>
          <w:sz w:val="28"/>
          <w:szCs w:val="28"/>
        </w:rPr>
        <w:t>октября</w:t>
      </w:r>
      <w:r w:rsidRPr="007C75BF">
        <w:rPr>
          <w:rFonts w:ascii="Times New Roman" w:hAnsi="Times New Roman" w:cs="Times New Roman"/>
          <w:sz w:val="28"/>
          <w:szCs w:val="28"/>
        </w:rPr>
        <w:t xml:space="preserve"> 20</w:t>
      </w:r>
      <w:r w:rsidR="00850114" w:rsidRPr="007C75BF">
        <w:rPr>
          <w:rFonts w:ascii="Times New Roman" w:hAnsi="Times New Roman" w:cs="Times New Roman"/>
          <w:sz w:val="28"/>
          <w:szCs w:val="28"/>
        </w:rPr>
        <w:t>20</w:t>
      </w:r>
      <w:r w:rsidRPr="007C75BF">
        <w:rPr>
          <w:rFonts w:ascii="Times New Roman" w:hAnsi="Times New Roman" w:cs="Times New Roman"/>
          <w:spacing w:val="1"/>
          <w:sz w:val="28"/>
          <w:szCs w:val="28"/>
        </w:rPr>
        <w:t xml:space="preserve"> </w:t>
      </w:r>
      <w:r w:rsidRPr="007C75BF">
        <w:rPr>
          <w:rFonts w:ascii="Times New Roman" w:hAnsi="Times New Roman" w:cs="Times New Roman"/>
          <w:sz w:val="28"/>
          <w:szCs w:val="28"/>
        </w:rPr>
        <w:t>г.</w:t>
      </w:r>
    </w:p>
    <w:p w14:paraId="783787F6" w14:textId="65BA2815" w:rsidR="001400B9" w:rsidRPr="007C75BF" w:rsidRDefault="001400B9" w:rsidP="00457149">
      <w:pPr>
        <w:pStyle w:val="af2"/>
        <w:tabs>
          <w:tab w:val="center" w:pos="567"/>
          <w:tab w:val="left" w:pos="2839"/>
          <w:tab w:val="left" w:pos="4301"/>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7DDC2029" w14:textId="796AF661" w:rsidR="001400B9" w:rsidRPr="007C75BF" w:rsidRDefault="001400B9" w:rsidP="00457149">
      <w:pPr>
        <w:pStyle w:val="af2"/>
        <w:tabs>
          <w:tab w:val="center" w:pos="567"/>
          <w:tab w:val="left" w:pos="2839"/>
          <w:tab w:val="left" w:pos="4301"/>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ГОСТ 15.101-98. Межгосударственный стандарт. Система разработки и постановки продукции на производство. Порядок выполнения научно-исследовательских работ.</w:t>
      </w:r>
    </w:p>
    <w:p w14:paraId="5AD7CDE9" w14:textId="44F4627A" w:rsidR="001400B9" w:rsidRPr="007C75BF" w:rsidRDefault="001400B9" w:rsidP="00457149">
      <w:pPr>
        <w:pStyle w:val="af2"/>
        <w:tabs>
          <w:tab w:val="center" w:pos="567"/>
          <w:tab w:val="left" w:pos="2839"/>
          <w:tab w:val="left" w:pos="4301"/>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ГОСТ 7.1-84. Система стандартов по информации, библиотечному и издательскому делу. Библиографическое описание документа. Общие требования и правила составления.</w:t>
      </w:r>
    </w:p>
    <w:p w14:paraId="2E966A79" w14:textId="42980358" w:rsidR="001400B9" w:rsidRPr="007C75BF" w:rsidRDefault="001400B9" w:rsidP="00457149">
      <w:pPr>
        <w:pStyle w:val="af2"/>
        <w:tabs>
          <w:tab w:val="center" w:pos="567"/>
          <w:tab w:val="left" w:pos="2839"/>
          <w:tab w:val="left" w:pos="4301"/>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ГОСТ 7.9-95. (ИСО 214-76) Система стандартов по информации, библиотечному и издательскому делу. Реферат и аннотация. Общие требования.</w:t>
      </w:r>
    </w:p>
    <w:p w14:paraId="50959736" w14:textId="0F6C0F30" w:rsidR="001400B9" w:rsidRPr="007C75BF" w:rsidRDefault="001400B9" w:rsidP="00457149">
      <w:pPr>
        <w:pStyle w:val="af2"/>
        <w:tabs>
          <w:tab w:val="center" w:pos="567"/>
          <w:tab w:val="left" w:pos="2839"/>
          <w:tab w:val="left" w:pos="4301"/>
        </w:tabs>
        <w:spacing w:after="0" w:line="240" w:lineRule="auto"/>
        <w:ind w:right="-1" w:firstLine="567"/>
        <w:jc w:val="both"/>
        <w:rPr>
          <w:rFonts w:ascii="Times New Roman" w:hAnsi="Times New Roman" w:cs="Times New Roman"/>
          <w:sz w:val="28"/>
          <w:szCs w:val="28"/>
        </w:rPr>
      </w:pPr>
      <w:r w:rsidRPr="007C75BF">
        <w:rPr>
          <w:rFonts w:ascii="Times New Roman" w:hAnsi="Times New Roman" w:cs="Times New Roman"/>
          <w:sz w:val="28"/>
          <w:szCs w:val="28"/>
        </w:rPr>
        <w:t>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p>
    <w:p w14:paraId="602996F0" w14:textId="77777777" w:rsidR="004335D9" w:rsidRPr="007C75BF" w:rsidRDefault="004335D9" w:rsidP="00457149">
      <w:pPr>
        <w:tabs>
          <w:tab w:val="center" w:pos="567"/>
          <w:tab w:val="left" w:pos="3765"/>
        </w:tabs>
        <w:spacing w:after="0" w:line="240" w:lineRule="auto"/>
        <w:ind w:right="-1" w:firstLine="567"/>
        <w:jc w:val="both"/>
        <w:rPr>
          <w:rFonts w:ascii="Times New Roman" w:hAnsi="Times New Roman" w:cs="Times New Roman"/>
          <w:b/>
          <w:sz w:val="28"/>
          <w:szCs w:val="28"/>
        </w:rPr>
      </w:pPr>
    </w:p>
    <w:p w14:paraId="5ADDFE13" w14:textId="77777777" w:rsidR="004335D9" w:rsidRPr="007C75BF" w:rsidRDefault="004335D9" w:rsidP="00457149">
      <w:pPr>
        <w:tabs>
          <w:tab w:val="center" w:pos="567"/>
          <w:tab w:val="left" w:pos="3765"/>
        </w:tabs>
        <w:spacing w:after="0" w:line="240" w:lineRule="auto"/>
        <w:ind w:firstLine="567"/>
        <w:jc w:val="both"/>
        <w:rPr>
          <w:rFonts w:ascii="Times New Roman" w:hAnsi="Times New Roman" w:cs="Times New Roman"/>
          <w:b/>
          <w:sz w:val="28"/>
          <w:szCs w:val="28"/>
        </w:rPr>
      </w:pPr>
    </w:p>
    <w:p w14:paraId="039F9CC0" w14:textId="77777777" w:rsidR="004335D9" w:rsidRPr="007C75BF" w:rsidRDefault="004335D9" w:rsidP="00457149">
      <w:pPr>
        <w:tabs>
          <w:tab w:val="center" w:pos="567"/>
          <w:tab w:val="left" w:pos="3765"/>
        </w:tabs>
        <w:spacing w:after="0" w:line="240" w:lineRule="auto"/>
        <w:ind w:firstLine="567"/>
        <w:jc w:val="center"/>
        <w:rPr>
          <w:rFonts w:ascii="Times New Roman" w:hAnsi="Times New Roman" w:cs="Times New Roman"/>
          <w:b/>
          <w:sz w:val="28"/>
          <w:szCs w:val="28"/>
        </w:rPr>
      </w:pPr>
    </w:p>
    <w:p w14:paraId="33DEF0A4" w14:textId="77777777" w:rsidR="004335D9" w:rsidRPr="007C75BF" w:rsidRDefault="004335D9" w:rsidP="00457149">
      <w:pPr>
        <w:tabs>
          <w:tab w:val="center" w:pos="567"/>
          <w:tab w:val="left" w:pos="3765"/>
        </w:tabs>
        <w:spacing w:after="0" w:line="240" w:lineRule="auto"/>
        <w:ind w:firstLine="567"/>
        <w:jc w:val="center"/>
        <w:rPr>
          <w:rFonts w:ascii="Times New Roman" w:hAnsi="Times New Roman" w:cs="Times New Roman"/>
          <w:b/>
          <w:sz w:val="28"/>
          <w:szCs w:val="28"/>
        </w:rPr>
      </w:pPr>
    </w:p>
    <w:p w14:paraId="63B9CA99" w14:textId="77777777" w:rsidR="004335D9" w:rsidRPr="007C75BF" w:rsidRDefault="004335D9" w:rsidP="00F034AA">
      <w:pPr>
        <w:tabs>
          <w:tab w:val="center" w:pos="567"/>
          <w:tab w:val="left" w:pos="3765"/>
        </w:tabs>
        <w:spacing w:after="0" w:line="240" w:lineRule="auto"/>
        <w:ind w:firstLine="567"/>
        <w:jc w:val="center"/>
        <w:rPr>
          <w:rFonts w:ascii="Times New Roman" w:hAnsi="Times New Roman" w:cs="Times New Roman"/>
          <w:b/>
          <w:sz w:val="28"/>
          <w:szCs w:val="28"/>
        </w:rPr>
      </w:pPr>
    </w:p>
    <w:p w14:paraId="76204974" w14:textId="77777777" w:rsidR="004335D9" w:rsidRPr="007C75BF" w:rsidRDefault="004335D9" w:rsidP="00F034AA">
      <w:pPr>
        <w:tabs>
          <w:tab w:val="center" w:pos="567"/>
          <w:tab w:val="left" w:pos="3765"/>
        </w:tabs>
        <w:spacing w:after="0" w:line="240" w:lineRule="auto"/>
        <w:ind w:firstLine="567"/>
        <w:jc w:val="center"/>
        <w:rPr>
          <w:rFonts w:ascii="Times New Roman" w:hAnsi="Times New Roman" w:cs="Times New Roman"/>
          <w:b/>
          <w:sz w:val="28"/>
          <w:szCs w:val="28"/>
        </w:rPr>
      </w:pPr>
    </w:p>
    <w:p w14:paraId="19DC7946" w14:textId="017EF27A" w:rsidR="004335D9" w:rsidRPr="007C75BF" w:rsidRDefault="00271BB4" w:rsidP="00F034AA">
      <w:pPr>
        <w:tabs>
          <w:tab w:val="center" w:pos="567"/>
          <w:tab w:val="left" w:pos="3765"/>
        </w:tabs>
        <w:spacing w:after="0" w:line="240" w:lineRule="auto"/>
        <w:ind w:firstLine="567"/>
        <w:jc w:val="center"/>
        <w:rPr>
          <w:rFonts w:ascii="Times New Roman" w:hAnsi="Times New Roman" w:cs="Times New Roman"/>
          <w:b/>
          <w:sz w:val="28"/>
          <w:szCs w:val="28"/>
        </w:rPr>
      </w:pPr>
      <w:r w:rsidRPr="007C75BF">
        <w:rPr>
          <w:rFonts w:ascii="Times New Roman" w:hAnsi="Times New Roman" w:cs="Times New Roman"/>
          <w:b/>
          <w:sz w:val="28"/>
          <w:szCs w:val="28"/>
        </w:rPr>
        <w:br w:type="column"/>
      </w:r>
      <w:r w:rsidR="004335D9" w:rsidRPr="007C75BF">
        <w:rPr>
          <w:rFonts w:ascii="Times New Roman" w:hAnsi="Times New Roman" w:cs="Times New Roman"/>
          <w:b/>
          <w:sz w:val="28"/>
          <w:szCs w:val="28"/>
        </w:rPr>
        <w:lastRenderedPageBreak/>
        <w:t>ОБОЗНАЧЕНИЯ И СОКРАЩЕНИЯ</w:t>
      </w:r>
    </w:p>
    <w:p w14:paraId="398BD242" w14:textId="77777777" w:rsidR="002140C3" w:rsidRPr="007C75BF" w:rsidRDefault="002140C3" w:rsidP="00032177">
      <w:pPr>
        <w:tabs>
          <w:tab w:val="center" w:pos="567"/>
          <w:tab w:val="left" w:pos="3765"/>
        </w:tabs>
        <w:spacing w:after="0" w:line="240" w:lineRule="auto"/>
        <w:jc w:val="center"/>
        <w:rPr>
          <w:rFonts w:ascii="Times New Roman" w:hAnsi="Times New Roman" w:cs="Times New Roman"/>
          <w:b/>
          <w:sz w:val="28"/>
          <w:szCs w:val="28"/>
        </w:rPr>
      </w:pPr>
    </w:p>
    <w:tbl>
      <w:tblPr>
        <w:tblW w:w="0" w:type="auto"/>
        <w:tblInd w:w="142" w:type="dxa"/>
        <w:tblLook w:val="0000" w:firstRow="0" w:lastRow="0" w:firstColumn="0" w:lastColumn="0" w:noHBand="0" w:noVBand="0"/>
      </w:tblPr>
      <w:tblGrid>
        <w:gridCol w:w="2376"/>
        <w:gridCol w:w="6804"/>
      </w:tblGrid>
      <w:tr w:rsidR="007C75BF" w:rsidRPr="007C75BF" w14:paraId="132CD9F3" w14:textId="04E88548" w:rsidTr="00493080">
        <w:trPr>
          <w:trHeight w:val="100"/>
        </w:trPr>
        <w:tc>
          <w:tcPr>
            <w:tcW w:w="2376" w:type="dxa"/>
          </w:tcPr>
          <w:p w14:paraId="7ED02BCA" w14:textId="380A7045" w:rsidR="00F92227" w:rsidRPr="007C75BF" w:rsidRDefault="009B3C1E" w:rsidP="00457149">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 xml:space="preserve">SARS-CoV-2  </w:t>
            </w:r>
          </w:p>
        </w:tc>
        <w:tc>
          <w:tcPr>
            <w:tcW w:w="6804" w:type="dxa"/>
          </w:tcPr>
          <w:p w14:paraId="674DC08B" w14:textId="7B5DA5F9" w:rsidR="00F92227" w:rsidRPr="007C75BF" w:rsidRDefault="00467931"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тяжелый острый респираторный синдром, вызванный коронавирусом-2</w:t>
            </w:r>
          </w:p>
        </w:tc>
      </w:tr>
      <w:tr w:rsidR="007C75BF" w:rsidRPr="007C75BF" w14:paraId="68D84079" w14:textId="77777777" w:rsidTr="00493080">
        <w:trPr>
          <w:trHeight w:val="100"/>
        </w:trPr>
        <w:tc>
          <w:tcPr>
            <w:tcW w:w="2376" w:type="dxa"/>
          </w:tcPr>
          <w:p w14:paraId="79932126" w14:textId="585F6F5A" w:rsidR="009B3C1E" w:rsidRPr="007C75BF" w:rsidRDefault="009B3C1E" w:rsidP="00457149">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МВС</w:t>
            </w:r>
          </w:p>
        </w:tc>
        <w:tc>
          <w:tcPr>
            <w:tcW w:w="6804" w:type="dxa"/>
          </w:tcPr>
          <w:p w14:paraId="1C6BA651" w14:textId="7ED1BB0B" w:rsidR="009B3C1E"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мультисистемный воспалительный синдром</w:t>
            </w:r>
          </w:p>
        </w:tc>
      </w:tr>
      <w:tr w:rsidR="007C75BF" w:rsidRPr="007C75BF" w14:paraId="04AEA941" w14:textId="77777777" w:rsidTr="00493080">
        <w:trPr>
          <w:trHeight w:val="100"/>
        </w:trPr>
        <w:tc>
          <w:tcPr>
            <w:tcW w:w="2376" w:type="dxa"/>
          </w:tcPr>
          <w:p w14:paraId="516376D6" w14:textId="7C3015AE" w:rsidR="00241E21" w:rsidRPr="007C75BF" w:rsidRDefault="00241E21" w:rsidP="00457149">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БК</w:t>
            </w:r>
          </w:p>
        </w:tc>
        <w:tc>
          <w:tcPr>
            <w:tcW w:w="6804" w:type="dxa"/>
          </w:tcPr>
          <w:p w14:paraId="6FD2CA7A" w14:textId="0A4ADBAC" w:rsidR="00241E21" w:rsidRPr="007C75BF" w:rsidRDefault="00241E21"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болезнь Кавасаки</w:t>
            </w:r>
          </w:p>
        </w:tc>
      </w:tr>
      <w:tr w:rsidR="007C75BF" w:rsidRPr="007C75BF" w14:paraId="71B3C25C" w14:textId="77777777" w:rsidTr="00493080">
        <w:trPr>
          <w:trHeight w:val="100"/>
        </w:trPr>
        <w:tc>
          <w:tcPr>
            <w:tcW w:w="2376" w:type="dxa"/>
          </w:tcPr>
          <w:p w14:paraId="04490C80" w14:textId="1F8E8B1D" w:rsidR="00241E21" w:rsidRPr="007C75BF" w:rsidRDefault="00241E21" w:rsidP="00457149">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ДВС-синдром</w:t>
            </w:r>
          </w:p>
        </w:tc>
        <w:tc>
          <w:tcPr>
            <w:tcW w:w="6804" w:type="dxa"/>
          </w:tcPr>
          <w:p w14:paraId="017146BF" w14:textId="7D9EBD5C" w:rsidR="00241E21" w:rsidRPr="007C75BF" w:rsidRDefault="00FD4663"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синдром диссеминированного </w:t>
            </w:r>
            <w:r w:rsidR="00241E21" w:rsidRPr="007C75BF">
              <w:rPr>
                <w:rFonts w:ascii="Times New Roman" w:hAnsi="Times New Roman" w:cs="Times New Roman"/>
                <w:sz w:val="28"/>
                <w:szCs w:val="28"/>
              </w:rPr>
              <w:t>внутрисосудистого свертывания</w:t>
            </w:r>
          </w:p>
        </w:tc>
      </w:tr>
      <w:tr w:rsidR="007C75BF" w:rsidRPr="007C75BF" w14:paraId="7791F06D" w14:textId="77777777" w:rsidTr="00493080">
        <w:trPr>
          <w:trHeight w:val="100"/>
        </w:trPr>
        <w:tc>
          <w:tcPr>
            <w:tcW w:w="2376" w:type="dxa"/>
          </w:tcPr>
          <w:p w14:paraId="3B52B6BB" w14:textId="34A82F34" w:rsidR="009B3C1E" w:rsidRPr="007C75BF" w:rsidRDefault="009B3C1E" w:rsidP="00457149">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shd w:val="clear" w:color="auto" w:fill="FFFFFF"/>
              </w:rPr>
              <w:t>СРБ</w:t>
            </w:r>
          </w:p>
        </w:tc>
        <w:tc>
          <w:tcPr>
            <w:tcW w:w="6804" w:type="dxa"/>
          </w:tcPr>
          <w:p w14:paraId="6F38F813" w14:textId="4109F684" w:rsidR="009B3C1E"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shd w:val="clear" w:color="auto" w:fill="FFFFFF"/>
              </w:rPr>
              <w:t>С-</w:t>
            </w:r>
            <w:r w:rsidR="00241E21"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rPr>
              <w:t>реактивн</w:t>
            </w:r>
            <w:r w:rsidR="00241E21" w:rsidRPr="007C75BF">
              <w:rPr>
                <w:rFonts w:ascii="Times New Roman" w:hAnsi="Times New Roman" w:cs="Times New Roman"/>
                <w:sz w:val="28"/>
                <w:szCs w:val="28"/>
                <w:shd w:val="clear" w:color="auto" w:fill="FFFFFF"/>
              </w:rPr>
              <w:t>ый</w:t>
            </w:r>
            <w:r w:rsidRPr="007C75BF">
              <w:rPr>
                <w:rFonts w:ascii="Times New Roman" w:hAnsi="Times New Roman" w:cs="Times New Roman"/>
                <w:sz w:val="28"/>
                <w:szCs w:val="28"/>
                <w:shd w:val="clear" w:color="auto" w:fill="FFFFFF"/>
              </w:rPr>
              <w:t xml:space="preserve"> белок</w:t>
            </w:r>
          </w:p>
        </w:tc>
      </w:tr>
      <w:tr w:rsidR="007C75BF" w:rsidRPr="007C75BF" w14:paraId="7CD7B23E" w14:textId="77777777" w:rsidTr="00493080">
        <w:trPr>
          <w:trHeight w:val="100"/>
        </w:trPr>
        <w:tc>
          <w:tcPr>
            <w:tcW w:w="2376" w:type="dxa"/>
          </w:tcPr>
          <w:p w14:paraId="6C85EAF4" w14:textId="7E30237F" w:rsidR="009B3C1E" w:rsidRPr="007C75BF" w:rsidRDefault="009B3C1E" w:rsidP="00457149">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shd w:val="clear" w:color="auto" w:fill="FFFFFF"/>
              </w:rPr>
              <w:t>ПКТ</w:t>
            </w:r>
          </w:p>
        </w:tc>
        <w:tc>
          <w:tcPr>
            <w:tcW w:w="6804" w:type="dxa"/>
          </w:tcPr>
          <w:p w14:paraId="68937AB7" w14:textId="4450356D" w:rsidR="009B3C1E"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shd w:val="clear" w:color="auto" w:fill="FFFFFF"/>
              </w:rPr>
              <w:t>прокальцитонин</w:t>
            </w:r>
          </w:p>
        </w:tc>
      </w:tr>
      <w:tr w:rsidR="007C75BF" w:rsidRPr="007C75BF" w14:paraId="5FB46DCC" w14:textId="77777777" w:rsidTr="00493080">
        <w:trPr>
          <w:trHeight w:val="100"/>
        </w:trPr>
        <w:tc>
          <w:tcPr>
            <w:tcW w:w="2376" w:type="dxa"/>
          </w:tcPr>
          <w:p w14:paraId="0D690AF6" w14:textId="0522CFE4" w:rsidR="009B3C1E" w:rsidRPr="007C75BF" w:rsidRDefault="009B3C1E" w:rsidP="00457149">
            <w:pPr>
              <w:tabs>
                <w:tab w:val="center" w:pos="567"/>
                <w:tab w:val="left" w:pos="3261"/>
              </w:tabs>
              <w:spacing w:after="0" w:line="240" w:lineRule="auto"/>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СОЭ</w:t>
            </w:r>
          </w:p>
        </w:tc>
        <w:tc>
          <w:tcPr>
            <w:tcW w:w="6804" w:type="dxa"/>
          </w:tcPr>
          <w:p w14:paraId="11D62775" w14:textId="2DFA73CD" w:rsidR="009B3C1E"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скорость оседания эритроцитов</w:t>
            </w:r>
          </w:p>
        </w:tc>
      </w:tr>
      <w:tr w:rsidR="007C75BF" w:rsidRPr="007C75BF" w14:paraId="68F36802" w14:textId="77777777" w:rsidTr="00493080">
        <w:trPr>
          <w:trHeight w:val="100"/>
        </w:trPr>
        <w:tc>
          <w:tcPr>
            <w:tcW w:w="2376" w:type="dxa"/>
          </w:tcPr>
          <w:p w14:paraId="7628D8F4" w14:textId="197B3C1B" w:rsidR="009B3C1E" w:rsidRPr="007C75BF" w:rsidRDefault="009B3C1E" w:rsidP="00457149">
            <w:pPr>
              <w:tabs>
                <w:tab w:val="center" w:pos="567"/>
                <w:tab w:val="left" w:pos="3261"/>
              </w:tabs>
              <w:spacing w:after="0" w:line="240" w:lineRule="auto"/>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ОРИТ</w:t>
            </w:r>
          </w:p>
        </w:tc>
        <w:tc>
          <w:tcPr>
            <w:tcW w:w="6804" w:type="dxa"/>
          </w:tcPr>
          <w:p w14:paraId="1817ED32" w14:textId="6E8DC045" w:rsidR="009B3C1E"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отделение реанимации и интенсивной терапии</w:t>
            </w:r>
          </w:p>
        </w:tc>
      </w:tr>
      <w:tr w:rsidR="007C75BF" w:rsidRPr="007C75BF" w14:paraId="585E1001" w14:textId="77777777" w:rsidTr="00493080">
        <w:trPr>
          <w:trHeight w:val="100"/>
        </w:trPr>
        <w:tc>
          <w:tcPr>
            <w:tcW w:w="2376" w:type="dxa"/>
          </w:tcPr>
          <w:p w14:paraId="1BF3E507" w14:textId="29FBB169" w:rsidR="009B3C1E" w:rsidRPr="007C75BF" w:rsidRDefault="009B3C1E" w:rsidP="00457149">
            <w:pPr>
              <w:tabs>
                <w:tab w:val="center" w:pos="567"/>
                <w:tab w:val="left" w:pos="3261"/>
              </w:tabs>
              <w:spacing w:after="0" w:line="240" w:lineRule="auto"/>
              <w:rPr>
                <w:rFonts w:ascii="Times New Roman" w:hAnsi="Times New Roman" w:cs="Times New Roman"/>
                <w:sz w:val="28"/>
                <w:szCs w:val="28"/>
                <w:shd w:val="clear" w:color="auto" w:fill="FFFFFF"/>
              </w:rPr>
            </w:pPr>
            <w:r w:rsidRPr="007C75BF">
              <w:rPr>
                <w:rFonts w:ascii="Times New Roman" w:hAnsi="Times New Roman" w:cs="Times New Roman"/>
                <w:sz w:val="28"/>
                <w:szCs w:val="28"/>
                <w:lang w:val="en-US"/>
              </w:rPr>
              <w:t>NK</w:t>
            </w:r>
          </w:p>
        </w:tc>
        <w:tc>
          <w:tcPr>
            <w:tcW w:w="6804" w:type="dxa"/>
          </w:tcPr>
          <w:p w14:paraId="76A5F968" w14:textId="1DB2A1CD" w:rsidR="009B3C1E"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shd w:val="clear" w:color="auto" w:fill="FFFFFF"/>
              </w:rPr>
            </w:pPr>
            <w:r w:rsidRPr="007C75BF">
              <w:rPr>
                <w:rFonts w:ascii="Times New Roman" w:hAnsi="Times New Roman" w:cs="Times New Roman"/>
                <w:sz w:val="28"/>
                <w:szCs w:val="28"/>
              </w:rPr>
              <w:t>натуральные киллеры</w:t>
            </w:r>
            <w:r w:rsidRPr="007C75BF">
              <w:rPr>
                <w:rFonts w:ascii="Times New Roman" w:hAnsi="Times New Roman" w:cs="Times New Roman"/>
                <w:sz w:val="28"/>
                <w:szCs w:val="28"/>
              </w:rPr>
              <w:tab/>
            </w:r>
          </w:p>
        </w:tc>
      </w:tr>
      <w:tr w:rsidR="007C75BF" w:rsidRPr="007C75BF" w14:paraId="0E6867D7" w14:textId="77777777" w:rsidTr="00493080">
        <w:trPr>
          <w:trHeight w:val="100"/>
        </w:trPr>
        <w:tc>
          <w:tcPr>
            <w:tcW w:w="2376" w:type="dxa"/>
          </w:tcPr>
          <w:p w14:paraId="2E9C5F67" w14:textId="6C20079C" w:rsidR="009B3C1E" w:rsidRPr="007C75BF" w:rsidRDefault="009B3C1E" w:rsidP="00457149">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lang w:val="en-US"/>
              </w:rPr>
              <w:t>CD</w:t>
            </w:r>
          </w:p>
        </w:tc>
        <w:tc>
          <w:tcPr>
            <w:tcW w:w="6804" w:type="dxa"/>
          </w:tcPr>
          <w:p w14:paraId="4004ACDD" w14:textId="3F214AFD" w:rsidR="009B3C1E"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кластеры дифференцировки</w:t>
            </w:r>
          </w:p>
        </w:tc>
      </w:tr>
      <w:tr w:rsidR="007C75BF" w:rsidRPr="007C75BF" w14:paraId="71F271FD" w14:textId="77777777" w:rsidTr="00493080">
        <w:trPr>
          <w:trHeight w:val="100"/>
        </w:trPr>
        <w:tc>
          <w:tcPr>
            <w:tcW w:w="2376" w:type="dxa"/>
          </w:tcPr>
          <w:p w14:paraId="01BAA3C2" w14:textId="0A8A70C6" w:rsidR="009B3C1E" w:rsidRPr="007C75BF" w:rsidRDefault="009B3C1E" w:rsidP="00457149">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rPr>
              <w:t>Ig</w:t>
            </w:r>
          </w:p>
        </w:tc>
        <w:tc>
          <w:tcPr>
            <w:tcW w:w="6804" w:type="dxa"/>
          </w:tcPr>
          <w:p w14:paraId="70290D5C" w14:textId="20F3A061" w:rsidR="000C12BD"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иммунноглобулин</w:t>
            </w:r>
          </w:p>
        </w:tc>
      </w:tr>
      <w:tr w:rsidR="007C75BF" w:rsidRPr="007C75BF" w14:paraId="62173B47" w14:textId="77777777" w:rsidTr="00493080">
        <w:trPr>
          <w:trHeight w:val="100"/>
        </w:trPr>
        <w:tc>
          <w:tcPr>
            <w:tcW w:w="2376" w:type="dxa"/>
          </w:tcPr>
          <w:p w14:paraId="2C07D287" w14:textId="0CD9B8A5" w:rsidR="000C12BD" w:rsidRPr="007C75BF" w:rsidRDefault="000C12BD" w:rsidP="00457149">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Белок S</w:t>
            </w:r>
          </w:p>
        </w:tc>
        <w:tc>
          <w:tcPr>
            <w:tcW w:w="6804" w:type="dxa"/>
          </w:tcPr>
          <w:p w14:paraId="43244927" w14:textId="0EEF70A6" w:rsidR="000C12BD" w:rsidRPr="007C75BF" w:rsidRDefault="000C12BD"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спайков</w:t>
            </w:r>
            <w:r w:rsidR="00FD4663" w:rsidRPr="007C75BF">
              <w:rPr>
                <w:rFonts w:ascii="Times New Roman" w:hAnsi="Times New Roman" w:cs="Times New Roman"/>
                <w:sz w:val="28"/>
                <w:szCs w:val="28"/>
              </w:rPr>
              <w:t>ый белок</w:t>
            </w:r>
            <w:r w:rsidRPr="007C75BF">
              <w:rPr>
                <w:rFonts w:ascii="Times New Roman" w:hAnsi="Times New Roman" w:cs="Times New Roman"/>
                <w:sz w:val="28"/>
                <w:szCs w:val="28"/>
              </w:rPr>
              <w:t xml:space="preserve"> </w:t>
            </w:r>
          </w:p>
        </w:tc>
      </w:tr>
      <w:tr w:rsidR="007C75BF" w:rsidRPr="007C75BF" w14:paraId="2436679C" w14:textId="77777777" w:rsidTr="00493080">
        <w:trPr>
          <w:trHeight w:val="100"/>
        </w:trPr>
        <w:tc>
          <w:tcPr>
            <w:tcW w:w="2376" w:type="dxa"/>
          </w:tcPr>
          <w:p w14:paraId="399AD752" w14:textId="6CBF47B7" w:rsidR="000C12BD" w:rsidRPr="007C75BF" w:rsidRDefault="000C12BD" w:rsidP="00457149">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rPr>
              <w:t xml:space="preserve">Белок </w:t>
            </w:r>
            <w:r w:rsidRPr="007C75BF">
              <w:rPr>
                <w:rFonts w:ascii="Times New Roman" w:hAnsi="Times New Roman" w:cs="Times New Roman"/>
                <w:sz w:val="28"/>
                <w:szCs w:val="28"/>
                <w:lang w:val="en-US"/>
              </w:rPr>
              <w:t>N</w:t>
            </w:r>
          </w:p>
        </w:tc>
        <w:tc>
          <w:tcPr>
            <w:tcW w:w="6804" w:type="dxa"/>
          </w:tcPr>
          <w:p w14:paraId="04434839" w14:textId="4AD14999" w:rsidR="000C12BD" w:rsidRPr="007C75BF" w:rsidRDefault="000C12BD"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нуклеокапсид</w:t>
            </w:r>
          </w:p>
        </w:tc>
      </w:tr>
      <w:tr w:rsidR="007C75BF" w:rsidRPr="007C75BF" w14:paraId="6276DB13" w14:textId="77777777" w:rsidTr="00493080">
        <w:trPr>
          <w:trHeight w:val="100"/>
        </w:trPr>
        <w:tc>
          <w:tcPr>
            <w:tcW w:w="2376" w:type="dxa"/>
          </w:tcPr>
          <w:p w14:paraId="796D7D31" w14:textId="10F1DCB2" w:rsidR="000033E0" w:rsidRPr="007C75BF" w:rsidRDefault="000033E0" w:rsidP="00457149">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lang w:val="en-US"/>
              </w:rPr>
              <w:t>RBD</w:t>
            </w:r>
          </w:p>
        </w:tc>
        <w:tc>
          <w:tcPr>
            <w:tcW w:w="6804" w:type="dxa"/>
          </w:tcPr>
          <w:p w14:paraId="7868AB0C" w14:textId="0BD39566" w:rsidR="000033E0" w:rsidRPr="007C75BF" w:rsidRDefault="00C11B18"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lang w:val="en-US"/>
              </w:rPr>
            </w:pPr>
            <w:r w:rsidRPr="007C75BF">
              <w:rPr>
                <w:rFonts w:ascii="Times New Roman" w:hAnsi="Times New Roman" w:cs="Times New Roman"/>
                <w:sz w:val="28"/>
                <w:szCs w:val="28"/>
              </w:rPr>
              <w:t>рецептор-связывающий домен</w:t>
            </w:r>
            <w:r w:rsidR="000033E0" w:rsidRPr="007C75BF">
              <w:rPr>
                <w:rFonts w:ascii="Times New Roman" w:hAnsi="Times New Roman" w:cs="Times New Roman"/>
                <w:sz w:val="28"/>
                <w:szCs w:val="28"/>
              </w:rPr>
              <w:t xml:space="preserve"> </w:t>
            </w:r>
          </w:p>
        </w:tc>
      </w:tr>
      <w:tr w:rsidR="007C75BF" w:rsidRPr="007C75BF" w14:paraId="55E5CF56" w14:textId="77777777" w:rsidTr="00493080">
        <w:trPr>
          <w:trHeight w:val="100"/>
        </w:trPr>
        <w:tc>
          <w:tcPr>
            <w:tcW w:w="2376" w:type="dxa"/>
          </w:tcPr>
          <w:p w14:paraId="373D8558" w14:textId="710E87F3" w:rsidR="009B3C1E" w:rsidRPr="007C75BF" w:rsidRDefault="009B3C1E" w:rsidP="00457149">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lang w:val="en-US"/>
              </w:rPr>
              <w:t>FNO</w:t>
            </w:r>
          </w:p>
        </w:tc>
        <w:tc>
          <w:tcPr>
            <w:tcW w:w="6804" w:type="dxa"/>
          </w:tcPr>
          <w:p w14:paraId="4E315710" w14:textId="3FE42B14" w:rsidR="009B3C1E"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lang w:val="kk-KZ"/>
              </w:rPr>
              <w:t>фактор некроза опухоли</w:t>
            </w:r>
          </w:p>
        </w:tc>
      </w:tr>
      <w:tr w:rsidR="007C75BF" w:rsidRPr="007C75BF" w14:paraId="2B9F1D03" w14:textId="77777777" w:rsidTr="00493080">
        <w:trPr>
          <w:trHeight w:val="100"/>
        </w:trPr>
        <w:tc>
          <w:tcPr>
            <w:tcW w:w="2376" w:type="dxa"/>
          </w:tcPr>
          <w:p w14:paraId="081ECC18" w14:textId="31A9E906" w:rsidR="009B3C1E" w:rsidRPr="007C75BF" w:rsidRDefault="009B3C1E" w:rsidP="00457149">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lang w:val="en-US"/>
              </w:rPr>
              <w:t>IL</w:t>
            </w:r>
          </w:p>
        </w:tc>
        <w:tc>
          <w:tcPr>
            <w:tcW w:w="6804" w:type="dxa"/>
          </w:tcPr>
          <w:p w14:paraId="20886533" w14:textId="7C3B3D7F" w:rsidR="009B3C1E" w:rsidRPr="007C75BF" w:rsidRDefault="009B3C1E" w:rsidP="00457149">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lang w:val="kk-KZ"/>
              </w:rPr>
              <w:t>интерлейкин</w:t>
            </w:r>
          </w:p>
        </w:tc>
      </w:tr>
      <w:tr w:rsidR="00C82AB4" w:rsidRPr="007C75BF" w14:paraId="0952195F" w14:textId="77777777" w:rsidTr="00493080">
        <w:trPr>
          <w:trHeight w:val="100"/>
        </w:trPr>
        <w:tc>
          <w:tcPr>
            <w:tcW w:w="2376" w:type="dxa"/>
          </w:tcPr>
          <w:p w14:paraId="10ED7689" w14:textId="77F44465" w:rsidR="00C82AB4" w:rsidRPr="007C75BF" w:rsidRDefault="00C82AB4" w:rsidP="00C82AB4">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lang w:val="kk-KZ"/>
              </w:rPr>
              <w:t>ССС</w:t>
            </w:r>
          </w:p>
        </w:tc>
        <w:tc>
          <w:tcPr>
            <w:tcW w:w="6804" w:type="dxa"/>
          </w:tcPr>
          <w:p w14:paraId="00E91833" w14:textId="70F0CEB9" w:rsidR="00C82AB4" w:rsidRPr="007C75BF" w:rsidRDefault="00C82AB4" w:rsidP="00C82AB4">
            <w:pPr>
              <w:pStyle w:val="a3"/>
              <w:numPr>
                <w:ilvl w:val="0"/>
                <w:numId w:val="15"/>
              </w:numPr>
              <w:tabs>
                <w:tab w:val="center" w:pos="567"/>
                <w:tab w:val="left" w:pos="3261"/>
              </w:tabs>
              <w:spacing w:after="0" w:line="240" w:lineRule="auto"/>
              <w:ind w:left="0"/>
              <w:rPr>
                <w:rFonts w:ascii="Times New Roman" w:hAnsi="Times New Roman" w:cs="Times New Roman"/>
                <w:sz w:val="28"/>
                <w:szCs w:val="28"/>
                <w:lang w:val="kk-KZ"/>
              </w:rPr>
            </w:pPr>
            <w:r w:rsidRPr="007C75BF">
              <w:rPr>
                <w:rFonts w:ascii="Times New Roman" w:hAnsi="Times New Roman" w:cs="Times New Roman"/>
                <w:sz w:val="28"/>
                <w:szCs w:val="28"/>
                <w:lang w:val="kk-KZ"/>
              </w:rPr>
              <w:t>сердечно-сосудистая система</w:t>
            </w:r>
          </w:p>
        </w:tc>
      </w:tr>
      <w:tr w:rsidR="00C82AB4" w:rsidRPr="007C75BF" w14:paraId="0A48C97B" w14:textId="77777777" w:rsidTr="00493080">
        <w:trPr>
          <w:trHeight w:val="100"/>
        </w:trPr>
        <w:tc>
          <w:tcPr>
            <w:tcW w:w="2376" w:type="dxa"/>
          </w:tcPr>
          <w:p w14:paraId="32560809" w14:textId="11A8E503" w:rsidR="00C82AB4" w:rsidRPr="007C75BF" w:rsidRDefault="00C82AB4" w:rsidP="00C82AB4">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lang w:val="kk-KZ"/>
              </w:rPr>
              <w:t>ЭКГ</w:t>
            </w:r>
          </w:p>
        </w:tc>
        <w:tc>
          <w:tcPr>
            <w:tcW w:w="6804" w:type="dxa"/>
          </w:tcPr>
          <w:p w14:paraId="297F0DFF" w14:textId="7E733FA1" w:rsidR="00C82AB4" w:rsidRPr="007C75BF" w:rsidRDefault="00C82AB4" w:rsidP="00C82AB4">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электрокардиограмма</w:t>
            </w:r>
          </w:p>
        </w:tc>
      </w:tr>
      <w:tr w:rsidR="00C82AB4" w:rsidRPr="007C75BF" w14:paraId="41A012F3" w14:textId="77777777" w:rsidTr="00493080">
        <w:trPr>
          <w:trHeight w:val="100"/>
        </w:trPr>
        <w:tc>
          <w:tcPr>
            <w:tcW w:w="2376" w:type="dxa"/>
          </w:tcPr>
          <w:p w14:paraId="2E8E7AFC" w14:textId="0DE4A427" w:rsidR="00C82AB4" w:rsidRPr="007C75BF" w:rsidRDefault="00C82AB4" w:rsidP="00C82AB4">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rPr>
              <w:t>ЭХОКГ</w:t>
            </w:r>
          </w:p>
        </w:tc>
        <w:tc>
          <w:tcPr>
            <w:tcW w:w="6804" w:type="dxa"/>
          </w:tcPr>
          <w:p w14:paraId="2B10E14D" w14:textId="568C2FB1" w:rsidR="00C82AB4" w:rsidRPr="007C75BF" w:rsidRDefault="00C82AB4" w:rsidP="00C82AB4">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эхокардиограмма</w:t>
            </w:r>
          </w:p>
        </w:tc>
      </w:tr>
      <w:tr w:rsidR="00C82AB4" w:rsidRPr="007C75BF" w14:paraId="022F9BC0" w14:textId="77777777" w:rsidTr="00493080">
        <w:trPr>
          <w:trHeight w:val="100"/>
        </w:trPr>
        <w:tc>
          <w:tcPr>
            <w:tcW w:w="2376" w:type="dxa"/>
          </w:tcPr>
          <w:p w14:paraId="213A6A27" w14:textId="65F163EC" w:rsidR="00C82AB4" w:rsidRPr="007C75BF" w:rsidRDefault="00C82AB4" w:rsidP="00C82AB4">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rPr>
              <w:t>КА</w:t>
            </w:r>
          </w:p>
        </w:tc>
        <w:tc>
          <w:tcPr>
            <w:tcW w:w="6804" w:type="dxa"/>
          </w:tcPr>
          <w:p w14:paraId="59072552" w14:textId="386BB0D9" w:rsidR="00C82AB4" w:rsidRPr="007C75BF" w:rsidRDefault="00C82AB4" w:rsidP="00C82AB4">
            <w:pPr>
              <w:pStyle w:val="a3"/>
              <w:numPr>
                <w:ilvl w:val="0"/>
                <w:numId w:val="15"/>
              </w:numPr>
              <w:tabs>
                <w:tab w:val="center" w:pos="567"/>
                <w:tab w:val="left" w:pos="3261"/>
              </w:tabs>
              <w:spacing w:after="0" w:line="240" w:lineRule="auto"/>
              <w:ind w:left="0"/>
              <w:jc w:val="both"/>
              <w:rPr>
                <w:rFonts w:ascii="Times New Roman" w:hAnsi="Times New Roman" w:cs="Times New Roman"/>
                <w:sz w:val="28"/>
                <w:szCs w:val="28"/>
              </w:rPr>
            </w:pPr>
            <w:r w:rsidRPr="007C75BF">
              <w:rPr>
                <w:rFonts w:ascii="Times New Roman" w:hAnsi="Times New Roman" w:cs="Times New Roman"/>
                <w:sz w:val="28"/>
                <w:szCs w:val="28"/>
              </w:rPr>
              <w:t>коронарные артерии</w:t>
            </w:r>
          </w:p>
        </w:tc>
      </w:tr>
      <w:tr w:rsidR="00C82AB4" w:rsidRPr="007C75BF" w14:paraId="45A7047E" w14:textId="77777777" w:rsidTr="00493080">
        <w:trPr>
          <w:trHeight w:val="100"/>
        </w:trPr>
        <w:tc>
          <w:tcPr>
            <w:tcW w:w="2376" w:type="dxa"/>
          </w:tcPr>
          <w:p w14:paraId="533DC516" w14:textId="666C4090" w:rsidR="00C82AB4" w:rsidRPr="007C75BF" w:rsidRDefault="00C82AB4" w:rsidP="00C82AB4">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shd w:val="clear" w:color="auto" w:fill="FFFFFF"/>
              </w:rPr>
              <w:t>ГКС</w:t>
            </w:r>
          </w:p>
        </w:tc>
        <w:tc>
          <w:tcPr>
            <w:tcW w:w="6804" w:type="dxa"/>
          </w:tcPr>
          <w:p w14:paraId="03BEB15E" w14:textId="36B73462" w:rsidR="00C82AB4" w:rsidRPr="007C75BF" w:rsidRDefault="00C82AB4" w:rsidP="00C82AB4">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shd w:val="clear" w:color="auto" w:fill="FFFFFF"/>
              </w:rPr>
              <w:t>глюкокортикостероиды</w:t>
            </w:r>
          </w:p>
        </w:tc>
      </w:tr>
      <w:tr w:rsidR="00C82AB4" w:rsidRPr="007C75BF" w14:paraId="245B5450" w14:textId="77777777" w:rsidTr="00493080">
        <w:trPr>
          <w:trHeight w:val="100"/>
        </w:trPr>
        <w:tc>
          <w:tcPr>
            <w:tcW w:w="2376" w:type="dxa"/>
          </w:tcPr>
          <w:p w14:paraId="5A283244" w14:textId="76783112" w:rsidR="00C82AB4" w:rsidRPr="007C75BF" w:rsidRDefault="00C82AB4" w:rsidP="00C82AB4">
            <w:pPr>
              <w:tabs>
                <w:tab w:val="center" w:pos="567"/>
                <w:tab w:val="left" w:pos="3261"/>
              </w:tabs>
              <w:spacing w:after="0" w:line="240" w:lineRule="auto"/>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ВВИГ</w:t>
            </w:r>
          </w:p>
        </w:tc>
        <w:tc>
          <w:tcPr>
            <w:tcW w:w="6804" w:type="dxa"/>
          </w:tcPr>
          <w:p w14:paraId="531D4134" w14:textId="5DA3DAE1" w:rsidR="00C82AB4" w:rsidRPr="007C75BF" w:rsidRDefault="00C82AB4" w:rsidP="00C82AB4">
            <w:pPr>
              <w:pStyle w:val="a3"/>
              <w:numPr>
                <w:ilvl w:val="0"/>
                <w:numId w:val="15"/>
              </w:numPr>
              <w:tabs>
                <w:tab w:val="center" w:pos="567"/>
                <w:tab w:val="left" w:pos="3261"/>
              </w:tabs>
              <w:spacing w:after="0" w:line="240" w:lineRule="auto"/>
              <w:ind w:left="0"/>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внутривенные иммуноглобулины</w:t>
            </w:r>
          </w:p>
        </w:tc>
      </w:tr>
      <w:tr w:rsidR="00183767" w:rsidRPr="007C75BF" w14:paraId="63227562" w14:textId="77777777" w:rsidTr="00493080">
        <w:trPr>
          <w:trHeight w:val="100"/>
        </w:trPr>
        <w:tc>
          <w:tcPr>
            <w:tcW w:w="2376" w:type="dxa"/>
          </w:tcPr>
          <w:p w14:paraId="2A172E30" w14:textId="550AEE7A" w:rsidR="00183767" w:rsidRPr="007C75BF" w:rsidRDefault="00183767" w:rsidP="00183767">
            <w:pPr>
              <w:tabs>
                <w:tab w:val="center" w:pos="567"/>
                <w:tab w:val="left" w:pos="3261"/>
              </w:tabs>
              <w:spacing w:after="0" w:line="240" w:lineRule="auto"/>
              <w:rPr>
                <w:rFonts w:ascii="Times New Roman" w:hAnsi="Times New Roman" w:cs="Times New Roman"/>
                <w:sz w:val="28"/>
                <w:szCs w:val="28"/>
                <w:shd w:val="clear" w:color="auto" w:fill="FFFFFF"/>
              </w:rPr>
            </w:pPr>
            <w:r w:rsidRPr="007C75BF">
              <w:rPr>
                <w:rFonts w:ascii="Times New Roman" w:hAnsi="Times New Roman" w:cs="Times New Roman"/>
                <w:sz w:val="28"/>
                <w:szCs w:val="28"/>
              </w:rPr>
              <w:t>РНК</w:t>
            </w:r>
          </w:p>
        </w:tc>
        <w:tc>
          <w:tcPr>
            <w:tcW w:w="6804" w:type="dxa"/>
          </w:tcPr>
          <w:p w14:paraId="5653AD0B" w14:textId="1F6B8FFF" w:rsidR="00183767" w:rsidRPr="007C75BF" w:rsidRDefault="00183767" w:rsidP="00183767">
            <w:pPr>
              <w:pStyle w:val="a3"/>
              <w:numPr>
                <w:ilvl w:val="0"/>
                <w:numId w:val="15"/>
              </w:numPr>
              <w:tabs>
                <w:tab w:val="center" w:pos="567"/>
                <w:tab w:val="left" w:pos="3261"/>
              </w:tabs>
              <w:spacing w:after="0" w:line="240" w:lineRule="auto"/>
              <w:ind w:left="0"/>
              <w:rPr>
                <w:rFonts w:ascii="Times New Roman" w:hAnsi="Times New Roman" w:cs="Times New Roman"/>
                <w:sz w:val="28"/>
                <w:szCs w:val="28"/>
                <w:shd w:val="clear" w:color="auto" w:fill="FFFFFF"/>
              </w:rPr>
            </w:pPr>
            <w:r w:rsidRPr="007C75BF">
              <w:rPr>
                <w:rFonts w:ascii="Times New Roman" w:hAnsi="Times New Roman" w:cs="Times New Roman"/>
                <w:sz w:val="28"/>
                <w:szCs w:val="28"/>
              </w:rPr>
              <w:t xml:space="preserve">рибонуклеиновая кислота </w:t>
            </w:r>
          </w:p>
        </w:tc>
      </w:tr>
      <w:tr w:rsidR="003032CC" w:rsidRPr="00140A17" w14:paraId="0F2B94E7" w14:textId="77777777" w:rsidTr="00493080">
        <w:trPr>
          <w:trHeight w:val="100"/>
        </w:trPr>
        <w:tc>
          <w:tcPr>
            <w:tcW w:w="2376" w:type="dxa"/>
          </w:tcPr>
          <w:p w14:paraId="2206E319" w14:textId="7FF4D792"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АПФ-2</w:t>
            </w:r>
          </w:p>
        </w:tc>
        <w:tc>
          <w:tcPr>
            <w:tcW w:w="6804" w:type="dxa"/>
          </w:tcPr>
          <w:p w14:paraId="7D430534" w14:textId="6EFEFAAA"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ангиотензин превращающий фермент - 2 </w:t>
            </w:r>
          </w:p>
        </w:tc>
      </w:tr>
      <w:tr w:rsidR="003032CC" w:rsidRPr="007C75BF" w14:paraId="5547F3FF" w14:textId="77777777" w:rsidTr="00493080">
        <w:trPr>
          <w:trHeight w:val="100"/>
        </w:trPr>
        <w:tc>
          <w:tcPr>
            <w:tcW w:w="2376" w:type="dxa"/>
          </w:tcPr>
          <w:p w14:paraId="7A5E4E89" w14:textId="7A85EDEC" w:rsidR="003032CC" w:rsidRPr="007C75BF" w:rsidRDefault="003032CC" w:rsidP="003032CC">
            <w:pPr>
              <w:tabs>
                <w:tab w:val="center" w:pos="567"/>
                <w:tab w:val="left" w:pos="3261"/>
              </w:tabs>
              <w:spacing w:after="0" w:line="240" w:lineRule="auto"/>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ИВЛ</w:t>
            </w:r>
          </w:p>
        </w:tc>
        <w:tc>
          <w:tcPr>
            <w:tcW w:w="6804" w:type="dxa"/>
          </w:tcPr>
          <w:p w14:paraId="0EF7D8E1" w14:textId="0A483E21"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искусственная вентиляция легких</w:t>
            </w:r>
          </w:p>
        </w:tc>
      </w:tr>
      <w:tr w:rsidR="003032CC" w:rsidRPr="007C75BF" w14:paraId="5BA23DF7" w14:textId="77777777" w:rsidTr="00493080">
        <w:trPr>
          <w:trHeight w:val="100"/>
        </w:trPr>
        <w:tc>
          <w:tcPr>
            <w:tcW w:w="2376" w:type="dxa"/>
          </w:tcPr>
          <w:p w14:paraId="6732D118" w14:textId="44BBED21" w:rsidR="003032CC" w:rsidRPr="007C75BF" w:rsidRDefault="003032CC" w:rsidP="003032CC">
            <w:pPr>
              <w:tabs>
                <w:tab w:val="center" w:pos="567"/>
                <w:tab w:val="left" w:pos="3261"/>
              </w:tabs>
              <w:spacing w:after="0" w:line="240" w:lineRule="auto"/>
              <w:rPr>
                <w:rFonts w:ascii="Times New Roman" w:hAnsi="Times New Roman" w:cs="Times New Roman"/>
                <w:sz w:val="28"/>
                <w:szCs w:val="28"/>
                <w:shd w:val="clear" w:color="auto" w:fill="FFFFFF"/>
              </w:rPr>
            </w:pPr>
            <w:r w:rsidRPr="007C75BF">
              <w:rPr>
                <w:rFonts w:ascii="Times New Roman" w:hAnsi="Times New Roman" w:cs="Times New Roman"/>
                <w:sz w:val="28"/>
                <w:szCs w:val="28"/>
              </w:rPr>
              <w:t>ВОЗ</w:t>
            </w:r>
          </w:p>
        </w:tc>
        <w:tc>
          <w:tcPr>
            <w:tcW w:w="6804" w:type="dxa"/>
          </w:tcPr>
          <w:p w14:paraId="238C6242" w14:textId="7884E580"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shd w:val="clear" w:color="auto" w:fill="FFFFFF"/>
              </w:rPr>
            </w:pPr>
            <w:r w:rsidRPr="007C75BF">
              <w:rPr>
                <w:rFonts w:ascii="Times New Roman" w:hAnsi="Times New Roman" w:cs="Times New Roman"/>
                <w:sz w:val="28"/>
                <w:szCs w:val="28"/>
              </w:rPr>
              <w:t xml:space="preserve">Всемирная </w:t>
            </w:r>
            <w:r>
              <w:rPr>
                <w:rFonts w:ascii="Times New Roman" w:hAnsi="Times New Roman" w:cs="Times New Roman"/>
                <w:sz w:val="28"/>
                <w:szCs w:val="28"/>
              </w:rPr>
              <w:t>о</w:t>
            </w:r>
            <w:r w:rsidRPr="007C75BF">
              <w:rPr>
                <w:rFonts w:ascii="Times New Roman" w:hAnsi="Times New Roman" w:cs="Times New Roman"/>
                <w:sz w:val="28"/>
                <w:szCs w:val="28"/>
              </w:rPr>
              <w:t xml:space="preserve">рганизация </w:t>
            </w:r>
            <w:r>
              <w:rPr>
                <w:rFonts w:ascii="Times New Roman" w:hAnsi="Times New Roman" w:cs="Times New Roman"/>
                <w:sz w:val="28"/>
                <w:szCs w:val="28"/>
              </w:rPr>
              <w:t>з</w:t>
            </w:r>
            <w:r w:rsidRPr="007C75BF">
              <w:rPr>
                <w:rFonts w:ascii="Times New Roman" w:hAnsi="Times New Roman" w:cs="Times New Roman"/>
                <w:sz w:val="28"/>
                <w:szCs w:val="28"/>
              </w:rPr>
              <w:t>дравоохранения</w:t>
            </w:r>
          </w:p>
        </w:tc>
      </w:tr>
      <w:tr w:rsidR="003032CC" w:rsidRPr="007C75BF" w14:paraId="2ECB1D01" w14:textId="77777777" w:rsidTr="00493080">
        <w:trPr>
          <w:trHeight w:val="100"/>
        </w:trPr>
        <w:tc>
          <w:tcPr>
            <w:tcW w:w="2376" w:type="dxa"/>
          </w:tcPr>
          <w:p w14:paraId="01FCAB78" w14:textId="1107110A"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CDC</w:t>
            </w:r>
          </w:p>
        </w:tc>
        <w:tc>
          <w:tcPr>
            <w:tcW w:w="6804" w:type="dxa"/>
          </w:tcPr>
          <w:p w14:paraId="554AB9EA" w14:textId="572578FC"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Центры по контролю и профилактике заболеваний</w:t>
            </w:r>
          </w:p>
        </w:tc>
      </w:tr>
      <w:tr w:rsidR="003032CC" w:rsidRPr="007C75BF" w14:paraId="40A5F0AC" w14:textId="77777777" w:rsidTr="00493080">
        <w:trPr>
          <w:trHeight w:val="100"/>
        </w:trPr>
        <w:tc>
          <w:tcPr>
            <w:tcW w:w="2376" w:type="dxa"/>
          </w:tcPr>
          <w:p w14:paraId="23CC7E0F" w14:textId="278EEFE9"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ОПП</w:t>
            </w:r>
          </w:p>
        </w:tc>
        <w:tc>
          <w:tcPr>
            <w:tcW w:w="6804" w:type="dxa"/>
          </w:tcPr>
          <w:p w14:paraId="770CC9C8" w14:textId="31967757"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острое почечное повреждение</w:t>
            </w:r>
          </w:p>
        </w:tc>
      </w:tr>
      <w:tr w:rsidR="003032CC" w:rsidRPr="007C75BF" w14:paraId="7BEF23EF" w14:textId="77777777" w:rsidTr="00493080">
        <w:trPr>
          <w:trHeight w:val="100"/>
        </w:trPr>
        <w:tc>
          <w:tcPr>
            <w:tcW w:w="2376" w:type="dxa"/>
          </w:tcPr>
          <w:p w14:paraId="18C8AA0A" w14:textId="01FFD65E"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МКБ-10</w:t>
            </w:r>
          </w:p>
        </w:tc>
        <w:tc>
          <w:tcPr>
            <w:tcW w:w="6804" w:type="dxa"/>
          </w:tcPr>
          <w:p w14:paraId="652FF5A2" w14:textId="4ECF8D9E"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международная классификация болезней десятого пересмотра</w:t>
            </w:r>
          </w:p>
        </w:tc>
      </w:tr>
      <w:tr w:rsidR="003032CC" w:rsidRPr="007C75BF" w14:paraId="2AC824FA" w14:textId="77777777" w:rsidTr="00493080">
        <w:trPr>
          <w:trHeight w:val="100"/>
        </w:trPr>
        <w:tc>
          <w:tcPr>
            <w:tcW w:w="2376" w:type="dxa"/>
          </w:tcPr>
          <w:p w14:paraId="776409DF" w14:textId="0D15040B"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ПЦР</w:t>
            </w:r>
          </w:p>
        </w:tc>
        <w:tc>
          <w:tcPr>
            <w:tcW w:w="6804" w:type="dxa"/>
          </w:tcPr>
          <w:p w14:paraId="53DB9AA2" w14:textId="7A48D137"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полимеразная цепная реакция</w:t>
            </w:r>
          </w:p>
        </w:tc>
      </w:tr>
      <w:tr w:rsidR="003032CC" w:rsidRPr="007C75BF" w14:paraId="5182BB1D" w14:textId="77777777" w:rsidTr="00493080">
        <w:trPr>
          <w:trHeight w:val="100"/>
        </w:trPr>
        <w:tc>
          <w:tcPr>
            <w:tcW w:w="2376" w:type="dxa"/>
          </w:tcPr>
          <w:p w14:paraId="2CDE5E84" w14:textId="4CB7E469"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ИФА</w:t>
            </w:r>
          </w:p>
        </w:tc>
        <w:tc>
          <w:tcPr>
            <w:tcW w:w="6804" w:type="dxa"/>
          </w:tcPr>
          <w:p w14:paraId="69DCAA6B" w14:textId="4F79CDEF"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иммуноферментный анализ</w:t>
            </w:r>
          </w:p>
        </w:tc>
      </w:tr>
      <w:tr w:rsidR="003032CC" w:rsidRPr="007C75BF" w14:paraId="23316192" w14:textId="77777777" w:rsidTr="00493080">
        <w:trPr>
          <w:trHeight w:val="100"/>
        </w:trPr>
        <w:tc>
          <w:tcPr>
            <w:tcW w:w="2376" w:type="dxa"/>
          </w:tcPr>
          <w:p w14:paraId="425DAC79" w14:textId="79CBF0C8"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ИХЛА</w:t>
            </w:r>
          </w:p>
        </w:tc>
        <w:tc>
          <w:tcPr>
            <w:tcW w:w="6804" w:type="dxa"/>
          </w:tcPr>
          <w:p w14:paraId="1EAE63A5" w14:textId="1B67F791"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иммунохемилюминесцентный анализ</w:t>
            </w:r>
          </w:p>
        </w:tc>
      </w:tr>
      <w:tr w:rsidR="003032CC" w:rsidRPr="007C75BF" w14:paraId="44F0A720" w14:textId="77777777" w:rsidTr="00493080">
        <w:trPr>
          <w:trHeight w:val="100"/>
        </w:trPr>
        <w:tc>
          <w:tcPr>
            <w:tcW w:w="2376" w:type="dxa"/>
          </w:tcPr>
          <w:p w14:paraId="31A65BE9" w14:textId="652F360F"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R</w:t>
            </w:r>
            <w:r w:rsidRPr="007C75BF">
              <w:rPr>
                <w:rFonts w:ascii="Times New Roman" w:hAnsi="Times New Roman" w:cs="Times New Roman"/>
                <w:sz w:val="28"/>
                <w:szCs w:val="28"/>
                <w:lang w:val="en-US"/>
              </w:rPr>
              <w:t>g</w:t>
            </w:r>
          </w:p>
        </w:tc>
        <w:tc>
          <w:tcPr>
            <w:tcW w:w="6804" w:type="dxa"/>
          </w:tcPr>
          <w:p w14:paraId="5620D74E" w14:textId="111A41BF"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рентгенография </w:t>
            </w:r>
          </w:p>
        </w:tc>
      </w:tr>
      <w:tr w:rsidR="003032CC" w:rsidRPr="007C75BF" w14:paraId="0FF4CB97" w14:textId="77777777" w:rsidTr="00493080">
        <w:trPr>
          <w:trHeight w:val="100"/>
        </w:trPr>
        <w:tc>
          <w:tcPr>
            <w:tcW w:w="2376" w:type="dxa"/>
          </w:tcPr>
          <w:p w14:paraId="312D31F5" w14:textId="244C009B"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 xml:space="preserve">КТ </w:t>
            </w:r>
          </w:p>
          <w:p w14:paraId="5C1726B1" w14:textId="2DE245B8"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OГК</w:t>
            </w:r>
          </w:p>
        </w:tc>
        <w:tc>
          <w:tcPr>
            <w:tcW w:w="6804" w:type="dxa"/>
          </w:tcPr>
          <w:p w14:paraId="3759049E" w14:textId="4AB5BC69"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компьютерная томография </w:t>
            </w:r>
          </w:p>
          <w:p w14:paraId="7F342ED0" w14:textId="66B4B5AF"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органы грудной клетки</w:t>
            </w:r>
          </w:p>
        </w:tc>
      </w:tr>
      <w:tr w:rsidR="003032CC" w:rsidRPr="007C75BF" w14:paraId="5EDFA72A" w14:textId="77777777" w:rsidTr="00493080">
        <w:trPr>
          <w:trHeight w:val="100"/>
        </w:trPr>
        <w:tc>
          <w:tcPr>
            <w:tcW w:w="2376" w:type="dxa"/>
          </w:tcPr>
          <w:p w14:paraId="4E8D0D86" w14:textId="2D7D0867"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ЛДГ</w:t>
            </w:r>
          </w:p>
        </w:tc>
        <w:tc>
          <w:tcPr>
            <w:tcW w:w="6804" w:type="dxa"/>
          </w:tcPr>
          <w:p w14:paraId="144CBC47" w14:textId="3105DA27" w:rsidR="003032CC" w:rsidRPr="007C75BF" w:rsidRDefault="003032CC" w:rsidP="003032CC">
            <w:pPr>
              <w:pStyle w:val="a3"/>
              <w:numPr>
                <w:ilvl w:val="0"/>
                <w:numId w:val="15"/>
              </w:numPr>
              <w:tabs>
                <w:tab w:val="center" w:pos="567"/>
                <w:tab w:val="left" w:pos="3261"/>
              </w:tabs>
              <w:spacing w:after="0" w:line="240" w:lineRule="auto"/>
              <w:ind w:left="0"/>
              <w:jc w:val="both"/>
              <w:rPr>
                <w:rFonts w:ascii="Times New Roman" w:hAnsi="Times New Roman" w:cs="Times New Roman"/>
                <w:sz w:val="28"/>
                <w:szCs w:val="28"/>
              </w:rPr>
            </w:pPr>
            <w:r w:rsidRPr="007C75BF">
              <w:rPr>
                <w:rFonts w:ascii="Times New Roman" w:hAnsi="Times New Roman" w:cs="Times New Roman"/>
                <w:sz w:val="28"/>
                <w:szCs w:val="28"/>
              </w:rPr>
              <w:t xml:space="preserve">лактатдегидрогеназа </w:t>
            </w:r>
          </w:p>
        </w:tc>
      </w:tr>
      <w:tr w:rsidR="003032CC" w:rsidRPr="007C75BF" w14:paraId="78CBA6C1" w14:textId="77777777" w:rsidTr="00493080">
        <w:trPr>
          <w:trHeight w:val="100"/>
        </w:trPr>
        <w:tc>
          <w:tcPr>
            <w:tcW w:w="2376" w:type="dxa"/>
          </w:tcPr>
          <w:p w14:paraId="2EE24819" w14:textId="5D333539"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ПВ</w:t>
            </w:r>
          </w:p>
        </w:tc>
        <w:tc>
          <w:tcPr>
            <w:tcW w:w="6804" w:type="dxa"/>
          </w:tcPr>
          <w:p w14:paraId="39F4A0DA" w14:textId="283C0709" w:rsidR="003032CC" w:rsidRPr="007C75BF" w:rsidRDefault="003032CC" w:rsidP="003032CC">
            <w:pPr>
              <w:pStyle w:val="a3"/>
              <w:numPr>
                <w:ilvl w:val="0"/>
                <w:numId w:val="15"/>
              </w:numPr>
              <w:tabs>
                <w:tab w:val="center" w:pos="567"/>
                <w:tab w:val="left" w:pos="3261"/>
              </w:tabs>
              <w:spacing w:after="0" w:line="240" w:lineRule="auto"/>
              <w:ind w:left="0"/>
              <w:jc w:val="both"/>
              <w:rPr>
                <w:rFonts w:ascii="Times New Roman" w:hAnsi="Times New Roman" w:cs="Times New Roman"/>
                <w:sz w:val="28"/>
                <w:szCs w:val="28"/>
              </w:rPr>
            </w:pPr>
            <w:r w:rsidRPr="007C75BF">
              <w:rPr>
                <w:rFonts w:ascii="Times New Roman" w:hAnsi="Times New Roman" w:cs="Times New Roman"/>
                <w:sz w:val="28"/>
                <w:szCs w:val="28"/>
              </w:rPr>
              <w:t>протромбиновое время</w:t>
            </w:r>
          </w:p>
        </w:tc>
      </w:tr>
      <w:tr w:rsidR="003032CC" w:rsidRPr="007C75BF" w14:paraId="5290E0D5" w14:textId="77777777" w:rsidTr="00493080">
        <w:trPr>
          <w:trHeight w:val="100"/>
        </w:trPr>
        <w:tc>
          <w:tcPr>
            <w:tcW w:w="2376" w:type="dxa"/>
          </w:tcPr>
          <w:p w14:paraId="21F4F18E" w14:textId="299F4C32"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lastRenderedPageBreak/>
              <w:t>АЧТВ</w:t>
            </w:r>
          </w:p>
        </w:tc>
        <w:tc>
          <w:tcPr>
            <w:tcW w:w="6804" w:type="dxa"/>
          </w:tcPr>
          <w:p w14:paraId="4CE399D2" w14:textId="0242DB27"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активированное частичное тромбопластиновое время</w:t>
            </w:r>
          </w:p>
        </w:tc>
      </w:tr>
      <w:tr w:rsidR="003032CC" w:rsidRPr="007C75BF" w14:paraId="124D322D" w14:textId="77777777" w:rsidTr="00493080">
        <w:trPr>
          <w:trHeight w:val="100"/>
        </w:trPr>
        <w:tc>
          <w:tcPr>
            <w:tcW w:w="2376" w:type="dxa"/>
          </w:tcPr>
          <w:p w14:paraId="55D90F27" w14:textId="41FB0413"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lang w:val="kk-KZ"/>
              </w:rPr>
              <w:t>ЖКТ</w:t>
            </w:r>
          </w:p>
        </w:tc>
        <w:tc>
          <w:tcPr>
            <w:tcW w:w="6804" w:type="dxa"/>
          </w:tcPr>
          <w:p w14:paraId="032735F2" w14:textId="0A794C25"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lang w:val="kk-KZ"/>
              </w:rPr>
              <w:t>желудочно-кишечный тракт</w:t>
            </w:r>
          </w:p>
        </w:tc>
      </w:tr>
      <w:tr w:rsidR="003032CC" w:rsidRPr="007C75BF" w14:paraId="36D4557E" w14:textId="77777777" w:rsidTr="00493080">
        <w:trPr>
          <w:trHeight w:val="100"/>
        </w:trPr>
        <w:tc>
          <w:tcPr>
            <w:tcW w:w="2376" w:type="dxa"/>
          </w:tcPr>
          <w:p w14:paraId="52FF78E1" w14:textId="105B78F7"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kk-KZ"/>
              </w:rPr>
            </w:pPr>
            <w:r w:rsidRPr="007C75BF">
              <w:rPr>
                <w:rFonts w:ascii="Times New Roman" w:hAnsi="Times New Roman" w:cs="Times New Roman"/>
                <w:sz w:val="28"/>
                <w:szCs w:val="28"/>
                <w:lang w:val="kk-KZ"/>
              </w:rPr>
              <w:t>ЦНС</w:t>
            </w:r>
          </w:p>
        </w:tc>
        <w:tc>
          <w:tcPr>
            <w:tcW w:w="6804" w:type="dxa"/>
          </w:tcPr>
          <w:p w14:paraId="2DCD44C7" w14:textId="6A6AE75A"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lang w:val="kk-KZ"/>
              </w:rPr>
            </w:pPr>
            <w:r w:rsidRPr="007C75BF">
              <w:rPr>
                <w:rFonts w:ascii="Times New Roman" w:hAnsi="Times New Roman" w:cs="Times New Roman"/>
                <w:sz w:val="28"/>
                <w:szCs w:val="28"/>
                <w:lang w:val="kk-KZ"/>
              </w:rPr>
              <w:t>центральная нервная система</w:t>
            </w:r>
          </w:p>
        </w:tc>
      </w:tr>
      <w:tr w:rsidR="003032CC" w:rsidRPr="007C75BF" w14:paraId="64CA7872" w14:textId="77777777" w:rsidTr="00493080">
        <w:trPr>
          <w:trHeight w:val="100"/>
        </w:trPr>
        <w:tc>
          <w:tcPr>
            <w:tcW w:w="2376" w:type="dxa"/>
          </w:tcPr>
          <w:p w14:paraId="55AADB21" w14:textId="40740379"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BNP</w:t>
            </w:r>
          </w:p>
        </w:tc>
        <w:tc>
          <w:tcPr>
            <w:tcW w:w="6804" w:type="dxa"/>
          </w:tcPr>
          <w:p w14:paraId="16A576C7" w14:textId="46DF744E"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мозговой натриуретический пептид</w:t>
            </w:r>
          </w:p>
        </w:tc>
      </w:tr>
      <w:tr w:rsidR="003032CC" w:rsidRPr="007C75BF" w14:paraId="1336D686" w14:textId="77777777" w:rsidTr="00493080">
        <w:trPr>
          <w:trHeight w:val="100"/>
        </w:trPr>
        <w:tc>
          <w:tcPr>
            <w:tcW w:w="2376" w:type="dxa"/>
          </w:tcPr>
          <w:p w14:paraId="606F00F8" w14:textId="2F8ABCF2"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lang w:val="en-US"/>
              </w:rPr>
              <w:t>Pro-</w:t>
            </w:r>
            <w:r w:rsidRPr="007C75BF">
              <w:rPr>
                <w:rFonts w:ascii="Times New Roman" w:hAnsi="Times New Roman" w:cs="Times New Roman"/>
                <w:sz w:val="28"/>
                <w:szCs w:val="28"/>
              </w:rPr>
              <w:t>BNP</w:t>
            </w:r>
          </w:p>
        </w:tc>
        <w:tc>
          <w:tcPr>
            <w:tcW w:w="6804" w:type="dxa"/>
          </w:tcPr>
          <w:p w14:paraId="1D8505A9" w14:textId="52855327"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предшественник мозгового натриуретического пептида</w:t>
            </w:r>
          </w:p>
        </w:tc>
      </w:tr>
      <w:tr w:rsidR="003032CC" w:rsidRPr="007C75BF" w14:paraId="2CDB9270" w14:textId="77777777" w:rsidTr="00493080">
        <w:trPr>
          <w:trHeight w:val="100"/>
        </w:trPr>
        <w:tc>
          <w:tcPr>
            <w:tcW w:w="2376" w:type="dxa"/>
          </w:tcPr>
          <w:p w14:paraId="6DA23C8F" w14:textId="7437D4E9"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ЛЖ</w:t>
            </w:r>
          </w:p>
        </w:tc>
        <w:tc>
          <w:tcPr>
            <w:tcW w:w="6804" w:type="dxa"/>
          </w:tcPr>
          <w:p w14:paraId="03FA1A9C" w14:textId="534B08DD"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левый желудочек</w:t>
            </w:r>
          </w:p>
        </w:tc>
      </w:tr>
      <w:tr w:rsidR="003032CC" w:rsidRPr="007C75BF" w14:paraId="6CACFA4C" w14:textId="77777777" w:rsidTr="00493080">
        <w:trPr>
          <w:trHeight w:val="100"/>
        </w:trPr>
        <w:tc>
          <w:tcPr>
            <w:tcW w:w="2376" w:type="dxa"/>
          </w:tcPr>
          <w:p w14:paraId="47DA995F" w14:textId="7C84508A"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ГФС</w:t>
            </w:r>
          </w:p>
        </w:tc>
        <w:tc>
          <w:tcPr>
            <w:tcW w:w="6804" w:type="dxa"/>
          </w:tcPr>
          <w:p w14:paraId="283AA3DC" w14:textId="7C03EE12"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гемофагоцитарный лимфогистиоцитоз</w:t>
            </w:r>
          </w:p>
        </w:tc>
      </w:tr>
      <w:tr w:rsidR="003032CC" w:rsidRPr="007C75BF" w14:paraId="60B24B6B" w14:textId="77777777" w:rsidTr="00493080">
        <w:trPr>
          <w:trHeight w:val="100"/>
        </w:trPr>
        <w:tc>
          <w:tcPr>
            <w:tcW w:w="2376" w:type="dxa"/>
          </w:tcPr>
          <w:p w14:paraId="3B5B4A94" w14:textId="3E9800EE"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САМ</w:t>
            </w:r>
          </w:p>
        </w:tc>
        <w:tc>
          <w:tcPr>
            <w:tcW w:w="6804" w:type="dxa"/>
          </w:tcPr>
          <w:p w14:paraId="3848ECD4" w14:textId="39695F57"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синдром активации макрофагов</w:t>
            </w:r>
          </w:p>
        </w:tc>
      </w:tr>
      <w:tr w:rsidR="003032CC" w:rsidRPr="007C75BF" w14:paraId="2FB59040" w14:textId="77777777" w:rsidTr="00493080">
        <w:trPr>
          <w:trHeight w:val="100"/>
        </w:trPr>
        <w:tc>
          <w:tcPr>
            <w:tcW w:w="2376" w:type="dxa"/>
          </w:tcPr>
          <w:p w14:paraId="7CF05BF0" w14:textId="5C7B8C47"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с-ЮИА</w:t>
            </w:r>
          </w:p>
        </w:tc>
        <w:tc>
          <w:tcPr>
            <w:tcW w:w="6804" w:type="dxa"/>
          </w:tcPr>
          <w:p w14:paraId="2C03FAB4" w14:textId="117616D8"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системный ювенильный идиопатический артрит </w:t>
            </w:r>
          </w:p>
        </w:tc>
      </w:tr>
      <w:tr w:rsidR="003032CC" w:rsidRPr="007C75BF" w14:paraId="799669D8" w14:textId="77777777" w:rsidTr="00493080">
        <w:trPr>
          <w:trHeight w:val="100"/>
        </w:trPr>
        <w:tc>
          <w:tcPr>
            <w:tcW w:w="2376" w:type="dxa"/>
          </w:tcPr>
          <w:p w14:paraId="7412BA27" w14:textId="44F1877D"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СКВ</w:t>
            </w:r>
          </w:p>
        </w:tc>
        <w:tc>
          <w:tcPr>
            <w:tcW w:w="6804" w:type="dxa"/>
          </w:tcPr>
          <w:p w14:paraId="0D7C6E0C" w14:textId="7A6BF90B"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системная красная волчанка </w:t>
            </w:r>
          </w:p>
        </w:tc>
      </w:tr>
      <w:tr w:rsidR="003032CC" w:rsidRPr="007C75BF" w14:paraId="179330E6" w14:textId="77777777" w:rsidTr="00493080">
        <w:trPr>
          <w:trHeight w:val="100"/>
        </w:trPr>
        <w:tc>
          <w:tcPr>
            <w:tcW w:w="2376" w:type="dxa"/>
          </w:tcPr>
          <w:p w14:paraId="0B34ABC9" w14:textId="4DC8F0F3"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АПК</w:t>
            </w:r>
          </w:p>
        </w:tc>
        <w:tc>
          <w:tcPr>
            <w:tcW w:w="6804" w:type="dxa"/>
          </w:tcPr>
          <w:p w14:paraId="7EAEEBA6" w14:textId="264B3614"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антиген презентирующие клетки</w:t>
            </w:r>
          </w:p>
        </w:tc>
      </w:tr>
      <w:tr w:rsidR="003032CC" w:rsidRPr="007C75BF" w14:paraId="69DA5D8C" w14:textId="77777777" w:rsidTr="00493080">
        <w:trPr>
          <w:trHeight w:val="100"/>
        </w:trPr>
        <w:tc>
          <w:tcPr>
            <w:tcW w:w="2376" w:type="dxa"/>
          </w:tcPr>
          <w:p w14:paraId="56A33C95" w14:textId="77777777"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lang w:val="en-US"/>
              </w:rPr>
              <w:t>MHC</w:t>
            </w:r>
          </w:p>
          <w:p w14:paraId="4F57F612" w14:textId="77777777"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p>
          <w:p w14:paraId="2F8FF2F1" w14:textId="7C87F77D"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ИРИ</w:t>
            </w:r>
          </w:p>
        </w:tc>
        <w:tc>
          <w:tcPr>
            <w:tcW w:w="6804" w:type="dxa"/>
          </w:tcPr>
          <w:p w14:paraId="2EB845A9" w14:textId="77777777"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lang w:val="kk-KZ"/>
              </w:rPr>
              <w:t>молекула главного  комплекса</w:t>
            </w:r>
            <w:r w:rsidRPr="007C75BF">
              <w:rPr>
                <w:rFonts w:ascii="Times New Roman" w:hAnsi="Times New Roman" w:cs="Times New Roman"/>
                <w:sz w:val="28"/>
                <w:szCs w:val="28"/>
              </w:rPr>
              <w:t xml:space="preserve"> гистосовместимости</w:t>
            </w:r>
          </w:p>
          <w:p w14:paraId="4067D16F" w14:textId="6E553A1C"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иммунорегуляторный индекс</w:t>
            </w:r>
          </w:p>
        </w:tc>
      </w:tr>
      <w:tr w:rsidR="003032CC" w:rsidRPr="007C75BF" w14:paraId="06B8F53E" w14:textId="77777777" w:rsidTr="00493080">
        <w:trPr>
          <w:trHeight w:val="100"/>
        </w:trPr>
        <w:tc>
          <w:tcPr>
            <w:tcW w:w="2376" w:type="dxa"/>
          </w:tcPr>
          <w:p w14:paraId="5B1C8DEF" w14:textId="0F09061E"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CD4+</w:t>
            </w:r>
          </w:p>
        </w:tc>
        <w:tc>
          <w:tcPr>
            <w:tcW w:w="6804" w:type="dxa"/>
          </w:tcPr>
          <w:p w14:paraId="717DEB4E" w14:textId="375A8F97"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Т-хелперы </w:t>
            </w:r>
          </w:p>
        </w:tc>
      </w:tr>
      <w:tr w:rsidR="003032CC" w:rsidRPr="007C75BF" w14:paraId="1C573AFC" w14:textId="77777777" w:rsidTr="00493080">
        <w:trPr>
          <w:trHeight w:val="100"/>
        </w:trPr>
        <w:tc>
          <w:tcPr>
            <w:tcW w:w="2376" w:type="dxa"/>
          </w:tcPr>
          <w:p w14:paraId="66D818E2" w14:textId="485C7B0F"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CD8+</w:t>
            </w:r>
          </w:p>
        </w:tc>
        <w:tc>
          <w:tcPr>
            <w:tcW w:w="6804" w:type="dxa"/>
          </w:tcPr>
          <w:p w14:paraId="0B3F7424" w14:textId="18D33BC4"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цитотоксические Т-клетки</w:t>
            </w:r>
          </w:p>
        </w:tc>
      </w:tr>
      <w:tr w:rsidR="003032CC" w:rsidRPr="007C75BF" w14:paraId="3294CC44" w14:textId="77777777" w:rsidTr="00493080">
        <w:trPr>
          <w:trHeight w:val="100"/>
        </w:trPr>
        <w:tc>
          <w:tcPr>
            <w:tcW w:w="2376" w:type="dxa"/>
          </w:tcPr>
          <w:p w14:paraId="4583A358" w14:textId="501DD702"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lang w:val="en-US"/>
              </w:rPr>
              <w:t>CD</w:t>
            </w:r>
            <w:r w:rsidRPr="007C75BF">
              <w:rPr>
                <w:rFonts w:ascii="Times New Roman" w:hAnsi="Times New Roman" w:cs="Times New Roman"/>
                <w:sz w:val="28"/>
                <w:szCs w:val="28"/>
              </w:rPr>
              <w:t>-20+</w:t>
            </w:r>
          </w:p>
        </w:tc>
        <w:tc>
          <w:tcPr>
            <w:tcW w:w="6804" w:type="dxa"/>
          </w:tcPr>
          <w:p w14:paraId="661E46F3" w14:textId="51DAC427"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В-лимфоциты </w:t>
            </w:r>
          </w:p>
        </w:tc>
      </w:tr>
      <w:tr w:rsidR="003032CC" w:rsidRPr="007C75BF" w14:paraId="761512CA" w14:textId="77777777" w:rsidTr="00493080">
        <w:trPr>
          <w:trHeight w:val="100"/>
        </w:trPr>
        <w:tc>
          <w:tcPr>
            <w:tcW w:w="2376" w:type="dxa"/>
          </w:tcPr>
          <w:p w14:paraId="2142FA9E" w14:textId="37490F46"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rPr>
              <w:t>CD25</w:t>
            </w:r>
          </w:p>
        </w:tc>
        <w:tc>
          <w:tcPr>
            <w:tcW w:w="6804" w:type="dxa"/>
          </w:tcPr>
          <w:p w14:paraId="21954216" w14:textId="172867B1"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α-цепь рецептора IL-2</w:t>
            </w:r>
          </w:p>
        </w:tc>
      </w:tr>
      <w:tr w:rsidR="003032CC" w:rsidRPr="007C75BF" w14:paraId="0994CA82" w14:textId="77777777" w:rsidTr="00493080">
        <w:trPr>
          <w:trHeight w:val="100"/>
        </w:trPr>
        <w:tc>
          <w:tcPr>
            <w:tcW w:w="2376" w:type="dxa"/>
          </w:tcPr>
          <w:p w14:paraId="08868237" w14:textId="764A0C5E"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lang w:val="en-US"/>
              </w:rPr>
              <w:t>HLA</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DR</w:t>
            </w:r>
          </w:p>
        </w:tc>
        <w:tc>
          <w:tcPr>
            <w:tcW w:w="6804" w:type="dxa"/>
          </w:tcPr>
          <w:p w14:paraId="2B3E216B" w14:textId="4308D0CD"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рецептор главного комплекса гистосовместимости</w:t>
            </w:r>
          </w:p>
        </w:tc>
      </w:tr>
      <w:tr w:rsidR="003032CC" w:rsidRPr="007C75BF" w14:paraId="1D7087FD" w14:textId="77777777" w:rsidTr="00493080">
        <w:trPr>
          <w:trHeight w:val="100"/>
        </w:trPr>
        <w:tc>
          <w:tcPr>
            <w:tcW w:w="2376" w:type="dxa"/>
          </w:tcPr>
          <w:p w14:paraId="08564FE3" w14:textId="0B1BE4B0"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lang w:val="en-US"/>
              </w:rPr>
              <w:t xml:space="preserve">Fas </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95 </w:t>
            </w:r>
            <w:r w:rsidRPr="007C75BF">
              <w:rPr>
                <w:rFonts w:ascii="Times New Roman" w:hAnsi="Times New Roman" w:cs="Times New Roman"/>
                <w:sz w:val="28"/>
                <w:szCs w:val="28"/>
                <w:lang w:val="en-US"/>
              </w:rPr>
              <w:t>APO</w:t>
            </w:r>
            <w:r w:rsidRPr="007C75BF">
              <w:rPr>
                <w:rFonts w:ascii="Times New Roman" w:hAnsi="Times New Roman" w:cs="Times New Roman"/>
                <w:sz w:val="28"/>
                <w:szCs w:val="28"/>
              </w:rPr>
              <w:t>1)</w:t>
            </w:r>
          </w:p>
        </w:tc>
        <w:tc>
          <w:tcPr>
            <w:tcW w:w="6804" w:type="dxa"/>
          </w:tcPr>
          <w:p w14:paraId="72435DC0" w14:textId="23B0D817"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апоптозный антиген-1</w:t>
            </w:r>
          </w:p>
        </w:tc>
      </w:tr>
      <w:tr w:rsidR="003032CC" w:rsidRPr="007C75BF" w14:paraId="61AC6776" w14:textId="77777777" w:rsidTr="00493080">
        <w:trPr>
          <w:trHeight w:val="100"/>
        </w:trPr>
        <w:tc>
          <w:tcPr>
            <w:tcW w:w="2376" w:type="dxa"/>
          </w:tcPr>
          <w:p w14:paraId="6E7D017A" w14:textId="7065D804"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rPr>
              <w:t>FasL(</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95</w:t>
            </w:r>
            <w:r w:rsidRPr="007C75BF">
              <w:rPr>
                <w:rFonts w:ascii="Times New Roman" w:hAnsi="Times New Roman" w:cs="Times New Roman"/>
                <w:sz w:val="28"/>
                <w:szCs w:val="28"/>
                <w:lang w:val="en-US"/>
              </w:rPr>
              <w:t>L</w:t>
            </w:r>
            <w:r w:rsidRPr="007C75BF">
              <w:rPr>
                <w:rFonts w:ascii="Times New Roman" w:hAnsi="Times New Roman" w:cs="Times New Roman"/>
                <w:sz w:val="28"/>
                <w:szCs w:val="28"/>
              </w:rPr>
              <w:t xml:space="preserve">) </w:t>
            </w:r>
          </w:p>
        </w:tc>
        <w:tc>
          <w:tcPr>
            <w:tcW w:w="6804" w:type="dxa"/>
          </w:tcPr>
          <w:p w14:paraId="4CAE9C3B" w14:textId="417DB69A"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Fas-лииганд</w:t>
            </w:r>
          </w:p>
        </w:tc>
      </w:tr>
      <w:tr w:rsidR="003032CC" w:rsidRPr="007C75BF" w14:paraId="7EC61356" w14:textId="77777777" w:rsidTr="00493080">
        <w:trPr>
          <w:trHeight w:val="100"/>
        </w:trPr>
        <w:tc>
          <w:tcPr>
            <w:tcW w:w="2376" w:type="dxa"/>
          </w:tcPr>
          <w:p w14:paraId="515E5414" w14:textId="4271F96A"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rPr>
              <w:t xml:space="preserve">CD279, </w:t>
            </w:r>
            <w:r w:rsidRPr="007C75BF">
              <w:rPr>
                <w:rFonts w:ascii="Times New Roman" w:hAnsi="Times New Roman" w:cs="Times New Roman"/>
                <w:sz w:val="28"/>
                <w:szCs w:val="28"/>
                <w:lang w:val="en-US"/>
              </w:rPr>
              <w:t>PD</w:t>
            </w:r>
            <w:r w:rsidRPr="007C75BF">
              <w:rPr>
                <w:rFonts w:ascii="Times New Roman" w:hAnsi="Times New Roman" w:cs="Times New Roman"/>
                <w:sz w:val="28"/>
                <w:szCs w:val="28"/>
              </w:rPr>
              <w:t>-1</w:t>
            </w:r>
          </w:p>
        </w:tc>
        <w:tc>
          <w:tcPr>
            <w:tcW w:w="6804" w:type="dxa"/>
          </w:tcPr>
          <w:p w14:paraId="2ACC6832" w14:textId="11633C0F"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рецептор программной гибели </w:t>
            </w:r>
          </w:p>
        </w:tc>
      </w:tr>
      <w:tr w:rsidR="003032CC" w:rsidRPr="007C75BF" w14:paraId="46C8A80A" w14:textId="77777777" w:rsidTr="00493080">
        <w:trPr>
          <w:trHeight w:val="100"/>
        </w:trPr>
        <w:tc>
          <w:tcPr>
            <w:tcW w:w="2376" w:type="dxa"/>
          </w:tcPr>
          <w:p w14:paraId="0D0456C3" w14:textId="22B18F5A"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АЛТ</w:t>
            </w:r>
          </w:p>
        </w:tc>
        <w:tc>
          <w:tcPr>
            <w:tcW w:w="6804" w:type="dxa"/>
          </w:tcPr>
          <w:p w14:paraId="7A81207F" w14:textId="6978D221"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 xml:space="preserve">аланинаминотрансфераза  </w:t>
            </w:r>
          </w:p>
        </w:tc>
      </w:tr>
      <w:tr w:rsidR="003032CC" w:rsidRPr="007C75BF" w14:paraId="72AD9679" w14:textId="77777777" w:rsidTr="00493080">
        <w:trPr>
          <w:trHeight w:val="100"/>
        </w:trPr>
        <w:tc>
          <w:tcPr>
            <w:tcW w:w="2376" w:type="dxa"/>
          </w:tcPr>
          <w:p w14:paraId="615A7A7E" w14:textId="3C287F2B"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АСТ</w:t>
            </w:r>
          </w:p>
        </w:tc>
        <w:tc>
          <w:tcPr>
            <w:tcW w:w="6804" w:type="dxa"/>
          </w:tcPr>
          <w:p w14:paraId="671A2FED" w14:textId="08508DE2"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аспартатаминотрансфераза</w:t>
            </w:r>
          </w:p>
        </w:tc>
      </w:tr>
      <w:tr w:rsidR="003032CC" w:rsidRPr="007C75BF" w14:paraId="11DA8FCA" w14:textId="77777777" w:rsidTr="00493080">
        <w:trPr>
          <w:trHeight w:val="100"/>
        </w:trPr>
        <w:tc>
          <w:tcPr>
            <w:tcW w:w="2376" w:type="dxa"/>
          </w:tcPr>
          <w:p w14:paraId="75CCB1E1" w14:textId="69F16C82"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lang w:val="en-US"/>
              </w:rPr>
              <w:t>Min</w:t>
            </w:r>
          </w:p>
        </w:tc>
        <w:tc>
          <w:tcPr>
            <w:tcW w:w="6804" w:type="dxa"/>
          </w:tcPr>
          <w:p w14:paraId="48D0EB2A" w14:textId="3BA3B7ED"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минимум</w:t>
            </w:r>
          </w:p>
        </w:tc>
      </w:tr>
      <w:tr w:rsidR="003032CC" w:rsidRPr="007C75BF" w14:paraId="3F6E488E" w14:textId="77777777" w:rsidTr="00493080">
        <w:trPr>
          <w:trHeight w:val="100"/>
        </w:trPr>
        <w:tc>
          <w:tcPr>
            <w:tcW w:w="2376" w:type="dxa"/>
          </w:tcPr>
          <w:p w14:paraId="13F6224A" w14:textId="24C1BE21"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lang w:val="en-US"/>
              </w:rPr>
              <w:t>Max</w:t>
            </w:r>
          </w:p>
        </w:tc>
        <w:tc>
          <w:tcPr>
            <w:tcW w:w="6804" w:type="dxa"/>
          </w:tcPr>
          <w:p w14:paraId="648E3AAF" w14:textId="0905BB46"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максимум</w:t>
            </w:r>
          </w:p>
        </w:tc>
      </w:tr>
      <w:tr w:rsidR="003032CC" w:rsidRPr="007C75BF" w14:paraId="11DEE3CE" w14:textId="77777777" w:rsidTr="00493080">
        <w:trPr>
          <w:trHeight w:val="100"/>
        </w:trPr>
        <w:tc>
          <w:tcPr>
            <w:tcW w:w="2376" w:type="dxa"/>
          </w:tcPr>
          <w:p w14:paraId="41976FCD" w14:textId="14854EDE"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lang w:val="en-US"/>
              </w:rPr>
              <w:t>Me</w:t>
            </w:r>
          </w:p>
        </w:tc>
        <w:tc>
          <w:tcPr>
            <w:tcW w:w="6804" w:type="dxa"/>
          </w:tcPr>
          <w:p w14:paraId="69A8F57E" w14:textId="44786ED4"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медиана</w:t>
            </w:r>
          </w:p>
        </w:tc>
      </w:tr>
      <w:tr w:rsidR="003032CC" w:rsidRPr="007C75BF" w14:paraId="2E6E2E4F" w14:textId="77777777" w:rsidTr="00493080">
        <w:trPr>
          <w:trHeight w:val="100"/>
        </w:trPr>
        <w:tc>
          <w:tcPr>
            <w:tcW w:w="2376" w:type="dxa"/>
          </w:tcPr>
          <w:p w14:paraId="4C282B3A" w14:textId="6BB18CA0"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lang w:val="en-US"/>
              </w:rPr>
              <w:t>M</w:t>
            </w:r>
          </w:p>
        </w:tc>
        <w:tc>
          <w:tcPr>
            <w:tcW w:w="6804" w:type="dxa"/>
          </w:tcPr>
          <w:p w14:paraId="3C0F34ED" w14:textId="6C52BEC1"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среднее</w:t>
            </w:r>
          </w:p>
        </w:tc>
      </w:tr>
      <w:tr w:rsidR="003032CC" w:rsidRPr="007C75BF" w14:paraId="62DA0913" w14:textId="77777777" w:rsidTr="00493080">
        <w:trPr>
          <w:trHeight w:val="100"/>
        </w:trPr>
        <w:tc>
          <w:tcPr>
            <w:tcW w:w="2376" w:type="dxa"/>
          </w:tcPr>
          <w:p w14:paraId="7CC4494B" w14:textId="1771C1AE"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lang w:val="en-US"/>
              </w:rPr>
              <w:t>IQR</w:t>
            </w:r>
          </w:p>
        </w:tc>
        <w:tc>
          <w:tcPr>
            <w:tcW w:w="6804" w:type="dxa"/>
          </w:tcPr>
          <w:p w14:paraId="113CC18D" w14:textId="455E751B"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межквартильный размах</w:t>
            </w:r>
          </w:p>
        </w:tc>
      </w:tr>
      <w:tr w:rsidR="003032CC" w:rsidRPr="007C75BF" w14:paraId="45409572" w14:textId="77777777" w:rsidTr="00493080">
        <w:trPr>
          <w:trHeight w:val="100"/>
        </w:trPr>
        <w:tc>
          <w:tcPr>
            <w:tcW w:w="2376" w:type="dxa"/>
          </w:tcPr>
          <w:p w14:paraId="1EF53FB5" w14:textId="2200EF97" w:rsidR="003032CC" w:rsidRPr="007C75BF" w:rsidRDefault="003032CC" w:rsidP="003032CC">
            <w:pPr>
              <w:tabs>
                <w:tab w:val="center" w:pos="567"/>
                <w:tab w:val="left" w:pos="3261"/>
              </w:tabs>
              <w:spacing w:after="0" w:line="240" w:lineRule="auto"/>
              <w:rPr>
                <w:rFonts w:ascii="Times New Roman" w:hAnsi="Times New Roman" w:cs="Times New Roman"/>
                <w:sz w:val="28"/>
                <w:szCs w:val="28"/>
                <w:lang w:val="en-US"/>
              </w:rPr>
            </w:pPr>
            <w:r w:rsidRPr="007C75BF">
              <w:rPr>
                <w:rFonts w:ascii="Times New Roman" w:hAnsi="Times New Roman" w:cs="Times New Roman"/>
                <w:sz w:val="28"/>
                <w:szCs w:val="28"/>
                <w:shd w:val="clear" w:color="auto" w:fill="FFFFFF"/>
                <w:lang w:val="en-US"/>
              </w:rPr>
              <w:t>P</w:t>
            </w:r>
          </w:p>
        </w:tc>
        <w:tc>
          <w:tcPr>
            <w:tcW w:w="6804" w:type="dxa"/>
          </w:tcPr>
          <w:p w14:paraId="4199D301" w14:textId="101A6660"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shd w:val="clear" w:color="auto" w:fill="FFFFFF"/>
              </w:rPr>
              <w:t>с</w:t>
            </w:r>
            <w:r w:rsidRPr="007C75BF">
              <w:rPr>
                <w:rFonts w:ascii="Times New Roman" w:hAnsi="Times New Roman" w:cs="Times New Roman"/>
                <w:sz w:val="28"/>
                <w:szCs w:val="28"/>
                <w:shd w:val="clear" w:color="auto" w:fill="FFFFFF"/>
                <w:lang w:val="kk-KZ"/>
              </w:rPr>
              <w:t>татистически значимые различия</w:t>
            </w:r>
          </w:p>
        </w:tc>
      </w:tr>
      <w:tr w:rsidR="003032CC" w:rsidRPr="007C75BF" w14:paraId="5844A5E7" w14:textId="77777777" w:rsidTr="00493080">
        <w:trPr>
          <w:trHeight w:val="100"/>
        </w:trPr>
        <w:tc>
          <w:tcPr>
            <w:tcW w:w="2376" w:type="dxa"/>
          </w:tcPr>
          <w:p w14:paraId="78B56CE7" w14:textId="3DC1BCD5" w:rsidR="003032CC" w:rsidRPr="007C75BF" w:rsidRDefault="003032CC" w:rsidP="003032CC">
            <w:pPr>
              <w:tabs>
                <w:tab w:val="center" w:pos="567"/>
                <w:tab w:val="left" w:pos="3261"/>
              </w:tabs>
              <w:spacing w:after="0" w:line="240" w:lineRule="auto"/>
              <w:rPr>
                <w:rFonts w:ascii="Times New Roman" w:hAnsi="Times New Roman" w:cs="Times New Roman"/>
                <w:sz w:val="28"/>
                <w:szCs w:val="28"/>
                <w:shd w:val="clear" w:color="auto" w:fill="FFFFFF"/>
                <w:lang w:val="en-US"/>
              </w:rPr>
            </w:pPr>
            <w:r w:rsidRPr="007C75BF">
              <w:rPr>
                <w:rFonts w:ascii="Times New Roman" w:eastAsia="Times New Roman" w:hAnsi="Times New Roman" w:cs="Times New Roman"/>
                <w:iCs/>
                <w:sz w:val="28"/>
                <w:szCs w:val="28"/>
              </w:rPr>
              <w:t>КФК</w:t>
            </w:r>
          </w:p>
        </w:tc>
        <w:tc>
          <w:tcPr>
            <w:tcW w:w="6804" w:type="dxa"/>
          </w:tcPr>
          <w:p w14:paraId="631FDBEB" w14:textId="5B8E8E2A"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shd w:val="clear" w:color="auto" w:fill="FFFFFF"/>
              </w:rPr>
            </w:pPr>
            <w:r w:rsidRPr="007C75BF">
              <w:rPr>
                <w:rFonts w:ascii="Times New Roman" w:eastAsia="Times New Roman" w:hAnsi="Times New Roman" w:cs="Times New Roman"/>
                <w:iCs/>
                <w:sz w:val="28"/>
                <w:szCs w:val="28"/>
              </w:rPr>
              <w:t>креатинфосфокиназа</w:t>
            </w:r>
          </w:p>
        </w:tc>
      </w:tr>
      <w:tr w:rsidR="003032CC" w:rsidRPr="007C75BF" w14:paraId="59B285C8" w14:textId="77777777" w:rsidTr="00493080">
        <w:trPr>
          <w:trHeight w:val="100"/>
        </w:trPr>
        <w:tc>
          <w:tcPr>
            <w:tcW w:w="2376" w:type="dxa"/>
          </w:tcPr>
          <w:p w14:paraId="2EFE1E1C" w14:textId="7EABC148" w:rsidR="003032CC" w:rsidRPr="007C75BF" w:rsidRDefault="003032CC" w:rsidP="003032CC">
            <w:pPr>
              <w:tabs>
                <w:tab w:val="center" w:pos="567"/>
                <w:tab w:val="left" w:pos="3261"/>
              </w:tabs>
              <w:spacing w:after="0" w:line="240" w:lineRule="auto"/>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ОШ</w:t>
            </w:r>
          </w:p>
        </w:tc>
        <w:tc>
          <w:tcPr>
            <w:tcW w:w="6804" w:type="dxa"/>
          </w:tcPr>
          <w:p w14:paraId="65D5E4AC" w14:textId="5204E298" w:rsidR="003032CC" w:rsidRPr="007C75BF" w:rsidRDefault="003032CC" w:rsidP="003032CC">
            <w:pPr>
              <w:pStyle w:val="a3"/>
              <w:numPr>
                <w:ilvl w:val="0"/>
                <w:numId w:val="15"/>
              </w:numPr>
              <w:tabs>
                <w:tab w:val="center" w:pos="567"/>
                <w:tab w:val="left" w:pos="3261"/>
              </w:tabs>
              <w:spacing w:after="0" w:line="240" w:lineRule="auto"/>
              <w:ind w:left="0"/>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отношение шансов</w:t>
            </w:r>
          </w:p>
        </w:tc>
      </w:tr>
      <w:tr w:rsidR="003032CC" w:rsidRPr="007C75BF" w14:paraId="461E8C80" w14:textId="77777777" w:rsidTr="00493080">
        <w:trPr>
          <w:trHeight w:val="100"/>
        </w:trPr>
        <w:tc>
          <w:tcPr>
            <w:tcW w:w="2376" w:type="dxa"/>
          </w:tcPr>
          <w:p w14:paraId="6D8D2C52" w14:textId="10D14382" w:rsidR="003032CC" w:rsidRPr="007C75BF" w:rsidRDefault="003032CC" w:rsidP="003032CC">
            <w:pPr>
              <w:tabs>
                <w:tab w:val="center" w:pos="567"/>
                <w:tab w:val="left" w:pos="3261"/>
              </w:tabs>
              <w:spacing w:after="0" w:line="240" w:lineRule="auto"/>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ДИ</w:t>
            </w:r>
          </w:p>
        </w:tc>
        <w:tc>
          <w:tcPr>
            <w:tcW w:w="6804" w:type="dxa"/>
          </w:tcPr>
          <w:p w14:paraId="5BEA49D0" w14:textId="516AEC00" w:rsidR="003032CC" w:rsidRPr="007C75BF" w:rsidRDefault="003032CC" w:rsidP="003032CC">
            <w:pPr>
              <w:pStyle w:val="a3"/>
              <w:numPr>
                <w:ilvl w:val="0"/>
                <w:numId w:val="15"/>
              </w:numPr>
              <w:tabs>
                <w:tab w:val="center" w:pos="567"/>
                <w:tab w:val="left" w:pos="3261"/>
              </w:tabs>
              <w:spacing w:after="0" w:line="240" w:lineRule="auto"/>
              <w:ind w:left="0"/>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доверительный интервал</w:t>
            </w:r>
          </w:p>
        </w:tc>
      </w:tr>
      <w:tr w:rsidR="003032CC" w:rsidRPr="007C75BF" w14:paraId="7319B541" w14:textId="77777777" w:rsidTr="00493080">
        <w:trPr>
          <w:trHeight w:val="100"/>
        </w:trPr>
        <w:tc>
          <w:tcPr>
            <w:tcW w:w="2376" w:type="dxa"/>
          </w:tcPr>
          <w:p w14:paraId="03093FC5" w14:textId="3CDE9E57" w:rsidR="003032CC" w:rsidRPr="007C75BF" w:rsidRDefault="003032CC" w:rsidP="003032CC">
            <w:pPr>
              <w:tabs>
                <w:tab w:val="center" w:pos="567"/>
                <w:tab w:val="left" w:pos="3261"/>
              </w:tabs>
              <w:spacing w:after="0" w:line="240" w:lineRule="auto"/>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ЩФ</w:t>
            </w:r>
          </w:p>
        </w:tc>
        <w:tc>
          <w:tcPr>
            <w:tcW w:w="6804" w:type="dxa"/>
          </w:tcPr>
          <w:p w14:paraId="14E011DB" w14:textId="38722B5B" w:rsidR="003032CC" w:rsidRPr="007C75BF" w:rsidRDefault="003032CC" w:rsidP="003032CC">
            <w:pPr>
              <w:pStyle w:val="a3"/>
              <w:numPr>
                <w:ilvl w:val="0"/>
                <w:numId w:val="15"/>
              </w:numPr>
              <w:tabs>
                <w:tab w:val="center" w:pos="567"/>
                <w:tab w:val="left" w:pos="3261"/>
              </w:tabs>
              <w:spacing w:after="0" w:line="240" w:lineRule="auto"/>
              <w:ind w:left="0"/>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щелочная фосфатаза</w:t>
            </w:r>
          </w:p>
        </w:tc>
      </w:tr>
      <w:tr w:rsidR="003032CC" w:rsidRPr="007C75BF" w14:paraId="0ECD86F2" w14:textId="77777777" w:rsidTr="00493080">
        <w:trPr>
          <w:trHeight w:val="100"/>
        </w:trPr>
        <w:tc>
          <w:tcPr>
            <w:tcW w:w="2376" w:type="dxa"/>
          </w:tcPr>
          <w:p w14:paraId="61A83367" w14:textId="46B48F2D" w:rsidR="003032CC" w:rsidRPr="007C75BF" w:rsidRDefault="003032CC" w:rsidP="003032CC">
            <w:pPr>
              <w:tabs>
                <w:tab w:val="center" w:pos="567"/>
                <w:tab w:val="left" w:pos="3261"/>
              </w:tabs>
              <w:spacing w:after="0" w:line="240" w:lineRule="auto"/>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ССМ</w:t>
            </w:r>
          </w:p>
        </w:tc>
        <w:tc>
          <w:tcPr>
            <w:tcW w:w="6804" w:type="dxa"/>
          </w:tcPr>
          <w:p w14:paraId="0CC8CF83" w14:textId="47C159C4" w:rsidR="003032CC" w:rsidRPr="007C75BF" w:rsidRDefault="003032CC" w:rsidP="003032CC">
            <w:pPr>
              <w:pStyle w:val="a3"/>
              <w:numPr>
                <w:ilvl w:val="0"/>
                <w:numId w:val="15"/>
              </w:numPr>
              <w:tabs>
                <w:tab w:val="center" w:pos="567"/>
                <w:tab w:val="left" w:pos="3261"/>
              </w:tabs>
              <w:spacing w:after="0" w:line="240" w:lineRule="auto"/>
              <w:ind w:left="0"/>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снижение сократительной способности миокарда</w:t>
            </w:r>
          </w:p>
        </w:tc>
      </w:tr>
      <w:tr w:rsidR="003032CC" w:rsidRPr="007C75BF" w14:paraId="6CAC5113" w14:textId="77777777" w:rsidTr="00493080">
        <w:trPr>
          <w:trHeight w:val="100"/>
        </w:trPr>
        <w:tc>
          <w:tcPr>
            <w:tcW w:w="2376" w:type="dxa"/>
          </w:tcPr>
          <w:p w14:paraId="7308790A" w14:textId="66B31CDB" w:rsidR="003032CC" w:rsidRPr="007C75BF" w:rsidRDefault="003032CC" w:rsidP="003032CC">
            <w:pPr>
              <w:tabs>
                <w:tab w:val="center" w:pos="567"/>
                <w:tab w:val="left" w:pos="3261"/>
              </w:tabs>
              <w:spacing w:after="0" w:line="240" w:lineRule="auto"/>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МР</w:t>
            </w:r>
          </w:p>
        </w:tc>
        <w:tc>
          <w:tcPr>
            <w:tcW w:w="6804" w:type="dxa"/>
          </w:tcPr>
          <w:p w14:paraId="27185CC9" w14:textId="5F9D9AB4" w:rsidR="003032CC" w:rsidRPr="007C75BF" w:rsidRDefault="003032CC" w:rsidP="003032CC">
            <w:pPr>
              <w:pStyle w:val="a3"/>
              <w:numPr>
                <w:ilvl w:val="0"/>
                <w:numId w:val="15"/>
              </w:numPr>
              <w:tabs>
                <w:tab w:val="center" w:pos="567"/>
                <w:tab w:val="left" w:pos="3261"/>
              </w:tabs>
              <w:spacing w:after="0" w:line="240" w:lineRule="auto"/>
              <w:ind w:left="0"/>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 xml:space="preserve">митральная регургитация </w:t>
            </w:r>
          </w:p>
        </w:tc>
      </w:tr>
      <w:tr w:rsidR="003032CC" w:rsidRPr="007C75BF" w14:paraId="09CB5DE9" w14:textId="77777777" w:rsidTr="00493080">
        <w:trPr>
          <w:trHeight w:val="100"/>
        </w:trPr>
        <w:tc>
          <w:tcPr>
            <w:tcW w:w="2376" w:type="dxa"/>
          </w:tcPr>
          <w:p w14:paraId="027444E9" w14:textId="36767C0B" w:rsidR="003032CC" w:rsidRPr="007C75BF" w:rsidRDefault="003032CC" w:rsidP="003032CC">
            <w:pPr>
              <w:tabs>
                <w:tab w:val="center" w:pos="567"/>
                <w:tab w:val="left" w:pos="3261"/>
              </w:tabs>
              <w:spacing w:after="0" w:line="240" w:lineRule="auto"/>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ТР</w:t>
            </w:r>
          </w:p>
        </w:tc>
        <w:tc>
          <w:tcPr>
            <w:tcW w:w="6804" w:type="dxa"/>
          </w:tcPr>
          <w:p w14:paraId="41844156" w14:textId="5608B16C" w:rsidR="003032CC" w:rsidRPr="007C75BF" w:rsidRDefault="003032CC" w:rsidP="003032CC">
            <w:pPr>
              <w:pStyle w:val="a3"/>
              <w:numPr>
                <w:ilvl w:val="0"/>
                <w:numId w:val="15"/>
              </w:numPr>
              <w:tabs>
                <w:tab w:val="center" w:pos="567"/>
                <w:tab w:val="left" w:pos="3261"/>
              </w:tabs>
              <w:spacing w:after="0" w:line="240" w:lineRule="auto"/>
              <w:ind w:left="0"/>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 xml:space="preserve">трикуспидальная регургитация </w:t>
            </w:r>
          </w:p>
        </w:tc>
      </w:tr>
      <w:tr w:rsidR="003032CC" w:rsidRPr="007C75BF" w14:paraId="08C114FA" w14:textId="77777777" w:rsidTr="00493080">
        <w:trPr>
          <w:trHeight w:val="100"/>
        </w:trPr>
        <w:tc>
          <w:tcPr>
            <w:tcW w:w="2376" w:type="dxa"/>
          </w:tcPr>
          <w:p w14:paraId="74A36131" w14:textId="6B093628" w:rsidR="003032CC" w:rsidRPr="007C75BF" w:rsidRDefault="003032CC" w:rsidP="003032CC">
            <w:pPr>
              <w:tabs>
                <w:tab w:val="center" w:pos="567"/>
                <w:tab w:val="left" w:pos="3261"/>
              </w:tabs>
              <w:spacing w:after="0" w:line="240" w:lineRule="auto"/>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АР</w:t>
            </w:r>
          </w:p>
        </w:tc>
        <w:tc>
          <w:tcPr>
            <w:tcW w:w="6804" w:type="dxa"/>
          </w:tcPr>
          <w:p w14:paraId="3AD49767" w14:textId="2C363465" w:rsidR="003032CC" w:rsidRPr="007C75BF" w:rsidRDefault="003032CC" w:rsidP="003032CC">
            <w:pPr>
              <w:pStyle w:val="a3"/>
              <w:numPr>
                <w:ilvl w:val="0"/>
                <w:numId w:val="15"/>
              </w:numPr>
              <w:tabs>
                <w:tab w:val="center" w:pos="567"/>
                <w:tab w:val="left" w:pos="3261"/>
              </w:tabs>
              <w:spacing w:after="0" w:line="240" w:lineRule="auto"/>
              <w:ind w:left="0"/>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 xml:space="preserve">аортальная регургитация </w:t>
            </w:r>
          </w:p>
        </w:tc>
      </w:tr>
      <w:tr w:rsidR="003032CC" w:rsidRPr="007C75BF" w14:paraId="719F7B9B" w14:textId="77777777" w:rsidTr="00493080">
        <w:trPr>
          <w:trHeight w:val="100"/>
        </w:trPr>
        <w:tc>
          <w:tcPr>
            <w:tcW w:w="2376" w:type="dxa"/>
          </w:tcPr>
          <w:p w14:paraId="4BB44747" w14:textId="6060360F" w:rsidR="003032CC" w:rsidRPr="007C75BF" w:rsidRDefault="003032CC" w:rsidP="003032CC">
            <w:pPr>
              <w:tabs>
                <w:tab w:val="center" w:pos="567"/>
                <w:tab w:val="left" w:pos="3261"/>
              </w:tabs>
              <w:spacing w:after="0" w:line="240" w:lineRule="auto"/>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ЛР</w:t>
            </w:r>
          </w:p>
        </w:tc>
        <w:tc>
          <w:tcPr>
            <w:tcW w:w="6804" w:type="dxa"/>
          </w:tcPr>
          <w:p w14:paraId="5E1F4B7A" w14:textId="1F65CC90" w:rsidR="003032CC" w:rsidRPr="007C75BF" w:rsidRDefault="003032CC" w:rsidP="003032CC">
            <w:pPr>
              <w:pStyle w:val="a3"/>
              <w:numPr>
                <w:ilvl w:val="0"/>
                <w:numId w:val="15"/>
              </w:numPr>
              <w:tabs>
                <w:tab w:val="center" w:pos="567"/>
                <w:tab w:val="left" w:pos="3261"/>
              </w:tabs>
              <w:spacing w:after="0" w:line="240" w:lineRule="auto"/>
              <w:ind w:left="0"/>
              <w:rPr>
                <w:rFonts w:ascii="Times New Roman" w:eastAsia="Times New Roman" w:hAnsi="Times New Roman" w:cs="Times New Roman"/>
                <w:iCs/>
                <w:sz w:val="28"/>
                <w:szCs w:val="28"/>
              </w:rPr>
            </w:pPr>
            <w:r w:rsidRPr="007C75BF">
              <w:rPr>
                <w:rFonts w:ascii="Times New Roman" w:eastAsia="Times New Roman" w:hAnsi="Times New Roman" w:cs="Times New Roman"/>
                <w:iCs/>
                <w:sz w:val="28"/>
                <w:szCs w:val="28"/>
              </w:rPr>
              <w:t xml:space="preserve">регургитация легочного клапана </w:t>
            </w:r>
          </w:p>
        </w:tc>
      </w:tr>
      <w:tr w:rsidR="003032CC" w:rsidRPr="007C75BF" w14:paraId="0763E91C" w14:textId="77777777" w:rsidTr="00493080">
        <w:trPr>
          <w:trHeight w:val="100"/>
        </w:trPr>
        <w:tc>
          <w:tcPr>
            <w:tcW w:w="2376" w:type="dxa"/>
          </w:tcPr>
          <w:p w14:paraId="1B9BAF44" w14:textId="6FB4E350" w:rsidR="003032CC" w:rsidRPr="007C75BF" w:rsidRDefault="003032CC" w:rsidP="003032CC">
            <w:pPr>
              <w:tabs>
                <w:tab w:val="center" w:pos="567"/>
                <w:tab w:val="left" w:pos="3261"/>
              </w:tabs>
              <w:spacing w:after="0" w:line="240" w:lineRule="auto"/>
              <w:rPr>
                <w:rFonts w:ascii="Times New Roman" w:eastAsia="Times New Roman" w:hAnsi="Times New Roman" w:cs="Times New Roman"/>
                <w:iCs/>
                <w:sz w:val="28"/>
                <w:szCs w:val="28"/>
              </w:rPr>
            </w:pPr>
            <w:r w:rsidRPr="007C75BF">
              <w:rPr>
                <w:rFonts w:ascii="Times New Roman" w:hAnsi="Times New Roman" w:cs="Times New Roman"/>
                <w:sz w:val="28"/>
                <w:szCs w:val="28"/>
              </w:rPr>
              <w:t>НБПНПГ</w:t>
            </w:r>
          </w:p>
        </w:tc>
        <w:tc>
          <w:tcPr>
            <w:tcW w:w="6804" w:type="dxa"/>
          </w:tcPr>
          <w:p w14:paraId="3E9F7BFA" w14:textId="1F657746" w:rsidR="003032CC" w:rsidRPr="007C75BF" w:rsidRDefault="003032CC" w:rsidP="003032CC">
            <w:pPr>
              <w:pStyle w:val="a3"/>
              <w:numPr>
                <w:ilvl w:val="0"/>
                <w:numId w:val="15"/>
              </w:numPr>
              <w:tabs>
                <w:tab w:val="center" w:pos="567"/>
                <w:tab w:val="left" w:pos="3261"/>
              </w:tabs>
              <w:spacing w:after="0" w:line="240" w:lineRule="auto"/>
              <w:ind w:left="0"/>
              <w:rPr>
                <w:rFonts w:ascii="Times New Roman" w:eastAsia="Times New Roman" w:hAnsi="Times New Roman" w:cs="Times New Roman"/>
                <w:iCs/>
                <w:sz w:val="28"/>
                <w:szCs w:val="28"/>
              </w:rPr>
            </w:pPr>
            <w:r w:rsidRPr="007C75BF">
              <w:rPr>
                <w:rFonts w:ascii="Times New Roman" w:hAnsi="Times New Roman" w:cs="Times New Roman"/>
                <w:sz w:val="28"/>
                <w:szCs w:val="28"/>
              </w:rPr>
              <w:t xml:space="preserve">неполная блокада правой ножки пучка Гиса </w:t>
            </w:r>
          </w:p>
        </w:tc>
      </w:tr>
      <w:tr w:rsidR="003032CC" w:rsidRPr="007C75BF" w14:paraId="26283FB0" w14:textId="77777777" w:rsidTr="00493080">
        <w:trPr>
          <w:trHeight w:val="100"/>
        </w:trPr>
        <w:tc>
          <w:tcPr>
            <w:tcW w:w="2376" w:type="dxa"/>
          </w:tcPr>
          <w:p w14:paraId="3DCDEAE7" w14:textId="0A45C2C0"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sz w:val="28"/>
                <w:szCs w:val="28"/>
                <w:shd w:val="clear" w:color="auto" w:fill="FFFFFF"/>
              </w:rPr>
              <w:t>АВ</w:t>
            </w:r>
          </w:p>
        </w:tc>
        <w:tc>
          <w:tcPr>
            <w:tcW w:w="6804" w:type="dxa"/>
          </w:tcPr>
          <w:p w14:paraId="1FB9636E" w14:textId="3A1D7344"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sz w:val="28"/>
                <w:szCs w:val="28"/>
                <w:shd w:val="clear" w:color="auto" w:fill="FFFFFF"/>
              </w:rPr>
              <w:t>атриовентрикулярная</w:t>
            </w:r>
          </w:p>
        </w:tc>
      </w:tr>
      <w:tr w:rsidR="003032CC" w:rsidRPr="007C75BF" w14:paraId="7F60CA40" w14:textId="77777777" w:rsidTr="00493080">
        <w:trPr>
          <w:trHeight w:val="100"/>
        </w:trPr>
        <w:tc>
          <w:tcPr>
            <w:tcW w:w="2376" w:type="dxa"/>
          </w:tcPr>
          <w:p w14:paraId="3B708D78" w14:textId="242E3D63" w:rsidR="003032CC" w:rsidRPr="007C75BF" w:rsidRDefault="003032CC" w:rsidP="003032CC">
            <w:pPr>
              <w:tabs>
                <w:tab w:val="center" w:pos="567"/>
                <w:tab w:val="left" w:pos="3261"/>
              </w:tabs>
              <w:spacing w:after="0" w:line="240" w:lineRule="auto"/>
              <w:rPr>
                <w:rFonts w:ascii="Times New Roman" w:hAnsi="Times New Roman"/>
                <w:sz w:val="28"/>
                <w:szCs w:val="28"/>
                <w:shd w:val="clear" w:color="auto" w:fill="FFFFFF"/>
              </w:rPr>
            </w:pPr>
            <w:r w:rsidRPr="007C75BF">
              <w:rPr>
                <w:rFonts w:ascii="Times New Roman" w:hAnsi="Times New Roman"/>
                <w:sz w:val="28"/>
                <w:szCs w:val="28"/>
                <w:shd w:val="clear" w:color="auto" w:fill="FFFFFF"/>
              </w:rPr>
              <w:lastRenderedPageBreak/>
              <w:t>СЗП</w:t>
            </w:r>
          </w:p>
        </w:tc>
        <w:tc>
          <w:tcPr>
            <w:tcW w:w="6804" w:type="dxa"/>
          </w:tcPr>
          <w:p w14:paraId="67F00E48" w14:textId="6ED30F21"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sz w:val="28"/>
                <w:szCs w:val="28"/>
                <w:shd w:val="clear" w:color="auto" w:fill="FFFFFF"/>
              </w:rPr>
            </w:pPr>
            <w:r w:rsidRPr="007C75BF">
              <w:rPr>
                <w:rFonts w:ascii="Times New Roman" w:hAnsi="Times New Roman"/>
                <w:sz w:val="28"/>
                <w:szCs w:val="28"/>
                <w:shd w:val="clear" w:color="auto" w:fill="FFFFFF"/>
              </w:rPr>
              <w:t>свежезамороженная плазма</w:t>
            </w:r>
          </w:p>
        </w:tc>
      </w:tr>
      <w:tr w:rsidR="003032CC" w:rsidRPr="007C75BF" w14:paraId="7B9597A7" w14:textId="77777777" w:rsidTr="00493080">
        <w:trPr>
          <w:trHeight w:val="397"/>
        </w:trPr>
        <w:tc>
          <w:tcPr>
            <w:tcW w:w="2376" w:type="dxa"/>
          </w:tcPr>
          <w:p w14:paraId="5E53DDD4" w14:textId="15DDD6F4" w:rsidR="003032CC" w:rsidRPr="007C75BF" w:rsidRDefault="003032CC" w:rsidP="003032CC">
            <w:pPr>
              <w:tabs>
                <w:tab w:val="center" w:pos="567"/>
                <w:tab w:val="left" w:pos="3261"/>
              </w:tabs>
              <w:spacing w:after="0" w:line="240" w:lineRule="auto"/>
              <w:rPr>
                <w:rFonts w:ascii="Times New Roman" w:hAnsi="Times New Roman"/>
                <w:sz w:val="28"/>
                <w:szCs w:val="28"/>
                <w:shd w:val="clear" w:color="auto" w:fill="FFFFFF"/>
              </w:rPr>
            </w:pPr>
            <w:r w:rsidRPr="007C75BF">
              <w:rPr>
                <w:rFonts w:ascii="Times New Roman" w:hAnsi="Times New Roman" w:cs="Times New Roman"/>
                <w:sz w:val="28"/>
                <w:szCs w:val="28"/>
              </w:rPr>
              <w:t>ФВ ЛЖ</w:t>
            </w:r>
          </w:p>
        </w:tc>
        <w:tc>
          <w:tcPr>
            <w:tcW w:w="6804" w:type="dxa"/>
          </w:tcPr>
          <w:p w14:paraId="52720779" w14:textId="72FBB171"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sz w:val="28"/>
                <w:szCs w:val="28"/>
                <w:shd w:val="clear" w:color="auto" w:fill="FFFFFF"/>
              </w:rPr>
            </w:pPr>
            <w:r w:rsidRPr="007C75BF">
              <w:rPr>
                <w:rFonts w:ascii="Times New Roman" w:hAnsi="Times New Roman" w:cs="Times New Roman"/>
                <w:sz w:val="28"/>
                <w:szCs w:val="28"/>
              </w:rPr>
              <w:t xml:space="preserve">фракции выброса левого желудочка </w:t>
            </w:r>
          </w:p>
        </w:tc>
      </w:tr>
      <w:tr w:rsidR="003032CC" w:rsidRPr="007C75BF" w14:paraId="6F080875" w14:textId="77777777" w:rsidTr="00493080">
        <w:trPr>
          <w:trHeight w:val="80"/>
        </w:trPr>
        <w:tc>
          <w:tcPr>
            <w:tcW w:w="2376" w:type="dxa"/>
          </w:tcPr>
          <w:p w14:paraId="3CD5396A" w14:textId="7C5BF0B4"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ВУИ</w:t>
            </w:r>
          </w:p>
        </w:tc>
        <w:tc>
          <w:tcPr>
            <w:tcW w:w="6804" w:type="dxa"/>
          </w:tcPr>
          <w:p w14:paraId="5B08789D" w14:textId="08E96838"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внутриутробная инфекция</w:t>
            </w:r>
          </w:p>
        </w:tc>
      </w:tr>
      <w:tr w:rsidR="003032CC" w:rsidRPr="007C75BF" w14:paraId="2C04F5CB" w14:textId="77777777" w:rsidTr="00493080">
        <w:trPr>
          <w:trHeight w:val="80"/>
        </w:trPr>
        <w:tc>
          <w:tcPr>
            <w:tcW w:w="2376" w:type="dxa"/>
          </w:tcPr>
          <w:p w14:paraId="2DBED3FA" w14:textId="27396DCD"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ЦМВ</w:t>
            </w:r>
          </w:p>
        </w:tc>
        <w:tc>
          <w:tcPr>
            <w:tcW w:w="6804" w:type="dxa"/>
          </w:tcPr>
          <w:p w14:paraId="0CD6EB13" w14:textId="400AA55D"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цитомегаловирусная инфекция</w:t>
            </w:r>
          </w:p>
        </w:tc>
      </w:tr>
      <w:tr w:rsidR="003032CC" w:rsidRPr="007C75BF" w14:paraId="48576C8A" w14:textId="77777777" w:rsidTr="00493080">
        <w:trPr>
          <w:trHeight w:val="80"/>
        </w:trPr>
        <w:tc>
          <w:tcPr>
            <w:tcW w:w="2376" w:type="dxa"/>
          </w:tcPr>
          <w:p w14:paraId="69C0F106" w14:textId="077E2C88"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ВПГ</w:t>
            </w:r>
          </w:p>
        </w:tc>
        <w:tc>
          <w:tcPr>
            <w:tcW w:w="6804" w:type="dxa"/>
          </w:tcPr>
          <w:p w14:paraId="29EB70E9" w14:textId="47009B76"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вирус простого герпеса</w:t>
            </w:r>
          </w:p>
        </w:tc>
      </w:tr>
      <w:tr w:rsidR="003032CC" w:rsidRPr="007C75BF" w14:paraId="2F4F92DD" w14:textId="77777777" w:rsidTr="00493080">
        <w:trPr>
          <w:trHeight w:val="80"/>
        </w:trPr>
        <w:tc>
          <w:tcPr>
            <w:tcW w:w="2376" w:type="dxa"/>
          </w:tcPr>
          <w:p w14:paraId="1196C2F5" w14:textId="5A2738AF"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ЭВИ</w:t>
            </w:r>
          </w:p>
        </w:tc>
        <w:tc>
          <w:tcPr>
            <w:tcW w:w="6804" w:type="dxa"/>
          </w:tcPr>
          <w:p w14:paraId="5FC1F7E2" w14:textId="412A070E"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энтеровирусная инфекция</w:t>
            </w:r>
          </w:p>
        </w:tc>
      </w:tr>
      <w:tr w:rsidR="003032CC" w:rsidRPr="007C75BF" w14:paraId="050A97AB" w14:textId="77777777" w:rsidTr="00493080">
        <w:trPr>
          <w:trHeight w:val="80"/>
        </w:trPr>
        <w:tc>
          <w:tcPr>
            <w:tcW w:w="2376" w:type="dxa"/>
          </w:tcPr>
          <w:p w14:paraId="2EE248A0" w14:textId="36D6CC65" w:rsidR="003032CC" w:rsidRPr="007C75BF" w:rsidRDefault="003032CC" w:rsidP="003032CC">
            <w:pPr>
              <w:tabs>
                <w:tab w:val="center" w:pos="567"/>
                <w:tab w:val="left" w:pos="3261"/>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ВНС</w:t>
            </w:r>
          </w:p>
        </w:tc>
        <w:tc>
          <w:tcPr>
            <w:tcW w:w="6804" w:type="dxa"/>
          </w:tcPr>
          <w:p w14:paraId="3A08F778" w14:textId="6FFFA7D3" w:rsidR="003032CC" w:rsidRPr="007C75BF" w:rsidRDefault="003032CC" w:rsidP="003032CC">
            <w:pPr>
              <w:pStyle w:val="a3"/>
              <w:numPr>
                <w:ilvl w:val="0"/>
                <w:numId w:val="15"/>
              </w:numPr>
              <w:tabs>
                <w:tab w:val="center" w:pos="567"/>
                <w:tab w:val="left" w:pos="3261"/>
              </w:tabs>
              <w:spacing w:after="0" w:line="240" w:lineRule="auto"/>
              <w:ind w:left="0"/>
              <w:rPr>
                <w:rFonts w:ascii="Times New Roman" w:hAnsi="Times New Roman" w:cs="Times New Roman"/>
                <w:sz w:val="28"/>
                <w:szCs w:val="28"/>
              </w:rPr>
            </w:pPr>
            <w:r w:rsidRPr="007C75BF">
              <w:rPr>
                <w:rFonts w:ascii="Times New Roman" w:hAnsi="Times New Roman" w:cs="Times New Roman"/>
                <w:sz w:val="28"/>
                <w:szCs w:val="28"/>
              </w:rPr>
              <w:t>Вегетативная нервная система</w:t>
            </w:r>
          </w:p>
        </w:tc>
      </w:tr>
    </w:tbl>
    <w:p w14:paraId="380600DE" w14:textId="77777777" w:rsidR="008C332B" w:rsidRPr="007C75BF" w:rsidRDefault="008C332B" w:rsidP="00457149">
      <w:pPr>
        <w:tabs>
          <w:tab w:val="center" w:pos="567"/>
          <w:tab w:val="left" w:pos="3765"/>
        </w:tabs>
        <w:spacing w:after="0" w:line="240" w:lineRule="auto"/>
        <w:rPr>
          <w:rFonts w:ascii="Times New Roman" w:hAnsi="Times New Roman" w:cs="Times New Roman"/>
          <w:b/>
          <w:sz w:val="28"/>
          <w:szCs w:val="28"/>
        </w:rPr>
      </w:pPr>
    </w:p>
    <w:p w14:paraId="682366AF" w14:textId="6E45304C" w:rsidR="004872B1" w:rsidRPr="007C75BF" w:rsidRDefault="006C239D" w:rsidP="00457149">
      <w:pPr>
        <w:tabs>
          <w:tab w:val="center" w:pos="567"/>
          <w:tab w:val="left" w:pos="3765"/>
        </w:tabs>
        <w:spacing w:after="0" w:line="240" w:lineRule="auto"/>
        <w:jc w:val="center"/>
        <w:rPr>
          <w:rFonts w:ascii="Times New Roman" w:hAnsi="Times New Roman" w:cs="Times New Roman"/>
          <w:b/>
          <w:sz w:val="28"/>
          <w:szCs w:val="28"/>
        </w:rPr>
      </w:pPr>
      <w:r w:rsidRPr="007C75BF">
        <w:rPr>
          <w:rFonts w:ascii="Times New Roman" w:hAnsi="Times New Roman" w:cs="Times New Roman"/>
          <w:i/>
          <w:sz w:val="28"/>
          <w:szCs w:val="28"/>
        </w:rPr>
        <w:br w:type="column"/>
      </w:r>
      <w:r w:rsidR="00EE5E69" w:rsidRPr="007C75BF">
        <w:rPr>
          <w:rFonts w:ascii="Times New Roman" w:hAnsi="Times New Roman" w:cs="Times New Roman"/>
          <w:b/>
          <w:sz w:val="28"/>
          <w:szCs w:val="28"/>
        </w:rPr>
        <w:lastRenderedPageBreak/>
        <w:t>ВВЕДЕНИЕ</w:t>
      </w:r>
    </w:p>
    <w:p w14:paraId="770E673F" w14:textId="77777777" w:rsidR="006D76A7" w:rsidRPr="007C75BF" w:rsidRDefault="006D76A7" w:rsidP="00032177">
      <w:pPr>
        <w:tabs>
          <w:tab w:val="center" w:pos="567"/>
        </w:tabs>
        <w:spacing w:after="0" w:line="240" w:lineRule="auto"/>
        <w:jc w:val="center"/>
        <w:rPr>
          <w:rFonts w:ascii="Times New Roman" w:eastAsia="Malgun Gothic" w:hAnsi="Times New Roman" w:cs="Times New Roman"/>
          <w:b/>
          <w:sz w:val="28"/>
          <w:szCs w:val="28"/>
        </w:rPr>
      </w:pPr>
      <w:bookmarkStart w:id="3" w:name="_Hlk118632236"/>
    </w:p>
    <w:p w14:paraId="24223643" w14:textId="514AFD04" w:rsidR="004872B1" w:rsidRPr="007C75BF" w:rsidRDefault="002A6CF7" w:rsidP="00F034AA">
      <w:pPr>
        <w:tabs>
          <w:tab w:val="center" w:pos="567"/>
        </w:tabs>
        <w:spacing w:after="0" w:line="240" w:lineRule="auto"/>
        <w:ind w:firstLine="567"/>
        <w:rPr>
          <w:rFonts w:ascii="Times New Roman" w:eastAsia="Malgun Gothic" w:hAnsi="Times New Roman" w:cs="Times New Roman"/>
          <w:b/>
          <w:sz w:val="28"/>
          <w:szCs w:val="28"/>
        </w:rPr>
      </w:pPr>
      <w:bookmarkStart w:id="4" w:name="_Hlk155892420"/>
      <w:r w:rsidRPr="007C75BF">
        <w:rPr>
          <w:rFonts w:ascii="Times New Roman" w:eastAsia="Malgun Gothic" w:hAnsi="Times New Roman" w:cs="Times New Roman"/>
          <w:b/>
          <w:sz w:val="28"/>
          <w:szCs w:val="28"/>
        </w:rPr>
        <w:t>Актуальность темы</w:t>
      </w:r>
    </w:p>
    <w:p w14:paraId="4F886901" w14:textId="59BBA352" w:rsidR="004872B1" w:rsidRPr="007C75BF" w:rsidRDefault="004872B1" w:rsidP="000739AC">
      <w:pPr>
        <w:tabs>
          <w:tab w:val="center" w:pos="567"/>
        </w:tabs>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lang w:val="kk-KZ"/>
        </w:rPr>
        <w:t xml:space="preserve">Заболевание </w:t>
      </w:r>
      <w:r w:rsidRPr="007C75BF">
        <w:rPr>
          <w:rFonts w:ascii="Times New Roman" w:hAnsi="Times New Roman" w:cs="Times New Roman"/>
          <w:sz w:val="28"/>
          <w:szCs w:val="28"/>
        </w:rPr>
        <w:t xml:space="preserve">COVID-19, вызванное </w:t>
      </w:r>
      <w:bookmarkStart w:id="5" w:name="_Hlk128697318"/>
      <w:r w:rsidRPr="007C75BF">
        <w:rPr>
          <w:rFonts w:ascii="Times New Roman" w:hAnsi="Times New Roman" w:cs="Times New Roman"/>
          <w:sz w:val="28"/>
          <w:szCs w:val="28"/>
        </w:rPr>
        <w:t>SARS-CoV-2</w:t>
      </w:r>
      <w:bookmarkEnd w:id="5"/>
      <w:r w:rsidRPr="007C75BF">
        <w:rPr>
          <w:rFonts w:ascii="Times New Roman" w:hAnsi="Times New Roman" w:cs="Times New Roman"/>
          <w:sz w:val="28"/>
          <w:szCs w:val="28"/>
        </w:rPr>
        <w:t xml:space="preserve">, стало серьезной глобальной проблемой здравоохранения, </w:t>
      </w:r>
      <w:r w:rsidR="002E1A16" w:rsidRPr="007C75BF">
        <w:rPr>
          <w:rFonts w:ascii="Times New Roman" w:hAnsi="Times New Roman" w:cs="Times New Roman"/>
          <w:sz w:val="28"/>
          <w:szCs w:val="28"/>
        </w:rPr>
        <w:t>приведшей к миллионам</w:t>
      </w:r>
      <w:r w:rsidRPr="007C75BF">
        <w:rPr>
          <w:rFonts w:ascii="Times New Roman" w:hAnsi="Times New Roman" w:cs="Times New Roman"/>
          <w:sz w:val="28"/>
          <w:szCs w:val="28"/>
        </w:rPr>
        <w:t xml:space="preserve"> смертей во всем мире</w:t>
      </w:r>
      <w:r w:rsidR="00E77F3C" w:rsidRPr="007C75BF">
        <w:rPr>
          <w:rFonts w:ascii="Times New Roman" w:hAnsi="Times New Roman" w:cs="Times New Roman"/>
          <w:sz w:val="28"/>
          <w:szCs w:val="28"/>
        </w:rPr>
        <w:t xml:space="preserve">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{"citationItems":[{"id":"ITEM-1","itemData":{"abstract":"As of 15 May 2020, more than 4 million confirmed cases of COVID-19, including more than 285 000 deaths have been reported to WHO. The risk of severe disease and death has been highest in older people and in persons with underlying noncommunicable diseases (NCDs), such as hypertension, cardiac disease, chronic lung disease and cancer.1-4 Limited data describe clinical manifestations of COVID-19 that are generally milder in children compared with adults,5-8 but also show that some children do require hospitalization and intensive care","author":[{"dropping-particle":"","family":"Organization","given":"World Health","non-dropping-particle":"","parse-names":false,"suffix":""}],"id":"ITEM-1","issued":{"date-parts":[["2020"]]},"title":"Multisystem inflammatory syndrome in children and adolescents with COVID-19: scientific brief, 15 May 2020","type":"article"},"uris":["http://www.mendeley.com/documents/?uuid=1d43d70d-b2ff-3f14-85bd-bba7c96e7c79"]}],"mendeley":{"formattedCitation":"&lt;span style=\"baseline\"&gt;[1]&lt;/span&gt;","plainTextFormattedCitation":"[1]","previouslyFormattedCitation":"&lt;sup&gt;1&lt;/sup&gt;"},"properties":{"noteIndex":0},"schema":"https://github.com/citation-style-language/schema/raw/master/csl-citation.json"}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Дети и подростки, инфицированные SARS-CoV-2</w:t>
      </w:r>
      <w:r w:rsidR="00F30995" w:rsidRPr="007C75BF">
        <w:rPr>
          <w:rFonts w:ascii="Times New Roman" w:hAnsi="Times New Roman" w:cs="Times New Roman"/>
          <w:sz w:val="28"/>
          <w:szCs w:val="28"/>
        </w:rPr>
        <w:t>,</w:t>
      </w:r>
      <w:r w:rsidRPr="007C75BF">
        <w:rPr>
          <w:rFonts w:ascii="Times New Roman" w:hAnsi="Times New Roman" w:cs="Times New Roman"/>
          <w:sz w:val="28"/>
          <w:szCs w:val="28"/>
        </w:rPr>
        <w:t xml:space="preserve"> </w:t>
      </w:r>
      <w:r w:rsidR="00F30995" w:rsidRPr="007C75BF">
        <w:rPr>
          <w:rFonts w:ascii="Times New Roman" w:hAnsi="Times New Roman" w:cs="Times New Roman"/>
          <w:sz w:val="28"/>
          <w:szCs w:val="28"/>
        </w:rPr>
        <w:t xml:space="preserve">чаще </w:t>
      </w:r>
      <w:r w:rsidRPr="007C75BF">
        <w:rPr>
          <w:rFonts w:ascii="Times New Roman" w:hAnsi="Times New Roman" w:cs="Times New Roman"/>
          <w:sz w:val="28"/>
          <w:szCs w:val="28"/>
        </w:rPr>
        <w:t>переносят заболевание бессимптомно или имеют более легк</w:t>
      </w:r>
      <w:r w:rsidR="00F30995" w:rsidRPr="007C75BF">
        <w:rPr>
          <w:rFonts w:ascii="Times New Roman" w:hAnsi="Times New Roman" w:cs="Times New Roman"/>
          <w:sz w:val="28"/>
          <w:szCs w:val="28"/>
        </w:rPr>
        <w:t>ое течение</w:t>
      </w:r>
      <w:r w:rsidRPr="007C75BF">
        <w:rPr>
          <w:rFonts w:ascii="Times New Roman" w:hAnsi="Times New Roman" w:cs="Times New Roman"/>
          <w:sz w:val="28"/>
          <w:szCs w:val="28"/>
        </w:rPr>
        <w:t xml:space="preserve"> по сравнению со взрослыми. </w:t>
      </w:r>
      <w:r w:rsidR="00B31D23" w:rsidRPr="007C75BF">
        <w:rPr>
          <w:rFonts w:ascii="Times New Roman" w:hAnsi="Times New Roman" w:cs="Times New Roman"/>
          <w:sz w:val="28"/>
          <w:szCs w:val="28"/>
        </w:rPr>
        <w:t xml:space="preserve">Однако после распространения новых штаммов SARS-CoV-2 в некоторых странах госпитализация детей увеличилась вдвое </w:t>
      </w:r>
      <w:r w:rsidR="00B31D2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{"citationItems":[{"id":"ITEM-1","itemData":{"DOI":"10.1126/science.abj9932","ISSN":"10959203","abstract":"Delhi, the national capital of India, experienced multiple severe acute respiratory syndrome coronavirus 2 (SARS-CoV-2) outbreaks in 2020 and reached population seropositivity of &gt;50% by 2021. During April 2021, the city became overwhelmed by COVID-19 cases and fatalities, as a new variant, B.1.617.2 (Delta), replaced B.1.1.7 (Alpha). A Bayesian model explains the growth advantage of Delta through a combination of increased transmissibility and reduced sensitivity to immune responses generated against earlier variants (median estimates: 1.5-fold greater transmissibility and 20% reduction in sensitivity). Seropositivity of an employee and family cohort increased from 42% to 87.5% between March and July 2021, with 27% reinfections, as judged by increased antibody concentration after a previous decline. The likely high transmissibility and partial evasion of immunity by the Delta variant contributed to an overwhelming surge in Delhi.","author":[{"dropping-particle":"","family":"Dhar","given":"Mahesh S.","non-dropping-particle":"","parse-names":false,"suffix":""},{"dropping-particle":"","family":"Marwal","given":"Robin","non-dropping-particle":"","parse-names":false,"suffix":""},{"dropping-particle":"","family":"Radhakrishnan","given":"V. S.","non-dropping-particle":"","parse-names":false,"suffix":""},{"dropping-particle":"","family":"Ponnusamy","given":"Kalaiarasan","non-dropping-particle":"","parse-names":false,"suffix":""},{"dropping-particle":"","family":"Jolly","given":"Bani","non-dropping-particle":"","parse-names":false,"suffix":""},{"dropping-particle":"","family":"Bhoyar","given":"Rahul C.","non-dropping-particle":"","parse-names":false,"suffix":""},{"dropping-particle":"","family":"Sardana","given":"Viren","non-dropping-particle":"","parse-names":false,"suffix":""},{"dropping-particle":"","family":"Naushin","given":"Salwa","non-dropping-particle":"","parse-names":false,"suffix":""},{"dropping-particle":"","family":"Rophina","given":"Mercy","non-dropping-particle":"","parse-names":false,"suffix":""},{"dropping-particle":"","family":"Mellan","given":"Thomas A.","non-dropping-particle":"","parse-names":false,"suffix":""},{"dropping-particle":"","family":"Mishra","given":"Swapnil","non-dropping-particle":"","parse-names":false,"suffix":""},{"dropping-particle":"","family":"Whittaker","given":"Charles","non-dropping-particle":"","parse-names":false,"suffix":""},{"dropping-particle":"","family":"Fatihi","given":"Saman","non-dropping-particle":"","parse-names":false,"suffix":""},{"dropping-particle":"","family":"Datta","given":"Meena","non-dropping-particle":"","parse-names":false,"suffix":""},{"dropping-particle":"","family":"Singh","given":"Priyanka","non-dropping-particle":"","parse-names":false,"suffix":""},{"dropping-particle":"","family":"Sharma","given":"Uma","non-dropping-particle":"","parse-names":false,"suffix":""},{"dropping-particle":"","family":"Ujjainiya","given":"Rajat","non-dropping-particle":"","parse-names":false,"suffix":""},{"dropping-particle":"","family":"Bhatheja","given":"Nitin","non-dropping-particle":"","parse-names":false,"suffix":""},{"dropping-particle":"","family":"Divakar","given":"Mohit Kumar","non-dropping-particle":"","parse-names":false,"suffix":""},{"dropping-particle":"","family":"Singh","given":"Manoj K.","non-dropping-particle":"","parse-names":false,"suffix":""},{"dropping-particle":"","family":"Imran","given":"Mohamed","non-dropping-particle":"","parse-names":false,"suffix":""},{"dropping-particle":"","family":"Senthivel","given":"Vigneshwar","non-dropping-particle":"","parse-names":false,"suffix":""},{"dropping-particle":"","family":"Maurya","given":"Ranjeet","non-dropping-particle":"","parse-names":false,"suffix":""},{"dropping-particle":"","family":"Jha","given":"Neha","non-dropping-particle":"","parse-names":false,"suffix":""},{"dropping-particle":"","family":"Mehta","given":"Priyanka","non-dropping-particle":"","parse-names":false,"suffix":""},{"dropping-particle":"","family":"Vivekanand","given":"A.","non-dropping-particle":"","parse-names":false,"suffix":""},{"dropping-particle":"","family":"Sharma","given":"Pooja","non-dropping-particle":"","parse-names":false,"suffix":""},{"dropping-particle":"","family":"Arvinden","given":"V. R.","non-dropping-particle":"","parse-names":false,"suffix":""},{"dropping-particle":"","family":"Chaudhary","given":"Urmila","non-dropping-particle":"","parse-names":false,"suffix":""},{"dropping-particle":"","family":"Soni","given":"Namita","non-dropping-particle":"","parse-names":false,"suffix":""},{"dropping-particle":"","family":"Thukral","given":"Lipi","non-dropping-particle":"","parse-names":false,"suffix":""},{"dropping-particle":"","family":"Flaxman","given":"Seth","non-dropping-particle":"","parse-names":false,"suffix":""},{"dropping-particle":"","family":"Bhatt","given":"Samir","non-dropping-particle":"","parse-names":false,"suffix":""},{"dropping-particle":"","family":"Pandey","given":"Rajesh","non-dropping-particle":"","parse-names":false,"suffix":""},{"dropping-particle":"","family":"Dash","given":"Debasis","non-dropping-particle":"","parse-names":false,"suffix":""},{"dropping-particle":"","family":"Faruq","given":"Mohammed","non-dropping-particle":"","parse-names":false,"suffix":""},{"dropping-particle":"","family":"Lall","given":"Hemlata","non-dropping-particle":"","parse-names":false,"suffix":""},{"dropping-particle":"","family":"Gogia","given":"Hema","non-dropping-particle":"","parse-names":false,"suffix":""},{"dropping-particle":"","family":"Madan","given":"Preeti","non-dropping-particle":"","parse-names":false,"suffix":""},{"dropping-particle":"","family":"Kulkarni","given":"Sanket","non-dropping-particle":"","parse-names":false,"suffix":""},{"dropping-particle":"","family":"Chauhan","given":"Himanshu","non-dropping-particle":"","parse-names":false,"suffix":""},{"dropping-particle":"","family":"Sengupta","given":"Shantanu","non-dropping-particle":"","parse-names":false,"suffix":""},{"dropping-particle":"","family":"Kabra","given":"Sandhya","non-dropping-particle":"","parse-names":false,"suffix":""},{"dropping-particle":"","family":"Gupta","given":"Ravindra K.","non-dropping-particle":"","parse-names":false,"suffix":""},{"dropping-particle":"","family":"Singh","given":"Sujeet K.","non-dropping-particle":"","parse-names":false,"suffix":""},{"dropping-particle":"","family":"Agrawal","given":"Anurag","non-dropping-particle":"","parse-names":false,"suffix":""},{"dropping-particle":"","family":"Rakshit","given":"Partha","non-dropping-particle":"","parse-names":false,"suffix":""}],"container-title":"Science","id":"ITEM-1","issue":"6570","issued":{"date-parts":[["2021"]]},"title":"Genomic characterization and epidemiology of an emerging SARS-CoV-2 variant in Delhi, India","type":"article-journal","volume":"374"},"uris":["http://www.mendeley.com/documents/?uuid=7da918e1-7794-3334-bd82-a2c59a92a725"]}],"mendeley":{"formattedCitation":"&lt;span style=\"baseline\"&gt;[2]&lt;/span&gt;","plainTextFormattedCitation":"[2]","previouslyFormattedCitation":"&lt;sup&gt;2&lt;/sup&gt;"},"properties":{"noteIndex":0},"schema":"https://github.com/citation-style-language/schema/raw/master/csl-citation.json"}</w:instrText>
      </w:r>
      <w:r w:rsidR="00B31D2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w:t>
      </w:r>
      <w:r w:rsidR="00B31D23" w:rsidRPr="007C75BF">
        <w:rPr>
          <w:rFonts w:ascii="Times New Roman" w:hAnsi="Times New Roman" w:cs="Times New Roman"/>
          <w:sz w:val="28"/>
          <w:szCs w:val="28"/>
        </w:rPr>
        <w:fldChar w:fldCharType="end"/>
      </w:r>
      <w:r w:rsidR="00B31D23" w:rsidRPr="007C75BF">
        <w:rPr>
          <w:rFonts w:ascii="Times New Roman" w:hAnsi="Times New Roman" w:cs="Times New Roman"/>
          <w:sz w:val="28"/>
          <w:szCs w:val="28"/>
        </w:rPr>
        <w:t>.</w:t>
      </w:r>
      <w:r w:rsidRPr="007C75BF">
        <w:rPr>
          <w:rFonts w:ascii="Times New Roman" w:hAnsi="Times New Roman" w:cs="Times New Roman"/>
          <w:sz w:val="28"/>
          <w:szCs w:val="28"/>
        </w:rPr>
        <w:t xml:space="preserve"> </w:t>
      </w:r>
      <w:r w:rsidR="00B31D23" w:rsidRPr="007C75BF">
        <w:rPr>
          <w:rFonts w:ascii="Times New Roman" w:hAnsi="Times New Roman" w:cs="Times New Roman"/>
          <w:sz w:val="28"/>
          <w:szCs w:val="28"/>
        </w:rPr>
        <w:t>И</w:t>
      </w:r>
      <w:r w:rsidRPr="007C75BF">
        <w:rPr>
          <w:rFonts w:ascii="Times New Roman" w:hAnsi="Times New Roman" w:cs="Times New Roman"/>
          <w:sz w:val="28"/>
          <w:szCs w:val="28"/>
        </w:rPr>
        <w:t>стинная заболеваемость в этой группе не</w:t>
      </w:r>
      <w:r w:rsidRPr="007C75BF">
        <w:rPr>
          <w:rFonts w:ascii="Times New Roman" w:hAnsi="Times New Roman" w:cs="Times New Roman"/>
          <w:sz w:val="28"/>
          <w:szCs w:val="28"/>
          <w:lang w:val="kk-KZ"/>
        </w:rPr>
        <w:t>известна</w:t>
      </w:r>
      <w:r w:rsidRPr="007C75BF">
        <w:rPr>
          <w:rFonts w:ascii="Times New Roman" w:hAnsi="Times New Roman" w:cs="Times New Roman"/>
          <w:sz w:val="28"/>
          <w:szCs w:val="28"/>
        </w:rPr>
        <w:t xml:space="preserve"> из-за низкого уровня тестирования у детей</w:t>
      </w:r>
      <w:r w:rsidR="00C62468" w:rsidRPr="007C75BF">
        <w:rPr>
          <w:rFonts w:ascii="Times New Roman" w:hAnsi="Times New Roman" w:cs="Times New Roman"/>
          <w:sz w:val="28"/>
          <w:szCs w:val="28"/>
        </w:rPr>
        <w:t xml:space="preserve"> </w:t>
      </w:r>
      <w:r w:rsidR="002F6BA8"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{"citationItems":[{"id":"ITEM-1","itemData":{"DOI":"10.1016/S1473-3099(20)30369-8","ISSN":"14744457","abstract":"Bi Q, Wu Y, Mei S, et al. Epidemiology and transmission of COVID-19 in 391 cases and 1286 of their close contacts in Shenzhen, China: a retrospective cohort study. Lancet Infect Dis 2020; published online April 27. https://doi.org/10.1016/S1473-3099(20)30287-5—In the last two paragraphs of the Results section, R=2·6 should be R0=2·6. An updated version of the online appendix has also been supplied. These corrections have been made to the online version as of May 5, 2020, and will be made to the printed version.","container-title":"The Lancet Infectious Diseases","id":"ITEM-1","issue":"7","issued":{"date-parts":[["2020"]]},"title":"Correction: Epidemiology and transmission of COVID-19 in 391 cases and 1286 of their close contacts in Shenzhen, China: a retrospective cohort study (The Lancet Infectious Diseases, 2020 (S1473309920302875), (10.1016/S1473-3099(20)30287-5))","type":"article","volume":"20"},"uris":["http://www.mendeley.com/documents/?uuid=0dd43ce7-861c-31b1-bb01-aa95fd0f096d"]}],"mendeley":{"formattedCitation":"&lt;span style=\"baseline\"&gt;[3]&lt;/span&gt;","plainTextFormattedCitation":"[3]","previouslyFormattedCitation":"&lt;sup&gt;3&lt;/sup&gt;"},"properties":{"noteIndex":0},"schema":"https://github.com/citation-style-language/schema/raw/master/csl-citation.json"}</w:instrText>
      </w:r>
      <w:r w:rsidR="002F6BA8"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w:t>
      </w:r>
      <w:r w:rsidR="002F6BA8"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bookmarkEnd w:id="3"/>
      <w:r w:rsidR="00B31D23" w:rsidRPr="007C75BF">
        <w:rPr>
          <w:rFonts w:ascii="Times New Roman" w:hAnsi="Times New Roman" w:cs="Times New Roman"/>
          <w:sz w:val="28"/>
          <w:szCs w:val="28"/>
        </w:rPr>
        <w:t>П</w:t>
      </w:r>
      <w:r w:rsidRPr="007C75BF">
        <w:rPr>
          <w:rFonts w:ascii="Times New Roman" w:hAnsi="Times New Roman" w:cs="Times New Roman"/>
          <w:sz w:val="28"/>
          <w:szCs w:val="28"/>
        </w:rPr>
        <w:t>осле инфицирования существуют риски развития редкого</w:t>
      </w:r>
      <w:r w:rsidR="00F30995" w:rsidRPr="007C75BF">
        <w:rPr>
          <w:rFonts w:ascii="Times New Roman" w:hAnsi="Times New Roman" w:cs="Times New Roman"/>
          <w:sz w:val="28"/>
          <w:szCs w:val="28"/>
        </w:rPr>
        <w:t>,</w:t>
      </w:r>
      <w:r w:rsidRPr="007C75BF">
        <w:rPr>
          <w:rFonts w:ascii="Times New Roman" w:hAnsi="Times New Roman" w:cs="Times New Roman"/>
          <w:sz w:val="28"/>
          <w:szCs w:val="28"/>
        </w:rPr>
        <w:t xml:space="preserve"> но тяжело</w:t>
      </w:r>
      <w:r w:rsidR="00C30CA2" w:rsidRPr="007C75BF">
        <w:rPr>
          <w:rFonts w:ascii="Times New Roman" w:hAnsi="Times New Roman" w:cs="Times New Roman"/>
          <w:sz w:val="28"/>
          <w:szCs w:val="28"/>
        </w:rPr>
        <w:t xml:space="preserve">го постинфекционного осложнения - </w:t>
      </w:r>
      <w:r w:rsidRPr="007C75BF">
        <w:rPr>
          <w:rFonts w:ascii="Times New Roman" w:hAnsi="Times New Roman" w:cs="Times New Roman"/>
          <w:sz w:val="28"/>
          <w:szCs w:val="28"/>
        </w:rPr>
        <w:t>мультисистемного воспалительного синдрома (МВС), ассоциированного с SARS-CoV-2, который имеет черты, сходные с тяжелым COVID-19, синдромом токсического шока и болезнью Кавасаки</w:t>
      </w:r>
      <w:r w:rsidR="00241E21" w:rsidRPr="007C75BF">
        <w:rPr>
          <w:rFonts w:ascii="Times New Roman" w:hAnsi="Times New Roman" w:cs="Times New Roman"/>
          <w:sz w:val="28"/>
          <w:szCs w:val="28"/>
        </w:rPr>
        <w:t xml:space="preserve"> (БК)</w:t>
      </w:r>
      <w:r w:rsidRPr="007C75BF">
        <w:rPr>
          <w:rFonts w:ascii="Times New Roman" w:hAnsi="Times New Roman" w:cs="Times New Roman"/>
          <w:sz w:val="28"/>
          <w:szCs w:val="28"/>
        </w:rPr>
        <w:t xml:space="preserve"> </w:t>
      </w:r>
      <w:r w:rsidR="002F6BA8"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{"citationItems":[{"id":"ITEM-1","itemData":{"DOI":"10.1007/s12519-021-00435-y","ISSN":"18670687","abstract":"Background: Severe acute respiratory syndrome coronavirus 2 (SARS-CoV-2) infection has been spreading rapidly around the world, while “multisystem inflammatory syndrome in children” (MIS-C) is a new type of syndrome that has now been reported in many countries. Similar and different characteristics between KD and MIS-C have been reported in a variety of literature. We aimed to focus on reviewing clinical presentations, diagnosis, and treatment of KD and MIS-C. Methods: We searched articles in the electronic databases, including the Cochrane Library database, EMBASE, and MEDLINE with the keywords “multiple inflammatory syndrome” and/or “COVID-19” and/or “Kawasaki disease” and “children”. Results: Main presentations of MIS-C and KD include fever, rashes, mucous membrane involvement, conjunctivitis, hands and feet erythema/edema, and cervical lymphadenopathy. However, compared with the highest incidence of KD among some Asian countries, MIS-C is common among Black and Hispanic children. MIS-C is common in older children and teenagers, whereas classic KD is common in children under five years of age. Gastrointestinal symptoms, shock, and coagulopathy are common in MIS-C patients but are not common in classic KD. Cardiac manifestations are more common than KD, including myocarditis with cardiac dysfunction and coronary artery dilation or aneurysms. Severe cases in MIS-C present with vasodilated or cardiogenic shock that requires fluid resuscitation, muscular support, and even mechanical ventilation and extracorporeal membrane oxygenation (ECMO), whereas KD rarely presents with these manifestations and requires these treatments. Increased serum ferritin, leukopenia, lymphopenia and thrombocytopenia are common in MIS-C. However, thrombocytosis is a characteristic feature of KD. Intravenous immunoglobulin (IVIG) and moderate-high dose aspirin are still a standard recommended treatment for KD. In addition to the above-mentioned medications, steroids and biological drugs are frequently used in patients with MIS-C. Most of the children with KD have a good prognosis; however, the long-term clinical outcomes of MIS-C are not clear. Conclusions: The overall presentation and treatment of MIS-C appear to overlap with KD. However, there are still great differences between the syndromes, and it is controversial to say whether MIS-C is a new entity or is a “severe type” of KD.","author":[{"dropping-particle":"","family":"Zhang","given":"Qing You","non-dropping-particle":"","parse-names":false,"suffix":""},{"dropping-particle":"","family":"Xu","given":"Bo Wen","non-dropping-particle":"","parse-names":false,"suffix":""},{"dropping-particle":"","family":"Du","given":"Jun Bao","non-dropping-particle":"","parse-names":false,"suffix":""}],"container-title":"World Journal of Pediatrics","id":"ITEM-1","issue":"4","issued":{"date-parts":[["2021"]]},"title":"Similarities and differences between multiple inflammatory syndrome in children associated with COVID-19 and Kawasaki disease: clinical presentations, diagnosis, and treatment","type":"article","volume":"17"},"uris":["http://www.mendeley.com/documents/?uuid=3e48ff94-917f-36ea-963d-108c5f8f61dc"]}],"mendeley":{"formattedCitation":"&lt;span style=\"baseline\"&gt;[4]&lt;/span&gt;","plainTextFormattedCitation":"[4]","previouslyFormattedCitation":"&lt;sup&gt;4&lt;/sup&gt;"},"properties":{"noteIndex":0},"schema":"https://github.com/citation-style-language/schema/raw/master/csl-citation.json"}</w:instrText>
      </w:r>
      <w:r w:rsidR="002F6BA8"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w:t>
      </w:r>
      <w:r w:rsidR="002F6BA8" w:rsidRPr="007C75BF">
        <w:rPr>
          <w:rFonts w:ascii="Times New Roman" w:hAnsi="Times New Roman" w:cs="Times New Roman"/>
          <w:sz w:val="28"/>
          <w:szCs w:val="28"/>
        </w:rPr>
        <w:fldChar w:fldCharType="end"/>
      </w:r>
      <w:r w:rsidRPr="007C75BF">
        <w:rPr>
          <w:rFonts w:ascii="Times New Roman" w:hAnsi="Times New Roman" w:cs="Times New Roman"/>
          <w:sz w:val="28"/>
          <w:szCs w:val="28"/>
        </w:rPr>
        <w:t>. Этот синдром возникает</w:t>
      </w:r>
      <w:r w:rsidR="00F30995" w:rsidRPr="007C75BF">
        <w:rPr>
          <w:rFonts w:ascii="Times New Roman" w:hAnsi="Times New Roman" w:cs="Times New Roman"/>
          <w:sz w:val="28"/>
          <w:szCs w:val="28"/>
        </w:rPr>
        <w:t>,</w:t>
      </w:r>
      <w:r w:rsidRPr="007C75BF">
        <w:rPr>
          <w:rFonts w:ascii="Times New Roman" w:hAnsi="Times New Roman" w:cs="Times New Roman"/>
          <w:sz w:val="28"/>
          <w:szCs w:val="28"/>
        </w:rPr>
        <w:t xml:space="preserve"> как </w:t>
      </w:r>
      <w:r w:rsidR="00F30995" w:rsidRPr="007C75BF">
        <w:rPr>
          <w:rFonts w:ascii="Times New Roman" w:hAnsi="Times New Roman" w:cs="Times New Roman"/>
          <w:sz w:val="28"/>
          <w:szCs w:val="28"/>
        </w:rPr>
        <w:t>отсроченный иммунный ответ</w:t>
      </w:r>
      <w:r w:rsidRPr="007C75BF">
        <w:rPr>
          <w:rFonts w:ascii="Times New Roman" w:hAnsi="Times New Roman" w:cs="Times New Roman"/>
          <w:sz w:val="28"/>
          <w:szCs w:val="28"/>
        </w:rPr>
        <w:t xml:space="preserve"> на инфекцию, при этом пик случаев приходится через 3–6 недель после пика волны инфицирования SARS-CoV-2. </w:t>
      </w:r>
      <w:r w:rsidRPr="007C75BF">
        <w:rPr>
          <w:rFonts w:ascii="Times New Roman" w:hAnsi="Times New Roman" w:cs="Times New Roman"/>
          <w:sz w:val="28"/>
          <w:szCs w:val="28"/>
          <w:shd w:val="clear" w:color="auto" w:fill="FFFFFF"/>
        </w:rPr>
        <w:t xml:space="preserve">Предполагаемая частота МВС, </w:t>
      </w:r>
      <w:r w:rsidRPr="007C75BF">
        <w:rPr>
          <w:rFonts w:ascii="Times New Roman" w:hAnsi="Times New Roman" w:cs="Times New Roman"/>
          <w:sz w:val="28"/>
          <w:szCs w:val="28"/>
        </w:rPr>
        <w:t>ассоциированного с SARS-CoV-2,</w:t>
      </w:r>
      <w:r w:rsidRPr="007C75BF">
        <w:rPr>
          <w:rFonts w:ascii="Times New Roman" w:hAnsi="Times New Roman" w:cs="Times New Roman"/>
          <w:sz w:val="28"/>
          <w:szCs w:val="28"/>
          <w:shd w:val="clear" w:color="auto" w:fill="FFFFFF"/>
        </w:rPr>
        <w:t xml:space="preserve"> состав</w:t>
      </w:r>
      <w:r w:rsidR="00F30995" w:rsidRPr="007C75BF">
        <w:rPr>
          <w:rFonts w:ascii="Times New Roman" w:hAnsi="Times New Roman" w:cs="Times New Roman"/>
          <w:sz w:val="28"/>
          <w:szCs w:val="28"/>
          <w:shd w:val="clear" w:color="auto" w:fill="FFFFFF"/>
        </w:rPr>
        <w:t>ляет</w:t>
      </w:r>
      <w:r w:rsidRPr="007C75BF">
        <w:rPr>
          <w:rFonts w:ascii="Times New Roman" w:hAnsi="Times New Roman" w:cs="Times New Roman"/>
          <w:sz w:val="28"/>
          <w:szCs w:val="28"/>
          <w:shd w:val="clear" w:color="auto" w:fill="FFFFFF"/>
        </w:rPr>
        <w:t xml:space="preserve"> 2 случая на 100 000 </w:t>
      </w:r>
      <w:r w:rsidR="002F6BA8"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{"citationItems":[{"id":"ITEM-1","itemData":{"DOI":"10.1093/cid/ciac253","ISSN":"1058-4838","author":[{"dropping-particle":"","family":"Miller","given":"Allison D","non-dropping-particle":"","parse-names":false,"suffix":""},{"dropping-particle":"","family":"Zambrano","given":"Laura D","non-dropping-particle":"","parse-names":false,"suffix":""},{"dropping-particle":"","family":"Yousaf","given":"Anna R","non-dropping-particle":"","parse-names":false,"suffix":""},{"dropping-particle":"","family":"Abrams","given":"Joseph Y","non-dropping-particle":"","parse-names":false,"suffix":""},{"dropping-particle":"","family":"Meng","given":"Lu","non-dropping-particle":"","parse-names":false,"suffix":""},{"dropping-particle":"","family":"Wu","given":"Michael J","non-dropping-particle":"","parse-names":false,"suffix":""},{"dropping-particle":"","family":"Melgar","given":"Michael","non-dropping-particle":"","parse-names":false,"suffix":""},{"dropping-particle":"","family":"Oster","given":"Matthew E","non-dropping-particle":"","parse-names":false,"suffix":""},{"dropping-particle":"","family":"Godfred Cato","given":"Shana E","non-dropping-particle":"","parse-names":false,"suffix":""},{"dropping-particle":"","family":"Belay","given":"Ermias D","non-dropping-particle":"","parse-names":false,"suffix":""},{"dropping-particle":"","family":"Campbell","given":"Angela P","non-dropping-particle":"","parse-names":false,"suffix":""}],"container-title":"Clinical Infectious Diseases","id":"ITEM-1","issue":"1","issued":{"date-parts":[["2022","8","24"]]},"page":"186-186","title":"Correction to: Multisystem Inflammatory Syndrome in Children—United States, February 2020–July 2021","type":"article-journal","volume":"75"},"uris":["http://www.mendeley.com/documents/?uuid=4b8f50f4-a003-35c7-8bb1-311230f695ed"]}],"mendeley":{"formattedCitation":"&lt;span style=\"baseline\"&gt;[5]&lt;/span&gt;","plainTextFormattedCitation":"[5]","previouslyFormattedCitation":"&lt;sup&gt;5&lt;/sup&gt;"},"properties":{"noteIndex":0},"schema":"https://github.com/citation-style-language/schema/raw/master/csl-citation.json"}</w:instrText>
      </w:r>
      <w:r w:rsidR="002F6BA8"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[5]</w:t>
      </w:r>
      <w:r w:rsidR="002F6BA8"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w:t>
      </w:r>
    </w:p>
    <w:p w14:paraId="38A1F21C" w14:textId="41EC3E7C" w:rsidR="008A65B9" w:rsidRPr="007C75BF" w:rsidRDefault="004872B1" w:rsidP="000739AC">
      <w:pPr>
        <w:tabs>
          <w:tab w:val="center" w:pos="567"/>
        </w:tabs>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 xml:space="preserve">Заболевание проявляется </w:t>
      </w:r>
      <w:r w:rsidR="00F30995" w:rsidRPr="007C75BF">
        <w:rPr>
          <w:rFonts w:ascii="Times New Roman" w:hAnsi="Times New Roman" w:cs="Times New Roman"/>
          <w:sz w:val="28"/>
          <w:szCs w:val="28"/>
          <w:shd w:val="clear" w:color="auto" w:fill="FFFFFF"/>
        </w:rPr>
        <w:t xml:space="preserve">лихорадкой и </w:t>
      </w:r>
      <w:r w:rsidRPr="007C75BF">
        <w:rPr>
          <w:rFonts w:ascii="Times New Roman" w:hAnsi="Times New Roman" w:cs="Times New Roman"/>
          <w:sz w:val="28"/>
          <w:szCs w:val="28"/>
          <w:shd w:val="clear" w:color="auto" w:fill="FFFFFF"/>
        </w:rPr>
        <w:t xml:space="preserve">системным воспалением, что приводит к поражению многих систем органов, включая </w:t>
      </w:r>
      <w:r w:rsidR="00536A83">
        <w:rPr>
          <w:rFonts w:ascii="Times New Roman" w:hAnsi="Times New Roman" w:cs="Times New Roman"/>
          <w:sz w:val="28"/>
          <w:szCs w:val="28"/>
          <w:shd w:val="clear" w:color="auto" w:fill="FFFFFF"/>
        </w:rPr>
        <w:t>кардиоваскулярную</w:t>
      </w:r>
      <w:r w:rsidRPr="007C75BF">
        <w:rPr>
          <w:rFonts w:ascii="Times New Roman" w:hAnsi="Times New Roman" w:cs="Times New Roman"/>
          <w:sz w:val="28"/>
          <w:szCs w:val="28"/>
          <w:shd w:val="clear" w:color="auto" w:fill="FFFFFF"/>
        </w:rPr>
        <w:t xml:space="preserve">, </w:t>
      </w:r>
      <w:r w:rsidR="00536A83">
        <w:rPr>
          <w:rFonts w:ascii="Times New Roman" w:hAnsi="Times New Roman" w:cs="Times New Roman"/>
          <w:sz w:val="28"/>
          <w:szCs w:val="28"/>
          <w:shd w:val="clear" w:color="auto" w:fill="FFFFFF"/>
        </w:rPr>
        <w:t>желудочно-кишечную</w:t>
      </w:r>
      <w:r w:rsidRPr="007C75BF">
        <w:rPr>
          <w:rFonts w:ascii="Times New Roman" w:hAnsi="Times New Roman" w:cs="Times New Roman"/>
          <w:sz w:val="28"/>
          <w:szCs w:val="28"/>
          <w:shd w:val="clear" w:color="auto" w:fill="FFFFFF"/>
        </w:rPr>
        <w:t xml:space="preserve">, дыхательную, </w:t>
      </w:r>
      <w:r w:rsidR="00F30995" w:rsidRPr="007C75BF">
        <w:rPr>
          <w:rFonts w:ascii="Times New Roman" w:hAnsi="Times New Roman" w:cs="Times New Roman"/>
          <w:sz w:val="28"/>
          <w:szCs w:val="28"/>
          <w:shd w:val="clear" w:color="auto" w:fill="FFFFFF"/>
        </w:rPr>
        <w:t xml:space="preserve">мочевыделительную, </w:t>
      </w:r>
      <w:r w:rsidRPr="007C75BF">
        <w:rPr>
          <w:rFonts w:ascii="Times New Roman" w:hAnsi="Times New Roman" w:cs="Times New Roman"/>
          <w:sz w:val="28"/>
          <w:szCs w:val="28"/>
          <w:shd w:val="clear" w:color="auto" w:fill="FFFFFF"/>
        </w:rPr>
        <w:t>неврологическую</w:t>
      </w:r>
      <w:r w:rsidR="00F30995"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rPr>
        <w:t xml:space="preserve">слизисто-кожную </w:t>
      </w:r>
      <w:r w:rsidR="007B449E"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{"citationItems":[{"id":"ITEM-1","itemData":{"DOI":"10.1007/s12519-021-00435-y","ISSN":"18670687","abstract":"Background: Severe acute respiratory syndrome coronavirus 2 (SARS-CoV-2) infection has been spreading rapidly around the world, while “multisystem inflammatory syndrome in children” (MIS-C) is a new type of syndrome that has now been reported in many countries. Similar and different characteristics between KD and MIS-C have been reported in a variety of literature. We aimed to focus on reviewing clinical presentations, diagnosis, and treatment of KD and MIS-C. Methods: We searched articles in the electronic databases, including the Cochrane Library database, EMBASE, and MEDLINE with the keywords “multiple inflammatory syndrome” and/or “COVID-19” and/or “Kawasaki disease” and “children”. Results: Main presentations of MIS-C and KD include fever, rashes, mucous membrane involvement, conjunctivitis, hands and feet erythema/edema, and cervical lymphadenopathy. However, compared with the highest incidence of KD among some Asian countries, MIS-C is common among Black and Hispanic children. MIS-C is common in older children and teenagers, whereas classic KD is common in children under five years of age. Gastrointestinal symptoms, shock, and coagulopathy are common in MIS-C patients but are not common in classic KD. Cardiac manifestations are more common than KD, including myocarditis with cardiac dysfunction and coronary artery dilation or aneurysms. Severe cases in MIS-C present with vasodilated or cardiogenic shock that requires fluid resuscitation, muscular support, and even mechanical ventilation and extracorporeal membrane oxygenation (ECMO), whereas KD rarely presents with these manifestations and requires these treatments. Increased serum ferritin, leukopenia, lymphopenia and thrombocytopenia are common in MIS-C. However, thrombocytosis is a characteristic feature of KD. Intravenous immunoglobulin (IVIG) and moderate-high dose aspirin are still a standard recommended treatment for KD. In addition to the above-mentioned medications, steroids and biological drugs are frequently used in patients with MIS-C. Most of the children with KD have a good prognosis; however, the long-term clinical outcomes of MIS-C are not clear. Conclusions: The overall presentation and treatment of MIS-C appear to overlap with KD. However, there are still great differences between the syndromes, and it is controversial to say whether MIS-C is a new entity or is a “severe type” of KD.","author":[{"dropping-particle":"","family":"Zhang","given":"Qing You","non-dropping-particle":"","parse-names":false,"suffix":""},{"dropping-particle":"","family":"Xu","given":"Bo Wen","non-dropping-particle":"","parse-names":false,"suffix":""},{"dropping-particle":"","family":"Du","given":"Jun Bao","non-dropping-particle":"","parse-names":false,"suffix":""}],"container-title":"World Journal of Pediatrics","id":"ITEM-1","issue":"4","issued":{"date-parts":[["2021"]]},"title":"Similarities and differences between multiple inflammatory syndrome in children associated with COVID-19 and Kawasaki disease: clinical presentations, diagnosis, and treatment","type":"article","volume":"17"},"uris":["http://www.mendeley.com/documents/?uuid=3e48ff94-917f-36ea-963d-108c5f8f61dc"]}],"mendeley":{"formattedCitation":"&lt;span style=\"baseline\"&gt;[4]&lt;/span&gt;","plainTextFormattedCitation":"[4]","previouslyFormattedCitation":"&lt;sup&gt;4&lt;/sup&gt;"},"properties":{"noteIndex":0},"schema":"https://github.com/citation-style-language/schema/raw/master/csl-citation.json"}</w:instrText>
      </w:r>
      <w:r w:rsidR="007B449E"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[4</w:t>
      </w:r>
      <w:r w:rsidR="0070100C">
        <w:rPr>
          <w:rFonts w:ascii="Times New Roman" w:hAnsi="Times New Roman" w:cs="Times New Roman"/>
          <w:noProof/>
          <w:sz w:val="28"/>
          <w:szCs w:val="28"/>
          <w:shd w:val="clear" w:color="auto" w:fill="FFFFFF"/>
        </w:rPr>
        <w:t>,с. 2</w:t>
      </w:r>
      <w:r w:rsidR="00A15676" w:rsidRPr="007C75BF">
        <w:rPr>
          <w:rFonts w:ascii="Times New Roman" w:hAnsi="Times New Roman" w:cs="Times New Roman"/>
          <w:noProof/>
          <w:sz w:val="28"/>
          <w:szCs w:val="28"/>
          <w:shd w:val="clear" w:color="auto" w:fill="FFFFFF"/>
        </w:rPr>
        <w:t>]</w:t>
      </w:r>
      <w:r w:rsidR="007B449E"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Гематологические изменения, также являются </w:t>
      </w:r>
      <w:r w:rsidR="00B31D23" w:rsidRPr="007C75BF">
        <w:rPr>
          <w:rFonts w:ascii="Times New Roman" w:hAnsi="Times New Roman" w:cs="Times New Roman"/>
          <w:sz w:val="28"/>
          <w:szCs w:val="28"/>
          <w:shd w:val="clear" w:color="auto" w:fill="FFFFFF"/>
        </w:rPr>
        <w:t>основными</w:t>
      </w:r>
      <w:r w:rsidRPr="007C75BF">
        <w:rPr>
          <w:rFonts w:ascii="Times New Roman" w:hAnsi="Times New Roman" w:cs="Times New Roman"/>
          <w:sz w:val="28"/>
          <w:szCs w:val="28"/>
          <w:shd w:val="clear" w:color="auto" w:fill="FFFFFF"/>
        </w:rPr>
        <w:t xml:space="preserve"> симптомов МВС, ассоциированн</w:t>
      </w:r>
      <w:r w:rsidR="00F30995" w:rsidRPr="007C75BF">
        <w:rPr>
          <w:rFonts w:ascii="Times New Roman" w:hAnsi="Times New Roman" w:cs="Times New Roman"/>
          <w:sz w:val="28"/>
          <w:szCs w:val="28"/>
          <w:shd w:val="clear" w:color="auto" w:fill="FFFFFF"/>
        </w:rPr>
        <w:t>ого</w:t>
      </w:r>
      <w:r w:rsidR="0053055E" w:rsidRPr="007C75BF">
        <w:rPr>
          <w:rFonts w:ascii="Times New Roman" w:hAnsi="Times New Roman" w:cs="Times New Roman"/>
          <w:sz w:val="28"/>
          <w:szCs w:val="28"/>
          <w:shd w:val="clear" w:color="auto" w:fill="FFFFFF"/>
        </w:rPr>
        <w:t xml:space="preserve"> с SARS-CоV-2. </w:t>
      </w:r>
      <w:r w:rsidRPr="007C75BF">
        <w:rPr>
          <w:rFonts w:ascii="Times New Roman" w:hAnsi="Times New Roman" w:cs="Times New Roman"/>
          <w:sz w:val="28"/>
          <w:szCs w:val="28"/>
          <w:shd w:val="clear" w:color="auto" w:fill="FFFFFF"/>
        </w:rPr>
        <w:t>Многие пациенты имеют лимфопению, нейтрофилез, анемию, тромбоцитопению. У некоторых наблюда</w:t>
      </w:r>
      <w:r w:rsidR="00F30995" w:rsidRPr="007C75BF">
        <w:rPr>
          <w:rFonts w:ascii="Times New Roman" w:hAnsi="Times New Roman" w:cs="Times New Roman"/>
          <w:sz w:val="28"/>
          <w:szCs w:val="28"/>
          <w:shd w:val="clear" w:color="auto" w:fill="FFFFFF"/>
        </w:rPr>
        <w:t>ется</w:t>
      </w:r>
      <w:r w:rsidRPr="007C75BF">
        <w:rPr>
          <w:rFonts w:ascii="Times New Roman" w:hAnsi="Times New Roman" w:cs="Times New Roman"/>
          <w:sz w:val="28"/>
          <w:szCs w:val="28"/>
          <w:shd w:val="clear" w:color="auto" w:fill="FFFFFF"/>
        </w:rPr>
        <w:t xml:space="preserve"> коагулопатия, приводящая </w:t>
      </w:r>
      <w:r w:rsidR="00F30995" w:rsidRPr="007C75BF">
        <w:rPr>
          <w:rFonts w:ascii="Times New Roman" w:hAnsi="Times New Roman" w:cs="Times New Roman"/>
          <w:sz w:val="28"/>
          <w:szCs w:val="28"/>
          <w:shd w:val="clear" w:color="auto" w:fill="FFFFFF"/>
        </w:rPr>
        <w:t xml:space="preserve">к </w:t>
      </w:r>
      <w:r w:rsidR="00183767" w:rsidRPr="007C75BF">
        <w:rPr>
          <w:rFonts w:ascii="Times New Roman" w:hAnsi="Times New Roman" w:cs="Times New Roman"/>
          <w:sz w:val="28"/>
          <w:szCs w:val="28"/>
        </w:rPr>
        <w:t>синдром</w:t>
      </w:r>
      <w:r w:rsidR="00183767">
        <w:rPr>
          <w:rFonts w:ascii="Times New Roman" w:hAnsi="Times New Roman" w:cs="Times New Roman"/>
          <w:sz w:val="28"/>
          <w:szCs w:val="28"/>
        </w:rPr>
        <w:t>у</w:t>
      </w:r>
      <w:r w:rsidR="00183767" w:rsidRPr="007C75BF">
        <w:rPr>
          <w:rFonts w:ascii="Times New Roman" w:hAnsi="Times New Roman" w:cs="Times New Roman"/>
          <w:sz w:val="28"/>
          <w:szCs w:val="28"/>
        </w:rPr>
        <w:t xml:space="preserve"> диссеминированного внутрисосудистого</w:t>
      </w:r>
      <w:r w:rsidR="00183767">
        <w:rPr>
          <w:rFonts w:ascii="Times New Roman" w:hAnsi="Times New Roman" w:cs="Times New Roman"/>
          <w:sz w:val="28"/>
          <w:szCs w:val="28"/>
        </w:rPr>
        <w:t xml:space="preserve"> свертывания</w:t>
      </w:r>
      <w:r w:rsidR="00183767" w:rsidRPr="007C75BF">
        <w:rPr>
          <w:rFonts w:ascii="Times New Roman" w:hAnsi="Times New Roman" w:cs="Times New Roman"/>
          <w:sz w:val="28"/>
          <w:szCs w:val="28"/>
        </w:rPr>
        <w:t xml:space="preserve"> </w:t>
      </w:r>
      <w:r w:rsidR="00183767">
        <w:rPr>
          <w:rFonts w:ascii="Times New Roman" w:hAnsi="Times New Roman" w:cs="Times New Roman"/>
          <w:sz w:val="28"/>
          <w:szCs w:val="28"/>
        </w:rPr>
        <w:t>(</w:t>
      </w:r>
      <w:r w:rsidR="00F30995" w:rsidRPr="007C75BF">
        <w:rPr>
          <w:rFonts w:ascii="Times New Roman" w:hAnsi="Times New Roman" w:cs="Times New Roman"/>
          <w:sz w:val="28"/>
          <w:szCs w:val="28"/>
          <w:shd w:val="clear" w:color="auto" w:fill="FFFFFF"/>
        </w:rPr>
        <w:t>ДВС-синдром</w:t>
      </w:r>
      <w:r w:rsidR="0053055E" w:rsidRPr="007C75BF">
        <w:rPr>
          <w:rFonts w:ascii="Times New Roman" w:hAnsi="Times New Roman" w:cs="Times New Roman"/>
          <w:sz w:val="28"/>
          <w:szCs w:val="28"/>
          <w:shd w:val="clear" w:color="auto" w:fill="FFFFFF"/>
        </w:rPr>
        <w:t>у</w:t>
      </w:r>
      <w:r w:rsidR="00183767">
        <w:rPr>
          <w:rFonts w:ascii="Times New Roman" w:hAnsi="Times New Roman" w:cs="Times New Roman"/>
          <w:sz w:val="28"/>
          <w:szCs w:val="28"/>
          <w:shd w:val="clear" w:color="auto" w:fill="FFFFFF"/>
        </w:rPr>
        <w:t>)</w:t>
      </w:r>
      <w:r w:rsidR="00F30995" w:rsidRPr="007C75BF">
        <w:rPr>
          <w:rFonts w:ascii="Times New Roman" w:hAnsi="Times New Roman" w:cs="Times New Roman"/>
          <w:sz w:val="28"/>
          <w:szCs w:val="28"/>
          <w:shd w:val="clear" w:color="auto" w:fill="FFFFFF"/>
        </w:rPr>
        <w:t xml:space="preserve"> и/или</w:t>
      </w:r>
      <w:r w:rsidRPr="007C75BF">
        <w:rPr>
          <w:rFonts w:ascii="Times New Roman" w:hAnsi="Times New Roman" w:cs="Times New Roman"/>
          <w:sz w:val="28"/>
          <w:szCs w:val="28"/>
          <w:shd w:val="clear" w:color="auto" w:fill="FFFFFF"/>
        </w:rPr>
        <w:t xml:space="preserve"> тромбозу. Также, нередки такие изменения в биохимическом анализе крови, как гипоальбуминемия, гипопротеинемия, повышение трансаминаз, билирубина, креатинина и мочевины </w:t>
      </w:r>
      <w:r w:rsidR="007B449E"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{"citationItems":[{"id":"ITEM-1","itemData":{"DOI":"10.1093/cid/ciac253","ISSN":"1058-4838","author":[{"dropping-particle":"","family":"Miller","given":"Allison D","non-dropping-particle":"","parse-names":false,"suffix":""},{"dropping-particle":"","family":"Zambrano","given":"Laura D","non-dropping-particle":"","parse-names":false,"suffix":""},{"dropping-particle":"","family":"Yousaf","given":"Anna R","non-dropping-particle":"","parse-names":false,"suffix":""},{"dropping-particle":"","family":"Abrams","given":"Joseph Y","non-dropping-particle":"","parse-names":false,"suffix":""},{"dropping-particle":"","family":"Meng","given":"Lu","non-dropping-particle":"","parse-names":false,"suffix":""},{"dropping-particle":"","family":"Wu","given":"Michael J","non-dropping-particle":"","parse-names":false,"suffix":""},{"dropping-particle":"","family":"Melgar","given":"Michael","non-dropping-particle":"","parse-names":false,"suffix":""},{"dropping-particle":"","family":"Oster","given":"Matthew E","non-dropping-particle":"","parse-names":false,"suffix":""},{"dropping-particle":"","family":"Godfred Cato","given":"Shana E","non-dropping-particle":"","parse-names":false,"suffix":""},{"dropping-particle":"","family":"Belay","given":"Ermias D","non-dropping-particle":"","parse-names":false,"suffix":""},{"dropping-particle":"","family":"Campbell","given":"Angela P","non-dropping-particle":"","parse-names":false,"suffix":""}],"container-title":"Clinical Infectious Diseases","id":"ITEM-1","issue":"1","issued":{"date-parts":[["2022","8","24"]]},"page":"186-186","title":"Correction to: Multisystem Inflammatory Syndrome in Children—United States, February 2020–July 2021","type":"article-journal","volume":"75"},"uris":["http://www.mendeley.com/documents/?uuid=4b8f50f4-a003-35c7-8bb1-311230f695ed"]}],"mendeley":{"formattedCitation":"&lt;span style=\"baseline\"&gt;[5]&lt;/span&gt;","plainTextFormattedCitation":"[5]","previouslyFormattedCitation":"&lt;sup&gt;5&lt;/sup&gt;"},"properties":{"noteIndex":0},"schema":"https://github.com/citation-style-language/schema/raw/master/csl-citation.json"}</w:instrText>
      </w:r>
      <w:r w:rsidR="007B449E"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[5</w:t>
      </w:r>
      <w:r w:rsidR="0070100C">
        <w:rPr>
          <w:rFonts w:ascii="Times New Roman" w:hAnsi="Times New Roman" w:cs="Times New Roman"/>
          <w:noProof/>
          <w:sz w:val="28"/>
          <w:szCs w:val="28"/>
          <w:shd w:val="clear" w:color="auto" w:fill="FFFFFF"/>
        </w:rPr>
        <w:t>,с. 7</w:t>
      </w:r>
      <w:r w:rsidR="00A15676" w:rsidRPr="007C75BF">
        <w:rPr>
          <w:rFonts w:ascii="Times New Roman" w:hAnsi="Times New Roman" w:cs="Times New Roman"/>
          <w:noProof/>
          <w:sz w:val="28"/>
          <w:szCs w:val="28"/>
          <w:shd w:val="clear" w:color="auto" w:fill="FFFFFF"/>
        </w:rPr>
        <w:t>]</w:t>
      </w:r>
      <w:r w:rsidR="007B449E"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w:t>
      </w:r>
      <w:r w:rsidR="00B31D23" w:rsidRPr="007C75BF">
        <w:rPr>
          <w:rFonts w:ascii="Times New Roman" w:hAnsi="Times New Roman" w:cs="Times New Roman"/>
          <w:sz w:val="28"/>
          <w:szCs w:val="28"/>
          <w:shd w:val="clear" w:color="auto" w:fill="FFFFFF"/>
        </w:rPr>
        <w:t>Г</w:t>
      </w:r>
      <w:r w:rsidRPr="007C75BF">
        <w:rPr>
          <w:rFonts w:ascii="Times New Roman" w:hAnsi="Times New Roman" w:cs="Times New Roman"/>
          <w:sz w:val="28"/>
          <w:szCs w:val="28"/>
          <w:shd w:val="clear" w:color="auto" w:fill="FFFFFF"/>
        </w:rPr>
        <w:t>лавными лабора</w:t>
      </w:r>
      <w:r w:rsidR="0053055E" w:rsidRPr="007C75BF">
        <w:rPr>
          <w:rFonts w:ascii="Times New Roman" w:hAnsi="Times New Roman" w:cs="Times New Roman"/>
          <w:sz w:val="28"/>
          <w:szCs w:val="28"/>
          <w:shd w:val="clear" w:color="auto" w:fill="FFFFFF"/>
        </w:rPr>
        <w:t>торными критериями в диагностике</w:t>
      </w:r>
      <w:r w:rsidRPr="007C75BF">
        <w:rPr>
          <w:rFonts w:ascii="Times New Roman" w:hAnsi="Times New Roman" w:cs="Times New Roman"/>
          <w:sz w:val="28"/>
          <w:szCs w:val="28"/>
          <w:shd w:val="clear" w:color="auto" w:fill="FFFFFF"/>
        </w:rPr>
        <w:t xml:space="preserve"> МВС, ассоциированн</w:t>
      </w:r>
      <w:r w:rsidR="007B1709">
        <w:rPr>
          <w:rFonts w:ascii="Times New Roman" w:hAnsi="Times New Roman" w:cs="Times New Roman"/>
          <w:sz w:val="28"/>
          <w:szCs w:val="28"/>
          <w:shd w:val="clear" w:color="auto" w:fill="FFFFFF"/>
        </w:rPr>
        <w:t>ого</w:t>
      </w:r>
      <w:r w:rsidRPr="007C75BF">
        <w:rPr>
          <w:rFonts w:ascii="Times New Roman" w:hAnsi="Times New Roman" w:cs="Times New Roman"/>
          <w:sz w:val="28"/>
          <w:szCs w:val="28"/>
          <w:shd w:val="clear" w:color="auto" w:fill="FFFFFF"/>
        </w:rPr>
        <w:t xml:space="preserve"> с SARS-CоV-2, </w:t>
      </w:r>
      <w:r w:rsidR="0053055E" w:rsidRPr="007C75BF">
        <w:rPr>
          <w:rFonts w:ascii="Times New Roman" w:hAnsi="Times New Roman" w:cs="Times New Roman"/>
          <w:sz w:val="28"/>
          <w:szCs w:val="28"/>
          <w:shd w:val="clear" w:color="auto" w:fill="FFFFFF"/>
        </w:rPr>
        <w:t>являю</w:t>
      </w:r>
      <w:r w:rsidRPr="007C75BF">
        <w:rPr>
          <w:rFonts w:ascii="Times New Roman" w:hAnsi="Times New Roman" w:cs="Times New Roman"/>
          <w:sz w:val="28"/>
          <w:szCs w:val="28"/>
          <w:shd w:val="clear" w:color="auto" w:fill="FFFFFF"/>
        </w:rPr>
        <w:t xml:space="preserve">тся повышение маркеров воспаления, таких </w:t>
      </w:r>
      <w:bookmarkStart w:id="6" w:name="_Hlk128697496"/>
      <w:r w:rsidRPr="007C75BF">
        <w:rPr>
          <w:rFonts w:ascii="Times New Roman" w:hAnsi="Times New Roman" w:cs="Times New Roman"/>
          <w:sz w:val="28"/>
          <w:szCs w:val="28"/>
          <w:shd w:val="clear" w:color="auto" w:fill="FFFFFF"/>
        </w:rPr>
        <w:t xml:space="preserve">как </w:t>
      </w:r>
      <w:r w:rsidR="00536A83">
        <w:rPr>
          <w:rFonts w:ascii="Times New Roman" w:hAnsi="Times New Roman" w:cs="Times New Roman"/>
          <w:sz w:val="28"/>
          <w:szCs w:val="28"/>
          <w:shd w:val="clear" w:color="auto" w:fill="FFFFFF"/>
        </w:rPr>
        <w:t>С-реактивный белок (</w:t>
      </w:r>
      <w:r w:rsidR="0053055E" w:rsidRPr="007C75BF">
        <w:rPr>
          <w:rFonts w:ascii="Times New Roman" w:hAnsi="Times New Roman" w:cs="Times New Roman"/>
          <w:sz w:val="28"/>
          <w:szCs w:val="28"/>
          <w:shd w:val="clear" w:color="auto" w:fill="FFFFFF"/>
        </w:rPr>
        <w:t>СРБ</w:t>
      </w:r>
      <w:r w:rsidR="00536A83">
        <w:rPr>
          <w:rFonts w:ascii="Times New Roman" w:hAnsi="Times New Roman" w:cs="Times New Roman"/>
          <w:sz w:val="28"/>
          <w:szCs w:val="28"/>
          <w:shd w:val="clear" w:color="auto" w:fill="FFFFFF"/>
        </w:rPr>
        <w:t>)</w:t>
      </w:r>
      <w:r w:rsidRPr="007C75BF">
        <w:rPr>
          <w:rFonts w:ascii="Times New Roman" w:hAnsi="Times New Roman" w:cs="Times New Roman"/>
          <w:sz w:val="28"/>
          <w:szCs w:val="28"/>
          <w:shd w:val="clear" w:color="auto" w:fill="FFFFFF"/>
        </w:rPr>
        <w:t xml:space="preserve">, </w:t>
      </w:r>
      <w:r w:rsidR="0053055E" w:rsidRPr="007C75BF">
        <w:rPr>
          <w:rFonts w:ascii="Times New Roman" w:hAnsi="Times New Roman" w:cs="Times New Roman"/>
          <w:sz w:val="28"/>
          <w:szCs w:val="28"/>
          <w:shd w:val="clear" w:color="auto" w:fill="FFFFFF"/>
        </w:rPr>
        <w:t xml:space="preserve">ферритин, </w:t>
      </w:r>
      <w:r w:rsidR="00536A83">
        <w:rPr>
          <w:rFonts w:ascii="Times New Roman" w:hAnsi="Times New Roman" w:cs="Times New Roman"/>
          <w:sz w:val="28"/>
          <w:szCs w:val="28"/>
          <w:shd w:val="clear" w:color="auto" w:fill="FFFFFF"/>
        </w:rPr>
        <w:t>прокальцитонина (</w:t>
      </w:r>
      <w:r w:rsidR="00C4071A" w:rsidRPr="007C75BF">
        <w:rPr>
          <w:rFonts w:ascii="Times New Roman" w:hAnsi="Times New Roman" w:cs="Times New Roman"/>
          <w:sz w:val="28"/>
          <w:szCs w:val="28"/>
          <w:shd w:val="clear" w:color="auto" w:fill="FFFFFF"/>
        </w:rPr>
        <w:t>ПКТ</w:t>
      </w:r>
      <w:r w:rsidR="00536A83">
        <w:rPr>
          <w:rFonts w:ascii="Times New Roman" w:hAnsi="Times New Roman" w:cs="Times New Roman"/>
          <w:sz w:val="28"/>
          <w:szCs w:val="28"/>
          <w:shd w:val="clear" w:color="auto" w:fill="FFFFFF"/>
        </w:rPr>
        <w:t>)</w:t>
      </w:r>
      <w:r w:rsidR="00F30995" w:rsidRPr="007C75BF">
        <w:rPr>
          <w:rFonts w:ascii="Times New Roman" w:hAnsi="Times New Roman" w:cs="Times New Roman"/>
          <w:sz w:val="28"/>
          <w:szCs w:val="28"/>
          <w:shd w:val="clear" w:color="auto" w:fill="FFFFFF"/>
        </w:rPr>
        <w:t xml:space="preserve">, </w:t>
      </w:r>
      <w:r w:rsidR="0053055E" w:rsidRPr="007C75BF">
        <w:rPr>
          <w:rFonts w:ascii="Times New Roman" w:hAnsi="Times New Roman" w:cs="Times New Roman"/>
          <w:sz w:val="28"/>
          <w:szCs w:val="28"/>
          <w:shd w:val="clear" w:color="auto" w:fill="FFFFFF"/>
        </w:rPr>
        <w:t>СОЭ</w:t>
      </w:r>
      <w:r w:rsidRPr="007C75BF">
        <w:rPr>
          <w:rFonts w:ascii="Times New Roman" w:hAnsi="Times New Roman" w:cs="Times New Roman"/>
          <w:sz w:val="28"/>
          <w:szCs w:val="28"/>
          <w:shd w:val="clear" w:color="auto" w:fill="FFFFFF"/>
        </w:rPr>
        <w:t xml:space="preserve">, </w:t>
      </w:r>
      <w:bookmarkEnd w:id="6"/>
      <w:r w:rsidR="00F30995" w:rsidRPr="007C75BF">
        <w:rPr>
          <w:rFonts w:ascii="Times New Roman" w:hAnsi="Times New Roman" w:cs="Times New Roman"/>
          <w:sz w:val="28"/>
          <w:szCs w:val="28"/>
          <w:shd w:val="clear" w:color="auto" w:fill="FFFFFF"/>
        </w:rPr>
        <w:t>Д</w:t>
      </w:r>
      <w:r w:rsidRPr="007C75BF">
        <w:rPr>
          <w:rFonts w:ascii="Times New Roman" w:hAnsi="Times New Roman" w:cs="Times New Roman"/>
          <w:sz w:val="28"/>
          <w:szCs w:val="28"/>
          <w:shd w:val="clear" w:color="auto" w:fill="FFFFFF"/>
        </w:rPr>
        <w:t xml:space="preserve">-димер </w:t>
      </w:r>
      <w:r w:rsidR="007B449E"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{"citationItems":[{"id":"ITEM-1","itemData":{"DOI":"10.1056/nejmoa2021680","ISSN":"0028-4793","abstract":"BACKGROUND Understanding the epidemiology and clinical course of multisystem inflammatory syndrome in children (MIS-C) and its temporal association with coronavirus disease 2019 (Covid-19) is important, given the clinical and public health implications of the syndrome. METHODS We conducted targeted surveillance for MIS-C from March 15 to May 20, 2020, in pediatric health centers across the United States. The case definition included six criteria: serious illness leading to hospitalization, an age of less than 21 years, fever that lasted for at least 24 hours, laboratory evidence of inflammation, multisystem organ involvement, and evidence of infection with severe acute respiratory syndrome coronavirus 2 (SARS-CoV-2) based on reverse-transcriptase polymerase chain reaction (RT-PCR), antibody testing, or exposure to persons with Covid-19 in the past month. Clinicians abstracted the data onto standardized forms. RESULTS We report on 186 patients with MIS-C in 26 states. The median age was 8.3 years, 115 patients (62%) were male, 135 (73%) had previously been healthy, 131 (70%) were positive for SARS-CoV-2 by RT-PCR or antibody testing, and 164 (88%) were hospitalized after April 16, 2020. Organ-system involvement included the gastrointestinal system in 171 patients (92%), cardiovascular in 149 (80%), hematologic in 142 (76%), mucocutaneous in 137 (74%), and respiratory in 131 (70%). The median duration of hospitalization was 7 days (interquartile range, 4 to 10); 148 patients (80%) received intensive care, 37 (20%) received mechanical ventilation, 90 (48%) received vasoactive support, and 4 (2%) died. Coronary-artery aneurysms (z scores ≥2.5) were documented in 15 patients (8%), and Kawasaki's disease-like features were documented in 74 (40%). Most patients (171 [92%]) had elevations in at least four biomarkers indicating inflammation. The use of immunomodulating therapies was common: intravenous immune globulin was used in 144 (77%), glucocorticoids in 91 (49%), and interleukin-6 or 1RA inhibitors in 38 (20%). CONCLUSIONS Multisystem inflammatory syndrome in children associated with SARS-CoV-2 led to serious and life-threatening illness in previously healthy children and adolescents. (Funded by the Centers for Disease Control and Prevention.).","author":[{"dropping-particle":"","family":"Feldstein","given":"Leora R.","non-dropping-particle":"","parse-names":false,"suffix":""},{"dropping-particle":"","family":"Rose","given":"Erica B.","non-dropping-particle":"","parse-names":false,"suffix":""},{"dropping-particle":"","family":"Horwitz","given":"Steven M.","non-dropping-particle":"","parse-names":false,"suffix":""},{"dropping-particle":"","family":"Collins","given":"Jennifer P.","non-dropping-particle":"","parse-names":false,"suffix":""},{"dropping-particle":"","family":"Newhams","given":"Margaret M.","non-dropping-particle":"","parse-names":false,"suffix":""},{"dropping-particle":"","family":"Son","given":"Mary Beth F.","non-dropping-particle":"","parse-names":false,"suffix":""},{"dropping-particle":"","family":"Newburger","given":"Jane W.","non-dropping-particle":"","parse-names":false,"suffix":""},{"dropping-particle":"","family":"Kleinman","given":"Lawrence C.","non-dropping-particle":"","parse-names":false,"suffix":""},{"dropping-particle":"","family":"Heidemann","given":"Sabrina M.","non-dropping-particle":"","parse-names":false,"suffix":""},{"dropping-particle":"","family":"Martin","given":"Amarilis A.","non-dropping-particle":"","parse-names":false,"suffix":""},{"dropping-particle":"","family":"Singh","given":"Aalok R.","non-dropping-particle":"","parse-names":false,"suffix":""},{"dropping-particle":"","family":"Li","given":"Simon","non-dropping-particle":"","parse-names":false,"suffix":""},{"dropping-particle":"","family":"Tarquinio","given":"Keiko M.","non-dropping-particle":"","parse-names":false,"suffix":""},{"dropping-particle":"","family":"Jaggi","given":"Preeti","non-dropping-particle":"","parse-names":false,"suffix":""},{"dropping-particle":"","family":"Oster","given":"Matthew E.","non-dropping-particle":"","parse-names":false,"suffix":""},{"dropping-particle":"","family":"Zackai","given":"Sheemon P.","non-dropping-particle":"","parse-names":false,"suffix":""},{"dropping-particle":"","family":"Gillen","given":"Jennifer","non-dropping-particle":"","parse-names":false,"suffix":""},{"dropping-particle":"","family":"Ratner","given":"Adam J.","non-dropping-particle":"","parse-names":false,"suffix":""},{"dropping-particle":"","family":"Walsh","given":"Rowan F.","non-dropping-particle":"","parse-names":false,"suffix":""},{"dropping-particle":"","family":"Fitzgerald","given":"Julie C.","non-dropping-particle":"","parse-names":false,"suffix":""},{"dropping-particle":"","family":"Keenaghan","given":"Michael A.","non-dropping-particle":"","parse-names":false,"suffix":""},{"dropping-particle":"","family":"Alharash","given":"Hussam","non-dropping-particle":"","parse-names":false,"suffix":""},{"dropping-particle":"","family":"Doymaz","given":"Sule","non-dropping-particle":"","parse-names":false,"suffix":""},{"dropping-particle":"","family":"Clouser","given":"Katharine N.","non-dropping-particle":"","parse-names":false,"suffix":""},{"dropping-particle":"","family":"Giuliano","given":"John S.","non-dropping-particle":"","parse-names":false,"suffix":""},{"dropping-particle":"","family":"Gupta","given":"Anjali","non-dropping-particle":"","parse-names":false,"suffix":""},{"dropping-particle":"","family":"Parker","given":"Robert M.","non-dropping-particle":"","parse-names":false,"suffix":""},{"dropping-particle":"","family":"Maddux","given":"Aline B.","non-dropping-particle":"","parse-names":false,"suffix":""},{"dropping-particle":"","family":"Havalad","given":"Vinod","non-dropping-particle":"","parse-names":false,"suffix":""},{"dropping-particle":"","family":"Ramsingh","given":"Stacy","non-dropping-particle":"","parse-names":false,"suffix":""},{"dropping-particle":"","family":"Bukulmez","given":"Hulya","non-dropping-particle":"","parse-names":false,"suffix":""},{"dropping-particle":"","family":"Bradford","given":"Tamara T.","non-dropping-particle":"","parse-names":false,"suffix":""},{"dropping-particle":"","family":"Smith","given":"Lincoln S.","non-dropping-particle":"","parse-names":false,"suffix":""},{"dropping-particle":"","family":"Tenforde","given":"Mark W.","non-dropping-particle":"","parse-names":false,"suffix":""},{"dropping-particle":"","family":"Carroll","given":"Christopher L.","non-dropping-particle":"","parse-names":false,"suffix":""},{"dropping-particle":"","family":"Riggs","given":"Becky J.","non-dropping-particle":"","parse-names":false,"suffix":""},{"dropping-particle":"","family":"Gertz","given":"Shira J.","non-dropping-particle":"","parse-names":false,"suffix":""},{"dropping-particle":"","family":"Daube","given":"Ariel","non-dropping-particle":"","parse-names":false,"suffix":""},{"dropping-particle":"","family":"Lansell","given":"Amanda","non-dropping-particle":"","parse-names":false,"suffix":""},{"dropping-particle":"","family":"Coronado Munoz","given":"Alvaro","non-dropping-particle":"","parse-names":false,"suffix":""},{"dropping-particle":"V.","family":"Hobbs","given":"Charlotte","non-dropping-particle":"","parse-names":false,"suffix":""},{"dropping-particle":"","family":"Marohn","given":"Kimberly L.","non-dropping-particle":"","parse-names":false,"suffix":""},{"dropping-particle":"","family":"Halasa","given":"Natasha B.","non-dropping-particle":"","parse-names":false,"suffix":""},{"dropping-particle":"","family":"Patel","given":"Manish M.","non-dropping-particle":"","parse-names":false,"suffix":""},{"dropping-particle":"","family":"Randolph","given":"Adrienne G.","non-dropping-particle":"","parse-names":false,"suffix":""}],"container-title":"New England Journal of Medicine","id":"ITEM-1","issue":"4","issued":{"date-parts":[["2020"]]},"title":"Multisystem Inflammatory Syndrome in U.S. Children and Adolescents","type":"article-journal","volume":"383"},"uris":["http://www.mendeley.com/documents/?uuid=96686e1b-3b33-391d-b463-3e9f70c4d7dd"]}],"mendeley":{"formattedCitation":"&lt;span style=\"baseline\"&gt;[6]&lt;/span&gt;","plainTextFormattedCitation":"[6]","previouslyFormattedCitation":"&lt;sup&gt;6&lt;/sup&gt;"},"properties":{"noteIndex":0},"schema":"https://github.com/citation-style-language/schema/raw/master/csl-citation.json"}</w:instrText>
      </w:r>
      <w:r w:rsidR="007B449E"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[6]</w:t>
      </w:r>
      <w:r w:rsidR="007B449E"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w:t>
      </w:r>
      <w:r w:rsidR="0053055E" w:rsidRPr="007C75BF">
        <w:rPr>
          <w:rFonts w:ascii="Times New Roman" w:hAnsi="Times New Roman" w:cs="Times New Roman"/>
          <w:sz w:val="28"/>
          <w:szCs w:val="28"/>
          <w:shd w:val="clear" w:color="auto" w:fill="FFFFFF"/>
        </w:rPr>
        <w:t xml:space="preserve"> Наличие этих исследований должно быть обязательным для постановки диагноза МВС.</w:t>
      </w:r>
    </w:p>
    <w:p w14:paraId="09E19E4F" w14:textId="19A16AB1" w:rsidR="00F07C6F" w:rsidRPr="007C75BF" w:rsidRDefault="00B31D23" w:rsidP="000739AC">
      <w:pPr>
        <w:tabs>
          <w:tab w:val="center" w:pos="567"/>
        </w:tabs>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lang w:val="kk-KZ"/>
        </w:rPr>
        <w:t>Госпитализация</w:t>
      </w:r>
      <w:r w:rsidR="0053055E" w:rsidRPr="007C75BF">
        <w:rPr>
          <w:rFonts w:ascii="Times New Roman" w:hAnsi="Times New Roman" w:cs="Times New Roman"/>
          <w:sz w:val="28"/>
          <w:szCs w:val="28"/>
          <w:shd w:val="clear" w:color="auto" w:fill="FFFFFF"/>
          <w:lang w:val="kk-KZ"/>
        </w:rPr>
        <w:t xml:space="preserve"> больного в </w:t>
      </w:r>
      <w:r w:rsidR="007B1709">
        <w:rPr>
          <w:rFonts w:ascii="Times New Roman" w:hAnsi="Times New Roman" w:cs="Times New Roman"/>
          <w:sz w:val="28"/>
          <w:szCs w:val="28"/>
          <w:shd w:val="clear" w:color="auto" w:fill="FFFFFF"/>
          <w:lang w:val="kk-KZ"/>
        </w:rPr>
        <w:t>отделение реанимации и интенсивной терапии (</w:t>
      </w:r>
      <w:r w:rsidR="0053055E" w:rsidRPr="007C75BF">
        <w:rPr>
          <w:rFonts w:ascii="Times New Roman" w:hAnsi="Times New Roman" w:cs="Times New Roman"/>
          <w:sz w:val="28"/>
          <w:szCs w:val="28"/>
          <w:shd w:val="clear" w:color="auto" w:fill="FFFFFF"/>
          <w:lang w:val="kk-KZ"/>
        </w:rPr>
        <w:t>ОРИТ</w:t>
      </w:r>
      <w:r w:rsidR="007B1709">
        <w:rPr>
          <w:rFonts w:ascii="Times New Roman" w:hAnsi="Times New Roman" w:cs="Times New Roman"/>
          <w:sz w:val="28"/>
          <w:szCs w:val="28"/>
          <w:shd w:val="clear" w:color="auto" w:fill="FFFFFF"/>
          <w:lang w:val="kk-KZ"/>
        </w:rPr>
        <w:t>)</w:t>
      </w:r>
      <w:r w:rsidR="00D05EF4" w:rsidRPr="007C75BF">
        <w:rPr>
          <w:rFonts w:ascii="Times New Roman" w:hAnsi="Times New Roman" w:cs="Times New Roman"/>
          <w:sz w:val="28"/>
          <w:szCs w:val="28"/>
          <w:shd w:val="clear" w:color="auto" w:fill="FFFFFF"/>
          <w:lang w:val="kk-KZ"/>
        </w:rPr>
        <w:t xml:space="preserve"> является одним из наиболее оцениваемых исходов тяжести </w:t>
      </w:r>
      <w:r w:rsidR="00D05EF4" w:rsidRPr="007C75BF">
        <w:rPr>
          <w:rFonts w:ascii="Times New Roman" w:hAnsi="Times New Roman" w:cs="Times New Roman"/>
          <w:sz w:val="28"/>
          <w:szCs w:val="28"/>
          <w:shd w:val="clear" w:color="auto" w:fill="FFFFFF"/>
        </w:rPr>
        <w:t>МВС, ассоциированного с SARS-CоV-2</w:t>
      </w:r>
      <w:r w:rsidR="00D05EF4" w:rsidRPr="007C75BF">
        <w:rPr>
          <w:rFonts w:ascii="Times New Roman" w:hAnsi="Times New Roman" w:cs="Times New Roman"/>
          <w:sz w:val="28"/>
          <w:szCs w:val="28"/>
          <w:shd w:val="clear" w:color="auto" w:fill="FFFFFF"/>
          <w:lang w:val="kk-KZ"/>
        </w:rPr>
        <w:t xml:space="preserve">. Систематические обзоры показали, что в </w:t>
      </w:r>
      <w:r w:rsidR="0050604F" w:rsidRPr="007C75BF">
        <w:rPr>
          <w:rFonts w:ascii="Times New Roman" w:hAnsi="Times New Roman" w:cs="Times New Roman"/>
          <w:sz w:val="28"/>
          <w:szCs w:val="28"/>
          <w:shd w:val="clear" w:color="auto" w:fill="FFFFFF"/>
          <w:lang w:val="kk-KZ"/>
        </w:rPr>
        <w:t xml:space="preserve">связи с тяжестью состояния и полиорганным поражением </w:t>
      </w:r>
      <w:r w:rsidR="00044E88" w:rsidRPr="007C75BF">
        <w:rPr>
          <w:rFonts w:ascii="Times New Roman" w:hAnsi="Times New Roman" w:cs="Times New Roman"/>
          <w:sz w:val="28"/>
          <w:szCs w:val="28"/>
          <w:shd w:val="clear" w:color="auto" w:fill="FFFFFF"/>
        </w:rPr>
        <w:t xml:space="preserve">частота поступления в ОРИТ составляет 50–80%, а смертность </w:t>
      </w:r>
      <w:r w:rsidR="00C543A4" w:rsidRPr="007C75BF">
        <w:rPr>
          <w:rFonts w:ascii="Times New Roman" w:hAnsi="Times New Roman" w:cs="Times New Roman"/>
          <w:sz w:val="28"/>
          <w:szCs w:val="28"/>
          <w:shd w:val="clear" w:color="auto" w:fill="FFFFFF"/>
        </w:rPr>
        <w:t>2</w:t>
      </w:r>
      <w:r w:rsidR="00044E88" w:rsidRPr="007C75BF">
        <w:rPr>
          <w:rFonts w:ascii="Times New Roman" w:hAnsi="Times New Roman" w:cs="Times New Roman"/>
          <w:sz w:val="28"/>
          <w:szCs w:val="28"/>
          <w:shd w:val="clear" w:color="auto" w:fill="FFFFFF"/>
        </w:rPr>
        <w:t>-5</w:t>
      </w:r>
      <w:r w:rsidR="0050604F" w:rsidRPr="007C75BF">
        <w:rPr>
          <w:rFonts w:ascii="Times New Roman" w:hAnsi="Times New Roman" w:cs="Times New Roman"/>
          <w:sz w:val="28"/>
          <w:szCs w:val="28"/>
          <w:shd w:val="clear" w:color="auto" w:fill="FFFFFF"/>
        </w:rPr>
        <w:t xml:space="preserve">% </w:t>
      </w:r>
      <w:r w:rsidR="0050604F"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10.1093/tropej/fmab104","ISSN":"0142-6338","author":[{"dropping-particle":"","family":"Kıymet","given":"Elif","non-dropping-particle":"","parse-names":false,"suffix":""},{"dropping-particle":"","family":"Böncüoğlu","given":"Elif","non-dropping-particle":"","parse-names":false,"suffix":""},{"dropping-particle":"","family":"Şahinkaya","given":"Şahika","non-dropping-particle":"","parse-names":false,"suffix":""},{"dropping-particle":"","family":"Cem","given":"Ela","non-dropping-particle":"","parse-names":false,"suffix":""},{"dropping-particle":"","family":"Çelebi","given":"Miray Yılmaz","non-dropping-particle":"","parse-names":false,"suffix":""},{"dropping-particle":"","family":"Düzgöl","given":"Mine","non-dropping-particle":"","parse-names":false,"suffix":""},{"dropping-particle":"","family":"Kara","given":"Aybüke Akaslan","non-dropping-particle":"","parse-names":false,"suffix":""},{"dropping-particle":"","family":"Arıkan","given":"Kamile Ötiken","non-dropping-particle":"","parse-names":false,"suffix":""},{"dropping-particle":"","family":"Vuran","given":"Gamze Talay","non-dropping-particle":"","parse-names":false,"suffix":""},{"dropping-particle":"","family":"Yılmazer","given":"Murat Muhtar","non-dropping-particle":"","parse-names":false,"suffix":""},{"dropping-particle":"","family":"Sandal","given":"Özlem Saraç","non-dropping-particle":"","parse-names":false,"suffix":""},{"dropping-particle":"","family":"Ağın","given":"Hasan","non-dropping-particle":"","parse-names":false,"suffix":""},{"dropping-particle":"","family":"Pirinç","given":"Neslihan","non-dropping-particle":"","parse-names":false,"suffix":""},{"dropping-particle":"","family":"Bayram","given":"Nuri","non-dropping-particle":"","parse-names":false,"suffix":""},{"dropping-particle":"","family":"Devrim","given":"İlker","non-dropping-particle":"","parse-names":false,"suffix":""}],"container-title":"Journal of Tropical Pediatrics","id":"ITEM-1","issue":"6","issued":{"date-parts":[["2021","12","8"]]},"title":"A Comparative Study of Children with MIS-C between Admitted to the Pediatric Intensive Care Unit and Pediatric Ward: A One-Year Retrospective Study","type":"article-journal","volume":"67"},"uris":["http://www.mendeley.com/documents/?uuid=c7ddae5a-525b-33b4-ae25-029eaaa73116"]}],"mendeley":{"formattedCitation":"&lt;span style=\"baseline\"&gt;[7]&lt;/span&gt;","plainTextFormattedCitation":"[7]","previouslyFormattedCitation":"&lt;sup&gt;7&lt;/sup&gt;"},"properties":{"noteIndex":0},"schema":"https://github.com/citation-style-language/schema/raw/master/csl-citation.json"}</w:instrText>
      </w:r>
      <w:r w:rsidR="0050604F"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[7]</w:t>
      </w:r>
      <w:r w:rsidR="0050604F" w:rsidRPr="007C75BF">
        <w:rPr>
          <w:rFonts w:ascii="Times New Roman" w:hAnsi="Times New Roman" w:cs="Times New Roman"/>
          <w:sz w:val="28"/>
          <w:szCs w:val="28"/>
          <w:shd w:val="clear" w:color="auto" w:fill="FFFFFF"/>
        </w:rPr>
        <w:fldChar w:fldCharType="end"/>
      </w:r>
      <w:r w:rsidR="0050604F" w:rsidRPr="007C75BF">
        <w:rPr>
          <w:rFonts w:ascii="Times New Roman" w:hAnsi="Times New Roman" w:cs="Times New Roman"/>
          <w:sz w:val="28"/>
          <w:szCs w:val="28"/>
          <w:shd w:val="clear" w:color="auto" w:fill="FFFFFF"/>
        </w:rPr>
        <w:t xml:space="preserve">. </w:t>
      </w:r>
      <w:r w:rsidR="00B210E5" w:rsidRPr="007C75BF">
        <w:rPr>
          <w:rFonts w:ascii="Times New Roman" w:hAnsi="Times New Roman" w:cs="Times New Roman"/>
          <w:sz w:val="28"/>
          <w:szCs w:val="28"/>
          <w:shd w:val="clear" w:color="auto" w:fill="FFFFFF"/>
        </w:rPr>
        <w:t>Учитывая широкий спектр клинических проявлений</w:t>
      </w:r>
      <w:r w:rsidR="00340D81" w:rsidRPr="007C75BF">
        <w:rPr>
          <w:rFonts w:ascii="Times New Roman" w:hAnsi="Times New Roman" w:cs="Times New Roman"/>
          <w:sz w:val="28"/>
          <w:szCs w:val="28"/>
          <w:shd w:val="clear" w:color="auto" w:fill="FFFFFF"/>
        </w:rPr>
        <w:t xml:space="preserve"> заболевания</w:t>
      </w:r>
      <w:r w:rsidR="00C30CA2" w:rsidRPr="007C75BF">
        <w:rPr>
          <w:rFonts w:ascii="Times New Roman" w:hAnsi="Times New Roman" w:cs="Times New Roman"/>
          <w:sz w:val="28"/>
          <w:szCs w:val="28"/>
          <w:shd w:val="clear" w:color="auto" w:fill="FFFFFF"/>
        </w:rPr>
        <w:t>,</w:t>
      </w:r>
      <w:r w:rsidR="00B210E5" w:rsidRPr="007C75BF">
        <w:rPr>
          <w:rFonts w:ascii="Times New Roman" w:hAnsi="Times New Roman" w:cs="Times New Roman"/>
          <w:sz w:val="28"/>
          <w:szCs w:val="28"/>
          <w:shd w:val="clear" w:color="auto" w:fill="FFFFFF"/>
        </w:rPr>
        <w:t xml:space="preserve"> выявление факторов, связанных с более тяжелым исходом, </w:t>
      </w:r>
      <w:r w:rsidR="00340D81" w:rsidRPr="007C75BF">
        <w:rPr>
          <w:rFonts w:ascii="Times New Roman" w:hAnsi="Times New Roman" w:cs="Times New Roman"/>
          <w:sz w:val="28"/>
          <w:szCs w:val="28"/>
          <w:shd w:val="clear" w:color="auto" w:fill="FFFFFF"/>
        </w:rPr>
        <w:t xml:space="preserve">является </w:t>
      </w:r>
      <w:r w:rsidR="00C30CA2" w:rsidRPr="007C75BF">
        <w:rPr>
          <w:rFonts w:ascii="Times New Roman" w:hAnsi="Times New Roman" w:cs="Times New Roman"/>
          <w:sz w:val="28"/>
          <w:szCs w:val="28"/>
          <w:shd w:val="clear" w:color="auto" w:fill="FFFFFF"/>
        </w:rPr>
        <w:t>н</w:t>
      </w:r>
      <w:r w:rsidR="00340D81" w:rsidRPr="007C75BF">
        <w:rPr>
          <w:rFonts w:ascii="Times New Roman" w:hAnsi="Times New Roman" w:cs="Times New Roman"/>
          <w:sz w:val="28"/>
          <w:szCs w:val="28"/>
          <w:shd w:val="clear" w:color="auto" w:fill="FFFFFF"/>
        </w:rPr>
        <w:t>емаловажным для</w:t>
      </w:r>
      <w:r w:rsidR="00B210E5" w:rsidRPr="007C75BF">
        <w:rPr>
          <w:rFonts w:ascii="Times New Roman" w:hAnsi="Times New Roman" w:cs="Times New Roman"/>
          <w:sz w:val="28"/>
          <w:szCs w:val="28"/>
          <w:shd w:val="clear" w:color="auto" w:fill="FFFFFF"/>
        </w:rPr>
        <w:t xml:space="preserve"> прогноз</w:t>
      </w:r>
      <w:r w:rsidR="00340D81" w:rsidRPr="007C75BF">
        <w:rPr>
          <w:rFonts w:ascii="Times New Roman" w:hAnsi="Times New Roman" w:cs="Times New Roman"/>
          <w:sz w:val="28"/>
          <w:szCs w:val="28"/>
          <w:shd w:val="clear" w:color="auto" w:fill="FFFFFF"/>
        </w:rPr>
        <w:t>а</w:t>
      </w:r>
      <w:r w:rsidR="00B210E5" w:rsidRPr="007C75BF">
        <w:rPr>
          <w:rFonts w:ascii="Times New Roman" w:hAnsi="Times New Roman" w:cs="Times New Roman"/>
          <w:sz w:val="28"/>
          <w:szCs w:val="28"/>
          <w:shd w:val="clear" w:color="auto" w:fill="FFFFFF"/>
        </w:rPr>
        <w:t xml:space="preserve"> и выбор</w:t>
      </w:r>
      <w:r w:rsidR="00340D81" w:rsidRPr="007C75BF">
        <w:rPr>
          <w:rFonts w:ascii="Times New Roman" w:hAnsi="Times New Roman" w:cs="Times New Roman"/>
          <w:sz w:val="28"/>
          <w:szCs w:val="28"/>
          <w:shd w:val="clear" w:color="auto" w:fill="FFFFFF"/>
        </w:rPr>
        <w:t>а</w:t>
      </w:r>
      <w:r w:rsidR="00B210E5" w:rsidRPr="007C75BF">
        <w:rPr>
          <w:rFonts w:ascii="Times New Roman" w:hAnsi="Times New Roman" w:cs="Times New Roman"/>
          <w:sz w:val="28"/>
          <w:szCs w:val="28"/>
          <w:shd w:val="clear" w:color="auto" w:fill="FFFFFF"/>
        </w:rPr>
        <w:t xml:space="preserve"> </w:t>
      </w:r>
      <w:r w:rsidR="00340D81" w:rsidRPr="007C75BF">
        <w:rPr>
          <w:rFonts w:ascii="Times New Roman" w:hAnsi="Times New Roman" w:cs="Times New Roman"/>
          <w:sz w:val="28"/>
          <w:szCs w:val="28"/>
          <w:shd w:val="clear" w:color="auto" w:fill="FFFFFF"/>
        </w:rPr>
        <w:t xml:space="preserve">необходимой </w:t>
      </w:r>
      <w:r w:rsidR="00B210E5" w:rsidRPr="007C75BF">
        <w:rPr>
          <w:rFonts w:ascii="Times New Roman" w:hAnsi="Times New Roman" w:cs="Times New Roman"/>
          <w:sz w:val="28"/>
          <w:szCs w:val="28"/>
          <w:shd w:val="clear" w:color="auto" w:fill="FFFFFF"/>
        </w:rPr>
        <w:t>терапии. Также р</w:t>
      </w:r>
      <w:r w:rsidR="00F07C6F" w:rsidRPr="007C75BF">
        <w:rPr>
          <w:rFonts w:ascii="Times New Roman" w:hAnsi="Times New Roman" w:cs="Times New Roman"/>
          <w:sz w:val="28"/>
          <w:szCs w:val="28"/>
          <w:shd w:val="clear" w:color="auto" w:fill="FFFFFF"/>
        </w:rPr>
        <w:t>азнообразие клинических проявлений и лабораторных изменений приводит к сложности диагностики для врачей практического здравоохранения и требует участия специалистов различных педиатрических профилей</w:t>
      </w:r>
      <w:r w:rsidR="00497DFA" w:rsidRPr="007C75BF">
        <w:rPr>
          <w:rFonts w:ascii="Times New Roman" w:hAnsi="Times New Roman" w:cs="Times New Roman"/>
          <w:sz w:val="28"/>
          <w:szCs w:val="28"/>
          <w:shd w:val="clear" w:color="auto" w:fill="FFFFFF"/>
        </w:rPr>
        <w:t>, что делает исследование данного заболевани</w:t>
      </w:r>
      <w:r w:rsidR="004335D9" w:rsidRPr="007C75BF">
        <w:rPr>
          <w:rFonts w:ascii="Times New Roman" w:hAnsi="Times New Roman" w:cs="Times New Roman"/>
          <w:sz w:val="28"/>
          <w:szCs w:val="28"/>
          <w:shd w:val="clear" w:color="auto" w:fill="FFFFFF"/>
        </w:rPr>
        <w:t>я</w:t>
      </w:r>
      <w:r w:rsidR="00497DFA" w:rsidRPr="007C75BF">
        <w:rPr>
          <w:rFonts w:ascii="Times New Roman" w:hAnsi="Times New Roman" w:cs="Times New Roman"/>
          <w:sz w:val="28"/>
          <w:szCs w:val="28"/>
          <w:shd w:val="clear" w:color="auto" w:fill="FFFFFF"/>
        </w:rPr>
        <w:t xml:space="preserve"> актуальным</w:t>
      </w:r>
      <w:r w:rsidR="00F07C6F" w:rsidRPr="007C75BF">
        <w:rPr>
          <w:rFonts w:ascii="Times New Roman" w:hAnsi="Times New Roman" w:cs="Times New Roman"/>
          <w:sz w:val="28"/>
          <w:szCs w:val="28"/>
          <w:shd w:val="clear" w:color="auto" w:fill="FFFFFF"/>
        </w:rPr>
        <w:t xml:space="preserve">. </w:t>
      </w:r>
    </w:p>
    <w:p w14:paraId="6CFBAEA5" w14:textId="50C0BF9C" w:rsidR="00632283" w:rsidRPr="007C75BF" w:rsidRDefault="004872B1" w:rsidP="000739AC">
      <w:pPr>
        <w:tabs>
          <w:tab w:val="center" w:pos="567"/>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lang w:val="kk-KZ"/>
        </w:rPr>
        <w:lastRenderedPageBreak/>
        <w:t>Вирусные агенты считаются важным фактором окружающей среды, вызывающим аутоиммунные реакции у генетически восприимчивых людей и приводящим к различным иммунным патологиям. Такие аутоиммунные реакции не эквивалентны аутоиммунным заболеваниям и должны рассматриваться отдельно</w:t>
      </w:r>
      <w:r w:rsidR="000C12BD" w:rsidRPr="007C75BF">
        <w:rPr>
          <w:rFonts w:ascii="Times New Roman" w:hAnsi="Times New Roman" w:cs="Times New Roman"/>
          <w:sz w:val="28"/>
          <w:szCs w:val="28"/>
          <w:lang w:val="kk-KZ"/>
        </w:rPr>
        <w:t xml:space="preserve"> </w:t>
      </w:r>
      <w:r w:rsidR="00EC3523"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{"citationItems":[{"id":"ITEM-1","itemData":{"DOI":"10.3390/v11080762","ISSN":"1999-4915","abstract":"&lt;p&gt;For a long time, viruses have been shown to modify the clinical picture of several autoimmune diseases, including type 1 diabetes (T1D), systemic lupus erythematosus (SLE), rheumatoid arthritis (RA), Sjögren’s syndrome (SS), herpetic stromal keratitis (HSK), celiac disease (CD), and multiple sclerosis (MS). Best examples of viral infections that have been proposed to modulate the induction and development of autoimmune diseases are the infections with enteric viruses such as Coxsackie B virus (CVB) and rotavirus, as well as influenza A viruses (IAV), and herpesviruses. Other viruses that have been studied in this context include, measles, mumps, and rubella. Epidemiological studies in humans and experimental studies in animal have shown that viral infections can induce or protect from autoimmunopathologies depending on several factors including genetic background, host-elicited immune responses, type of virus strain, viral load, and the onset time of infection. Still, data delineating the clear mechanistic interaction between the virus and the immune system to induce autoreactivity are scarce. Available data indicate that viral-induced autoimmunity can be activated through multiple mechanisms including molecular mimicry, epitope spreading, bystander activation, and immortalization of infected B cells. Contrarily, the protective effects can be achieved via regulatory immune responses which lead to the suppression of autoimmune phenomena. Therefore, a better understanding of the immune-related molecular processes in virus-induced autoimmunity is warranted. Here we provide an overview of the current understanding of viral-induced autoimmunity and the mechanisms that are associated with this phenomenon.&lt;/p&gt;","author":[{"dropping-particle":"","family":"Smatti","given":"Maria K.","non-dropping-particle":"","parse-names":false,"suffix":""},{"dropping-particle":"","family":"Cyprian","given":"Farhan S.","non-dropping-particle":"","parse-names":false,"suffix":""},{"dropping-particle":"","family":"Nasrallah","given":"Gheyath K.","non-dropping-particle":"","parse-names":false,"suffix":""},{"dropping-particle":"","family":"Thani","given":"Asmaa A.","non-dropping-particle":"Al","parse-names":false,"suffix":""},{"dropping-particle":"","family":"Almishal","given":"Ruba O.","non-dropping-particle":"","parse-names":false,"suffix":""},{"dropping-particle":"","family":"Yassine","given":"Hadi M.","non-dropping-particle":"","parse-names":false,"suffix":""}],"container-title":"Viruses","id":"ITEM-1","issue":"8","issued":{"date-parts":[["2019","8","19"]]},"page":"762","title":"Viruses and Autoimmunity: A Review on the Potential Interaction and Molecular Mechanisms","type":"article-journal","volume":"11"},"uris":["http://www.mendeley.com/documents/?uuid=3561f395-80cd-363e-a42e-3eec9daa9ad3"]}],"mendeley":{"formattedCitation":"&lt;span style=\"baseline\"&gt;[8]&lt;/span&gt;","plainTextFormattedCitation":"[8]","previouslyFormattedCitation":"&lt;sup&gt;8&lt;/sup&gt;"},"properties":{"noteIndex":0},"schema":"https://github.com/citation-style-language/schema/raw/master/csl-citation.json"}</w:instrText>
      </w:r>
      <w:r w:rsidR="00EC3523"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[8]</w:t>
      </w:r>
      <w:r w:rsidR="00EC3523" w:rsidRPr="007C75BF">
        <w:rPr>
          <w:rFonts w:ascii="Times New Roman" w:hAnsi="Times New Roman" w:cs="Times New Roman"/>
          <w:sz w:val="28"/>
          <w:szCs w:val="28"/>
          <w:lang w:val="kk-KZ"/>
        </w:rPr>
        <w:fldChar w:fldCharType="end"/>
      </w:r>
      <w:r w:rsidRPr="007C75BF">
        <w:rPr>
          <w:rFonts w:ascii="Times New Roman" w:hAnsi="Times New Roman" w:cs="Times New Roman"/>
          <w:sz w:val="28"/>
          <w:szCs w:val="28"/>
          <w:lang w:val="kk-KZ"/>
        </w:rPr>
        <w:t>. Предполагается, что аутоиммунные реакции на SARS-CoV-2 возникают как у детей, так и у взрослых</w:t>
      </w:r>
      <w:r w:rsidR="00EC3523" w:rsidRPr="007C75BF">
        <w:rPr>
          <w:rFonts w:ascii="Times New Roman" w:hAnsi="Times New Roman" w:cs="Times New Roman"/>
          <w:sz w:val="28"/>
          <w:szCs w:val="28"/>
          <w:lang w:val="kk-KZ"/>
        </w:rPr>
        <w:t xml:space="preserve"> </w:t>
      </w:r>
      <w:r w:rsidR="00EC3523"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10.5662/wjm.v12.i4.200","ISSN":"2222-0682","author":[{"dropping-particle":"","family":"Al-Beltagi","given":"Mohammed","non-dropping-particle":"","parse-names":false,"suffix":""},{"dropping-particle":"","family":"Saeed","given":"Nermin Kamal","non-dropping-particle":"","parse-names":false,"suffix":""},{"dropping-particle":"","family":"Bediwy","given":"Adel Salah","non-dropping-particle":"","parse-names":false,"suffix":""}],"container-title":"World Journal of Methodology","id":"ITEM-1","issue":"4","issued":{"date-parts":[["2022","7","20"]]},"page":"200-223","title":"COVID-19 disease and autoimmune disorders: A mutual pathway","type":"article-journal","volume":"12"},"uris":["http://www.mendeley.com/documents/?uuid=41c148f9-f579-3f32-8eac-187fb0bee504"]}],"mendeley":{"formattedCitation":"&lt;span style=\"baseline\"&gt;[9]&lt;/span&gt;","plainTextFormattedCitation":"[9]","previouslyFormattedCitation":"&lt;sup&gt;9&lt;/sup&gt;"},"properties":{"noteIndex":0},"schema":"https://github.com/citation-style-language/schema/raw/master/csl-citation.json"}</w:instrText>
      </w:r>
      <w:r w:rsidR="00EC3523"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[9]</w:t>
      </w:r>
      <w:r w:rsidR="00EC3523" w:rsidRPr="007C75BF">
        <w:rPr>
          <w:rFonts w:ascii="Times New Roman" w:hAnsi="Times New Roman" w:cs="Times New Roman"/>
          <w:sz w:val="28"/>
          <w:szCs w:val="28"/>
          <w:lang w:val="kk-KZ"/>
        </w:rPr>
        <w:fldChar w:fldCharType="end"/>
      </w:r>
      <w:r w:rsidRPr="007C75BF">
        <w:rPr>
          <w:rFonts w:ascii="Times New Roman" w:hAnsi="Times New Roman" w:cs="Times New Roman"/>
          <w:sz w:val="28"/>
          <w:szCs w:val="28"/>
          <w:lang w:val="kk-KZ"/>
        </w:rPr>
        <w:t>.</w:t>
      </w:r>
      <w:r w:rsidR="00EC3523"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lang w:val="kk-KZ"/>
        </w:rPr>
        <w:t xml:space="preserve">В частности, аутоиммунные реакции возможны в патогенезе </w:t>
      </w:r>
      <w:r w:rsidRPr="007C75BF">
        <w:rPr>
          <w:rFonts w:ascii="Times New Roman" w:hAnsi="Times New Roman" w:cs="Times New Roman"/>
          <w:sz w:val="28"/>
          <w:szCs w:val="28"/>
          <w:shd w:val="clear" w:color="auto" w:fill="FFFFFF"/>
        </w:rPr>
        <w:t xml:space="preserve">МВС, ассоциированного с SARS-CоV-2 </w:t>
      </w:r>
      <w:r w:rsidRPr="007C75BF">
        <w:rPr>
          <w:rFonts w:ascii="Times New Roman" w:hAnsi="Times New Roman" w:cs="Times New Roman"/>
          <w:sz w:val="28"/>
          <w:szCs w:val="28"/>
          <w:lang w:val="kk-KZ"/>
        </w:rPr>
        <w:t xml:space="preserve"> из-за времени начала заболевания после заражения вирусом</w:t>
      </w:r>
      <w:r w:rsidR="003F07C9" w:rsidRPr="007C75BF">
        <w:rPr>
          <w:rFonts w:ascii="Times New Roman" w:hAnsi="Times New Roman" w:cs="Times New Roman"/>
          <w:sz w:val="28"/>
          <w:szCs w:val="28"/>
          <w:lang w:val="kk-KZ"/>
        </w:rPr>
        <w:t xml:space="preserve"> </w:t>
      </w:r>
      <w:r w:rsidR="00EC3523"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{"citationItems":[{"id":"ITEM-1","itemData":{"DOI":"10.3389/fmolb.2022.804109","ISSN":"2296-889X","abstract":"&lt;p&gt;Coronavirus disease 2019 (COVID-19), caused by severe acute respiratory syndrome-coronavirus 2 (SARS-CoV-2), has led to huge concern worldwide. Some SARS-CoV-2 infected patients may experience post–COVID-19 complications such as multisystem inflammatory syndrome, defined by symptoms including fever and elevated inflammatory markers (such as elevation of C reactive protein (CRP), erythrocyte sedimentation rate, fibrinogen, procalcitonin test, D-dimer, ferritin, lactate dehydrogenase or IL-6, presence of neutrophilia, lymphopenia, decreased albumin, and multiple organ dysfunction). Post–COVID-19 complications may also manifest as autoimmune diseases such as Guillain-Barré syndrome and systemic lupus erythematosus. Signaling disorders, increased inflammatory cytokines secretion, corticosteroid use to treat COVID-19 patients, or impaired immune responses are suggested causes of autoimmune diseases in these patients. In this review, we discuss the molecular and pathophysiological mechanisms and therapeutic opportunities for multisystem inflammatory syndrome and autoimmune diseases following SARS-CoV-2 infection with the aim to provide a clear view for health care providers and researchers.&lt;/p&gt;","author":[{"dropping-particle":"","family":"Hosseini","given":"Parastoo","non-dropping-particle":"","parse-names":false,"suffix":""},{"dropping-particle":"","family":"Fallahi","given":"Mohammad Sadegh","non-dropping-particle":"","parse-names":false,"suffix":""},{"dropping-particle":"","family":"Erabi","given":"Gisou","non-dropping-particle":"","parse-names":false,"suffix":""},{"dropping-particle":"","family":"Pakdin","given":"Majid","non-dropping-particle":"","parse-names":false,"suffix":""},{"dropping-particle":"","family":"Zarezadeh","given":"Seyed Mahdi","non-dropping-particle":"","parse-names":false,"suffix":""},{"dropping-particle":"","family":"Faridzadeh","given":"Arezoo","non-dropping-particle":"","parse-names":false,"suffix":""},{"dropping-particle":"","family":"Entezari","given":"Sarina","non-dropping-particle":"","parse-names":false,"suffix":""},{"dropping-particle":"","family":"Ansari","given":"Arina","non-dropping-particle":"","parse-names":false,"suffix":""},{"dropping-particle":"","family":"Poudineh","given":"Mohadeseh","non-dropping-particle":"","parse-names":false,"suffix":""},{"dropping-particle":"","family":"Deravi","given":"Niloofar","non-dropping-particle":"","parse-names":false,"suffix":""}],"container-title":"Frontiers in Molecular Biosciences","id":"ITEM-1","issued":{"date-parts":[["2022","4","14"]]},"title":"Multisystem Inflammatory Syndrome and Autoimmune Diseases Following COVID-19: Molecular Mechanisms and Therapeutic Opportunities","type":"article-journal","volume":"9"},"uris":["http://www.mendeley.com/documents/?uuid=1ccdfcad-937f-349e-8b54-14946f3fc789"]}],"mendeley":{"formattedCitation":"&lt;span style=\"baseline\"&gt;[10]&lt;/span&gt;","plainTextFormattedCitation":"[10]","previouslyFormattedCitation":"&lt;sup&gt;10&lt;/sup&gt;"},"properties":{"noteIndex":0},"schema":"https://github.com/citation-style-language/schema/raw/master/csl-citation.json"}</w:instrText>
      </w:r>
      <w:r w:rsidR="00EC3523"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[10]</w:t>
      </w:r>
      <w:r w:rsidR="00EC3523" w:rsidRPr="007C75BF">
        <w:rPr>
          <w:rFonts w:ascii="Times New Roman" w:hAnsi="Times New Roman" w:cs="Times New Roman"/>
          <w:sz w:val="28"/>
          <w:szCs w:val="28"/>
          <w:lang w:val="kk-KZ"/>
        </w:rPr>
        <w:fldChar w:fldCharType="end"/>
      </w:r>
      <w:r w:rsidR="00632283" w:rsidRPr="007C75BF">
        <w:rPr>
          <w:rFonts w:ascii="Times New Roman" w:hAnsi="Times New Roman" w:cs="Times New Roman"/>
          <w:sz w:val="28"/>
          <w:szCs w:val="28"/>
          <w:lang w:val="kk-KZ"/>
        </w:rPr>
        <w:t xml:space="preserve">. </w:t>
      </w:r>
    </w:p>
    <w:p w14:paraId="294C725F" w14:textId="2203EF09" w:rsidR="004872B1" w:rsidRPr="007C75BF" w:rsidRDefault="004872B1" w:rsidP="000739AC">
      <w:pPr>
        <w:tabs>
          <w:tab w:val="center" w:pos="567"/>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lang w:val="kk-KZ"/>
        </w:rPr>
        <w:t xml:space="preserve">Таким образом, вполне вероятно, что </w:t>
      </w:r>
      <w:r w:rsidRPr="007C75BF">
        <w:rPr>
          <w:rFonts w:ascii="Times New Roman" w:hAnsi="Times New Roman" w:cs="Times New Roman"/>
          <w:sz w:val="28"/>
          <w:szCs w:val="28"/>
          <w:shd w:val="clear" w:color="auto" w:fill="FFFFFF"/>
        </w:rPr>
        <w:t xml:space="preserve">МВС, ассоциированный с SARS-CоV-2, </w:t>
      </w:r>
      <w:r w:rsidRPr="007C75BF">
        <w:rPr>
          <w:rFonts w:ascii="Times New Roman" w:hAnsi="Times New Roman" w:cs="Times New Roman"/>
          <w:sz w:val="28"/>
          <w:szCs w:val="28"/>
          <w:lang w:val="kk-KZ"/>
        </w:rPr>
        <w:t>может быть вызван одним или комбинацией механизмов, которые, как известно, способствуют классическому вирус</w:t>
      </w:r>
      <w:r w:rsidR="00632283" w:rsidRPr="007C75BF">
        <w:rPr>
          <w:rFonts w:ascii="Times New Roman" w:hAnsi="Times New Roman" w:cs="Times New Roman"/>
          <w:sz w:val="28"/>
          <w:szCs w:val="28"/>
          <w:lang w:val="kk-KZ"/>
        </w:rPr>
        <w:t xml:space="preserve"> - </w:t>
      </w:r>
      <w:r w:rsidRPr="007C75BF">
        <w:rPr>
          <w:rFonts w:ascii="Times New Roman" w:hAnsi="Times New Roman" w:cs="Times New Roman"/>
          <w:sz w:val="28"/>
          <w:szCs w:val="28"/>
          <w:lang w:val="kk-KZ"/>
        </w:rPr>
        <w:t xml:space="preserve">индуцированному аутоиммунному ответу и нарушению толерантности, включая: </w:t>
      </w:r>
    </w:p>
    <w:p w14:paraId="74CC6C44" w14:textId="5760295D" w:rsidR="004872B1" w:rsidRPr="007C75BF" w:rsidRDefault="00193B10" w:rsidP="0009349D">
      <w:pPr>
        <w:pStyle w:val="a3"/>
        <w:numPr>
          <w:ilvl w:val="0"/>
          <w:numId w:val="16"/>
        </w:numPr>
        <w:tabs>
          <w:tab w:val="center" w:pos="567"/>
          <w:tab w:val="left" w:pos="851"/>
        </w:tabs>
        <w:spacing w:after="0" w:line="240" w:lineRule="auto"/>
        <w:ind w:left="0" w:firstLine="567"/>
        <w:jc w:val="both"/>
        <w:rPr>
          <w:rFonts w:ascii="Times New Roman" w:hAnsi="Times New Roman" w:cs="Times New Roman"/>
          <w:sz w:val="28"/>
          <w:szCs w:val="28"/>
          <w:lang w:val="kk-KZ"/>
        </w:rPr>
      </w:pPr>
      <w:r w:rsidRPr="007C75BF">
        <w:rPr>
          <w:rFonts w:ascii="Times New Roman" w:hAnsi="Times New Roman" w:cs="Times New Roman"/>
          <w:sz w:val="28"/>
          <w:szCs w:val="28"/>
          <w:lang w:val="kk-KZ"/>
        </w:rPr>
        <w:t>М</w:t>
      </w:r>
      <w:r w:rsidR="004872B1" w:rsidRPr="007C75BF">
        <w:rPr>
          <w:rFonts w:ascii="Times New Roman" w:hAnsi="Times New Roman" w:cs="Times New Roman"/>
          <w:sz w:val="28"/>
          <w:szCs w:val="28"/>
          <w:lang w:val="kk-KZ"/>
        </w:rPr>
        <w:t>олекулярная мимикрия</w:t>
      </w:r>
      <w:r w:rsidR="00481BDD" w:rsidRPr="007C75BF">
        <w:rPr>
          <w:rFonts w:ascii="Times New Roman" w:hAnsi="Times New Roman" w:cs="Times New Roman"/>
          <w:sz w:val="28"/>
          <w:szCs w:val="28"/>
          <w:lang w:val="kk-KZ"/>
        </w:rPr>
        <w:t xml:space="preserve">, </w:t>
      </w:r>
      <w:r w:rsidR="004872B1" w:rsidRPr="007C75BF">
        <w:rPr>
          <w:rFonts w:ascii="Times New Roman" w:hAnsi="Times New Roman" w:cs="Times New Roman"/>
          <w:sz w:val="28"/>
          <w:szCs w:val="28"/>
          <w:lang w:val="kk-KZ"/>
        </w:rPr>
        <w:t xml:space="preserve">лежит </w:t>
      </w:r>
      <w:r w:rsidR="00481BDD" w:rsidRPr="007C75BF">
        <w:rPr>
          <w:rFonts w:ascii="Times New Roman" w:hAnsi="Times New Roman" w:cs="Times New Roman"/>
          <w:sz w:val="28"/>
          <w:szCs w:val="28"/>
          <w:lang w:val="kk-KZ"/>
        </w:rPr>
        <w:t xml:space="preserve">в </w:t>
      </w:r>
      <w:r w:rsidR="004872B1" w:rsidRPr="007C75BF">
        <w:rPr>
          <w:rFonts w:ascii="Times New Roman" w:hAnsi="Times New Roman" w:cs="Times New Roman"/>
          <w:sz w:val="28"/>
          <w:szCs w:val="28"/>
          <w:lang w:val="kk-KZ"/>
        </w:rPr>
        <w:t>структурное сходств</w:t>
      </w:r>
      <w:r w:rsidR="00481BDD" w:rsidRPr="007C75BF">
        <w:rPr>
          <w:rFonts w:ascii="Times New Roman" w:hAnsi="Times New Roman" w:cs="Times New Roman"/>
          <w:sz w:val="28"/>
          <w:szCs w:val="28"/>
          <w:lang w:val="kk-KZ"/>
        </w:rPr>
        <w:t>а</w:t>
      </w:r>
      <w:r w:rsidR="004872B1" w:rsidRPr="007C75BF">
        <w:rPr>
          <w:rFonts w:ascii="Times New Roman" w:hAnsi="Times New Roman" w:cs="Times New Roman"/>
          <w:sz w:val="28"/>
          <w:szCs w:val="28"/>
          <w:lang w:val="kk-KZ"/>
        </w:rPr>
        <w:t xml:space="preserve"> эпитопов антигенов хозяина с вирусными антигенами, ответственными за запуск </w:t>
      </w:r>
      <w:r w:rsidRPr="007C75BF">
        <w:rPr>
          <w:rFonts w:ascii="Times New Roman" w:hAnsi="Times New Roman" w:cs="Times New Roman"/>
          <w:sz w:val="28"/>
          <w:szCs w:val="28"/>
          <w:lang w:val="kk-KZ"/>
        </w:rPr>
        <w:t>перекрестного иммунного ответа.</w:t>
      </w:r>
    </w:p>
    <w:p w14:paraId="77AE4610" w14:textId="2157D550" w:rsidR="00192830" w:rsidRPr="007C75BF" w:rsidRDefault="00193B10" w:rsidP="0009349D">
      <w:pPr>
        <w:pStyle w:val="a3"/>
        <w:numPr>
          <w:ilvl w:val="0"/>
          <w:numId w:val="16"/>
        </w:numPr>
        <w:tabs>
          <w:tab w:val="center" w:pos="567"/>
          <w:tab w:val="left" w:pos="851"/>
        </w:tabs>
        <w:spacing w:after="0" w:line="240" w:lineRule="auto"/>
        <w:ind w:left="0" w:firstLine="567"/>
        <w:jc w:val="both"/>
        <w:rPr>
          <w:rFonts w:ascii="Times New Roman" w:hAnsi="Times New Roman" w:cs="Times New Roman"/>
          <w:sz w:val="28"/>
          <w:szCs w:val="28"/>
          <w:lang w:val="kk-KZ"/>
        </w:rPr>
      </w:pPr>
      <w:r w:rsidRPr="007C75BF">
        <w:rPr>
          <w:rFonts w:ascii="Times New Roman" w:hAnsi="Times New Roman" w:cs="Times New Roman"/>
          <w:sz w:val="28"/>
          <w:szCs w:val="28"/>
          <w:lang w:val="kk-KZ"/>
        </w:rPr>
        <w:t>И</w:t>
      </w:r>
      <w:r w:rsidR="004872B1" w:rsidRPr="007C75BF">
        <w:rPr>
          <w:rFonts w:ascii="Times New Roman" w:hAnsi="Times New Roman" w:cs="Times New Roman"/>
          <w:sz w:val="28"/>
          <w:szCs w:val="28"/>
          <w:lang w:val="kk-KZ"/>
        </w:rPr>
        <w:t xml:space="preserve">нфицирование генетически предрасположенного </w:t>
      </w:r>
      <w:r w:rsidR="00D15637" w:rsidRPr="007C75BF">
        <w:rPr>
          <w:rFonts w:ascii="Times New Roman" w:hAnsi="Times New Roman" w:cs="Times New Roman"/>
          <w:sz w:val="28"/>
          <w:szCs w:val="28"/>
        </w:rPr>
        <w:t xml:space="preserve">к развитию аутоиммунных реакций </w:t>
      </w:r>
      <w:r w:rsidR="004872B1" w:rsidRPr="007C75BF">
        <w:rPr>
          <w:rFonts w:ascii="Times New Roman" w:hAnsi="Times New Roman" w:cs="Times New Roman"/>
          <w:sz w:val="28"/>
          <w:szCs w:val="28"/>
          <w:lang w:val="kk-KZ"/>
        </w:rPr>
        <w:t>организма хозяина широким спектром вирусов</w:t>
      </w:r>
      <w:r w:rsidR="00D15637" w:rsidRPr="007C75BF">
        <w:rPr>
          <w:rFonts w:ascii="Times New Roman" w:hAnsi="Times New Roman" w:cs="Times New Roman"/>
          <w:sz w:val="28"/>
          <w:szCs w:val="28"/>
          <w:lang w:val="kk-KZ"/>
        </w:rPr>
        <w:t>,</w:t>
      </w:r>
      <w:r w:rsidR="004872B1" w:rsidRPr="007C75BF">
        <w:rPr>
          <w:rFonts w:ascii="Times New Roman" w:hAnsi="Times New Roman" w:cs="Times New Roman"/>
          <w:sz w:val="28"/>
          <w:szCs w:val="28"/>
          <w:lang w:val="kk-KZ"/>
        </w:rPr>
        <w:t xml:space="preserve"> как следствие</w:t>
      </w:r>
      <w:r w:rsidR="00D15637" w:rsidRPr="007C75BF">
        <w:rPr>
          <w:rFonts w:ascii="Times New Roman" w:hAnsi="Times New Roman" w:cs="Times New Roman"/>
          <w:sz w:val="28"/>
          <w:szCs w:val="28"/>
          <w:lang w:val="kk-KZ"/>
        </w:rPr>
        <w:t>,</w:t>
      </w:r>
      <w:r w:rsidR="004872B1" w:rsidRPr="007C75BF">
        <w:rPr>
          <w:rFonts w:ascii="Times New Roman" w:hAnsi="Times New Roman" w:cs="Times New Roman"/>
          <w:sz w:val="28"/>
          <w:szCs w:val="28"/>
          <w:lang w:val="kk-KZ"/>
        </w:rPr>
        <w:t xml:space="preserve"> дисфункция Т- и В-клеток</w:t>
      </w:r>
      <w:r w:rsidRPr="007C75BF">
        <w:rPr>
          <w:rFonts w:ascii="Times New Roman" w:hAnsi="Times New Roman" w:cs="Times New Roman"/>
          <w:sz w:val="28"/>
          <w:szCs w:val="28"/>
          <w:lang w:val="kk-KZ"/>
        </w:rPr>
        <w:t>.</w:t>
      </w:r>
    </w:p>
    <w:p w14:paraId="61627106" w14:textId="5BA4B7BD" w:rsidR="004872B1" w:rsidRPr="007C75BF" w:rsidRDefault="00193B10" w:rsidP="0009349D">
      <w:pPr>
        <w:pStyle w:val="a3"/>
        <w:numPr>
          <w:ilvl w:val="0"/>
          <w:numId w:val="16"/>
        </w:numPr>
        <w:tabs>
          <w:tab w:val="center" w:pos="567"/>
          <w:tab w:val="left" w:pos="851"/>
        </w:tabs>
        <w:spacing w:after="0" w:line="240" w:lineRule="auto"/>
        <w:ind w:left="0" w:firstLine="567"/>
        <w:jc w:val="both"/>
        <w:rPr>
          <w:rFonts w:ascii="Times New Roman" w:hAnsi="Times New Roman" w:cs="Times New Roman"/>
          <w:sz w:val="28"/>
          <w:szCs w:val="28"/>
          <w:lang w:val="kk-KZ"/>
        </w:rPr>
      </w:pPr>
      <w:r w:rsidRPr="007C75BF">
        <w:rPr>
          <w:rFonts w:ascii="Times New Roman" w:hAnsi="Times New Roman" w:cs="Times New Roman"/>
          <w:sz w:val="28"/>
          <w:szCs w:val="28"/>
          <w:lang w:val="kk-KZ"/>
        </w:rPr>
        <w:t>З</w:t>
      </w:r>
      <w:r w:rsidR="004872B1" w:rsidRPr="007C75BF">
        <w:rPr>
          <w:rFonts w:ascii="Times New Roman" w:hAnsi="Times New Roman" w:cs="Times New Roman"/>
          <w:sz w:val="28"/>
          <w:szCs w:val="28"/>
          <w:lang w:val="kk-KZ"/>
        </w:rPr>
        <w:t>апускаемые вирусными протеинами иммунорегуляторные аберрации: нарушение презентации антигенов, модуляция цитокиновой активности и разрыв путей запрограммированной клеточной смерти</w:t>
      </w:r>
      <w:r w:rsidR="00843F9C" w:rsidRPr="007C75BF">
        <w:rPr>
          <w:rFonts w:ascii="Times New Roman" w:hAnsi="Times New Roman" w:cs="Times New Roman"/>
          <w:sz w:val="28"/>
          <w:szCs w:val="28"/>
          <w:lang w:val="kk-KZ"/>
        </w:rPr>
        <w:t xml:space="preserve"> (апоптоза)</w:t>
      </w:r>
      <w:r w:rsidR="004872B1" w:rsidRPr="007C75BF">
        <w:rPr>
          <w:rFonts w:ascii="Times New Roman" w:hAnsi="Times New Roman" w:cs="Times New Roman"/>
          <w:sz w:val="28"/>
          <w:szCs w:val="28"/>
          <w:lang w:val="kk-KZ"/>
        </w:rPr>
        <w:t xml:space="preserve"> </w:t>
      </w:r>
      <w:r w:rsidR="00192830"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{"citationItems":[{"id":"ITEM-1","itemData":{"DOI":"10.3390/v11080762","ISSN":"1999-4915","abstract":"&lt;p&gt;For a long time, viruses have been shown to modify the clinical picture of several autoimmune diseases, including type 1 diabetes (T1D), systemic lupus erythematosus (SLE), rheumatoid arthritis (RA), Sjögren’s syndrome (SS), herpetic stromal keratitis (HSK), celiac disease (CD), and multiple sclerosis (MS). Best examples of viral infections that have been proposed to modulate the induction and development of autoimmune diseases are the infections with enteric viruses such as Coxsackie B virus (CVB) and rotavirus, as well as influenza A viruses (IAV), and herpesviruses. Other viruses that have been studied in this context include, measles, mumps, and rubella. Epidemiological studies in humans and experimental studies in animal have shown that viral infections can induce or protect from autoimmunopathologies depending on several factors including genetic background, host-elicited immune responses, type of virus strain, viral load, and the onset time of infection. Still, data delineating the clear mechanistic interaction between the virus and the immune system to induce autoreactivity are scarce. Available data indicate that viral-induced autoimmunity can be activated through multiple mechanisms including molecular mimicry, epitope spreading, bystander activation, and immortalization of infected B cells. Contrarily, the protective effects can be achieved via regulatory immune responses which lead to the suppression of autoimmune phenomena. Therefore, a better understanding of the immune-related molecular processes in virus-induced autoimmunity is warranted. Here we provide an overview of the current understanding of viral-induced autoimmunity and the mechanisms that are associated with this phenomenon.&lt;/p&gt;","author":[{"dropping-particle":"","family":"Smatti","given":"Maria K.","non-dropping-particle":"","parse-names":false,"suffix":""},{"dropping-particle":"","family":"Cyprian","given":"Farhan S.","non-dropping-particle":"","parse-names":false,"suffix":""},{"dropping-particle":"","family":"Nasrallah","given":"Gheyath K.","non-dropping-particle":"","parse-names":false,"suffix":""},{"dropping-particle":"","family":"Thani","given":"Asmaa A.","non-dropping-particle":"Al","parse-names":false,"suffix":""},{"dropping-particle":"","family":"Almishal","given":"Ruba O.","non-dropping-particle":"","parse-names":false,"suffix":""},{"dropping-particle":"","family":"Yassine","given":"Hadi M.","non-dropping-particle":"","parse-names":false,"suffix":""}],"container-title":"Viruses","id":"ITEM-1","issue":"8","issued":{"date-parts":[["2019","8","19"]]},"page":"762","title":"Viruses and Autoimmunity: A Review on the Potential Interaction and Molecular Mechanisms","type":"article-journal","volume":"11"},"uris":["http://www.mendeley.com/documents/?uuid=3561f395-80cd-363e-a42e-3eec9daa9ad3"]}],"mendeley":{"formattedCitation":"&lt;span style=\"baseline\"&gt;[8]&lt;/span&gt;","plainTextFormattedCitation":"[8]","previouslyFormattedCitation":"&lt;sup&gt;8&lt;/sup&gt;"},"properties":{"noteIndex":0},"schema":"https://github.com/citation-style-language/schema/raw/master/csl-citation.json"}</w:instrText>
      </w:r>
      <w:r w:rsidR="00192830"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[8</w:t>
      </w:r>
      <w:r w:rsidR="0070100C">
        <w:rPr>
          <w:rFonts w:ascii="Times New Roman" w:hAnsi="Times New Roman" w:cs="Times New Roman"/>
          <w:noProof/>
          <w:sz w:val="28"/>
          <w:szCs w:val="28"/>
          <w:shd w:val="clear" w:color="auto" w:fill="FFFFFF"/>
        </w:rPr>
        <w:t>,с. 2</w:t>
      </w:r>
      <w:r w:rsidR="00A15676" w:rsidRPr="007C75BF">
        <w:rPr>
          <w:rFonts w:ascii="Times New Roman" w:hAnsi="Times New Roman" w:cs="Times New Roman"/>
          <w:noProof/>
          <w:sz w:val="28"/>
          <w:szCs w:val="28"/>
          <w:lang w:val="kk-KZ"/>
        </w:rPr>
        <w:t>]</w:t>
      </w:r>
      <w:r w:rsidR="00192830" w:rsidRPr="007C75BF">
        <w:rPr>
          <w:rFonts w:ascii="Times New Roman" w:hAnsi="Times New Roman" w:cs="Times New Roman"/>
          <w:sz w:val="28"/>
          <w:szCs w:val="28"/>
          <w:lang w:val="kk-KZ"/>
        </w:rPr>
        <w:fldChar w:fldCharType="end"/>
      </w:r>
      <w:r w:rsidR="004872B1" w:rsidRPr="007C75BF">
        <w:rPr>
          <w:rFonts w:ascii="Times New Roman" w:hAnsi="Times New Roman" w:cs="Times New Roman"/>
          <w:sz w:val="28"/>
          <w:szCs w:val="28"/>
        </w:rPr>
        <w:t>.</w:t>
      </w:r>
    </w:p>
    <w:p w14:paraId="57DFAD23" w14:textId="4B84D922" w:rsidR="00F07C6F" w:rsidRPr="007C75BF" w:rsidRDefault="00F07C6F" w:rsidP="000739AC">
      <w:pPr>
        <w:tabs>
          <w:tab w:val="center" w:pos="567"/>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 xml:space="preserve">Начало заболевания </w:t>
      </w:r>
      <w:r w:rsidRPr="007C75BF">
        <w:rPr>
          <w:rFonts w:ascii="Times New Roman" w:hAnsi="Times New Roman" w:cs="Times New Roman"/>
          <w:sz w:val="28"/>
          <w:szCs w:val="28"/>
          <w:shd w:val="clear" w:color="auto" w:fill="FFFFFF"/>
        </w:rPr>
        <w:t>МВС, ассоциированного с SARS-CоV-2,</w:t>
      </w:r>
      <w:r w:rsidRPr="007C75BF">
        <w:rPr>
          <w:rFonts w:ascii="Times New Roman" w:hAnsi="Times New Roman" w:cs="Times New Roman"/>
          <w:sz w:val="28"/>
          <w:szCs w:val="28"/>
        </w:rPr>
        <w:t xml:space="preserve"> совпадает с пиком продукции антител. В недавнем исследовании сообщалось о наличии антител </w:t>
      </w:r>
      <w:bookmarkStart w:id="7" w:name="_Hlk128697961"/>
      <w:r w:rsidRPr="007C75BF">
        <w:rPr>
          <w:rFonts w:ascii="Times New Roman" w:hAnsi="Times New Roman" w:cs="Times New Roman"/>
          <w:sz w:val="28"/>
          <w:szCs w:val="28"/>
        </w:rPr>
        <w:t>Ig</w:t>
      </w:r>
      <w:bookmarkEnd w:id="7"/>
      <w:r w:rsidRPr="007C75BF">
        <w:rPr>
          <w:rFonts w:ascii="Times New Roman" w:hAnsi="Times New Roman" w:cs="Times New Roman"/>
          <w:sz w:val="28"/>
          <w:szCs w:val="28"/>
        </w:rPr>
        <w:t xml:space="preserve">G, IgM и IgA против спайкового белка (S), а также антител IgG против нуклеокапсида (N) у взрослых пациентов с COVID-19. В то время как дети с COVID-19 и с МВС, ассоциированным с SARS-CoV-2, демонстрировали ограниченный репертуар специфических антител против SARS-CoV-2, генерируя преимущественно антитела IgG, специфичные к белку S, но не к белку N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{"citationItems":[{"id":"ITEM-1","itemData":{"DOI":"10.1097/PCC.0000000000002897","ISSN":"1529-7535","author":[{"dropping-particle":"","family":"Mazer","given":"Monty B.","non-dropping-particle":"","parse-names":false,"suffix":""},{"dropping-particle":"","family":"Bulut","given":"Yonca","non-dropping-particle":"","parse-names":false,"suffix":""},{"dropping-particle":"","family":"Brodsky","given":"Nina N.","non-dropping-particle":"","parse-names":false,"suffix":""},{"dropping-particle":"","family":"Lam","given":"Fong W.","non-dropping-particle":"","parse-names":false,"suffix":""},{"dropping-particle":"","family":"Sturgill","given":"Jamie L.","non-dropping-particle":"","parse-names":false,"suffix":""},{"dropping-particle":"","family":"Miles","given":"Sydney M.","non-dropping-particle":"","parse-names":false,"suffix":""},{"dropping-particle":"","family":"Shein","given":"Steven L.","non-dropping-particle":"","parse-names":false,"suffix":""},{"dropping-particle":"","family":"Carroll","given":"Christopher L.","non-dropping-particle":"","parse-names":false,"suffix":""},{"dropping-particle":"","family":"Remy","given":"Kenneth E.","non-dropping-particle":"","parse-names":false,"suffix":""}],"container-title":"Pediatric Critical Care Medicine","id":"ITEM-1","issue":"4","issued":{"date-parts":[["2022","4","20"]]},"page":"315-320","title":"Multisystem Inflammatory Syndrome in Children: Host Immunologic Responses","type":"article-journal","volume":"23"},"uris":["http://www.mendeley.com/documents/?uuid=aff8952f-36ef-3dca-a63e-189a1f221f37"]}],"mendeley":{"formattedCitation":"&lt;span style=\"baseline\"&gt;[11]&lt;/span&gt;","plainTextFormattedCitation":"[11]","previouslyFormattedCitation":"&lt;sup&gt;11&lt;/sup&gt;"},"properties":{"noteIndex":0},"schema":"https://github.com/citation-style-language/schema/raw/master/csl-citation.json"}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3B01F108" w14:textId="7527E911" w:rsidR="00F07C6F" w:rsidRPr="007C75BF" w:rsidRDefault="00F07C6F" w:rsidP="000739AC">
      <w:pPr>
        <w:tabs>
          <w:tab w:val="center" w:pos="567"/>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Несколько исследований показали, что у пациентов с МВС, ассоциированным с SARS-CoV-2, более высокие уровни фактора некроза опухоли (F</w:t>
      </w:r>
      <w:r w:rsidRPr="007C75BF">
        <w:rPr>
          <w:rFonts w:ascii="Times New Roman" w:hAnsi="Times New Roman" w:cs="Times New Roman"/>
          <w:sz w:val="28"/>
          <w:szCs w:val="28"/>
          <w:lang w:val="en-US"/>
        </w:rPr>
        <w:t>NO</w:t>
      </w:r>
      <w:r w:rsidRPr="007C75BF">
        <w:rPr>
          <w:rFonts w:ascii="Times New Roman" w:hAnsi="Times New Roman" w:cs="Times New Roman"/>
          <w:sz w:val="28"/>
          <w:szCs w:val="28"/>
        </w:rPr>
        <w:t>), интерлейкинов (IL) IL-6 и IL-10 по сравнению с группой детей с тяжелым течением COVID-19</w:t>
      </w:r>
      <w:r w:rsidR="007F0F4D" w:rsidRPr="007C75BF">
        <w:rPr>
          <w:rFonts w:ascii="Times New Roman" w:hAnsi="Times New Roman" w:cs="Times New Roman"/>
          <w:sz w:val="28"/>
          <w:szCs w:val="28"/>
        </w:rPr>
        <w:t xml:space="preserve"> </w:t>
      </w:r>
      <w:r w:rsidR="00193B10" w:rsidRPr="007C75BF">
        <w:rPr>
          <w:rFonts w:ascii="Times New Roman" w:hAnsi="Times New Roman" w:cs="Times New Roman"/>
          <w:sz w:val="28"/>
          <w:szCs w:val="28"/>
        </w:rPr>
        <w:t>[1</w:t>
      </w:r>
      <w:r w:rsidR="00C52997" w:rsidRPr="007C75BF">
        <w:rPr>
          <w:rFonts w:ascii="Times New Roman" w:hAnsi="Times New Roman" w:cs="Times New Roman"/>
          <w:sz w:val="28"/>
          <w:szCs w:val="28"/>
        </w:rPr>
        <w:t>2</w:t>
      </w:r>
      <w:r w:rsidR="00193B10" w:rsidRPr="007C75BF">
        <w:rPr>
          <w:rFonts w:ascii="Times New Roman" w:hAnsi="Times New Roman" w:cs="Times New Roman"/>
          <w:sz w:val="28"/>
          <w:szCs w:val="28"/>
        </w:rPr>
        <w:t>,1</w:t>
      </w:r>
      <w:r w:rsidR="00C52997" w:rsidRPr="007C75BF">
        <w:rPr>
          <w:rFonts w:ascii="Times New Roman" w:hAnsi="Times New Roman" w:cs="Times New Roman"/>
          <w:sz w:val="28"/>
          <w:szCs w:val="28"/>
        </w:rPr>
        <w:t>3</w:t>
      </w:r>
      <w:r w:rsidR="00193B10" w:rsidRPr="007C75BF">
        <w:rPr>
          <w:rFonts w:ascii="Times New Roman" w:hAnsi="Times New Roman" w:cs="Times New Roman"/>
          <w:sz w:val="28"/>
          <w:szCs w:val="28"/>
        </w:rPr>
        <w:t>]</w:t>
      </w:r>
      <w:r w:rsidRPr="007C75BF">
        <w:rPr>
          <w:rFonts w:ascii="Times New Roman" w:hAnsi="Times New Roman" w:cs="Times New Roman"/>
          <w:sz w:val="28"/>
          <w:szCs w:val="28"/>
        </w:rPr>
        <w:t xml:space="preserve">. </w:t>
      </w:r>
    </w:p>
    <w:p w14:paraId="1896EAFE" w14:textId="79E693ED" w:rsidR="004872B1" w:rsidRPr="007C75BF" w:rsidRDefault="004872B1" w:rsidP="000739AC">
      <w:pPr>
        <w:tabs>
          <w:tab w:val="center" w:pos="567"/>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 xml:space="preserve">Первые иммунологические исследования посвященные </w:t>
      </w:r>
      <w:r w:rsidR="004335D9" w:rsidRPr="007C75BF">
        <w:rPr>
          <w:rFonts w:ascii="Times New Roman" w:hAnsi="Times New Roman" w:cs="Times New Roman"/>
          <w:sz w:val="28"/>
          <w:szCs w:val="28"/>
        </w:rPr>
        <w:t xml:space="preserve">данному заболеванию </w:t>
      </w:r>
      <w:r w:rsidRPr="007C75BF">
        <w:rPr>
          <w:rFonts w:ascii="Times New Roman" w:hAnsi="Times New Roman" w:cs="Times New Roman"/>
          <w:sz w:val="28"/>
          <w:szCs w:val="28"/>
        </w:rPr>
        <w:t xml:space="preserve">описывали цитопению </w:t>
      </w:r>
      <w:bookmarkStart w:id="8" w:name="_Hlk128697840"/>
      <w:r w:rsidRPr="007C75BF">
        <w:rPr>
          <w:rFonts w:ascii="Times New Roman" w:hAnsi="Times New Roman" w:cs="Times New Roman"/>
          <w:sz w:val="28"/>
          <w:szCs w:val="28"/>
          <w:lang w:val="en-US"/>
        </w:rPr>
        <w:t>NK</w:t>
      </w:r>
      <w:bookmarkEnd w:id="8"/>
      <w:r w:rsidRPr="007C75BF">
        <w:rPr>
          <w:rFonts w:ascii="Times New Roman" w:hAnsi="Times New Roman" w:cs="Times New Roman"/>
          <w:sz w:val="28"/>
          <w:szCs w:val="28"/>
        </w:rPr>
        <w:t xml:space="preserve">-клеток </w:t>
      </w:r>
      <w:r w:rsidR="00EC352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{"citationItems":[{"id":"ITEM-1","itemData":{"DOI":"10.1038/s41591-020-1054-6","ISSN":"1078-8956","author":[{"dropping-particle":"","family":"Carter","given":"Michael J.","non-dropping-particle":"","parse-names":false,"suffix":""},{"dropping-particle":"","family":"Fish","given":"Matthew","non-dropping-particle":"","parse-names":false,"suffix":""},{"dropping-particle":"","family":"Jennings","given":"Aislinn","non-dropping-particle":"","parse-names":false,"suffix":""},{"dropping-particle":"","family":"Doores","given":"Katie J.","non-dropping-particle":"","parse-names":false,"suffix":""},{"dropping-particle":"","family":"Wellman","given":"Paul","non-dropping-particle":"","parse-names":false,"suffix":""},{"dropping-particle":"","family":"Seow","given":"Jeffrey","non-dropping-particle":"","parse-names":false,"suffix":""},{"dropping-particle":"","family":"Acors","given":"Sam","non-dropping-particle":"","parse-names":false,"suffix":""},{"dropping-particle":"","family":"Graham","given":"Carl","non-dropping-particle":"","parse-names":false,"suffix":""},{"dropping-particle":"","family":"Timms","given":"Emma","non-dropping-particle":"","parse-names":false,"suffix":""},{"dropping-particle":"","family":"Kenny","given":"Julia","non-dropping-particle":"","parse-names":false,"suffix":""},{"dropping-particle":"","family":"Neil","given":"Stuart","non-dropping-particle":"","parse-names":false,"suffix":""},{"dropping-particle":"","family":"Malim","given":"Michael H.","non-dropping-particle":"","parse-names":false,"suffix":""},{"dropping-particle":"","family":"Tibby","given":"Shane M.","non-dropping-particle":"","parse-names":false,"suffix":""},{"dropping-particle":"","family":"Shankar-Hari","given":"Manu","non-dropping-particle":"","parse-names":false,"suffix":""}],"container-title":"Nature Medicine","id":"ITEM-1","issue":"11","issued":{"date-parts":[["2020","11","18"]]},"page":"1701-1707","title":"Peripheral immunophenotypes in children with multisystem inflammatory syndrome associated with SARS-CoV-2 infection","type":"article-journal","volume":"26"},"uris":["http://www.mendeley.com/documents/?uuid=8a544880-bef6-3eef-9270-91ae03e81f0a"]}],"mendeley":{"formattedCitation":"&lt;span style=\"baseline\"&gt;[12]&lt;/span&gt;","plainTextFormattedCitation":"[12]","previouslyFormattedCitation":"&lt;sup&gt;12&lt;/sup&gt;"},"properties":{"noteIndex":0},"schema":"https://github.com/citation-style-language/schema/raw/master/csl-citation.json"}</w:instrText>
      </w:r>
      <w:r w:rsidR="00EC352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w:t>
      </w:r>
      <w:r w:rsidR="0070100C">
        <w:rPr>
          <w:rFonts w:ascii="Times New Roman" w:hAnsi="Times New Roman" w:cs="Times New Roman"/>
          <w:noProof/>
          <w:sz w:val="28"/>
          <w:szCs w:val="28"/>
          <w:shd w:val="clear" w:color="auto" w:fill="FFFFFF"/>
        </w:rPr>
        <w:t>,с. 1</w:t>
      </w:r>
      <w:r w:rsidR="00A15676" w:rsidRPr="007C75BF">
        <w:rPr>
          <w:rFonts w:ascii="Times New Roman" w:hAnsi="Times New Roman" w:cs="Times New Roman"/>
          <w:noProof/>
          <w:sz w:val="28"/>
          <w:szCs w:val="28"/>
        </w:rPr>
        <w:t>]</w:t>
      </w:r>
      <w:r w:rsidR="00EC3523"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kk-KZ"/>
        </w:rPr>
        <w:t>Отличительной чертой</w:t>
      </w:r>
      <w:r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lang w:val="kk-KZ"/>
        </w:rPr>
        <w:t xml:space="preserve"> также является лимфопения от легкой до умеренной степени со снижен</w:t>
      </w:r>
      <w:r w:rsidR="00192830" w:rsidRPr="007C75BF">
        <w:rPr>
          <w:rFonts w:ascii="Times New Roman" w:hAnsi="Times New Roman" w:cs="Times New Roman"/>
          <w:sz w:val="28"/>
          <w:szCs w:val="28"/>
          <w:lang w:val="kk-KZ"/>
        </w:rPr>
        <w:t>ием</w:t>
      </w:r>
      <w:r w:rsidR="00EC3523" w:rsidRPr="007C75BF">
        <w:rPr>
          <w:rFonts w:ascii="Times New Roman" w:hAnsi="Times New Roman" w:cs="Times New Roman"/>
          <w:sz w:val="28"/>
          <w:szCs w:val="28"/>
          <w:lang w:val="kk-KZ"/>
        </w:rPr>
        <w:t xml:space="preserve"> общего количества Т-лимфоцитов,</w:t>
      </w:r>
      <w:r w:rsidRPr="007C75BF">
        <w:rPr>
          <w:rFonts w:ascii="Times New Roman" w:hAnsi="Times New Roman" w:cs="Times New Roman"/>
          <w:sz w:val="28"/>
          <w:szCs w:val="28"/>
          <w:lang w:val="kk-KZ"/>
        </w:rPr>
        <w:t xml:space="preserve"> </w:t>
      </w:r>
      <w:r w:rsidR="00EC3523" w:rsidRPr="007C75BF">
        <w:rPr>
          <w:rFonts w:ascii="Times New Roman" w:hAnsi="Times New Roman" w:cs="Times New Roman"/>
          <w:sz w:val="28"/>
          <w:szCs w:val="28"/>
          <w:lang w:val="kk-KZ"/>
        </w:rPr>
        <w:t xml:space="preserve">CD4 и CD8  Т-клеток, </w:t>
      </w:r>
      <w:r w:rsidRPr="007C75BF">
        <w:rPr>
          <w:rFonts w:ascii="Times New Roman" w:hAnsi="Times New Roman" w:cs="Times New Roman"/>
          <w:sz w:val="28"/>
          <w:szCs w:val="28"/>
          <w:lang w:val="kk-KZ"/>
        </w:rPr>
        <w:t>В-</w:t>
      </w:r>
      <w:r w:rsidR="00EC3523" w:rsidRPr="007C75BF">
        <w:rPr>
          <w:rFonts w:ascii="Times New Roman" w:hAnsi="Times New Roman" w:cs="Times New Roman"/>
          <w:sz w:val="28"/>
          <w:szCs w:val="28"/>
          <w:lang w:val="kk-KZ"/>
        </w:rPr>
        <w:t xml:space="preserve">лимфоцитов </w:t>
      </w:r>
      <w:r w:rsidR="00EC3523"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{"citationItems":[{"id":"ITEM-1","itemData":{"DOI":"10.1172/JCI141113","ISSN":"15588238","PMID":"32701511","abstract":"BACKGROUND. Pediatric SARS–CoV-2 infection can be complicated by a dangerous hyperinflammatory condition termed multisystem inflammatory syndrome in children (MIS-C). The clinical and immunologic spectrum of MIS-C and its relationship to other inflammatory conditions of childhood have not been studied in detail. METHODS. We retrospectively studied confirmed cases of MIS-C at our institution from March to June 2020. The clinical characteristics, laboratory studies, and treatment response were collected. Data were compared with historic cohorts of Kawasaki disease (KD) and macrophage activation syndrome (MAS). RESULTS. Twenty-eight patients fulfilled the case definition of MIS-C. Median age at presentation was 9 years (range: 1 month to 17 years); 50% of patients had preexisting conditions. All patients had laboratory confirmation of SARS–CoV-2 infection. Seventeen patients (61%) required intensive care, including 7 patients (25%) who required inotrope support. Seven patients (25%) met criteria for complete or incomplete KD, and coronary abnormalities were found in 6 cases. Lymphopenia, thrombocytopenia, and elevation in inflammatory markers, D-dimer, B-type natriuretic peptide, IL-6, and IL-10 levels were common but not ubiquitous. Cytopenias distinguished MIS-C from KD and the degree of hyperferritinemia and pattern of cytokine production differed between MIS-C and MAS. Immunomodulatory therapy given to patients with MIS-C included intravenous immune globulin (IVIG) (71%), corticosteroids (61%), and anakinra (18%). Clinical and laboratory improvement were observed in all cases, including 6 cases that did not require immunomodulatory therapy. No mortality was recorded in this cohort. CONCLUSION. MIS-C encompasses a broad phenotypic spectrum with clinical and laboratory features distinct from KD and MAS. FUNDING. This work was supported by the National Institutes of Health, National Institute of Arthritis and Musculoskeletal and Skin Diseases; the National Institute of Allergy and Infectious Diseases; Rheumatology Research Foundation Investigator Awards and Medical Education Award; Boston Children’s Hospital Faculty Career Development Awards; the McCance Family Foundation; and the Samara Jan Turkel Center.","author":[{"dropping-particle":"","family":"Lee","given":"Pui Y.","non-dropping-particle":"","parse-names":false,"suffix":""},{"dropping-particle":"","family":"Day-Lewis","given":"Megan","non-dropping-particle":"","parse-names":false,"suffix":""},{"dropping-particle":"","family":"Henderson","given":"Lauren A.","non-dropping-particle":"","parse-names":false,"suffix":""},{"dropping-particle":"","family":"Friedman","given":"Kevin G.","non-dropping-particle":"","parse-names":false,"suffix":""},{"dropping-particle":"","family":"Lo","given":"Jeffrey","non-dropping-particle":"","parse-names":false,"suffix":""},{"dropping-particle":"","family":"Roberts","given":"Jordan E.","non-dropping-particle":"","parse-names":false,"suffix":""},{"dropping-particle":"","family":"Lo","given":"Mindy S.","non-dropping-particle":"","parse-names":false,"suffix":""},{"dropping-particle":"","family":"Platt","given":"Craig D.","non-dropping-particle":"","parse-names":false,"suffix":""},{"dropping-particle":"","family":"Chou","given":"Janet","non-dropping-particle":"","parse-names":false,"suffix":""},{"dropping-particle":"","family":"Hoyt","given":"Kacie J.","non-dropping-particle":"","parse-names":false,"suffix":""},{"dropping-particle":"","family":"Baker","given":"Annette L.","non-dropping-particle":"","parse-names":false,"suffix":""},{"dropping-particle":"","family":"Banzon","given":"Tina M.","non-dropping-particle":"","parse-names":false,"suffix":""},{"dropping-particle":"","family":"Chang","given":"Margaret H.","non-dropping-particle":"","parse-names":false,"suffix":""},{"dropping-particle":"","family":"Cohen","given":"Ezra","non-dropping-particle":"","parse-names":false,"suffix":""},{"dropping-particle":"","family":"Ferranti","given":"Sarah D.","non-dropping-particle":"de","parse-names":false,"suffix":""},{"dropping-particle":"","family":"Dionne","given":"Audrey","non-dropping-particle":"","parse-names":false,"suffix":""},{"dropping-particle":"","family":"Habiballah","given":"Saddiq","non-dropping-particle":"","parse-names":false,"suffix":""},{"dropping-particle":"","family":"Halyabar","given":"Olha","non-dropping-particle":"","parse-names":false,"suffix":""},{"dropping-particle":"","family":"Hausmann","given":"Jonathan S.","non-dropping-particle":"","parse-names":false,"suffix":""},{"dropping-particle":"","family":"Hazen","given":"Melissa M.","non-dropping-particle":"","parse-names":false,"suffix":""},{"dropping-particle":"","family":"Janssen","given":"Erin","non-dropping-particle":"","parse-names":false,"suffix":""},{"dropping-particle":"","family":"Meidan","given":"Esra","non-dropping-particle":"","parse-names":false,"suffix":""},{"dropping-particle":"","family":"Nelson","given":"Ryan W.","non-dropping-particle":"","parse-names":false,"suffix":""},{"dropping-particle":"","family":"Nguyen","given":"Alan A.","non-dropping-particle":"","parse-names":false,"suffix":""},{"dropping-particle":"","family":"Sundel","given":"Robert P.","non-dropping-particle":"","parse-names":false,"suffix":""},{"dropping-particle":"","family":"Dedeoglu","given":"Fatma","non-dropping-particle":"","parse-names":false,"suffix":""},{"dropping-particle":"","family":"Nigrovic","given":"Peter A.","non-dropping-particle":"","parse-names":false,"suffix":""},{"dropping-particle":"","family":"Newburger","given":"Jane W.","non-dropping-particle":"","parse-names":false,"suffix":""},{"dropping-particle":"","family":"Son","given":"Mary Beth F.","non-dropping-particle":"","parse-names":false,"suffix":""}],"container-title":"Journal of Clinical Investigation","id":"ITEM-1","issue":"11","issued":{"date-parts":[["2020"]]},"page":"5942-5950","title":"Distinct clinical and immunological features of SARS–CoV-2–induced multisystem inflammatory syndrome in children","type":"article-journal","volume":"130"},"uris":["http://www.mendeley.com/documents/?uuid=26b65444-e58c-4773-8bea-45f6ab01ba3a"]}],"mendeley":{"formattedCitation":"&lt;span style=\"baseline\"&gt;[13]&lt;/span&gt;","plainTextFormattedCitation":"[13]","previouslyFormattedCitation":"&lt;sup&gt;13&lt;/sup&gt;"},"properties":{"noteIndex":0},"schema":"https://github.com/citation-style-language/schema/raw/master/csl-citation.json"}</w:instrText>
      </w:r>
      <w:r w:rsidR="00EC3523"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[13</w:t>
      </w:r>
      <w:r w:rsidR="0070100C">
        <w:rPr>
          <w:rFonts w:ascii="Times New Roman" w:hAnsi="Times New Roman" w:cs="Times New Roman"/>
          <w:noProof/>
          <w:sz w:val="28"/>
          <w:szCs w:val="28"/>
          <w:shd w:val="clear" w:color="auto" w:fill="FFFFFF"/>
        </w:rPr>
        <w:t>,с. 5</w:t>
      </w:r>
      <w:r w:rsidR="00A15676" w:rsidRPr="007C75BF">
        <w:rPr>
          <w:rFonts w:ascii="Times New Roman" w:hAnsi="Times New Roman" w:cs="Times New Roman"/>
          <w:noProof/>
          <w:sz w:val="28"/>
          <w:szCs w:val="28"/>
          <w:lang w:val="kk-KZ"/>
        </w:rPr>
        <w:t>]</w:t>
      </w:r>
      <w:r w:rsidR="00EC3523" w:rsidRPr="007C75BF">
        <w:rPr>
          <w:rFonts w:ascii="Times New Roman" w:hAnsi="Times New Roman" w:cs="Times New Roman"/>
          <w:sz w:val="28"/>
          <w:szCs w:val="28"/>
          <w:lang w:val="kk-KZ"/>
        </w:rPr>
        <w:fldChar w:fldCharType="end"/>
      </w:r>
      <w:r w:rsidRPr="007C75BF">
        <w:rPr>
          <w:rFonts w:ascii="Times New Roman" w:hAnsi="Times New Roman" w:cs="Times New Roman"/>
          <w:sz w:val="28"/>
          <w:szCs w:val="28"/>
        </w:rPr>
        <w:t>.</w:t>
      </w:r>
    </w:p>
    <w:p w14:paraId="7FA775E0" w14:textId="7185C5A7" w:rsidR="004872B1" w:rsidRPr="007C75BF" w:rsidRDefault="004872B1" w:rsidP="000739AC">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Одним из перспективных направлений в современной иммунологии является поиск, оценка и последующее определение роли наиболее значимых поверхностных антигенов, экспрессирующихся на имунокомпетентных клетках </w:t>
      </w:r>
      <w:r w:rsidR="009E62AF" w:rsidRPr="007C75BF">
        <w:rPr>
          <w:rFonts w:ascii="Times New Roman" w:hAnsi="Times New Roman" w:cs="Times New Roman"/>
          <w:sz w:val="28"/>
          <w:szCs w:val="28"/>
        </w:rPr>
        <w:t>при</w:t>
      </w:r>
      <w:r w:rsidRPr="007C75BF">
        <w:rPr>
          <w:rFonts w:ascii="Times New Roman" w:hAnsi="Times New Roman" w:cs="Times New Roman"/>
          <w:sz w:val="28"/>
          <w:szCs w:val="28"/>
        </w:rPr>
        <w:t xml:space="preserve"> реализации нормального иммунного ответа и при патологии. </w:t>
      </w:r>
      <w:r w:rsidRPr="007C75BF">
        <w:rPr>
          <w:rFonts w:ascii="Times New Roman" w:hAnsi="Times New Roman" w:cs="Times New Roman"/>
          <w:sz w:val="28"/>
          <w:szCs w:val="28"/>
          <w:lang w:val="kk-KZ"/>
        </w:rPr>
        <w:t>В то время как точный патофизиологический механизм и риск разв</w:t>
      </w:r>
      <w:r w:rsidR="00193B10" w:rsidRPr="007C75BF">
        <w:rPr>
          <w:rFonts w:ascii="Times New Roman" w:hAnsi="Times New Roman" w:cs="Times New Roman"/>
          <w:sz w:val="28"/>
          <w:szCs w:val="28"/>
          <w:lang w:val="kk-KZ"/>
        </w:rPr>
        <w:t>и</w:t>
      </w:r>
      <w:r w:rsidRPr="007C75BF">
        <w:rPr>
          <w:rFonts w:ascii="Times New Roman" w:hAnsi="Times New Roman" w:cs="Times New Roman"/>
          <w:sz w:val="28"/>
          <w:szCs w:val="28"/>
          <w:lang w:val="kk-KZ"/>
        </w:rPr>
        <w:t>тия аутоиммунн</w:t>
      </w:r>
      <w:r w:rsidR="009E62AF" w:rsidRPr="007C75BF">
        <w:rPr>
          <w:rFonts w:ascii="Times New Roman" w:hAnsi="Times New Roman" w:cs="Times New Roman"/>
          <w:sz w:val="28"/>
          <w:szCs w:val="28"/>
          <w:lang w:val="kk-KZ"/>
        </w:rPr>
        <w:t>ых реакций</w:t>
      </w:r>
      <w:r w:rsidRPr="007C75BF">
        <w:rPr>
          <w:rFonts w:ascii="Times New Roman" w:hAnsi="Times New Roman" w:cs="Times New Roman"/>
          <w:sz w:val="28"/>
          <w:szCs w:val="28"/>
          <w:lang w:val="kk-KZ"/>
        </w:rPr>
        <w:t xml:space="preserve"> еще не установлены, результаты исследований, использующих возможности </w:t>
      </w:r>
      <w:r w:rsidRPr="007C75BF">
        <w:rPr>
          <w:rFonts w:ascii="Times New Roman" w:hAnsi="Times New Roman" w:cs="Times New Roman"/>
          <w:sz w:val="28"/>
          <w:szCs w:val="28"/>
          <w:lang w:val="kk-KZ"/>
        </w:rPr>
        <w:lastRenderedPageBreak/>
        <w:t>многомерных иммунологических методов, позволяют уточнить патогенетические механизмы, а также, указать специфические диагностические и прогностические подходы.</w:t>
      </w:r>
      <w:r w:rsidR="00934265" w:rsidRPr="007C75BF">
        <w:rPr>
          <w:rFonts w:ascii="Times New Roman" w:hAnsi="Times New Roman" w:cs="Times New Roman"/>
          <w:sz w:val="28"/>
          <w:szCs w:val="28"/>
          <w:lang w:val="kk-KZ"/>
        </w:rPr>
        <w:t xml:space="preserve"> Учитывая </w:t>
      </w:r>
      <w:r w:rsidR="00D15637" w:rsidRPr="007C75BF">
        <w:rPr>
          <w:rFonts w:ascii="Times New Roman" w:hAnsi="Times New Roman" w:cs="Times New Roman"/>
          <w:sz w:val="28"/>
          <w:szCs w:val="28"/>
          <w:lang w:val="kk-KZ"/>
        </w:rPr>
        <w:t>вышеперечисленное,</w:t>
      </w:r>
      <w:r w:rsidR="00934265" w:rsidRPr="007C75BF">
        <w:rPr>
          <w:rFonts w:ascii="Times New Roman" w:hAnsi="Times New Roman" w:cs="Times New Roman"/>
          <w:sz w:val="28"/>
          <w:szCs w:val="28"/>
          <w:lang w:val="kk-KZ"/>
        </w:rPr>
        <w:t xml:space="preserve"> в нашем исследовании мы </w:t>
      </w:r>
      <w:r w:rsidR="00481BDD" w:rsidRPr="007C75BF">
        <w:rPr>
          <w:rFonts w:ascii="Times New Roman" w:hAnsi="Times New Roman" w:cs="Times New Roman"/>
          <w:sz w:val="28"/>
          <w:szCs w:val="28"/>
          <w:lang w:val="kk-KZ"/>
        </w:rPr>
        <w:t>изучили</w:t>
      </w:r>
      <w:r w:rsidR="009E62AF" w:rsidRPr="007C75BF">
        <w:rPr>
          <w:rFonts w:ascii="Times New Roman" w:hAnsi="Times New Roman" w:cs="Times New Roman"/>
          <w:sz w:val="28"/>
          <w:szCs w:val="28"/>
          <w:lang w:val="kk-KZ"/>
        </w:rPr>
        <w:t xml:space="preserve"> </w:t>
      </w:r>
      <w:r w:rsidR="00481BDD" w:rsidRPr="007C75BF">
        <w:rPr>
          <w:rFonts w:ascii="Times New Roman" w:hAnsi="Times New Roman" w:cs="Times New Roman"/>
          <w:sz w:val="28"/>
          <w:szCs w:val="28"/>
          <w:lang w:val="kk-KZ"/>
        </w:rPr>
        <w:t>экспрессию маркеров активации (</w:t>
      </w:r>
      <w:r w:rsidR="00481BDD" w:rsidRPr="007C75BF">
        <w:rPr>
          <w:rFonts w:ascii="Times New Roman" w:hAnsi="Times New Roman" w:cs="Times New Roman"/>
          <w:sz w:val="28"/>
          <w:szCs w:val="28"/>
        </w:rPr>
        <w:t>HLA-DR</w:t>
      </w:r>
      <w:r w:rsidR="00481BDD" w:rsidRPr="007C75BF">
        <w:rPr>
          <w:rFonts w:ascii="Times New Roman" w:hAnsi="Times New Roman" w:cs="Times New Roman"/>
          <w:sz w:val="24"/>
          <w:szCs w:val="24"/>
        </w:rPr>
        <w:t xml:space="preserve">, </w:t>
      </w:r>
      <w:r w:rsidR="00481BDD" w:rsidRPr="007C75BF">
        <w:rPr>
          <w:rFonts w:ascii="Times New Roman" w:hAnsi="Times New Roman" w:cs="Times New Roman"/>
          <w:sz w:val="28"/>
          <w:szCs w:val="28"/>
          <w:lang w:val="kk-KZ"/>
        </w:rPr>
        <w:t>CD25)</w:t>
      </w:r>
      <w:r w:rsidR="00481BDD" w:rsidRPr="007C75BF">
        <w:rPr>
          <w:rFonts w:ascii="Times New Roman" w:hAnsi="Times New Roman" w:cs="Times New Roman"/>
          <w:sz w:val="28"/>
          <w:szCs w:val="28"/>
        </w:rPr>
        <w:t>,</w:t>
      </w:r>
      <w:r w:rsidR="00481BDD" w:rsidRPr="007C75BF">
        <w:rPr>
          <w:rFonts w:ascii="Times New Roman" w:hAnsi="Times New Roman" w:cs="Times New Roman"/>
          <w:sz w:val="28"/>
          <w:szCs w:val="28"/>
          <w:lang w:val="kk-KZ"/>
        </w:rPr>
        <w:t xml:space="preserve"> иммунорегуляции (CD279) и апоптоза (CD95) </w:t>
      </w:r>
      <w:r w:rsidR="00F07C6F" w:rsidRPr="007C75BF">
        <w:rPr>
          <w:rFonts w:ascii="Times New Roman" w:hAnsi="Times New Roman" w:cs="Times New Roman"/>
          <w:sz w:val="28"/>
          <w:szCs w:val="28"/>
        </w:rPr>
        <w:t>у пациентов с МВС, ассоциированным с SARS-CoV-2, которые ранее</w:t>
      </w:r>
      <w:r w:rsidR="00F30995" w:rsidRPr="007C75BF">
        <w:rPr>
          <w:rFonts w:ascii="Times New Roman" w:hAnsi="Times New Roman" w:cs="Times New Roman"/>
          <w:sz w:val="28"/>
          <w:szCs w:val="28"/>
        </w:rPr>
        <w:t xml:space="preserve"> в других исследованиях</w:t>
      </w:r>
      <w:r w:rsidR="00F07C6F" w:rsidRPr="007C75BF">
        <w:rPr>
          <w:rFonts w:ascii="Times New Roman" w:hAnsi="Times New Roman" w:cs="Times New Roman"/>
          <w:sz w:val="28"/>
          <w:szCs w:val="28"/>
        </w:rPr>
        <w:t xml:space="preserve"> у этих больных</w:t>
      </w:r>
      <w:r w:rsidR="00442999" w:rsidRPr="007C75BF">
        <w:rPr>
          <w:rFonts w:ascii="Times New Roman" w:hAnsi="Times New Roman" w:cs="Times New Roman"/>
          <w:sz w:val="28"/>
          <w:szCs w:val="28"/>
          <w:lang w:val="kk-KZ"/>
        </w:rPr>
        <w:t xml:space="preserve"> </w:t>
      </w:r>
      <w:r w:rsidR="008A65B9" w:rsidRPr="007C75BF">
        <w:rPr>
          <w:rFonts w:ascii="Times New Roman" w:hAnsi="Times New Roman" w:cs="Times New Roman"/>
          <w:sz w:val="28"/>
          <w:szCs w:val="28"/>
        </w:rPr>
        <w:t>оценены не были.</w:t>
      </w:r>
    </w:p>
    <w:p w14:paraId="5DE6B975" w14:textId="1D3B309A" w:rsidR="00497DFA" w:rsidRPr="007C75BF" w:rsidRDefault="00525741" w:rsidP="000739AC">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shd w:val="clear" w:color="auto" w:fill="FFFFFF"/>
          <w:lang w:val="kk-KZ"/>
        </w:rPr>
        <w:t xml:space="preserve">Высокий риск госпитализации в ОРИТ у большинства пациентов с МВС, </w:t>
      </w:r>
      <w:r w:rsidRPr="007C75BF">
        <w:rPr>
          <w:rFonts w:ascii="Times New Roman" w:hAnsi="Times New Roman" w:cs="Times New Roman"/>
          <w:sz w:val="28"/>
          <w:szCs w:val="28"/>
          <w:shd w:val="clear" w:color="auto" w:fill="FFFFFF"/>
        </w:rPr>
        <w:t xml:space="preserve">ассоциированным с SARS-CоV-2, связан </w:t>
      </w:r>
      <w:r w:rsidR="00C82AB4">
        <w:rPr>
          <w:rFonts w:ascii="Times New Roman" w:hAnsi="Times New Roman" w:cs="Times New Roman"/>
          <w:sz w:val="28"/>
          <w:szCs w:val="28"/>
          <w:shd w:val="clear" w:color="auto" w:fill="FFFFFF"/>
        </w:rPr>
        <w:t>с</w:t>
      </w:r>
      <w:r w:rsidR="00481BDD" w:rsidRPr="007C75BF">
        <w:rPr>
          <w:rFonts w:ascii="Times New Roman" w:hAnsi="Times New Roman" w:cs="Times New Roman"/>
          <w:sz w:val="28"/>
          <w:szCs w:val="28"/>
          <w:shd w:val="clear" w:color="auto" w:fill="FFFFFF"/>
        </w:rPr>
        <w:t xml:space="preserve"> кардиоваскулярным поражениям</w:t>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{"citationItems":[{"id":"ITEM-1","itemData":{"DOI":"10.1007/s00246-022-02972-3","ISBN":"0123456789","ISSN":"14321971","abstract":"Multisystem inflammatory syndrome in children (MIS-C) after COVID-19 is commonly associated with cardiac involvement. Studies found myocardial dysfunction, as measured by decreased ejection fraction and abnormal strain, to be common early in illness. However, there is limited data on longitudinal cardiac outcomes. We aim to describe the evolution of cardiac findings in pediatric MIS-C from acute illness through at least 2-month follow-up. A retrospective single-center review of 36 patients admitted with MIS-C from April 2020 through September 2021 was performed. Echocardiographic data including cardiac function and global longitudinal strain (GLS) were analyzed at initial presentation, discharge, 2–4-week follow-up, and at least 2-month follow-up. Patients with mild and severe disease, normal and abnormal left ventricular ejection fraction (LVEF), and normal and abnormal GLS at presentation were compared. On presentation, 42% of patients with MIS-C had decreased LVEF &lt; 55%. In patients in whom GLS was obtained (N = 18), 44% were abnormal (GLS &lt; |− 18|%). Of patients with normal LVEF, 22% had abnormal GLS. There were no significant differences in troponin or brain natriuretic peptide between those with normal and abnormal LVEF. In most MIS-C patients with initial LVEF &lt; 55% (90%), LVEF normalized upon discharge. At 2-month follow-up, all patients had normal LVEF with 21% having persistently abnormal GLS. Myocardial systolic dysfunction and abnormal deformation were common findings in MIS-C at presentation. While EF often normalized by 2 months, persistently abnormal GLS was more common, suggesting ongoing subclinical dysfunction. Our study offers an optimistic outlook for recovery in patients with MIS-C and carditis, however ongoing investigation for longitudinal effects is warranted.","author":[{"dropping-particle":"","family":"Das","given":"Nikkan","non-dropping-particle":"","parse-names":false,"suffix":""},{"dropping-particle":"","family":"Hill","given":"Rachel","non-dropping-particle":"","parse-names":false,"suffix":""},{"dropping-particle":"","family":"Trivedi","given":"Mira","non-dropping-particle":"","parse-names":false,"suffix":""},{"dropping-particle":"","family":"Kenkre","given":"Tanya S.","non-dropping-particle":"","parse-names":false,"suffix":""},{"dropping-particle":"","family":"Alsaied","given":"Tarek","non-dropping-particle":"","parse-names":false,"suffix":""},{"dropping-particle":"","family":"Feingold","given":"Brian","non-dropping-particle":"","parse-names":false,"suffix":""},{"dropping-particle":"","family":"Harris","given":"Tyler H.","non-dropping-particle":"","parse-names":false,"suffix":""},{"dropping-particle":"","family":"Christopher","given":"Adam B.","non-dropping-particle":"","parse-names":false,"suffix":""}],"container-title":"Pediatric Cardiology","id":"ITEM-1","issued":{"date-parts":[["2022"]]},"publisher":"Springer US","title":"Longitudinal Assessment of Cardiac Function Following Multisystem Inflammatory Syndrome in Children Associated with COVID-19","type":"article-journal"},"uris":["http://www.mendeley.com/documents/?uuid=6d9841ef-95cd-3b05-bf78-f3c9a5d67a17"]}],"mendeley":{"formattedCitation":"&lt;span style=\"baseline\"&gt;[14]&lt;/span&gt;","plainTextFormattedCitation":"[14]","previouslyFormattedCitation":"&lt;sup&gt;14&lt;/sup&gt;"},"properties":{"noteIndex":0},"schema":"https://github.com/citation-style-language/schema/raw/master/csl-citation.json"}</w:instrText>
      </w:r>
      <w:r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[14]</w:t>
      </w:r>
      <w:r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lang w:val="kk-KZ"/>
        </w:rPr>
        <w:t xml:space="preserve"> </w:t>
      </w:r>
      <w:r w:rsidR="00D15637" w:rsidRPr="007C75BF">
        <w:rPr>
          <w:rFonts w:ascii="Times New Roman" w:hAnsi="Times New Roman" w:cs="Times New Roman"/>
          <w:sz w:val="28"/>
          <w:szCs w:val="28"/>
          <w:shd w:val="clear" w:color="auto" w:fill="FFFFFF"/>
          <w:lang w:val="kk-KZ"/>
        </w:rPr>
        <w:t>Результаты и</w:t>
      </w:r>
      <w:r w:rsidR="00497DFA" w:rsidRPr="007C75BF">
        <w:rPr>
          <w:rFonts w:ascii="Times New Roman" w:hAnsi="Times New Roman" w:cs="Times New Roman"/>
          <w:sz w:val="28"/>
          <w:szCs w:val="28"/>
          <w:shd w:val="clear" w:color="auto" w:fill="FFFFFF"/>
        </w:rPr>
        <w:t>нструментальны</w:t>
      </w:r>
      <w:r w:rsidR="00D15637" w:rsidRPr="007C75BF">
        <w:rPr>
          <w:rFonts w:ascii="Times New Roman" w:hAnsi="Times New Roman" w:cs="Times New Roman"/>
          <w:sz w:val="28"/>
          <w:szCs w:val="28"/>
          <w:shd w:val="clear" w:color="auto" w:fill="FFFFFF"/>
        </w:rPr>
        <w:t>х</w:t>
      </w:r>
      <w:r w:rsidR="00497DFA" w:rsidRPr="007C75BF">
        <w:rPr>
          <w:rFonts w:ascii="Times New Roman" w:hAnsi="Times New Roman" w:cs="Times New Roman"/>
          <w:sz w:val="28"/>
          <w:szCs w:val="28"/>
          <w:shd w:val="clear" w:color="auto" w:fill="FFFFFF"/>
        </w:rPr>
        <w:t xml:space="preserve"> </w:t>
      </w:r>
      <w:r w:rsidR="00D15637" w:rsidRPr="007C75BF">
        <w:rPr>
          <w:rFonts w:ascii="Times New Roman" w:hAnsi="Times New Roman" w:cs="Times New Roman"/>
          <w:sz w:val="28"/>
          <w:szCs w:val="28"/>
          <w:shd w:val="clear" w:color="auto" w:fill="FFFFFF"/>
        </w:rPr>
        <w:t>исследований</w:t>
      </w:r>
      <w:r w:rsidR="00F30995" w:rsidRPr="007C75BF">
        <w:rPr>
          <w:rFonts w:ascii="Times New Roman" w:hAnsi="Times New Roman" w:cs="Times New Roman"/>
          <w:sz w:val="28"/>
          <w:szCs w:val="28"/>
          <w:shd w:val="clear" w:color="auto" w:fill="FFFFFF"/>
        </w:rPr>
        <w:t xml:space="preserve"> </w:t>
      </w:r>
      <w:r w:rsidR="00C82AB4">
        <w:rPr>
          <w:rFonts w:ascii="Times New Roman" w:hAnsi="Times New Roman" w:cs="Times New Roman"/>
          <w:sz w:val="28"/>
          <w:szCs w:val="28"/>
        </w:rPr>
        <w:t>сердечно сосудистой-системы (</w:t>
      </w:r>
      <w:r w:rsidR="00193B10" w:rsidRPr="007C75BF">
        <w:rPr>
          <w:rFonts w:ascii="Times New Roman" w:hAnsi="Times New Roman" w:cs="Times New Roman"/>
          <w:sz w:val="28"/>
          <w:szCs w:val="28"/>
          <w:shd w:val="clear" w:color="auto" w:fill="FFFFFF"/>
        </w:rPr>
        <w:t>ССС</w:t>
      </w:r>
      <w:r w:rsidR="00C82AB4">
        <w:rPr>
          <w:rFonts w:ascii="Times New Roman" w:hAnsi="Times New Roman" w:cs="Times New Roman"/>
          <w:sz w:val="28"/>
          <w:szCs w:val="28"/>
          <w:shd w:val="clear" w:color="auto" w:fill="FFFFFF"/>
        </w:rPr>
        <w:t>)</w:t>
      </w:r>
      <w:r w:rsidR="00497DFA" w:rsidRPr="007C75BF">
        <w:rPr>
          <w:rFonts w:ascii="Times New Roman" w:hAnsi="Times New Roman" w:cs="Times New Roman"/>
          <w:sz w:val="28"/>
          <w:szCs w:val="28"/>
          <w:shd w:val="clear" w:color="auto" w:fill="FFFFFF"/>
        </w:rPr>
        <w:t xml:space="preserve"> </w:t>
      </w:r>
      <w:r w:rsidR="00E509EB" w:rsidRPr="007C75BF">
        <w:rPr>
          <w:rFonts w:ascii="Times New Roman" w:hAnsi="Times New Roman" w:cs="Times New Roman"/>
          <w:sz w:val="28"/>
          <w:szCs w:val="28"/>
          <w:shd w:val="clear" w:color="auto" w:fill="FFFFFF"/>
          <w:lang w:val="kk-KZ"/>
        </w:rPr>
        <w:t>часто имеют</w:t>
      </w:r>
      <w:r w:rsidR="00497DFA" w:rsidRPr="007C75BF">
        <w:rPr>
          <w:rFonts w:ascii="Times New Roman" w:hAnsi="Times New Roman" w:cs="Times New Roman"/>
          <w:sz w:val="28"/>
          <w:szCs w:val="28"/>
          <w:shd w:val="clear" w:color="auto" w:fill="FFFFFF"/>
        </w:rPr>
        <w:t xml:space="preserve"> различные изменения</w:t>
      </w:r>
      <w:r w:rsidR="00E509EB" w:rsidRPr="007C75BF">
        <w:rPr>
          <w:rFonts w:ascii="Times New Roman" w:hAnsi="Times New Roman" w:cs="Times New Roman"/>
          <w:sz w:val="28"/>
          <w:szCs w:val="28"/>
          <w:shd w:val="clear" w:color="auto" w:fill="FFFFFF"/>
        </w:rPr>
        <w:t xml:space="preserve"> </w:t>
      </w:r>
      <w:r w:rsidR="00E509EB"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{"citationItems":[{"id":"ITEM-1","itemData":{"DOI":"10.1007/s11882-022-01031-4","ISSN":"1534-6315","PMID":"35314921","abstract":"PURPOSE OF REVIEW The novel coronavirus disease 2019 (COVID-19) is caused by severe acute respiratory syndrome coronavirus 2 (SARS-CoV-2) and has developed into a pandemic. A unique challenge of this pandemic has been the emergence of multisystem inflammatory syndrome in children (MIS-C), a rare post-infectious hyperinflammatory disorder associated with SARS-CoV-2. This syndrome is characterized by overwhelming systemic inflammation, fever, hypotension, and cardiac dysfunction. This disorder may also have features overlapping with Kawasaki disease (KD), macrophage activation syndrome (MAS), and toxic shock syndrome (TSS). The goal of this review is to outline the presenting features, presumed immunopathogenesis, management, and outcomes of patients with MIS-C. RECENT FINDINGS Patients with MIS-C present with characteristics that fall within a wide clinical spectrum. Main features include fever, gastrointestinal symptoms such as abdominal pain and diarrhea, and cardiac complications such as myocarditis and coronary artery aneurysms, although various other features have been reported. Younger children may present with features of Kawasaki-like disease, and older children are often admitted to the intensive care unit with cardiogenic shock. Current treatment guidelines recommend intravenous immunoglobulins (IVIG) and glucocorticoids, with utilization of biologics in refractory cases. Fortunately, the majority of patients recover, with resolution of the systemic inflammation and cardiac abnormalities. Mortality from MIS-C is rare. This review provides an overview of the presenting features, proposed pathogenesis, suggested therapies, and outcomes of MIS-C. Clinicians must have a high clinical suspicion for this disorder in children who have had recent COVID-19 infection or exposure and present with a significant inflammatory response. Understanding of this disorder continues to evolve, and prompt diagnosis and treatment allow for the best possible outcome for patients with MIS-C.","author":[{"dropping-particle":"","family":"Patel","given":"Julisa M","non-dropping-particle":"","parse-names":false,"suffix":""}],"container-title":"Current allergy and asthma reports","id":"ITEM-1","issue":"5","issued":{"date-parts":[["2022","5"]]},"page":"53-60","title":"Multisystem Inflammatory Syndrome in Children (MIS-C).","type":"article-journal","volume":"22"},"uris":["http://www.mendeley.com/documents/?uuid=e0aa31d6-4b91-3d5c-b8e6-f93cc9389f3d"]}],"mendeley":{"formattedCitation":"&lt;span style=\"baseline\"&gt;[15]&lt;/span&gt;","plainTextFormattedCitation":"[15]","previouslyFormattedCitation":"&lt;sup&gt;15&lt;/sup&gt;"},"properties":{"noteIndex":0},"schema":"https://github.com/citation-style-language/schema/raw/master/csl-citation.json"}</w:instrText>
      </w:r>
      <w:r w:rsidR="00E509EB"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[15]</w:t>
      </w:r>
      <w:r w:rsidR="00E509EB" w:rsidRPr="007C75BF">
        <w:rPr>
          <w:rFonts w:ascii="Times New Roman" w:hAnsi="Times New Roman" w:cs="Times New Roman"/>
          <w:sz w:val="28"/>
          <w:szCs w:val="28"/>
          <w:shd w:val="clear" w:color="auto" w:fill="FFFFFF"/>
        </w:rPr>
        <w:fldChar w:fldCharType="end"/>
      </w:r>
      <w:r w:rsidR="00497DFA" w:rsidRPr="007C75BF">
        <w:rPr>
          <w:rFonts w:ascii="Times New Roman" w:hAnsi="Times New Roman" w:cs="Times New Roman"/>
          <w:sz w:val="28"/>
          <w:szCs w:val="28"/>
          <w:shd w:val="clear" w:color="auto" w:fill="FFFFFF"/>
        </w:rPr>
        <w:t xml:space="preserve">. </w:t>
      </w:r>
      <w:r w:rsidR="00E509EB" w:rsidRPr="007C75BF">
        <w:rPr>
          <w:rFonts w:ascii="Times New Roman" w:hAnsi="Times New Roman" w:cs="Times New Roman"/>
          <w:sz w:val="28"/>
          <w:szCs w:val="28"/>
          <w:shd w:val="clear" w:color="auto" w:fill="FFFFFF"/>
          <w:lang w:val="kk-KZ"/>
        </w:rPr>
        <w:t xml:space="preserve">Так </w:t>
      </w:r>
      <w:r w:rsidR="00041BE3" w:rsidRPr="007C75BF">
        <w:rPr>
          <w:rFonts w:ascii="Times New Roman" w:hAnsi="Times New Roman" w:cs="Times New Roman"/>
          <w:sz w:val="28"/>
          <w:szCs w:val="28"/>
          <w:shd w:val="clear" w:color="auto" w:fill="FFFFFF"/>
        </w:rPr>
        <w:t>отклонения</w:t>
      </w:r>
      <w:r w:rsidR="00497DFA" w:rsidRPr="007C75BF">
        <w:rPr>
          <w:rFonts w:ascii="Times New Roman" w:hAnsi="Times New Roman" w:cs="Times New Roman"/>
          <w:sz w:val="28"/>
          <w:szCs w:val="28"/>
          <w:shd w:val="clear" w:color="auto" w:fill="FFFFFF"/>
        </w:rPr>
        <w:t xml:space="preserve"> </w:t>
      </w:r>
      <w:r w:rsidR="00E509EB" w:rsidRPr="007C75BF">
        <w:rPr>
          <w:rFonts w:ascii="Times New Roman" w:hAnsi="Times New Roman" w:cs="Times New Roman"/>
          <w:sz w:val="28"/>
          <w:szCs w:val="28"/>
          <w:shd w:val="clear" w:color="auto" w:fill="FFFFFF"/>
          <w:lang w:val="kk-KZ"/>
        </w:rPr>
        <w:t xml:space="preserve">на </w:t>
      </w:r>
      <w:r w:rsidR="00C82AB4">
        <w:rPr>
          <w:rFonts w:ascii="Times New Roman" w:hAnsi="Times New Roman" w:cs="Times New Roman"/>
          <w:sz w:val="28"/>
          <w:szCs w:val="28"/>
          <w:shd w:val="clear" w:color="auto" w:fill="FFFFFF"/>
          <w:lang w:val="kk-KZ"/>
        </w:rPr>
        <w:t>электрокардиограмме (</w:t>
      </w:r>
      <w:r w:rsidR="00497DFA" w:rsidRPr="007C75BF">
        <w:rPr>
          <w:rFonts w:ascii="Times New Roman" w:hAnsi="Times New Roman" w:cs="Times New Roman"/>
          <w:sz w:val="28"/>
          <w:szCs w:val="28"/>
          <w:shd w:val="clear" w:color="auto" w:fill="FFFFFF"/>
        </w:rPr>
        <w:t>ЭКГ</w:t>
      </w:r>
      <w:r w:rsidR="00C82AB4">
        <w:rPr>
          <w:rFonts w:ascii="Times New Roman" w:hAnsi="Times New Roman" w:cs="Times New Roman"/>
          <w:sz w:val="28"/>
          <w:szCs w:val="28"/>
          <w:shd w:val="clear" w:color="auto" w:fill="FFFFFF"/>
        </w:rPr>
        <w:t>)</w:t>
      </w:r>
      <w:r w:rsidR="00497DFA" w:rsidRPr="007C75BF">
        <w:rPr>
          <w:rFonts w:ascii="Times New Roman" w:hAnsi="Times New Roman" w:cs="Times New Roman"/>
          <w:sz w:val="28"/>
          <w:szCs w:val="28"/>
          <w:shd w:val="clear" w:color="auto" w:fill="FFFFFF"/>
        </w:rPr>
        <w:t xml:space="preserve"> </w:t>
      </w:r>
      <w:r w:rsidR="00E509EB" w:rsidRPr="007C75BF">
        <w:rPr>
          <w:rFonts w:ascii="Times New Roman" w:hAnsi="Times New Roman" w:cs="Times New Roman"/>
          <w:sz w:val="28"/>
          <w:szCs w:val="28"/>
          <w:shd w:val="clear" w:color="auto" w:fill="FFFFFF"/>
          <w:lang w:val="kk-KZ"/>
        </w:rPr>
        <w:t>включали</w:t>
      </w:r>
      <w:r w:rsidR="00497DFA" w:rsidRPr="007C75BF">
        <w:rPr>
          <w:rFonts w:ascii="Times New Roman" w:hAnsi="Times New Roman" w:cs="Times New Roman"/>
          <w:sz w:val="28"/>
          <w:szCs w:val="28"/>
          <w:shd w:val="clear" w:color="auto" w:fill="FFFFFF"/>
        </w:rPr>
        <w:t xml:space="preserve"> синусовую тахикардию, блокаду сердца и неспецифические аномалии ST. </w:t>
      </w:r>
      <w:r w:rsidR="00C82AB4">
        <w:rPr>
          <w:rFonts w:ascii="Times New Roman" w:hAnsi="Times New Roman" w:cs="Times New Roman"/>
          <w:sz w:val="28"/>
          <w:szCs w:val="28"/>
          <w:shd w:val="clear" w:color="auto" w:fill="FFFFFF"/>
        </w:rPr>
        <w:t>Эхокардиограмма (</w:t>
      </w:r>
      <w:r w:rsidR="00193B10" w:rsidRPr="007C75BF">
        <w:rPr>
          <w:rFonts w:ascii="Times New Roman" w:hAnsi="Times New Roman" w:cs="Times New Roman"/>
          <w:sz w:val="28"/>
          <w:szCs w:val="28"/>
          <w:shd w:val="clear" w:color="auto" w:fill="FFFFFF"/>
        </w:rPr>
        <w:t>ЭХОКГ</w:t>
      </w:r>
      <w:r w:rsidR="00C82AB4">
        <w:rPr>
          <w:rFonts w:ascii="Times New Roman" w:hAnsi="Times New Roman" w:cs="Times New Roman"/>
          <w:sz w:val="28"/>
          <w:szCs w:val="28"/>
          <w:shd w:val="clear" w:color="auto" w:fill="FFFFFF"/>
        </w:rPr>
        <w:t>)</w:t>
      </w:r>
      <w:r w:rsidR="00497DFA" w:rsidRPr="007C75BF">
        <w:rPr>
          <w:rFonts w:ascii="Times New Roman" w:hAnsi="Times New Roman" w:cs="Times New Roman"/>
          <w:sz w:val="28"/>
          <w:szCs w:val="28"/>
          <w:shd w:val="clear" w:color="auto" w:fill="FFFFFF"/>
        </w:rPr>
        <w:t xml:space="preserve"> может показать снижение систолической функции </w:t>
      </w:r>
      <w:r w:rsidR="00193B10" w:rsidRPr="007C75BF">
        <w:rPr>
          <w:rFonts w:ascii="Times New Roman" w:hAnsi="Times New Roman" w:cs="Times New Roman"/>
          <w:sz w:val="28"/>
          <w:szCs w:val="28"/>
          <w:shd w:val="clear" w:color="auto" w:fill="FFFFFF"/>
        </w:rPr>
        <w:t xml:space="preserve">ЛЖ </w:t>
      </w:r>
      <w:r w:rsidR="00497DFA" w:rsidRPr="007C75BF">
        <w:rPr>
          <w:rFonts w:ascii="Times New Roman" w:hAnsi="Times New Roman" w:cs="Times New Roman"/>
          <w:sz w:val="28"/>
          <w:szCs w:val="28"/>
          <w:shd w:val="clear" w:color="auto" w:fill="FFFFFF"/>
        </w:rPr>
        <w:t>с фракцией выброса менее 55%, клапанные регургитац</w:t>
      </w:r>
      <w:r w:rsidR="00193B10" w:rsidRPr="007C75BF">
        <w:rPr>
          <w:rFonts w:ascii="Times New Roman" w:hAnsi="Times New Roman" w:cs="Times New Roman"/>
          <w:sz w:val="28"/>
          <w:szCs w:val="28"/>
          <w:shd w:val="clear" w:color="auto" w:fill="FFFFFF"/>
        </w:rPr>
        <w:t xml:space="preserve">ии и аномалии </w:t>
      </w:r>
      <w:r w:rsidR="00C82AB4">
        <w:rPr>
          <w:rFonts w:ascii="Times New Roman" w:hAnsi="Times New Roman" w:cs="Times New Roman"/>
          <w:sz w:val="28"/>
          <w:szCs w:val="28"/>
          <w:shd w:val="clear" w:color="auto" w:fill="FFFFFF"/>
        </w:rPr>
        <w:t>коронарных артерий (</w:t>
      </w:r>
      <w:r w:rsidR="00193B10" w:rsidRPr="007C75BF">
        <w:rPr>
          <w:rFonts w:ascii="Times New Roman" w:hAnsi="Times New Roman" w:cs="Times New Roman"/>
          <w:sz w:val="28"/>
          <w:szCs w:val="28"/>
          <w:shd w:val="clear" w:color="auto" w:fill="FFFFFF"/>
        </w:rPr>
        <w:t>КА</w:t>
      </w:r>
      <w:r w:rsidR="00C82AB4">
        <w:rPr>
          <w:rFonts w:ascii="Times New Roman" w:hAnsi="Times New Roman" w:cs="Times New Roman"/>
          <w:sz w:val="28"/>
          <w:szCs w:val="28"/>
          <w:shd w:val="clear" w:color="auto" w:fill="FFFFFF"/>
        </w:rPr>
        <w:t>)</w:t>
      </w:r>
      <w:r w:rsidR="00497DFA" w:rsidRPr="007C75BF">
        <w:rPr>
          <w:rFonts w:ascii="Times New Roman" w:hAnsi="Times New Roman" w:cs="Times New Roman"/>
          <w:sz w:val="28"/>
          <w:szCs w:val="28"/>
          <w:shd w:val="clear" w:color="auto" w:fill="FFFFFF"/>
        </w:rPr>
        <w:t xml:space="preserve">, такие как аневризма и дилатация, но они менее распространены, чем при классической </w:t>
      </w:r>
      <w:r w:rsidR="000C12BD" w:rsidRPr="007C75BF">
        <w:rPr>
          <w:rFonts w:ascii="Times New Roman" w:hAnsi="Times New Roman" w:cs="Times New Roman"/>
          <w:sz w:val="28"/>
          <w:szCs w:val="28"/>
          <w:shd w:val="clear" w:color="auto" w:fill="FFFFFF"/>
        </w:rPr>
        <w:t>БК</w:t>
      </w:r>
      <w:r w:rsidR="00497DFA" w:rsidRPr="007C75BF">
        <w:rPr>
          <w:rFonts w:ascii="Times New Roman" w:hAnsi="Times New Roman" w:cs="Times New Roman"/>
          <w:sz w:val="28"/>
          <w:szCs w:val="28"/>
          <w:shd w:val="clear" w:color="auto" w:fill="FFFFFF"/>
        </w:rPr>
        <w:t xml:space="preserve"> </w:t>
      </w:r>
      <w:r w:rsidR="00E509EB"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{"citationItems":[{"id":"ITEM-1","itemData":{"DOI":"10.1016/j.ppedcard.2022.101516","ISSN":"10589813","author":[{"dropping-particle":"","family":"Wessels","given":"Philip A.","non-dropping-particle":"","parse-names":false,"suffix":""},{"dropping-particle":"","family":"Bingler","given":"Michael A.","non-dropping-particle":"","parse-names":false,"suffix":""}],"container-title":"Progress in Pediatric Cardiology","id":"ITEM-1","issued":{"date-parts":[["2022","6"]]},"page":"101516","title":"A comparison of Kawasaki Disease and multisystem inflammatory syndrome in children","type":"article-journal","volume":"65"},"uris":["http://www.mendeley.com/documents/?uuid=f73a6cdd-8319-3350-b55f-e96b208462e4"]}],"mendeley":{"formattedCitation":"&lt;span style=\"baseline\"&gt;[16]&lt;/span&gt;","plainTextFormattedCitation":"[16]","previouslyFormattedCitation":"&lt;sup&gt;16&lt;/sup&gt;"},"properties":{"noteIndex":0},"schema":"https://github.com/citation-style-language/schema/raw/master/csl-citation.json"}</w:instrText>
      </w:r>
      <w:r w:rsidR="00E509EB"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[16]</w:t>
      </w:r>
      <w:r w:rsidR="00E509EB" w:rsidRPr="007C75BF">
        <w:rPr>
          <w:rFonts w:ascii="Times New Roman" w:hAnsi="Times New Roman" w:cs="Times New Roman"/>
          <w:sz w:val="28"/>
          <w:szCs w:val="28"/>
          <w:shd w:val="clear" w:color="auto" w:fill="FFFFFF"/>
        </w:rPr>
        <w:fldChar w:fldCharType="end"/>
      </w:r>
      <w:r w:rsidR="00497DFA" w:rsidRPr="007C75BF">
        <w:rPr>
          <w:rFonts w:ascii="Times New Roman" w:hAnsi="Times New Roman" w:cs="Times New Roman"/>
          <w:sz w:val="28"/>
          <w:szCs w:val="28"/>
        </w:rPr>
        <w:t>.</w:t>
      </w:r>
    </w:p>
    <w:p w14:paraId="7765AA26" w14:textId="52C2161B" w:rsidR="00497DFA" w:rsidRPr="007C75BF" w:rsidRDefault="00497DFA" w:rsidP="000739AC">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Таким образом</w:t>
      </w:r>
      <w:r w:rsidR="00632283" w:rsidRPr="007C75BF">
        <w:rPr>
          <w:rFonts w:ascii="Times New Roman" w:hAnsi="Times New Roman" w:cs="Times New Roman"/>
          <w:sz w:val="28"/>
          <w:szCs w:val="28"/>
        </w:rPr>
        <w:t>,</w:t>
      </w:r>
      <w:r w:rsidR="003876F7" w:rsidRPr="007C75BF">
        <w:rPr>
          <w:rFonts w:ascii="Times New Roman" w:hAnsi="Times New Roman" w:cs="Times New Roman"/>
          <w:sz w:val="28"/>
          <w:szCs w:val="28"/>
        </w:rPr>
        <w:t xml:space="preserve"> МВС</w:t>
      </w:r>
      <w:r w:rsidRPr="007C75BF">
        <w:rPr>
          <w:rFonts w:ascii="Times New Roman" w:hAnsi="Times New Roman" w:cs="Times New Roman"/>
          <w:sz w:val="28"/>
          <w:szCs w:val="28"/>
        </w:rPr>
        <w:t xml:space="preserve"> </w:t>
      </w:r>
      <w:r w:rsidRPr="007C75BF">
        <w:rPr>
          <w:rFonts w:ascii="Times New Roman" w:hAnsi="Times New Roman" w:cs="Times New Roman"/>
          <w:sz w:val="28"/>
          <w:szCs w:val="28"/>
          <w:shd w:val="clear" w:color="auto" w:fill="FFFFFF"/>
        </w:rPr>
        <w:t>ассоциированны</w:t>
      </w:r>
      <w:r w:rsidR="003876F7" w:rsidRPr="007C75BF">
        <w:rPr>
          <w:rFonts w:ascii="Times New Roman" w:hAnsi="Times New Roman" w:cs="Times New Roman"/>
          <w:sz w:val="28"/>
          <w:szCs w:val="28"/>
          <w:shd w:val="clear" w:color="auto" w:fill="FFFFFF"/>
        </w:rPr>
        <w:t>й</w:t>
      </w:r>
      <w:r w:rsidRPr="007C75BF">
        <w:rPr>
          <w:rFonts w:ascii="Times New Roman" w:hAnsi="Times New Roman" w:cs="Times New Roman"/>
          <w:sz w:val="28"/>
          <w:szCs w:val="28"/>
          <w:shd w:val="clear" w:color="auto" w:fill="FFFFFF"/>
        </w:rPr>
        <w:t xml:space="preserve"> с SARS-CоV-2, является </w:t>
      </w:r>
      <w:r w:rsidR="000C12BD" w:rsidRPr="007C75BF">
        <w:rPr>
          <w:rFonts w:ascii="Times New Roman" w:hAnsi="Times New Roman" w:cs="Times New Roman"/>
          <w:sz w:val="28"/>
          <w:szCs w:val="28"/>
          <w:shd w:val="clear" w:color="auto" w:fill="FFFFFF"/>
        </w:rPr>
        <w:t>тяжелым патологическим состоянием</w:t>
      </w:r>
      <w:r w:rsidRPr="007C75BF">
        <w:rPr>
          <w:rFonts w:ascii="Times New Roman" w:hAnsi="Times New Roman" w:cs="Times New Roman"/>
          <w:sz w:val="28"/>
          <w:szCs w:val="28"/>
          <w:shd w:val="clear" w:color="auto" w:fill="FFFFFF"/>
        </w:rPr>
        <w:t xml:space="preserve">, требующим </w:t>
      </w:r>
      <w:r w:rsidR="002D0B6B" w:rsidRPr="007C75BF">
        <w:rPr>
          <w:rFonts w:ascii="Times New Roman" w:hAnsi="Times New Roman" w:cs="Times New Roman"/>
          <w:sz w:val="28"/>
          <w:szCs w:val="28"/>
          <w:shd w:val="clear" w:color="auto" w:fill="FFFFFF"/>
        </w:rPr>
        <w:t>всестороннего изучения, как в плане диагностики, так и методов лечения</w:t>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rPr>
        <w:t xml:space="preserve">  </w:t>
      </w:r>
      <w:r w:rsidR="002D0B6B" w:rsidRPr="007C75BF">
        <w:rPr>
          <w:rFonts w:ascii="Times New Roman" w:hAnsi="Times New Roman" w:cs="Times New Roman"/>
          <w:sz w:val="28"/>
          <w:szCs w:val="28"/>
        </w:rPr>
        <w:t>Терапия</w:t>
      </w:r>
      <w:r w:rsidR="0045693C" w:rsidRPr="007C75BF">
        <w:rPr>
          <w:rFonts w:ascii="Times New Roman" w:hAnsi="Times New Roman" w:cs="Times New Roman"/>
          <w:sz w:val="28"/>
          <w:szCs w:val="28"/>
        </w:rPr>
        <w:t xml:space="preserve"> данного заболевания</w:t>
      </w:r>
      <w:r w:rsidRPr="007C75BF">
        <w:rPr>
          <w:rFonts w:ascii="Times New Roman" w:hAnsi="Times New Roman" w:cs="Times New Roman"/>
          <w:sz w:val="28"/>
          <w:szCs w:val="28"/>
        </w:rPr>
        <w:t xml:space="preserve"> </w:t>
      </w:r>
      <w:r w:rsidR="002D0B6B" w:rsidRPr="007C75BF">
        <w:rPr>
          <w:rFonts w:ascii="Times New Roman" w:hAnsi="Times New Roman" w:cs="Times New Roman"/>
          <w:sz w:val="28"/>
          <w:szCs w:val="28"/>
          <w:shd w:val="clear" w:color="auto" w:fill="FFFFFF"/>
        </w:rPr>
        <w:t>направлена</w:t>
      </w:r>
      <w:r w:rsidRPr="007C75BF">
        <w:rPr>
          <w:rFonts w:ascii="Times New Roman" w:hAnsi="Times New Roman" w:cs="Times New Roman"/>
          <w:sz w:val="28"/>
          <w:szCs w:val="28"/>
          <w:shd w:val="clear" w:color="auto" w:fill="FFFFFF"/>
        </w:rPr>
        <w:t xml:space="preserve"> на подавление гиперактивного иммунного ответа и цитокинового шторма. Препаратами в</w:t>
      </w:r>
      <w:r w:rsidR="002E1A16" w:rsidRPr="007C75BF">
        <w:rPr>
          <w:rFonts w:ascii="Times New Roman" w:hAnsi="Times New Roman" w:cs="Times New Roman"/>
          <w:sz w:val="28"/>
          <w:szCs w:val="28"/>
          <w:shd w:val="clear" w:color="auto" w:fill="FFFFFF"/>
        </w:rPr>
        <w:t xml:space="preserve">ыбора </w:t>
      </w:r>
      <w:r w:rsidRPr="007C75BF">
        <w:rPr>
          <w:rFonts w:ascii="Times New Roman" w:hAnsi="Times New Roman" w:cs="Times New Roman"/>
          <w:sz w:val="28"/>
          <w:szCs w:val="28"/>
          <w:shd w:val="clear" w:color="auto" w:fill="FFFFFF"/>
        </w:rPr>
        <w:t xml:space="preserve">являются </w:t>
      </w:r>
      <w:r w:rsidR="002E1A16" w:rsidRPr="007C75BF">
        <w:rPr>
          <w:rFonts w:ascii="Times New Roman" w:hAnsi="Times New Roman" w:cs="Times New Roman"/>
          <w:sz w:val="28"/>
          <w:szCs w:val="28"/>
          <w:shd w:val="clear" w:color="auto" w:fill="FFFFFF"/>
        </w:rPr>
        <w:t>иммуномодуляторы</w:t>
      </w:r>
      <w:r w:rsidRPr="007C75BF">
        <w:rPr>
          <w:rFonts w:ascii="Times New Roman" w:hAnsi="Times New Roman" w:cs="Times New Roman"/>
          <w:sz w:val="28"/>
          <w:szCs w:val="28"/>
          <w:shd w:val="clear" w:color="auto" w:fill="FFFFFF"/>
        </w:rPr>
        <w:t xml:space="preserve"> в виде моно- или комбинированных схем, которые включают</w:t>
      </w:r>
      <w:r w:rsidR="00C82AB4">
        <w:rPr>
          <w:rFonts w:ascii="Times New Roman" w:hAnsi="Times New Roman" w:cs="Times New Roman"/>
          <w:sz w:val="28"/>
          <w:szCs w:val="28"/>
          <w:shd w:val="clear" w:color="auto" w:fill="FFFFFF"/>
        </w:rPr>
        <w:t xml:space="preserve"> системные</w:t>
      </w:r>
      <w:r w:rsidRPr="007C75BF">
        <w:rPr>
          <w:rFonts w:ascii="Times New Roman" w:hAnsi="Times New Roman" w:cs="Times New Roman"/>
          <w:sz w:val="28"/>
          <w:szCs w:val="28"/>
          <w:shd w:val="clear" w:color="auto" w:fill="FFFFFF"/>
        </w:rPr>
        <w:t xml:space="preserve"> </w:t>
      </w:r>
      <w:bookmarkStart w:id="9" w:name="_Hlk128704591"/>
      <w:r w:rsidR="00C82AB4">
        <w:rPr>
          <w:rFonts w:ascii="Times New Roman" w:hAnsi="Times New Roman" w:cs="Times New Roman"/>
          <w:sz w:val="28"/>
          <w:szCs w:val="28"/>
          <w:shd w:val="clear" w:color="auto" w:fill="FFFFFF"/>
        </w:rPr>
        <w:t>глюкокортикостероиды (</w:t>
      </w:r>
      <w:r w:rsidR="00193B10" w:rsidRPr="007C75BF">
        <w:rPr>
          <w:rFonts w:ascii="Times New Roman" w:hAnsi="Times New Roman" w:cs="Times New Roman"/>
          <w:sz w:val="28"/>
          <w:szCs w:val="28"/>
          <w:shd w:val="clear" w:color="auto" w:fill="FFFFFF"/>
        </w:rPr>
        <w:t>ГКС</w:t>
      </w:r>
      <w:r w:rsidR="00C82AB4">
        <w:rPr>
          <w:rFonts w:ascii="Times New Roman" w:hAnsi="Times New Roman" w:cs="Times New Roman"/>
          <w:sz w:val="28"/>
          <w:szCs w:val="28"/>
          <w:shd w:val="clear" w:color="auto" w:fill="FFFFFF"/>
        </w:rPr>
        <w:t>)</w:t>
      </w:r>
      <w:r w:rsidR="00193B10" w:rsidRPr="007C75BF">
        <w:rPr>
          <w:rFonts w:ascii="Times New Roman" w:hAnsi="Times New Roman" w:cs="Times New Roman"/>
          <w:sz w:val="28"/>
          <w:szCs w:val="28"/>
          <w:shd w:val="clear" w:color="auto" w:fill="FFFFFF"/>
        </w:rPr>
        <w:t xml:space="preserve">, </w:t>
      </w:r>
      <w:r w:rsidR="00C82AB4">
        <w:rPr>
          <w:rFonts w:ascii="Times New Roman" w:hAnsi="Times New Roman" w:cs="Times New Roman"/>
          <w:sz w:val="28"/>
          <w:szCs w:val="28"/>
          <w:shd w:val="clear" w:color="auto" w:fill="FFFFFF"/>
        </w:rPr>
        <w:t>внутривенные иммуноглобулины (</w:t>
      </w:r>
      <w:r w:rsidRPr="007C75BF">
        <w:rPr>
          <w:rFonts w:ascii="Times New Roman" w:hAnsi="Times New Roman" w:cs="Times New Roman"/>
          <w:sz w:val="28"/>
          <w:szCs w:val="28"/>
          <w:shd w:val="clear" w:color="auto" w:fill="FFFFFF"/>
        </w:rPr>
        <w:t>ВВИГ</w:t>
      </w:r>
      <w:bookmarkEnd w:id="9"/>
      <w:r w:rsidR="00C82AB4">
        <w:rPr>
          <w:rFonts w:ascii="Times New Roman" w:hAnsi="Times New Roman" w:cs="Times New Roman"/>
          <w:sz w:val="28"/>
          <w:szCs w:val="28"/>
          <w:shd w:val="clear" w:color="auto" w:fill="FFFFFF"/>
        </w:rPr>
        <w:t>)</w:t>
      </w:r>
      <w:r w:rsidRPr="007C75BF">
        <w:rPr>
          <w:rFonts w:ascii="Times New Roman" w:hAnsi="Times New Roman" w:cs="Times New Roman"/>
          <w:sz w:val="28"/>
          <w:szCs w:val="28"/>
          <w:shd w:val="clear" w:color="auto" w:fill="FFFFFF"/>
        </w:rPr>
        <w:t xml:space="preserve">, а также </w:t>
      </w:r>
      <w:r w:rsidR="002E1A16" w:rsidRPr="007C75BF">
        <w:rPr>
          <w:rFonts w:ascii="Times New Roman" w:hAnsi="Times New Roman" w:cs="Times New Roman"/>
          <w:sz w:val="28"/>
          <w:szCs w:val="28"/>
          <w:shd w:val="clear" w:color="auto" w:fill="FFFFFF"/>
        </w:rPr>
        <w:t>биологические</w:t>
      </w:r>
      <w:bookmarkStart w:id="10" w:name="_Hlk108273869"/>
      <w:r w:rsidR="002D0B6B" w:rsidRPr="007C75BF">
        <w:rPr>
          <w:rFonts w:ascii="Times New Roman" w:hAnsi="Times New Roman" w:cs="Times New Roman"/>
          <w:sz w:val="28"/>
          <w:szCs w:val="28"/>
          <w:shd w:val="clear" w:color="auto" w:fill="FFFFFF"/>
        </w:rPr>
        <w:t xml:space="preserve"> препараты</w:t>
      </w:r>
      <w:r w:rsidRPr="007C75BF">
        <w:rPr>
          <w:rFonts w:ascii="Times New Roman" w:hAnsi="Times New Roman" w:cs="Times New Roman"/>
          <w:sz w:val="28"/>
          <w:szCs w:val="28"/>
          <w:shd w:val="clear" w:color="auto" w:fill="FFFFFF"/>
        </w:rPr>
        <w:t xml:space="preserve"> </w:t>
      </w:r>
      <w:r w:rsidR="00E23CE5"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{"citationItems":[{"id":"ITEM-1","itemData":{"DOI":"10.1136/archdischild-2020-321385","ISSN":"14682044","PMID":"33593743","abstract":"Objective Compare paediatric COVID-19 disease characteristics, management and outcomes according to World Bank country income level and disease severity. Design Systematic review and meta-analysis. Setting Between 1 December 2019 and 8 January 2021, 3350 articles were identified. Two reviewers conducted study screening, data abstraction and quality assessment independently and in duplicate. Observational studies describing laboratory-confirmed paediatric (0-19 years old) COVID-19 were considered for inclusion. Main outcomes and measures The pooled proportions of clinical findings, treatment and outcomes were compared according to World Bank country income level and reported disease severity. Results 129 studies were included from 31 countries comprising 10 251 children of which 57.4% were hospitalised. Mean age was 7.0 years (SD 3.6), and 27.1% had a comorbidity. Fever (63.3%) and cough (33.7%) were common. Of 3670 cases, 44.1% had radiographic abnormalities. The majority of cases recovered (88.9%); however, 96 hospitalised children died. Compared with high-income countries, in low-income and middle-income countries, a lower proportion of cases were admitted to intensive care units (ICUs) (9.9% vs 26.0%) yet pooled proportion of deaths among hospitalised children was higher (relative risk 2.14, 95% CI 1.43 to 3.20). Children with severe disease received antimicrobials, inotropes and anti-inflammatory agents more frequently than those with non-severe disease. Subgroup analyses showed that a higher proportion of children with multisystem inflammatory syndrome (MIS-C) were admitted to ICU (47.1% vs 22.9%) and a higher proportion of hospitalised children with MIS-C died (4.8% vs 3.6%) compared with the overall sample. Conclusion Paediatric COVID-19 has a favourable prognosis. Further severe disease characterisation in children is needed globally.","author":[{"dropping-particle":"","family":"Irfan","given":"Omar","non-dropping-particle":"","parse-names":false,"suffix":""},{"dropping-particle":"","family":"Muttalib","given":"Fiona","non-dropping-particle":"","parse-names":false,"suffix":""},{"dropping-particle":"","family":"Tang","given":"Kun","non-dropping-particle":"","parse-names":false,"suffix":""},{"dropping-particle":"","family":"Jiang","given":"Li","non-dropping-particle":"","parse-names":false,"suffix":""},{"dropping-particle":"","family":"Lassi","given":"Zohra S.","non-dropping-particle":"","parse-names":false,"suffix":""},{"dropping-particle":"","family":"Bhutta","given":"Zulfiqar","non-dropping-particle":"","parse-names":false,"suffix":""}],"container-title":"Archives of Disease in Childhood","id":"ITEM-1","issue":"5","issued":{"date-parts":[["2021","5","1"]]},"page":"440-448","publisher":"BMJ Publishing Group","title":"Clinical characteristics, treatment and outcomes of paediatric COVID-19: A systematic review and meta-analysis","type":"article","volume":"106"},"uris":["http://www.mendeley.com/documents/?uuid=9b30cd5d-88f6-342f-98ce-d0947571e1af"]}],"mendeley":{"formattedCitation":"&lt;span style=\"baseline\"&gt;[17]&lt;/span&gt;","plainTextFormattedCitation":"[17]","previouslyFormattedCitation":"&lt;sup&gt;17&lt;/sup&gt;"},"properties":{"noteIndex":0},"schema":"https://github.com/citation-style-language/schema/raw/master/csl-citation.json"}</w:instrText>
      </w:r>
      <w:r w:rsidR="00E23CE5"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[17]</w:t>
      </w:r>
      <w:r w:rsidR="00E23CE5"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rPr>
        <w:t>.</w:t>
      </w:r>
    </w:p>
    <w:p w14:paraId="0179AD4C" w14:textId="324B8E58" w:rsidR="00E23CE5" w:rsidRPr="007C75BF" w:rsidRDefault="003876F7" w:rsidP="000739AC">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Учитывая высокий процент поражения </w:t>
      </w:r>
      <w:r w:rsidR="00193B10" w:rsidRPr="007C75BF">
        <w:rPr>
          <w:rFonts w:ascii="Times New Roman" w:hAnsi="Times New Roman" w:cs="Times New Roman"/>
          <w:sz w:val="28"/>
          <w:szCs w:val="28"/>
        </w:rPr>
        <w:t>ССС</w:t>
      </w:r>
      <w:r w:rsidRPr="007C75BF">
        <w:rPr>
          <w:rFonts w:ascii="Times New Roman" w:hAnsi="Times New Roman" w:cs="Times New Roman"/>
          <w:sz w:val="28"/>
          <w:szCs w:val="28"/>
        </w:rPr>
        <w:t xml:space="preserve"> и относительно недавние возникновение заболевания </w:t>
      </w:r>
      <w:r w:rsidRPr="007C75BF">
        <w:rPr>
          <w:rFonts w:ascii="Times New Roman" w:hAnsi="Times New Roman" w:cs="Times New Roman"/>
          <w:sz w:val="28"/>
          <w:szCs w:val="28"/>
          <w:lang w:val="kk-KZ"/>
        </w:rPr>
        <w:t xml:space="preserve">актуальным </w:t>
      </w:r>
      <w:r w:rsidR="00DA5FDA" w:rsidRPr="007C75BF">
        <w:rPr>
          <w:rFonts w:ascii="Times New Roman" w:hAnsi="Times New Roman" w:cs="Times New Roman"/>
          <w:sz w:val="28"/>
          <w:szCs w:val="28"/>
          <w:lang w:val="kk-KZ"/>
        </w:rPr>
        <w:t xml:space="preserve">также </w:t>
      </w:r>
      <w:r w:rsidRPr="007C75BF">
        <w:rPr>
          <w:rFonts w:ascii="Times New Roman" w:hAnsi="Times New Roman" w:cs="Times New Roman"/>
          <w:sz w:val="28"/>
          <w:szCs w:val="28"/>
          <w:lang w:val="kk-KZ"/>
        </w:rPr>
        <w:t>является наблюдение</w:t>
      </w:r>
      <w:r w:rsidRPr="007C75BF">
        <w:rPr>
          <w:rFonts w:ascii="Times New Roman" w:hAnsi="Times New Roman" w:cs="Times New Roman"/>
          <w:sz w:val="28"/>
          <w:szCs w:val="28"/>
        </w:rPr>
        <w:t xml:space="preserve"> за этими пациентами в катамнезе, </w:t>
      </w:r>
      <w:r w:rsidRPr="007C75BF">
        <w:rPr>
          <w:rFonts w:ascii="Times New Roman" w:hAnsi="Times New Roman" w:cs="Times New Roman"/>
          <w:sz w:val="28"/>
          <w:szCs w:val="28"/>
          <w:lang w:val="kk-KZ"/>
        </w:rPr>
        <w:t xml:space="preserve">с целью выявления </w:t>
      </w:r>
      <w:r w:rsidRPr="007C75BF">
        <w:rPr>
          <w:rFonts w:ascii="Times New Roman" w:hAnsi="Times New Roman" w:cs="Times New Roman"/>
          <w:sz w:val="28"/>
          <w:szCs w:val="28"/>
        </w:rPr>
        <w:t>возможных осложнений, так как существующие данные об отдаленных последствиях ограничены.</w:t>
      </w:r>
    </w:p>
    <w:p w14:paraId="5ABC50A6" w14:textId="47837879" w:rsidR="009B4763" w:rsidRPr="007C75BF" w:rsidRDefault="009B4763" w:rsidP="000739AC">
      <w:pPr>
        <w:tabs>
          <w:tab w:val="center" w:pos="567"/>
        </w:tabs>
        <w:spacing w:after="0" w:line="240" w:lineRule="auto"/>
        <w:ind w:firstLine="567"/>
        <w:jc w:val="both"/>
        <w:rPr>
          <w:rFonts w:ascii="Times New Roman" w:hAnsi="Times New Roman" w:cs="Times New Roman"/>
          <w:sz w:val="28"/>
          <w:szCs w:val="28"/>
        </w:rPr>
      </w:pPr>
      <w:bookmarkStart w:id="11" w:name="_Hlk58272704"/>
      <w:bookmarkEnd w:id="4"/>
      <w:bookmarkEnd w:id="10"/>
      <w:r w:rsidRPr="007C75BF">
        <w:rPr>
          <w:rFonts w:ascii="Times New Roman" w:hAnsi="Times New Roman" w:cs="Times New Roman"/>
          <w:b/>
          <w:sz w:val="28"/>
          <w:szCs w:val="28"/>
          <w:lang w:val="kk-KZ"/>
        </w:rPr>
        <w:t xml:space="preserve">Цель исследования: </w:t>
      </w:r>
      <w:r w:rsidR="00B86391" w:rsidRPr="007C75BF">
        <w:rPr>
          <w:rFonts w:ascii="Times New Roman" w:hAnsi="Times New Roman" w:cs="Times New Roman"/>
          <w:sz w:val="28"/>
          <w:szCs w:val="28"/>
          <w:lang w:val="kk-KZ"/>
        </w:rPr>
        <w:t>изучить</w:t>
      </w:r>
      <w:r w:rsidR="00B86391" w:rsidRPr="007C75BF">
        <w:rPr>
          <w:rFonts w:ascii="Times New Roman" w:hAnsi="Times New Roman" w:cs="Times New Roman"/>
          <w:sz w:val="28"/>
          <w:szCs w:val="28"/>
        </w:rPr>
        <w:t xml:space="preserve"> </w:t>
      </w:r>
      <w:r w:rsidRPr="007C75BF">
        <w:rPr>
          <w:rFonts w:ascii="Times New Roman" w:hAnsi="Times New Roman" w:cs="Times New Roman"/>
          <w:sz w:val="28"/>
          <w:szCs w:val="28"/>
        </w:rPr>
        <w:t>клинико – иммунологически</w:t>
      </w:r>
      <w:r w:rsidR="00B86391" w:rsidRPr="007C75BF">
        <w:rPr>
          <w:rFonts w:ascii="Times New Roman" w:hAnsi="Times New Roman" w:cs="Times New Roman"/>
          <w:sz w:val="28"/>
          <w:szCs w:val="28"/>
        </w:rPr>
        <w:t>е</w:t>
      </w:r>
      <w:r w:rsidRPr="007C75BF">
        <w:rPr>
          <w:rFonts w:ascii="Times New Roman" w:hAnsi="Times New Roman" w:cs="Times New Roman"/>
          <w:sz w:val="28"/>
          <w:szCs w:val="28"/>
        </w:rPr>
        <w:t xml:space="preserve"> особенности течения мультисистемного воспалительного синдрома, ассоциированного с SARS-CoV-2 у детей в Республике Казахстан. </w:t>
      </w:r>
    </w:p>
    <w:p w14:paraId="0761B2B4" w14:textId="77777777" w:rsidR="009B4763" w:rsidRPr="007C75BF" w:rsidRDefault="009B4763" w:rsidP="000739AC">
      <w:pPr>
        <w:tabs>
          <w:tab w:val="center" w:pos="567"/>
        </w:tabs>
        <w:spacing w:after="0" w:line="240" w:lineRule="auto"/>
        <w:ind w:firstLine="567"/>
        <w:jc w:val="both"/>
        <w:rPr>
          <w:rFonts w:ascii="Times New Roman" w:hAnsi="Times New Roman" w:cs="Times New Roman"/>
          <w:b/>
          <w:sz w:val="28"/>
          <w:szCs w:val="28"/>
        </w:rPr>
      </w:pPr>
      <w:r w:rsidRPr="007C75BF">
        <w:rPr>
          <w:rFonts w:ascii="Times New Roman" w:hAnsi="Times New Roman" w:cs="Times New Roman"/>
          <w:b/>
          <w:sz w:val="28"/>
          <w:szCs w:val="28"/>
        </w:rPr>
        <w:t>Задачи исследования</w:t>
      </w:r>
    </w:p>
    <w:p w14:paraId="4A114A6E" w14:textId="2A875C30" w:rsidR="009B4763" w:rsidRPr="007C75BF" w:rsidRDefault="00B86391" w:rsidP="000739AC">
      <w:pPr>
        <w:numPr>
          <w:ilvl w:val="0"/>
          <w:numId w:val="43"/>
        </w:numPr>
        <w:tabs>
          <w:tab w:val="center" w:pos="567"/>
          <w:tab w:val="left" w:pos="993"/>
        </w:tabs>
        <w:spacing w:after="0" w:line="240" w:lineRule="auto"/>
        <w:ind w:left="0" w:firstLine="567"/>
        <w:jc w:val="both"/>
        <w:rPr>
          <w:rFonts w:ascii="Times New Roman" w:hAnsi="Times New Roman" w:cs="Times New Roman"/>
          <w:b/>
          <w:sz w:val="28"/>
          <w:szCs w:val="28"/>
        </w:rPr>
      </w:pPr>
      <w:bookmarkStart w:id="12" w:name="_Hlk58272526"/>
      <w:bookmarkStart w:id="13" w:name="_Hlk152832797"/>
      <w:r w:rsidRPr="007C75BF">
        <w:rPr>
          <w:rFonts w:ascii="Times New Roman" w:hAnsi="Times New Roman" w:cs="Times New Roman"/>
          <w:sz w:val="28"/>
          <w:szCs w:val="28"/>
        </w:rPr>
        <w:t xml:space="preserve">Определить клинические и </w:t>
      </w:r>
      <w:r w:rsidR="009B4763" w:rsidRPr="007C75BF">
        <w:rPr>
          <w:rFonts w:ascii="Times New Roman" w:hAnsi="Times New Roman" w:cs="Times New Roman"/>
          <w:sz w:val="28"/>
          <w:szCs w:val="28"/>
        </w:rPr>
        <w:t xml:space="preserve">лабораторные </w:t>
      </w:r>
      <w:r w:rsidRPr="007C75BF">
        <w:rPr>
          <w:rFonts w:ascii="Times New Roman" w:hAnsi="Times New Roman" w:cs="Times New Roman"/>
          <w:sz w:val="28"/>
          <w:szCs w:val="28"/>
        </w:rPr>
        <w:t>признаки</w:t>
      </w:r>
      <w:r w:rsidR="009B4763" w:rsidRPr="007C75BF">
        <w:rPr>
          <w:rFonts w:ascii="Times New Roman" w:hAnsi="Times New Roman" w:cs="Times New Roman"/>
          <w:sz w:val="28"/>
          <w:szCs w:val="28"/>
        </w:rPr>
        <w:t xml:space="preserve"> МВС, ассоциированного с SARS-CoV-2 у детей.</w:t>
      </w:r>
    </w:p>
    <w:p w14:paraId="146129CB" w14:textId="5077DF82" w:rsidR="009B4763" w:rsidRPr="007C75BF" w:rsidRDefault="009B4763" w:rsidP="000739AC">
      <w:pPr>
        <w:numPr>
          <w:ilvl w:val="0"/>
          <w:numId w:val="43"/>
        </w:numPr>
        <w:tabs>
          <w:tab w:val="center" w:pos="567"/>
          <w:tab w:val="left" w:pos="993"/>
        </w:tabs>
        <w:spacing w:after="0" w:line="240" w:lineRule="auto"/>
        <w:ind w:left="0" w:firstLine="567"/>
        <w:jc w:val="both"/>
        <w:rPr>
          <w:rFonts w:ascii="Times New Roman" w:hAnsi="Times New Roman" w:cs="Times New Roman"/>
          <w:b/>
          <w:sz w:val="28"/>
          <w:szCs w:val="28"/>
        </w:rPr>
      </w:pPr>
      <w:r w:rsidRPr="007C75BF">
        <w:rPr>
          <w:rFonts w:ascii="Times New Roman" w:hAnsi="Times New Roman" w:cs="Times New Roman"/>
          <w:sz w:val="28"/>
          <w:szCs w:val="28"/>
        </w:rPr>
        <w:t xml:space="preserve">Выявить факторы риска, влияющие на степень тяжести заболевания и провести </w:t>
      </w:r>
      <w:r w:rsidRPr="007C75BF">
        <w:rPr>
          <w:rFonts w:ascii="Times New Roman" w:hAnsi="Times New Roman" w:cs="Times New Roman"/>
          <w:sz w:val="28"/>
          <w:szCs w:val="28"/>
          <w:lang w:val="en-US"/>
        </w:rPr>
        <w:t>ROC</w:t>
      </w:r>
      <w:r w:rsidRPr="007C75BF">
        <w:rPr>
          <w:rFonts w:ascii="Times New Roman" w:hAnsi="Times New Roman" w:cs="Times New Roman"/>
          <w:sz w:val="28"/>
          <w:szCs w:val="28"/>
        </w:rPr>
        <w:t xml:space="preserve"> анализ вероятности госпитализации в ОРИТ пациентов с МВС ассоциированн</w:t>
      </w:r>
      <w:r w:rsidR="00AA2D96" w:rsidRPr="007C75BF">
        <w:rPr>
          <w:rFonts w:ascii="Times New Roman" w:hAnsi="Times New Roman" w:cs="Times New Roman"/>
          <w:sz w:val="28"/>
          <w:szCs w:val="28"/>
        </w:rPr>
        <w:t>ым</w:t>
      </w:r>
      <w:r w:rsidRPr="007C75BF">
        <w:rPr>
          <w:rFonts w:ascii="Times New Roman" w:hAnsi="Times New Roman" w:cs="Times New Roman"/>
          <w:sz w:val="28"/>
          <w:szCs w:val="28"/>
        </w:rPr>
        <w:t xml:space="preserve"> с SARS-CoV-2.</w:t>
      </w:r>
    </w:p>
    <w:p w14:paraId="6E8CFD53" w14:textId="53EAE82B" w:rsidR="009B4763" w:rsidRPr="007C75BF" w:rsidRDefault="009B4763" w:rsidP="000739AC">
      <w:pPr>
        <w:numPr>
          <w:ilvl w:val="0"/>
          <w:numId w:val="43"/>
        </w:numPr>
        <w:tabs>
          <w:tab w:val="center" w:pos="709"/>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Исследовать в сравнительном аспекте состояние иммунного ответа среди детей с МВС ассоциированн</w:t>
      </w:r>
      <w:r w:rsidR="00AA2D96" w:rsidRPr="007C75BF">
        <w:rPr>
          <w:rFonts w:ascii="Times New Roman" w:hAnsi="Times New Roman" w:cs="Times New Roman"/>
          <w:sz w:val="28"/>
          <w:szCs w:val="28"/>
        </w:rPr>
        <w:t>ым</w:t>
      </w:r>
      <w:r w:rsidRPr="007C75BF">
        <w:rPr>
          <w:rFonts w:ascii="Times New Roman" w:hAnsi="Times New Roman" w:cs="Times New Roman"/>
          <w:sz w:val="28"/>
          <w:szCs w:val="28"/>
        </w:rPr>
        <w:t xml:space="preserve"> с SARS-CoV-2 в зависимости от степени тяжести заболевания и пациентов, перенесших COVID-19 без развития МВС. </w:t>
      </w:r>
    </w:p>
    <w:bookmarkEnd w:id="12"/>
    <w:p w14:paraId="31DF5C47" w14:textId="054979F5" w:rsidR="009B4763" w:rsidRPr="007C75BF" w:rsidRDefault="009B4763" w:rsidP="000739AC">
      <w:pPr>
        <w:numPr>
          <w:ilvl w:val="0"/>
          <w:numId w:val="43"/>
        </w:numPr>
        <w:tabs>
          <w:tab w:val="center" w:pos="709"/>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Провести динамическое исследование клеточного и гуморального иммунитета у детей с МВС ассоциированн</w:t>
      </w:r>
      <w:r w:rsidR="00AA2D96" w:rsidRPr="007C75BF">
        <w:rPr>
          <w:rFonts w:ascii="Times New Roman" w:hAnsi="Times New Roman" w:cs="Times New Roman"/>
          <w:sz w:val="28"/>
          <w:szCs w:val="28"/>
        </w:rPr>
        <w:t>ым</w:t>
      </w:r>
      <w:r w:rsidRPr="007C75BF">
        <w:rPr>
          <w:rFonts w:ascii="Times New Roman" w:hAnsi="Times New Roman" w:cs="Times New Roman"/>
          <w:sz w:val="28"/>
          <w:szCs w:val="28"/>
        </w:rPr>
        <w:t xml:space="preserve"> с SARS-CoV-2 в 3-х временных точках (острый период, через 3 и 6 месяцев).</w:t>
      </w:r>
    </w:p>
    <w:p w14:paraId="60E3E4D6" w14:textId="77777777" w:rsidR="009B4763" w:rsidRPr="007C75BF" w:rsidRDefault="009B4763" w:rsidP="000739AC">
      <w:pPr>
        <w:numPr>
          <w:ilvl w:val="0"/>
          <w:numId w:val="43"/>
        </w:numPr>
        <w:tabs>
          <w:tab w:val="center" w:pos="709"/>
          <w:tab w:val="left" w:pos="993"/>
        </w:tabs>
        <w:spacing w:after="0" w:line="240" w:lineRule="auto"/>
        <w:ind w:left="0" w:firstLine="567"/>
        <w:jc w:val="both"/>
        <w:rPr>
          <w:rFonts w:ascii="Times New Roman" w:hAnsi="Times New Roman" w:cs="Times New Roman"/>
          <w:b/>
          <w:bCs/>
          <w:sz w:val="28"/>
          <w:szCs w:val="28"/>
        </w:rPr>
      </w:pPr>
      <w:r w:rsidRPr="007C75BF">
        <w:rPr>
          <w:rFonts w:ascii="Times New Roman" w:hAnsi="Times New Roman" w:cs="Times New Roman"/>
          <w:sz w:val="28"/>
          <w:szCs w:val="28"/>
        </w:rPr>
        <w:lastRenderedPageBreak/>
        <w:t xml:space="preserve">Изучить состояние здоровья детей в катамнезе после перенесенного МВС и модифицировать алгоритм </w:t>
      </w:r>
      <w:r w:rsidRPr="007C75BF">
        <w:rPr>
          <w:rFonts w:ascii="Times New Roman" w:hAnsi="Times New Roman"/>
          <w:bCs/>
          <w:sz w:val="28"/>
          <w:szCs w:val="28"/>
        </w:rPr>
        <w:t xml:space="preserve">динамического наблюдения реконвалесцентов МВС ассоциированного с </w:t>
      </w:r>
      <w:r w:rsidRPr="007C75BF">
        <w:rPr>
          <w:rFonts w:ascii="Times New Roman" w:hAnsi="Times New Roman"/>
          <w:bCs/>
          <w:sz w:val="28"/>
          <w:szCs w:val="28"/>
          <w:lang w:val="en-US"/>
        </w:rPr>
        <w:t>SARS</w:t>
      </w:r>
      <w:r w:rsidRPr="007C75BF">
        <w:rPr>
          <w:rFonts w:ascii="Times New Roman" w:hAnsi="Times New Roman"/>
          <w:bCs/>
          <w:sz w:val="28"/>
          <w:szCs w:val="28"/>
        </w:rPr>
        <w:t>-</w:t>
      </w:r>
      <w:r w:rsidRPr="007C75BF">
        <w:rPr>
          <w:rFonts w:ascii="Times New Roman" w:hAnsi="Times New Roman"/>
          <w:bCs/>
          <w:sz w:val="28"/>
          <w:szCs w:val="28"/>
          <w:lang w:val="en-US"/>
        </w:rPr>
        <w:t>CoV</w:t>
      </w:r>
      <w:r w:rsidRPr="007C75BF">
        <w:rPr>
          <w:rFonts w:ascii="Times New Roman" w:hAnsi="Times New Roman"/>
          <w:bCs/>
          <w:sz w:val="28"/>
          <w:szCs w:val="28"/>
        </w:rPr>
        <w:t>-2.</w:t>
      </w:r>
    </w:p>
    <w:bookmarkEnd w:id="13"/>
    <w:p w14:paraId="14871E12" w14:textId="7FB57418" w:rsidR="009B4763" w:rsidRPr="007C75BF" w:rsidRDefault="009B4763" w:rsidP="000739AC">
      <w:pPr>
        <w:tabs>
          <w:tab w:val="center" w:pos="567"/>
          <w:tab w:val="left" w:pos="1134"/>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Научная новизна</w:t>
      </w:r>
    </w:p>
    <w:p w14:paraId="1E994ECA" w14:textId="77777777" w:rsidR="009B4763" w:rsidRPr="007C75BF" w:rsidRDefault="009B4763" w:rsidP="000739AC">
      <w:pPr>
        <w:numPr>
          <w:ilvl w:val="0"/>
          <w:numId w:val="3"/>
        </w:numPr>
        <w:tabs>
          <w:tab w:val="center" w:pos="567"/>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Впервые в РК изучены клинико – лабораторные особенности и течение нового педиатрического мультисистемного воспалительного синдрома ассоциированного с SARS-CoV-2.</w:t>
      </w:r>
    </w:p>
    <w:p w14:paraId="7A706256" w14:textId="77777777" w:rsidR="009B4763" w:rsidRPr="007C75BF" w:rsidRDefault="009B4763" w:rsidP="000739AC">
      <w:pPr>
        <w:numPr>
          <w:ilvl w:val="0"/>
          <w:numId w:val="3"/>
        </w:numPr>
        <w:tabs>
          <w:tab w:val="center" w:pos="567"/>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Впервые проведено комплексное исследование иммунного профиля (определение показателей клеточного звена, уровней иммуноглобулинов и цитокинов) у детей с МВС ассоциированным с SARS-CoV-2.</w:t>
      </w:r>
    </w:p>
    <w:p w14:paraId="44797DF8" w14:textId="77777777" w:rsidR="009B4763" w:rsidRPr="007C75BF" w:rsidRDefault="009B4763" w:rsidP="000739AC">
      <w:pPr>
        <w:numPr>
          <w:ilvl w:val="0"/>
          <w:numId w:val="3"/>
        </w:numPr>
        <w:tabs>
          <w:tab w:val="center" w:pos="567"/>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Впервые изучено в катамнезе (2 и более лет) здоровье детей после перенесенного МВС ассоциированного с SARS-CoV-2.</w:t>
      </w:r>
    </w:p>
    <w:p w14:paraId="20D5DA5C" w14:textId="77777777" w:rsidR="009B4763" w:rsidRPr="007C75BF" w:rsidRDefault="009B4763" w:rsidP="000739AC">
      <w:pPr>
        <w:pStyle w:val="a3"/>
        <w:tabs>
          <w:tab w:val="center" w:pos="567"/>
          <w:tab w:val="left" w:pos="851"/>
          <w:tab w:val="left" w:pos="1134"/>
        </w:tabs>
        <w:spacing w:after="0" w:line="240" w:lineRule="auto"/>
        <w:ind w:left="0"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Практическая значимость</w:t>
      </w:r>
    </w:p>
    <w:p w14:paraId="4726C407" w14:textId="2CA9ACF9" w:rsidR="009B4763" w:rsidRPr="007C75BF" w:rsidRDefault="00045F4D" w:rsidP="000739AC">
      <w:pPr>
        <w:numPr>
          <w:ilvl w:val="0"/>
          <w:numId w:val="4"/>
        </w:numPr>
        <w:tabs>
          <w:tab w:val="center" w:pos="567"/>
          <w:tab w:val="left" w:pos="851"/>
          <w:tab w:val="left" w:pos="1134"/>
        </w:tabs>
        <w:spacing w:after="0" w:line="240" w:lineRule="auto"/>
        <w:ind w:left="0" w:firstLine="567"/>
        <w:jc w:val="both"/>
        <w:rPr>
          <w:rFonts w:ascii="Times New Roman" w:hAnsi="Times New Roman" w:cs="Times New Roman"/>
          <w:iCs/>
          <w:sz w:val="28"/>
          <w:szCs w:val="28"/>
        </w:rPr>
      </w:pPr>
      <w:r w:rsidRPr="007C75BF">
        <w:rPr>
          <w:rFonts w:ascii="Times New Roman" w:hAnsi="Times New Roman" w:cs="Times New Roman"/>
          <w:iCs/>
          <w:sz w:val="28"/>
          <w:szCs w:val="28"/>
        </w:rPr>
        <w:t xml:space="preserve">Комплексное изучение клинических и иммунологических особенностей течения </w:t>
      </w:r>
      <w:r w:rsidRPr="007C75BF">
        <w:rPr>
          <w:rFonts w:ascii="Times New Roman" w:hAnsi="Times New Roman"/>
          <w:bCs/>
          <w:sz w:val="28"/>
          <w:szCs w:val="28"/>
        </w:rPr>
        <w:t xml:space="preserve">МВС ассоциированного с </w:t>
      </w:r>
      <w:r w:rsidRPr="007C75BF">
        <w:rPr>
          <w:rFonts w:ascii="Times New Roman" w:hAnsi="Times New Roman"/>
          <w:bCs/>
          <w:sz w:val="28"/>
          <w:szCs w:val="28"/>
          <w:lang w:val="en-US"/>
        </w:rPr>
        <w:t>SARS</w:t>
      </w:r>
      <w:r w:rsidRPr="007C75BF">
        <w:rPr>
          <w:rFonts w:ascii="Times New Roman" w:hAnsi="Times New Roman"/>
          <w:bCs/>
          <w:sz w:val="28"/>
          <w:szCs w:val="28"/>
        </w:rPr>
        <w:t>-</w:t>
      </w:r>
      <w:r w:rsidRPr="007C75BF">
        <w:rPr>
          <w:rFonts w:ascii="Times New Roman" w:hAnsi="Times New Roman"/>
          <w:bCs/>
          <w:sz w:val="28"/>
          <w:szCs w:val="28"/>
          <w:lang w:val="en-US"/>
        </w:rPr>
        <w:t>CoV</w:t>
      </w:r>
      <w:r w:rsidRPr="007C75BF">
        <w:rPr>
          <w:rFonts w:ascii="Times New Roman" w:hAnsi="Times New Roman"/>
          <w:bCs/>
          <w:sz w:val="28"/>
          <w:szCs w:val="28"/>
        </w:rPr>
        <w:t xml:space="preserve">-2 </w:t>
      </w:r>
      <w:r w:rsidRPr="007C75BF">
        <w:rPr>
          <w:rFonts w:ascii="Times New Roman" w:hAnsi="Times New Roman" w:cs="Times New Roman"/>
          <w:iCs/>
          <w:sz w:val="28"/>
          <w:szCs w:val="28"/>
        </w:rPr>
        <w:t xml:space="preserve">в период </w:t>
      </w:r>
      <w:r w:rsidR="005B47D0" w:rsidRPr="007C75BF">
        <w:rPr>
          <w:rFonts w:ascii="Times New Roman" w:hAnsi="Times New Roman" w:cs="Times New Roman"/>
          <w:iCs/>
          <w:sz w:val="28"/>
          <w:szCs w:val="28"/>
        </w:rPr>
        <w:t xml:space="preserve">пандемии </w:t>
      </w:r>
      <w:r w:rsidR="005B47D0" w:rsidRPr="007C75BF">
        <w:rPr>
          <w:rFonts w:ascii="Times New Roman" w:hAnsi="Times New Roman" w:cs="Times New Roman"/>
          <w:iCs/>
          <w:sz w:val="28"/>
          <w:szCs w:val="28"/>
          <w:lang w:val="en-US"/>
        </w:rPr>
        <w:t>COVID</w:t>
      </w:r>
      <w:r w:rsidR="005B47D0" w:rsidRPr="007C75BF">
        <w:rPr>
          <w:rFonts w:ascii="Times New Roman" w:hAnsi="Times New Roman" w:cs="Times New Roman"/>
          <w:iCs/>
          <w:sz w:val="28"/>
          <w:szCs w:val="28"/>
        </w:rPr>
        <w:t>-1</w:t>
      </w:r>
      <w:r w:rsidR="005B47D0" w:rsidRPr="007C75BF">
        <w:rPr>
          <w:rFonts w:ascii="Times New Roman" w:hAnsi="Times New Roman" w:cs="Times New Roman"/>
          <w:iCs/>
          <w:sz w:val="28"/>
          <w:szCs w:val="28"/>
          <w:lang w:val="kk-KZ"/>
        </w:rPr>
        <w:t>9,</w:t>
      </w:r>
      <w:r w:rsidR="00A44C59" w:rsidRPr="007C75BF">
        <w:rPr>
          <w:rFonts w:ascii="Times New Roman" w:hAnsi="Times New Roman" w:cs="Times New Roman"/>
          <w:iCs/>
          <w:sz w:val="28"/>
          <w:szCs w:val="28"/>
          <w:lang w:val="kk-KZ"/>
        </w:rPr>
        <w:t xml:space="preserve"> </w:t>
      </w:r>
      <w:r w:rsidRPr="007C75BF">
        <w:rPr>
          <w:rFonts w:ascii="Times New Roman" w:hAnsi="Times New Roman" w:cs="Times New Roman"/>
          <w:iCs/>
          <w:sz w:val="28"/>
          <w:szCs w:val="28"/>
          <w:lang w:val="kk-KZ"/>
        </w:rPr>
        <w:t>создание</w:t>
      </w:r>
      <w:r w:rsidR="00A44C59" w:rsidRPr="007C75BF">
        <w:rPr>
          <w:rFonts w:ascii="Times New Roman" w:hAnsi="Times New Roman" w:cs="Times New Roman"/>
          <w:iCs/>
          <w:sz w:val="28"/>
          <w:szCs w:val="28"/>
          <w:lang w:val="kk-KZ"/>
        </w:rPr>
        <w:t xml:space="preserve"> регистра</w:t>
      </w:r>
      <w:r w:rsidR="00007138" w:rsidRPr="007C75BF">
        <w:rPr>
          <w:rFonts w:ascii="Times New Roman" w:hAnsi="Times New Roman" w:cs="Times New Roman"/>
          <w:iCs/>
          <w:sz w:val="28"/>
          <w:szCs w:val="28"/>
          <w:lang w:val="kk-KZ"/>
        </w:rPr>
        <w:t xml:space="preserve"> </w:t>
      </w:r>
      <w:r w:rsidRPr="007C75BF">
        <w:rPr>
          <w:rFonts w:ascii="Times New Roman" w:hAnsi="Times New Roman" w:cs="Times New Roman"/>
          <w:iCs/>
          <w:sz w:val="28"/>
          <w:szCs w:val="28"/>
          <w:lang w:val="kk-KZ"/>
        </w:rPr>
        <w:t>пациентов</w:t>
      </w:r>
      <w:r w:rsidR="00A44C59" w:rsidRPr="007C75BF">
        <w:rPr>
          <w:rFonts w:ascii="Times New Roman" w:hAnsi="Times New Roman" w:cs="Times New Roman"/>
          <w:iCs/>
          <w:sz w:val="28"/>
          <w:szCs w:val="28"/>
          <w:lang w:val="kk-KZ"/>
        </w:rPr>
        <w:t xml:space="preserve"> </w:t>
      </w:r>
      <w:r w:rsidRPr="007C75BF">
        <w:rPr>
          <w:rFonts w:ascii="Times New Roman" w:hAnsi="Times New Roman" w:cs="Times New Roman"/>
          <w:iCs/>
          <w:sz w:val="28"/>
          <w:szCs w:val="28"/>
          <w:lang w:val="kk-KZ"/>
        </w:rPr>
        <w:t xml:space="preserve">с момента выявления первого заболевания </w:t>
      </w:r>
      <w:r w:rsidR="00A44C59" w:rsidRPr="007C75BF">
        <w:rPr>
          <w:rFonts w:ascii="Times New Roman" w:hAnsi="Times New Roman" w:cs="Times New Roman"/>
          <w:iCs/>
          <w:sz w:val="28"/>
          <w:szCs w:val="28"/>
          <w:lang w:val="kk-KZ"/>
        </w:rPr>
        <w:t>и</w:t>
      </w:r>
      <w:r w:rsidR="005B47D0" w:rsidRPr="007C75BF">
        <w:rPr>
          <w:rFonts w:ascii="Times New Roman" w:hAnsi="Times New Roman" w:cs="Times New Roman"/>
          <w:iCs/>
          <w:sz w:val="28"/>
          <w:szCs w:val="28"/>
          <w:lang w:val="kk-KZ"/>
        </w:rPr>
        <w:t xml:space="preserve"> </w:t>
      </w:r>
      <w:r w:rsidR="00A44C59" w:rsidRPr="007C75BF">
        <w:rPr>
          <w:rFonts w:ascii="Times New Roman" w:hAnsi="Times New Roman" w:cs="Times New Roman"/>
          <w:iCs/>
          <w:sz w:val="28"/>
          <w:szCs w:val="28"/>
          <w:lang w:val="kk-KZ"/>
        </w:rPr>
        <w:t xml:space="preserve">анализ </w:t>
      </w:r>
      <w:r w:rsidR="00F5109B" w:rsidRPr="007C75BF">
        <w:rPr>
          <w:rFonts w:ascii="Times New Roman" w:hAnsi="Times New Roman" w:cs="Times New Roman"/>
          <w:iCs/>
          <w:sz w:val="28"/>
          <w:szCs w:val="28"/>
          <w:lang w:val="kk-KZ"/>
        </w:rPr>
        <w:t xml:space="preserve">промежуточных и окончательных </w:t>
      </w:r>
      <w:r w:rsidR="005B47D0" w:rsidRPr="007C75BF">
        <w:rPr>
          <w:rFonts w:ascii="Times New Roman" w:hAnsi="Times New Roman" w:cs="Times New Roman"/>
          <w:iCs/>
          <w:sz w:val="28"/>
          <w:szCs w:val="28"/>
          <w:lang w:val="kk-KZ"/>
        </w:rPr>
        <w:t>результ</w:t>
      </w:r>
      <w:r w:rsidR="00F5109B" w:rsidRPr="007C75BF">
        <w:rPr>
          <w:rFonts w:ascii="Times New Roman" w:hAnsi="Times New Roman" w:cs="Times New Roman"/>
          <w:iCs/>
          <w:sz w:val="28"/>
          <w:szCs w:val="28"/>
          <w:lang w:val="kk-KZ"/>
        </w:rPr>
        <w:t>ат</w:t>
      </w:r>
      <w:r w:rsidR="00A44C59" w:rsidRPr="007C75BF">
        <w:rPr>
          <w:rFonts w:ascii="Times New Roman" w:hAnsi="Times New Roman" w:cs="Times New Roman"/>
          <w:iCs/>
          <w:sz w:val="28"/>
          <w:szCs w:val="28"/>
          <w:lang w:val="kk-KZ"/>
        </w:rPr>
        <w:t xml:space="preserve">ов </w:t>
      </w:r>
      <w:r w:rsidRPr="007C75BF">
        <w:rPr>
          <w:rFonts w:ascii="Times New Roman" w:hAnsi="Times New Roman" w:cs="Times New Roman"/>
          <w:iCs/>
          <w:sz w:val="28"/>
          <w:szCs w:val="28"/>
          <w:lang w:val="kk-KZ"/>
        </w:rPr>
        <w:t xml:space="preserve">исследования </w:t>
      </w:r>
      <w:r w:rsidR="00A44C59" w:rsidRPr="007C75BF">
        <w:rPr>
          <w:rFonts w:ascii="Times New Roman" w:hAnsi="Times New Roman" w:cs="Times New Roman"/>
          <w:iCs/>
          <w:sz w:val="28"/>
          <w:szCs w:val="28"/>
          <w:lang w:val="kk-KZ"/>
        </w:rPr>
        <w:t>позволил</w:t>
      </w:r>
      <w:r w:rsidRPr="007C75BF">
        <w:rPr>
          <w:rFonts w:ascii="Times New Roman" w:hAnsi="Times New Roman" w:cs="Times New Roman"/>
          <w:iCs/>
          <w:sz w:val="28"/>
          <w:szCs w:val="28"/>
          <w:lang w:val="kk-KZ"/>
        </w:rPr>
        <w:t>и</w:t>
      </w:r>
      <w:r w:rsidR="00A44C59" w:rsidRPr="007C75BF">
        <w:rPr>
          <w:rFonts w:ascii="Times New Roman" w:hAnsi="Times New Roman" w:cs="Times New Roman"/>
          <w:iCs/>
          <w:sz w:val="28"/>
          <w:szCs w:val="28"/>
          <w:lang w:val="kk-KZ"/>
        </w:rPr>
        <w:t xml:space="preserve"> </w:t>
      </w:r>
      <w:r w:rsidR="00A44C59" w:rsidRPr="007C75BF">
        <w:rPr>
          <w:rFonts w:ascii="Times New Roman" w:hAnsi="Times New Roman" w:cs="Times New Roman"/>
          <w:iCs/>
          <w:sz w:val="28"/>
          <w:szCs w:val="28"/>
        </w:rPr>
        <w:t>с</w:t>
      </w:r>
      <w:r w:rsidR="009B4763" w:rsidRPr="007C75BF">
        <w:rPr>
          <w:rFonts w:ascii="Times New Roman" w:hAnsi="Times New Roman" w:cs="Times New Roman"/>
          <w:iCs/>
          <w:sz w:val="28"/>
          <w:szCs w:val="28"/>
        </w:rPr>
        <w:t>воевременно оказа</w:t>
      </w:r>
      <w:r w:rsidR="00A44C59" w:rsidRPr="007C75BF">
        <w:rPr>
          <w:rFonts w:ascii="Times New Roman" w:hAnsi="Times New Roman" w:cs="Times New Roman"/>
          <w:iCs/>
          <w:sz w:val="28"/>
          <w:szCs w:val="28"/>
        </w:rPr>
        <w:t xml:space="preserve">ть </w:t>
      </w:r>
      <w:r w:rsidR="009B4763" w:rsidRPr="007C75BF">
        <w:rPr>
          <w:rFonts w:ascii="Times New Roman" w:hAnsi="Times New Roman" w:cs="Times New Roman"/>
          <w:iCs/>
          <w:sz w:val="28"/>
          <w:szCs w:val="28"/>
        </w:rPr>
        <w:t>мед</w:t>
      </w:r>
      <w:r w:rsidR="00A44C59" w:rsidRPr="007C75BF">
        <w:rPr>
          <w:rFonts w:ascii="Times New Roman" w:hAnsi="Times New Roman" w:cs="Times New Roman"/>
          <w:iCs/>
          <w:sz w:val="28"/>
          <w:szCs w:val="28"/>
        </w:rPr>
        <w:t>ицинскую</w:t>
      </w:r>
      <w:r w:rsidR="009B4763" w:rsidRPr="007C75BF">
        <w:rPr>
          <w:rFonts w:ascii="Times New Roman" w:hAnsi="Times New Roman" w:cs="Times New Roman"/>
          <w:iCs/>
          <w:sz w:val="28"/>
          <w:szCs w:val="28"/>
        </w:rPr>
        <w:t xml:space="preserve"> помощ</w:t>
      </w:r>
      <w:r w:rsidR="00A44C59" w:rsidRPr="007C75BF">
        <w:rPr>
          <w:rFonts w:ascii="Times New Roman" w:hAnsi="Times New Roman" w:cs="Times New Roman"/>
          <w:iCs/>
          <w:sz w:val="28"/>
          <w:szCs w:val="28"/>
        </w:rPr>
        <w:t>ь</w:t>
      </w:r>
      <w:r w:rsidR="009B4763" w:rsidRPr="007C75BF">
        <w:rPr>
          <w:rFonts w:ascii="Times New Roman" w:hAnsi="Times New Roman" w:cs="Times New Roman"/>
          <w:iCs/>
          <w:sz w:val="28"/>
          <w:szCs w:val="28"/>
        </w:rPr>
        <w:t xml:space="preserve"> детям с </w:t>
      </w:r>
      <w:r w:rsidRPr="007C75BF">
        <w:rPr>
          <w:rFonts w:ascii="Times New Roman" w:hAnsi="Times New Roman" w:cs="Times New Roman"/>
          <w:iCs/>
          <w:sz w:val="28"/>
          <w:szCs w:val="28"/>
        </w:rPr>
        <w:t>данной патологией.</w:t>
      </w:r>
    </w:p>
    <w:p w14:paraId="353B1AC2" w14:textId="15AB15E4" w:rsidR="009B4763" w:rsidRPr="007C75BF" w:rsidRDefault="000A27A6" w:rsidP="000739AC">
      <w:pPr>
        <w:numPr>
          <w:ilvl w:val="0"/>
          <w:numId w:val="4"/>
        </w:numPr>
        <w:tabs>
          <w:tab w:val="center" w:pos="567"/>
          <w:tab w:val="left" w:pos="851"/>
          <w:tab w:val="left" w:pos="1134"/>
        </w:tabs>
        <w:spacing w:after="0" w:line="240" w:lineRule="auto"/>
        <w:ind w:left="0" w:firstLine="567"/>
        <w:jc w:val="both"/>
        <w:rPr>
          <w:rFonts w:ascii="Times New Roman" w:hAnsi="Times New Roman" w:cs="Times New Roman"/>
          <w:iCs/>
          <w:sz w:val="28"/>
          <w:szCs w:val="28"/>
        </w:rPr>
      </w:pPr>
      <w:r w:rsidRPr="007C75BF">
        <w:rPr>
          <w:rFonts w:ascii="Times New Roman" w:hAnsi="Times New Roman" w:cs="Times New Roman"/>
          <w:iCs/>
          <w:sz w:val="28"/>
          <w:szCs w:val="28"/>
        </w:rPr>
        <w:t>Исследование изменений клеточного и гуморального иммунитета</w:t>
      </w:r>
      <w:r w:rsidR="00651185" w:rsidRPr="007C75BF">
        <w:rPr>
          <w:rFonts w:ascii="Times New Roman" w:hAnsi="Times New Roman" w:cs="Times New Roman"/>
          <w:iCs/>
          <w:sz w:val="28"/>
          <w:szCs w:val="28"/>
        </w:rPr>
        <w:t xml:space="preserve"> поз</w:t>
      </w:r>
      <w:r w:rsidRPr="007C75BF">
        <w:rPr>
          <w:rFonts w:ascii="Times New Roman" w:hAnsi="Times New Roman" w:cs="Times New Roman"/>
          <w:iCs/>
          <w:sz w:val="28"/>
          <w:szCs w:val="28"/>
        </w:rPr>
        <w:t>волили доказать роль иммунной де</w:t>
      </w:r>
      <w:r w:rsidR="00651185" w:rsidRPr="007C75BF">
        <w:rPr>
          <w:rFonts w:ascii="Times New Roman" w:hAnsi="Times New Roman" w:cs="Times New Roman"/>
          <w:iCs/>
          <w:sz w:val="28"/>
          <w:szCs w:val="28"/>
        </w:rPr>
        <w:t xml:space="preserve">зрегуляции </w:t>
      </w:r>
      <w:r w:rsidR="005B47D0" w:rsidRPr="007C75BF">
        <w:rPr>
          <w:rFonts w:ascii="Times New Roman" w:hAnsi="Times New Roman" w:cs="Times New Roman"/>
          <w:iCs/>
          <w:sz w:val="28"/>
          <w:szCs w:val="28"/>
        </w:rPr>
        <w:t xml:space="preserve">в патогенезе МВС ассоциированного с SARS-CoV-2. </w:t>
      </w:r>
    </w:p>
    <w:p w14:paraId="377E52A1" w14:textId="369C6601" w:rsidR="009B4763" w:rsidRPr="007C75BF" w:rsidRDefault="000A27A6" w:rsidP="000739AC">
      <w:pPr>
        <w:numPr>
          <w:ilvl w:val="0"/>
          <w:numId w:val="4"/>
        </w:numPr>
        <w:tabs>
          <w:tab w:val="center" w:pos="567"/>
          <w:tab w:val="left" w:pos="851"/>
          <w:tab w:val="left" w:pos="1134"/>
        </w:tabs>
        <w:spacing w:after="0" w:line="240" w:lineRule="auto"/>
        <w:ind w:left="0" w:firstLine="567"/>
        <w:jc w:val="both"/>
        <w:rPr>
          <w:rFonts w:ascii="Times New Roman" w:hAnsi="Times New Roman" w:cs="Times New Roman"/>
          <w:iCs/>
          <w:sz w:val="28"/>
          <w:szCs w:val="28"/>
        </w:rPr>
      </w:pPr>
      <w:r w:rsidRPr="007C75BF">
        <w:rPr>
          <w:rFonts w:ascii="Times New Roman" w:hAnsi="Times New Roman" w:cs="Times New Roman"/>
          <w:iCs/>
          <w:sz w:val="28"/>
          <w:szCs w:val="28"/>
        </w:rPr>
        <w:t>Катамнестические исследования за период более 2-х лет позволили выявить</w:t>
      </w:r>
      <w:r w:rsidR="009B4763" w:rsidRPr="007C75BF">
        <w:rPr>
          <w:rFonts w:ascii="Times New Roman" w:hAnsi="Times New Roman" w:cs="Times New Roman"/>
          <w:iCs/>
          <w:sz w:val="28"/>
          <w:szCs w:val="28"/>
        </w:rPr>
        <w:t xml:space="preserve"> </w:t>
      </w:r>
      <w:r w:rsidRPr="007C75BF">
        <w:rPr>
          <w:rFonts w:ascii="Times New Roman" w:hAnsi="Times New Roman" w:cs="Times New Roman"/>
          <w:iCs/>
          <w:sz w:val="28"/>
          <w:szCs w:val="28"/>
        </w:rPr>
        <w:t>отдаленные последствия</w:t>
      </w:r>
      <w:r w:rsidR="005B47D0" w:rsidRPr="007C75BF">
        <w:rPr>
          <w:rFonts w:ascii="Times New Roman" w:hAnsi="Times New Roman" w:cs="Times New Roman"/>
          <w:iCs/>
          <w:sz w:val="28"/>
          <w:szCs w:val="28"/>
        </w:rPr>
        <w:t xml:space="preserve"> после перенесенного заболевания</w:t>
      </w:r>
      <w:r w:rsidR="00F5109B" w:rsidRPr="007C75BF">
        <w:rPr>
          <w:rFonts w:ascii="Times New Roman" w:hAnsi="Times New Roman" w:cs="Times New Roman"/>
          <w:iCs/>
          <w:sz w:val="28"/>
          <w:szCs w:val="28"/>
        </w:rPr>
        <w:t xml:space="preserve">, что явилось основанием для </w:t>
      </w:r>
      <w:r w:rsidR="001749FF" w:rsidRPr="007C75BF">
        <w:rPr>
          <w:rFonts w:ascii="Times New Roman" w:hAnsi="Times New Roman" w:cs="Times New Roman"/>
          <w:iCs/>
          <w:sz w:val="28"/>
          <w:szCs w:val="28"/>
        </w:rPr>
        <w:t>оптимизации</w:t>
      </w:r>
      <w:r w:rsidR="00F5109B" w:rsidRPr="007C75BF">
        <w:rPr>
          <w:rFonts w:ascii="Times New Roman" w:hAnsi="Times New Roman" w:cs="Times New Roman"/>
          <w:iCs/>
          <w:sz w:val="28"/>
          <w:szCs w:val="28"/>
        </w:rPr>
        <w:t xml:space="preserve"> алгоритма</w:t>
      </w:r>
      <w:r w:rsidR="009B4763" w:rsidRPr="007C75BF">
        <w:rPr>
          <w:rFonts w:ascii="Times New Roman" w:hAnsi="Times New Roman" w:cs="Times New Roman"/>
          <w:iCs/>
          <w:sz w:val="28"/>
          <w:szCs w:val="28"/>
        </w:rPr>
        <w:t xml:space="preserve"> </w:t>
      </w:r>
      <w:r w:rsidR="00F5109B" w:rsidRPr="007C75BF">
        <w:rPr>
          <w:rFonts w:ascii="Times New Roman" w:hAnsi="Times New Roman" w:cs="Times New Roman"/>
          <w:iCs/>
          <w:sz w:val="28"/>
          <w:szCs w:val="28"/>
        </w:rPr>
        <w:t xml:space="preserve">динамического наблюдения </w:t>
      </w:r>
      <w:r w:rsidR="00F5109B" w:rsidRPr="007C75BF">
        <w:rPr>
          <w:rFonts w:ascii="Times New Roman" w:hAnsi="Times New Roman"/>
          <w:bCs/>
          <w:sz w:val="28"/>
          <w:szCs w:val="28"/>
        </w:rPr>
        <w:t xml:space="preserve">детей, перенесших МВС ассоциированный с </w:t>
      </w:r>
      <w:r w:rsidR="00F5109B" w:rsidRPr="007C75BF">
        <w:rPr>
          <w:rFonts w:ascii="Times New Roman" w:hAnsi="Times New Roman"/>
          <w:bCs/>
          <w:sz w:val="28"/>
          <w:szCs w:val="28"/>
          <w:lang w:val="en-US"/>
        </w:rPr>
        <w:t>SARS</w:t>
      </w:r>
      <w:r w:rsidR="00F5109B" w:rsidRPr="007C75BF">
        <w:rPr>
          <w:rFonts w:ascii="Times New Roman" w:hAnsi="Times New Roman"/>
          <w:bCs/>
          <w:sz w:val="28"/>
          <w:szCs w:val="28"/>
        </w:rPr>
        <w:t>-</w:t>
      </w:r>
      <w:r w:rsidR="00F5109B" w:rsidRPr="007C75BF">
        <w:rPr>
          <w:rFonts w:ascii="Times New Roman" w:hAnsi="Times New Roman"/>
          <w:bCs/>
          <w:sz w:val="28"/>
          <w:szCs w:val="28"/>
          <w:lang w:val="en-US"/>
        </w:rPr>
        <w:t>CoV</w:t>
      </w:r>
      <w:r w:rsidR="00F5109B" w:rsidRPr="007C75BF">
        <w:rPr>
          <w:rFonts w:ascii="Times New Roman" w:hAnsi="Times New Roman"/>
          <w:bCs/>
          <w:sz w:val="28"/>
          <w:szCs w:val="28"/>
        </w:rPr>
        <w:t>-2.</w:t>
      </w:r>
    </w:p>
    <w:p w14:paraId="7434E086" w14:textId="77777777" w:rsidR="009B4763" w:rsidRPr="007C75BF" w:rsidRDefault="009B4763" w:rsidP="000739AC">
      <w:pPr>
        <w:tabs>
          <w:tab w:val="center" w:pos="567"/>
          <w:tab w:val="left" w:pos="851"/>
          <w:tab w:val="left" w:pos="1134"/>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Основные положения выносимые на защиту</w:t>
      </w:r>
    </w:p>
    <w:p w14:paraId="2975AF2A" w14:textId="1B1F214F" w:rsidR="009B4D5E" w:rsidRPr="007C75BF" w:rsidRDefault="009B4D5E" w:rsidP="007C75BF">
      <w:pPr>
        <w:pStyle w:val="a3"/>
        <w:numPr>
          <w:ilvl w:val="0"/>
          <w:numId w:val="46"/>
        </w:numPr>
        <w:tabs>
          <w:tab w:val="center" w:pos="567"/>
          <w:tab w:val="left" w:pos="993"/>
        </w:tabs>
        <w:spacing w:after="0" w:line="240" w:lineRule="auto"/>
        <w:ind w:left="0"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Педиатрический МВС в результате воздействия SARS-CoV-2 - тяжелое постинфекционное заболевание с отсроченной иммунной дезрегуляцией и обширным спектром клинических признаков в виде стойкой лихорадки (99%) и в 70% вовлечения в патологический процесс жизненно важных органов и систем (4 и более). </w:t>
      </w:r>
    </w:p>
    <w:p w14:paraId="457632C9" w14:textId="61B9EB6C" w:rsidR="009B4D5E" w:rsidRPr="007C75BF" w:rsidRDefault="009B4D5E" w:rsidP="007C75BF">
      <w:pPr>
        <w:pStyle w:val="a3"/>
        <w:numPr>
          <w:ilvl w:val="0"/>
          <w:numId w:val="46"/>
        </w:numPr>
        <w:tabs>
          <w:tab w:val="center" w:pos="567"/>
          <w:tab w:val="left" w:pos="993"/>
        </w:tabs>
        <w:spacing w:after="0" w:line="240" w:lineRule="auto"/>
        <w:ind w:left="0"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Важными предикторами определяющими степень тяжести МВС и повышение потребности в интенсивной терапии явились респираторные и кардиологические осложнения, ОПП и изменения лабораторных показателей в виде анемии, тромбоцитопении, повышения ПКТ, ЛДГ, трансаминаз, гипопротеинемии, что способствовало критически тяжелому течению МВС у 50% больных. </w:t>
      </w:r>
    </w:p>
    <w:p w14:paraId="74BE8A30" w14:textId="4BA079A8" w:rsidR="009B4D5E" w:rsidRPr="007C75BF" w:rsidRDefault="009B4D5E" w:rsidP="007C75BF">
      <w:pPr>
        <w:pStyle w:val="a3"/>
        <w:numPr>
          <w:ilvl w:val="0"/>
          <w:numId w:val="46"/>
        </w:numPr>
        <w:tabs>
          <w:tab w:val="center" w:pos="567"/>
          <w:tab w:val="left" w:pos="993"/>
        </w:tabs>
        <w:spacing w:after="0" w:line="240" w:lineRule="auto"/>
        <w:ind w:left="0"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Изучение иммунного профиля у пациентов с МВС выявило изменения в виде снижения CD3, CD4 Т-лимфоцитов, NK-клеток, экспрессии маркера апоптоза CD95 при повышении популяции CD19+ B- лимфоцитов,  HLA-DR+ на В-лимфоцитах и экспрессии маркера активации CD25, что патогенетически обосновывает наличие иммунной дезрегуляции в развитии данной патологии у детей.</w:t>
      </w:r>
    </w:p>
    <w:p w14:paraId="392CCFB5" w14:textId="7D3ACEF1" w:rsidR="009B4D5E" w:rsidRPr="007C75BF" w:rsidRDefault="009B4D5E" w:rsidP="007C75BF">
      <w:pPr>
        <w:pStyle w:val="a3"/>
        <w:numPr>
          <w:ilvl w:val="0"/>
          <w:numId w:val="46"/>
        </w:numPr>
        <w:tabs>
          <w:tab w:val="center" w:pos="567"/>
          <w:tab w:val="left" w:pos="993"/>
        </w:tabs>
        <w:spacing w:after="0" w:line="240" w:lineRule="auto"/>
        <w:ind w:left="0"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lastRenderedPageBreak/>
        <w:t>По результатам сравнительного анализа выявлены более значительные изменения в иммунном профиле у детей с критически тяжелым МВС (ОРИТ +), по сравнению с группой МВС (ОРИТ-) с тяжелым течением. Данный факт свидетельствует о наличии связи между риском госпитализации в ОРИТ и признаками глубокой иммунной дисфункции, у этих пациентов.</w:t>
      </w:r>
    </w:p>
    <w:p w14:paraId="4FC64A3B" w14:textId="523606BE" w:rsidR="009B4D5E" w:rsidRPr="007C75BF" w:rsidRDefault="009B4D5E" w:rsidP="007C75BF">
      <w:pPr>
        <w:pStyle w:val="a3"/>
        <w:numPr>
          <w:ilvl w:val="0"/>
          <w:numId w:val="46"/>
        </w:numPr>
        <w:tabs>
          <w:tab w:val="center" w:pos="567"/>
          <w:tab w:val="left" w:pos="993"/>
        </w:tabs>
        <w:spacing w:after="0" w:line="240" w:lineRule="auto"/>
        <w:ind w:left="0"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Комбинированная иммуносупрессивная терапия с применением ВВИГ и ГКС была эффективной у детей с МВС ассоциированн</w:t>
      </w:r>
      <w:r w:rsidR="001400B9" w:rsidRPr="007C75BF">
        <w:rPr>
          <w:rFonts w:ascii="Times New Roman" w:eastAsia="Times New Roman" w:hAnsi="Times New Roman" w:cs="Times New Roman"/>
          <w:sz w:val="28"/>
          <w:szCs w:val="28"/>
        </w:rPr>
        <w:t>ым</w:t>
      </w:r>
      <w:r w:rsidRPr="007C75BF">
        <w:rPr>
          <w:rFonts w:ascii="Times New Roman" w:eastAsia="Times New Roman" w:hAnsi="Times New Roman" w:cs="Times New Roman"/>
          <w:sz w:val="28"/>
          <w:szCs w:val="28"/>
        </w:rPr>
        <w:t xml:space="preserve"> с SARS-CoV-2 в 94% и привела к восстановлению показателей клеточного и гуморального иммунитета у большинства пациентов. </w:t>
      </w:r>
    </w:p>
    <w:p w14:paraId="29EFBB16" w14:textId="784F2D64" w:rsidR="00055109" w:rsidRPr="007C75BF" w:rsidRDefault="00055109" w:rsidP="007C75BF">
      <w:pPr>
        <w:pStyle w:val="a3"/>
        <w:numPr>
          <w:ilvl w:val="0"/>
          <w:numId w:val="46"/>
        </w:numPr>
        <w:tabs>
          <w:tab w:val="center" w:pos="567"/>
          <w:tab w:val="left" w:pos="993"/>
        </w:tabs>
        <w:spacing w:after="0" w:line="240" w:lineRule="auto"/>
        <w:ind w:left="0"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Дети после перенесенного МВС ассоциированного с SARS-CoV-2 в 2% имели рецидив, различные соматические  заболевания и нарушение функции ССС, что свидетельствует о необходимости мониторинга состояния их здоровья и динамического наблюдения в течение 2 лет.</w:t>
      </w:r>
    </w:p>
    <w:p w14:paraId="3ABA4153" w14:textId="74730ED1" w:rsidR="00EA6CD4" w:rsidRPr="007C75BF" w:rsidRDefault="00EA6CD4" w:rsidP="000739AC">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Публикации по теме диссертации.</w:t>
      </w:r>
      <w:r w:rsidRPr="007C75BF">
        <w:rPr>
          <w:rFonts w:ascii="Times New Roman" w:hAnsi="Times New Roman" w:cs="Times New Roman"/>
          <w:sz w:val="28"/>
          <w:szCs w:val="28"/>
        </w:rPr>
        <w:t xml:space="preserve"> По результатам исследования опубликовано и принято к печати 1</w:t>
      </w:r>
      <w:r w:rsidR="00090955" w:rsidRPr="007C75BF">
        <w:rPr>
          <w:rFonts w:ascii="Times New Roman" w:hAnsi="Times New Roman" w:cs="Times New Roman"/>
          <w:sz w:val="28"/>
          <w:szCs w:val="28"/>
        </w:rPr>
        <w:t>0</w:t>
      </w:r>
      <w:r w:rsidRPr="007C75BF">
        <w:rPr>
          <w:rFonts w:ascii="Times New Roman" w:hAnsi="Times New Roman" w:cs="Times New Roman"/>
          <w:sz w:val="28"/>
          <w:szCs w:val="28"/>
        </w:rPr>
        <w:t xml:space="preserve"> научных работ, из них 3 статьи опубликована в журнале, индексируемом базами Scopus и имеющи</w:t>
      </w:r>
      <w:r w:rsidR="00303FCE" w:rsidRPr="007C75BF">
        <w:rPr>
          <w:rFonts w:ascii="Times New Roman" w:hAnsi="Times New Roman" w:cs="Times New Roman"/>
          <w:sz w:val="28"/>
          <w:szCs w:val="28"/>
        </w:rPr>
        <w:t xml:space="preserve">е </w:t>
      </w:r>
      <w:r w:rsidRPr="007C75BF">
        <w:rPr>
          <w:rFonts w:ascii="Times New Roman" w:hAnsi="Times New Roman" w:cs="Times New Roman"/>
          <w:sz w:val="28"/>
          <w:szCs w:val="28"/>
        </w:rPr>
        <w:t xml:space="preserve">процентиль выше </w:t>
      </w:r>
      <w:r w:rsidR="00AD2F7E" w:rsidRPr="007C75BF">
        <w:rPr>
          <w:rFonts w:ascii="Times New Roman" w:hAnsi="Times New Roman" w:cs="Times New Roman"/>
          <w:sz w:val="28"/>
          <w:szCs w:val="28"/>
        </w:rPr>
        <w:t>2</w:t>
      </w:r>
      <w:r w:rsidRPr="007C75BF">
        <w:rPr>
          <w:rFonts w:ascii="Times New Roman" w:hAnsi="Times New Roman" w:cs="Times New Roman"/>
          <w:sz w:val="28"/>
          <w:szCs w:val="28"/>
        </w:rPr>
        <w:t>5% на момент публикации</w:t>
      </w:r>
      <w:r w:rsidR="00DF786F" w:rsidRPr="007C75BF">
        <w:rPr>
          <w:rFonts w:ascii="Times New Roman" w:hAnsi="Times New Roman" w:cs="Times New Roman"/>
          <w:sz w:val="28"/>
          <w:szCs w:val="28"/>
        </w:rPr>
        <w:t xml:space="preserve">. </w:t>
      </w:r>
      <w:r w:rsidR="00BD5C4A" w:rsidRPr="007C75BF">
        <w:rPr>
          <w:rFonts w:ascii="Times New Roman" w:hAnsi="Times New Roman" w:cs="Times New Roman"/>
          <w:sz w:val="28"/>
          <w:szCs w:val="28"/>
        </w:rPr>
        <w:t xml:space="preserve">Было опубликовано </w:t>
      </w:r>
      <w:r w:rsidR="00340D81" w:rsidRPr="007C75BF">
        <w:rPr>
          <w:rFonts w:ascii="Times New Roman" w:hAnsi="Times New Roman" w:cs="Times New Roman"/>
          <w:sz w:val="28"/>
          <w:szCs w:val="28"/>
        </w:rPr>
        <w:t>3</w:t>
      </w:r>
      <w:r w:rsidRPr="007C75BF">
        <w:rPr>
          <w:rFonts w:ascii="Times New Roman" w:hAnsi="Times New Roman" w:cs="Times New Roman"/>
          <w:sz w:val="28"/>
          <w:szCs w:val="28"/>
        </w:rPr>
        <w:t xml:space="preserve"> статьи в изданиях, рекомендованных Комитетом по обеспечению качества в сфере образования и науки МОН РК. </w:t>
      </w:r>
      <w:r w:rsidR="00BD5C4A" w:rsidRPr="007C75BF">
        <w:rPr>
          <w:rFonts w:ascii="Times New Roman" w:hAnsi="Times New Roman" w:cs="Times New Roman"/>
          <w:sz w:val="28"/>
          <w:szCs w:val="28"/>
        </w:rPr>
        <w:t xml:space="preserve">Также имеются </w:t>
      </w:r>
      <w:r w:rsidR="00EC2FCF" w:rsidRPr="007C75BF">
        <w:rPr>
          <w:rFonts w:ascii="Times New Roman" w:hAnsi="Times New Roman" w:cs="Times New Roman"/>
          <w:sz w:val="28"/>
          <w:szCs w:val="28"/>
        </w:rPr>
        <w:t>4</w:t>
      </w:r>
      <w:r w:rsidRPr="007C75BF">
        <w:rPr>
          <w:rFonts w:ascii="Times New Roman" w:hAnsi="Times New Roman" w:cs="Times New Roman"/>
          <w:sz w:val="28"/>
          <w:szCs w:val="28"/>
        </w:rPr>
        <w:t xml:space="preserve"> публикаций в материалах международных зарубежных конференций.</w:t>
      </w:r>
    </w:p>
    <w:p w14:paraId="769A5BDD" w14:textId="1D692309" w:rsidR="00303FCE" w:rsidRPr="007C75BF" w:rsidRDefault="00303FCE" w:rsidP="000739AC">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Личный вклад докторанта</w:t>
      </w:r>
      <w:r w:rsidRPr="007C75BF">
        <w:rPr>
          <w:rFonts w:ascii="Times New Roman" w:hAnsi="Times New Roman" w:cs="Times New Roman"/>
          <w:sz w:val="28"/>
          <w:szCs w:val="28"/>
        </w:rPr>
        <w:t xml:space="preserve"> заключается в выборе, обосновании направления исследования; создании дизайна исследования; организации и проведении всех его этапов; сборе, обработке и анализе данных; оформлении, представлении и обсуждении результатов диссертации. Лично автором проведен сбор лабораторного материала каждого пациента на всех этапах наблюдения, объем специальных методов исследования осуществлен также при личном участии диссертанта.</w:t>
      </w:r>
      <w:r w:rsidR="001E51B4" w:rsidRPr="007C75BF">
        <w:rPr>
          <w:rFonts w:ascii="Times New Roman" w:hAnsi="Times New Roman" w:cs="Times New Roman"/>
          <w:sz w:val="28"/>
          <w:szCs w:val="28"/>
        </w:rPr>
        <w:t xml:space="preserve"> Диссертант участвовал в организации междисциплинарных консультаций детям с подозрением на МВС</w:t>
      </w:r>
      <w:r w:rsidR="006E531A">
        <w:rPr>
          <w:rFonts w:ascii="Times New Roman" w:hAnsi="Times New Roman" w:cs="Times New Roman"/>
          <w:sz w:val="28"/>
          <w:szCs w:val="28"/>
        </w:rPr>
        <w:t>,</w:t>
      </w:r>
      <w:r w:rsidR="001E51B4" w:rsidRPr="007C75BF">
        <w:rPr>
          <w:rFonts w:ascii="Times New Roman" w:hAnsi="Times New Roman" w:cs="Times New Roman"/>
          <w:sz w:val="28"/>
          <w:szCs w:val="28"/>
        </w:rPr>
        <w:t xml:space="preserve"> ассоциированного с SARS-CoV-2</w:t>
      </w:r>
      <w:r w:rsidRPr="007C75BF">
        <w:rPr>
          <w:rFonts w:ascii="Times New Roman" w:hAnsi="Times New Roman" w:cs="Times New Roman"/>
          <w:sz w:val="28"/>
          <w:szCs w:val="28"/>
        </w:rPr>
        <w:t>,</w:t>
      </w:r>
      <w:r w:rsidR="001E51B4" w:rsidRPr="007C75BF">
        <w:rPr>
          <w:rFonts w:ascii="Times New Roman" w:hAnsi="Times New Roman" w:cs="Times New Roman"/>
          <w:sz w:val="28"/>
          <w:szCs w:val="28"/>
        </w:rPr>
        <w:t xml:space="preserve"> создани</w:t>
      </w:r>
      <w:r w:rsidR="00286872" w:rsidRPr="007C75BF">
        <w:rPr>
          <w:rFonts w:ascii="Times New Roman" w:hAnsi="Times New Roman" w:cs="Times New Roman"/>
          <w:sz w:val="28"/>
          <w:szCs w:val="28"/>
        </w:rPr>
        <w:t>и</w:t>
      </w:r>
      <w:r w:rsidR="001E51B4" w:rsidRPr="007C75BF">
        <w:rPr>
          <w:rFonts w:ascii="Times New Roman" w:hAnsi="Times New Roman" w:cs="Times New Roman"/>
          <w:sz w:val="28"/>
          <w:szCs w:val="28"/>
        </w:rPr>
        <w:t xml:space="preserve"> реестра</w:t>
      </w:r>
      <w:r w:rsidRPr="007C75BF">
        <w:rPr>
          <w:rFonts w:ascii="Times New Roman" w:hAnsi="Times New Roman" w:cs="Times New Roman"/>
          <w:sz w:val="28"/>
          <w:szCs w:val="28"/>
        </w:rPr>
        <w:t xml:space="preserve"> его анализ</w:t>
      </w:r>
      <w:r w:rsidR="001E51B4" w:rsidRPr="007C75BF">
        <w:rPr>
          <w:rFonts w:ascii="Times New Roman" w:hAnsi="Times New Roman" w:cs="Times New Roman"/>
          <w:sz w:val="28"/>
          <w:szCs w:val="28"/>
        </w:rPr>
        <w:t>а</w:t>
      </w:r>
      <w:r w:rsidRPr="007C75BF">
        <w:rPr>
          <w:rFonts w:ascii="Times New Roman" w:hAnsi="Times New Roman" w:cs="Times New Roman"/>
          <w:sz w:val="28"/>
          <w:szCs w:val="28"/>
        </w:rPr>
        <w:t xml:space="preserve"> и статистическ</w:t>
      </w:r>
      <w:r w:rsidR="001E51B4" w:rsidRPr="007C75BF">
        <w:rPr>
          <w:rFonts w:ascii="Times New Roman" w:hAnsi="Times New Roman" w:cs="Times New Roman"/>
          <w:sz w:val="28"/>
          <w:szCs w:val="28"/>
        </w:rPr>
        <w:t>ой</w:t>
      </w:r>
      <w:r w:rsidRPr="007C75BF">
        <w:rPr>
          <w:rFonts w:ascii="Times New Roman" w:hAnsi="Times New Roman" w:cs="Times New Roman"/>
          <w:sz w:val="28"/>
          <w:szCs w:val="28"/>
        </w:rPr>
        <w:t xml:space="preserve"> обработк</w:t>
      </w:r>
      <w:r w:rsidR="001E51B4" w:rsidRPr="007C75BF">
        <w:rPr>
          <w:rFonts w:ascii="Times New Roman" w:hAnsi="Times New Roman" w:cs="Times New Roman"/>
          <w:sz w:val="28"/>
          <w:szCs w:val="28"/>
        </w:rPr>
        <w:t>и</w:t>
      </w:r>
      <w:r w:rsidRPr="007C75BF">
        <w:rPr>
          <w:rFonts w:ascii="Times New Roman" w:hAnsi="Times New Roman" w:cs="Times New Roman"/>
          <w:sz w:val="28"/>
          <w:szCs w:val="28"/>
        </w:rPr>
        <w:t>. Проведена формулировка выводов, заключения, практических рекомендаций</w:t>
      </w:r>
      <w:r w:rsidR="001E51B4" w:rsidRPr="007C75BF">
        <w:rPr>
          <w:rFonts w:ascii="Times New Roman" w:hAnsi="Times New Roman" w:cs="Times New Roman"/>
          <w:sz w:val="28"/>
          <w:szCs w:val="28"/>
        </w:rPr>
        <w:t>. Автор участвовал в разработке методических рекоменд</w:t>
      </w:r>
      <w:r w:rsidR="00286872" w:rsidRPr="007C75BF">
        <w:rPr>
          <w:rFonts w:ascii="Times New Roman" w:hAnsi="Times New Roman" w:cs="Times New Roman"/>
          <w:sz w:val="28"/>
          <w:szCs w:val="28"/>
        </w:rPr>
        <w:t>а</w:t>
      </w:r>
      <w:r w:rsidR="001E51B4" w:rsidRPr="007C75BF">
        <w:rPr>
          <w:rFonts w:ascii="Times New Roman" w:hAnsi="Times New Roman" w:cs="Times New Roman"/>
          <w:sz w:val="28"/>
          <w:szCs w:val="28"/>
        </w:rPr>
        <w:t>ци</w:t>
      </w:r>
      <w:r w:rsidR="00286872" w:rsidRPr="007C75BF">
        <w:rPr>
          <w:rFonts w:ascii="Times New Roman" w:hAnsi="Times New Roman" w:cs="Times New Roman"/>
          <w:sz w:val="28"/>
          <w:szCs w:val="28"/>
        </w:rPr>
        <w:t>й</w:t>
      </w:r>
      <w:r w:rsidR="001E51B4" w:rsidRPr="007C75BF">
        <w:rPr>
          <w:rFonts w:ascii="Times New Roman" w:hAnsi="Times New Roman" w:cs="Times New Roman"/>
          <w:sz w:val="28"/>
          <w:szCs w:val="28"/>
        </w:rPr>
        <w:t>, а также</w:t>
      </w:r>
      <w:r w:rsidRPr="007C75BF">
        <w:rPr>
          <w:rFonts w:ascii="Times New Roman" w:hAnsi="Times New Roman" w:cs="Times New Roman"/>
          <w:sz w:val="28"/>
          <w:szCs w:val="28"/>
        </w:rPr>
        <w:t xml:space="preserve"> </w:t>
      </w:r>
      <w:r w:rsidR="001E51B4" w:rsidRPr="007C75BF">
        <w:rPr>
          <w:rFonts w:ascii="Times New Roman" w:hAnsi="Times New Roman" w:cs="Times New Roman"/>
          <w:sz w:val="28"/>
          <w:szCs w:val="28"/>
        </w:rPr>
        <w:t>оптимизировал</w:t>
      </w:r>
      <w:r w:rsidRPr="007C75BF">
        <w:rPr>
          <w:rFonts w:ascii="Times New Roman" w:hAnsi="Times New Roman" w:cs="Times New Roman"/>
          <w:sz w:val="28"/>
          <w:szCs w:val="28"/>
        </w:rPr>
        <w:t xml:space="preserve"> алгоритм </w:t>
      </w:r>
      <w:r w:rsidR="001E51B4" w:rsidRPr="007C75BF">
        <w:rPr>
          <w:rFonts w:ascii="Times New Roman" w:hAnsi="Times New Roman" w:cs="Times New Roman"/>
          <w:sz w:val="28"/>
          <w:szCs w:val="28"/>
        </w:rPr>
        <w:t>катамнестического наблюдения</w:t>
      </w:r>
      <w:r w:rsidRPr="007C75BF">
        <w:rPr>
          <w:rFonts w:ascii="Times New Roman" w:hAnsi="Times New Roman" w:cs="Times New Roman"/>
          <w:sz w:val="28"/>
          <w:szCs w:val="28"/>
        </w:rPr>
        <w:t>.</w:t>
      </w:r>
    </w:p>
    <w:p w14:paraId="769D1C11" w14:textId="1923A8F8" w:rsidR="00303FCE" w:rsidRPr="007C75BF" w:rsidRDefault="00303FCE" w:rsidP="000739AC">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Апробация результатов диссертации. </w:t>
      </w:r>
      <w:r w:rsidRPr="007C75BF">
        <w:rPr>
          <w:rFonts w:ascii="Times New Roman" w:hAnsi="Times New Roman" w:cs="Times New Roman"/>
          <w:sz w:val="28"/>
          <w:szCs w:val="28"/>
        </w:rPr>
        <w:t>Результаты проведенных исследований по теме диссертации доложены и обсуждены на:</w:t>
      </w:r>
    </w:p>
    <w:p w14:paraId="0815FFF3" w14:textId="663C076C" w:rsidR="000D7AD0" w:rsidRPr="007C75BF" w:rsidRDefault="000D7AD0" w:rsidP="000739AC">
      <w:pPr>
        <w:pStyle w:val="a3"/>
        <w:numPr>
          <w:ilvl w:val="0"/>
          <w:numId w:val="5"/>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Международной научно-практической конференции «Пандемия COVID –</w:t>
      </w:r>
      <w:r w:rsidR="00286872" w:rsidRPr="007C75BF">
        <w:rPr>
          <w:rFonts w:ascii="Times New Roman" w:hAnsi="Times New Roman" w:cs="Times New Roman"/>
          <w:sz w:val="28"/>
          <w:szCs w:val="28"/>
        </w:rPr>
        <w:t xml:space="preserve"> </w:t>
      </w:r>
      <w:r w:rsidRPr="007C75BF">
        <w:rPr>
          <w:rFonts w:ascii="Times New Roman" w:hAnsi="Times New Roman" w:cs="Times New Roman"/>
          <w:sz w:val="28"/>
          <w:szCs w:val="28"/>
        </w:rPr>
        <w:t>19 акту</w:t>
      </w:r>
      <w:r w:rsidR="00242F4A" w:rsidRPr="007C75BF">
        <w:rPr>
          <w:rFonts w:ascii="Times New Roman" w:hAnsi="Times New Roman" w:cs="Times New Roman"/>
          <w:sz w:val="28"/>
          <w:szCs w:val="28"/>
        </w:rPr>
        <w:t>а</w:t>
      </w:r>
      <w:r w:rsidRPr="007C75BF">
        <w:rPr>
          <w:rFonts w:ascii="Times New Roman" w:hAnsi="Times New Roman" w:cs="Times New Roman"/>
          <w:sz w:val="28"/>
          <w:szCs w:val="28"/>
        </w:rPr>
        <w:t>льные проблемы и пути решения», 12 февраля 2021г., Алматы, Казахстан;</w:t>
      </w:r>
    </w:p>
    <w:p w14:paraId="261D259D" w14:textId="594630D7" w:rsidR="000D7AD0" w:rsidRPr="007C75BF" w:rsidRDefault="000D7AD0" w:rsidP="000739AC">
      <w:pPr>
        <w:pStyle w:val="a3"/>
        <w:numPr>
          <w:ilvl w:val="0"/>
          <w:numId w:val="5"/>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«COVID – 19. Клиника. Диагностика. Лечение. Профилактика», 24 февраля 2021г., Нурсултан, Казахстан</w:t>
      </w:r>
      <w:r w:rsidR="00286872" w:rsidRPr="007C75BF">
        <w:rPr>
          <w:rFonts w:ascii="Times New Roman" w:hAnsi="Times New Roman" w:cs="Times New Roman"/>
          <w:sz w:val="28"/>
          <w:szCs w:val="28"/>
        </w:rPr>
        <w:t>;</w:t>
      </w:r>
    </w:p>
    <w:p w14:paraId="16F78E33" w14:textId="389AE129" w:rsidR="00BE680B" w:rsidRPr="007C75BF" w:rsidRDefault="00BE680B" w:rsidP="000739AC">
      <w:pPr>
        <w:pStyle w:val="a3"/>
        <w:numPr>
          <w:ilvl w:val="0"/>
          <w:numId w:val="5"/>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Международной научно-практической конференции «Школа молодых ученных», 3 апреля 2021г., Алматы, Казахстан;</w:t>
      </w:r>
    </w:p>
    <w:p w14:paraId="1DFEF0C2" w14:textId="77777777" w:rsidR="00BE680B" w:rsidRPr="007C75BF" w:rsidRDefault="00BE680B" w:rsidP="000739AC">
      <w:pPr>
        <w:pStyle w:val="a3"/>
        <w:numPr>
          <w:ilvl w:val="0"/>
          <w:numId w:val="5"/>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Международной научно-практической конференции «Life after COVID-19»., 24 апреля 2021г., Алматы, Казахстан;</w:t>
      </w:r>
    </w:p>
    <w:p w14:paraId="29D567E3" w14:textId="5C0E648E" w:rsidR="00BE680B" w:rsidRPr="007C75BF" w:rsidRDefault="00BE680B" w:rsidP="000739AC">
      <w:pPr>
        <w:pStyle w:val="a3"/>
        <w:numPr>
          <w:ilvl w:val="0"/>
          <w:numId w:val="5"/>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Международная научно-практическая конференция «Актуальные вопросы биологической безопасности в современных условиях»., 22-23 сентября 2021г., Нурсултан, Казахстан;</w:t>
      </w:r>
    </w:p>
    <w:p w14:paraId="2F3491AD" w14:textId="74CC956C" w:rsidR="00BE680B" w:rsidRPr="007C75BF" w:rsidRDefault="00BE680B" w:rsidP="000739AC">
      <w:pPr>
        <w:pStyle w:val="a3"/>
        <w:numPr>
          <w:ilvl w:val="0"/>
          <w:numId w:val="5"/>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Международная научно-практическая конференция «Молодой исследователь: вызовы и перспективы развития современной педиатрии и детской хирургии», 22 апреля 2022г., Алматы, Казахстан;</w:t>
      </w:r>
    </w:p>
    <w:p w14:paraId="5C766AD6" w14:textId="33F042AB" w:rsidR="005620DE" w:rsidRPr="007C75BF" w:rsidRDefault="00BE680B" w:rsidP="000739AC">
      <w:pPr>
        <w:pStyle w:val="a3"/>
        <w:numPr>
          <w:ilvl w:val="0"/>
          <w:numId w:val="5"/>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Научно-практическая конференция «Коморбидный пациент: мультидисциплинарный взгляд на проблему»</w:t>
      </w:r>
      <w:r w:rsidR="005620DE" w:rsidRPr="007C75BF">
        <w:rPr>
          <w:rFonts w:ascii="Times New Roman" w:hAnsi="Times New Roman" w:cs="Times New Roman"/>
          <w:sz w:val="28"/>
          <w:szCs w:val="28"/>
        </w:rPr>
        <w:t>., 28 мая 2022г., Алматы, Казахстан;</w:t>
      </w:r>
    </w:p>
    <w:p w14:paraId="09AD6182" w14:textId="6DAD06D7" w:rsidR="00BE680B" w:rsidRPr="007C75BF" w:rsidRDefault="005620DE" w:rsidP="000739AC">
      <w:pPr>
        <w:pStyle w:val="a3"/>
        <w:numPr>
          <w:ilvl w:val="0"/>
          <w:numId w:val="5"/>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Международная научно-практическая конференция «Наука и молодежь» 25 апреля 2023 г. Алматы, Казахстан; </w:t>
      </w:r>
    </w:p>
    <w:p w14:paraId="4C2E1F24" w14:textId="7D61728A" w:rsidR="005620DE" w:rsidRPr="007C75BF" w:rsidRDefault="00F14353" w:rsidP="007C75BF">
      <w:pPr>
        <w:pStyle w:val="a3"/>
        <w:numPr>
          <w:ilvl w:val="0"/>
          <w:numId w:val="5"/>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1-й международный форум «</w:t>
      </w:r>
      <w:r w:rsidRPr="007C75BF">
        <w:rPr>
          <w:rFonts w:ascii="Times New Roman" w:hAnsi="Times New Roman" w:cs="Times New Roman"/>
          <w:sz w:val="28"/>
          <w:szCs w:val="28"/>
          <w:lang w:val="en-US"/>
        </w:rPr>
        <w:t>Asfen</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For</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lang w:val="en-US"/>
        </w:rPr>
        <w:t>Um</w:t>
      </w:r>
      <w:r w:rsidRPr="007C75BF">
        <w:rPr>
          <w:rFonts w:ascii="Times New Roman" w:hAnsi="Times New Roman" w:cs="Times New Roman"/>
          <w:sz w:val="28"/>
          <w:szCs w:val="28"/>
        </w:rPr>
        <w:t>, Новое поколение 2023»</w:t>
      </w:r>
      <w:r w:rsidR="007C75BF" w:rsidRPr="007C75BF">
        <w:rPr>
          <w:rFonts w:ascii="Times New Roman" w:hAnsi="Times New Roman" w:cs="Times New Roman"/>
          <w:sz w:val="28"/>
          <w:szCs w:val="28"/>
        </w:rPr>
        <w:t xml:space="preserve"> </w:t>
      </w:r>
      <w:r w:rsidRPr="007C75BF">
        <w:rPr>
          <w:rFonts w:ascii="Times New Roman" w:hAnsi="Times New Roman" w:cs="Times New Roman"/>
          <w:sz w:val="28"/>
          <w:szCs w:val="28"/>
        </w:rPr>
        <w:t>5-6 июня 2023г, г. Алматы, Казахстан;</w:t>
      </w:r>
    </w:p>
    <w:p w14:paraId="656A36A8" w14:textId="42BA52FD" w:rsidR="00F81381" w:rsidRPr="007C75BF" w:rsidRDefault="00F81381" w:rsidP="000739AC">
      <w:pPr>
        <w:pStyle w:val="a3"/>
        <w:numPr>
          <w:ilvl w:val="0"/>
          <w:numId w:val="22"/>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VII Международной научно-практической конференции «Аллергология и иммунология перспективы и достижения» (постерный доклад)</w:t>
      </w:r>
      <w:r w:rsidRPr="007C75BF">
        <w:rPr>
          <w:rFonts w:ascii="Times New Roman" w:hAnsi="Times New Roman" w:cs="Times New Roman"/>
          <w:sz w:val="28"/>
          <w:szCs w:val="28"/>
        </w:rPr>
        <w:cr/>
      </w:r>
      <w:r w:rsidR="00286872" w:rsidRPr="007C75BF">
        <w:rPr>
          <w:rFonts w:ascii="Times New Roman" w:hAnsi="Times New Roman" w:cs="Times New Roman"/>
          <w:sz w:val="28"/>
          <w:szCs w:val="28"/>
        </w:rPr>
        <w:t>2</w:t>
      </w:r>
      <w:r w:rsidRPr="007C75BF">
        <w:rPr>
          <w:rFonts w:ascii="Times New Roman" w:hAnsi="Times New Roman" w:cs="Times New Roman"/>
          <w:sz w:val="28"/>
          <w:szCs w:val="28"/>
        </w:rPr>
        <w:t>1-23 сентября 2023г</w:t>
      </w:r>
      <w:r w:rsidR="006A2068" w:rsidRPr="007C75BF">
        <w:rPr>
          <w:rFonts w:ascii="Times New Roman" w:hAnsi="Times New Roman" w:cs="Times New Roman"/>
          <w:sz w:val="28"/>
          <w:szCs w:val="28"/>
        </w:rPr>
        <w:t>.</w:t>
      </w:r>
      <w:r w:rsidR="006A2068" w:rsidRPr="007C75BF">
        <w:rPr>
          <w:rFonts w:ascii="Times New Roman" w:hAnsi="Times New Roman"/>
          <w:sz w:val="28"/>
          <w:szCs w:val="28"/>
        </w:rPr>
        <w:t>;</w:t>
      </w:r>
    </w:p>
    <w:p w14:paraId="54F4F7CF" w14:textId="0ECEC3AB" w:rsidR="00F81381" w:rsidRPr="007C75BF" w:rsidRDefault="00CC3924" w:rsidP="000739AC">
      <w:pPr>
        <w:pStyle w:val="a3"/>
        <w:numPr>
          <w:ilvl w:val="0"/>
          <w:numId w:val="22"/>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Молодой исследователь: вызовы и перспективы развития современной педиатрии и детской хирургии 13 октября 2023г</w:t>
      </w:r>
      <w:r w:rsidR="006A2068" w:rsidRPr="007C75BF">
        <w:rPr>
          <w:rFonts w:ascii="Times New Roman" w:hAnsi="Times New Roman" w:cs="Times New Roman"/>
          <w:sz w:val="28"/>
          <w:szCs w:val="28"/>
        </w:rPr>
        <w:t>.</w:t>
      </w:r>
    </w:p>
    <w:p w14:paraId="1880BC12" w14:textId="1DC5E515" w:rsidR="004F40B9" w:rsidRPr="007C75BF" w:rsidRDefault="000D7AD0" w:rsidP="000739AC">
      <w:pPr>
        <w:tabs>
          <w:tab w:val="center" w:pos="567"/>
          <w:tab w:val="left" w:pos="851"/>
          <w:tab w:val="left" w:pos="1134"/>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Награды</w:t>
      </w:r>
    </w:p>
    <w:bookmarkEnd w:id="11"/>
    <w:p w14:paraId="71883F6C" w14:textId="6AF21F44" w:rsidR="00472BB7" w:rsidRPr="007C75BF" w:rsidRDefault="00615960" w:rsidP="000739AC">
      <w:pPr>
        <w:pStyle w:val="a3"/>
        <w:numPr>
          <w:ilvl w:val="0"/>
          <w:numId w:val="6"/>
        </w:numPr>
        <w:tabs>
          <w:tab w:val="center" w:pos="567"/>
          <w:tab w:val="left" w:pos="851"/>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Победитель конкурса в номинации «</w:t>
      </w:r>
      <w:r w:rsidR="00E50A89" w:rsidRPr="007C75BF">
        <w:rPr>
          <w:rFonts w:ascii="Times New Roman" w:hAnsi="Times New Roman" w:cs="Times New Roman"/>
          <w:sz w:val="28"/>
          <w:szCs w:val="28"/>
        </w:rPr>
        <w:t>Лучший выпускник 2023г.</w:t>
      </w:r>
      <w:r w:rsidRPr="007C75BF">
        <w:rPr>
          <w:rFonts w:ascii="Times New Roman" w:hAnsi="Times New Roman" w:cs="Times New Roman"/>
          <w:sz w:val="28"/>
          <w:szCs w:val="28"/>
        </w:rPr>
        <w:t>» КаЗНМ</w:t>
      </w:r>
      <w:r w:rsidR="00BD7849" w:rsidRPr="007C75BF">
        <w:rPr>
          <w:rFonts w:ascii="Times New Roman" w:hAnsi="Times New Roman" w:cs="Times New Roman"/>
          <w:sz w:val="28"/>
          <w:szCs w:val="28"/>
        </w:rPr>
        <w:t xml:space="preserve">У </w:t>
      </w:r>
      <w:r w:rsidRPr="007C75BF">
        <w:rPr>
          <w:rFonts w:ascii="Times New Roman" w:hAnsi="Times New Roman" w:cs="Times New Roman"/>
          <w:sz w:val="28"/>
          <w:szCs w:val="28"/>
        </w:rPr>
        <w:t>им. С.Д. Асфендиярова</w:t>
      </w:r>
      <w:r w:rsidR="00E50A89"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по программе </w:t>
      </w:r>
      <w:r w:rsidRPr="007C75BF">
        <w:rPr>
          <w:rFonts w:ascii="Times New Roman" w:hAnsi="Times New Roman" w:cs="Times New Roman"/>
          <w:sz w:val="28"/>
          <w:szCs w:val="28"/>
          <w:lang w:val="en-US"/>
        </w:rPr>
        <w:t>PhD</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 xml:space="preserve">докторантуры специальности </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Медицина</w:t>
      </w:r>
      <w:r w:rsidRPr="007C75BF">
        <w:rPr>
          <w:rFonts w:ascii="Times New Roman" w:hAnsi="Times New Roman" w:cs="Times New Roman"/>
          <w:sz w:val="28"/>
          <w:szCs w:val="28"/>
        </w:rPr>
        <w:t>»</w:t>
      </w:r>
      <w:r w:rsidR="007710A1" w:rsidRPr="007C75BF">
        <w:rPr>
          <w:rFonts w:ascii="Times New Roman" w:hAnsi="Times New Roman" w:cs="Times New Roman"/>
          <w:sz w:val="28"/>
          <w:szCs w:val="28"/>
        </w:rPr>
        <w:t>;</w:t>
      </w:r>
    </w:p>
    <w:p w14:paraId="7B2B5076" w14:textId="1BDD8C6F" w:rsidR="005E6A15" w:rsidRPr="007C75BF" w:rsidRDefault="000D7AD0" w:rsidP="000739AC">
      <w:pPr>
        <w:pStyle w:val="a3"/>
        <w:numPr>
          <w:ilvl w:val="0"/>
          <w:numId w:val="6"/>
        </w:numPr>
        <w:tabs>
          <w:tab w:val="center" w:pos="567"/>
          <w:tab w:val="left" w:pos="851"/>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I место в номинации «Лучший устный доклад» на Международной научно-практической конференции «COVID – 19. Клиника. Диагностика. Лечение. Профилактика», 24 февраля, 2021 г., Нурсултан, Казахстан</w:t>
      </w:r>
      <w:r w:rsidR="005620DE" w:rsidRPr="007C75BF">
        <w:rPr>
          <w:rFonts w:ascii="Times New Roman" w:hAnsi="Times New Roman" w:cs="Times New Roman"/>
          <w:sz w:val="28"/>
          <w:szCs w:val="28"/>
        </w:rPr>
        <w:t>;</w:t>
      </w:r>
    </w:p>
    <w:p w14:paraId="2F3B414B" w14:textId="7364B3E3" w:rsidR="005620DE" w:rsidRPr="007C75BF" w:rsidRDefault="005620DE" w:rsidP="000739AC">
      <w:pPr>
        <w:pStyle w:val="a3"/>
        <w:numPr>
          <w:ilvl w:val="0"/>
          <w:numId w:val="6"/>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I место в номинации «Лучший устный доклад» Научно-практическая конференция «Наука и молодежь» 25 апреля 2023 г. Алматы, Казахстан; </w:t>
      </w:r>
    </w:p>
    <w:p w14:paraId="2F89697C" w14:textId="081173D4" w:rsidR="00472BB7" w:rsidRPr="007C75BF" w:rsidRDefault="00472BB7" w:rsidP="000739AC">
      <w:pPr>
        <w:pStyle w:val="a3"/>
        <w:numPr>
          <w:ilvl w:val="0"/>
          <w:numId w:val="6"/>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I место в номинации «Лучший устный доклад» на 1-м международном форуме «Asfen ForUm Новое поколение 2023» 5-6 июня 2023г, г. Алматы, Казахстан;</w:t>
      </w:r>
    </w:p>
    <w:p w14:paraId="7FF15419" w14:textId="68534DC6" w:rsidR="00BE680B" w:rsidRPr="007C75BF" w:rsidRDefault="002F2B52" w:rsidP="000739AC">
      <w:pPr>
        <w:pStyle w:val="a3"/>
        <w:numPr>
          <w:ilvl w:val="0"/>
          <w:numId w:val="6"/>
        </w:numPr>
        <w:tabs>
          <w:tab w:val="center" w:pos="567"/>
          <w:tab w:val="left" w:pos="851"/>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II</w:t>
      </w:r>
      <w:r w:rsidR="00BE680B" w:rsidRPr="007C75BF">
        <w:rPr>
          <w:rFonts w:ascii="Times New Roman" w:hAnsi="Times New Roman" w:cs="Times New Roman"/>
          <w:sz w:val="28"/>
          <w:szCs w:val="28"/>
        </w:rPr>
        <w:t xml:space="preserve"> место в номинации «Лучший устный доклад» на Международной научно-практической конференции «Life after COVID-19», 24 апреля 2021г., Алматы, Казахстан</w:t>
      </w:r>
      <w:r w:rsidR="005620DE" w:rsidRPr="007C75BF">
        <w:rPr>
          <w:rFonts w:ascii="Times New Roman" w:hAnsi="Times New Roman" w:cs="Times New Roman"/>
          <w:sz w:val="28"/>
          <w:szCs w:val="28"/>
        </w:rPr>
        <w:t>;</w:t>
      </w:r>
    </w:p>
    <w:p w14:paraId="3A58EFC4" w14:textId="4FFF4352" w:rsidR="00BE680B" w:rsidRPr="007C75BF" w:rsidRDefault="002F2B52" w:rsidP="000739AC">
      <w:pPr>
        <w:pStyle w:val="a3"/>
        <w:numPr>
          <w:ilvl w:val="0"/>
          <w:numId w:val="6"/>
        </w:numPr>
        <w:tabs>
          <w:tab w:val="center" w:pos="567"/>
          <w:tab w:val="left" w:pos="993"/>
        </w:tabs>
        <w:spacing w:after="0" w:line="240" w:lineRule="auto"/>
        <w:ind w:left="0" w:firstLine="567"/>
        <w:rPr>
          <w:rFonts w:ascii="Times New Roman" w:hAnsi="Times New Roman" w:cs="Times New Roman"/>
          <w:sz w:val="28"/>
          <w:szCs w:val="28"/>
        </w:rPr>
      </w:pPr>
      <w:r w:rsidRPr="007C75BF">
        <w:rPr>
          <w:rFonts w:ascii="Times New Roman" w:hAnsi="Times New Roman" w:cs="Times New Roman"/>
          <w:sz w:val="28"/>
          <w:szCs w:val="28"/>
        </w:rPr>
        <w:t xml:space="preserve">III место в номинации «Лучший устный доклад» на </w:t>
      </w:r>
      <w:r w:rsidR="00BE680B" w:rsidRPr="007C75BF">
        <w:rPr>
          <w:rFonts w:ascii="Times New Roman" w:hAnsi="Times New Roman" w:cs="Times New Roman"/>
          <w:sz w:val="28"/>
          <w:szCs w:val="28"/>
        </w:rPr>
        <w:t>Научно-практическая конференция «Коморбидный пациент: мультидисциплинарный взгляд на проблему»</w:t>
      </w:r>
      <w:r w:rsidRPr="007C75BF">
        <w:rPr>
          <w:rFonts w:ascii="Times New Roman" w:hAnsi="Times New Roman" w:cs="Times New Roman"/>
          <w:sz w:val="28"/>
          <w:szCs w:val="28"/>
        </w:rPr>
        <w:t>., Алматы, Казахстан</w:t>
      </w:r>
      <w:r w:rsidR="005620DE" w:rsidRPr="007C75BF">
        <w:rPr>
          <w:rFonts w:ascii="Times New Roman" w:hAnsi="Times New Roman" w:cs="Times New Roman"/>
          <w:sz w:val="28"/>
          <w:szCs w:val="28"/>
        </w:rPr>
        <w:t>;</w:t>
      </w:r>
    </w:p>
    <w:p w14:paraId="0EC679A8" w14:textId="0CA43392" w:rsidR="002D36E3" w:rsidRPr="007C75BF" w:rsidRDefault="002D36E3" w:rsidP="000739AC">
      <w:pPr>
        <w:pStyle w:val="a3"/>
        <w:tabs>
          <w:tab w:val="center" w:pos="567"/>
          <w:tab w:val="left" w:pos="993"/>
        </w:tabs>
        <w:spacing w:after="0" w:line="240" w:lineRule="auto"/>
        <w:ind w:left="0" w:firstLine="567"/>
        <w:rPr>
          <w:rFonts w:ascii="Times New Roman" w:hAnsi="Times New Roman" w:cs="Times New Roman"/>
          <w:b/>
          <w:bCs/>
          <w:sz w:val="28"/>
          <w:szCs w:val="28"/>
        </w:rPr>
      </w:pPr>
      <w:r w:rsidRPr="007C75BF">
        <w:rPr>
          <w:rFonts w:ascii="Times New Roman" w:hAnsi="Times New Roman" w:cs="Times New Roman"/>
          <w:b/>
          <w:bCs/>
          <w:sz w:val="28"/>
          <w:szCs w:val="28"/>
        </w:rPr>
        <w:t>Внедрения</w:t>
      </w:r>
    </w:p>
    <w:p w14:paraId="088E515F" w14:textId="343FE80C" w:rsidR="005C72EF" w:rsidRPr="007C75BF" w:rsidRDefault="007664D1" w:rsidP="000739AC">
      <w:pPr>
        <w:pStyle w:val="a3"/>
        <w:numPr>
          <w:ilvl w:val="0"/>
          <w:numId w:val="50"/>
        </w:numPr>
        <w:suppressAutoHyphen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 </w:t>
      </w:r>
      <w:r w:rsidR="005C72EF" w:rsidRPr="007C75BF">
        <w:rPr>
          <w:rFonts w:ascii="Times New Roman" w:hAnsi="Times New Roman" w:cs="Times New Roman"/>
          <w:sz w:val="28"/>
          <w:szCs w:val="28"/>
        </w:rPr>
        <w:t>Авторское свидетельство: «Алгоритм динамического наблюдения детей, перенесших МВС</w:t>
      </w:r>
      <w:r w:rsidR="008012A7">
        <w:rPr>
          <w:rFonts w:ascii="Times New Roman" w:hAnsi="Times New Roman" w:cs="Times New Roman"/>
          <w:sz w:val="28"/>
          <w:szCs w:val="28"/>
        </w:rPr>
        <w:t>,</w:t>
      </w:r>
      <w:r w:rsidR="005C72EF" w:rsidRPr="007C75BF">
        <w:rPr>
          <w:rFonts w:ascii="Times New Roman" w:hAnsi="Times New Roman" w:cs="Times New Roman"/>
          <w:sz w:val="28"/>
          <w:szCs w:val="28"/>
        </w:rPr>
        <w:t xml:space="preserve"> ассоциированный с SARS-CoV-2» (№43302 от 27 февраля 2024 г.</w:t>
      </w:r>
      <w:r w:rsidR="006A2068" w:rsidRPr="007C75BF">
        <w:rPr>
          <w:rFonts w:ascii="Times New Roman" w:hAnsi="Times New Roman" w:cs="Times New Roman"/>
          <w:sz w:val="28"/>
          <w:szCs w:val="28"/>
        </w:rPr>
        <w:t>)</w:t>
      </w:r>
      <w:r w:rsidR="006A2068" w:rsidRPr="007C75BF">
        <w:rPr>
          <w:rFonts w:ascii="Times New Roman" w:hAnsi="Times New Roman"/>
          <w:sz w:val="28"/>
          <w:szCs w:val="28"/>
        </w:rPr>
        <w:t>;</w:t>
      </w:r>
    </w:p>
    <w:p w14:paraId="125B27A8" w14:textId="65B9EC24" w:rsidR="002D36E3" w:rsidRPr="007C75BF" w:rsidRDefault="007664D1" w:rsidP="007C75BF">
      <w:pPr>
        <w:pStyle w:val="a3"/>
        <w:numPr>
          <w:ilvl w:val="0"/>
          <w:numId w:val="50"/>
        </w:numPr>
        <w:suppressAutoHyphens/>
        <w:spacing w:after="0" w:line="240" w:lineRule="auto"/>
        <w:ind w:left="0" w:firstLine="567"/>
        <w:jc w:val="both"/>
        <w:rPr>
          <w:rFonts w:ascii="Times New Roman" w:hAnsi="Times New Roman"/>
          <w:sz w:val="24"/>
          <w:szCs w:val="24"/>
        </w:rPr>
      </w:pPr>
      <w:r w:rsidRPr="007C75BF">
        <w:rPr>
          <w:rFonts w:ascii="Times New Roman" w:hAnsi="Times New Roman" w:cs="Times New Roman"/>
          <w:sz w:val="28"/>
          <w:szCs w:val="28"/>
        </w:rPr>
        <w:t xml:space="preserve"> </w:t>
      </w:r>
      <w:r w:rsidR="005C72EF" w:rsidRPr="007C75BF">
        <w:rPr>
          <w:rFonts w:ascii="Times New Roman" w:hAnsi="Times New Roman" w:cs="Times New Roman"/>
          <w:sz w:val="28"/>
          <w:szCs w:val="28"/>
        </w:rPr>
        <w:t>Разработан</w:t>
      </w:r>
      <w:r w:rsidR="00BD7849" w:rsidRPr="007C75BF">
        <w:rPr>
          <w:rFonts w:ascii="Times New Roman" w:hAnsi="Times New Roman" w:cs="Times New Roman"/>
          <w:sz w:val="28"/>
          <w:szCs w:val="28"/>
        </w:rPr>
        <w:t>ы</w:t>
      </w:r>
      <w:r w:rsidR="005C72EF" w:rsidRPr="007C75BF">
        <w:rPr>
          <w:rFonts w:ascii="Times New Roman" w:hAnsi="Times New Roman" w:cs="Times New Roman"/>
          <w:sz w:val="28"/>
          <w:szCs w:val="28"/>
        </w:rPr>
        <w:t xml:space="preserve"> и опубликован</w:t>
      </w:r>
      <w:r w:rsidR="00BD7849" w:rsidRPr="007C75BF">
        <w:rPr>
          <w:rFonts w:ascii="Times New Roman" w:hAnsi="Times New Roman" w:cs="Times New Roman"/>
          <w:sz w:val="28"/>
          <w:szCs w:val="28"/>
        </w:rPr>
        <w:t>ы</w:t>
      </w:r>
      <w:r w:rsidR="005C72EF" w:rsidRPr="007C75BF">
        <w:rPr>
          <w:rFonts w:ascii="Times New Roman" w:hAnsi="Times New Roman" w:cs="Times New Roman"/>
          <w:sz w:val="28"/>
          <w:szCs w:val="28"/>
        </w:rPr>
        <w:t xml:space="preserve"> методическ</w:t>
      </w:r>
      <w:r w:rsidR="00BD7849" w:rsidRPr="007C75BF">
        <w:rPr>
          <w:rFonts w:ascii="Times New Roman" w:hAnsi="Times New Roman" w:cs="Times New Roman"/>
          <w:sz w:val="28"/>
          <w:szCs w:val="28"/>
        </w:rPr>
        <w:t>ие</w:t>
      </w:r>
      <w:r w:rsidR="005C72EF" w:rsidRPr="007C75BF">
        <w:rPr>
          <w:rFonts w:ascii="Times New Roman" w:hAnsi="Times New Roman" w:cs="Times New Roman"/>
          <w:sz w:val="28"/>
          <w:szCs w:val="28"/>
        </w:rPr>
        <w:t xml:space="preserve"> рекомендаци</w:t>
      </w:r>
      <w:r w:rsidR="00BD7849" w:rsidRPr="007C75BF">
        <w:rPr>
          <w:rFonts w:ascii="Times New Roman" w:hAnsi="Times New Roman" w:cs="Times New Roman"/>
          <w:sz w:val="28"/>
          <w:szCs w:val="28"/>
        </w:rPr>
        <w:t>и</w:t>
      </w:r>
      <w:r w:rsidR="005C72EF" w:rsidRPr="007C75BF">
        <w:rPr>
          <w:rFonts w:ascii="Times New Roman" w:hAnsi="Times New Roman" w:cs="Times New Roman"/>
          <w:sz w:val="28"/>
          <w:szCs w:val="28"/>
        </w:rPr>
        <w:t xml:space="preserve">: </w:t>
      </w:r>
      <w:r w:rsidR="002D36E3" w:rsidRPr="007C75BF">
        <w:rPr>
          <w:rFonts w:ascii="Times New Roman" w:hAnsi="Times New Roman" w:cs="Times New Roman"/>
          <w:sz w:val="28"/>
          <w:szCs w:val="28"/>
        </w:rPr>
        <w:t xml:space="preserve">«Диагностика и лечение мультисистемного воспалительного синдрома ассоциированного с </w:t>
      </w:r>
      <w:r w:rsidR="002D36E3" w:rsidRPr="007C75BF">
        <w:rPr>
          <w:rFonts w:ascii="Times New Roman" w:hAnsi="Times New Roman" w:cs="Times New Roman"/>
          <w:sz w:val="28"/>
          <w:szCs w:val="28"/>
          <w:lang w:val="en-US"/>
        </w:rPr>
        <w:t>COVID</w:t>
      </w:r>
      <w:r w:rsidR="002D36E3" w:rsidRPr="007C75BF">
        <w:rPr>
          <w:rFonts w:ascii="Times New Roman" w:hAnsi="Times New Roman" w:cs="Times New Roman"/>
          <w:sz w:val="28"/>
          <w:szCs w:val="28"/>
        </w:rPr>
        <w:t xml:space="preserve">-19 </w:t>
      </w:r>
      <w:r w:rsidR="002D36E3" w:rsidRPr="007C75BF">
        <w:rPr>
          <w:rFonts w:ascii="Times New Roman" w:hAnsi="Times New Roman" w:cs="Times New Roman"/>
          <w:sz w:val="28"/>
          <w:szCs w:val="28"/>
          <w:lang w:val="kk-KZ"/>
        </w:rPr>
        <w:t>у детей</w:t>
      </w:r>
      <w:r w:rsidR="002D36E3" w:rsidRPr="007C75BF">
        <w:rPr>
          <w:rFonts w:ascii="Times New Roman" w:hAnsi="Times New Roman" w:cs="Times New Roman"/>
          <w:sz w:val="28"/>
          <w:szCs w:val="28"/>
        </w:rPr>
        <w:t>» (</w:t>
      </w:r>
      <w:r w:rsidR="005C72EF" w:rsidRPr="007C75BF">
        <w:rPr>
          <w:rFonts w:ascii="Times New Roman" w:hAnsi="Times New Roman"/>
          <w:sz w:val="28"/>
          <w:szCs w:val="28"/>
        </w:rPr>
        <w:t>выпущена в 2020г) и утверждена РЦРЗ</w:t>
      </w:r>
      <w:r w:rsidR="00BD7849" w:rsidRPr="007C75BF">
        <w:rPr>
          <w:rFonts w:ascii="Times New Roman" w:hAnsi="Times New Roman"/>
          <w:sz w:val="28"/>
          <w:szCs w:val="28"/>
        </w:rPr>
        <w:t>.</w:t>
      </w:r>
    </w:p>
    <w:p w14:paraId="2A43853F" w14:textId="507F49A7" w:rsidR="00BE680B" w:rsidRPr="007C75BF" w:rsidRDefault="00AE145F" w:rsidP="000739AC">
      <w:pPr>
        <w:pStyle w:val="a3"/>
        <w:tabs>
          <w:tab w:val="center" w:pos="567"/>
          <w:tab w:val="left" w:pos="851"/>
          <w:tab w:val="left" w:pos="993"/>
        </w:tabs>
        <w:spacing w:after="0" w:line="240" w:lineRule="auto"/>
        <w:ind w:left="0" w:firstLine="567"/>
        <w:jc w:val="both"/>
        <w:rPr>
          <w:rFonts w:ascii="Times New Roman" w:hAnsi="Times New Roman" w:cs="Times New Roman"/>
          <w:sz w:val="28"/>
          <w:szCs w:val="28"/>
        </w:rPr>
      </w:pPr>
      <w:r w:rsidRPr="003B14C2">
        <w:rPr>
          <w:rFonts w:ascii="Times New Roman" w:hAnsi="Times New Roman" w:cs="Times New Roman"/>
          <w:b/>
          <w:bCs/>
          <w:sz w:val="28"/>
          <w:szCs w:val="28"/>
        </w:rPr>
        <w:lastRenderedPageBreak/>
        <w:t>Ст</w:t>
      </w:r>
      <w:r w:rsidR="00605964" w:rsidRPr="003B14C2">
        <w:rPr>
          <w:rFonts w:ascii="Times New Roman" w:hAnsi="Times New Roman" w:cs="Times New Roman"/>
          <w:b/>
          <w:bCs/>
          <w:sz w:val="28"/>
          <w:szCs w:val="28"/>
        </w:rPr>
        <w:t>руктура и объем диссертации.</w:t>
      </w:r>
      <w:r w:rsidR="00605964" w:rsidRPr="003B14C2">
        <w:rPr>
          <w:rFonts w:ascii="Times New Roman" w:hAnsi="Times New Roman" w:cs="Times New Roman"/>
          <w:sz w:val="28"/>
          <w:szCs w:val="28"/>
        </w:rPr>
        <w:t xml:space="preserve"> Диссертация изложена на 1</w:t>
      </w:r>
      <w:r w:rsidR="00493080" w:rsidRPr="003B14C2">
        <w:rPr>
          <w:rFonts w:ascii="Times New Roman" w:hAnsi="Times New Roman" w:cs="Times New Roman"/>
          <w:sz w:val="28"/>
          <w:szCs w:val="28"/>
        </w:rPr>
        <w:t>2</w:t>
      </w:r>
      <w:r w:rsidR="003B14C2" w:rsidRPr="003B14C2">
        <w:rPr>
          <w:rFonts w:ascii="Times New Roman" w:hAnsi="Times New Roman" w:cs="Times New Roman"/>
          <w:sz w:val="28"/>
          <w:szCs w:val="28"/>
        </w:rPr>
        <w:t>9</w:t>
      </w:r>
      <w:r w:rsidR="00605964" w:rsidRPr="003B14C2">
        <w:rPr>
          <w:rFonts w:ascii="Times New Roman" w:hAnsi="Times New Roman" w:cs="Times New Roman"/>
          <w:sz w:val="28"/>
          <w:szCs w:val="28"/>
        </w:rPr>
        <w:t xml:space="preserve"> страницах, состоит из введения, обзора литературы,</w:t>
      </w:r>
      <w:r w:rsidR="00605964" w:rsidRPr="007C75BF">
        <w:rPr>
          <w:rFonts w:ascii="Times New Roman" w:hAnsi="Times New Roman" w:cs="Times New Roman"/>
          <w:sz w:val="28"/>
          <w:szCs w:val="28"/>
        </w:rPr>
        <w:t xml:space="preserve"> материалов и методов исследования, разделов результатов собственных исследований, заключения, выводов и практических рекомендаций, </w:t>
      </w:r>
      <w:r w:rsidR="00FB44D3" w:rsidRPr="007C75BF">
        <w:rPr>
          <w:rFonts w:ascii="Times New Roman" w:hAnsi="Times New Roman" w:cs="Times New Roman"/>
          <w:sz w:val="28"/>
          <w:szCs w:val="28"/>
        </w:rPr>
        <w:t>двух</w:t>
      </w:r>
      <w:r w:rsidR="00605964" w:rsidRPr="007C75BF">
        <w:rPr>
          <w:rFonts w:ascii="Times New Roman" w:hAnsi="Times New Roman" w:cs="Times New Roman"/>
          <w:sz w:val="28"/>
          <w:szCs w:val="28"/>
        </w:rPr>
        <w:t xml:space="preserve"> приложени</w:t>
      </w:r>
      <w:r w:rsidR="00AF4CCB" w:rsidRPr="007C75BF">
        <w:rPr>
          <w:rFonts w:ascii="Times New Roman" w:hAnsi="Times New Roman" w:cs="Times New Roman"/>
          <w:sz w:val="28"/>
          <w:szCs w:val="28"/>
        </w:rPr>
        <w:t>й</w:t>
      </w:r>
      <w:r w:rsidR="00605964" w:rsidRPr="007C75BF">
        <w:rPr>
          <w:rFonts w:ascii="Times New Roman" w:hAnsi="Times New Roman" w:cs="Times New Roman"/>
          <w:sz w:val="28"/>
          <w:szCs w:val="28"/>
        </w:rPr>
        <w:t xml:space="preserve">. Работа иллюстрирована </w:t>
      </w:r>
      <w:r w:rsidR="00F0687F" w:rsidRPr="007C75BF">
        <w:rPr>
          <w:rFonts w:ascii="Times New Roman" w:hAnsi="Times New Roman" w:cs="Times New Roman"/>
          <w:sz w:val="28"/>
          <w:szCs w:val="28"/>
        </w:rPr>
        <w:t>2</w:t>
      </w:r>
      <w:r w:rsidR="00455211">
        <w:rPr>
          <w:rFonts w:ascii="Times New Roman" w:hAnsi="Times New Roman" w:cs="Times New Roman"/>
          <w:sz w:val="28"/>
          <w:szCs w:val="28"/>
        </w:rPr>
        <w:t>6</w:t>
      </w:r>
      <w:r w:rsidR="00605964" w:rsidRPr="007C75BF">
        <w:rPr>
          <w:rFonts w:ascii="Times New Roman" w:hAnsi="Times New Roman" w:cs="Times New Roman"/>
          <w:sz w:val="28"/>
          <w:szCs w:val="28"/>
        </w:rPr>
        <w:t xml:space="preserve"> таблицами и </w:t>
      </w:r>
      <w:r w:rsidR="003631F9" w:rsidRPr="007C75BF">
        <w:rPr>
          <w:rFonts w:ascii="Times New Roman" w:hAnsi="Times New Roman" w:cs="Times New Roman"/>
          <w:sz w:val="28"/>
          <w:szCs w:val="28"/>
        </w:rPr>
        <w:t>2</w:t>
      </w:r>
      <w:r w:rsidR="00455211">
        <w:rPr>
          <w:rFonts w:ascii="Times New Roman" w:hAnsi="Times New Roman" w:cs="Times New Roman"/>
          <w:sz w:val="28"/>
          <w:szCs w:val="28"/>
        </w:rPr>
        <w:t>2</w:t>
      </w:r>
      <w:r w:rsidR="00605964" w:rsidRPr="007C75BF">
        <w:rPr>
          <w:rFonts w:ascii="Times New Roman" w:hAnsi="Times New Roman" w:cs="Times New Roman"/>
          <w:sz w:val="28"/>
          <w:szCs w:val="28"/>
        </w:rPr>
        <w:t xml:space="preserve"> рисунками. Библиографический список содержит </w:t>
      </w:r>
      <w:r w:rsidR="008102FD" w:rsidRPr="007C75BF">
        <w:rPr>
          <w:rFonts w:ascii="Times New Roman" w:hAnsi="Times New Roman" w:cs="Times New Roman"/>
          <w:sz w:val="28"/>
          <w:szCs w:val="28"/>
        </w:rPr>
        <w:t>1</w:t>
      </w:r>
      <w:r w:rsidR="00271BB4" w:rsidRPr="007C75BF">
        <w:rPr>
          <w:rFonts w:ascii="Times New Roman" w:hAnsi="Times New Roman" w:cs="Times New Roman"/>
          <w:sz w:val="28"/>
          <w:szCs w:val="28"/>
        </w:rPr>
        <w:t>76</w:t>
      </w:r>
      <w:r w:rsidRPr="007C75BF">
        <w:rPr>
          <w:rFonts w:ascii="Times New Roman" w:hAnsi="Times New Roman" w:cs="Times New Roman"/>
          <w:sz w:val="28"/>
          <w:szCs w:val="28"/>
        </w:rPr>
        <w:t xml:space="preserve"> </w:t>
      </w:r>
      <w:r w:rsidR="00605964" w:rsidRPr="007C75BF">
        <w:rPr>
          <w:rFonts w:ascii="Times New Roman" w:hAnsi="Times New Roman" w:cs="Times New Roman"/>
          <w:sz w:val="28"/>
          <w:szCs w:val="28"/>
        </w:rPr>
        <w:t>источников.</w:t>
      </w:r>
    </w:p>
    <w:p w14:paraId="2B885036" w14:textId="77777777" w:rsidR="005E6A15" w:rsidRPr="007C75BF" w:rsidRDefault="005E6A15" w:rsidP="000739AC">
      <w:pPr>
        <w:tabs>
          <w:tab w:val="center" w:pos="567"/>
        </w:tabs>
        <w:spacing w:after="0" w:line="240" w:lineRule="auto"/>
        <w:ind w:firstLine="567"/>
        <w:rPr>
          <w:rFonts w:ascii="Times New Roman" w:hAnsi="Times New Roman" w:cs="Times New Roman"/>
          <w:sz w:val="28"/>
          <w:szCs w:val="28"/>
        </w:rPr>
      </w:pPr>
    </w:p>
    <w:p w14:paraId="03CA6FC1" w14:textId="5CFF8AB5" w:rsidR="00971C16" w:rsidRPr="007C75BF" w:rsidRDefault="00885DCD" w:rsidP="00457149">
      <w:pPr>
        <w:tabs>
          <w:tab w:val="center" w:pos="567"/>
          <w:tab w:val="left" w:pos="1843"/>
        </w:tabs>
        <w:spacing w:after="0" w:line="240" w:lineRule="auto"/>
        <w:ind w:firstLine="567"/>
        <w:jc w:val="both"/>
        <w:rPr>
          <w:rFonts w:ascii="Times New Roman" w:hAnsi="Times New Roman" w:cs="Times New Roman"/>
          <w:b/>
          <w:sz w:val="28"/>
          <w:szCs w:val="28"/>
        </w:rPr>
      </w:pPr>
      <w:r w:rsidRPr="007C75BF">
        <w:rPr>
          <w:rFonts w:ascii="Times New Roman" w:hAnsi="Times New Roman" w:cs="Times New Roman"/>
          <w:b/>
          <w:sz w:val="28"/>
          <w:szCs w:val="28"/>
        </w:rPr>
        <w:br w:type="column"/>
      </w:r>
      <w:r w:rsidR="00C23D62" w:rsidRPr="007C75BF">
        <w:rPr>
          <w:rFonts w:ascii="Times New Roman" w:hAnsi="Times New Roman" w:cs="Times New Roman"/>
          <w:b/>
          <w:sz w:val="28"/>
          <w:szCs w:val="28"/>
        </w:rPr>
        <w:lastRenderedPageBreak/>
        <w:t>1</w:t>
      </w:r>
      <w:r w:rsidR="00BC0B01" w:rsidRPr="007C75BF">
        <w:rPr>
          <w:rFonts w:ascii="Times New Roman" w:hAnsi="Times New Roman" w:cs="Times New Roman"/>
          <w:b/>
          <w:sz w:val="28"/>
          <w:szCs w:val="28"/>
        </w:rPr>
        <w:t xml:space="preserve"> КЛИНИЧЕСКИЕ</w:t>
      </w:r>
      <w:r w:rsidR="00C23D62" w:rsidRPr="007C75BF">
        <w:rPr>
          <w:rFonts w:ascii="Times New Roman" w:hAnsi="Times New Roman" w:cs="Times New Roman"/>
          <w:b/>
          <w:sz w:val="28"/>
          <w:szCs w:val="28"/>
        </w:rPr>
        <w:t xml:space="preserve"> И ИММУННОЛОГИЧЕСКИЕ АСПЕКТЫ МУЛЬТИСИСТЕМНОГО ВОСПАЛИТЕЛЬНОГО СИНДРОМА, АССОЦИИРОВАННОГО С </w:t>
      </w:r>
      <w:r w:rsidR="00C23D62" w:rsidRPr="007C75BF">
        <w:rPr>
          <w:rFonts w:ascii="Times New Roman" w:hAnsi="Times New Roman" w:cs="Times New Roman"/>
          <w:b/>
          <w:sz w:val="28"/>
          <w:szCs w:val="28"/>
          <w:lang w:val="en-US"/>
        </w:rPr>
        <w:t>SARS</w:t>
      </w:r>
      <w:r w:rsidR="00C23D62" w:rsidRPr="007C75BF">
        <w:rPr>
          <w:rFonts w:ascii="Times New Roman" w:hAnsi="Times New Roman" w:cs="Times New Roman"/>
          <w:b/>
          <w:sz w:val="28"/>
          <w:szCs w:val="28"/>
        </w:rPr>
        <w:t>-</w:t>
      </w:r>
      <w:r w:rsidR="00C23D62" w:rsidRPr="007C75BF">
        <w:rPr>
          <w:rFonts w:ascii="Times New Roman" w:hAnsi="Times New Roman" w:cs="Times New Roman"/>
          <w:b/>
          <w:sz w:val="28"/>
          <w:szCs w:val="28"/>
          <w:lang w:val="en-US"/>
        </w:rPr>
        <w:t>COV</w:t>
      </w:r>
      <w:r w:rsidR="00C23D62" w:rsidRPr="007C75BF">
        <w:rPr>
          <w:rFonts w:ascii="Times New Roman" w:hAnsi="Times New Roman" w:cs="Times New Roman"/>
          <w:b/>
          <w:sz w:val="28"/>
          <w:szCs w:val="28"/>
        </w:rPr>
        <w:t>-2 У ДЕТЕЙ (ОБЗОР ЛИТЕРАТУРЫ)</w:t>
      </w:r>
    </w:p>
    <w:p w14:paraId="09D586F5" w14:textId="77777777" w:rsidR="001F20DA" w:rsidRPr="007C75BF" w:rsidRDefault="001F20DA" w:rsidP="00032177">
      <w:pPr>
        <w:tabs>
          <w:tab w:val="center" w:pos="567"/>
        </w:tabs>
        <w:spacing w:after="0"/>
        <w:ind w:left="142" w:firstLine="567"/>
        <w:jc w:val="both"/>
        <w:rPr>
          <w:rFonts w:ascii="Times New Roman" w:hAnsi="Times New Roman" w:cs="Times New Roman"/>
          <w:b/>
          <w:sz w:val="28"/>
          <w:szCs w:val="28"/>
        </w:rPr>
      </w:pPr>
    </w:p>
    <w:p w14:paraId="689A9701" w14:textId="68B6E9FC" w:rsidR="002B38C7" w:rsidRPr="007C75BF" w:rsidRDefault="00883DB8" w:rsidP="007C75BF">
      <w:pPr>
        <w:pStyle w:val="a3"/>
        <w:numPr>
          <w:ilvl w:val="1"/>
          <w:numId w:val="20"/>
        </w:numPr>
        <w:tabs>
          <w:tab w:val="left" w:pos="993"/>
        </w:tabs>
        <w:spacing w:after="0" w:line="240" w:lineRule="auto"/>
        <w:ind w:left="0"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 xml:space="preserve"> </w:t>
      </w:r>
      <w:r w:rsidR="002B38C7" w:rsidRPr="007C75BF">
        <w:rPr>
          <w:rFonts w:ascii="Times New Roman" w:hAnsi="Times New Roman" w:cs="Times New Roman"/>
          <w:b/>
          <w:bCs/>
          <w:sz w:val="28"/>
          <w:szCs w:val="28"/>
        </w:rPr>
        <w:t>Вирус SARS-CoV-2 и варианты его мутаций</w:t>
      </w:r>
    </w:p>
    <w:p w14:paraId="0D9FF103" w14:textId="43F6612F" w:rsidR="002B38C7" w:rsidRPr="007C75BF" w:rsidRDefault="003504D9"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w:t>
      </w:r>
      <w:r w:rsidR="002B38C7" w:rsidRPr="007C75BF">
        <w:rPr>
          <w:rFonts w:ascii="Times New Roman" w:hAnsi="Times New Roman" w:cs="Times New Roman"/>
          <w:sz w:val="28"/>
          <w:szCs w:val="28"/>
        </w:rPr>
        <w:t>конце 2019 года новый коронавирус, названный SARS-CoV-2, был идентифицирован как причина группы случаев пневмонии в Ухане. Вирус быстро распространился по миру, вызвав глобальную пандемию заболевания, названного</w:t>
      </w:r>
      <w:r w:rsidR="00647716">
        <w:rPr>
          <w:rFonts w:ascii="Times New Roman" w:hAnsi="Times New Roman" w:cs="Times New Roman"/>
          <w:sz w:val="28"/>
          <w:szCs w:val="28"/>
        </w:rPr>
        <w:t xml:space="preserve"> Всемирной организацией здравоохранения</w:t>
      </w:r>
      <w:r w:rsidR="002B38C7" w:rsidRPr="007C75BF">
        <w:rPr>
          <w:rFonts w:ascii="Times New Roman" w:hAnsi="Times New Roman" w:cs="Times New Roman"/>
          <w:sz w:val="28"/>
          <w:szCs w:val="28"/>
        </w:rPr>
        <w:t xml:space="preserve"> </w:t>
      </w:r>
      <w:r w:rsidR="00647716">
        <w:rPr>
          <w:rFonts w:ascii="Times New Roman" w:hAnsi="Times New Roman" w:cs="Times New Roman"/>
          <w:sz w:val="28"/>
          <w:szCs w:val="28"/>
        </w:rPr>
        <w:t>(</w:t>
      </w:r>
      <w:r w:rsidR="002B38C7" w:rsidRPr="007C75BF">
        <w:rPr>
          <w:rFonts w:ascii="Times New Roman" w:hAnsi="Times New Roman" w:cs="Times New Roman"/>
          <w:sz w:val="28"/>
          <w:szCs w:val="28"/>
        </w:rPr>
        <w:t>ВОЗ</w:t>
      </w:r>
      <w:r w:rsidR="00647716">
        <w:rPr>
          <w:rFonts w:ascii="Times New Roman" w:hAnsi="Times New Roman" w:cs="Times New Roman"/>
          <w:sz w:val="28"/>
          <w:szCs w:val="28"/>
        </w:rPr>
        <w:t>)</w:t>
      </w:r>
      <w:r w:rsidR="00060D89">
        <w:rPr>
          <w:rFonts w:ascii="Times New Roman" w:hAnsi="Times New Roman" w:cs="Times New Roman"/>
          <w:sz w:val="28"/>
          <w:szCs w:val="28"/>
        </w:rPr>
        <w:t xml:space="preserve"> и </w:t>
      </w:r>
      <w:r w:rsidR="00060D89" w:rsidRPr="007C75BF">
        <w:rPr>
          <w:rFonts w:ascii="Times New Roman" w:hAnsi="Times New Roman" w:cs="Times New Roman"/>
          <w:sz w:val="28"/>
          <w:szCs w:val="28"/>
        </w:rPr>
        <w:t>Центр</w:t>
      </w:r>
      <w:r w:rsidR="00060D89">
        <w:rPr>
          <w:rFonts w:ascii="Times New Roman" w:hAnsi="Times New Roman" w:cs="Times New Roman"/>
          <w:sz w:val="28"/>
          <w:szCs w:val="28"/>
        </w:rPr>
        <w:t>ом</w:t>
      </w:r>
      <w:r w:rsidR="00060D89" w:rsidRPr="007C75BF">
        <w:rPr>
          <w:rFonts w:ascii="Times New Roman" w:hAnsi="Times New Roman" w:cs="Times New Roman"/>
          <w:sz w:val="28"/>
          <w:szCs w:val="28"/>
        </w:rPr>
        <w:t xml:space="preserve"> по контролю и профилактике заболеваний </w:t>
      </w:r>
      <w:r w:rsidR="00060D89">
        <w:rPr>
          <w:rFonts w:ascii="Times New Roman" w:hAnsi="Times New Roman" w:cs="Times New Roman"/>
          <w:sz w:val="28"/>
          <w:szCs w:val="28"/>
        </w:rPr>
        <w:t>(</w:t>
      </w:r>
      <w:r w:rsidR="00060D89" w:rsidRPr="007C75BF">
        <w:rPr>
          <w:rFonts w:ascii="Times New Roman" w:hAnsi="Times New Roman" w:cs="Times New Roman"/>
          <w:sz w:val="28"/>
          <w:szCs w:val="28"/>
        </w:rPr>
        <w:t>CDC</w:t>
      </w:r>
      <w:r w:rsidR="00060D89">
        <w:rPr>
          <w:rFonts w:ascii="Times New Roman" w:hAnsi="Times New Roman" w:cs="Times New Roman"/>
          <w:sz w:val="28"/>
          <w:szCs w:val="28"/>
        </w:rPr>
        <w:t>)</w:t>
      </w:r>
      <w:r w:rsidR="002B38C7" w:rsidRPr="007C75BF">
        <w:rPr>
          <w:rFonts w:ascii="Times New Roman" w:hAnsi="Times New Roman" w:cs="Times New Roman"/>
          <w:sz w:val="28"/>
          <w:szCs w:val="28"/>
        </w:rPr>
        <w:t xml:space="preserve"> COVID-19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{"citationItems":[{"id":"ITEM-1","itemData":{"URL":"https://www.who.int/publications/i/item/WHO-2019-nCoV-Post-COVID-19-condition-CA-Clinical-case-definition-2023-1","accessed":{"date-parts":[["2023","4","10"]]},"id":"ITEM-1","issued":{"date-parts":[["0"]]},"title":"A clinical case definition for post COVID-19 condition in children and adolescents by expert consensus, 16 February 2023","type":"webpage"},"uris":["http://www.mendeley.com/documents/?uuid=7151c020-e9b4-36ab-b112-c5c9cd734aa8"]}],"mendeley":{"formattedCitation":"&lt;span style=\"baseline\"&gt;[18]&lt;/span&gt;","plainTextFormattedCitation":"[18]","previouslyFormattedCitation":"&lt;sup&gt;18&lt;/sup&gt;"},"properties":{"noteIndex":0},"schema":"https://github.com/citation-style-language/schema/raw/master/csl-citation.json"}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[18]</w:t>
      </w:r>
      <w:r w:rsidRPr="007C75BF">
        <w:rPr>
          <w:rFonts w:ascii="Times New Roman" w:hAnsi="Times New Roman" w:cs="Times New Roman"/>
          <w:sz w:val="28"/>
          <w:szCs w:val="28"/>
        </w:rPr>
        <w:fldChar w:fldCharType="end"/>
      </w:r>
      <w:r w:rsidR="002B38C7" w:rsidRPr="007C75BF">
        <w:rPr>
          <w:rFonts w:ascii="Times New Roman" w:hAnsi="Times New Roman" w:cs="Times New Roman"/>
          <w:sz w:val="28"/>
          <w:szCs w:val="28"/>
        </w:rPr>
        <w:t>.</w:t>
      </w:r>
    </w:p>
    <w:p w14:paraId="4BEDA5EE" w14:textId="4CFD6A5E" w:rsidR="002B38C7" w:rsidRPr="007C75BF" w:rsidRDefault="002B38C7"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Одноцепочечный SARS-CoV-2 представляет собой вирус рибонуклеиновой кислоты (РНК) с генетической конфигурацией, сходной с конфигурацией вспышки SARS в 2002г. и SARS-CoV-1 в 2004 г. Структурными белками, SARS-CoV-2, являются РНК-содержащий белок N и три белка оболочки вируса: S (шип), E (оболочка) и M (мембрана). Механизм действия SARS-CoV-2 заключается в проникновении в клетку через присоединение шиповидного белка к рецепторам ангиотензин</w:t>
      </w:r>
      <w:r w:rsidR="003F279D" w:rsidRPr="007C75BF">
        <w:rPr>
          <w:rFonts w:ascii="Times New Roman" w:hAnsi="Times New Roman" w:cs="Times New Roman"/>
          <w:sz w:val="28"/>
          <w:szCs w:val="28"/>
        </w:rPr>
        <w:t xml:space="preserve"> </w:t>
      </w:r>
      <w:r w:rsidRPr="007C75BF">
        <w:rPr>
          <w:rFonts w:ascii="Times New Roman" w:hAnsi="Times New Roman" w:cs="Times New Roman"/>
          <w:sz w:val="28"/>
          <w:szCs w:val="28"/>
        </w:rPr>
        <w:t>превращающего фермента</w:t>
      </w:r>
      <w:r w:rsidR="00BD7849" w:rsidRPr="007C75BF">
        <w:rPr>
          <w:rFonts w:ascii="Times New Roman" w:hAnsi="Times New Roman" w:cs="Times New Roman"/>
          <w:sz w:val="28"/>
          <w:szCs w:val="28"/>
        </w:rPr>
        <w:t>-</w:t>
      </w:r>
      <w:r w:rsidRPr="007C75BF">
        <w:rPr>
          <w:rFonts w:ascii="Times New Roman" w:hAnsi="Times New Roman" w:cs="Times New Roman"/>
          <w:sz w:val="28"/>
          <w:szCs w:val="28"/>
        </w:rPr>
        <w:t>2</w:t>
      </w:r>
      <w:r w:rsidR="006C239D" w:rsidRPr="007C75BF">
        <w:rPr>
          <w:rFonts w:ascii="Times New Roman" w:hAnsi="Times New Roman" w:cs="Times New Roman"/>
          <w:sz w:val="28"/>
          <w:szCs w:val="28"/>
        </w:rPr>
        <w:t xml:space="preserve"> (АПФ-2)</w:t>
      </w:r>
      <w:r w:rsidR="003F279D" w:rsidRPr="007C75BF">
        <w:rPr>
          <w:rFonts w:ascii="Times New Roman" w:hAnsi="Times New Roman" w:cs="Times New Roman"/>
          <w:sz w:val="28"/>
          <w:szCs w:val="28"/>
        </w:rPr>
        <w:t>, расположен</w:t>
      </w:r>
      <w:r w:rsidR="003F279D" w:rsidRPr="007C75BF">
        <w:rPr>
          <w:rFonts w:ascii="Times New Roman" w:hAnsi="Times New Roman" w:cs="Times New Roman"/>
          <w:sz w:val="28"/>
          <w:szCs w:val="28"/>
          <w:lang w:val="kk-KZ"/>
        </w:rPr>
        <w:t>ого</w:t>
      </w:r>
      <w:r w:rsidRPr="007C75BF">
        <w:rPr>
          <w:rFonts w:ascii="Times New Roman" w:hAnsi="Times New Roman" w:cs="Times New Roman"/>
          <w:sz w:val="28"/>
          <w:szCs w:val="28"/>
        </w:rPr>
        <w:t xml:space="preserve"> в клетках человека </w:t>
      </w:r>
      <w:r w:rsidR="00AE4DE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40121-020-00295-5","ISSN":"2193-8229","author":[{"dropping-particle":"","family":"Gabutti","given":"Giovanni","non-dropping-particle":"","parse-names":false,"suffix":""},{"dropping-particle":"","family":"d’Anchera","given":"Erica","non-dropping-particle":"","parse-names":false,"suffix":""},{"dropping-particle":"","family":"Sandri","given":"Federica","non-dropping-particle":"","parse-names":false,"suffix":""},{"dropping-particle":"","family":"Savio","given":"Marta","non-dropping-particle":"","parse-names":false,"suffix":""},{"dropping-particle":"","family":"Stefanati","given":"Armando","non-dropping-particle":"","parse-names":false,"suffix":""}],"container-title":"Infectious Diseases and Therapy","id":"ITEM-1","issue":"2","issued":{"date-parts":[["2020","6","8"]]},"page":"241-253","title":"Coronavirus: Update Related to the Current Outbreak of COVID-19","type":"article-journal","volume":"9"},"uris":["http://www.mendeley.com/documents/?uuid=adbf6ceb-2ddb-3d2d-98cb-cc551ff96322"]}],"mendeley":{"formattedCitation":"&lt;span style=\"baseline\"&gt;[19]&lt;/span&gt;","plainTextFormattedCitation":"[19]","previouslyFormattedCitation":"&lt;sup&gt;19&lt;/sup&gt;"},"properties":{"noteIndex":0},"schema":"https://github.com/citation-style-language/schema/raw/master/csl-citation.json"}</w:instrText>
      </w:r>
      <w:r w:rsidR="00AE4DE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[19]</w:t>
      </w:r>
      <w:r w:rsidR="00AE4DE3"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77036AE2" w14:textId="603A505B" w:rsidR="002B38C7" w:rsidRPr="007C75BF" w:rsidRDefault="002B38C7"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Пандемии, связанные с вирусами, часто характеризуются различными уровнями мутаций, которые приводят к появлению определенных вариантов (нескольких вирусных штаммов) </w:t>
      </w:r>
      <w:r w:rsidR="00AE4DE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00018-016-2299-6","ISSN":"1420-682X","author":[{"dropping-particle":"","family":"Sanjuán","given":"Rafael","non-dropping-particle":"","parse-names":false,"suffix":""},{"dropping-particle":"","family":"Domingo-Calap","given":"Pilar","non-dropping-particle":"","parse-names":false,"suffix":""}],"container-title":"Cellular and Molecular Life Sciences","id":"ITEM-1","issue":"23","issued":{"date-parts":[["2016","12","8"]]},"page":"4433-4448","title":"Mechanisms of viral mutation","type":"article-journal","volume":"73"},"uris":["http://www.mendeley.com/documents/?uuid=d82d2448-cdb7-3438-a34c-af92498dd196"]}],"mendeley":{"formattedCitation":"&lt;span style=\"baseline\"&gt;[20]&lt;/span&gt;","plainTextFormattedCitation":"[20]","previouslyFormattedCitation":"&lt;sup&gt;20&lt;/sup&gt;"},"properties":{"noteIndex":0},"schema":"https://github.com/citation-style-language/schema/raw/master/csl-citation.json"}</w:instrText>
      </w:r>
      <w:r w:rsidR="00AE4DE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[20]</w:t>
      </w:r>
      <w:r w:rsidR="00AE4DE3"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Различные варианты SARS-CoV-2 были идентифицированы с тех пор, как в декабре 2019 года появилась первая инфекция COVID-19. </w:t>
      </w:r>
    </w:p>
    <w:p w14:paraId="59284E9F" w14:textId="6CA46624" w:rsidR="002B38C7" w:rsidRPr="007C75BF" w:rsidRDefault="002B38C7"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Большинство мутаций, возникающих в геноме SARS-CoV-2, не оказывают заметного влияния на распространение и вирулентность вируса, а значит и на течение болезни </w:t>
      </w:r>
      <w:r w:rsidR="00AE4DE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jmb.2020.07.009","ISSN":"00222836","author":[{"dropping-particle":"","family":"Chen","given":"Jiahui","non-dropping-particle":"","parse-names":false,"suffix":""},{"dropping-particle":"","family":"Wang","given":"Rui","non-dropping-particle":"","parse-names":false,"suffix":""},{"dropping-particle":"","family":"Wang","given":"Menglun","non-dropping-particle":"","parse-names":false,"suffix":""},{"dropping-particle":"","family":"Wei","given":"Guo-Wei","non-dropping-particle":"","parse-names":false,"suffix":""}],"container-title":"Journal of Molecular Biology","id":"ITEM-1","issue":"19","issued":{"date-parts":[["2020","9"]]},"page":"5212-5226","title":"Mutations Strengthened SARS-CoV-2 Infectivity","type":"article-journal","volume":"432"},"uris":["http://www.mendeley.com/documents/?uuid=132ced71-ef76-363b-b527-559577773801"]}],"mendeley":{"formattedCitation":"&lt;span style=\"baseline\"&gt;[21]&lt;/span&gt;","plainTextFormattedCitation":"[21]","previouslyFormattedCitation":"&lt;sup&gt;21&lt;/sup&gt;"},"properties":{"noteIndex":0},"schema":"https://github.com/citation-style-language/schema/raw/master/csl-citation.json"}</w:instrText>
      </w:r>
      <w:r w:rsidR="00AE4DE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[21]</w:t>
      </w:r>
      <w:r w:rsidR="00AE4DE3" w:rsidRPr="007C75BF">
        <w:rPr>
          <w:rFonts w:ascii="Times New Roman" w:hAnsi="Times New Roman" w:cs="Times New Roman"/>
          <w:sz w:val="28"/>
          <w:szCs w:val="28"/>
        </w:rPr>
        <w:fldChar w:fldCharType="end"/>
      </w:r>
      <w:r w:rsidRPr="007C75BF">
        <w:rPr>
          <w:rFonts w:ascii="Times New Roman" w:hAnsi="Times New Roman" w:cs="Times New Roman"/>
          <w:sz w:val="28"/>
          <w:szCs w:val="28"/>
        </w:rPr>
        <w:t>. Наибольшую озабоченность в связи с такими</w:t>
      </w:r>
      <w:r w:rsidR="003F279D" w:rsidRPr="007C75BF">
        <w:rPr>
          <w:rFonts w:ascii="Times New Roman" w:hAnsi="Times New Roman" w:cs="Times New Roman"/>
          <w:sz w:val="28"/>
          <w:szCs w:val="28"/>
        </w:rPr>
        <w:t xml:space="preserve"> появляющимися мутациями вызыва</w:t>
      </w:r>
      <w:r w:rsidR="003F279D" w:rsidRPr="007C75BF">
        <w:rPr>
          <w:rFonts w:ascii="Times New Roman" w:hAnsi="Times New Roman" w:cs="Times New Roman"/>
          <w:sz w:val="28"/>
          <w:szCs w:val="28"/>
          <w:lang w:val="kk-KZ"/>
        </w:rPr>
        <w:t>ю</w:t>
      </w:r>
      <w:r w:rsidRPr="007C75BF">
        <w:rPr>
          <w:rFonts w:ascii="Times New Roman" w:hAnsi="Times New Roman" w:cs="Times New Roman"/>
          <w:sz w:val="28"/>
          <w:szCs w:val="28"/>
        </w:rPr>
        <w:t xml:space="preserve">т изменения, которые могут привести к усилению тяжести инфекции или неэффективности разрабатываемых в настоящее время вакцин. В основном это связано с тем, что вирусные сигналы могут ускользать от иммунной защиты, возникающей в результате перенесенной инфекции или вакцинации </w:t>
      </w:r>
      <w:r w:rsidR="002567B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{"citationItems":[{"id":"ITEM-1","itemData":{"DOI":"10.1038/s41586-021-03412-7","ISSN":"0028-0836","author":[{"dropping-particle":"","family":"Collier","given":"Dami A.","non-dropping-particle":"","parse-names":false,"suffix":""},{"dropping-particle":"","family":"Marco","given":"Anna","non-dropping-particle":"De","parse-names":false,"suffix":""},{"dropping-particle":"","family":"Ferreira","given":"Isabella A. T. M.","non-dropping-particle":"","parse-names":false,"suffix":""},{"dropping-particle":"","family":"Meng","given":"Bo","non-dropping-particle":"","parse-names":false,"suffix":""},{"dropping-particle":"","family":"Datir","given":"Rawlings P.","non-dropping-particle":"","parse-names":false,"suffix":""},{"dropping-particle":"","family":"Walls","given":"Alexandra C.","non-dropping-particle":"","parse-names":false,"suffix":""},{"dropping-particle":"","family":"Kemp","given":"Steven A.","non-dropping-particle":"","parse-names":false,"suffix":""},{"dropping-particle":"","family":"Bassi","given":"Jessica","non-dropping-particle":"","parse-names":false,"suffix":""},{"dropping-particle":"","family":"Pinto","given":"Dora","non-dropping-particle":"","parse-names":false,"suffix":""},{"dropping-particle":"","family":"Silacci-Fregni","given":"Chiara","non-dropping-particle":"","parse-names":false,"suffix":""},{"dropping-particle":"","family":"Bianchi","given":"Siro","non-dropping-particle":"","parse-names":false,"suffix":""},{"dropping-particle":"","family":"Tortorici","given":"M. Alejandra","non-dropping-particle":"","parse-names":false,"suffix":""},{"dropping-particle":"","family":"Bowen","given":"John","non-dropping-particle":"","parse-names":false,"suffix":""},{"dropping-particle":"","family":"Culap","given":"Katja","non-dropping-particle":"","parse-names":false,"suffix":""},{"dropping-particle":"","family":"Jaconi","given":"Stefano","non-dropping-particle":"","parse-names":false,"suffix":""},{"dropping-particle":"","family":"Cameroni","given":"Elisabetta","non-dropping-particle":"","parse-names":false,"suffix":""},{"dropping-particle":"","family":"Snell","given":"Gyorgy","non-dropping-particle":"","parse-names":false,"suffix":""},{"dropping-particle":"","family":"Pizzuto","given":"Matteo S.","non-dropping-particle":"","parse-names":false,"suffix":""},{"dropping-particle":"","family":"Pellanda","given":"Alessandra Franzetti","non-dropping-particle":"","parse-names":false,"suffix":""},{"dropping-particle":"","family":"Garzoni","given":"Christian","non-dropping-particle":"","parse-names":false,"suffix":""},{"dropping-particle":"","family":"Riva","given":"Agostino","non-dropping-particle":"","parse-names":false,"suffix":""},{"dropping-particle":"","family":"Baker","given":"Stephen","non-dropping-particle":"","parse-names":false,"suffix":""},{"dropping-particle":"","family":"Dougan","given":"Gordon","non-dropping-particle":"","parse-names":false,"suffix":""},{"dropping-particle":"","family":"Hess","given":"Christoph","non-dropping-particle":"","parse-names":false,"suffix":""},{"dropping-particle":"","family":"Kingston","given":"Nathalie","non-dropping-particle":"","parse-names":false,"suffix":""},{"dropping-particle":"","family":"Lehner","given":"Paul J.","non-dropping-particle":"","parse-names":false,"suffix":""},{"dropping-particle":"","family":"Lyons","given":"Paul A.","non-dropping-particle":"","parse-names":false,"suffix":""},{"dropping-particle":"","family":"Matheson","given":"Nicholas J.","non-dropping-particle":"","parse-names":false,"suffix":""},{"dropping-particle":"","family":"Owehand","given":"Willem H.","non-dropping-particle":"","parse-names":false,"suffix":""},{"dropping-particle":"","family":"Saunders","given":"Caroline","non-dropping-particle":"","parse-names":false,"suffix":""},{"dropping-particle":"","family":"Summers","given":"Charlotte","non-dropping-particle":"","parse-names":false,"suffix":""},{"dropping-particle":"","family":"Thaventhiran","given":"James E. D.","non-dropping-particle":"","parse-names":false,"suffix":""},{"dropping-particle":"","family":"Toshner","given":"Mark","non-dropping-particle":"","parse-names":false,"suffix":""},{"dropping-particle":"","family":"Weekes","given":"Michael P.","non-dropping-particle":"","parse-names":false,"suffix":""},{"dropping-particle":"","family":"Bucke","given":"Ashlea","non-dropping-particle":"","parse-names":false,"suffix":""},{"dropping-particle":"","family":"Calder","given":"Jo","non-dropping-particle":"","parse-names":false,"suffix":""},{"dropping-particle":"","family":"Canna","given":"Laura","non-dropping-particle":"","parse-names":false,"suffix":""},{"dropping-particle":"","family":"Domingo","given":"Jason","non-dropping-particle":"","parse-names":false,"suffix":""},{"dropping-particle":"","family":"Elmer","given":"Anne","non-dropping-particle":"","parse-names":false,"suffix":""},{"dropping-particle":"","family":"Fuller","given":"Stewart","non-dropping-particle":"","parse-names":false,"suffix":""},{"dropping-particle":"","family":"Harris","given":"Julie","non-dropping-particle":"","parse-names":false,"suffix":""},{"dropping-particle":"","family":"Hewitt","given":"Sarah","non-dropping-particle":"","parse-names":false,"suffix":""},{"dropping-particle":"","family":"Kennet","given":"Jane","non-dropping-particle":"","parse-names":false,"suffix":""},{"dropping-particle":"","family":"Jose","given":"Sherly","non-dropping-particle":"","parse-names":false,"suffix":""},{"dropping-particle":"","family":"Kourampa","given":"Jenny","non-dropping-particle":"","parse-names":false,"suffix":""},{"dropping-particle":"","family":"Meadows","given":"Anne","non-dropping-particle":"","parse-names":false,"suffix":""},{"dropping-particle":"","family":"O’Brien","given":"Criona","non-dropping-particle":"","parse-names":false,"suffix":""},{"dropping-particle":"","family":"Price","given":"Jane","non-dropping-particle":"","parse-names":false,"suffix":""},{"dropping-particle":"","family":"Publico","given":"Cherry","non-dropping-particle":"","parse-names":false,"suffix":""},{"dropping-particle":"","family":"Rastall","given":"Rebecca","non-dropping-particle":"","parse-names":false,"suffix":""},{"dropping-particle":"","family":"Ribeiro","given":"Carla","non-dropping-particle":"","parse-names":false,"suffix":""},{"dropping-particle":"","family":"Rowlands","given":"Jane","non-dropping-particle":"","parse-names":false,"suffix":""},{"dropping-particle":"","family":"Ruffolo","given":"Valentina","non-dropping-particle":"","parse-names":false,"suffix":""},{"dropping-particle":"","family":"Tordesillas","given":"Hugo","non-dropping-particle":"","parse-names":false,"suffix":""},{"dropping-particle":"","family":"Bullman","given":"Ben","non-dropping-particle":"","parse-names":false,"suffix":""},{"dropping-particle":"","family":"Dunmore","given":"Benjamin J.","non-dropping-particle":"","parse-names":false,"suffix":""},{"dropping-particle":"","family":"Fawke","given":"Stuart","non-dropping-particle":"","parse-names":false,"suffix":""},{"dropping-particle":"","family":"Gräf","given":"Stefan","non-dropping-particle":"","parse-names":false,"suffix":""},{"dropping-particle":"","family":"Hodgson","given":"Josh","non-dropping-particle":"","parse-names":false,"suffix":""},{"dropping-particle":"","family":"Huang","given":"Christopher","non-dropping-particle":"","parse-names":false,"suffix":""},{"dropping-particle":"","family":"Hunter","given":"Kelvin","non-dropping-particle":"","parse-names":false,"suffix":""},{"dropping-particle":"","family":"Jones","given":"Emma","non-dropping-particle":"","parse-names":false,"suffix":""},{"dropping-particle":"","family":"Legchenko","given":"Ekaterina","non-dropping-particle":"","parse-names":false,"suffix":""},{"dropping-particle":"","family":"Matara","given":"Cecilia","non-dropping-particle":"","parse-names":false,"suffix":""},{"dropping-particle":"","family":"Martin","given":"Jennifer","non-dropping-particle":"","parse-names":false,"suffix":""},{"dropping-particle":"","family":"Mescia","given":"Federica","non-dropping-particle":"","parse-names":false,"suffix":""},{"dropping-particle":"","family":"O’Donnell","given":"Ciara","non-dropping-particle":"","parse-names":false,"suffix":""},{"dropping-particle":"","family":"Pointon","given":"Linda","non-dropping-particle":"","parse-names":false,"suffix":""},{"dropping-particle":"","family":"Pond","given":"Nicole","non-dropping-particle":"","parse-names":false,"suffix":""},{"dropping-particle":"","family":"Shih","given":"Joy","non-dropping-particle":"","parse-names":false,"suffix":""},{"dropping-particle":"","family":"Sutcliffe","given":"Rachel","non-dropping-particle":"","parse-names":false,"suffix":""},{"dropping-particle":"","family":"Tilly","given":"Tobias","non-dropping-particle":"","parse-names":false,"suffix":""},{"dropping-particle":"","family":"Treacy","given":"Carmen","non-dropping-particle":"","parse-names":false,"suffix":""},{"dropping-particle":"","family":"Tong","given":"Zhen","non-dropping-particle":"","parse-names":false,"suffix":""},{"dropping-particle":"","family":"Wood","given":"Jennifer","non-dropping-particle":"","parse-names":false,"suffix":""},{"dropping-particle":"","family":"Wylot","given":"Marta","non-dropping-particle":"","parse-names":false,"suffix":""},{"dropping-particle":"","family":"Bergamaschi","given":"Laura","non-dropping-particle":"","parse-names":false,"suffix":""},{"dropping-particle":"","family":"Betancourt","given":"Ariana","non-dropping-particle":"","parse-names":false,"suffix":""},{"dropping-particle":"","family":"Bower","given":"Georgie","non-dropping-particle":"","parse-names":false,"suffix":""},{"dropping-particle":"","family":"Cossetti","given":"Chiara","non-dropping-particle":"","parse-names":false,"suffix":""},{"dropping-particle":"","family":"Sa","given":"Aloka","non-dropping-particle":"De","parse-names":false,"suffix":""},{"dropping-particle":"","family":"Epping","given":"Madeline","non-dropping-particle":"","parse-names":false,"suffix":""},{"dropping-particle":"","family":"Grenfell","given":"Richard","non-dropping-particle":"","parse-names":false,"suffix":""},{"dropping-particle":"","family":"Hinch","given":"Andrew","non-dropping-particle":"","parse-names":false,"suffix":""},{"dropping-particle":"","family":"Huhn","given":"Oisin","non-dropping-particle":"","parse-names":false,"suffix":""},{"dropping-particle":"","family":"Jackson","given":"Sarah","non-dropping-particle":"","parse-names":false,"suffix":""},{"dropping-particle":"","family":"Jarvis","given":"Isobel","non-dropping-particle":"","parse-names":false,"suffix":""},{"dropping-particle":"","family":"Lewis","given":"Daniel","non-dropping-particle":"","parse-names":false,"suffix":""},{"dropping-particle":"","family":"Marsden","given":"Joe","non-dropping-particle":"","parse-names":false,"suffix":""},{"dropping-particle":"","family":"Nice","given":"Francesca","non-dropping-particle":"","parse-names":false,"suffix":""},{"dropping-particle":"","family":"Okecha","given":"Georgina","non-dropping-particle":"","parse-names":false,"suffix":""},{"dropping-particle":"","family":"Omarjee","given":"Ommar","non-dropping-particle":"","parse-names":false,"suffix":""},{"dropping-particle":"","family":"Perera","given":"Marianne","non-dropping-particle":"","parse-names":false,"suffix":""},{"dropping-particle":"","family":"Richoz","given":"Nathan","non-dropping-particle":"","parse-names":false,"suffix":""},{"dropping-particle":"","family":"Romashova","given":"Veronika","non-dropping-particle":"","parse-names":false,"suffix":""},{"dropping-particle":"","family":"Yarkoni","given":"Natalia Savinykh","non-dropping-particle":"","parse-names":false,"suffix":""},{"dropping-particle":"","family":"Sharma","given":"Rahul","non-dropping-particle":"","parse-names":false,"suffix":""},{"dropping-particle":"","family":"Stefanucci","given":"Luca","non-dropping-particle":"","parse-names":false,"suffix":""},{"dropping-particle":"","family":"Stephens","given":"Jonathan","non-dropping-particle":"","parse-names":false,"suffix":""},{"dropping-particle":"","family":"Strezlecki","given":"Mateusz","non-dropping-particle":"","parse-names":false,"suffix":""},{"dropping-particle":"","family":"Turner","given":"Lori","non-dropping-particle":"","parse-names":false,"suffix":""},{"dropping-particle":"","family":"Bie","given":"Eckart M. D. D.","non-dropping-particle":"De","parse-names":false,"suffix":""},{"dropping-particle":"","family":"Bunclark","given":"Katherine","non-dropping-particle":"","parse-names":false,"suffix":""},{"dropping-particle":"","family":"Josipovic","given":"Masa","non-dropping-particle":"","parse-names":false,"suffix":""},{"dropping-particle":"","family":"Mackay","given":"Michael","non-dropping-particle":"","parse-names":false,"suffix":""},{"dropping-particle":"","family":"Rossi","given":"Sabrina","non-dropping-particle":"","parse-names":false,"suffix":""},{"dropping-particle":"","family":"Selvan","given":"Mayurun","non-dropping-particle":"","parse-names":false,"suffix":""},{"dropping-particle":"","family":"Spencer","given":"Sarah","non-dropping-particle":"","parse-names":false,"suffix":""},{"dropping-particle":"","family":"Yong","given":"Cissy","non-dropping-particle":"","parse-names":false,"suffix":""},{"dropping-particle":"","family":"Ansaripour","given":"Ali","non-dropping-particle":"","parse-names":false,"suffix":""},{"dropping-particle":"","family":"Michael","given":"Alice","non-dropping-particle":"","parse-names":false,"suffix":""},{"dropping-particle":"","family":"Mwaura","given":"Lucy","non-dropping-particle":"","parse-names":false,"suffix":""},{"dropping-particle":"","family":"Patterson","given":"Caroline","non-dropping-particle":"","parse-names":false,"suffix":""},{"dropping-particle":"","family":"Polwarth","given":"Gary","non-dropping-particle":"","parse-names":false,"suffix":""},{"dropping-particle":"","family":"Polgarova","given":"Petra","non-dropping-particle":"","parse-names":false,"suffix":""},{"dropping-particle":"","family":"Stefano","given":"Giovanni","non-dropping-particle":"di","parse-names":false,"suffix":""},{"dropping-particle":"","family":"Fahey","given":"Codie","non-dropping-particle":"","parse-names":false,"suffix":""},{"dropping-particle":"","family":"Michel","given":"Rachel","non-dropping-particle":"","parse-names":false,"suffix":""},{"dropping-particle":"","family":"Bong","given":"Sze-How","non-dropping-particle":"","parse-names":false,"suffix":""},{"dropping-particle":"","family":"Coudert","given":"Jerome D.","non-dropping-particle":"","parse-names":false,"suffix":""},{"dropping-particle":"","family":"Holmes","given":"Elaine","non-dropping-particle":"","parse-names":false,"suffix":""},{"dropping-particle":"","family":"Allison","given":"John","non-dropping-particle":"","parse-names":false,"suffix":""},{"dropping-particle":"","family":"Butcher","given":"Helen","non-dropping-particle":"","parse-names":false,"suffix":""},{"dropping-particle":"","family":"Caputo","given":"Daniela","non-dropping-particle":"","parse-names":false,"suffix":""},{"dropping-particle":"","family":"Clapham-Riley","given":"Debbie","non-dropping-particle":"","parse-names":false,"suffix":""},{"dropping-particle":"","family":"Dewhurst","given":"Eleanor","non-dropping-particle":"","parse-names":false,"suffix":""},{"dropping-particle":"","family":"Furlong","given":"Anita","non-dropping-particle":"","parse-names":false,"suffix":""},{"dropping-particle":"","family":"Graves","given":"Barbara","non-dropping-particle":"","parse-names":false,"suffix":""},{"dropping-particle":"","family":"Gray","given":"Jennifer","non-dropping-particle":"","parse-names":false,"suffix":""},{"dropping-particle":"","family":"Ivers","given":"Tasmin","non-dropping-particle":"","parse-names":false,"suffix":""},{"dropping-particle":"","family":"Kasanicki","given":"Mary","non-dropping-particle":"","parse-names":false,"suffix":""},{"dropping-particle":"","family":"Gresley","given":"Emma","non-dropping-particle":"Le","parse-names":false,"suffix":""},{"dropping-particle":"","family":"Linger","given":"Rachel","non-dropping-particle":"","parse-names":false,"suffix":""},{"dropping-particle":"","family":"Meloy","given":"Sarah","non-dropping-particle":"","parse-names":false,"suffix":""},{"dropping-particle":"","family":"Muldoon","given":"Francesca","non-dropping-particle":"","parse-names":false,"suffix":""},{"dropping-particle":"","family":"Ovington","given":"Nigel","non-dropping-particle":"","parse-names":false,"suffix":""},{"dropping-particle":"","family":"Papadia","given":"Sofia","non-dropping-particle":"","parse-names":false,"suffix":""},{"dropping-particle":"","family":"Phelan","given":"Isabel","non-dropping-particle":"","parse-names":false,"suffix":""},{"dropping-particle":"","family":"Stark","given":"Hannah","non-dropping-particle":"","parse-names":false,"suffix":""},{"dropping-particle":"","family":"Stirrups","given":"Kathleen E.","non-dropping-particle":"","parse-names":false,"suffix":""},{"dropping-particle":"","family":"Townsend","given":"Paul","non-dropping-particle":"","parse-names":false,"suffix":""},{"dropping-particle":"","family":"Walker","given":"Neil","non-dropping-particle":"","parse-names":false,"suffix":""},{"dropping-particle":"","family":"Webster","given":"Jennifer","non-dropping-particle":"","parse-names":false,"suffix":""},{"dropping-particle":"","family":"Elmer","given":"Anne","non-dropping-particle":"","parse-names":false,"suffix":""},{"dropping-particle":"","family":"Kingston","given":"Nathalie","non-dropping-particle":"","parse-names":false,"suffix":""},{"dropping-particle":"","family":"Graves","given":"Barbara","non-dropping-particle":"","parse-names":false,"suffix":""},{"dropping-particle":"","family":"McCoy","given":"Laura E.","non-dropping-particle":"","parse-names":false,"suffix":""},{"dropping-particle":"","family":"Smith","given":"Kenneth G. C.","non-dropping-particle":"","parse-names":false,"suffix":""},{"dropping-particle":"","family":"Bradley","given":"John R.","non-dropping-particle":"","parse-names":false,"suffix":""},{"dropping-particle":"","family":"Temperton","given":"Nigel","non-dropping-particle":"","parse-names":false,"suffix":""},{"dropping-particle":"","family":"Ceron-Gutierrez","given":"Lourdes","non-dropping-particle":"","parse-names":false,"suffix":""},{"dropping-particle":"","family":"Barcenas-Morales","given":"Gabriela","non-dropping-particle":"","parse-names":false,"suffix":""},{"dropping-particle":"","family":"Robson","given":"Samuel C.","non-dropping-particle":"","parse-names":false,"suffix":""},{"dropping-particle":"","family":"Loman","given":"Nicholas J.","non-dropping-particle":"","parse-names":false,"suffix":""},{"dropping-particle":"","family":"Connor","given":"Thomas R.","non-dropping-particle":"","parse-names":false,"suffix":""},{"dropping-particle":"","family":"Golubchik","given":"Tanya","non-dropping-particle":"","parse-names":false,"suffix":""},{"dropping-particle":"","family":"Martinez Nunez","given":"Rocio T.","non-dropping-particle":"","parse-names":false,"suffix":""},{"dropping-particle":"","family":"Ludden","given":"Catherine","non-dropping-particle":"","parse-names":false,"suffix":""},{"dropping-particle":"","family":"Corden","given":"Sally","non-dropping-particle":"","parse-names":false,"suffix":""},{"dropping-particle":"","family":"Johnston","given":"Ian","non-dropping-particle":"","parse-names":false,"suffix":""},{"dropping-particle":"","family":"Bonsall","given":"David","non-dropping-particle":"","parse-names":false,"suffix":""},{"dropping-particle":"","family":"Smith","given":"Colin P.","non-dropping-particle":"","parse-names":false,"suffix":""},{"dropping-particle":"","family":"Awan","given":"Ali R.","non-dropping-particle":"","parse-names":false,"suffix":""},{"dropping-particle":"","family":"Bucca","given":"Giselda","non-dropping-particle":"","parse-names":false,"suffix":""},{"dropping-particle":"","family":"Torok","given":"M. Estee","non-dropping-particle":"","parse-names":false,"suffix":""},{"dropping-particle":"","family":"Saeed","given":"Kordo","non-dropping-particle":"","parse-names":false,"suffix":""},{"dropping-particle":"","family":"Prieto","given":"Jacqui A.","non-dropping-particle":"","parse-names":false,"suffix":""},{"dropping-particle":"","family":"Jackson","given":"David K.","non-dropping-particle":"","parse-names":false,"suffix":""},{"dropping-particle":"","family":"Hamilton","given":"William L.","non-dropping-particle":"","parse-names":false,"suffix":""},{"dropping-particle":"","family":"Snell","given":"Luke B.","non-dropping-particle":"","parse-names":false,"suffix":""},{"dropping-particle":"","family":"Moore","given":"Catherine","non-dropping-particle":"","parse-names":false,"suffix":""},{"dropping-particle":"","family":"Harrison","given":"Ewan M.","non-dropping-particle":"","parse-names":false,"suffix":""},{"dropping-particle":"","family":"Goncalves","given":"Sonia","non-dropping-particle":"","parse-names":false,"suffix":""},{"dropping-particle":"","family":"Fairley","given":"Derek J.","non-dropping-particle":"","parse-names":false,"suffix":""},{"dropping-particle":"","family":"Loose","given":"Matthew W.","non-dropping-particle":"","parse-names":false,"suffix":""},{"dropping-particle":"","family":"Watkins","given":"Joanne","non-dropping-particle":"","parse-names":false,"suffix":""},{"dropping-particle":"","family":"Livett","given":"Rich","non-dropping-particle":"","parse-names":false,"suffix":""},{"dropping-particle":"","family":"Moses","given":"Samuel","non-dropping-particle":"","parse-names":false,"suffix":""},{"dropping-particle":"","family":"Amato","given":"Roberto","non-dropping-particle":"","parse-names":false,"suffix":""},{"dropping-particle":"","family":"Nicholls","given":"Sam","non-dropping-particle":"","parse-names":false,"suffix":""},{"dropping-particle":"","family":"Bull","given":"Matthew","non-dropping-particle":"","parse-names":false,"suffix":""},{"dropping-particle":"","family":"Smith","given":"Darren L.","non-dropping-particle":"","parse-names":false,"suffix":""},{"dropping-particle":"","family":"Barrett","given":"Jeff","non-dropping-particle":"","parse-names":false,"suffix":""},{"dropping-particle":"","family":"Aanensen","given":"David M.","non-dropping-particle":"","parse-names":false,"suffix":""},{"dropping-particle":"","family":"Curran","given":"Martin D.","non-dropping-particle":"","parse-names":false,"suffix":""},{"dropping-particle":"","family":"Parmar","given":"Surendra","non-dropping-particle":"","parse-names":false,"suffix":""},{"dropping-particle":"","family":"Aggarwal","given":"Dinesh","non-dropping-particle":"","parse-names":false,"suffix":""},{"dropping-particle":"","family":"Shepherd","given":"James G.","non-dropping-particle":"","parse-names":false,"suffix":""},{"dropping-particle":"","family":"Parker","given":"Matthew D.","non-dropping-particle":"","parse-names":false,"suffix":""},{"dropping-particle":"","family":"Glaysher","given":"Sharon","non-dropping-particle":"","parse-names":false,"suffix":""},{"dropping-particle":"","family":"Bashton","given":"Matthew","non-dropping-particle":"","parse-names":false,"suffix":""},{"dropping-particle":"","family":"Underwood","given":"Anthony P.","non-dropping-particle":"","parse-names":false,"suffix":""},{"dropping-particle":"","family":"Pacchiarini","given":"Nicole","non-dropping-particle":"","parse-names":false,"suffix":""},{"dropping-particle":"","family":"Loveson","given":"Katie F.","non-dropping-particle":"","parse-names":false,"suffix":""},{"dropping-particle":"","family":"Carabelli","given":"Alessandro M.","non-dropping-particle":"","parse-names":false,"suffix":""},{"dropping-particle":"","family":"Templeton","given":"Kate E.","non-dropping-particle":"","parse-names":false,"suffix":""},{"dropping-particle":"","family":"Langford","given":"Cordelia F.","non-dropping-particle":"","parse-names":false,"suffix":""},{"dropping-particle":"","family":"Sillitoe","given":"John","non-dropping-particle":"","parse-names":false,"suffix":""},{"dropping-particle":"","family":"Silva","given":"Thushan I.","non-dropping-particle":"de","parse-names":false,"suffix":""},{"dropping-particle":"","family":"Wang","given":"Dennis","non-dropping-particle":"","parse-names":false,"suffix":""},{"dropping-particle":"","family":"Kwiatkowski","given":"Dominic","non-dropping-particle":"","parse-names":false,"suffix":""},{"dropping-particle":"","family":"Rambaut","given":"Andrew","non-dropping-particle":"","parse-names":false,"suffix":""},{"dropping-particle":"","family":"O’Grady","given":"Justin","non-dropping-particle":"","parse-names":false,"suffix":""},{"dropping-particle":"","family":"Cottrell","given":"Simon","non-dropping-particle":"","parse-names":false,"suffix":""},{"dropping-particle":"","family":"Holden","given":"Matthew T. G.","non-dropping-particle":"","parse-names":false,"suffix":""},{"dropping-particle":"","family":"Thomson","given":"Emma C.","non-dropping-particle":"","parse-names":false,"suffix":""},{"dropping-particle":"","family":"Osman","given":"Husam","non-dropping-particle":"","parse-names":false,"suffix":""},{"dropping-particle":"","family":"Andersson","given":"Monique","non-dropping-particle":"","parse-names":false,"suffix":""},{"dropping-particle":"","family":"Chauhan","given":"Anoop J.","non-dropping-particle":"","parse-names":false,"suffix":""},{"dropping-particle":"","family":"Hassan-Ibrahim","given":"Mohammed O.","non-dropping-particle":"","parse-names":false,"suffix":""},{"dropping-particle":"","family":"Lawniczak","given":"Mara","non-dropping-particle":"","parse-names":false,"suffix":""},{"dropping-particle":"","family":"Alderton","given":"Alex","non-dropping-particle":"","parse-names":false,"suffix":""},{"dropping-particle":"","family":"Chand","given":"Meera","non-dropping-particle":"","parse-names":false,"suffix":""},{"dropping-particle":"","family":"Constantinidou","given":"Chrystala","non-dropping-particle":"","parse-names":false,"suffix":""},{"dropping-particle":"","family":"Unnikrishnan","given":"Meera","non-dropping-particle":"","parse-names":false,"suffix":""},{"dropping-particle":"","family":"Darby","given":"Alistair C.","non-dropping-particle":"","parse-names":false,"suffix":""},{"dropping-particle":"","family":"Hiscox","given":"Julian A.","non-dropping-particle":"","parse-names":false,"suffix":""},{"dropping-particle":"","family":"Paterson","given":"Steve","non-dropping-particle":"","parse-names":false,"suffix":""},{"dropping-particle":"","family":"Martincorena","given":"Inigo","non-dropping-particle":"","parse-names":false,"suffix":""},{"dropping-particle":"","family":"Robertson","given":"David L.","non-dropping-particle":"","parse-names":false,"suffix":""},{"dropping-particle":"","family":"Volz","given":"Erik M.","non-dropping-particle":"","parse-names":false,"suffix":""},{"dropping-particle":"","family":"Page","given":"Andrew J.","non-dropping-particle":"","parse-names":false,"suffix":""},{"dropping-particle":"","family":"Pybus","given":"Oliver G.","non-dropping-particle":"","parse-names":false,"suffix":""},{"dropping-particle":"","family":"Bassett","given":"Andrew R.","non-dropping-particle":"","parse-names":false,"suffix":""},{"dropping-particle":"V.","family":"Ariani","given":"Cristina","non-dropping-particle":"","parse-names":false,"suffix":""},{"dropping-particle":"","family":"Spencer Chapman","given":"Michael H.","non-dropping-particle":"","parse-names":false,"suffix":""},{"dropping-particle":"","family":"Li","given":"Kathy K.","non-dropping-particle":"","parse-names":false,"suffix":""},{"dropping-particle":"","family":"Shah","given":"Rajiv N.","non-dropping-particle":"","parse-names":false,"suffix":""},{"dropping-particle":"","family":"Jesudason","given":"Natasha G.","non-dropping-particle":"","parse-names":false,"suffix":""},{"dropping-particle":"","family":"Taha","given":"Yusri","non-dropping-particle":"","parse-names":false,"suffix":""},{"dropping-particle":"","family":"McHugh","given":"Martin P.","non-dropping-particle":"","parse-names":false,"suffix":""},{"dropping-particle":"","family":"Dewar","given":"Rebecca","non-dropping-particle":"","parse-names":false,"suffix":""},{"dropping-particle":"","family":"Jahun","given":"Aminu S.","non-dropping-particle":"","parse-names":false,"suffix":""},{"dropping-particle":"","family":"McMurray","given":"Claire","non-dropping-particle":"","parse-names":false,"suffix":""},{"dropping-particle":"","family":"Pandey","given":"Sarojini","non-dropping-particle":"","parse-names":false,"suffix":""},{"dropping-particle":"","family":"McKenna","given":"James P.","non-dropping-particle":"","parse-names":false,"suffix":""},{"dropping-particle":"","family":"Nelson","given":"Andrew","non-dropping-particle":"","parse-names":false,"suffix":""},{"dropping-particle":"","family":"Young","given":"Gregory R.","non-dropping-particle":"","parse-names":false,"suffix":""},{"dropping-particle":"","family":"McCann","given":"Clare M.","non-dropping-particle":"","parse-names":false,"suffix":""},{"dropping-particle":"","family":"Elliott","given":"Scott","non-dropping-particle":"","parse-names":false,"suffix":""},{"dropping-particle":"","family":"Lowe","given":"Hannah","non-dropping-particle":"","parse-names":false,"suffix":""},{"dropping-particle":"","family":"Temperton","given":"Ben","non-dropping-particle":"","parse-names":false,"suffix":""},{"dropping-particle":"","family":"Roy","given":"Sunando","non-dropping-particle":"","parse-names":false,"suffix":""},{"dropping-particle":"","family":"Price","given":"Anna","non-dropping-particle":"","parse-names":false,"suffix":""},{"dropping-particle":"","family":"Rey","given":"Sara","non-dropping-particle":"","parse-names":false,"suffix":""},{"dropping-particle":"","family":"Wyles","given":"Matthew","non-dropping-particle":"","parse-names":false,"suffix":""},{"dropping-particle":"","family":"Rooke","given":"Stefan","non-dropping-particle":"","parse-names":false,"suffix":""},{"dropping-particle":"","family":"Shaaban","given":"Sharif","non-dropping-particle":"","parse-names":false,"suffix":""},{"dropping-particle":"","family":"Cesare","given":"Mariateresa","non-dropping-particle":"de","parse-names":false,"suffix":""},{"dropping-particle":"","family":"Letchford","given":"Laura","non-dropping-particle":"","parse-names":false,"suffix":""},{"dropping-particle":"","family":"Silveira","given":"Siona","non-dropping-particle":"","parse-names":false,"suffix":""},{"dropping-particle":"","family":"Pelosi","given":"Emanuela","non-dropping-particle":"","parse-names":false,"suffix":""},{"dropping-particle":"","family":"Wilson-Davies","given":"Eleri","non-dropping-particle":"","parse-names":false,"suffix":""},{"dropping-particle":"","family":"Hosmillo","given":"Myra","non-dropping-particle":"","parse-names":false,"suffix":""},{"dropping-particle":"","family":"O’Toole","given":"Áine","non-dropping-particle":"","parse-names":false,"suffix":""},{"dropping-particle":"","family":"Hesketh","given":"Andrew R.","non-dropping-particle":"","parse-names":false,"suffix":""},{"dropping-particle":"","family":"Stark","given":"Richard","non-dropping-particle":"","parse-names":false,"suffix":""},{"dropping-particle":"","family":"Plessis","given":"Louis","non-dropping-particle":"du","parse-names":false,"suffix":""},{"dropping-particle":"","family":"Ruis","given":"Chris","non-dropping-particle":"","parse-names":false,"suffix":""},{"dropping-particle":"","family":"Adams","given":"Helen","non-dropping-particle":"","parse-names":false,"suffix":""},{"dropping-particle":"","family":"Bourgeois","given":"Yann","non-dropping-particle":"","parse-names":false,"suffix":""},{"dropping-particle":"","family":"Michell","given":"Stephen L.","non-dropping-particle":"","parse-names":false,"suffix":""},{"dropping-particle":"","family":"Grammatopoulos","given":"Dimitris","non-dropping-particle":"","parse-names":false,"suffix":""},{"dropping-particle":"","family":"Edgeworth","given":"Jonathan","non-dropping-particle":"","parse-names":false,"suffix":""},{"dropping-particle":"","family":"Breuer","given":"Judith","non-dropping-particle":"","parse-names":false,"suffix":""},{"dropping-particle":"","family":"Todd","given":"John A.","non-dropping-particle":"","parse-names":false,"suffix":""},{"dropping-particle":"","family":"Fraser","given":"Christophe","non-dropping-particle":"","parse-names":false,"suffix":""},{"dropping-particle":"","family":"Buck","given":"David","non-dropping-particle":"","parse-names":false,"suffix":""},{"dropping-particle":"","family":"John","given":"Michaela","non-dropping-particle":"","parse-names":false,"suffix":""},{"dropping-particle":"","family":"Kay","given":"Gemma L.","non-dropping-particle":"","parse-names":false,"suffix":""},{"dropping-particle":"","family":"Palmer","given":"Steve","non-dropping-particle":"","parse-names":false,"suffix":""},{"dropping-particle":"","family":"Peacock","given":"Sharon J.","non-dropping-particle":"","parse-names":false,"suffix":""},{"dropping-particle":"","family":"Heyburn","given":"David","non-dropping-particle":"","parse-names":false,"suffix":""},{"dropping-particle":"","family":"Weldon","given":"Danni","non-dropping-particle":"","parse-names":false,"suffix":""},{"dropping-particle":"","family":"Robinson","given":"Esther","non-dropping-particle":"","parse-names":false,"suffix":""},{"dropping-particle":"","family":"McNally","given":"Alan","non-dropping-particle":"","parse-names":false,"suffix":""},{"dropping-particle":"","family":"Muir","given":"Peter","non-dropping-particle":"","parse-names":false,"suffix":""},{"dropping-particle":"","family":"Vipond","given":"Ian B.","non-dropping-particle":"","parse-names":false,"suffix":""},{"dropping-particle":"","family":"Boyes","given":"John","non-dropping-particle":"","parse-names":false,"suffix":""},{"dropping-particle":"","family":"Sivaprakasam","given":"Venkat","non-dropping-particle":"","parse-names":false,"suffix":""},{"dropping-particle":"","family":"Salluja","given":"Tranprit","non-dropping-particle":"","parse-names":false,"suffix":""},{"dropping-particle":"","family":"Dervisevic","given":"Samir","non-dropping-particle":"","parse-names":false,"suffix":""},{"dropping-particle":"","family":"Meader","given":"Emma J.","non-dropping-particle":"","parse-names":false,"suffix":""},{"dropping-particle":"","family":"Park","given":"Naomi R.","non-dropping-particle":"","parse-names":false,"suffix":""},{"dropping-particle":"","family":"Oliver","given":"Karen","non-dropping-particle":"","parse-names":false,"suffix":""},{"dropping-particle":"","family":"Jeffries","given":"Aaron R.","non-dropping-particle":"","parse-names":false,"suffix":""},{"dropping-particle":"","family":"Ott","given":"Sascha","non-dropping-particle":"","parse-names":false,"suffix":""},{"dropping-particle":"","family":"Silva Filipe","given":"Ana","non-dropping-particle":"da","parse-names":false,"suffix":""},{"dropping-particle":"","family":"Simpson","given":"David A.","non-dropping-particle":"","parse-names":false,"suffix":""},{"dropping-particle":"","family":"Williams","given":"Chris","non-dropping-particle":"","parse-names":false,"suffix":""},{"dropping-particle":"","family":"Masoli","given":"Jane A. H.","non-dropping-particle":"","parse-names":false,"suffix":""},{"dropping-particle":"","family":"Knight","given":"Bridget A.","non-dropping-particle":"","parse-names":false,"suffix":""},{"dropping-particle":"","family":"Jones","given":"Christopher R.","non-dropping-particle":"","parse-names":false,"suffix":""},{"dropping-particle":"","family":"Koshy","given":"Cherian","non-dropping-particle":"","parse-names":false,"suffix":""},{"dropping-particle":"","family":"Ash","given":"Amy","non-dropping-particle":"","parse-names":false,"suffix":""},{"dropping-particle":"","family":"Casey","given":"Anna","non-dropping-particle":"","parse-names":false,"suffix":""},{"dropping-particle":"","family":"Bosworth","given":"Andrew","non-dropping-particle":"","parse-names":false,"suffix":""},{"dropping-particle":"","family":"Ratcliffe","given":"Liz","non-dropping-particle":"","parse-names":false,"suffix":""},{"dropping-particle":"","family":"Xu-McCrae","given":"Li","non-dropping-particle":"","parse-names":false,"suffix":""},{"dropping-particle":"","family":"Pymont","given":"Hannah M.","non-dropping-particle":"","parse-names":false,"suffix":""},{"dropping-particle":"","family":"Hutchings","given":"Stephanie","non-dropping-particle":"","parse-names":false,"suffix":""},{"dropping-particle":"","family":"Berry","given":"Lisa","non-dropping-particle":"","parse-names":false,"suffix":""},{"dropping-particle":"","family":"Jones","given":"Katie","non-dropping-particle":"","parse-names":false,"suffix":""},{"dropping-particle":"","family":"Halstead","given":"Fenella","non-dropping-particle":"","parse-names":false,"suffix":""},{"dropping-particle":"","family":"Davis","given":"Thomas","non-dropping-particle":"","parse-names":false,"suffix":""},{"dropping-particle":"","family":"Holmes","given":"Christopher","non-dropping-particle":"","parse-names":false,"suffix":""},{"dropping-particle":"","family":"Iturriza-Gomara","given":"Miren","non-dropping-particle":"","parse-names":false,"suffix":""},{"dropping-particle":"","family":"Lucaci","given":"Anita O.","non-dropping-particle":"","parse-names":false,"suffix":""},{"dropping-particle":"","family":"Randell","given":"Paul Anthony","non-dropping-particle":"","parse-names":false,"suffix":""},{"dropping-particle":"","family":"Cox","given":"Alison","non-dropping-particle":"","parse-names":false,"suffix":""},{"dropping-particle":"","family":"Madona","given":"Pinglawathee","non-dropping-particle":"","parse-names":false,"suffix":""},{"dropping-particle":"","family":"Harris","given":"Kathryn Ann","non-dropping-particle":"","parse-names":false,"suffix":""},{"dropping-particle":"","family":"Brown","given":"Julianne Rose","non-dropping-particle":"","parse-names":false,"suffix":""},{"dropping-particle":"","family":"Mahungu","given":"Tabitha W.","non-dropping-particle":"","parse-names":false,"suffix":""},{"dropping-particle":"","family":"Irish-Tavares","given":"Dianne","non-dropping-particle":"","parse-names":false,"suffix":""},{"dropping-particle":"","family":"Haque","given":"Tanzina","non-dropping-particle":"","parse-names":false,"suffix":""},{"dropping-particle":"","family":"Hart","given":"Jennifer","non-dropping-particle":"","parse-names":false,"suffix":""},{"dropping-particle":"","family":"Witele","given":"Eric","non-dropping-particle":"","parse-names":false,"suffix":""},{"dropping-particle":"","family":"Fenton","given":"Melisa Louise","non-dropping-particle":"","parse-names":false,"suffix":""},{"dropping-particle":"","family":"Liggett","given":"Steven","non-dropping-particle":"","parse-names":false,"suffix":""},{"dropping-particle":"","family":"Graham","given":"Clive","non-dropping-particle":"","parse-names":false,"suffix":""},{"dropping-particle":"","family":"Swindells","given":"Emma","non-dropping-particle":"","parse-names":false,"suffix":""},{"dropping-particle":"","family":"Collins","given":"Jennifer","non-dropping-particle":"","parse-names":false,"suffix":""},{"dropping-particle":"","family":"Eltringham","given":"Gary","non-dropping-particle":"","parse-names":false,"suffix":""},{"dropping-particle":"","family":"Campbell","given":"Sharon","non-dropping-particle":"","parse-names":false,"suffix":""},{"dropping-particle":"","family":"McClure","given":"Patrick C.","non-dropping-particle":"","parse-names":false,"suffix":""},{"dropping-particle":"","family":"Clark","given":"Gemma","non-dropping-particle":"","parse-names":false,"suffix":""},{"dropping-particle":"","family":"Sloan","given":"Tim J.","non-dropping-particle":"","parse-names":false,"suffix":""},{"dropping-particle":"","family":"Jones","given":"Carl","non-dropping-particle":"","parse-names":false,"suffix":""},{"dropping-particle":"","family":"Lynch","given":"Jessica","non-dropping-particle":"","parse-names":false,"suffix":""},{"dropping-particle":"","family":"Warne","given":"Ben","non-dropping-particle":"","parse-names":false,"suffix":""},{"dropping-particle":"","family":"Leonard","given":"Steven","non-dropping-particle":"","parse-names":false,"suffix":""},{"dropping-particle":"","family":"Durham","given":"Jillian","non-dropping-particle":"","parse-names":false,"suffix":""},{"dropping-particle":"","family":"Williams","given":"Thomas","non-dropping-particle":"","parse-names":false,"suffix":""},{"dropping-particle":"","family":"Haldenby","given":"Sam T.","non-dropping-particle":"","parse-names":false,"suffix":""},{"dropping-particle":"","family":"Storey","given":"Nathaniel","non-dropping-particle":"","parse-names":false,"suffix":""},{"dropping-particle":"","family":"Alikhan","given":"Nabil-Fareed","non-dropping-particle":"","parse-names":false,"suffix":""},{"dropping-particle":"","family":"Holmes","given":"Nadine","non-dropping-particle":"","parse-names":false,"suffix":""},{"dropping-particle":"","family":"Moore","given":"Christopher","non-dropping-particle":"","parse-names":false,"suffix":""},{"dropping-particle":"","family":"Carlile","given":"Matthew","non-dropping-particle":"","parse-names":false,"suffix":""},{"dropping-particle":"","family":"Perry","given":"Malorie","non-dropping-particle":"","parse-names":false,"suffix":""},{"dropping-particle":"","family":"Craine","given":"Noel","non-dropping-particle":"","parse-names":false,"suffix":""},{"dropping-particle":"","family":"Lyons","given":"Ronan A.","non-dropping-particle":"","parse-names":false,"suffix":""},{"dropping-particle":"","family":"Beckett","given":"Angela H.","non-dropping-particle":"","parse-names":false,"suffix":""},{"dropping-particle":"","family":"Goudarzi","given":"Salman","non-dropping-particle":"","parse-names":false,"suffix":""},{"dropping-particle":"","family":"Fearn","given":"Christopher","non-dropping-particle":"","parse-names":false,"suffix":""},{"dropping-particle":"","family":"Cook","given":"Kate","non-dropping-particle":"","parse-names":false,"suffix":""},{"dropping-particle":"","family":"Dent","given":"Hannah","non-dropping-particle":"","parse-names":false,"suffix":""},{"dropping-particle":"","family":"Paul","given":"Hannah","non-dropping-particle":"","parse-names":false,"suffix":""},{"dropping-particle":"","family":"Davies","given":"Robert","non-dropping-particle":"","parse-names":false,"suffix":""},{"dropping-particle":"","family":"Blane","given":"Beth","non-dropping-particle":"","parse-names":false,"suffix":""},{"dropping-particle":"","family":"Girgis","given":"Sophia T.","non-dropping-particle":"","parse-names":false,"suffix":""},{"dropping-particle":"","family":"Beale","given":"Mathew A.","non-dropping-particle":"","parse-names":false,"suffix":""},{"dropping-particle":"","family":"Bellis","given":"Katherine L.","non-dropping-particle":"","parse-names":false,"suffix":""},{"dropping-particle":"","family":"Dorman","given":"Matthew J.","non-dropping-particle":"","parse-names":false,"suffix":""},{"dropping-particle":"","family":"Drury","given":"Eleanor","non-dropping-particle":"","parse-names":false,"suffix":""},{"dropping-particle":"","family":"Kane","given":"Leanne","non-dropping-particle":"","parse-names":false,"suffix":""},{"dropping-particle":"","family":"Kay","given":"Sally","non-dropping-particle":"","parse-names":false,"suffix":""},{"dropping-particle":"","family":"McGuigan","given":"Samantha","non-dropping-particle":"","parse-names":false,"suffix":""},{"dropping-particle":"","family":"Nelson","given":"Rachel","non-dropping-particle":"","parse-names":false,"suffix":""},{"dropping-particle":"","family":"Prestwood","given":"Liam","non-dropping-particle":"","parse-names":false,"suffix":""},{"dropping-particle":"","family":"Rajatileka","given":"Shavanthi","non-dropping-particle":"","parse-names":false,"suffix":""},{"dropping-particle":"","family":"Batra","given":"Rahul","non-dropping-particle":"","parse-names":false,"suffix":""},{"dropping-particle":"","family":"Williams","given":"Rachel J.","non-dropping-particle":"","parse-names":false,"suffix":""},{"dropping-particle":"","family":"Kristiansen","given":"Mark","non-dropping-particle":"","parse-names":false,"suffix":""},{"dropping-particle":"","family":"Green","given":"Angie","non-dropping-particle":"","parse-names":false,"suffix":""},{"dropping-particle":"","family":"Justice","given":"Anita","non-dropping-particle":"","parse-names":false,"suffix":""},{"dropping-particle":"","family":"Mahanama","given":"Adhyana I. K.","non-dropping-particle":"","parse-names":false,"suffix":""},{"dropping-particle":"","family":"Samaraweera","given":"Buddhini","non-dropping-particle":"","parse-names":false,"suffix":""},{"dropping-particle":"","family":"Hadjirin","given":"Nazreen F.","non-dropping-particle":"","parse-names":false,"suffix":""},{"dropping-particle":"","family":"Quick","given":"Joshua","non-dropping-particle":"","parse-names":false,"suffix":""},{"dropping-particle":"","family":"Poplawski","given":"Radoslaw","non-dropping-particle":"","parse-names":false,"suffix":""},{"dropping-particle":"","family":"Kermack","given":"Leanne M.","non-dropping-particle":"","parse-names":false,"suffix":""},{"dropping-particle":"","family":"Reynolds","given":"Nicola","non-dropping-particle":"","parse-names":false,"suffix":""},{"dropping-particle":"","family":"Hall","given":"Grant","non-dropping-particle":"","parse-names":false,"suffix":""},{"dropping-particle":"","family":"Chaudhry","given":"Yasmin","non-dropping-particle":"","parse-names":false,"suffix":""},{"dropping-particle":"","family":"Pinckert","given":"Malte L.","non-dropping-particle":"","parse-names":false,"suffix":""},{"dropping-particle":"","family":"Georgana","given":"Iliana","non-dropping-particle":"","parse-names":false,"suffix":""},{"dropping-particle":"","family":"Moll","given":"Robin J.","non-dropping-particle":"","parse-names":false,"suffix":""},{"dropping-particle":"","family":"Thornton","given":"Alicia","non-dropping-particle":"","parse-names":false,"suffix":""},{"dropping-particle":"","family":"Myers","given":"Richard","non-dropping-particle":"","parse-names":false,"suffix":""},{"dropping-particle":"","family":"Stockton","given":"Joanne","non-dropping-particle":"","parse-names":false,"suffix":""},{"dropping-particle":"","family":"Williams","given":"Charlotte A.","non-dropping-particle":"","parse-names":false,"suffix":""},{"dropping-particle":"","family":"Yew","given":"Wen C.","non-dropping-particle":"","parse-names":false,"suffix":""},{"dropping-particle":"","family":"Trotter","given":"Alexander J.","non-dropping-particle":"","parse-names":false,"suffix":""},{"dropping-particle":"","family":"Trebes","given":"Amy","non-dropping-particle":"","parse-names":false,"suffix":""},{"dropping-particle":"","family":"MacIntyre-Cockett","given":"George","non-dropping-particle":"","parse-names":false,"suffix":""},{"dropping-particle":"","family":"Birchley","given":"Alec","non-dropping-particle":"","parse-names":false,"suffix":""},{"dropping-particle":"","family":"Adams","given":"Alexander","non-dropping-particle":"","parse-names":false,"suffix":""},{"dropping-particle":"","family":"Plimmer","given":"Amy","non-dropping-particle":"","parse-names":false,"suffix":""},{"dropping-particle":"","family":"Gatica-Wilcox","given":"Bree","non-dropping-particle":"","parse-names":false,"suffix":""},{"dropping-particle":"","family":"McKerr","given":"Caoimhe","non-dropping-particle":"","parse-names":false,"suffix":""},{"dropping-particle":"","family":"Hilvers","given":"Ember","non-dropping-particle":"","parse-names":false,"suffix":""},{"dropping-particle":"","family":"Jones","given":"Hannah","non-dropping-particle":"","parse-names":false,"suffix":""},{"dropping-particle":"","family":"Asad","given":"Hibo","non-dropping-particle":"","parse-names":false,"suffix":""},{"dropping-particle":"","family":"Coombes","given":"Jason","non-dropping-particle":"","parse-names":false,"suffix":""},{"dropping-particle":"","family":"Evans","given":"Johnathan M.","non-dropping-particle":"","parse-names":false,"suffix":""},{"dropping-particle":"","family":"Fina","given":"Laia","non-dropping-particle":"","parse-names":false,"suffix":""},{"dropping-particle":"","family":"Gilbert","given":"Lauren","non-dropping-particle":"","parse-names":false,"suffix":""},{"dropping-particle":"","family":"Graham","given":"Lee","non-dropping-particle":"","parse-names":false,"suffix":""},{"dropping-particle":"","family":"Cronin","given":"Michelle","non-dropping-particle":"","parse-names":false,"suffix":""},{"dropping-particle":"","family":"Kumziene-Summerhayes","given":"Sara","non-dropping-particle":"","parse-names":false,"suffix":""},{"dropping-particle":"","family":"Taylor","given":"Sarah","non-dropping-particle":"","parse-names":false,"suffix":""},{"dropping-particle":"","family":"Jones","given":"Sophie","non-dropping-particle":"","parse-names":false,"suffix":""},{"dropping-particle":"","family":"Groves","given":"Danielle C.","non-dropping-particle":"","parse-names":false,"suffix":""},{"dropping-particle":"","family":"Zhang","given":"Peijun","non-dropping-particle":"","parse-names":false,"suffix":""},{"dropping-particle":"","family":"Gallis","given":"Marta","non-dropping-particle":"","parse-names":false,"suffix":""},{"dropping-particle":"","family":"Louka","given":"Stavroula F.","non-dropping-particle":"","parse-names":false,"suffix":""},{"dropping-particle":"","family":"Starinskij","given":"Igor","non-dropping-particle":"","parse-names":false,"suffix":""},{"dropping-particle":"","family":"Jackson","given":"Chris","non-dropping-particle":"","parse-names":false,"suffix":""},{"dropping-particle":"","family":"Gourtovaia","given":"Marina","non-dropping-particle":"","parse-names":false,"suffix":""},{"dropping-particle":"","family":"Tonkin-Hill","given":"Gerry","non-dropping-particle":"","parse-names":false,"suffix":""},{"dropping-particle":"","family":"Lewis","given":"Kevin","non-dropping-particle":"","parse-names":false,"suffix":""},{"dropping-particle":"","family":"Tovar-Corona","given":"Jaime M.","non-dropping-particle":"","parse-names":false,"suffix":""},{"dropping-particle":"","family":"James","given":"Keith","non-dropping-particle":"","parse-names":false,"suffix":""},{"dropping-particle":"","family":"Baxter","given":"Laura","non-dropping-particle":"","parse-names":false,"suffix":""},{"dropping-particle":"","family":"Alam","given":"Mohammad T.","non-dropping-particle":"","parse-names":false,"suffix":""},{"dropping-particle":"","family":"Orton","given":"Richard J.","non-dropping-particle":"","parse-names":false,"suffix":""},{"dropping-particle":"","family":"Hughes","given":"Joseph","non-dropping-particle":"","parse-names":false,"suffix":""},{"dropping-particle":"","family":"Vattipally","given":"Sreenu","non-dropping-particle":"","parse-names":false,"suffix":""},{"dropping-particle":"","family":"Ragonnet-Cronin","given":"Manon","non-dropping-particle":"","parse-names":false,"suffix":""},{"dropping-particle":"","family":"Nascimento","given":"Fabricia F.","non-dropping-particle":"","parse-names":false,"suffix":""},{"dropping-particle":"","family":"Jorgensen","given":"David","non-dropping-particle":"","parse-names":false,"suffix":""},{"dropping-particle":"","family":"Boyd","given":"Olivia","non-dropping-particle":"","parse-names":false,"suffix":""},{"dropping-particle":"","family":"Geidelberg","given":"Lily","non-dropping-particle":"","parse-names":false,"suffix":""},{"dropping-particle":"","family":"Zarebski","given":"Alex E.","non-dropping-particle":"","parse-names":false,"suffix":""},{"dropping-particle":"","family":"Raghwani","given":"Jayna","non-dropping-particle":"","parse-names":false,"suffix":""},{"dropping-particle":"","family":"Kraemer","given":"Moritz U. G.","non-dropping-particle":"","parse-names":false,"suffix":""},{"dropping-particle":"","family":"Southgate","given":"Joel","non-dropping-particle":"","parse-names":false,"suffix":""},{"dropping-particle":"","family":"Lindsey","given":"Benjamin B.","non-dropping-particle":"","parse-names":false,"suffix":""},{"dropping-particle":"","family":"Freeman","given":"Timothy M.","non-dropping-particle":"","parse-names":false,"suffix":""},{"dropping-particle":"","family":"Keatley","given":"Jon-Paul","non-dropping-particle":"","parse-names":false,"suffix":""},{"dropping-particle":"","family":"Singer","given":"Joshua B.","non-dropping-particle":"","parse-names":false,"suffix":""},{"dropping-particle":"","family":"Oliveira Martins","given":"Leonardo","non-dropping-particle":"de","parse-names":false,"suffix":""},{"dropping-particle":"","family":"Yeats","given":"Corin A.","non-dropping-particle":"","parse-names":false,"suffix":""},{"dropping-particle":"","family":"Abudahab","given":"Khalil","non-dropping-particle":"","parse-names":false,"suffix":""},{"dropping-particle":"","family":"Taylor","given":"Ben E. W.","non-dropping-particle":"","parse-names":false,"suffix":""},{"dropping-particle":"","family":"Menegazzo","given":"Mirko","non-dropping-particle":"","parse-names":false,"suffix":""},{"dropping-particle":"","family":"Danesh","given":"John","non-dropping-particle":"","parse-names":false,"suffix":""},{"dropping-particle":"","family":"Hogsden","given":"Wendy","non-dropping-particle":"","parse-names":false,"suffix":""},{"dropping-particle":"","family":"Eldirdiri","given":"Sahar","non-dropping-particle":"","parse-names":false,"suffix":""},{"dropping-particle":"","family":"Kenyon","given":"Anita","non-dropping-particle":"","parse-names":false,"suffix":""},{"dropping-particle":"","family":"Mason","given":"Jenifer","non-dropping-particle":"","parse-names":false,"suffix":""},{"dropping-particle":"","family":"Robinson","given":"Trevor I.","non-dropping-particle":"","parse-names":false,"suffix":""},{"dropping-particle":"","family":"Holmes","given":"Alison","non-dropping-particle":"","parse-names":false,"suffix":""},{"dropping-particle":"","family":"Price","given":"James","non-dropping-particle":"","parse-names":false,"suffix":""},{"dropping-particle":"","family":"Hartley","given":"John A.","non-dropping-particle":"","parse-names":false,"suffix":""},{"dropping-particle":"","family":"Curran","given":"Tanya","non-dropping-particle":"","parse-names":false,"suffix":""},{"dropping-particle":"","family":"Mather","given":"Alison E.","non-dropping-particle":"","parse-names":false,"suffix":""},{"dropping-particle":"","family":"Shankar","given":"Giri","non-dropping-particle":"","parse-names":false,"suffix":""},{"dropping-particle":"","family":"Jones","given":"Rachel","non-dropping-particle":"","parse-names":false,"suffix":""},{"dropping-particle":"","family":"Howe","given":"Robin","non-dropping-particle":"","parse-names":false,"suffix":""},{"dropping-particle":"","family":"Morgan","given":"Sian","non-dropping-particle":"","parse-names":false,"suffix":""},{"dropping-particle":"","family":"Wastenge","given":"Elizabeth","non-dropping-particle":"","parse-names":false,"suffix":""},{"dropping-particle":"","family":"Chapman","given":"Michael R.","non-dropping-particle":"","parse-names":false,"suffix":""},{"dropping-particle":"","family":"Mookerjee","given":"Siddharth","non-dropping-particle":"","parse-names":false,"suffix":""},{"dropping-particle":"","family":"Stanley","given":"Rachael","non-dropping-particle":"","parse-names":false,"suffix":""},{"dropping-particle":"","family":"Smith","given":"Wendy","non-dropping-particle":"","parse-names":false,"suffix":""},{"dropping-particle":"","family":"Peto","given":"Timothy","non-dropping-particle":"","parse-names":false,"suffix":""},{"dropping-particle":"","family":"Eyre","given":"David","non-dropping-particle":"","parse-names":false,"suffix":""},{"dropping-particle":"","family":"Crook","given":"Derrick","non-dropping-particle":"","parse-names":false,"suffix":""},{"dropping-particle":"","family":"Vernet","given":"Gabrielle","non-dropping-particle":"","parse-names":false,"suffix":""},{"dropping-particle":"","family":"Kitchen","given":"Christine","non-dropping-particle":"","parse-names":false,"suffix":""},{"dropping-particle":"","family":"Gulliver","given":"Huw","non-dropping-particle":"","parse-names":false,"suffix":""},{"dropping-particle":"","family":"Merrick","given":"Ian","non-dropping-particle":"","parse-names":false,"suffix":""},{"dropping-particle":"","family":"Guest","given":"Martyn","non-dropping-particle":"","parse-names":false,"suffix":""},{"dropping-particle":"","family":"Munn","given":"Robert","non-dropping-particle":"","parse-names":false,"suffix":""},{"dropping-particle":"","family":"Bradley","given":"Declan T.","non-dropping-particle":"","parse-names":false,"suffix":""},{"dropping-particle":"","family":"Wyatt","given":"Tim","non-dropping-particle":"","parse-names":false,"suffix":""},{"dropping-particle":"","family":"Beaver","given":"Charlotte","non-dropping-particle":"","parse-names":false,"suffix":""},{"dropping-particle":"","family":"Foulser","given":"Luke","non-dropping-particle":"","parse-names":false,"suffix":""},{"dropping-particle":"","family":"Palmer","given":"Sophie","non-dropping-particle":"","parse-names":false,"suffix":""},{"dropping-particle":"","family":"Churcher","given":"Carol M.","non-dropping-particle":"","parse-names":false,"suffix":""},{"dropping-particle":"","family":"Brooks","given":"Ellena","non-dropping-particle":"","parse-names":false,"suffix":""},{"dropping-particle":"","family":"Smith","given":"Kim S.","non-dropping-particle":"","parse-names":false,"suffix":""},{"dropping-particle":"","family":"Galai","given":"Katerina","non-dropping-particle":"","parse-names":false,"suffix":""},{"dropping-particle":"","family":"McManus","given":"Georgina M.","non-dropping-particle":"","parse-names":false,"suffix":""},{"dropping-particle":"","family":"Bolt","given":"Frances","non-dropping-particle":"","parse-names":false,"suffix":""},{"dropping-particle":"","family":"Coll","given":"Francesc","non-dropping-particle":"","parse-names":false,"suffix":""},{"dropping-particle":"","family":"Meadows","given":"Lizzie","non-dropping-particle":"","parse-names":false,"suffix":""},{"dropping-particle":"","family":"Attwood","given":"Stephen W.","non-dropping-particle":"","parse-names":false,"suffix":""},{"dropping-particle":"","family":"Davies","given":"Alisha","non-dropping-particle":"","parse-names":false,"suffix":""},{"dropping-particle":"","family":"Lacy","given":"Elen","non-dropping-particle":"De","parse-names":false,"suffix":""},{"dropping-particle":"","family":"Downing","given":"Fatima","non-dropping-particle":"","parse-names":false,"suffix":""},{"dropping-particle":"","family":"Edwards","given":"Sue","non-dropping-particle":"","parse-names":false,"suffix":""},{"dropping-particle":"","family":"Scarlett","given":"Garry P.","non-dropping-particle":"","parse-names":false,"suffix":""},{"dropping-particle":"","family":"Jeremiah","given":"Sarah","non-dropping-particle":"","parse-names":false,"suffix":""},{"dropping-particle":"","family":"Smith","given":"Nikki","non-dropping-particle":"","parse-names":false,"suffix":""},{"dropping-particle":"","family":"Leek","given":"Danielle","non-dropping-particle":"","parse-names":false,"suffix":""},{"dropping-particle":"","family":"Sridhar","given":"Sushmita","non-dropping-particle":"","parse-names":false,"suffix":""},{"dropping-particle":"","family":"Forrest","given":"Sally","non-dropping-particle":"","parse-names":false,"suffix":""},{"dropping-particle":"","family":"Cormie","given":"Claire","non-dropping-particle":"","parse-names":false,"suffix":""},{"dropping-particle":"","family":"Gill","given":"Harmeet K.","non-dropping-particle":"","parse-names":false,"suffix":""},{"dropping-particle":"","family":"Dias","given":"Joana","non-dropping-particle":"","parse-names":false,"suffix":""},{"dropping-particle":"","family":"Higginson","given":"Ellen E.","non-dropping-particle":"","parse-names":false,"suffix":""},{"dropping-particle":"","family":"Maes","given":"Mailis","non-dropping-particle":"","parse-names":false,"suffix":""},{"dropping-particle":"","family":"Young","given":"Jamie","non-dropping-particle":"","parse-names":false,"suffix":""},{"dropping-particle":"","family":"Wantoch","given":"Michelle","non-dropping-particle":"","parse-names":false,"suffix":""},{"dropping-particle":"","family":"Jamrozy","given":"Dorota","non-dropping-particle":"","parse-names":false,"suffix":""},{"dropping-particle":"","family":"Lo","given":"Stephanie","non-dropping-particle":"","parse-names":false,"suffix":""},{"dropping-particle":"","family":"Patel","given":"Minal","non-dropping-particle":"","parse-names":false,"suffix":""},{"dropping-particle":"","family":"Hill","given":"Verity","non-dropping-particle":"","parse-names":false,"suffix":""},{"dropping-particle":"","family":"Bewshea","given":"Claire M.","non-dropping-particle":"","parse-names":false,"suffix":""},{"dropping-particle":"","family":"Ellard","given":"Sian","non-dropping-particle":"","parse-names":false,"suffix":""},{"dropping-particle":"","family":"Auckland","given":"Cressida","non-dropping-particle":"","parse-names":false,"suffix":""},{"dropping-particle":"","family":"Harrison","given":"Ian","non-dropping-particle":"","parse-names":false,"suffix":""},{"dropping-particle":"","family":"Bishop","given":"Chloe","non-dropping-particle":"","parse-names":false,"suffix":""},{"dropping-particle":"","family":"Chalker","given":"Vicki","non-dropping-particle":"","parse-names":false,"suffix":""},{"dropping-particle":"","family":"Richter","given":"Alex","non-dropping-particle":"","parse-names":false,"suffix":""},{"dropping-particle":"","family":"Beggs","given":"Andrew","non-dropping-particle":"","parse-names":false,"suffix":""},{"dropping-particle":"","family":"Best","given":"Angus","non-dropping-particle":"","parse-names":false,"suffix":""},{"dropping-particle":"","family":"Percival","given":"Benita","non-dropping-particle":"","parse-names":false,"suffix":""},{"dropping-particle":"","family":"Mirza","given":"Jeremy","non-dropping-particle":"","parse-names":false,"suffix":""},{"dropping-particle":"","family":"Megram","given":"Oliver","non-dropping-particle":"","parse-names":false,"suffix":""},{"dropping-particle":"","family":"Mayhew","given":"Megan","non-dropping-particle":"","parse-names":false,"suffix":""},{"dropping-particle":"","family":"Crawford","given":"Liam","non-dropping-particle":"","parse-names":false,"suffix":""},{"dropping-particle":"","family":"Ashcroft","given":"Fiona","non-dropping-particle":"","parse-names":false,"suffix":""},{"dropping-particle":"","family":"Moles-Garcia","given":"Emma","non-dropping-particle":"","parse-names":false,"suffix":""},{"dropping-particle":"","family":"Cumley","given":"Nicola","non-dropping-particle":"","parse-names":false,"suffix":""},{"dropping-particle":"","family":"Hopes","given":"Richard","non-dropping-particle":"","parse-names":false,"suffix":""},{"dropping-particle":"","family":"Asamaphan","given":"Patawee","non-dropping-particle":"","parse-names":false,"suffix":""},{"dropping-particle":"","family":"Niebel","given":"Marc O.","non-dropping-particle":"","parse-names":false,"suffix":""},{"dropping-particle":"","family":"Gunson","given":"Rory N.","non-dropping-particle":"","parse-names":false,"suffix":""},{"dropping-particle":"","family":"Bradley","given":"Amanda","non-dropping-particle":"","parse-names":false,"suffix":""},{"dropping-particle":"","family":"Maclean","given":"Alasdair","non-dropping-particle":"","parse-names":false,"suffix":""},{"dropping-particle":"","family":"Mollett","given":"Guy","non-dropping-particle":"","parse-names":false,"suffix":""},{"dropping-particle":"","family":"Blacow","given":"Rachel","non-dropping-particle":"","parse-names":false,"suffix":""},{"dropping-particle":"","family":"Bird","given":"Paul","non-dropping-particle":"","parse-names":false,"suffix":""},{"dropping-particle":"","family":"Helmer","given":"Thomas","non-dropping-particle":"","parse-names":false,"suffix":""},{"dropping-particle":"","family":"Fallon","given":"Karlie","non-dropping-particle":"","parse-names":false,"suffix":""},{"dropping-particle":"","family":"Tang","given":"Julian","non-dropping-particle":"","parse-names":false,"suffix":""},{"dropping-particle":"","family":"Hale","given":"Antony D.","non-dropping-particle":"","parse-names":false,"suffix":""},{"dropping-particle":"","family":"Macfarlane-Smith","given":"Louissa R.","non-dropping-particle":"","parse-names":false,"suffix":""},{"dropping-particle":"","family":"Harper","given":"Katherine L.","non-dropping-particle":"","parse-names":false,"suffix":""},{"dropping-particle":"","family":"Carden","given":"Holli","non-dropping-particle":"","parse-names":false,"suffix":""},{"dropping-particle":"","family":"Machin","given":"Nicholas W.","non-dropping-particle":"","parse-names":false,"suffix":""},{"dropping-particle":"","family":"Jackson","given":"Kathryn A.","non-dropping-particle":"","parse-names":false,"suffix":""},{"dropping-particle":"","family":"Ahmad","given":"Shazaad S. Y.","non-dropping-particle":"","parse-names":false,"suffix":""},{"dropping-particle":"","family":"George","given":"Ryan P.","non-dropping-particle":"","parse-names":false,"suffix":""},{"dropping-particle":"","family":"Turtle","given":"Lance","non-dropping-particle":"","parse-names":false,"suffix":""},{"dropping-particle":"","family":"O’Toole","given":"Elaine","non-dropping-particle":"","parse-names":false,"suffix":""},{"dropping-particle":"","family":"Watts","given":"Joanne","non-dropping-particle":"","parse-names":false,"suffix":""},{"dropping-particle":"","family":"Breen","given":"Cassie","non-dropping-particle":"","parse-names":false,"suffix":""},{"dropping-particle":"","family":"Cowell","given":"Angela","non-dropping-particle":"","parse-names":false,"suffix":""},{"dropping-particle":"","family":"Alcolea-Medina","given":"Adela","non-dropping-particle":"","parse-names":false,"suffix":""},{"dropping-particle":"","family":"Charalampous","given":"Themoula","non-dropping-particle":"","parse-names":false,"suffix":""},{"dropping-particle":"","family":"Patel","given":"Amita","non-dropping-particle":"","parse-names":false,"suffix":""},{"dropping-particle":"","family":"Levett","given":"Lisa J.","non-dropping-particle":"","parse-names":false,"suffix":""},{"dropping-particle":"","family":"Heaney","given":"Judith","non-dropping-particle":"","parse-names":false,"suffix":""},{"dropping-particle":"","family":"Rowan","given":"Aileen","non-dropping-particle":"","parse-names":false,"suffix":""},{"dropping-particle":"","family":"Taylor","given":"Graham P.","non-dropping-particle":"","parse-names":false,"suffix":""},{"dropping-particle":"","family":"Shah","given":"Divya","non-dropping-particle":"","parse-names":false,"suffix":""},{"dropping-particle":"","family":"Atkinson","given":"Laura","non-dropping-particle":"","parse-names":false,"suffix":""},{"dropping-particle":"","family":"Lee","given":"Jack C. D.","non-dropping-particle":"","parse-names":false,"suffix":""},{"dropping-particle":"","family":"Westhorpe","given":"Adam P.","non-dropping-particle":"","parse-names":false,"suffix":""},{"dropping-particle":"","family":"Jannoo","given":"Riaz","non-dropping-particle":"","parse-names":false,"suffix":""},{"dropping-particle":"","family":"Lowe","given":"Helen L.","non-dropping-particle":"","parse-names":false,"suffix":""},{"dropping-particle":"","family":"Karamani","given":"Angeliki","non-dropping-particle":"","parse-names":false,"suffix":""},{"dropping-particle":"","family":"Ensell","given":"Leah","non-dropping-particle":"","parse-names":false,"suffix":""},{"dropping-particle":"","family":"Chatterton","given":"Wendy","non-dropping-particle":"","parse-names":false,"suffix":""},{"dropping-particle":"","family":"Pusok","given":"Monika","non-dropping-particle":"","parse-names":false,"suffix":""},{"dropping-particle":"","family":"Dadrah","given":"Ashok","non-dropping-particle":"","parse-names":false,"suffix":""},{"dropping-particle":"","family":"Symmonds","given":"Amanda","non-dropping-particle":"","parse-names":false,"suffix":""},{"dropping-particle":"","family":"Sluga","given":"Graciela","non-dropping-particle":"","parse-names":false,"suffix":""},{"dropping-particle":"","family":"Molnar","given":"Zoltan","non-dropping-particle":"","parse-names":false,"suffix":""},{"dropping-particle":"","family":"Baker","given":"Paul","non-dropping-particle":"","parse-names":false,"suffix":""},{"dropping-particle":"","family":"Bonner","given":"Stephen","non-dropping-particle":"","parse-names":false,"suffix":""},{"dropping-particle":"","family":"Essex","given":"Sarah","non-dropping-particle":"","parse-names":false,"suffix":""},{"dropping-particle":"","family":"Barton","given":"Edward","non-dropping-particle":"","parse-names":false,"suffix":""},{"dropping-particle":"","family":"Padgett","given":"Debra","non-dropping-particle":"","parse-names":false,"suffix":""},{"dropping-particle":"","family":"Scott","given":"Garren","non-dropping-particle":"","parse-names":false,"suffix":""},{"dropping-particle":"","family":"Greenaway","given":"Jane","non-dropping-particle":"","parse-names":false,"suffix":""},{"dropping-particle":"","family":"Payne","given":"Brendan A. I.","non-dropping-particle":"","parse-names":false,"suffix":""},{"dropping-particle":"","family":"Burton-Fanning","given":"Shirelle","non-dropping-particle":"","parse-names":false,"suffix":""},{"dropping-particle":"","family":"Waugh","given":"Sheila","non-dropping-particle":"","parse-names":false,"suffix":""},{"dropping-particle":"","family":"Raviprakash","given":"Veena","non-dropping-particle":"","parse-names":false,"suffix":""},{"dropping-particle":"","family":"Sheriff","given":"Nicola","non-dropping-particle":"","parse-names":false,"suffix":""},{"dropping-particle":"","family":"Blakey","given":"Victoria","non-dropping-particle":"","parse-names":false,"suffix":""},{"dropping-particle":"","family":"Williams","given":"Lesley-Anne","non-dropping-particle":"","parse-names":false,"suffix":""},{"dropping-particle":"","family":"Moore","given":"Jonathan","non-dropping-particle":"","parse-names":false,"suffix":""},{"dropping-particle":"","family":"Stonehouse","given":"Susanne","non-dropping-particle":"","parse-names":false,"suffix":""},{"dropping-particle":"","family":"Smith","given":"Louise","non-dropping-particle":"","parse-names":false,"suffix":""},{"dropping-particle":"","family":"Davidson","given":"Rose K.","non-dropping-particle":"","parse-names":false,"suffix":""},{"dropping-particle":"","family":"Bedford","given":"Luke","non-dropping-particle":"","parse-names":false,"suffix":""},{"dropping-particle":"","family":"Coupland","given":"Lindsay","non-dropping-particle":"","parse-names":false,"suffix":""},{"dropping-particle":"","family":"Wright","given":"Victoria","non-dropping-particle":"","parse-names":false,"suffix":""},{"dropping-particle":"","family":"Chappell","given":"Joseph G.","non-dropping-particle":"","parse-names":false,"suffix":""},{"dropping-particle":"","family":"Tsoleridis","given":"Theocharis","non-dropping-particle":"","parse-names":false,"suffix":""},{"dropping-particle":"","family":"Ball","given":"Jonathan","non-dropping-particle":"","parse-names":false,"suffix":""},{"dropping-particle":"","family":"Khakh","given":"Manjinder","non-dropping-particle":"","parse-names":false,"suffix":""},{"dropping-particle":"","family":"Fleming","given":"Vicki M.","non-dropping-particle":"","parse-names":false,"suffix":""},{"dropping-particle":"","family":"Lister","given":"Michelle M.","non-dropping-particle":"","parse-names":false,"suffix":""},{"dropping-particle":"","family":"Howson-Wells","given":"Hannah C.","non-dropping-particle":"","parse-names":false,"suffix":""},{"dropping-particle":"","family":"Berry","given":"Louise","non-dropping-particle":"","parse-names":false,"suffix":""},{"dropping-particle":"","family":"Boswell","given":"Tim","non-dropping-particle":"","parse-names":false,"suffix":""},{"dropping-particle":"","family":"Joseph","given":"Amelia","non-dropping-particle":"","parse-names":false,"suffix":""},{"dropping-particle":"","family":"Willingham","given":"Iona","non-dropping-particle":"","parse-names":false,"suffix":""},{"dropping-particle":"","family":"Duckworth","given":"Nichola","non-dropping-particle":"","parse-names":false,"suffix":""},{"dropping-particle":"","family":"Walsh","given":"Sarah","non-dropping-particle":"","parse-names":false,"suffix":""},{"dropping-particle":"","family":"Wise","given":"Emma","non-dropping-particle":"","parse-names":false,"suffix":""},{"dropping-particle":"","family":"Moore","given":"Nathan","non-dropping-particle":"","parse-names":false,"suffix":""},{"dropping-particle":"","family":"Mori","given":"Matilde","non-dropping-particle":"","parse-names":false,"suffix":""},{"dropping-particle":"","family":"Cortes","given":"Nick","non-dropping-particle":"","parse-names":false,"suffix":""},{"dropping-particle":"","family":"Kidd","given":"Stephen","non-dropping-particle":"","parse-names":false,"suffix":""},{"dropping-particle":"","family":"Williams","given":"Rebecca","non-dropping-particle":"","parse-names":false,"suffix":""},{"dropping-particle":"","family":"Gifford","given":"Laura","non-dropping-particle":"","parse-names":false,"suffix":""},{"dropping-particle":"","family":"Bicknell","given":"Kelly","non-dropping-particle":"","parse-names":false,"suffix":""},{"dropping-particle":"","family":"Wyllie","given":"Sarah","non-dropping-particle":"","parse-names":false,"suffix":""},{"dropping-particle":"","family":"Lloyd","given":"Allyson","non-dropping-particle":"","parse-names":false,"suffix":""},{"dropping-particle":"","family":"Impey","given":"Robert","non-dropping-particle":"","parse-names":false,"suffix":""},{"dropping-particle":"","family":"Malone","given":"Cassandra S.","non-dropping-particle":"","parse-names":false,"suffix":""},{"dropping-particle":"","family":"Cogger","given":"Benjamin J.","non-dropping-particle":"","parse-names":false,"suffix":""},{"dropping-particle":"","family":"Levene","given":"Nick","non-dropping-particle":"","parse-names":false,"suffix":""},{"dropping-particle":"","family":"Monaghan","given":"Lynn","non-dropping-particle":"","parse-names":false,"suffix":""},{"dropping-particle":"","family":"Keeley","given":"Alexander J.","non-dropping-particle":"","parse-names":false,"suffix":""},{"dropping-particle":"","family":"Partridge","given":"David G.","non-dropping-particle":"","parse-names":false,"suffix":""},{"dropping-particle":"","family":"Raza","given":"Mohammad","non-dropping-particle":"","parse-names":false,"suffix":""},{"dropping-particle":"","family":"Evans","given":"Cariad","non-dropping-particle":"","parse-names":false,"suffix":""},{"dropping-particle":"","family":"Johnson","given":"Kate","non-dropping-particle":"","parse-names":false,"suffix":""},{"dropping-particle":"","family":"Betteridge","given":"Emma","non-dropping-particle":"","parse-names":false,"suffix":""},{"dropping-particle":"","family":"Farr","given":"Ben W.","non-dropping-particle":"","parse-names":false,"suffix":""},{"dropping-particle":"","family":"Goodwin","given":"Scott","non-dropping-particle":"","parse-names":false,"suffix":""},{"dropping-particle":"","family":"Quail","given":"Michael A.","non-dropping-particle":"","parse-names":false,"suffix":""},{"dropping-particle":"","family":"Scott","given":"Carol","non-dropping-particle":"","parse-names":false,"suffix":""},{"dropping-particle":"","family":"Shirley","given":"Lesley","non-dropping-particle":"","parse-names":false,"suffix":""},{"dropping-particle":"","family":"Thurston","given":"Scott A. J.","non-dropping-particle":"","parse-names":false,"suffix":""},{"dropping-particle":"","family":"Rajan","given":"Diana","non-dropping-particle":"","parse-names":false,"suffix":""},{"dropping-particle":"","family":"Bronner","given":"Iraad F.","non-dropping-particle":"","parse-names":false,"suffix":""},{"dropping-particle":"","family":"Aigrain","given":"Louise","non-dropping-particle":"","parse-names":false,"suffix":""},{"dropping-particle":"","family":"Redshaw","given":"Nicholas M.","non-dropping-particle":"","parse-names":false,"suffix":""},{"dropping-particle":"V.","family":"Lensing","given":"Stefanie","non-dropping-particle":"","parse-names":false,"suffix":""},{"dropping-particle":"","family":"McCarthy","given":"Shane","non-dropping-particle":"","parse-names":false,"suffix":""},{"dropping-particle":"","family":"Makunin","given":"Alex","non-dropping-particle":"","parse-names":false,"suffix":""},{"dropping-particle":"","family":"Balcazar","given":"Carlos E.","non-dropping-particle":"","parse-names":false,"suffix":""},{"dropping-particle":"","family":"Gallagher","given":"Michael D.","non-dropping-particle":"","parse-names":false,"suffix":""},{"dropping-particle":"","family":"Williamson","given":"Kathleen A.","non-dropping-particle":"","parse-names":false,"suffix":""},{"dropping-particle":"","family":"Stanton","given":"Thomas D.","non-dropping-particle":"","parse-names":false,"suffix":""},{"dropping-particle":"","family":"Michelsen","given":"Michelle L.","non-dropping-particle":"","parse-names":false,"suffix":""},{"dropping-particle":"","family":"Warwick-Dugdale","given":"Joanna","non-dropping-particle":"","parse-names":false,"suffix":""},{"dropping-particle":"","family":"Manley","given":"Robin","non-dropping-particle":"","parse-names":false,"suffix":""},{"dropping-particle":"","family":"Farbos","given":"Audrey","non-dropping-particle":"","parse-names":false,"suffix":""},{"dropping-particle":"","family":"Harrison","given":"James W.","non-dropping-particle":"","parse-names":false,"suffix":""},{"dropping-particle":"","family":"Sambles","given":"Christine M.","non-dropping-particle":"","parse-names":false,"suffix":""},{"dropping-particle":"","family":"Studholme","given":"David J.","non-dropping-particle":"","parse-names":false,"suffix":""},{"dropping-particle":"","family":"Lackenby","given":"Angie","non-dropping-particle":"","parse-names":false,"suffix":""},{"dropping-particle":"","family":"Mbisa","given":"Tamyo","non-dropping-particle":"","parse-names":false,"suffix":""},{"dropping-particle":"","family":"Platt","given":"Steven","non-dropping-particle":"","parse-names":false,"suffix":""},{"dropping-particle":"","family":"Miah","given":"Shahjahan","non-dropping-particle":"","parse-names":false,"suffix":""},{"dropping-particle":"","family":"Bibby","given":"David","non-dropping-particle":"","parse-names":false,"suffix":""},{"dropping-particle":"","family":"Manso","given":"Carmen","non-dropping-particle":"","parse-names":false,"suffix":""},{"dropping-particle":"","family":"Hubb","given":"Jonathan","non-dropping-particle":"","parse-names":false,"suffix":""},{"dropping-particle":"","family":"Dabrera","given":"Gavin","non-dropping-particle":"","parse-names":false,"suffix":""},{"dropping-particle":"","family":"Ramsay","given":"Mary","non-dropping-particle":"","parse-names":false,"suffix":""},{"dropping-particle":"","family":"Bradshaw","given":"Daniel","non-dropping-particle":"","parse-names":false,"suffix":""},{"dropping-particle":"","family":"Schaefer","given":"Ulf","non-dropping-particle":"","parse-names":false,"suffix":""},{"dropping-particle":"","family":"Groves","given":"Natalie","non-dropping-particle":"","parse-names":false,"suffix":""},{"dropping-particle":"","family":"Gallagher","given":"Eileen","non-dropping-particle":"","parse-names":false,"suffix":""},{"dropping-particle":"","family":"Lee","given":"David","non-dropping-particle":"","parse-names":false,"suffix":""},{"dropping-particle":"","family":"Williams","given":"David","non-dropping-particle":"","parse-names":false,"suffix":""},{"dropping-particle":"","family":"Ellaby","given":"Nicholas","non-dropping-particle":"","parse-names":false,"suffix":""},{"dropping-particle":"","family":"Hartman","given":"Hassan","non-dropping-particle":"","parse-names":false,"suffix":""},{"dropping-particle":"","family":"Manesis","given":"Nikos","non-dropping-particle":"","parse-names":false,"suffix":""},{"dropping-particle":"","family":"Patel","given":"Vineet","non-dropping-particle":"","parse-names":false,"suffix":""},{"dropping-particle":"","family":"Ledesma","given":"Juan","non-dropping-particle":"","parse-names":false,"suffix":""},{"dropping-particle":"","family":"Twohig","given":"Katherine A.","non-dropping-particle":"","parse-names":false,"suffix":""},{"dropping-particle":"","family":"Allara","given":"Elias","non-dropping-particle":"","parse-names":false,"suffix":""},{"dropping-particle":"","family":"Pearson","given":"Clare","non-dropping-particle":"","parse-names":false,"suffix":""},{"dropping-particle":"","family":"Cheng","given":"Jeffrey K. J.","non-dropping-particle":"","parse-names":false,"suffix":""},{"dropping-particle":"","family":"Bridgewater","given":"Hannah E.","non-dropping-particle":"","parse-names":false,"suffix":""},{"dropping-particle":"","family":"Frost","given":"Lucy R.","non-dropping-particle":"","parse-names":false,"suffix":""},{"dropping-particle":"","family":"Taylor-Joyce","given":"Grace","non-dropping-particle":"","parse-names":false,"suffix":""},{"dropping-particle":"","family":"Brown","given":"Paul E.","non-dropping-particle":"","parse-names":false,"suffix":""},{"dropping-particle":"","family":"Tong","given":"Lily","non-dropping-particle":"","parse-names":false,"suffix":""},{"dropping-particle":"","family":"Broos","given":"Alice","non-dropping-particle":"","parse-names":false,"suffix":""},{"dropping-particle":"","family":"Mair","given":"Daniel","non-dropping-particle":"","parse-names":false,"suffix":""},{"dropping-particle":"","family":"Nichols","given":"Jenna","non-dropping-particle":"","parse-names":false,"suffix":""},{"dropping-particle":"","family":"Carmichael","given":"Stephen N.","non-dropping-particle":"","parse-names":false,"suffix":""},{"dropping-particle":"","family":"Smollett","given":"Katherine L.","non-dropping-particle":"","parse-names":false,"suffix":""},{"dropping-particle":"","family":"Nomikou","given":"Kyriaki","non-dropping-particle":"","parse-names":false,"suffix":""},{"dropping-particle":"","family":"Aranday-Cortes","given":"Elihu","non-dropping-particle":"","parse-names":false,"suffix":""},{"dropping-particle":"","family":"Johnson","given":"Natasha","non-dropping-particle":"","parse-names":false,"suffix":""},{"dropping-particle":"","family":"Nickbakhsh","given":"Seema","non-dropping-particle":"","parse-names":false,"suffix":""},{"dropping-particle":"","family":"Vamos","given":"Edith E.","non-dropping-particle":"","parse-names":false,"suffix":""},{"dropping-particle":"","family":"Hughes","given":"Margaret","non-dropping-particle":"","parse-names":false,"suffix":""},{"dropping-particle":"","family":"Rainbow","given":"Lucille","non-dropping-particle":"","parse-names":false,"suffix":""},{"dropping-particle":"","family":"Eccles","given":"Richard","non-dropping-particle":"","parse-names":false,"suffix":""},{"dropping-particle":"","family":"Nelson","given":"Charlotte","non-dropping-particle":"","parse-names":false,"suffix":""},{"dropping-particle":"","family":"Whitehead","given":"Mark","non-dropping-particle":"","parse-names":false,"suffix":""},{"dropping-particle":"","family":"Gregory","given":"Richard","non-dropping-particle":"","parse-names":false,"suffix":""},{"dropping-particle":"","family":"Gemmell","given":"Matthew","non-dropping-particle":"","parse-names":false,"suffix":""},{"dropping-particle":"","family":"Wierzbicki","given":"Claudia","non-dropping-particle":"","parse-names":false,"suffix":""},{"dropping-particle":"","family":"Webster","given":"Hermione J.","non-dropping-particle":"","parse-names":false,"suffix":""},{"dropping-particle":"","family":"Fisher","given":"Chloe L.","non-dropping-particle":"","parse-names":false,"suffix":""},{"dropping-particle":"","family":"Signell","given":"Adrian W.","non-dropping-particle":"","parse-names":false,"suffix":""},{"dropping-particle":"","family":"Betancor","given":"Gilberto","non-dropping-particle":"","parse-names":false,"suffix":""},{"dropping-particle":"","family":"Wilson","given":"Harry D.","non-dropping-particle":"","parse-names":false,"suffix":""},{"dropping-particle":"","family":"Nebbia","given":"Gaia","non-dropping-particle":"","parse-names":false,"suffix":""},{"dropping-particle":"","family":"Flaviani","given":"Flavia","non-dropping-particle":"","parse-names":false,"suffix":""},{"dropping-particle":"","family":"Cerda","given":"Alberto C.","non-dropping-particle":"","parse-names":false,"suffix":""},{"dropping-particle":"V.","family":"Merrill","given":"Tammy","non-dropping-particle":"","parse-names":false,"suffix":""},{"dropping-particle":"","family":"Wilson","given":"Rebekah E.","non-dropping-particle":"","parse-names":false,"suffix":""},{"dropping-particle":"","family":"Cotic","given":"Marius","non-dropping-particle":"","parse-names":false,"suffix":""},{"dropping-particle":"","family":"Bayzid","given":"Nadua","non-dropping-particle":"","parse-names":false,"suffix":""},{"dropping-particle":"","family":"Thompson","given":"Thomas","non-dropping-particle":"","parse-names":false,"suffix":""},{"dropping-particle":"","family":"Acheson","given":"Erwan","non-dropping-particle":"","parse-names":false,"suffix":""},{"dropping-particle":"","family":"Rushton","given":"Steven","non-dropping-particle":"","parse-names":false,"suffix":""},{"dropping-particle":"","family":"O’Brien","given":"Sarah","non-dropping-particle":"","parse-names":false,"suffix":""},{"dropping-particle":"","family":"Baker","given":"David J.","non-dropping-particle":"","parse-names":false,"suffix":""},{"dropping-particle":"","family":"Rudder","given":"Steven","non-dropping-particle":"","parse-names":false,"suffix":""},{"dropping-particle":"","family":"Aydin","given":"Alp","non-dropping-particle":"","parse-names":false,"suffix":""},{"dropping-particle":"","family":"Sang","given":"Fei","non-dropping-particle":"","parse-names":false,"suffix":""},{"dropping-particle":"","family":"Debebe","given":"Johnny","non-dropping-particle":"","parse-names":false,"suffix":""},{"dropping-particle":"","family":"Francois","given":"Sarah","non-dropping-particle":"","parse-names":false,"suffix":""},{"dropping-particle":"","family":"Vasylyeva","given":"Tetyana I.","non-dropping-particle":"","parse-names":false,"suffix":""},{"dropping-particle":"","family":"Zamudio","given":"Marina Escalera","non-dropping-particle":"","parse-names":false,"suffix":""},{"dropping-particle":"","family":"Gutierrez","given":"Bernardo","non-dropping-particle":"","parse-names":false,"suffix":""},{"dropping-particle":"","family":"Marchbank","given":"Angela","non-dropping-particle":"","parse-names":false,"suffix":""},{"dropping-particle":"","family":"Maksimovic","given":"Joshua","non-dropping-particle":"","parse-names":false,"suffix":""},{"dropping-particle":"","family":"Spellman","given":"Karla","non-dropping-particle":"","parse-names":false,"suffix":""},{"dropping-particle":"","family":"McCluggage","given":"Kathryn","non-dropping-particle":"","parse-names":false,"suffix":""},{"dropping-particle":"","family":"Morgan","given":"Mari","non-dropping-particle":"","parse-names":false,"suffix":""},{"dropping-particle":"","family":"Beer","given":"Robert","non-dropping-particle":"","parse-names":false,"suffix":""},{"dropping-particle":"","family":"Afifi","given":"Safiah","non-dropping-particle":"","parse-names":false,"suffix":""},{"dropping-particle":"","family":"Workman","given":"Trudy","non-dropping-particle":"","parse-names":false,"suffix":""},{"dropping-particle":"","family":"Fuller","given":"William","non-dropping-particle":"","parse-names":false,"suffix":""},{"dropping-particle":"","family":"Bresner","given":"Catherine","non-dropping-particle":"","parse-names":false,"suffix":""},{"dropping-particle":"","family":"Angyal","given":"Adrienn","non-dropping-particle":"","parse-names":false,"suffix":""},{"dropping-particle":"","family":"Green","given":"Luke R.","non-dropping-particle":"","parse-names":false,"suffix":""},{"dropping-particle":"","family":"Parsons","given":"Paul J.","non-dropping-particle":"","parse-names":false,"suffix":""},{"dropping-particle":"","family":"Tucker","given":"Rachel M.","non-dropping-particle":"","parse-names":false,"suffix":""},{"dropping-particle":"","family":"Brown","given":"Rebecca","non-dropping-particle":"","parse-names":false,"suffix":""},{"dropping-particle":"","family":"Whiteley","given":"Max","non-dropping-particle":"","parse-names":false,"suffix":""},{"dropping-particle":"","family":"Bonfield","given":"James","non-dropping-particle":"","parse-names":false,"suffix":""},{"dropping-particle":"","family":"Puethe","given":"Christoph","non-dropping-particle":"","parse-names":false,"suffix":""},{"dropping-particle":"","family":"Whitwham","given":"Andrew","non-dropping-particle":"","parse-names":false,"suffix":""},{"dropping-particle":"","family":"Liddle","given":"Jennifier","non-dropping-particle":"","parse-names":false,"suffix":""},{"dropping-particle":"","family":"Rowe","given":"Will","non-dropping-particle":"","parse-names":false,"suffix":""},{"dropping-particle":"","family":"Siveroni","given":"Igor","non-dropping-particle":"","parse-names":false,"suffix":""},{"dropping-particle":"","family":"Le-Viet","given":"Thanh","non-dropping-particle":"","parse-names":false,"suffix":""},{"dropping-particle":"","family":"Gaskin","given":"Amy","non-dropping-particle":"","parse-names":false,"suffix":""},{"dropping-particle":"","family":"Johnson","given":"Rob","non-dropping-particle":"","parse-names":false,"suffix":""},{"dropping-particle":"","family":"Abnizova","given":"Irina","non-dropping-particle":"","parse-names":false,"suffix":""},{"dropping-particle":"","family":"Aigrain","given":"Louise","non-dropping-particle":"","parse-names":false,"suffix":""},{"dropping-particle":"","family":"Alderton","given":"Alex","non-dropping-particle":"","parse-names":false,"suffix":""},{"dropping-particle":"","family":"Ali","given":"Mozam","non-dropping-particle":"","parse-names":false,"suffix":""},{"dropping-particle":"","family":"Allen","given":"Laura","non-dropping-particle":"","parse-names":false,"suffix":""},{"dropping-particle":"","family":"Amato","given":"Roberto","non-dropping-particle":"","parse-names":false,"suffix":""},{"dropping-particle":"","family":"Anderson","given":"Ralph","non-dropping-particle":"","parse-names":false,"suffix":""},{"dropping-particle":"","family":"Ariani","given":"Cristina","non-dropping-particle":"","parse-names":false,"suffix":""},{"dropping-particle":"","family":"Austin-Guest","given":"Siobhan","non-dropping-particle":"","parse-names":false,"suffix":""},{"dropping-particle":"","family":"Bala","given":"Sendu","non-dropping-particle":"","parse-names":false,"suffix":""},{"dropping-particle":"","family":"Barrett","given":"Jeffrey","non-dropping-particle":"","parse-names":false,"suffix":""},{"dropping-particle":"","family":"Bassett","given":"Andrew","non-dropping-particle":"","parse-names":false,"suffix":""},{"dropping-particle":"","family":"Battleday","given":"Kristina","non-dropping-particle":"","parse-names":false,"suffix":""},{"dropping-particle":"","family":"Beal","given":"James","non-dropping-particle":"","parse-names":false,"suffix":""},{"dropping-particle":"","family":"Beale","given":"Mathew","non-dropping-particle":"","parse-names":false,"suffix":""},{"dropping-particle":"","family":"Beaver","given":"Charlotte","non-dropping-particle":"","parse-names":false,"suffix":""},{"dropping-particle":"","family":"Bellany","given":"Sam","non-dropping-particle":"","parse-names":false,"suffix":""},{"dropping-particle":"","family":"Bellerby","given":"Tristram","non-dropping-particle":"","parse-names":false,"suffix":""},{"dropping-particle":"","family":"Bellis","given":"Katie","non-dropping-particle":"","parse-names":false,"suffix":""},{"dropping-particle":"","family":"Berger","given":"Duncan","non-dropping-particle":"","parse-names":false,"suffix":""},{"dropping-particle":"","family":"Berriman","given":"Matt","non-dropping-particle":"","parse-names":false,"suffix":""},{"dropping-particle":"","family":"Betteridge","given":"Emma","non-dropping-particle":"","parse-names":false,"suffix":""},{"dropping-particle":"","family":"Bevan","given":"Paul","non-dropping-particle":"","parse-names":false,"suffix":""},{"dropping-particle":"","family":"Binley","given":"Simon","non-dropping-particle":"","parse-names":false,"suffix":""},{"dropping-particle":"","family":"Bishop","given":"Jason","non-dropping-particle":"","parse-names":false,"suffix":""},{"dropping-particle":"","family":"Blackburn","given":"Kirsty","non-dropping-particle":"","parse-names":false,"suffix":""},{"dropping-particle":"","family":"Bonfield","given":"James","non-dropping-particle":"","parse-names":false,"suffix":""},{"dropping-particle":"","family":"Boughton","given":"Nick","non-dropping-particle":"","parse-names":false,"suffix":""},{"dropping-particle":"","family":"Bowker","given":"Sam","non-dropping-particle":"","parse-names":false,"suffix":""},{"dropping-particle":"","family":"Brendler-Spaeth","given":"Timothy","non-dropping-particle":"","parse-names":false,"suffix":""},{"dropping-particle":"","family":"Bronner","given":"Iraad","non-dropping-particle":"","parse-names":false,"suffix":""},{"dropping-particle":"","family":"Brooklyn","given":"Tanya","non-dropping-particle":"","parse-names":false,"suffix":""},{"dropping-particle":"","family":"Buddenborg","given":"Sarah Kay","non-dropping-particle":"","parse-names":false,"suffix":""},{"dropping-particle":"","family":"Bush","given":"Robert","non-dropping-particle":"","parse-names":false,"suffix":""},{"dropping-particle":"","family":"Caetano","given":"Catarina","non-dropping-particle":"","parse-names":false,"suffix":""},{"dropping-particle":"","family":"Cagan","given":"Alex","non-dropping-particle":"","parse-names":false,"suffix":""},{"dropping-particle":"","family":"Carter","given":"Nicola","non-dropping-particle":"","parse-names":false,"suffix":""},{"dropping-particle":"","family":"Cartwright","given":"Joanna","non-dropping-particle":"","parse-names":false,"suffix":""},{"dropping-particle":"","family":"Monteiro","given":"Tiago Carvalho","non-dropping-particle":"","parse-names":false,"suffix":""},{"dropping-particle":"","family":"Chapman","given":"Liz","non-dropping-particle":"","parse-names":false,"suffix":""},{"dropping-particle":"","family":"Chillingworth","given":"Tracey-Jane","non-dropping-particle":"","parse-names":false,"suffix":""},{"dropping-particle":"","family":"Clapham","given":"Peter","non-dropping-particle":"","parse-names":false,"suffix":""},{"dropping-particle":"","family":"Clark","given":"Richard","non-dropping-particle":"","parse-names":false,"suffix":""},{"dropping-particle":"","family":"Clarke","given":"Adrian","non-dropping-particle":"","parse-names":false,"suffix":""},{"dropping-particle":"","family":"Clarke","given":"Catriona","non-dropping-particle":"","parse-names":false,"suffix":""},{"dropping-particle":"","family":"Cole","given":"Daryl","non-dropping-particle":"","parse-names":false,"suffix":""},{"dropping-particle":"","family":"Cook","given":"Elizabeth","non-dropping-particle":"","parse-names":false,"suffix":""},{"dropping-particle":"","family":"Coppola","given":"Maria","non-dropping-particle":"","parse-names":false,"suffix":""},{"dropping-particle":"","family":"Cornell","given":"Linda","non-dropping-particle":"","parse-names":false,"suffix":""},{"dropping-particle":"","family":"Cornwell","given":"Clare","non-dropping-particle":"","parse-names":false,"suffix":""},{"dropping-particle":"","family":"Corton","given":"Craig","non-dropping-particle":"","parse-names":false,"suffix":""},{"dropping-particle":"","family":"Crackett","given":"Abby","non-dropping-particle":"","parse-names":false,"suffix":""},{"dropping-particle":"","family":"Cranage","given":"Alison","non-dropping-particle":"","parse-names":false,"suffix":""},{"dropping-particle":"","family":"Craven","given":"Harriet","non-dropping-particle":"","parse-names":false,"suffix":""},{"dropping-particle":"","family":"Craw","given":"Sarah","non-dropping-particle":"","parse-names":false,"suffix":""},{"dropping-particle":"","family":"Crawford","given":"Mark","non-dropping-particle":"","parse-names":false,"suffix":""},{"dropping-particle":"","family":"Cutts","given":"Tim","non-dropping-particle":"","parse-names":false,"suffix":""},{"dropping-particle":"","family":"Dabrowska","given":"Monika","non-dropping-particle":"","parse-names":false,"suffix":""},{"dropping-particle":"","family":"Davies","given":"Matt","non-dropping-particle":"","parse-names":false,"suffix":""},{"dropping-particle":"","family":"Davies","given":"Robert","non-dropping-particle":"","parse-names":false,"suffix":""},{"dropping-particle":"","family":"Dawson","given":"Joseph","non-dropping-particle":"","parse-names":false,"suffix":""},{"dropping-particle":"","family":"Day","given":"Callum","non-dropping-particle":"","parse-names":false,"suffix":""},{"dropping-particle":"","family":"Densem","given":"Aiden","non-dropping-particle":"","parse-names":false,"suffix":""},{"dropping-particle":"","family":"Dibling","given":"Thomas","non-dropping-particle":"","parse-names":false,"suffix":""},{"dropping-particle":"","family":"Dockree","given":"Cat","non-dropping-particle":"","parse-names":false,"suffix":""},{"dropping-particle":"","family":"Dodd","given":"David","non-dropping-particle":"","parse-names":false,"suffix":""},{"dropping-particle":"","family":"Dogga","given":"Sunil","non-dropping-particle":"","parse-names":false,"suffix":""},{"dropping-particle":"","family":"Dorman","given":"Matthew","non-dropping-particle":"","parse-names":false,"suffix":""},{"dropping-particle":"","family":"Dougan","given":"Gordon","non-dropping-particle":"","parse-names":false,"suffix":""},{"dropping-particle":"","family":"Dougherty","given":"Martin","non-dropping-particle":"","parse-names":false,"suffix":""},{"dropping-particle":"","family":"Dove","given":"Alexander","non-dropping-particle":"","parse-names":false,"suffix":""},{"dropping-particle":"","family":"Drummond","given":"Lucy","non-dropping-particle":"","parse-names":false,"suffix":""},{"dropping-particle":"","family":"Drury","given":"Eleanor","non-dropping-particle":"","parse-names":false,"suffix":""},{"dropping-particle":"","family":"Dudek","given":"Monika","non-dropping-particle":"","parse-names":false,"suffix":""},{"dropping-particle":"","family":"Durham","given":"Jillian","non-dropping-particle":"","parse-names":false,"suffix":""},{"dropping-particle":"","family":"Durrant","given":"Laura","non-dropping-particle":"","parse-names":false,"suffix":""},{"dropping-particle":"","family":"Easthope","given":"Elizabeth","non-dropping-particle":"","parse-names":false,"suffix":""},{"dropping-particle":"","family":"Eckert","given":"Sabine","non-dropping-particle":"","parse-names":false,"suffix":""},{"dropping-particle":"","family":"Ellis","given":"Pete","non-dropping-particle":"","parse-names":false,"suffix":""},{"dropping-particle":"","family":"Farr","given":"Ben","non-dropping-particle":"","parse-names":false,"suffix":""},{"dropping-particle":"","family":"Fenton","given":"Michael","non-dropping-particle":"","parse-names":false,"suffix":""},{"dropping-particle":"","family":"Ferrero","given":"Marcella","non-dropping-particle":"","parse-names":false,"suffix":""},{"dropping-particle":"","family":"Flack","given":"Neil","non-dropping-particle":"","parse-names":false,"suffix":""},{"dropping-particle":"","family":"Fordham","given":"Howerd","non-dropping-particle":"","parse-names":false,"suffix":""},{"dropping-particle":"","family":"Forsythe","given":"Grace","non-dropping-particle":"","parse-names":false,"suffix":""},{"dropping-particle":"","family":"Foulser","given":"Luke","non-dropping-particle":"","parse-names":false,"suffix":""},{"dropping-particle":"","family":"Francis","given":"Matt","non-dropping-particle":"","parse-names":false,"suffix":""},{"dropping-particle":"","family":"Fraser","given":"Audrey","non-dropping-particle":"","parse-names":false,"suffix":""},{"dropping-particle":"","family":"Freeman","given":"Adam","non-dropping-particle":"","parse-names":false,"suffix":""},{"dropping-particle":"","family":"Galvin","given":"Anastasia","non-dropping-particle":"","parse-names":false,"suffix":""},{"dropping-particle":"","family":"Garcia-Casado","given":"Maria","non-dropping-particle":"","parse-names":false,"suffix":""},{"dropping-particle":"","family":"Gedny","given":"Alex","non-dropping-particle":"","parse-names":false,"suffix":""},{"dropping-particle":"","family":"Girgis","given":"Sophia","non-dropping-particle":"","parse-names":false,"suffix":""},{"dropping-particle":"","family":"Glover","given":"James","non-dropping-particle":"","parse-names":false,"suffix":""},{"dropping-particle":"","family":"Goncalves","given":"Sonia","non-dropping-particle":"","parse-names":false,"suffix":""},{"dropping-particle":"","family":"Goodwin","given":"Scott","non-dropping-particle":"","parse-names":false,"suffix":""},{"dropping-particle":"","family":"Gould","given":"Oliver","non-dropping-particle":"","parse-names":false,"suffix":""},{"dropping-particle":"","family":"Gourtovaia","given":"Marina","non-dropping-particle":"","parse-names":false,"suffix":""},{"dropping-particle":"","family":"Gray","given":"Andy","non-dropping-particle":"","parse-names":false,"suffix":""},{"dropping-particle":"","family":"Gray","given":"Emma","non-dropping-particle":"","parse-names":false,"suffix":""},{"dropping-particle":"","family":"Griffiths","given":"Coline","non-dropping-particle":"","parse-names":false,"suffix":""},{"dropping-particle":"","family":"Gu","given":"Yong","non-dropping-particle":"","parse-names":false,"suffix":""},{"dropping-particle":"","family":"Guerin","given":"Florence","non-dropping-particle":"","parse-names":false,"suffix":""},{"dropping-particle":"","family":"Hamilton","given":"Will","non-dropping-particle":"","parse-names":false,"suffix":""},{"dropping-particle":"","family":"Hanks","given":"Hannah","non-dropping-particle":"","parse-names":false,"suffix":""},{"dropping-particle":"","family":"Harrison","given":"Ewan","non-dropping-particle":"","parse-names":false,"suffix":""},{"dropping-particle":"","family":"Harrott","given":"Alexandria","non-dropping-particle":"","parse-names":false,"suffix":""},{"dropping-particle":"","family":"Harry","given":"Edward","non-dropping-particle":"","parse-names":false,"suffix":""},{"dropping-particle":"","family":"Harvison","given":"Julia","non-dropping-particle":"","parse-names":false,"suffix":""},{"dropping-particle":"","family":"Heath","given":"Paul","non-dropping-particle":"","parse-names":false,"suffix":""},{"dropping-particle":"","family":"Hernandez-Koutoucheva","given":"Anastasia","non-dropping-particle":"","parse-names":false,"suffix":""},{"dropping-particle":"","family":"Hobbs","given":"Rhiannon","non-dropping-particle":"","parse-names":false,"suffix":""},{"dropping-particle":"","family":"Holland","given":"Dave","non-dropping-particle":"","parse-names":false,"suffix":""},{"dropping-particle":"","family":"Holmes","given":"Sarah","non-dropping-particle":"","parse-names":false,"suffix":""},{"dropping-particle":"","family":"Hornett","given":"Gary","non-dropping-particle":"","parse-names":false,"suffix":""},{"dropping-particle":"","family":"Hough","given":"Nicholas","non-dropping-particle":"","parse-names":false,"suffix":""},{"dropping-particle":"","family":"Huckle","given":"Liz","non-dropping-particle":"","parse-names":false,"suffix":""},{"dropping-particle":"","family":"Hughes-Hallet","given":"Lena","non-dropping-particle":"","parse-names":false,"suffix":""},{"dropping-particle":"","family":"Hunter","given":"Adam","non-dropping-particle":"","parse-names":false,"suffix":""},{"dropping-particle":"","family":"Inglis","given":"Stephen","non-dropping-particle":"","parse-names":false,"suffix":""},{"dropping-particle":"","family":"Iqbal","given":"Sameena","non-dropping-particle":"","parse-names":false,"suffix":""},{"dropping-particle":"","family":"Jackson","given":"Adam","non-dropping-particle":"","parse-names":false,"suffix":""},{"dropping-particle":"","family":"Jackson","given":"David","non-dropping-particle":"","parse-names":false,"suffix":""},{"dropping-particle":"","family":"James","given":"Keith","non-dropping-particle":"","parse-names":false,"suffix":""},{"dropping-particle":"","family":"Jamrozy","given":"Dorota","non-dropping-particle":"","parse-names":false,"suffix":""},{"dropping-particle":"","family":"Verdejo","given":"Carlos Jimenez","non-dropping-particle":"","parse-names":false,"suffix":""},{"dropping-particle":"","family":"Johnston","given":"Ian","non-dropping-particle":"","parse-names":false,"suffix":""},{"dropping-particle":"","family":"Jones","given":"Matthew","non-dropping-particle":"","parse-names":false,"suffix":""},{"dropping-particle":"","family":"Kallepally","given":"Kalyan","non-dropping-particle":"","parse-names":false,"suffix":""},{"dropping-particle":"","family":"Kane","given":"Leanne","non-dropping-particle":"","parse-names":false,"suffix":""},{"dropping-particle":"","family":"Kay","given":"Keely","non-dropping-particle":"","parse-names":false,"suffix":""},{"dropping-particle":"","family":"Kay","given":"Sally","non-dropping-particle":"","parse-names":false,"suffix":""},{"dropping-particle":"","family":"Keatley","given":"Jon","non-dropping-particle":"","parse-names":false,"suffix":""},{"dropping-particle":"","family":"Keith","given":"Alan","non-dropping-particle":"","parse-names":false,"suffix":""},{"dropping-particle":"","family":"King","given":"Alison","non-dropping-particle":"","parse-names":false,"suffix":""},{"dropping-particle":"","family":"Kitchin","given":"Lucy","non-dropping-particle":"","parse-names":false,"suffix":""},{"dropping-particle":"","family":"Kleanthous","given":"Matt","non-dropping-particle":"","parse-names":false,"suffix":""},{"dropping-particle":"","family":"Klimekova","given":"Martina","non-dropping-particle":"","parse-names":false,"suffix":""},{"dropping-particle":"","family":"Korlevic","given":"Petra","non-dropping-particle":"","parse-names":false,"suffix":""},{"dropping-particle":"","family":"Krasheninnkova","given":"Ksenia","non-dropping-particle":"","parse-names":false,"suffix":""},{"dropping-particle":"","family":"Kwiatkowski","given":"Dominic","non-dropping-particle":"","parse-names":false,"suffix":""},{"dropping-particle":"","family":"Lane","given":"Greg","non-dropping-particle":"","parse-names":false,"suffix":""},{"dropping-particle":"","family":"Langford","given":"Cordelia","non-dropping-particle":"","parse-names":false,"suffix":""},{"dropping-particle":"","family":"Laverack","given":"Adam","non-dropping-particle":"","parse-names":false,"suffix":""},{"dropping-particle":"","family":"Law","given":"Katharine","non-dropping-particle":"","parse-names":false,"suffix":""},{"dropping-particle":"","family":"Lawniczak","given":"Mara","non-dropping-particle":"","parse-names":false,"suffix":""},{"dropping-particle":"","family":"Lensing","given":"Stefanie","non-dropping-particle":"","parse-names":false,"suffix":""},{"dropping-particle":"","family":"Leonard","given":"Steven","non-dropping-particle":"","parse-names":false,"suffix":""},{"dropping-particle":"","family":"Letchford","given":"Laura","non-dropping-particle":"","parse-names":false,"suffix":""},{"dropping-particle":"","family":"Lewis","given":"Kevin","non-dropping-particle":"","parse-names":false,"suffix":""},{"dropping-particle":"","family":"Lewis-Wade","given":"Amanah","non-dropping-particle":"","parse-names":false,"suffix":""},{"dropping-particle":"","family":"Liddle","given":"Jennifer","non-dropping-particle":"","parse-names":false,"suffix":""},{"dropping-particle":"","family":"Lin","given":"Quan","non-dropping-particle":"","parse-names":false,"suffix":""},{"dropping-particle":"","family":"Lindsay","given":"Sarah","non-dropping-particle":"","parse-names":false,"suffix":""},{"dropping-particle":"","family":"Linsdell","given":"Sally","non-dropping-particle":"","parse-names":false,"suffix":""},{"dropping-particle":"","family":"Livett","given":"Rich","non-dropping-particle":"","parse-names":false,"suffix":""},{"dropping-particle":"","family":"Lo","given":"Stephanie","non-dropping-particle":"","parse-names":false,"suffix":""},{"dropping-particle":"","family":"Long","given":"Rhona","non-dropping-particle":"","parse-names":false,"suffix":""},{"dropping-particle":"","family":"Lovell","given":"Jamie","non-dropping-particle":"","parse-names":false,"suffix":""},{"dropping-particle":"","family":"Lovell","given":"Jon","non-dropping-particle":"","parse-names":false,"suffix":""},{"dropping-particle":"","family":"Ludden","given":"Catherine","non-dropping-particle":"","parse-names":false,"suffix":""},{"dropping-particle":"","family":"Mack","given":"James","non-dropping-particle":"","parse-names":false,"suffix":""},{"dropping-particle":"","family":"Maddison","given":"Mark","non-dropping-particle":"","parse-names":false,"suffix":""},{"dropping-particle":"","family":"Makunin","given":"Aleksei","non-dropping-particle":"","parse-names":false,"suffix":""},{"dropping-particle":"","family":"Mamun","given":"Irfan","non-dropping-particle":"","parse-names":false,"suffix":""},{"dropping-particle":"","family":"Mansfield","given":"Jenny","non-dropping-particle":"","parse-names":false,"suffix":""},{"dropping-particle":"","family":"Marriott","given":"Neil","non-dropping-particle":"","parse-names":false,"suffix":""},{"dropping-particle":"","family":"Martin","given":"Matt","non-dropping-particle":"","parse-names":false,"suffix":""},{"dropping-particle":"","family":"Martincorena","given":"Inigo","non-dropping-particle":"","parse-names":false,"suffix":""},{"dropping-particle":"","family":"Mayho","given":"Matthew","non-dropping-particle":"","parse-names":false,"suffix":""},{"dropping-particle":"","family":"McCarthy","given":"Shane","non-dropping-particle":"","parse-names":false,"suffix":""},{"dropping-particle":"","family":"McClintock","given":"Jo","non-dropping-particle":"","parse-names":false,"suffix":""},{"dropping-particle":"","family":"McGuigan","given":"Samantha","non-dropping-particle":"","parse-names":false,"suffix":""},{"dropping-particle":"","family":"McHugh","given":"Sandra","non-dropping-particle":"","parse-names":false,"suffix":""},{"dropping-particle":"","family":"McMinn","given":"Liz","non-dropping-particle":"","parse-names":false,"suffix":""},{"dropping-particle":"","family":"Meadows","given":"Carl","non-dropping-particle":"","parse-names":false,"suffix":""},{"dropping-particle":"","family":"Mobley","given":"Emily","non-dropping-particle":"","parse-names":false,"suffix":""},{"dropping-particle":"","family":"Moll","given":"Robin","non-dropping-particle":"","parse-names":false,"suffix":""},{"dropping-particle":"","family":"Morra","given":"Maria","non-dropping-particle":"","parse-names":false,"suffix":""},{"dropping-particle":"","family":"Morrow","given":"Leanne","non-dropping-particle":"","parse-names":false,"suffix":""},{"dropping-particle":"","family":"Murie","given":"Kathryn","non-dropping-particle":"","parse-names":false,"suffix":""},{"dropping-particle":"","family":"Nash","given":"Sian","non-dropping-particle":"","parse-names":false,"suffix":""},{"dropping-particle":"","family":"Nathwani","given":"Claire","non-dropping-particle":"","parse-names":false,"suffix":""},{"dropping-particle":"","family":"Naydenova","given":"Plamena","non-dropping-particle":"","parse-names":false,"suffix":""},{"dropping-particle":"","family":"Neaverson","given":"Alexandra","non-dropping-particle":"","parse-names":false,"suffix":""},{"dropping-particle":"","family":"Nelson","given":"Rachel","non-dropping-particle":"","parse-names":false,"suffix":""},{"dropping-particle":"","family":"Nerou","given":"Ed","non-dropping-particle":"","parse-names":false,"suffix":""},{"dropping-particle":"","family":"Nicholson","given":"Jon","non-dropping-particle":"","parse-names":false,"suffix":""},{"dropping-particle":"","family":"Nimz","given":"Tabea","non-dropping-particle":"","parse-names":false,"suffix":""},{"dropping-particle":"","family":"Noell","given":"Guillaume G.","non-dropping-particle":"","parse-names":false,"suffix":""},{"dropping-particle":"","family":"O’Meara","given":"Sarah","non-dropping-particle":"","parse-names":false,"suffix":""},{"dropping-particle":"","family":"Ohan","given":"Valeriu","non-dropping-particle":"","parse-names":false,"suffix":""},{"dropping-particle":"","family":"Oliver","given":"Karen","non-dropping-particle":"","parse-names":false,"suffix":""},{"dropping-particle":"","family":"Olney","given":"Charles","non-dropping-particle":"","parse-names":false,"suffix":""},{"dropping-particle":"","family":"Ormond","given":"Doug","non-dropping-particle":"","parse-names":false,"suffix":""},{"dropping-particle":"","family":"Oszlanczi","given":"Agnes","non-dropping-particle":"","parse-names":false,"suffix":""},{"dropping-particle":"","family":"Palmer","given":"Steve","non-dropping-particle":"","parse-names":false,"suffix":""},{"dropping-particle":"","family":"Pang","given":"Yoke Fei","non-dropping-particle":"","parse-names":false,"suffix":""},{"dropping-particle":"","family":"Pardubska","given":"Barbora","non-dropping-particle":"","parse-names":false,"suffix":""},{"dropping-particle":"","family":"Park","given":"Naomi","non-dropping-particle":"","parse-names":false,"suffix":""},{"dropping-particle":"","family":"Parmar","given":"Aaron","non-dropping-particle":"","parse-names":false,"suffix":""},{"dropping-particle":"","family":"Patel","given":"Gaurang","non-dropping-particle":"","parse-names":false,"suffix":""},{"dropping-particle":"","family":"Patel","given":"Minal","non-dropping-particle":"","parse-names":false,"suffix":""},{"dropping-particle":"","family":"Payne","given":"Maggie","non-dropping-particle":"","parse-names":false,"suffix":""},{"dropping-particle":"","family":"Peacock","given":"Sharon","non-dropping-particle":"","parse-names":false,"suffix":""},{"dropping-particle":"","family":"Petersen","given":"Arabella","non-dropping-particle":"","parse-names":false,"suffix":""},{"dropping-particle":"","family":"Plowman","given":"Deborah","non-dropping-particle":"","parse-names":false,"suffix":""},{"dropping-particle":"","family":"Preston","given":"Tom","non-dropping-particle":"","parse-names":false,"suffix":""},{"dropping-particle":"","family":"Prestwood","given":"Liam","non-dropping-particle":"","parse-names":false,"suffix":""},{"dropping-particle":"","family":"Puethe","given":"Christoph","non-dropping-particle":"","parse-names":false,"suffix":""},{"dropping-particle":"","family":"Quail","given":"Michael","non-dropping-particle":"","parse-names":false,"suffix":""},{"dropping-particle":"","family":"Rajan","given":"Diana","non-dropping-particle":"","parse-names":false,"suffix":""},{"dropping-particle":"","family":"Rajatileka","given":"Shavanthi","non-dropping-particle":"","parse-names":false,"suffix":""},{"dropping-particle":"","family":"Rance","given":"Richard","non-dropping-particle":"","parse-names":false,"suffix":""},{"dropping-particle":"","family":"Rawlings","given":"Suzannah","non-dropping-particle":"","parse-names":false,"suffix":""},{"dropping-particle":"","family":"Redshaw","given":"Nicholas","non-dropping-particle":"","parse-names":false,"suffix":""},{"dropping-particle":"","family":"Reynolds","given":"Joe","non-dropping-particle":"","parse-names":false,"suffix":""},{"dropping-particle":"","family":"Reynolds","given":"Mark","non-dropping-particle":"","parse-names":false,"suffix":""},{"dropping-particle":"","family":"Rice","given":"Simon","non-dropping-particle":"","parse-names":false,"suffix":""},{"dropping-particle":"","family":"Richardson","given":"Matt","non-dropping-particle":"","parse-names":false,"suffix":""},{"dropping-particle":"","family":"Roberts","given":"Connor","non-dropping-particle":"","parse-names":false,"suffix":""},{"dropping-particle":"","family":"Robinson","given":"Katrina","non-dropping-particle":"","parse-names":false,"suffix":""},{"dropping-particle":"","family":"Robinson","given":"Melanie","non-dropping-particle":"","parse-names":false,"suffix":""},{"dropping-particle":"","family":"Robinson","given":"David","non-dropping-particle":"","parse-names":false,"suffix":""},{"dropping-particle":"","family":"Rogers","given":"Hazel","non-dropping-particle":"","parse-names":false,"suffix":""},{"dropping-particle":"","family":"Rojo","given":"Eduardo Martin","non-dropping-particle":"","parse-names":false,"suffix":""},{"dropping-particle":"","family":"Roopra","given":"Daljit","non-dropping-particle":"","parse-names":false,"suffix":""},{"dropping-particle":"","family":"Rose","given":"Mark","non-dropping-particle":"","parse-names":false,"suffix":""},{"dropping-particle":"","family":"Rudd","given":"Luke","non-dropping-particle":"","parse-names":false,"suffix":""},{"dropping-particle":"","family":"Sadri","given":"Ramin","non-dropping-particle":"","parse-names":false,"suffix":""},{"dropping-particle":"","family":"Salmon","given":"Nicholas","non-dropping-particle":"","parse-names":false,"suffix":""},{"dropping-particle":"","family":"Saul","given":"David","non-dropping-particle":"","parse-names":false,"suffix":""},{"dropping-particle":"","family":"Schwach","given":"Frank","non-dropping-particle":"","parse-names":false,"suffix":""},{"dropping-particle":"","family":"Scott","given":"Carol","non-dropping-particle":"","parse-names":false,"suffix":""},{"dropping-particle":"","family":"Seekings","given":"Phil","non-dropping-particle":"","parse-names":false,"suffix":""},{"dropping-particle":"","family":"Shirley","given":"Lesley","non-dropping-particle":"","parse-names":false,"suffix":""},{"dropping-particle":"","family":"Sillitoe","given":"John","non-dropping-particle":"","parse-names":false,"suffix":""},{"dropping-particle":"","family":"Simms","given":"Alison","non-dropping-particle":"","parse-names":false,"suffix":""},{"dropping-particle":"","family":"Sinnott","given":"Matt","non-dropping-particle":"","parse-names":false,"suffix":""},{"dropping-particle":"","family":"Sivadasan","given":"Shanthi","non-dropping-particle":"","parse-names":false,"suffix":""},{"dropping-particle":"","family":"Siwek","given":"Bart","non-dropping-particle":"","parse-names":false,"suffix":""},{"dropping-particle":"","family":"Sizer","given":"Dale","non-dropping-particle":"","parse-names":false,"suffix":""},{"dropping-particle":"","family":"Skeldon","given":"Kenneth","non-dropping-particle":"","parse-names":false,"suffix":""},{"dropping-particle":"","family":"Skelton","given":"Jason","non-dropping-particle":"","parse-names":false,"suffix":""},{"dropping-particle":"","family":"Slater-Tunstill","given":"Joanna","non-dropping-particle":"","parse-names":false,"suffix":""},{"dropping-particle":"","family":"Sloper","given":"Lisa","non-dropping-particle":"","parse-names":false,"suffix":""},{"dropping-particle":"","family":"Smerdon","given":"Nathalie","non-dropping-particle":"","parse-names":false,"suffix":""},{"dropping-particle":"","family":"Smith","given":"Chris","non-dropping-particle":"","parse-names":false,"suffix":""},{"dropping-particle":"","family":"Smith","given":"Christen","non-dropping-particle":"","parse-names":false,"suffix":""},{"dropping-particle":"","family":"Smith","given":"James","non-dropping-particle":"","parse-names":false,"suffix":""},{"dropping-particle":"","family":"Smith","given":"Katie","non-dropping-particle":"","parse-names":false,"suffix":""},{"dropping-particle":"","family":"Smith","given":"Michelle","non-dropping-particle":"","parse-names":false,"suffix":""},{"dropping-particle":"","family":"Smith","given":"Sean","non-dropping-particle":"","parse-names":false,"suffix":""},{"dropping-particle":"","family":"Smith","given":"Tina","non-dropping-particle":"","parse-names":false,"suffix":""},{"dropping-particle":"","family":"Sneade","given":"Leighton","non-dropping-particle":"","parse-names":false,"suffix":""},{"dropping-particle":"","family":"Soria","given":"Carmen Diaz","non-dropping-particle":"","parse-names":false,"suffix":""},{"dropping-particle":"","family":"Sousa","given":"Catarina","non-dropping-particle":"","parse-names":false,"suffix":""},{"dropping-particle":"","family":"Souster","given":"Emily","non-dropping-particle":"","parse-names":false,"suffix":""},{"dropping-particle":"","family":"Sparkes","given":"Andrew","non-dropping-particle":"","parse-names":false,"suffix":""},{"dropping-particle":"","family":"Spencer-Chapman","given":"Michael","non-dropping-particle":"","parse-names":false,"suffix":""},{"dropping-particle":"","family":"Squares","given":"Janet","non-dropping-particle":"","parse-names":false,"suffix":""},{"dropping-particle":"","family":"Stanley","given":"Robert","non-dropping-particle":"","parse-names":false,"suffix":""},{"dropping-particle":"","family":"Steed","given":"Claire","non-dropping-particle":"","parse-names":false,"suffix":""},{"dropping-particle":"","family":"Stickland","given":"Tim","non-dropping-particle":"","parse-names":false,"suffix":""},{"dropping-particle":"","family":"Still","given":"Ian","non-dropping-particle":"","parse-names":false,"suffix":""},{"dropping-particle":"","family":"Stratton","given":"Mike","non-dropping-particle":"","parse-names":false,"suffix":""},{"dropping-particle":"","family":"Strickland","given":"Michelle","non-dropping-particle":"","parse-names":false,"suffix":""},{"dropping-particle":"","family":"Swann","given":"Allen","non-dropping-particle":"","parse-names":false,"suffix":""},{"dropping-particle":"","family":"Swiatkowska","given":"Agnieszka","non-dropping-particle":"","parse-names":false,"suffix":""},{"dropping-particle":"","family":"Sycamore","given":"Neil","non-dropping-particle":"","parse-names":false,"suffix":""},{"dropping-particle":"","family":"Swift","given":"Emma","non-dropping-particle":"","parse-names":false,"suffix":""},{"dropping-particle":"","family":"Symons","given":"Edward","non-dropping-particle":"","parse-names":false,"suffix":""},{"dropping-particle":"","family":"Szluha","given":"Suzanne","non-dropping-particle":"","parse-names":false,"suffix":""},{"dropping-particle":"","family":"Taluy","given":"Emma","non-dropping-particle":"","parse-names":false,"suffix":""},{"dropping-particle":"","family":"Tao","given":"Nunu","non-dropping-particle":"","parse-names":false,"suffix":""},{"dropping-particle":"","family":"Taylor","given":"Katy","non-dropping-particle":"","parse-names":false,"suffix":""},{"dropping-particle":"","family":"Taylor","given":"Sam","non-dropping-particle":"","parse-names":false,"suffix":""},{"dropping-particle":"","family":"Thompson","given":"Stacey","non-dropping-particle":"","parse-names":false,"suffix":""},{"dropping-particle":"","family":"Thompson","given":"Mark","non-dropping-particle":"","parse-names":false,"suffix":""},{"dropping-particle":"","family":"Thomson","given":"Mark","non-dropping-particle":"","parse-names":false,"suffix":""},{"dropping-particle":"","family":"Thomson","given":"Nicholas","non-dropping-particle":"","parse-names":false,"suffix":""},{"dropping-particle":"","family":"Thurston","given":"Scott","non-dropping-particle":"","parse-names":false,"suffix":""},{"dropping-particle":"","family":"Tonkin-Hill","given":"Gerry","non-dropping-particle":"","parse-names":false,"suffix":""},{"dropping-particle":"","family":"Toombs","given":"Dee","non-dropping-particle":"","parse-names":false,"suffix":""},{"dropping-particle":"","family":"Topping","given":"Benjamin","non-dropping-particle":"","parse-names":false,"suffix":""},{"dropping-particle":"","family":"Tovar-Corona","given":"Jaime","non-dropping-particle":"","parse-names":false,"suffix":""},{"dropping-particle":"","family":"Ungureanu","given":"Daniel","non-dropping-particle":"","parse-names":false,"suffix":""},{"dropping-particle":"","family":"Uphill","given":"James","non-dropping-particle":"","parse-names":false,"suffix":""},{"dropping-particle":"","family":"Urbanova","given":"Jana","non-dropping-particle":"","parse-names":false,"suffix":""},{"dropping-particle":"","family":"Van","given":"Philip Jansen","non-dropping-particle":"","parse-names":false,"suffix":""},{"dropping-particle":"","family":"Vancollie","given":"Valerie","non-dropping-particle":"","parse-names":false,"suffix":""},{"dropping-particle":"","family":"Voak","given":"Paul","non-dropping-particle":"","parse-names":false,"suffix":""},{"dropping-particle":"","family":"Walker","given":"Danielle","non-dropping-particle":"","parse-names":false,"suffix":""},{"dropping-particle":"","family":"Walker","given":"Matthew","non-dropping-particle":"","parse-names":false,"suffix":""},{"dropping-particle":"","family":"Waller","given":"Matt","non-dropping-particle":"","parse-names":false,"suffix":""},{"dropping-particle":"","family":"Ward","given":"Gary","non-dropping-particle":"","parse-names":false,"suffix":""},{"dropping-particle":"","family":"Weatherhogg","given":"Charlie","non-dropping-particle":"","parse-names":false,"suffix":""},{"dropping-particle":"","family":"Webb","given":"Niki","non-dropping-particle":"","parse-names":false,"suffix":""},{"dropping-particle":"","family":"Weldon","given":"Danni","non-dropping-particle":"","parse-names":false,"suffix":""},{"dropping-particle":"","family":"Wells","given":"Alan","non-dropping-particle":"","parse-names":false,"suffix":""},{"dropping-particle":"","family":"Wells","given":"Eloise","non-dropping-particle":"","parse-names":false,"suffix":""},{"dropping-particle":"","family":"Westwood","given":"Luke","non-dropping-particle":"","parse-names":false,"suffix":""},{"dropping-particle":"","family":"Whipp","given":"Theo","non-dropping-particle":"","parse-names":false,"suffix":""},{"dropping-particle":"","family":"Whiteley","given":"Thomas","non-dropping-particle":"","parse-names":false,"suffix":""},{"dropping-particle":"","family":"Whitton","given":"Georgia","non-dropping-particle":"","parse-names":false,"suffix":""},{"dropping-particle":"","family":"Whitwham","given":"Andrew","non-dropping-particle":"","parse-names":false,"suffix":""},{"dropping-particle":"","family":"Widaa","given":"Sara","non-dropping-particle":"","parse-names":false,"suffix":""},{"dropping-particle":"","family":"Williams","given":"Mia","non-dropping-particle":"","parse-names":false,"suffix":""},{"dropping-particle":"","family":"Wilson","given":"Mark","non-dropping-particle":"","parse-names":false,"suffix":""},{"dropping-particle":"","family":"Wright","given":"Sean","non-dropping-particle":"","parse-names":false,"suffix":""},{"dropping-particle":"","family":"Harvey","given":"William","non-dropping-particle":"","parse-names":false,"suffix":""},{"dropping-particle":"","family":"Virgin","given":"Herbert W.","non-dropping-particle":"","parse-names":false,"suffix":""},{"dropping-particle":"","family":"Lanzavecchia","given":"Antonio","non-dropping-particle":"","parse-names":false,"suffix":""},{"dropping-particle":"","family":"Piccoli","given":"Luca","non-dropping-particle":"","parse-names":false,"suffix":""},{"dropping-particle":"","family":"Doffinger","given":"Rainer","non-dropping-particle":"","parse-names":false,"suffix":""},{"dropping-particle":"","family":"Wills","given":"Mark","non-dropping-particle":"","parse-names":false,"suffix":""},{"dropping-particle":"","family":"Veesler","given":"David","non-dropping-particle":"","parse-names":false,"suffix":""},{"dropping-particle":"","family":"Corti","given":"Davide","non-dropping-particle":"","parse-names":false,"suffix":""},{"dropping-particle":"","family":"Gupta","given":"Ravindra K.","non-dropping-particle":"","parse-names":false,"suffix":""}],"container-title":"Nature","id":"ITEM-1","issue":"7857","issued":{"date-parts":[["2021","5","6"]]},"page":"136-141","title":"Sensitivity of SARS-CoV-2 B.1.1.7 to mRNA vaccine-elicited antibodies","type":"article-journal","volume":"593"},"uris":["http://www.mendeley.com/documents/?uuid=d6bee60e-5814-3a85-b2af-c4e79e68b379"]}],"mendeley":{"formattedCitation":"&lt;span style=\"baseline\"&gt;[22]&lt;/span&gt;","plainTextFormattedCitation":"[22]","previouslyFormattedCitation":"&lt;sup&gt;22&lt;/sup&gt;"},"properties":{"noteIndex":0},"schema":"https://github.com/citation-style-language/schema/raw/master/csl-citation.json"}</w:instrText>
      </w:r>
      <w:r w:rsidR="002567B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[22]</w:t>
      </w:r>
      <w:r w:rsidR="002567BC"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5CED01CA" w14:textId="513142A0" w:rsidR="002B38C7" w:rsidRPr="007C75BF" w:rsidRDefault="002B38C7"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Постоянно расширяющийся спектр геномных вариантов SARS-CoV-2 был классифицирован ВОЗ с использованием греческого алфавита, различают их еще по классификации, как варианты, представляющие интерес и варианты, вызывающие беспокойства. Наибольшее клиническое значение имеют штаммы представляющие беспокойства, из-за своих свойств, таких как высокая трансмиссивность и вирулентность. Пять различных вариантов SARS-CoV-2 в разное время считались вариантами, вызывающими озабоченность (Variants of Concern) </w:t>
      </w:r>
      <w:r w:rsidR="00463835"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{"citationItems":[{"id":"ITEM-1","itemData":{"DOI":"10.1016/S1473-3099(20)30562-4","ISSN":"14733099","author":[{"dropping-particle":"","family":"Meredith","given":"Luke W","non-dropping-particle":"","parse-names":false,"suffix":""},{"dropping-particle":"","family":"Hamilton","given":"William L","non-dropping-particle":"","parse-names":false,"suffix":""},{"dropping-particle":"","family":"Warne","given":"Ben","non-dropping-particle":"","parse-names":false,"suffix":""},{"dropping-particle":"","family":"Houldcroft","given":"Charlotte J","non-dropping-particle":"","parse-names":false,"suffix":""},{"dropping-particle":"","family":"Hosmillo","given":"Myra","non-dropping-particle":"","parse-names":false,"suffix":""},{"dropping-particle":"","family":"Jahun","given":"Aminu S","non-dropping-particle":"","parse-names":false,"suffix":""},{"dropping-particle":"","family":"Curran","given":"Martin D","non-dropping-particle":"","parse-names":false,"suffix":""},{"dropping-particle":"","family":"Parmar","given":"Surendra","non-dropping-particle":"","parse-names":false,"suffix":""},{"dropping-particle":"","family":"Caller","given":"Laura G","non-dropping-particle":"","parse-names":false,"suffix":""},{"dropping-particle":"","family":"Caddy","given":"Sarah L","non-dropping-particle":"","parse-names":false,"suffix":""},{"dropping-particle":"","family":"Khokhar","given":"Fahad A","non-dropping-particle":"","parse-names":false,"suffix":""},{"dropping-particle":"","family":"Yakovleva","given":"Anna","non-dropping-particle":"","parse-names":false,"suffix":""},{"dropping-particle":"","family":"Hall","given":"Grant","non-dropping-particle":"","parse-names":false,"suffix":""},{"dropping-particle":"","family":"Feltwell","given":"Theresa","non-dropping-particle":"","parse-names":false,"suffix":""},{"dropping-particle":"","family":"Forrest","given":"Sally","non-dropping-particle":"","parse-names":false,"suffix":""},{"dropping-particle":"","family":"Sridhar","given":"Sushmita","non-dropping-particle":"","parse-names":false,"suffix":""},{"dropping-particle":"","family":"Weekes","given":"Michael P","non-dropping-particle":"","parse-names":false,"suffix":""},{"dropping-particle":"","family":"Baker","given":"Stephen","non-dropping-particle":"","parse-names":false,"suffix":""},{"dropping-particle":"","family":"Brown","given":"Nicholas","non-dropping-particle":"","parse-names":false,"suffix":""},{"dropping-particle":"","family":"Moore","given":"Elinor","non-dropping-particle":"","parse-names":false,"suffix":""},{"dropping-particle":"","family":"Popay","given":"Ashley","non-dropping-particle":"","parse-names":false,"suffix":""},{"dropping-particle":"","family":"Roddick","given":"Iain","non-dropping-particle":"","parse-names":false,"suffix":""},{"dropping-particle":"","family":"Reacher","given":"Mark","non-dropping-particle":"","parse-names":false,"suffix":""},{"dropping-particle":"","family":"Gouliouris","given":"Theodore","non-dropping-particle":"","parse-names":false,"suffix":""},{"dropping-particle":"","family":"Peacock","given":"Sharon J","non-dropping-particle":"","parse-names":false,"suffix":""},{"dropping-particle":"","family":"Dougan","given":"Gordon","non-dropping-particle":"","parse-names":false,"suffix":""},{"dropping-particle":"","family":"Török","given":"M Estée","non-dropping-particle":"","parse-names":false,"suffix":""},{"dropping-particle":"","family":"Goodfellow","given":"Ian","non-dropping-particle":"","parse-names":false,"suffix":""}],"container-title":"The Lancet Infectious Diseases","id":"ITEM-1","issue":"11","issued":{"date-parts":[["2020","11"]]},"page":"1263-1271","title":"Rapid implementation of SARS-CoV-2 sequencing to investigate cases of health-care associated COVID-19: a prospective genomic surveillance study","type":"article-journal","volume":"20"},"uris":["http://www.mendeley.com/documents/?uuid=50dbbb93-98c0-33de-bd01-bd3c12ec7b79"]}],"mendeley":{"formattedCitation":"&lt;span style=\"baseline\"&gt;[23]&lt;/span&gt;","plainTextFormattedCitation":"[23]","previouslyFormattedCitation":"&lt;sup&gt;23&lt;/sup&gt;"},"properties":{"noteIndex":0},"schema":"https://github.com/citation-style-language/schema/raw/master/csl-citation.json"}</w:instrText>
      </w:r>
      <w:r w:rsidR="00463835"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[23]</w:t>
      </w:r>
      <w:r w:rsidR="00463835"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10D5D53E" w14:textId="4BF22561" w:rsidR="002B38C7" w:rsidRPr="007C75BF" w:rsidRDefault="002B38C7"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iCs/>
          <w:sz w:val="28"/>
          <w:szCs w:val="28"/>
        </w:rPr>
        <w:t>Альфа (линия B.1.1.7)</w:t>
      </w:r>
      <w:r w:rsidR="00C66792" w:rsidRPr="007C75BF">
        <w:rPr>
          <w:rFonts w:ascii="Times New Roman" w:hAnsi="Times New Roman" w:cs="Times New Roman"/>
          <w:i/>
          <w:iCs/>
          <w:sz w:val="28"/>
          <w:szCs w:val="28"/>
        </w:rPr>
        <w:t xml:space="preserve"> </w:t>
      </w:r>
      <w:r w:rsidRPr="007C75BF">
        <w:rPr>
          <w:rFonts w:ascii="Times New Roman" w:hAnsi="Times New Roman" w:cs="Times New Roman"/>
          <w:sz w:val="28"/>
          <w:szCs w:val="28"/>
        </w:rPr>
        <w:t xml:space="preserve">Первые геномы, принадлежащие к линии B.1.1.7, были секвенированы на юге Англии в сентябре 2020 года. Линия B.1.1.7 определяется наличием 23 нуклеотидных мутаций в геноме. Из этих 23 мутаций 14 кодируют аминокислотные замены, а три являются делециями, включая шесть </w:t>
      </w:r>
      <w:r w:rsidRPr="007C75BF">
        <w:rPr>
          <w:rFonts w:ascii="Times New Roman" w:hAnsi="Times New Roman" w:cs="Times New Roman"/>
          <w:sz w:val="28"/>
          <w:szCs w:val="28"/>
        </w:rPr>
        <w:lastRenderedPageBreak/>
        <w:t>аминокислотных замен в шиповидном белке (N501Y, A570D, P681H, T716I, S982A и D1118H) и две делеции амино</w:t>
      </w:r>
      <w:r w:rsidR="000033E0" w:rsidRPr="007C75BF">
        <w:rPr>
          <w:rFonts w:ascii="Times New Roman" w:hAnsi="Times New Roman" w:cs="Times New Roman"/>
          <w:sz w:val="28"/>
          <w:szCs w:val="28"/>
        </w:rPr>
        <w:t>–</w:t>
      </w:r>
      <w:r w:rsidRPr="007C75BF">
        <w:rPr>
          <w:rFonts w:ascii="Times New Roman" w:hAnsi="Times New Roman" w:cs="Times New Roman"/>
          <w:sz w:val="28"/>
          <w:szCs w:val="28"/>
        </w:rPr>
        <w:t xml:space="preserve">концевого домена NTD (ΔH69–V70 и ΔY144) </w:t>
      </w:r>
      <w:r w:rsidR="00463835"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ell.2021.03.061","ISSN":"00928674","author":[{"dropping-particle":"","family":"Alpert","given":"Tara","non-dropping-particle":"","parse-names":false,"suffix":""},{"dropping-particle":"","family":"Brito","given":"Anderson F.","non-dropping-particle":"","parse-names":false,"suffix":""},{"dropping-particle":"","family":"Lasek-Nesselquist","given":"Erica","non-dropping-particle":"","parse-names":false,"suffix":""},{"dropping-particle":"","family":"Rothman","given":"Jessica","non-dropping-particle":"","parse-names":false,"suffix":""},{"dropping-particle":"","family":"Valesano","given":"Andrew L.","non-dropping-particle":"","parse-names":false,"suffix":""},{"dropping-particle":"","family":"MacKay","given":"Matthew J.","non-dropping-particle":"","parse-names":false,"suffix":""},{"dropping-particle":"","family":"Petrone","given":"Mary E.","non-dropping-particle":"","parse-names":false,"suffix":""},{"dropping-particle":"","family":"Breban","given":"Mallery I.","non-dropping-particle":"","parse-names":false,"suffix":""},{"dropping-particle":"","family":"Watkins","given":"Anne E.","non-dropping-particle":"","parse-names":false,"suffix":""},{"dropping-particle":"","family":"Vogels","given":"Chantal B.F.","non-dropping-particle":"","parse-names":false,"suffix":""},{"dropping-particle":"","family":"Kalinich","given":"Chaney C.","non-dropping-particle":"","parse-names":false,"suffix":""},{"dropping-particle":"","family":"Dellicour","given":"Simon","non-dropping-particle":"","parse-names":false,"suffix":""},{"dropping-particle":"","family":"Russell","given":"Alexis","non-dropping-particle":"","parse-names":false,"suffix":""},{"dropping-particle":"","family":"Kelly","given":"John P.","non-dropping-particle":"","parse-names":false,"suffix":""},{"dropping-particle":"","family":"Shudt","given":"Matthew","non-dropping-particle":"","parse-names":false,"suffix":""},{"dropping-particle":"","family":"Plitnick","given":"Jonathan","non-dropping-particle":"","parse-names":false,"suffix":""},{"dropping-particle":"","family":"Schneider","given":"Erasmus","non-dropping-particle":"","parse-names":false,"suffix":""},{"dropping-particle":"","family":"Fitzsimmons","given":"William J.","non-dropping-particle":"","parse-names":false,"suffix":""},{"dropping-particle":"","family":"Khullar","given":"Gaurav","non-dropping-particle":"","parse-names":false,"suffix":""},{"dropping-particle":"","family":"Metti","given":"Jessica","non-dropping-particle":"","parse-names":false,"suffix":""},{"dropping-particle":"","family":"Dudley","given":"Joel T.","non-dropping-particle":"","parse-names":false,"suffix":""},{"dropping-particle":"","family":"Nash","given":"Megan","non-dropping-particle":"","parse-names":false,"suffix":""},{"dropping-particle":"","family":"Beaubier","given":"Nike","non-dropping-particle":"","parse-names":false,"suffix":""},{"dropping-particle":"","family":"Wang","given":"Jianhui","non-dropping-particle":"","parse-names":false,"suffix":""},{"dropping-particle":"","family":"Liu","given":"Chen","non-dropping-particle":"","parse-names":false,"suffix":""},{"dropping-particle":"","family":"Hui","given":"Pei","non-dropping-particle":"","parse-names":false,"suffix":""},{"dropping-particle":"","family":"Muyombwe","given":"Anthony","non-dropping-particle":"","parse-names":false,"suffix":""},{"dropping-particle":"","family":"Downing","given":"Randy","non-dropping-particle":"","parse-names":false,"suffix":""},{"dropping-particle":"","family":"Razeq","given":"Jafar","non-dropping-particle":"","parse-names":false,"suffix":""},{"dropping-particle":"","family":"Bart","given":"Stephen M.","non-dropping-particle":"","parse-names":false,"suffix":""},{"dropping-particle":"","family":"Grills","given":"Ardath","non-dropping-particle":"","parse-names":false,"suffix":""},{"dropping-particle":"","family":"Morrison","given":"Stephanie M.","non-dropping-particle":"","parse-names":false,"suffix":""},{"dropping-particle":"","family":"Murphy","given":"Steven","non-dropping-particle":"","parse-names":false,"suffix":""},{"dropping-particle":"","family":"Neal","given":"Caleb","non-dropping-particle":"","parse-names":false,"suffix":""},{"dropping-particle":"","family":"Laszlo","given":"Eva","non-dropping-particle":"","parse-names":false,"suffix":""},{"dropping-particle":"","family":"Rennert","given":"Hanna","non-dropping-particle":"","parse-names":false,"suffix":""},{"dropping-particle":"","family":"Cushing","given":"Melissa","non-dropping-particle":"","parse-names":false,"suffix":""},{"dropping-particle":"","family":"Westblade","given":"Lars","non-dropping-particle":"","parse-names":false,"suffix":""},{"dropping-particle":"","family":"Velu","given":"Priya","non-dropping-particle":"","parse-names":false,"suffix":""},{"dropping-particle":"","family":"Craney","given":"Arryn","non-dropping-particle":"","parse-names":false,"suffix":""},{"dropping-particle":"","family":"Cong","given":"Lin","non-dropping-particle":"","parse-names":false,"suffix":""},{"dropping-particle":"","family":"Peaper","given":"David R.","non-dropping-particle":"","parse-names":false,"suffix":""},{"dropping-particle":"","family":"Landry","given":"Marie L.","non-dropping-particle":"","parse-names":false,"suffix":""},{"dropping-particle":"","family":"Cook","given":"Peter W.","non-dropping-particle":"","parse-names":false,"suffix":""},{"dropping-particle":"","family":"Fauver","given":"Joseph R.","non-dropping-particle":"","parse-names":false,"suffix":""},{"dropping-particle":"","family":"Mason","given":"Christopher E.","non-dropping-particle":"","parse-names":false,"suffix":""},{"dropping-particle":"","family":"Lauring","given":"Adam S.","non-dropping-particle":"","parse-names":false,"suffix":""},{"dropping-particle":"","family":"George","given":"Kirsten","non-dropping-particle":"St.","parse-names":false,"suffix":""},{"dropping-particle":"","family":"MacCannell","given":"Duncan R.","non-dropping-particle":"","parse-names":false,"suffix":""},{"dropping-particle":"","family":"Grubaugh","given":"Nathan D.","non-dropping-particle":"","parse-names":false,"suffix":""}],"container-title":"Cell","id":"ITEM-1","issue":"10","issued":{"date-parts":[["2021","5"]]},"page":"2595-2604.e13","title":"Early introductions and transmission of SARS-CoV-2 variant B.1.1.7 in the United States","type":"article-journal","volume":"184"},"uris":["http://www.mendeley.com/documents/?uuid=cd861bf4-a6df-39bb-812f-527500b27740"]}],"mendeley":{"formattedCitation":"&lt;span style=\"baseline\"&gt;[24]&lt;/span&gt;","plainTextFormattedCitation":"[24]","previouslyFormattedCitation":"&lt;sup&gt;24&lt;/sup&gt;"},"properties":{"noteIndex":0},"schema":"https://github.com/citation-style-language/schema/raw/master/csl-citation.json"}</w:instrText>
      </w:r>
      <w:r w:rsidR="00463835"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[24]</w:t>
      </w:r>
      <w:r w:rsidR="00463835"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Эта линия была связана с быстро растущей долей зарегистрированных случаев SARS-CoV-2, которая, по оценкам, на 40–70% выше, чем у других линий.  Имеются также доказательства того, что эта линия может быть связана с более высокой вирусной нагрузкой </w:t>
      </w:r>
      <w:r w:rsidR="00597291"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{"citationItems":[{"id":"ITEM-1","itemData":{"DOI":"10.1038/s41586-021-03412-7","ISSN":"0028-0836","author":[{"dropping-particle":"","family":"Collier","given":"Dami A.","non-dropping-particle":"","parse-names":false,"suffix":""},{"dropping-particle":"","family":"Marco","given":"Anna","non-dropping-particle":"De","parse-names":false,"suffix":""},{"dropping-particle":"","family":"Ferreira","given":"Isabella A. T. M.","non-dropping-particle":"","parse-names":false,"suffix":""},{"dropping-particle":"","family":"Meng","given":"Bo","non-dropping-particle":"","parse-names":false,"suffix":""},{"dropping-particle":"","family":"Datir","given":"Rawlings P.","non-dropping-particle":"","parse-names":false,"suffix":""},{"dropping-particle":"","family":"Walls","given":"Alexandra C.","non-dropping-particle":"","parse-names":false,"suffix":""},{"dropping-particle":"","family":"Kemp","given":"Steven A.","non-dropping-particle":"","parse-names":false,"suffix":""},{"dropping-particle":"","family":"Bassi","given":"Jessica","non-dropping-particle":"","parse-names":false,"suffix":""},{"dropping-particle":"","family":"Pinto","given":"Dora","non-dropping-particle":"","parse-names":false,"suffix":""},{"dropping-particle":"","family":"Silacci-Fregni","given":"Chiara","non-dropping-particle":"","parse-names":false,"suffix":""},{"dropping-particle":"","family":"Bianchi","given":"Siro","non-dropping-particle":"","parse-names":false,"suffix":""},{"dropping-particle":"","family":"Tortorici","given":"M. Alejandra","non-dropping-particle":"","parse-names":false,"suffix":""},{"dropping-particle":"","family":"Bowen","given":"John","non-dropping-particle":"","parse-names":false,"suffix":""},{"dropping-particle":"","family":"Culap","given":"Katja","non-dropping-particle":"","parse-names":false,"suffix":""},{"dropping-particle":"","family":"Jaconi","given":"Stefano","non-dropping-particle":"","parse-names":false,"suffix":""},{"dropping-particle":"","family":"Cameroni","given":"Elisabetta","non-dropping-particle":"","parse-names":false,"suffix":""},{"dropping-particle":"","family":"Snell","given":"Gyorgy","non-dropping-particle":"","parse-names":false,"suffix":""},{"dropping-particle":"","family":"Pizzuto","given":"Matteo S.","non-dropping-particle":"","parse-names":false,"suffix":""},{"dropping-particle":"","family":"Pellanda","given":"Alessandra Franzetti","non-dropping-particle":"","parse-names":false,"suffix":""},{"dropping-particle":"","family":"Garzoni","given":"Christian","non-dropping-particle":"","parse-names":false,"suffix":""},{"dropping-particle":"","family":"Riva","given":"Agostino","non-dropping-particle":"","parse-names":false,"suffix":""},{"dropping-particle":"","family":"Baker","given":"Stephen","non-dropping-particle":"","parse-names":false,"suffix":""},{"dropping-particle":"","family":"Dougan","given":"Gordon","non-dropping-particle":"","parse-names":false,"suffix":""},{"dropping-particle":"","family":"Hess","given":"Christoph","non-dropping-particle":"","parse-names":false,"suffix":""},{"dropping-particle":"","family":"Kingston","given":"Nathalie","non-dropping-particle":"","parse-names":false,"suffix":""},{"dropping-particle":"","family":"Lehner","given":"Paul J.","non-dropping-particle":"","parse-names":false,"suffix":""},{"dropping-particle":"","family":"Lyons","given":"Paul A.","non-dropping-particle":"","parse-names":false,"suffix":""},{"dropping-particle":"","family":"Matheson","given":"Nicholas J.","non-dropping-particle":"","parse-names":false,"suffix":""},{"dropping-particle":"","family":"Owehand","given":"Willem H.","non-dropping-particle":"","parse-names":false,"suffix":""},{"dropping-particle":"","family":"Saunders","given":"Caroline","non-dropping-particle":"","parse-names":false,"suffix":""},{"dropping-particle":"","family":"Summers","given":"Charlotte","non-dropping-particle":"","parse-names":false,"suffix":""},{"dropping-particle":"","family":"Thaventhiran","given":"James E. D.","non-dropping-particle":"","parse-names":false,"suffix":""},{"dropping-particle":"","family":"Toshner","given":"Mark","non-dropping-particle":"","parse-names":false,"suffix":""},{"dropping-particle":"","family":"Weekes","given":"Michael P.","non-dropping-particle":"","parse-names":false,"suffix":""},{"dropping-particle":"","family":"Bucke","given":"Ashlea","non-dropping-particle":"","parse-names":false,"suffix":""},{"dropping-particle":"","family":"Calder","given":"Jo","non-dropping-particle":"","parse-names":false,"suffix":""},{"dropping-particle":"","family":"Canna","given":"Laura","non-dropping-particle":"","parse-names":false,"suffix":""},{"dropping-particle":"","family":"Domingo","given":"Jason","non-dropping-particle":"","parse-names":false,"suffix":""},{"dropping-particle":"","family":"Elmer","given":"Anne","non-dropping-particle":"","parse-names":false,"suffix":""},{"dropping-particle":"","family":"Fuller","given":"Stewart","non-dropping-particle":"","parse-names":false,"suffix":""},{"dropping-particle":"","family":"Harris","given":"Julie","non-dropping-particle":"","parse-names":false,"suffix":""},{"dropping-particle":"","family":"Hewitt","given":"Sarah","non-dropping-particle":"","parse-names":false,"suffix":""},{"dropping-particle":"","family":"Kennet","given":"Jane","non-dropping-particle":"","parse-names":false,"suffix":""},{"dropping-particle":"","family":"Jose","given":"Sherly","non-dropping-particle":"","parse-names":false,"suffix":""},{"dropping-particle":"","family":"Kourampa","given":"Jenny","non-dropping-particle":"","parse-names":false,"suffix":""},{"dropping-particle":"","family":"Meadows","given":"Anne","non-dropping-particle":"","parse-names":false,"suffix":""},{"dropping-particle":"","family":"O’Brien","given":"Criona","non-dropping-particle":"","parse-names":false,"suffix":""},{"dropping-particle":"","family":"Price","given":"Jane","non-dropping-particle":"","parse-names":false,"suffix":""},{"dropping-particle":"","family":"Publico","given":"Cherry","non-dropping-particle":"","parse-names":false,"suffix":""},{"dropping-particle":"","family":"Rastall","given":"Rebecca","non-dropping-particle":"","parse-names":false,"suffix":""},{"dropping-particle":"","family":"Ribeiro","given":"Carla","non-dropping-particle":"","parse-names":false,"suffix":""},{"dropping-particle":"","family":"Rowlands","given":"Jane","non-dropping-particle":"","parse-names":false,"suffix":""},{"dropping-particle":"","family":"Ruffolo","given":"Valentina","non-dropping-particle":"","parse-names":false,"suffix":""},{"dropping-particle":"","family":"Tordesillas","given":"Hugo","non-dropping-particle":"","parse-names":false,"suffix":""},{"dropping-particle":"","family":"Bullman","given":"Ben","non-dropping-particle":"","parse-names":false,"suffix":""},{"dropping-particle":"","family":"Dunmore","given":"Benjamin J.","non-dropping-particle":"","parse-names":false,"suffix":""},{"dropping-particle":"","family":"Fawke","given":"Stuart","non-dropping-particle":"","parse-names":false,"suffix":""},{"dropping-particle":"","family":"Gräf","given":"Stefan","non-dropping-particle":"","parse-names":false,"suffix":""},{"dropping-particle":"","family":"Hodgson","given":"Josh","non-dropping-particle":"","parse-names":false,"suffix":""},{"dropping-particle":"","family":"Huang","given":"Christopher","non-dropping-particle":"","parse-names":false,"suffix":""},{"dropping-particle":"","family":"Hunter","given":"Kelvin","non-dropping-particle":"","parse-names":false,"suffix":""},{"dropping-particle":"","family":"Jones","given":"Emma","non-dropping-particle":"","parse-names":false,"suffix":""},{"dropping-particle":"","family":"Legchenko","given":"Ekaterina","non-dropping-particle":"","parse-names":false,"suffix":""},{"dropping-particle":"","family":"Matara","given":"Cecilia","non-dropping-particle":"","parse-names":false,"suffix":""},{"dropping-particle":"","family":"Martin","given":"Jennifer","non-dropping-particle":"","parse-names":false,"suffix":""},{"dropping-particle":"","family":"Mescia","given":"Federica","non-dropping-particle":"","parse-names":false,"suffix":""},{"dropping-particle":"","family":"O’Donnell","given":"Ciara","non-dropping-particle":"","parse-names":false,"suffix":""},{"dropping-particle":"","family":"Pointon","given":"Linda","non-dropping-particle":"","parse-names":false,"suffix":""},{"dropping-particle":"","family":"Pond","given":"Nicole","non-dropping-particle":"","parse-names":false,"suffix":""},{"dropping-particle":"","family":"Shih","given":"Joy","non-dropping-particle":"","parse-names":false,"suffix":""},{"dropping-particle":"","family":"Sutcliffe","given":"Rachel","non-dropping-particle":"","parse-names":false,"suffix":""},{"dropping-particle":"","family":"Tilly","given":"Tobias","non-dropping-particle":"","parse-names":false,"suffix":""},{"dropping-particle":"","family":"Treacy","given":"Carmen","non-dropping-particle":"","parse-names":false,"suffix":""},{"dropping-particle":"","family":"Tong","given":"Zhen","non-dropping-particle":"","parse-names":false,"suffix":""},{"dropping-particle":"","family":"Wood","given":"Jennifer","non-dropping-particle":"","parse-names":false,"suffix":""},{"dropping-particle":"","family":"Wylot","given":"Marta","non-dropping-particle":"","parse-names":false,"suffix":""},{"dropping-particle":"","family":"Bergamaschi","given":"Laura","non-dropping-particle":"","parse-names":false,"suffix":""},{"dropping-particle":"","family":"Betancourt","given":"Ariana","non-dropping-particle":"","parse-names":false,"suffix":""},{"dropping-particle":"","family":"Bower","given":"Georgie","non-dropping-particle":"","parse-names":false,"suffix":""},{"dropping-particle":"","family":"Cossetti","given":"Chiara","non-dropping-particle":"","parse-names":false,"suffix":""},{"dropping-particle":"","family":"Sa","given":"Aloka","non-dropping-particle":"De","parse-names":false,"suffix":""},{"dropping-particle":"","family":"Epping","given":"Madeline","non-dropping-particle":"","parse-names":false,"suffix":""},{"dropping-particle":"","family":"Grenfell","given":"Richard","non-dropping-particle":"","parse-names":false,"suffix":""},{"dropping-particle":"","family":"Hinch","given":"Andrew","non-dropping-particle":"","parse-names":false,"suffix":""},{"dropping-particle":"","family":"Huhn","given":"Oisin","non-dropping-particle":"","parse-names":false,"suffix":""},{"dropping-particle":"","family":"Jackson","given":"Sarah","non-dropping-particle":"","parse-names":false,"suffix":""},{"dropping-particle":"","family":"Jarvis","given":"Isobel","non-dropping-particle":"","parse-names":false,"suffix":""},{"dropping-particle":"","family":"Lewis","given":"Daniel","non-dropping-particle":"","parse-names":false,"suffix":""},{"dropping-particle":"","family":"Marsden","given":"Joe","non-dropping-particle":"","parse-names":false,"suffix":""},{"dropping-particle":"","family":"Nice","given":"Francesca","non-dropping-particle":"","parse-names":false,"suffix":""},{"dropping-particle":"","family":"Okecha","given":"Georgina","non-dropping-particle":"","parse-names":false,"suffix":""},{"dropping-particle":"","family":"Omarjee","given":"Ommar","non-dropping-particle":"","parse-names":false,"suffix":""},{"dropping-particle":"","family":"Perera","given":"Marianne","non-dropping-particle":"","parse-names":false,"suffix":""},{"dropping-particle":"","family":"Richoz","given":"Nathan","non-dropping-particle":"","parse-names":false,"suffix":""},{"dropping-particle":"","family":"Romashova","given":"Veronika","non-dropping-particle":"","parse-names":false,"suffix":""},{"dropping-particle":"","family":"Yarkoni","given":"Natalia Savinykh","non-dropping-particle":"","parse-names":false,"suffix":""},{"dropping-particle":"","family":"Sharma","given":"Rahul","non-dropping-particle":"","parse-names":false,"suffix":""},{"dropping-particle":"","family":"Stefanucci","given":"Luca","non-dropping-particle":"","parse-names":false,"suffix":""},{"dropping-particle":"","family":"Stephens","given":"Jonathan","non-dropping-particle":"","parse-names":false,"suffix":""},{"dropping-particle":"","family":"Strezlecki","given":"Mateusz","non-dropping-particle":"","parse-names":false,"suffix":""},{"dropping-particle":"","family":"Turner","given":"Lori","non-dropping-particle":"","parse-names":false,"suffix":""},{"dropping-particle":"","family":"Bie","given":"Eckart M. D. D.","non-dropping-particle":"De","parse-names":false,"suffix":""},{"dropping-particle":"","family":"Bunclark","given":"Katherine","non-dropping-particle":"","parse-names":false,"suffix":""},{"dropping-particle":"","family":"Josipovic","given":"Masa","non-dropping-particle":"","parse-names":false,"suffix":""},{"dropping-particle":"","family":"Mackay","given":"Michael","non-dropping-particle":"","parse-names":false,"suffix":""},{"dropping-particle":"","family":"Rossi","given":"Sabrina","non-dropping-particle":"","parse-names":false,"suffix":""},{"dropping-particle":"","family":"Selvan","given":"Mayurun","non-dropping-particle":"","parse-names":false,"suffix":""},{"dropping-particle":"","family":"Spencer","given":"Sarah","non-dropping-particle":"","parse-names":false,"suffix":""},{"dropping-particle":"","family":"Yong","given":"Cissy","non-dropping-particle":"","parse-names":false,"suffix":""},{"dropping-particle":"","family":"Ansaripour","given":"Ali","non-dropping-particle":"","parse-names":false,"suffix":""},{"dropping-particle":"","family":"Michael","given":"Alice","non-dropping-particle":"","parse-names":false,"suffix":""},{"dropping-particle":"","family":"Mwaura","given":"Lucy","non-dropping-particle":"","parse-names":false,"suffix":""},{"dropping-particle":"","family":"Patterson","given":"Caroline","non-dropping-particle":"","parse-names":false,"suffix":""},{"dropping-particle":"","family":"Polwarth","given":"Gary","non-dropping-particle":"","parse-names":false,"suffix":""},{"dropping-particle":"","family":"Polgarova","given":"Petra","non-dropping-particle":"","parse-names":false,"suffix":""},{"dropping-particle":"","family":"Stefano","given":"Giovanni","non-dropping-particle":"di","parse-names":false,"suffix":""},{"dropping-particle":"","family":"Fahey","given":"Codie","non-dropping-particle":"","parse-names":false,"suffix":""},{"dropping-particle":"","family":"Michel","given":"Rachel","non-dropping-particle":"","parse-names":false,"suffix":""},{"dropping-particle":"","family":"Bong","given":"Sze-How","non-dropping-particle":"","parse-names":false,"suffix":""},{"dropping-particle":"","family":"Coudert","given":"Jerome D.","non-dropping-particle":"","parse-names":false,"suffix":""},{"dropping-particle":"","family":"Holmes","given":"Elaine","non-dropping-particle":"","parse-names":false,"suffix":""},{"dropping-particle":"","family":"Allison","given":"John","non-dropping-particle":"","parse-names":false,"suffix":""},{"dropping-particle":"","family":"Butcher","given":"Helen","non-dropping-particle":"","parse-names":false,"suffix":""},{"dropping-particle":"","family":"Caputo","given":"Daniela","non-dropping-particle":"","parse-names":false,"suffix":""},{"dropping-particle":"","family":"Clapham-Riley","given":"Debbie","non-dropping-particle":"","parse-names":false,"suffix":""},{"dropping-particle":"","family":"Dewhurst","given":"Eleanor","non-dropping-particle":"","parse-names":false,"suffix":""},{"dropping-particle":"","family":"Furlong","given":"Anita","non-dropping-particle":"","parse-names":false,"suffix":""},{"dropping-particle":"","family":"Graves","given":"Barbara","non-dropping-particle":"","parse-names":false,"suffix":""},{"dropping-particle":"","family":"Gray","given":"Jennifer","non-dropping-particle":"","parse-names":false,"suffix":""},{"dropping-particle":"","family":"Ivers","given":"Tasmin","non-dropping-particle":"","parse-names":false,"suffix":""},{"dropping-particle":"","family":"Kasanicki","given":"Mary","non-dropping-particle":"","parse-names":false,"suffix":""},{"dropping-particle":"","family":"Gresley","given":"Emma","non-dropping-particle":"Le","parse-names":false,"suffix":""},{"dropping-particle":"","family":"Linger","given":"Rachel","non-dropping-particle":"","parse-names":false,"suffix":""},{"dropping-particle":"","family":"Meloy","given":"Sarah","non-dropping-particle":"","parse-names":false,"suffix":""},{"dropping-particle":"","family":"Muldoon","given":"Francesca","non-dropping-particle":"","parse-names":false,"suffix":""},{"dropping-particle":"","family":"Ovington","given":"Nigel","non-dropping-particle":"","parse-names":false,"suffix":""},{"dropping-particle":"","family":"Papadia","given":"Sofia","non-dropping-particle":"","parse-names":false,"suffix":""},{"dropping-particle":"","family":"Phelan","given":"Isabel","non-dropping-particle":"","parse-names":false,"suffix":""},{"dropping-particle":"","family":"Stark","given":"Hannah","non-dropping-particle":"","parse-names":false,"suffix":""},{"dropping-particle":"","family":"Stirrups","given":"Kathleen E.","non-dropping-particle":"","parse-names":false,"suffix":""},{"dropping-particle":"","family":"Townsend","given":"Paul","non-dropping-particle":"","parse-names":false,"suffix":""},{"dropping-particle":"","family":"Walker","given":"Neil","non-dropping-particle":"","parse-names":false,"suffix":""},{"dropping-particle":"","family":"Webster","given":"Jennifer","non-dropping-particle":"","parse-names":false,"suffix":""},{"dropping-particle":"","family":"Elmer","given":"Anne","non-dropping-particle":"","parse-names":false,"suffix":""},{"dropping-particle":"","family":"Kingston","given":"Nathalie","non-dropping-particle":"","parse-names":false,"suffix":""},{"dropping-particle":"","family":"Graves","given":"Barbara","non-dropping-particle":"","parse-names":false,"suffix":""},{"dropping-particle":"","family":"McCoy","given":"Laura E.","non-dropping-particle":"","parse-names":false,"suffix":""},{"dropping-particle":"","family":"Smith","given":"Kenneth G. C.","non-dropping-particle":"","parse-names":false,"suffix":""},{"dropping-particle":"","family":"Bradley","given":"John R.","non-dropping-particle":"","parse-names":false,"suffix":""},{"dropping-particle":"","family":"Temperton","given":"Nigel","non-dropping-particle":"","parse-names":false,"suffix":""},{"dropping-particle":"","family":"Ceron-Gutierrez","given":"Lourdes","non-dropping-particle":"","parse-names":false,"suffix":""},{"dropping-particle":"","family":"Barcenas-Morales","given":"Gabriela","non-dropping-particle":"","parse-names":false,"suffix":""},{"dropping-particle":"","family":"Robson","given":"Samuel C.","non-dropping-particle":"","parse-names":false,"suffix":""},{"dropping-particle":"","family":"Loman","given":"Nicholas J.","non-dropping-particle":"","parse-names":false,"suffix":""},{"dropping-particle":"","family":"Connor","given":"Thomas R.","non-dropping-particle":"","parse-names":false,"suffix":""},{"dropping-particle":"","family":"Golubchik","given":"Tanya","non-dropping-particle":"","parse-names":false,"suffix":""},{"dropping-particle":"","family":"Martinez Nunez","given":"Rocio T.","non-dropping-particle":"","parse-names":false,"suffix":""},{"dropping-particle":"","family":"Ludden","given":"Catherine","non-dropping-particle":"","parse-names":false,"suffix":""},{"dropping-particle":"","family":"Corden","given":"Sally","non-dropping-particle":"","parse-names":false,"suffix":""},{"dropping-particle":"","family":"Johnston","given":"Ian","non-dropping-particle":"","parse-names":false,"suffix":""},{"dropping-particle":"","family":"Bonsall","given":"David","non-dropping-particle":"","parse-names":false,"suffix":""},{"dropping-particle":"","family":"Smith","given":"Colin P.","non-dropping-particle":"","parse-names":false,"suffix":""},{"dropping-particle":"","family":"Awan","given":"Ali R.","non-dropping-particle":"","parse-names":false,"suffix":""},{"dropping-particle":"","family":"Bucca","given":"Giselda","non-dropping-particle":"","parse-names":false,"suffix":""},{"dropping-particle":"","family":"Torok","given":"M. Estee","non-dropping-particle":"","parse-names":false,"suffix":""},{"dropping-particle":"","family":"Saeed","given":"Kordo","non-dropping-particle":"","parse-names":false,"suffix":""},{"dropping-particle":"","family":"Prieto","given":"Jacqui A.","non-dropping-particle":"","parse-names":false,"suffix":""},{"dropping-particle":"","family":"Jackson","given":"David K.","non-dropping-particle":"","parse-names":false,"suffix":""},{"dropping-particle":"","family":"Hamilton","given":"William L.","non-dropping-particle":"","parse-names":false,"suffix":""},{"dropping-particle":"","family":"Snell","given":"Luke B.","non-dropping-particle":"","parse-names":false,"suffix":""},{"dropping-particle":"","family":"Moore","given":"Catherine","non-dropping-particle":"","parse-names":false,"suffix":""},{"dropping-particle":"","family":"Harrison","given":"Ewan M.","non-dropping-particle":"","parse-names":false,"suffix":""},{"dropping-particle":"","family":"Goncalves","given":"Sonia","non-dropping-particle":"","parse-names":false,"suffix":""},{"dropping-particle":"","family":"Fairley","given":"Derek J.","non-dropping-particle":"","parse-names":false,"suffix":""},{"dropping-particle":"","family":"Loose","given":"Matthew W.","non-dropping-particle":"","parse-names":false,"suffix":""},{"dropping-particle":"","family":"Watkins","given":"Joanne","non-dropping-particle":"","parse-names":false,"suffix":""},{"dropping-particle":"","family":"Livett","given":"Rich","non-dropping-particle":"","parse-names":false,"suffix":""},{"dropping-particle":"","family":"Moses","given":"Samuel","non-dropping-particle":"","parse-names":false,"suffix":""},{"dropping-particle":"","family":"Amato","given":"Roberto","non-dropping-particle":"","parse-names":false,"suffix":""},{"dropping-particle":"","family":"Nicholls","given":"Sam","non-dropping-particle":"","parse-names":false,"suffix":""},{"dropping-particle":"","family":"Bull","given":"Matthew","non-dropping-particle":"","parse-names":false,"suffix":""},{"dropping-particle":"","family":"Smith","given":"Darren L.","non-dropping-particle":"","parse-names":false,"suffix":""},{"dropping-particle":"","family":"Barrett","given":"Jeff","non-dropping-particle":"","parse-names":false,"suffix":""},{"dropping-particle":"","family":"Aanensen","given":"David M.","non-dropping-particle":"","parse-names":false,"suffix":""},{"dropping-particle":"","family":"Curran","given":"Martin D.","non-dropping-particle":"","parse-names":false,"suffix":""},{"dropping-particle":"","family":"Parmar","given":"Surendra","non-dropping-particle":"","parse-names":false,"suffix":""},{"dropping-particle":"","family":"Aggarwal","given":"Dinesh","non-dropping-particle":"","parse-names":false,"suffix":""},{"dropping-particle":"","family":"Shepherd","given":"James G.","non-dropping-particle":"","parse-names":false,"suffix":""},{"dropping-particle":"","family":"Parker","given":"Matthew D.","non-dropping-particle":"","parse-names":false,"suffix":""},{"dropping-particle":"","family":"Glaysher","given":"Sharon","non-dropping-particle":"","parse-names":false,"suffix":""},{"dropping-particle":"","family":"Bashton","given":"Matthew","non-dropping-particle":"","parse-names":false,"suffix":""},{"dropping-particle":"","family":"Underwood","given":"Anthony P.","non-dropping-particle":"","parse-names":false,"suffix":""},{"dropping-particle":"","family":"Pacchiarini","given":"Nicole","non-dropping-particle":"","parse-names":false,"suffix":""},{"dropping-particle":"","family":"Loveson","given":"Katie F.","non-dropping-particle":"","parse-names":false,"suffix":""},{"dropping-particle":"","family":"Carabelli","given":"Alessandro M.","non-dropping-particle":"","parse-names":false,"suffix":""},{"dropping-particle":"","family":"Templeton","given":"Kate E.","non-dropping-particle":"","parse-names":false,"suffix":""},{"dropping-particle":"","family":"Langford","given":"Cordelia F.","non-dropping-particle":"","parse-names":false,"suffix":""},{"dropping-particle":"","family":"Sillitoe","given":"John","non-dropping-particle":"","parse-names":false,"suffix":""},{"dropping-particle":"","family":"Silva","given":"Thushan I.","non-dropping-particle":"de","parse-names":false,"suffix":""},{"dropping-particle":"","family":"Wang","given":"Dennis","non-dropping-particle":"","parse-names":false,"suffix":""},{"dropping-particle":"","family":"Kwiatkowski","given":"Dominic","non-dropping-particle":"","parse-names":false,"suffix":""},{"dropping-particle":"","family":"Rambaut","given":"Andrew","non-dropping-particle":"","parse-names":false,"suffix":""},{"dropping-particle":"","family":"O’Grady","given":"Justin","non-dropping-particle":"","parse-names":false,"suffix":""},{"dropping-particle":"","family":"Cottrell","given":"Simon","non-dropping-particle":"","parse-names":false,"suffix":""},{"dropping-particle":"","family":"Holden","given":"Matthew T. G.","non-dropping-particle":"","parse-names":false,"suffix":""},{"dropping-particle":"","family":"Thomson","given":"Emma C.","non-dropping-particle":"","parse-names":false,"suffix":""},{"dropping-particle":"","family":"Osman","given":"Husam","non-dropping-particle":"","parse-names":false,"suffix":""},{"dropping-particle":"","family":"Andersson","given":"Monique","non-dropping-particle":"","parse-names":false,"suffix":""},{"dropping-particle":"","family":"Chauhan","given":"Anoop J.","non-dropping-particle":"","parse-names":false,"suffix":""},{"dropping-particle":"","family":"Hassan-Ibrahim","given":"Mohammed O.","non-dropping-particle":"","parse-names":false,"suffix":""},{"dropping-particle":"","family":"Lawniczak","given":"Mara","non-dropping-particle":"","parse-names":false,"suffix":""},{"dropping-particle":"","family":"Alderton","given":"Alex","non-dropping-particle":"","parse-names":false,"suffix":""},{"dropping-particle":"","family":"Chand","given":"Meera","non-dropping-particle":"","parse-names":false,"suffix":""},{"dropping-particle":"","family":"Constantinidou","given":"Chrystala","non-dropping-particle":"","parse-names":false,"suffix":""},{"dropping-particle":"","family":"Unnikrishnan","given":"Meera","non-dropping-particle":"","parse-names":false,"suffix":""},{"dropping-particle":"","family":"Darby","given":"Alistair C.","non-dropping-particle":"","parse-names":false,"suffix":""},{"dropping-particle":"","family":"Hiscox","given":"Julian A.","non-dropping-particle":"","parse-names":false,"suffix":""},{"dropping-particle":"","family":"Paterson","given":"Steve","non-dropping-particle":"","parse-names":false,"suffix":""},{"dropping-particle":"","family":"Martincorena","given":"Inigo","non-dropping-particle":"","parse-names":false,"suffix":""},{"dropping-particle":"","family":"Robertson","given":"David L.","non-dropping-particle":"","parse-names":false,"suffix":""},{"dropping-particle":"","family":"Volz","given":"Erik M.","non-dropping-particle":"","parse-names":false,"suffix":""},{"dropping-particle":"","family":"Page","given":"Andrew J.","non-dropping-particle":"","parse-names":false,"suffix":""},{"dropping-particle":"","family":"Pybus","given":"Oliver G.","non-dropping-particle":"","parse-names":false,"suffix":""},{"dropping-particle":"","family":"Bassett","given":"Andrew R.","non-dropping-particle":"","parse-names":false,"suffix":""},{"dropping-particle":"V.","family":"Ariani","given":"Cristina","non-dropping-particle":"","parse-names":false,"suffix":""},{"dropping-particle":"","family":"Spencer Chapman","given":"Michael H.","non-dropping-particle":"","parse-names":false,"suffix":""},{"dropping-particle":"","family":"Li","given":"Kathy K.","non-dropping-particle":"","parse-names":false,"suffix":""},{"dropping-particle":"","family":"Shah","given":"Rajiv N.","non-dropping-particle":"","parse-names":false,"suffix":""},{"dropping-particle":"","family":"Jesudason","given":"Natasha G.","non-dropping-particle":"","parse-names":false,"suffix":""},{"dropping-particle":"","family":"Taha","given":"Yusri","non-dropping-particle":"","parse-names":false,"suffix":""},{"dropping-particle":"","family":"McHugh","given":"Martin P.","non-dropping-particle":"","parse-names":false,"suffix":""},{"dropping-particle":"","family":"Dewar","given":"Rebecca","non-dropping-particle":"","parse-names":false,"suffix":""},{"dropping-particle":"","family":"Jahun","given":"Aminu S.","non-dropping-particle":"","parse-names":false,"suffix":""},{"dropping-particle":"","family":"McMurray","given":"Claire","non-dropping-particle":"","parse-names":false,"suffix":""},{"dropping-particle":"","family":"Pandey","given":"Sarojini","non-dropping-particle":"","parse-names":false,"suffix":""},{"dropping-particle":"","family":"McKenna","given":"James P.","non-dropping-particle":"","parse-names":false,"suffix":""},{"dropping-particle":"","family":"Nelson","given":"Andrew","non-dropping-particle":"","parse-names":false,"suffix":""},{"dropping-particle":"","family":"Young","given":"Gregory R.","non-dropping-particle":"","parse-names":false,"suffix":""},{"dropping-particle":"","family":"McCann","given":"Clare M.","non-dropping-particle":"","parse-names":false,"suffix":""},{"dropping-particle":"","family":"Elliott","given":"Scott","non-dropping-particle":"","parse-names":false,"suffix":""},{"dropping-particle":"","family":"Lowe","given":"Hannah","non-dropping-particle":"","parse-names":false,"suffix":""},{"dropping-particle":"","family":"Temperton","given":"Ben","non-dropping-particle":"","parse-names":false,"suffix":""},{"dropping-particle":"","family":"Roy","given":"Sunando","non-dropping-particle":"","parse-names":false,"suffix":""},{"dropping-particle":"","family":"Price","given":"Anna","non-dropping-particle":"","parse-names":false,"suffix":""},{"dropping-particle":"","family":"Rey","given":"Sara","non-dropping-particle":"","parse-names":false,"suffix":""},{"dropping-particle":"","family":"Wyles","given":"Matthew","non-dropping-particle":"","parse-names":false,"suffix":""},{"dropping-particle":"","family":"Rooke","given":"Stefan","non-dropping-particle":"","parse-names":false,"suffix":""},{"dropping-particle":"","family":"Shaaban","given":"Sharif","non-dropping-particle":"","parse-names":false,"suffix":""},{"dropping-particle":"","family":"Cesare","given":"Mariateresa","non-dropping-particle":"de","parse-names":false,"suffix":""},{"dropping-particle":"","family":"Letchford","given":"Laura","non-dropping-particle":"","parse-names":false,"suffix":""},{"dropping-particle":"","family":"Silveira","given":"Siona","non-dropping-particle":"","parse-names":false,"suffix":""},{"dropping-particle":"","family":"Pelosi","given":"Emanuela","non-dropping-particle":"","parse-names":false,"suffix":""},{"dropping-particle":"","family":"Wilson-Davies","given":"Eleri","non-dropping-particle":"","parse-names":false,"suffix":""},{"dropping-particle":"","family":"Hosmillo","given":"Myra","non-dropping-particle":"","parse-names":false,"suffix":""},{"dropping-particle":"","family":"O’Toole","given":"Áine","non-dropping-particle":"","parse-names":false,"suffix":""},{"dropping-particle":"","family":"Hesketh","given":"Andrew R.","non-dropping-particle":"","parse-names":false,"suffix":""},{"dropping-particle":"","family":"Stark","given":"Richard","non-dropping-particle":"","parse-names":false,"suffix":""},{"dropping-particle":"","family":"Plessis","given":"Louis","non-dropping-particle":"du","parse-names":false,"suffix":""},{"dropping-particle":"","family":"Ruis","given":"Chris","non-dropping-particle":"","parse-names":false,"suffix":""},{"dropping-particle":"","family":"Adams","given":"Helen","non-dropping-particle":"","parse-names":false,"suffix":""},{"dropping-particle":"","family":"Bourgeois","given":"Yann","non-dropping-particle":"","parse-names":false,"suffix":""},{"dropping-particle":"","family":"Michell","given":"Stephen L.","non-dropping-particle":"","parse-names":false,"suffix":""},{"dropping-particle":"","family":"Grammatopoulos","given":"Dimitris","non-dropping-particle":"","parse-names":false,"suffix":""},{"dropping-particle":"","family":"Edgeworth","given":"Jonathan","non-dropping-particle":"","parse-names":false,"suffix":""},{"dropping-particle":"","family":"Breuer","given":"Judith","non-dropping-particle":"","parse-names":false,"suffix":""},{"dropping-particle":"","family":"Todd","given":"John A.","non-dropping-particle":"","parse-names":false,"suffix":""},{"dropping-particle":"","family":"Fraser","given":"Christophe","non-dropping-particle":"","parse-names":false,"suffix":""},{"dropping-particle":"","family":"Buck","given":"David","non-dropping-particle":"","parse-names":false,"suffix":""},{"dropping-particle":"","family":"John","given":"Michaela","non-dropping-particle":"","parse-names":false,"suffix":""},{"dropping-particle":"","family":"Kay","given":"Gemma L.","non-dropping-particle":"","parse-names":false,"suffix":""},{"dropping-particle":"","family":"Palmer","given":"Steve","non-dropping-particle":"","parse-names":false,"suffix":""},{"dropping-particle":"","family":"Peacock","given":"Sharon J.","non-dropping-particle":"","parse-names":false,"suffix":""},{"dropping-particle":"","family":"Heyburn","given":"David","non-dropping-particle":"","parse-names":false,"suffix":""},{"dropping-particle":"","family":"Weldon","given":"Danni","non-dropping-particle":"","parse-names":false,"suffix":""},{"dropping-particle":"","family":"Robinson","given":"Esther","non-dropping-particle":"","parse-names":false,"suffix":""},{"dropping-particle":"","family":"McNally","given":"Alan","non-dropping-particle":"","parse-names":false,"suffix":""},{"dropping-particle":"","family":"Muir","given":"Peter","non-dropping-particle":"","parse-names":false,"suffix":""},{"dropping-particle":"","family":"Vipond","given":"Ian B.","non-dropping-particle":"","parse-names":false,"suffix":""},{"dropping-particle":"","family":"Boyes","given":"John","non-dropping-particle":"","parse-names":false,"suffix":""},{"dropping-particle":"","family":"Sivaprakasam","given":"Venkat","non-dropping-particle":"","parse-names":false,"suffix":""},{"dropping-particle":"","family":"Salluja","given":"Tranprit","non-dropping-particle":"","parse-names":false,"suffix":""},{"dropping-particle":"","family":"Dervisevic","given":"Samir","non-dropping-particle":"","parse-names":false,"suffix":""},{"dropping-particle":"","family":"Meader","given":"Emma J.","non-dropping-particle":"","parse-names":false,"suffix":""},{"dropping-particle":"","family":"Park","given":"Naomi R.","non-dropping-particle":"","parse-names":false,"suffix":""},{"dropping-particle":"","family":"Oliver","given":"Karen","non-dropping-particle":"","parse-names":false,"suffix":""},{"dropping-particle":"","family":"Jeffries","given":"Aaron R.","non-dropping-particle":"","parse-names":false,"suffix":""},{"dropping-particle":"","family":"Ott","given":"Sascha","non-dropping-particle":"","parse-names":false,"suffix":""},{"dropping-particle":"","family":"Silva Filipe","given":"Ana","non-dropping-particle":"da","parse-names":false,"suffix":""},{"dropping-particle":"","family":"Simpson","given":"David A.","non-dropping-particle":"","parse-names":false,"suffix":""},{"dropping-particle":"","family":"Williams","given":"Chris","non-dropping-particle":"","parse-names":false,"suffix":""},{"dropping-particle":"","family":"Masoli","given":"Jane A. H.","non-dropping-particle":"","parse-names":false,"suffix":""},{"dropping-particle":"","family":"Knight","given":"Bridget A.","non-dropping-particle":"","parse-names":false,"suffix":""},{"dropping-particle":"","family":"Jones","given":"Christopher R.","non-dropping-particle":"","parse-names":false,"suffix":""},{"dropping-particle":"","family":"Koshy","given":"Cherian","non-dropping-particle":"","parse-names":false,"suffix":""},{"dropping-particle":"","family":"Ash","given":"Amy","non-dropping-particle":"","parse-names":false,"suffix":""},{"dropping-particle":"","family":"Casey","given":"Anna","non-dropping-particle":"","parse-names":false,"suffix":""},{"dropping-particle":"","family":"Bosworth","given":"Andrew","non-dropping-particle":"","parse-names":false,"suffix":""},{"dropping-particle":"","family":"Ratcliffe","given":"Liz","non-dropping-particle":"","parse-names":false,"suffix":""},{"dropping-particle":"","family":"Xu-McCrae","given":"Li","non-dropping-particle":"","parse-names":false,"suffix":""},{"dropping-particle":"","family":"Pymont","given":"Hannah M.","non-dropping-particle":"","parse-names":false,"suffix":""},{"dropping-particle":"","family":"Hutchings","given":"Stephanie","non-dropping-particle":"","parse-names":false,"suffix":""},{"dropping-particle":"","family":"Berry","given":"Lisa","non-dropping-particle":"","parse-names":false,"suffix":""},{"dropping-particle":"","family":"Jones","given":"Katie","non-dropping-particle":"","parse-names":false,"suffix":""},{"dropping-particle":"","family":"Halstead","given":"Fenella","non-dropping-particle":"","parse-names":false,"suffix":""},{"dropping-particle":"","family":"Davis","given":"Thomas","non-dropping-particle":"","parse-names":false,"suffix":""},{"dropping-particle":"","family":"Holmes","given":"Christopher","non-dropping-particle":"","parse-names":false,"suffix":""},{"dropping-particle":"","family":"Iturriza-Gomara","given":"Miren","non-dropping-particle":"","parse-names":false,"suffix":""},{"dropping-particle":"","family":"Lucaci","given":"Anita O.","non-dropping-particle":"","parse-names":false,"suffix":""},{"dropping-particle":"","family":"Randell","given":"Paul Anthony","non-dropping-particle":"","parse-names":false,"suffix":""},{"dropping-particle":"","family":"Cox","given":"Alison","non-dropping-particle":"","parse-names":false,"suffix":""},{"dropping-particle":"","family":"Madona","given":"Pinglawathee","non-dropping-particle":"","parse-names":false,"suffix":""},{"dropping-particle":"","family":"Harris","given":"Kathryn Ann","non-dropping-particle":"","parse-names":false,"suffix":""},{"dropping-particle":"","family":"Brown","given":"Julianne Rose","non-dropping-particle":"","parse-names":false,"suffix":""},{"dropping-particle":"","family":"Mahungu","given":"Tabitha W.","non-dropping-particle":"","parse-names":false,"suffix":""},{"dropping-particle":"","family":"Irish-Tavares","given":"Dianne","non-dropping-particle":"","parse-names":false,"suffix":""},{"dropping-particle":"","family":"Haque","given":"Tanzina","non-dropping-particle":"","parse-names":false,"suffix":""},{"dropping-particle":"","family":"Hart","given":"Jennifer","non-dropping-particle":"","parse-names":false,"suffix":""},{"dropping-particle":"","family":"Witele","given":"Eric","non-dropping-particle":"","parse-names":false,"suffix":""},{"dropping-particle":"","family":"Fenton","given":"Melisa Louise","non-dropping-particle":"","parse-names":false,"suffix":""},{"dropping-particle":"","family":"Liggett","given":"Steven","non-dropping-particle":"","parse-names":false,"suffix":""},{"dropping-particle":"","family":"Graham","given":"Clive","non-dropping-particle":"","parse-names":false,"suffix":""},{"dropping-particle":"","family":"Swindells","given":"Emma","non-dropping-particle":"","parse-names":false,"suffix":""},{"dropping-particle":"","family":"Collins","given":"Jennifer","non-dropping-particle":"","parse-names":false,"suffix":""},{"dropping-particle":"","family":"Eltringham","given":"Gary","non-dropping-particle":"","parse-names":false,"suffix":""},{"dropping-particle":"","family":"Campbell","given":"Sharon","non-dropping-particle":"","parse-names":false,"suffix":""},{"dropping-particle":"","family":"McClure","given":"Patrick C.","non-dropping-particle":"","parse-names":false,"suffix":""},{"dropping-particle":"","family":"Clark","given":"Gemma","non-dropping-particle":"","parse-names":false,"suffix":""},{"dropping-particle":"","family":"Sloan","given":"Tim J.","non-dropping-particle":"","parse-names":false,"suffix":""},{"dropping-particle":"","family":"Jones","given":"Carl","non-dropping-particle":"","parse-names":false,"suffix":""},{"dropping-particle":"","family":"Lynch","given":"Jessica","non-dropping-particle":"","parse-names":false,"suffix":""},{"dropping-particle":"","family":"Warne","given":"Ben","non-dropping-particle":"","parse-names":false,"suffix":""},{"dropping-particle":"","family":"Leonard","given":"Steven","non-dropping-particle":"","parse-names":false,"suffix":""},{"dropping-particle":"","family":"Durham","given":"Jillian","non-dropping-particle":"","parse-names":false,"suffix":""},{"dropping-particle":"","family":"Williams","given":"Thomas","non-dropping-particle":"","parse-names":false,"suffix":""},{"dropping-particle":"","family":"Haldenby","given":"Sam T.","non-dropping-particle":"","parse-names":false,"suffix":""},{"dropping-particle":"","family":"Storey","given":"Nathaniel","non-dropping-particle":"","parse-names":false,"suffix":""},{"dropping-particle":"","family":"Alikhan","given":"Nabil-Fareed","non-dropping-particle":"","parse-names":false,"suffix":""},{"dropping-particle":"","family":"Holmes","given":"Nadine","non-dropping-particle":"","parse-names":false,"suffix":""},{"dropping-particle":"","family":"Moore","given":"Christopher","non-dropping-particle":"","parse-names":false,"suffix":""},{"dropping-particle":"","family":"Carlile","given":"Matthew","non-dropping-particle":"","parse-names":false,"suffix":""},{"dropping-particle":"","family":"Perry","given":"Malorie","non-dropping-particle":"","parse-names":false,"suffix":""},{"dropping-particle":"","family":"Craine","given":"Noel","non-dropping-particle":"","parse-names":false,"suffix":""},{"dropping-particle":"","family":"Lyons","given":"Ronan A.","non-dropping-particle":"","parse-names":false,"suffix":""},{"dropping-particle":"","family":"Beckett","given":"Angela H.","non-dropping-particle":"","parse-names":false,"suffix":""},{"dropping-particle":"","family":"Goudarzi","given":"Salman","non-dropping-particle":"","parse-names":false,"suffix":""},{"dropping-particle":"","family":"Fearn","given":"Christopher","non-dropping-particle":"","parse-names":false,"suffix":""},{"dropping-particle":"","family":"Cook","given":"Kate","non-dropping-particle":"","parse-names":false,"suffix":""},{"dropping-particle":"","family":"Dent","given":"Hannah","non-dropping-particle":"","parse-names":false,"suffix":""},{"dropping-particle":"","family":"Paul","given":"Hannah","non-dropping-particle":"","parse-names":false,"suffix":""},{"dropping-particle":"","family":"Davies","given":"Robert","non-dropping-particle":"","parse-names":false,"suffix":""},{"dropping-particle":"","family":"Blane","given":"Beth","non-dropping-particle":"","parse-names":false,"suffix":""},{"dropping-particle":"","family":"Girgis","given":"Sophia T.","non-dropping-particle":"","parse-names":false,"suffix":""},{"dropping-particle":"","family":"Beale","given":"Mathew A.","non-dropping-particle":"","parse-names":false,"suffix":""},{"dropping-particle":"","family":"Bellis","given":"Katherine L.","non-dropping-particle":"","parse-names":false,"suffix":""},{"dropping-particle":"","family":"Dorman","given":"Matthew J.","non-dropping-particle":"","parse-names":false,"suffix":""},{"dropping-particle":"","family":"Drury","given":"Eleanor","non-dropping-particle":"","parse-names":false,"suffix":""},{"dropping-particle":"","family":"Kane","given":"Leanne","non-dropping-particle":"","parse-names":false,"suffix":""},{"dropping-particle":"","family":"Kay","given":"Sally","non-dropping-particle":"","parse-names":false,"suffix":""},{"dropping-particle":"","family":"McGuigan","given":"Samantha","non-dropping-particle":"","parse-names":false,"suffix":""},{"dropping-particle":"","family":"Nelson","given":"Rachel","non-dropping-particle":"","parse-names":false,"suffix":""},{"dropping-particle":"","family":"Prestwood","given":"Liam","non-dropping-particle":"","parse-names":false,"suffix":""},{"dropping-particle":"","family":"Rajatileka","given":"Shavanthi","non-dropping-particle":"","parse-names":false,"suffix":""},{"dropping-particle":"","family":"Batra","given":"Rahul","non-dropping-particle":"","parse-names":false,"suffix":""},{"dropping-particle":"","family":"Williams","given":"Rachel J.","non-dropping-particle":"","parse-names":false,"suffix":""},{"dropping-particle":"","family":"Kristiansen","given":"Mark","non-dropping-particle":"","parse-names":false,"suffix":""},{"dropping-particle":"","family":"Green","given":"Angie","non-dropping-particle":"","parse-names":false,"suffix":""},{"dropping-particle":"","family":"Justice","given":"Anita","non-dropping-particle":"","parse-names":false,"suffix":""},{"dropping-particle":"","family":"Mahanama","given":"Adhyana I. K.","non-dropping-particle":"","parse-names":false,"suffix":""},{"dropping-particle":"","family":"Samaraweera","given":"Buddhini","non-dropping-particle":"","parse-names":false,"suffix":""},{"dropping-particle":"","family":"Hadjirin","given":"Nazreen F.","non-dropping-particle":"","parse-names":false,"suffix":""},{"dropping-particle":"","family":"Quick","given":"Joshua","non-dropping-particle":"","parse-names":false,"suffix":""},{"dropping-particle":"","family":"Poplawski","given":"Radoslaw","non-dropping-particle":"","parse-names":false,"suffix":""},{"dropping-particle":"","family":"Kermack","given":"Leanne M.","non-dropping-particle":"","parse-names":false,"suffix":""},{"dropping-particle":"","family":"Reynolds","given":"Nicola","non-dropping-particle":"","parse-names":false,"suffix":""},{"dropping-particle":"","family":"Hall","given":"Grant","non-dropping-particle":"","parse-names":false,"suffix":""},{"dropping-particle":"","family":"Chaudhry","given":"Yasmin","non-dropping-particle":"","parse-names":false,"suffix":""},{"dropping-particle":"","family":"Pinckert","given":"Malte L.","non-dropping-particle":"","parse-names":false,"suffix":""},{"dropping-particle":"","family":"Georgana","given":"Iliana","non-dropping-particle":"","parse-names":false,"suffix":""},{"dropping-particle":"","family":"Moll","given":"Robin J.","non-dropping-particle":"","parse-names":false,"suffix":""},{"dropping-particle":"","family":"Thornton","given":"Alicia","non-dropping-particle":"","parse-names":false,"suffix":""},{"dropping-particle":"","family":"Myers","given":"Richard","non-dropping-particle":"","parse-names":false,"suffix":""},{"dropping-particle":"","family":"Stockton","given":"Joanne","non-dropping-particle":"","parse-names":false,"suffix":""},{"dropping-particle":"","family":"Williams","given":"Charlotte A.","non-dropping-particle":"","parse-names":false,"suffix":""},{"dropping-particle":"","family":"Yew","given":"Wen C.","non-dropping-particle":"","parse-names":false,"suffix":""},{"dropping-particle":"","family":"Trotter","given":"Alexander J.","non-dropping-particle":"","parse-names":false,"suffix":""},{"dropping-particle":"","family":"Trebes","given":"Amy","non-dropping-particle":"","parse-names":false,"suffix":""},{"dropping-particle":"","family":"MacIntyre-Cockett","given":"George","non-dropping-particle":"","parse-names":false,"suffix":""},{"dropping-particle":"","family":"Birchley","given":"Alec","non-dropping-particle":"","parse-names":false,"suffix":""},{"dropping-particle":"","family":"Adams","given":"Alexander","non-dropping-particle":"","parse-names":false,"suffix":""},{"dropping-particle":"","family":"Plimmer","given":"Amy","non-dropping-particle":"","parse-names":false,"suffix":""},{"dropping-particle":"","family":"Gatica-Wilcox","given":"Bree","non-dropping-particle":"","parse-names":false,"suffix":""},{"dropping-particle":"","family":"McKerr","given":"Caoimhe","non-dropping-particle":"","parse-names":false,"suffix":""},{"dropping-particle":"","family":"Hilvers","given":"Ember","non-dropping-particle":"","parse-names":false,"suffix":""},{"dropping-particle":"","family":"Jones","given":"Hannah","non-dropping-particle":"","parse-names":false,"suffix":""},{"dropping-particle":"","family":"Asad","given":"Hibo","non-dropping-particle":"","parse-names":false,"suffix":""},{"dropping-particle":"","family":"Coombes","given":"Jason","non-dropping-particle":"","parse-names":false,"suffix":""},{"dropping-particle":"","family":"Evans","given":"Johnathan M.","non-dropping-particle":"","parse-names":false,"suffix":""},{"dropping-particle":"","family":"Fina","given":"Laia","non-dropping-particle":"","parse-names":false,"suffix":""},{"dropping-particle":"","family":"Gilbert","given":"Lauren","non-dropping-particle":"","parse-names":false,"suffix":""},{"dropping-particle":"","family":"Graham","given":"Lee","non-dropping-particle":"","parse-names":false,"suffix":""},{"dropping-particle":"","family":"Cronin","given":"Michelle","non-dropping-particle":"","parse-names":false,"suffix":""},{"dropping-particle":"","family":"Kumziene-Summerhayes","given":"Sara","non-dropping-particle":"","parse-names":false,"suffix":""},{"dropping-particle":"","family":"Taylor","given":"Sarah","non-dropping-particle":"","parse-names":false,"suffix":""},{"dropping-particle":"","family":"Jones","given":"Sophie","non-dropping-particle":"","parse-names":false,"suffix":""},{"dropping-particle":"","family":"Groves","given":"Danielle C.","non-dropping-particle":"","parse-names":false,"suffix":""},{"dropping-particle":"","family":"Zhang","given":"Peijun","non-dropping-particle":"","parse-names":false,"suffix":""},{"dropping-particle":"","family":"Gallis","given":"Marta","non-dropping-particle":"","parse-names":false,"suffix":""},{"dropping-particle":"","family":"Louka","given":"Stavroula F.","non-dropping-particle":"","parse-names":false,"suffix":""},{"dropping-particle":"","family":"Starinskij","given":"Igor","non-dropping-particle":"","parse-names":false,"suffix":""},{"dropping-particle":"","family":"Jackson","given":"Chris","non-dropping-particle":"","parse-names":false,"suffix":""},{"dropping-particle":"","family":"Gourtovaia","given":"Marina","non-dropping-particle":"","parse-names":false,"suffix":""},{"dropping-particle":"","family":"Tonkin-Hill","given":"Gerry","non-dropping-particle":"","parse-names":false,"suffix":""},{"dropping-particle":"","family":"Lewis","given":"Kevin","non-dropping-particle":"","parse-names":false,"suffix":""},{"dropping-particle":"","family":"Tovar-Corona","given":"Jaime M.","non-dropping-particle":"","parse-names":false,"suffix":""},{"dropping-particle":"","family":"James","given":"Keith","non-dropping-particle":"","parse-names":false,"suffix":""},{"dropping-particle":"","family":"Baxter","given":"Laura","non-dropping-particle":"","parse-names":false,"suffix":""},{"dropping-particle":"","family":"Alam","given":"Mohammad T.","non-dropping-particle":"","parse-names":false,"suffix":""},{"dropping-particle":"","family":"Orton","given":"Richard J.","non-dropping-particle":"","parse-names":false,"suffix":""},{"dropping-particle":"","family":"Hughes","given":"Joseph","non-dropping-particle":"","parse-names":false,"suffix":""},{"dropping-particle":"","family":"Vattipally","given":"Sreenu","non-dropping-particle":"","parse-names":false,"suffix":""},{"dropping-particle":"","family":"Ragonnet-Cronin","given":"Manon","non-dropping-particle":"","parse-names":false,"suffix":""},{"dropping-particle":"","family":"Nascimento","given":"Fabricia F.","non-dropping-particle":"","parse-names":false,"suffix":""},{"dropping-particle":"","family":"Jorgensen","given":"David","non-dropping-particle":"","parse-names":false,"suffix":""},{"dropping-particle":"","family":"Boyd","given":"Olivia","non-dropping-particle":"","parse-names":false,"suffix":""},{"dropping-particle":"","family":"Geidelberg","given":"Lily","non-dropping-particle":"","parse-names":false,"suffix":""},{"dropping-particle":"","family":"Zarebski","given":"Alex E.","non-dropping-particle":"","parse-names":false,"suffix":""},{"dropping-particle":"","family":"Raghwani","given":"Jayna","non-dropping-particle":"","parse-names":false,"suffix":""},{"dropping-particle":"","family":"Kraemer","given":"Moritz U. G.","non-dropping-particle":"","parse-names":false,"suffix":""},{"dropping-particle":"","family":"Southgate","given":"Joel","non-dropping-particle":"","parse-names":false,"suffix":""},{"dropping-particle":"","family":"Lindsey","given":"Benjamin B.","non-dropping-particle":"","parse-names":false,"suffix":""},{"dropping-particle":"","family":"Freeman","given":"Timothy M.","non-dropping-particle":"","parse-names":false,"suffix":""},{"dropping-particle":"","family":"Keatley","given":"Jon-Paul","non-dropping-particle":"","parse-names":false,"suffix":""},{"dropping-particle":"","family":"Singer","given":"Joshua B.","non-dropping-particle":"","parse-names":false,"suffix":""},{"dropping-particle":"","family":"Oliveira Martins","given":"Leonardo","non-dropping-particle":"de","parse-names":false,"suffix":""},{"dropping-particle":"","family":"Yeats","given":"Corin A.","non-dropping-particle":"","parse-names":false,"suffix":""},{"dropping-particle":"","family":"Abudahab","given":"Khalil","non-dropping-particle":"","parse-names":false,"suffix":""},{"dropping-particle":"","family":"Taylor","given":"Ben E. W.","non-dropping-particle":"","parse-names":false,"suffix":""},{"dropping-particle":"","family":"Menegazzo","given":"Mirko","non-dropping-particle":"","parse-names":false,"suffix":""},{"dropping-particle":"","family":"Danesh","given":"John","non-dropping-particle":"","parse-names":false,"suffix":""},{"dropping-particle":"","family":"Hogsden","given":"Wendy","non-dropping-particle":"","parse-names":false,"suffix":""},{"dropping-particle":"","family":"Eldirdiri","given":"Sahar","non-dropping-particle":"","parse-names":false,"suffix":""},{"dropping-particle":"","family":"Kenyon","given":"Anita","non-dropping-particle":"","parse-names":false,"suffix":""},{"dropping-particle":"","family":"Mason","given":"Jenifer","non-dropping-particle":"","parse-names":false,"suffix":""},{"dropping-particle":"","family":"Robinson","given":"Trevor I.","non-dropping-particle":"","parse-names":false,"suffix":""},{"dropping-particle":"","family":"Holmes","given":"Alison","non-dropping-particle":"","parse-names":false,"suffix":""},{"dropping-particle":"","family":"Price","given":"James","non-dropping-particle":"","parse-names":false,"suffix":""},{"dropping-particle":"","family":"Hartley","given":"John A.","non-dropping-particle":"","parse-names":false,"suffix":""},{"dropping-particle":"","family":"Curran","given":"Tanya","non-dropping-particle":"","parse-names":false,"suffix":""},{"dropping-particle":"","family":"Mather","given":"Alison E.","non-dropping-particle":"","parse-names":false,"suffix":""},{"dropping-particle":"","family":"Shankar","given":"Giri","non-dropping-particle":"","parse-names":false,"suffix":""},{"dropping-particle":"","family":"Jones","given":"Rachel","non-dropping-particle":"","parse-names":false,"suffix":""},{"dropping-particle":"","family":"Howe","given":"Robin","non-dropping-particle":"","parse-names":false,"suffix":""},{"dropping-particle":"","family":"Morgan","given":"Sian","non-dropping-particle":"","parse-names":false,"suffix":""},{"dropping-particle":"","family":"Wastenge","given":"Elizabeth","non-dropping-particle":"","parse-names":false,"suffix":""},{"dropping-particle":"","family":"Chapman","given":"Michael R.","non-dropping-particle":"","parse-names":false,"suffix":""},{"dropping-particle":"","family":"Mookerjee","given":"Siddharth","non-dropping-particle":"","parse-names":false,"suffix":""},{"dropping-particle":"","family":"Stanley","given":"Rachael","non-dropping-particle":"","parse-names":false,"suffix":""},{"dropping-particle":"","family":"Smith","given":"Wendy","non-dropping-particle":"","parse-names":false,"suffix":""},{"dropping-particle":"","family":"Peto","given":"Timothy","non-dropping-particle":"","parse-names":false,"suffix":""},{"dropping-particle":"","family":"Eyre","given":"David","non-dropping-particle":"","parse-names":false,"suffix":""},{"dropping-particle":"","family":"Crook","given":"Derrick","non-dropping-particle":"","parse-names":false,"suffix":""},{"dropping-particle":"","family":"Vernet","given":"Gabrielle","non-dropping-particle":"","parse-names":false,"suffix":""},{"dropping-particle":"","family":"Kitchen","given":"Christine","non-dropping-particle":"","parse-names":false,"suffix":""},{"dropping-particle":"","family":"Gulliver","given":"Huw","non-dropping-particle":"","parse-names":false,"suffix":""},{"dropping-particle":"","family":"Merrick","given":"Ian","non-dropping-particle":"","parse-names":false,"suffix":""},{"dropping-particle":"","family":"Guest","given":"Martyn","non-dropping-particle":"","parse-names":false,"suffix":""},{"dropping-particle":"","family":"Munn","given":"Robert","non-dropping-particle":"","parse-names":false,"suffix":""},{"dropping-particle":"","family":"Bradley","given":"Declan T.","non-dropping-particle":"","parse-names":false,"suffix":""},{"dropping-particle":"","family":"Wyatt","given":"Tim","non-dropping-particle":"","parse-names":false,"suffix":""},{"dropping-particle":"","family":"Beaver","given":"Charlotte","non-dropping-particle":"","parse-names":false,"suffix":""},{"dropping-particle":"","family":"Foulser","given":"Luke","non-dropping-particle":"","parse-names":false,"suffix":""},{"dropping-particle":"","family":"Palmer","given":"Sophie","non-dropping-particle":"","parse-names":false,"suffix":""},{"dropping-particle":"","family":"Churcher","given":"Carol M.","non-dropping-particle":"","parse-names":false,"suffix":""},{"dropping-particle":"","family":"Brooks","given":"Ellena","non-dropping-particle":"","parse-names":false,"suffix":""},{"dropping-particle":"","family":"Smith","given":"Kim S.","non-dropping-particle":"","parse-names":false,"suffix":""},{"dropping-particle":"","family":"Galai","given":"Katerina","non-dropping-particle":"","parse-names":false,"suffix":""},{"dropping-particle":"","family":"McManus","given":"Georgina M.","non-dropping-particle":"","parse-names":false,"suffix":""},{"dropping-particle":"","family":"Bolt","given":"Frances","non-dropping-particle":"","parse-names":false,"suffix":""},{"dropping-particle":"","family":"Coll","given":"Francesc","non-dropping-particle":"","parse-names":false,"suffix":""},{"dropping-particle":"","family":"Meadows","given":"Lizzie","non-dropping-particle":"","parse-names":false,"suffix":""},{"dropping-particle":"","family":"Attwood","given":"Stephen W.","non-dropping-particle":"","parse-names":false,"suffix":""},{"dropping-particle":"","family":"Davies","given":"Alisha","non-dropping-particle":"","parse-names":false,"suffix":""},{"dropping-particle":"","family":"Lacy","given":"Elen","non-dropping-particle":"De","parse-names":false,"suffix":""},{"dropping-particle":"","family":"Downing","given":"Fatima","non-dropping-particle":"","parse-names":false,"suffix":""},{"dropping-particle":"","family":"Edwards","given":"Sue","non-dropping-particle":"","parse-names":false,"suffix":""},{"dropping-particle":"","family":"Scarlett","given":"Garry P.","non-dropping-particle":"","parse-names":false,"suffix":""},{"dropping-particle":"","family":"Jeremiah","given":"Sarah","non-dropping-particle":"","parse-names":false,"suffix":""},{"dropping-particle":"","family":"Smith","given":"Nikki","non-dropping-particle":"","parse-names":false,"suffix":""},{"dropping-particle":"","family":"Leek","given":"Danielle","non-dropping-particle":"","parse-names":false,"suffix":""},{"dropping-particle":"","family":"Sridhar","given":"Sushmita","non-dropping-particle":"","parse-names":false,"suffix":""},{"dropping-particle":"","family":"Forrest","given":"Sally","non-dropping-particle":"","parse-names":false,"suffix":""},{"dropping-particle":"","family":"Cormie","given":"Claire","non-dropping-particle":"","parse-names":false,"suffix":""},{"dropping-particle":"","family":"Gill","given":"Harmeet K.","non-dropping-particle":"","parse-names":false,"suffix":""},{"dropping-particle":"","family":"Dias","given":"Joana","non-dropping-particle":"","parse-names":false,"suffix":""},{"dropping-particle":"","family":"Higginson","given":"Ellen E.","non-dropping-particle":"","parse-names":false,"suffix":""},{"dropping-particle":"","family":"Maes","given":"Mailis","non-dropping-particle":"","parse-names":false,"suffix":""},{"dropping-particle":"","family":"Young","given":"Jamie","non-dropping-particle":"","parse-names":false,"suffix":""},{"dropping-particle":"","family":"Wantoch","given":"Michelle","non-dropping-particle":"","parse-names":false,"suffix":""},{"dropping-particle":"","family":"Jamrozy","given":"Dorota","non-dropping-particle":"","parse-names":false,"suffix":""},{"dropping-particle":"","family":"Lo","given":"Stephanie","non-dropping-particle":"","parse-names":false,"suffix":""},{"dropping-particle":"","family":"Patel","given":"Minal","non-dropping-particle":"","parse-names":false,"suffix":""},{"dropping-particle":"","family":"Hill","given":"Verity","non-dropping-particle":"","parse-names":false,"suffix":""},{"dropping-particle":"","family":"Bewshea","given":"Claire M.","non-dropping-particle":"","parse-names":false,"suffix":""},{"dropping-particle":"","family":"Ellard","given":"Sian","non-dropping-particle":"","parse-names":false,"suffix":""},{"dropping-particle":"","family":"Auckland","given":"Cressida","non-dropping-particle":"","parse-names":false,"suffix":""},{"dropping-particle":"","family":"Harrison","given":"Ian","non-dropping-particle":"","parse-names":false,"suffix":""},{"dropping-particle":"","family":"Bishop","given":"Chloe","non-dropping-particle":"","parse-names":false,"suffix":""},{"dropping-particle":"","family":"Chalker","given":"Vicki","non-dropping-particle":"","parse-names":false,"suffix":""},{"dropping-particle":"","family":"Richter","given":"Alex","non-dropping-particle":"","parse-names":false,"suffix":""},{"dropping-particle":"","family":"Beggs","given":"Andrew","non-dropping-particle":"","parse-names":false,"suffix":""},{"dropping-particle":"","family":"Best","given":"Angus","non-dropping-particle":"","parse-names":false,"suffix":""},{"dropping-particle":"","family":"Percival","given":"Benita","non-dropping-particle":"","parse-names":false,"suffix":""},{"dropping-particle":"","family":"Mirza","given":"Jeremy","non-dropping-particle":"","parse-names":false,"suffix":""},{"dropping-particle":"","family":"Megram","given":"Oliver","non-dropping-particle":"","parse-names":false,"suffix":""},{"dropping-particle":"","family":"Mayhew","given":"Megan","non-dropping-particle":"","parse-names":false,"suffix":""},{"dropping-particle":"","family":"Crawford","given":"Liam","non-dropping-particle":"","parse-names":false,"suffix":""},{"dropping-particle":"","family":"Ashcroft","given":"Fiona","non-dropping-particle":"","parse-names":false,"suffix":""},{"dropping-particle":"","family":"Moles-Garcia","given":"Emma","non-dropping-particle":"","parse-names":false,"suffix":""},{"dropping-particle":"","family":"Cumley","given":"Nicola","non-dropping-particle":"","parse-names":false,"suffix":""},{"dropping-particle":"","family":"Hopes","given":"Richard","non-dropping-particle":"","parse-names":false,"suffix":""},{"dropping-particle":"","family":"Asamaphan","given":"Patawee","non-dropping-particle":"","parse-names":false,"suffix":""},{"dropping-particle":"","family":"Niebel","given":"Marc O.","non-dropping-particle":"","parse-names":false,"suffix":""},{"dropping-particle":"","family":"Gunson","given":"Rory N.","non-dropping-particle":"","parse-names":false,"suffix":""},{"dropping-particle":"","family":"Bradley","given":"Amanda","non-dropping-particle":"","parse-names":false,"suffix":""},{"dropping-particle":"","family":"Maclean","given":"Alasdair","non-dropping-particle":"","parse-names":false,"suffix":""},{"dropping-particle":"","family":"Mollett","given":"Guy","non-dropping-particle":"","parse-names":false,"suffix":""},{"dropping-particle":"","family":"Blacow","given":"Rachel","non-dropping-particle":"","parse-names":false,"suffix":""},{"dropping-particle":"","family":"Bird","given":"Paul","non-dropping-particle":"","parse-names":false,"suffix":""},{"dropping-particle":"","family":"Helmer","given":"Thomas","non-dropping-particle":"","parse-names":false,"suffix":""},{"dropping-particle":"","family":"Fallon","given":"Karlie","non-dropping-particle":"","parse-names":false,"suffix":""},{"dropping-particle":"","family":"Tang","given":"Julian","non-dropping-particle":"","parse-names":false,"suffix":""},{"dropping-particle":"","family":"Hale","given":"Antony D.","non-dropping-particle":"","parse-names":false,"suffix":""},{"dropping-particle":"","family":"Macfarlane-Smith","given":"Louissa R.","non-dropping-particle":"","parse-names":false,"suffix":""},{"dropping-particle":"","family":"Harper","given":"Katherine L.","non-dropping-particle":"","parse-names":false,"suffix":""},{"dropping-particle":"","family":"Carden","given":"Holli","non-dropping-particle":"","parse-names":false,"suffix":""},{"dropping-particle":"","family":"Machin","given":"Nicholas W.","non-dropping-particle":"","parse-names":false,"suffix":""},{"dropping-particle":"","family":"Jackson","given":"Kathryn A.","non-dropping-particle":"","parse-names":false,"suffix":""},{"dropping-particle":"","family":"Ahmad","given":"Shazaad S. Y.","non-dropping-particle":"","parse-names":false,"suffix":""},{"dropping-particle":"","family":"George","given":"Ryan P.","non-dropping-particle":"","parse-names":false,"suffix":""},{"dropping-particle":"","family":"Turtle","given":"Lance","non-dropping-particle":"","parse-names":false,"suffix":""},{"dropping-particle":"","family":"O’Toole","given":"Elaine","non-dropping-particle":"","parse-names":false,"suffix":""},{"dropping-particle":"","family":"Watts","given":"Joanne","non-dropping-particle":"","parse-names":false,"suffix":""},{"dropping-particle":"","family":"Breen","given":"Cassie","non-dropping-particle":"","parse-names":false,"suffix":""},{"dropping-particle":"","family":"Cowell","given":"Angela","non-dropping-particle":"","parse-names":false,"suffix":""},{"dropping-particle":"","family":"Alcolea-Medina","given":"Adela","non-dropping-particle":"","parse-names":false,"suffix":""},{"dropping-particle":"","family":"Charalampous","given":"Themoula","non-dropping-particle":"","parse-names":false,"suffix":""},{"dropping-particle":"","family":"Patel","given":"Amita","non-dropping-particle":"","parse-names":false,"suffix":""},{"dropping-particle":"","family":"Levett","given":"Lisa J.","non-dropping-particle":"","parse-names":false,"suffix":""},{"dropping-particle":"","family":"Heaney","given":"Judith","non-dropping-particle":"","parse-names":false,"suffix":""},{"dropping-particle":"","family":"Rowan","given":"Aileen","non-dropping-particle":"","parse-names":false,"suffix":""},{"dropping-particle":"","family":"Taylor","given":"Graham P.","non-dropping-particle":"","parse-names":false,"suffix":""},{"dropping-particle":"","family":"Shah","given":"Divya","non-dropping-particle":"","parse-names":false,"suffix":""},{"dropping-particle":"","family":"Atkinson","given":"Laura","non-dropping-particle":"","parse-names":false,"suffix":""},{"dropping-particle":"","family":"Lee","given":"Jack C. D.","non-dropping-particle":"","parse-names":false,"suffix":""},{"dropping-particle":"","family":"Westhorpe","given":"Adam P.","non-dropping-particle":"","parse-names":false,"suffix":""},{"dropping-particle":"","family":"Jannoo","given":"Riaz","non-dropping-particle":"","parse-names":false,"suffix":""},{"dropping-particle":"","family":"Lowe","given":"Helen L.","non-dropping-particle":"","parse-names":false,"suffix":""},{"dropping-particle":"","family":"Karamani","given":"Angeliki","non-dropping-particle":"","parse-names":false,"suffix":""},{"dropping-particle":"","family":"Ensell","given":"Leah","non-dropping-particle":"","parse-names":false,"suffix":""},{"dropping-particle":"","family":"Chatterton","given":"Wendy","non-dropping-particle":"","parse-names":false,"suffix":""},{"dropping-particle":"","family":"Pusok","given":"Monika","non-dropping-particle":"","parse-names":false,"suffix":""},{"dropping-particle":"","family":"Dadrah","given":"Ashok","non-dropping-particle":"","parse-names":false,"suffix":""},{"dropping-particle":"","family":"Symmonds","given":"Amanda","non-dropping-particle":"","parse-names":false,"suffix":""},{"dropping-particle":"","family":"Sluga","given":"Graciela","non-dropping-particle":"","parse-names":false,"suffix":""},{"dropping-particle":"","family":"Molnar","given":"Zoltan","non-dropping-particle":"","parse-names":false,"suffix":""},{"dropping-particle":"","family":"Baker","given":"Paul","non-dropping-particle":"","parse-names":false,"suffix":""},{"dropping-particle":"","family":"Bonner","given":"Stephen","non-dropping-particle":"","parse-names":false,"suffix":""},{"dropping-particle":"","family":"Essex","given":"Sarah","non-dropping-particle":"","parse-names":false,"suffix":""},{"dropping-particle":"","family":"Barton","given":"Edward","non-dropping-particle":"","parse-names":false,"suffix":""},{"dropping-particle":"","family":"Padgett","given":"Debra","non-dropping-particle":"","parse-names":false,"suffix":""},{"dropping-particle":"","family":"Scott","given":"Garren","non-dropping-particle":"","parse-names":false,"suffix":""},{"dropping-particle":"","family":"Greenaway","given":"Jane","non-dropping-particle":"","parse-names":false,"suffix":""},{"dropping-particle":"","family":"Payne","given":"Brendan A. I.","non-dropping-particle":"","parse-names":false,"suffix":""},{"dropping-particle":"","family":"Burton-Fanning","given":"Shirelle","non-dropping-particle":"","parse-names":false,"suffix":""},{"dropping-particle":"","family":"Waugh","given":"Sheila","non-dropping-particle":"","parse-names":false,"suffix":""},{"dropping-particle":"","family":"Raviprakash","given":"Veena","non-dropping-particle":"","parse-names":false,"suffix":""},{"dropping-particle":"","family":"Sheriff","given":"Nicola","non-dropping-particle":"","parse-names":false,"suffix":""},{"dropping-particle":"","family":"Blakey","given":"Victoria","non-dropping-particle":"","parse-names":false,"suffix":""},{"dropping-particle":"","family":"Williams","given":"Lesley-Anne","non-dropping-particle":"","parse-names":false,"suffix":""},{"dropping-particle":"","family":"Moore","given":"Jonathan","non-dropping-particle":"","parse-names":false,"suffix":""},{"dropping-particle":"","family":"Stonehouse","given":"Susanne","non-dropping-particle":"","parse-names":false,"suffix":""},{"dropping-particle":"","family":"Smith","given":"Louise","non-dropping-particle":"","parse-names":false,"suffix":""},{"dropping-particle":"","family":"Davidson","given":"Rose K.","non-dropping-particle":"","parse-names":false,"suffix":""},{"dropping-particle":"","family":"Bedford","given":"Luke","non-dropping-particle":"","parse-names":false,"suffix":""},{"dropping-particle":"","family":"Coupland","given":"Lindsay","non-dropping-particle":"","parse-names":false,"suffix":""},{"dropping-particle":"","family":"Wright","given":"Victoria","non-dropping-particle":"","parse-names":false,"suffix":""},{"dropping-particle":"","family":"Chappell","given":"Joseph G.","non-dropping-particle":"","parse-names":false,"suffix":""},{"dropping-particle":"","family":"Tsoleridis","given":"Theocharis","non-dropping-particle":"","parse-names":false,"suffix":""},{"dropping-particle":"","family":"Ball","given":"Jonathan","non-dropping-particle":"","parse-names":false,"suffix":""},{"dropping-particle":"","family":"Khakh","given":"Manjinder","non-dropping-particle":"","parse-names":false,"suffix":""},{"dropping-particle":"","family":"Fleming","given":"Vicki M.","non-dropping-particle":"","parse-names":false,"suffix":""},{"dropping-particle":"","family":"Lister","given":"Michelle M.","non-dropping-particle":"","parse-names":false,"suffix":""},{"dropping-particle":"","family":"Howson-Wells","given":"Hannah C.","non-dropping-particle":"","parse-names":false,"suffix":""},{"dropping-particle":"","family":"Berry","given":"Louise","non-dropping-particle":"","parse-names":false,"suffix":""},{"dropping-particle":"","family":"Boswell","given":"Tim","non-dropping-particle":"","parse-names":false,"suffix":""},{"dropping-particle":"","family":"Joseph","given":"Amelia","non-dropping-particle":"","parse-names":false,"suffix":""},{"dropping-particle":"","family":"Willingham","given":"Iona","non-dropping-particle":"","parse-names":false,"suffix":""},{"dropping-particle":"","family":"Duckworth","given":"Nichola","non-dropping-particle":"","parse-names":false,"suffix":""},{"dropping-particle":"","family":"Walsh","given":"Sarah","non-dropping-particle":"","parse-names":false,"suffix":""},{"dropping-particle":"","family":"Wise","given":"Emma","non-dropping-particle":"","parse-names":false,"suffix":""},{"dropping-particle":"","family":"Moore","given":"Nathan","non-dropping-particle":"","parse-names":false,"suffix":""},{"dropping-particle":"","family":"Mori","given":"Matilde","non-dropping-particle":"","parse-names":false,"suffix":""},{"dropping-particle":"","family":"Cortes","given":"Nick","non-dropping-particle":"","parse-names":false,"suffix":""},{"dropping-particle":"","family":"Kidd","given":"Stephen","non-dropping-particle":"","parse-names":false,"suffix":""},{"dropping-particle":"","family":"Williams","given":"Rebecca","non-dropping-particle":"","parse-names":false,"suffix":""},{"dropping-particle":"","family":"Gifford","given":"Laura","non-dropping-particle":"","parse-names":false,"suffix":""},{"dropping-particle":"","family":"Bicknell","given":"Kelly","non-dropping-particle":"","parse-names":false,"suffix":""},{"dropping-particle":"","family":"Wyllie","given":"Sarah","non-dropping-particle":"","parse-names":false,"suffix":""},{"dropping-particle":"","family":"Lloyd","given":"Allyson","non-dropping-particle":"","parse-names":false,"suffix":""},{"dropping-particle":"","family":"Impey","given":"Robert","non-dropping-particle":"","parse-names":false,"suffix":""},{"dropping-particle":"","family":"Malone","given":"Cassandra S.","non-dropping-particle":"","parse-names":false,"suffix":""},{"dropping-particle":"","family":"Cogger","given":"Benjamin J.","non-dropping-particle":"","parse-names":false,"suffix":""},{"dropping-particle":"","family":"Levene","given":"Nick","non-dropping-particle":"","parse-names":false,"suffix":""},{"dropping-particle":"","family":"Monaghan","given":"Lynn","non-dropping-particle":"","parse-names":false,"suffix":""},{"dropping-particle":"","family":"Keeley","given":"Alexander J.","non-dropping-particle":"","parse-names":false,"suffix":""},{"dropping-particle":"","family":"Partridge","given":"David G.","non-dropping-particle":"","parse-names":false,"suffix":""},{"dropping-particle":"","family":"Raza","given":"Mohammad","non-dropping-particle":"","parse-names":false,"suffix":""},{"dropping-particle":"","family":"Evans","given":"Cariad","non-dropping-particle":"","parse-names":false,"suffix":""},{"dropping-particle":"","family":"Johnson","given":"Kate","non-dropping-particle":"","parse-names":false,"suffix":""},{"dropping-particle":"","family":"Betteridge","given":"Emma","non-dropping-particle":"","parse-names":false,"suffix":""},{"dropping-particle":"","family":"Farr","given":"Ben W.","non-dropping-particle":"","parse-names":false,"suffix":""},{"dropping-particle":"","family":"Goodwin","given":"Scott","non-dropping-particle":"","parse-names":false,"suffix":""},{"dropping-particle":"","family":"Quail","given":"Michael A.","non-dropping-particle":"","parse-names":false,"suffix":""},{"dropping-particle":"","family":"Scott","given":"Carol","non-dropping-particle":"","parse-names":false,"suffix":""},{"dropping-particle":"","family":"Shirley","given":"Lesley","non-dropping-particle":"","parse-names":false,"suffix":""},{"dropping-particle":"","family":"Thurston","given":"Scott A. J.","non-dropping-particle":"","parse-names":false,"suffix":""},{"dropping-particle":"","family":"Rajan","given":"Diana","non-dropping-particle":"","parse-names":false,"suffix":""},{"dropping-particle":"","family":"Bronner","given":"Iraad F.","non-dropping-particle":"","parse-names":false,"suffix":""},{"dropping-particle":"","family":"Aigrain","given":"Louise","non-dropping-particle":"","parse-names":false,"suffix":""},{"dropping-particle":"","family":"Redshaw","given":"Nicholas M.","non-dropping-particle":"","parse-names":false,"suffix":""},{"dropping-particle":"V.","family":"Lensing","given":"Stefanie","non-dropping-particle":"","parse-names":false,"suffix":""},{"dropping-particle":"","family":"McCarthy","given":"Shane","non-dropping-particle":"","parse-names":false,"suffix":""},{"dropping-particle":"","family":"Makunin","given":"Alex","non-dropping-particle":"","parse-names":false,"suffix":""},{"dropping-particle":"","family":"Balcazar","given":"Carlos E.","non-dropping-particle":"","parse-names":false,"suffix":""},{"dropping-particle":"","family":"Gallagher","given":"Michael D.","non-dropping-particle":"","parse-names":false,"suffix":""},{"dropping-particle":"","family":"Williamson","given":"Kathleen A.","non-dropping-particle":"","parse-names":false,"suffix":""},{"dropping-particle":"","family":"Stanton","given":"Thomas D.","non-dropping-particle":"","parse-names":false,"suffix":""},{"dropping-particle":"","family":"Michelsen","given":"Michelle L.","non-dropping-particle":"","parse-names":false,"suffix":""},{"dropping-particle":"","family":"Warwick-Dugdale","given":"Joanna","non-dropping-particle":"","parse-names":false,"suffix":""},{"dropping-particle":"","family":"Manley","given":"Robin","non-dropping-particle":"","parse-names":false,"suffix":""},{"dropping-particle":"","family":"Farbos","given":"Audrey","non-dropping-particle":"","parse-names":false,"suffix":""},{"dropping-particle":"","family":"Harrison","given":"James W.","non-dropping-particle":"","parse-names":false,"suffix":""},{"dropping-particle":"","family":"Sambles","given":"Christine M.","non-dropping-particle":"","parse-names":false,"suffix":""},{"dropping-particle":"","family":"Studholme","given":"David J.","non-dropping-particle":"","parse-names":false,"suffix":""},{"dropping-particle":"","family":"Lackenby","given":"Angie","non-dropping-particle":"","parse-names":false,"suffix":""},{"dropping-particle":"","family":"Mbisa","given":"Tamyo","non-dropping-particle":"","parse-names":false,"suffix":""},{"dropping-particle":"","family":"Platt","given":"Steven","non-dropping-particle":"","parse-names":false,"suffix":""},{"dropping-particle":"","family":"Miah","given":"Shahjahan","non-dropping-particle":"","parse-names":false,"suffix":""},{"dropping-particle":"","family":"Bibby","given":"David","non-dropping-particle":"","parse-names":false,"suffix":""},{"dropping-particle":"","family":"Manso","given":"Carmen","non-dropping-particle":"","parse-names":false,"suffix":""},{"dropping-particle":"","family":"Hubb","given":"Jonathan","non-dropping-particle":"","parse-names":false,"suffix":""},{"dropping-particle":"","family":"Dabrera","given":"Gavin","non-dropping-particle":"","parse-names":false,"suffix":""},{"dropping-particle":"","family":"Ramsay","given":"Mary","non-dropping-particle":"","parse-names":false,"suffix":""},{"dropping-particle":"","family":"Bradshaw","given":"Daniel","non-dropping-particle":"","parse-names":false,"suffix":""},{"dropping-particle":"","family":"Schaefer","given":"Ulf","non-dropping-particle":"","parse-names":false,"suffix":""},{"dropping-particle":"","family":"Groves","given":"Natalie","non-dropping-particle":"","parse-names":false,"suffix":""},{"dropping-particle":"","family":"Gallagher","given":"Eileen","non-dropping-particle":"","parse-names":false,"suffix":""},{"dropping-particle":"","family":"Lee","given":"David","non-dropping-particle":"","parse-names":false,"suffix":""},{"dropping-particle":"","family":"Williams","given":"David","non-dropping-particle":"","parse-names":false,"suffix":""},{"dropping-particle":"","family":"Ellaby","given":"Nicholas","non-dropping-particle":"","parse-names":false,"suffix":""},{"dropping-particle":"","family":"Hartman","given":"Hassan","non-dropping-particle":"","parse-names":false,"suffix":""},{"dropping-particle":"","family":"Manesis","given":"Nikos","non-dropping-particle":"","parse-names":false,"suffix":""},{"dropping-particle":"","family":"Patel","given":"Vineet","non-dropping-particle":"","parse-names":false,"suffix":""},{"dropping-particle":"","family":"Ledesma","given":"Juan","non-dropping-particle":"","parse-names":false,"suffix":""},{"dropping-particle":"","family":"Twohig","given":"Katherine A.","non-dropping-particle":"","parse-names":false,"suffix":""},{"dropping-particle":"","family":"Allara","given":"Elias","non-dropping-particle":"","parse-names":false,"suffix":""},{"dropping-particle":"","family":"Pearson","given":"Clare","non-dropping-particle":"","parse-names":false,"suffix":""},{"dropping-particle":"","family":"Cheng","given":"Jeffrey K. J.","non-dropping-particle":"","parse-names":false,"suffix":""},{"dropping-particle":"","family":"Bridgewater","given":"Hannah E.","non-dropping-particle":"","parse-names":false,"suffix":""},{"dropping-particle":"","family":"Frost","given":"Lucy R.","non-dropping-particle":"","parse-names":false,"suffix":""},{"dropping-particle":"","family":"Taylor-Joyce","given":"Grace","non-dropping-particle":"","parse-names":false,"suffix":""},{"dropping-particle":"","family":"Brown","given":"Paul E.","non-dropping-particle":"","parse-names":false,"suffix":""},{"dropping-particle":"","family":"Tong","given":"Lily","non-dropping-particle":"","parse-names":false,"suffix":""},{"dropping-particle":"","family":"Broos","given":"Alice","non-dropping-particle":"","parse-names":false,"suffix":""},{"dropping-particle":"","family":"Mair","given":"Daniel","non-dropping-particle":"","parse-names":false,"suffix":""},{"dropping-particle":"","family":"Nichols","given":"Jenna","non-dropping-particle":"","parse-names":false,"suffix":""},{"dropping-particle":"","family":"Carmichael","given":"Stephen N.","non-dropping-particle":"","parse-names":false,"suffix":""},{"dropping-particle":"","family":"Smollett","given":"Katherine L.","non-dropping-particle":"","parse-names":false,"suffix":""},{"dropping-particle":"","family":"Nomikou","given":"Kyriaki","non-dropping-particle":"","parse-names":false,"suffix":""},{"dropping-particle":"","family":"Aranday-Cortes","given":"Elihu","non-dropping-particle":"","parse-names":false,"suffix":""},{"dropping-particle":"","family":"Johnson","given":"Natasha","non-dropping-particle":"","parse-names":false,"suffix":""},{"dropping-particle":"","family":"Nickbakhsh","given":"Seema","non-dropping-particle":"","parse-names":false,"suffix":""},{"dropping-particle":"","family":"Vamos","given":"Edith E.","non-dropping-particle":"","parse-names":false,"suffix":""},{"dropping-particle":"","family":"Hughes","given":"Margaret","non-dropping-particle":"","parse-names":false,"suffix":""},{"dropping-particle":"","family":"Rainbow","given":"Lucille","non-dropping-particle":"","parse-names":false,"suffix":""},{"dropping-particle":"","family":"Eccles","given":"Richard","non-dropping-particle":"","parse-names":false,"suffix":""},{"dropping-particle":"","family":"Nelson","given":"Charlotte","non-dropping-particle":"","parse-names":false,"suffix":""},{"dropping-particle":"","family":"Whitehead","given":"Mark","non-dropping-particle":"","parse-names":false,"suffix":""},{"dropping-particle":"","family":"Gregory","given":"Richard","non-dropping-particle":"","parse-names":false,"suffix":""},{"dropping-particle":"","family":"Gemmell","given":"Matthew","non-dropping-particle":"","parse-names":false,"suffix":""},{"dropping-particle":"","family":"Wierzbicki","given":"Claudia","non-dropping-particle":"","parse-names":false,"suffix":""},{"dropping-particle":"","family":"Webster","given":"Hermione J.","non-dropping-particle":"","parse-names":false,"suffix":""},{"dropping-particle":"","family":"Fisher","given":"Chloe L.","non-dropping-particle":"","parse-names":false,"suffix":""},{"dropping-particle":"","family":"Signell","given":"Adrian W.","non-dropping-particle":"","parse-names":false,"suffix":""},{"dropping-particle":"","family":"Betancor","given":"Gilberto","non-dropping-particle":"","parse-names":false,"suffix":""},{"dropping-particle":"","family":"Wilson","given":"Harry D.","non-dropping-particle":"","parse-names":false,"suffix":""},{"dropping-particle":"","family":"Nebbia","given":"Gaia","non-dropping-particle":"","parse-names":false,"suffix":""},{"dropping-particle":"","family":"Flaviani","given":"Flavia","non-dropping-particle":"","parse-names":false,"suffix":""},{"dropping-particle":"","family":"Cerda","given":"Alberto C.","non-dropping-particle":"","parse-names":false,"suffix":""},{"dropping-particle":"V.","family":"Merrill","given":"Tammy","non-dropping-particle":"","parse-names":false,"suffix":""},{"dropping-particle":"","family":"Wilson","given":"Rebekah E.","non-dropping-particle":"","parse-names":false,"suffix":""},{"dropping-particle":"","family":"Cotic","given":"Marius","non-dropping-particle":"","parse-names":false,"suffix":""},{"dropping-particle":"","family":"Bayzid","given":"Nadua","non-dropping-particle":"","parse-names":false,"suffix":""},{"dropping-particle":"","family":"Thompson","given":"Thomas","non-dropping-particle":"","parse-names":false,"suffix":""},{"dropping-particle":"","family":"Acheson","given":"Erwan","non-dropping-particle":"","parse-names":false,"suffix":""},{"dropping-particle":"","family":"Rushton","given":"Steven","non-dropping-particle":"","parse-names":false,"suffix":""},{"dropping-particle":"","family":"O’Brien","given":"Sarah","non-dropping-particle":"","parse-names":false,"suffix":""},{"dropping-particle":"","family":"Baker","given":"David J.","non-dropping-particle":"","parse-names":false,"suffix":""},{"dropping-particle":"","family":"Rudder","given":"Steven","non-dropping-particle":"","parse-names":false,"suffix":""},{"dropping-particle":"","family":"Aydin","given":"Alp","non-dropping-particle":"","parse-names":false,"suffix":""},{"dropping-particle":"","family":"Sang","given":"Fei","non-dropping-particle":"","parse-names":false,"suffix":""},{"dropping-particle":"","family":"Debebe","given":"Johnny","non-dropping-particle":"","parse-names":false,"suffix":""},{"dropping-particle":"","family":"Francois","given":"Sarah","non-dropping-particle":"","parse-names":false,"suffix":""},{"dropping-particle":"","family":"Vasylyeva","given":"Tetyana I.","non-dropping-particle":"","parse-names":false,"suffix":""},{"dropping-particle":"","family":"Zamudio","given":"Marina Escalera","non-dropping-particle":"","parse-names":false,"suffix":""},{"dropping-particle":"","family":"Gutierrez","given":"Bernardo","non-dropping-particle":"","parse-names":false,"suffix":""},{"dropping-particle":"","family":"Marchbank","given":"Angela","non-dropping-particle":"","parse-names":false,"suffix":""},{"dropping-particle":"","family":"Maksimovic","given":"Joshua","non-dropping-particle":"","parse-names":false,"suffix":""},{"dropping-particle":"","family":"Spellman","given":"Karla","non-dropping-particle":"","parse-names":false,"suffix":""},{"dropping-particle":"","family":"McCluggage","given":"Kathryn","non-dropping-particle":"","parse-names":false,"suffix":""},{"dropping-particle":"","family":"Morgan","given":"Mari","non-dropping-particle":"","parse-names":false,"suffix":""},{"dropping-particle":"","family":"Beer","given":"Robert","non-dropping-particle":"","parse-names":false,"suffix":""},{"dropping-particle":"","family":"Afifi","given":"Safiah","non-dropping-particle":"","parse-names":false,"suffix":""},{"dropping-particle":"","family":"Workman","given":"Trudy","non-dropping-particle":"","parse-names":false,"suffix":""},{"dropping-particle":"","family":"Fuller","given":"William","non-dropping-particle":"","parse-names":false,"suffix":""},{"dropping-particle":"","family":"Bresner","given":"Catherine","non-dropping-particle":"","parse-names":false,"suffix":""},{"dropping-particle":"","family":"Angyal","given":"Adrienn","non-dropping-particle":"","parse-names":false,"suffix":""},{"dropping-particle":"","family":"Green","given":"Luke R.","non-dropping-particle":"","parse-names":false,"suffix":""},{"dropping-particle":"","family":"Parsons","given":"Paul J.","non-dropping-particle":"","parse-names":false,"suffix":""},{"dropping-particle":"","family":"Tucker","given":"Rachel M.","non-dropping-particle":"","parse-names":false,"suffix":""},{"dropping-particle":"","family":"Brown","given":"Rebecca","non-dropping-particle":"","parse-names":false,"suffix":""},{"dropping-particle":"","family":"Whiteley","given":"Max","non-dropping-particle":"","parse-names":false,"suffix":""},{"dropping-particle":"","family":"Bonfield","given":"James","non-dropping-particle":"","parse-names":false,"suffix":""},{"dropping-particle":"","family":"Puethe","given":"Christoph","non-dropping-particle":"","parse-names":false,"suffix":""},{"dropping-particle":"","family":"Whitwham","given":"Andrew","non-dropping-particle":"","parse-names":false,"suffix":""},{"dropping-particle":"","family":"Liddle","given":"Jennifier","non-dropping-particle":"","parse-names":false,"suffix":""},{"dropping-particle":"","family":"Rowe","given":"Will","non-dropping-particle":"","parse-names":false,"suffix":""},{"dropping-particle":"","family":"Siveroni","given":"Igor","non-dropping-particle":"","parse-names":false,"suffix":""},{"dropping-particle":"","family":"Le-Viet","given":"Thanh","non-dropping-particle":"","parse-names":false,"suffix":""},{"dropping-particle":"","family":"Gaskin","given":"Amy","non-dropping-particle":"","parse-names":false,"suffix":""},{"dropping-particle":"","family":"Johnson","given":"Rob","non-dropping-particle":"","parse-names":false,"suffix":""},{"dropping-particle":"","family":"Abnizova","given":"Irina","non-dropping-particle":"","parse-names":false,"suffix":""},{"dropping-particle":"","family":"Aigrain","given":"Louise","non-dropping-particle":"","parse-names":false,"suffix":""},{"dropping-particle":"","family":"Alderton","given":"Alex","non-dropping-particle":"","parse-names":false,"suffix":""},{"dropping-particle":"","family":"Ali","given":"Mozam","non-dropping-particle":"","parse-names":false,"suffix":""},{"dropping-particle":"","family":"Allen","given":"Laura","non-dropping-particle":"","parse-names":false,"suffix":""},{"dropping-particle":"","family":"Amato","given":"Roberto","non-dropping-particle":"","parse-names":false,"suffix":""},{"dropping-particle":"","family":"Anderson","given":"Ralph","non-dropping-particle":"","parse-names":false,"suffix":""},{"dropping-particle":"","family":"Ariani","given":"Cristina","non-dropping-particle":"","parse-names":false,"suffix":""},{"dropping-particle":"","family":"Austin-Guest","given":"Siobhan","non-dropping-particle":"","parse-names":false,"suffix":""},{"dropping-particle":"","family":"Bala","given":"Sendu","non-dropping-particle":"","parse-names":false,"suffix":""},{"dropping-particle":"","family":"Barrett","given":"Jeffrey","non-dropping-particle":"","parse-names":false,"suffix":""},{"dropping-particle":"","family":"Bassett","given":"Andrew","non-dropping-particle":"","parse-names":false,"suffix":""},{"dropping-particle":"","family":"Battleday","given":"Kristina","non-dropping-particle":"","parse-names":false,"suffix":""},{"dropping-particle":"","family":"Beal","given":"James","non-dropping-particle":"","parse-names":false,"suffix":""},{"dropping-particle":"","family":"Beale","given":"Mathew","non-dropping-particle":"","parse-names":false,"suffix":""},{"dropping-particle":"","family":"Beaver","given":"Charlotte","non-dropping-particle":"","parse-names":false,"suffix":""},{"dropping-particle":"","family":"Bellany","given":"Sam","non-dropping-particle":"","parse-names":false,"suffix":""},{"dropping-particle":"","family":"Bellerby","given":"Tristram","non-dropping-particle":"","parse-names":false,"suffix":""},{"dropping-particle":"","family":"Bellis","given":"Katie","non-dropping-particle":"","parse-names":false,"suffix":""},{"dropping-particle":"","family":"Berger","given":"Duncan","non-dropping-particle":"","parse-names":false,"suffix":""},{"dropping-particle":"","family":"Berriman","given":"Matt","non-dropping-particle":"","parse-names":false,"suffix":""},{"dropping-particle":"","family":"Betteridge","given":"Emma","non-dropping-particle":"","parse-names":false,"suffix":""},{"dropping-particle":"","family":"Bevan","given":"Paul","non-dropping-particle":"","parse-names":false,"suffix":""},{"dropping-particle":"","family":"Binley","given":"Simon","non-dropping-particle":"","parse-names":false,"suffix":""},{"dropping-particle":"","family":"Bishop","given":"Jason","non-dropping-particle":"","parse-names":false,"suffix":""},{"dropping-particle":"","family":"Blackburn","given":"Kirsty","non-dropping-particle":"","parse-names":false,"suffix":""},{"dropping-particle":"","family":"Bonfield","given":"James","non-dropping-particle":"","parse-names":false,"suffix":""},{"dropping-particle":"","family":"Boughton","given":"Nick","non-dropping-particle":"","parse-names":false,"suffix":""},{"dropping-particle":"","family":"Bowker","given":"Sam","non-dropping-particle":"","parse-names":false,"suffix":""},{"dropping-particle":"","family":"Brendler-Spaeth","given":"Timothy","non-dropping-particle":"","parse-names":false,"suffix":""},{"dropping-particle":"","family":"Bronner","given":"Iraad","non-dropping-particle":"","parse-names":false,"suffix":""},{"dropping-particle":"","family":"Brooklyn","given":"Tanya","non-dropping-particle":"","parse-names":false,"suffix":""},{"dropping-particle":"","family":"Buddenborg","given":"Sarah Kay","non-dropping-particle":"","parse-names":false,"suffix":""},{"dropping-particle":"","family":"Bush","given":"Robert","non-dropping-particle":"","parse-names":false,"suffix":""},{"dropping-particle":"","family":"Caetano","given":"Catarina","non-dropping-particle":"","parse-names":false,"suffix":""},{"dropping-particle":"","family":"Cagan","given":"Alex","non-dropping-particle":"","parse-names":false,"suffix":""},{"dropping-particle":"","family":"Carter","given":"Nicola","non-dropping-particle":"","parse-names":false,"suffix":""},{"dropping-particle":"","family":"Cartwright","given":"Joanna","non-dropping-particle":"","parse-names":false,"suffix":""},{"dropping-particle":"","family":"Monteiro","given":"Tiago Carvalho","non-dropping-particle":"","parse-names":false,"suffix":""},{"dropping-particle":"","family":"Chapman","given":"Liz","non-dropping-particle":"","parse-names":false,"suffix":""},{"dropping-particle":"","family":"Chillingworth","given":"Tracey-Jane","non-dropping-particle":"","parse-names":false,"suffix":""},{"dropping-particle":"","family":"Clapham","given":"Peter","non-dropping-particle":"","parse-names":false,"suffix":""},{"dropping-particle":"","family":"Clark","given":"Richard","non-dropping-particle":"","parse-names":false,"suffix":""},{"dropping-particle":"","family":"Clarke","given":"Adrian","non-dropping-particle":"","parse-names":false,"suffix":""},{"dropping-particle":"","family":"Clarke","given":"Catriona","non-dropping-particle":"","parse-names":false,"suffix":""},{"dropping-particle":"","family":"Cole","given":"Daryl","non-dropping-particle":"","parse-names":false,"suffix":""},{"dropping-particle":"","family":"Cook","given":"Elizabeth","non-dropping-particle":"","parse-names":false,"suffix":""},{"dropping-particle":"","family":"Coppola","given":"Maria","non-dropping-particle":"","parse-names":false,"suffix":""},{"dropping-particle":"","family":"Cornell","given":"Linda","non-dropping-particle":"","parse-names":false,"suffix":""},{"dropping-particle":"","family":"Cornwell","given":"Clare","non-dropping-particle":"","parse-names":false,"suffix":""},{"dropping-particle":"","family":"Corton","given":"Craig","non-dropping-particle":"","parse-names":false,"suffix":""},{"dropping-particle":"","family":"Crackett","given":"Abby","non-dropping-particle":"","parse-names":false,"suffix":""},{"dropping-particle":"","family":"Cranage","given":"Alison","non-dropping-particle":"","parse-names":false,"suffix":""},{"dropping-particle":"","family":"Craven","given":"Harriet","non-dropping-particle":"","parse-names":false,"suffix":""},{"dropping-particle":"","family":"Craw","given":"Sarah","non-dropping-particle":"","parse-names":false,"suffix":""},{"dropping-particle":"","family":"Crawford","given":"Mark","non-dropping-particle":"","parse-names":false,"suffix":""},{"dropping-particle":"","family":"Cutts","given":"Tim","non-dropping-particle":"","parse-names":false,"suffix":""},{"dropping-particle":"","family":"Dabrowska","given":"Monika","non-dropping-particle":"","parse-names":false,"suffix":""},{"dropping-particle":"","family":"Davies","given":"Matt","non-dropping-particle":"","parse-names":false,"suffix":""},{"dropping-particle":"","family":"Davies","given":"Robert","non-dropping-particle":"","parse-names":false,"suffix":""},{"dropping-particle":"","family":"Dawson","given":"Joseph","non-dropping-particle":"","parse-names":false,"suffix":""},{"dropping-particle":"","family":"Day","given":"Callum","non-dropping-particle":"","parse-names":false,"suffix":""},{"dropping-particle":"","family":"Densem","given":"Aiden","non-dropping-particle":"","parse-names":false,"suffix":""},{"dropping-particle":"","family":"Dibling","given":"Thomas","non-dropping-particle":"","parse-names":false,"suffix":""},{"dropping-particle":"","family":"Dockree","given":"Cat","non-dropping-particle":"","parse-names":false,"suffix":""},{"dropping-particle":"","family":"Dodd","given":"David","non-dropping-particle":"","parse-names":false,"suffix":""},{"dropping-particle":"","family":"Dogga","given":"Sunil","non-dropping-particle":"","parse-names":false,"suffix":""},{"dropping-particle":"","family":"Dorman","given":"Matthew","non-dropping-particle":"","parse-names":false,"suffix":""},{"dropping-particle":"","family":"Dougan","given":"Gordon","non-dropping-particle":"","parse-names":false,"suffix":""},{"dropping-particle":"","family":"Dougherty","given":"Martin","non-dropping-particle":"","parse-names":false,"suffix":""},{"dropping-particle":"","family":"Dove","given":"Alexander","non-dropping-particle":"","parse-names":false,"suffix":""},{"dropping-particle":"","family":"Drummond","given":"Lucy","non-dropping-particle":"","parse-names":false,"suffix":""},{"dropping-particle":"","family":"Drury","given":"Eleanor","non-dropping-particle":"","parse-names":false,"suffix":""},{"dropping-particle":"","family":"Dudek","given":"Monika","non-dropping-particle":"","parse-names":false,"suffix":""},{"dropping-particle":"","family":"Durham","given":"Jillian","non-dropping-particle":"","parse-names":false,"suffix":""},{"dropping-particle":"","family":"Durrant","given":"Laura","non-dropping-particle":"","parse-names":false,"suffix":""},{"dropping-particle":"","family":"Easthope","given":"Elizabeth","non-dropping-particle":"","parse-names":false,"suffix":""},{"dropping-particle":"","family":"Eckert","given":"Sabine","non-dropping-particle":"","parse-names":false,"suffix":""},{"dropping-particle":"","family":"Ellis","given":"Pete","non-dropping-particle":"","parse-names":false,"suffix":""},{"dropping-particle":"","family":"Farr","given":"Ben","non-dropping-particle":"","parse-names":false,"suffix":""},{"dropping-particle":"","family":"Fenton","given":"Michael","non-dropping-particle":"","parse-names":false,"suffix":""},{"dropping-particle":"","family":"Ferrero","given":"Marcella","non-dropping-particle":"","parse-names":false,"suffix":""},{"dropping-particle":"","family":"Flack","given":"Neil","non-dropping-particle":"","parse-names":false,"suffix":""},{"dropping-particle":"","family":"Fordham","given":"Howerd","non-dropping-particle":"","parse-names":false,"suffix":""},{"dropping-particle":"","family":"Forsythe","given":"Grace","non-dropping-particle":"","parse-names":false,"suffix":""},{"dropping-particle":"","family":"Foulser","given":"Luke","non-dropping-particle":"","parse-names":false,"suffix":""},{"dropping-particle":"","family":"Francis","given":"Matt","non-dropping-particle":"","parse-names":false,"suffix":""},{"dropping-particle":"","family":"Fraser","given":"Audrey","non-dropping-particle":"","parse-names":false,"suffix":""},{"dropping-particle":"","family":"Freeman","given":"Adam","non-dropping-particle":"","parse-names":false,"suffix":""},{"dropping-particle":"","family":"Galvin","given":"Anastasia","non-dropping-particle":"","parse-names":false,"suffix":""},{"dropping-particle":"","family":"Garcia-Casado","given":"Maria","non-dropping-particle":"","parse-names":false,"suffix":""},{"dropping-particle":"","family":"Gedny","given":"Alex","non-dropping-particle":"","parse-names":false,"suffix":""},{"dropping-particle":"","family":"Girgis","given":"Sophia","non-dropping-particle":"","parse-names":false,"suffix":""},{"dropping-particle":"","family":"Glover","given":"James","non-dropping-particle":"","parse-names":false,"suffix":""},{"dropping-particle":"","family":"Goncalves","given":"Sonia","non-dropping-particle":"","parse-names":false,"suffix":""},{"dropping-particle":"","family":"Goodwin","given":"Scott","non-dropping-particle":"","parse-names":false,"suffix":""},{"dropping-particle":"","family":"Gould","given":"Oliver","non-dropping-particle":"","parse-names":false,"suffix":""},{"dropping-particle":"","family":"Gourtovaia","given":"Marina","non-dropping-particle":"","parse-names":false,"suffix":""},{"dropping-particle":"","family":"Gray","given":"Andy","non-dropping-particle":"","parse-names":false,"suffix":""},{"dropping-particle":"","family":"Gray","given":"Emma","non-dropping-particle":"","parse-names":false,"suffix":""},{"dropping-particle":"","family":"Griffiths","given":"Coline","non-dropping-particle":"","parse-names":false,"suffix":""},{"dropping-particle":"","family":"Gu","given":"Yong","non-dropping-particle":"","parse-names":false,"suffix":""},{"dropping-particle":"","family":"Guerin","given":"Florence","non-dropping-particle":"","parse-names":false,"suffix":""},{"dropping-particle":"","family":"Hamilton","given":"Will","non-dropping-particle":"","parse-names":false,"suffix":""},{"dropping-particle":"","family":"Hanks","given":"Hannah","non-dropping-particle":"","parse-names":false,"suffix":""},{"dropping-particle":"","family":"Harrison","given":"Ewan","non-dropping-particle":"","parse-names":false,"suffix":""},{"dropping-particle":"","family":"Harrott","given":"Alexandria","non-dropping-particle":"","parse-names":false,"suffix":""},{"dropping-particle":"","family":"Harry","given":"Edward","non-dropping-particle":"","parse-names":false,"suffix":""},{"dropping-particle":"","family":"Harvison","given":"Julia","non-dropping-particle":"","parse-names":false,"suffix":""},{"dropping-particle":"","family":"Heath","given":"Paul","non-dropping-particle":"","parse-names":false,"suffix":""},{"dropping-particle":"","family":"Hernandez-Koutoucheva","given":"Anastasia","non-dropping-particle":"","parse-names":false,"suffix":""},{"dropping-particle":"","family":"Hobbs","given":"Rhiannon","non-dropping-particle":"","parse-names":false,"suffix":""},{"dropping-particle":"","family":"Holland","given":"Dave","non-dropping-particle":"","parse-names":false,"suffix":""},{"dropping-particle":"","family":"Holmes","given":"Sarah","non-dropping-particle":"","parse-names":false,"suffix":""},{"dropping-particle":"","family":"Hornett","given":"Gary","non-dropping-particle":"","parse-names":false,"suffix":""},{"dropping-particle":"","family":"Hough","given":"Nicholas","non-dropping-particle":"","parse-names":false,"suffix":""},{"dropping-particle":"","family":"Huckle","given":"Liz","non-dropping-particle":"","parse-names":false,"suffix":""},{"dropping-particle":"","family":"Hughes-Hallet","given":"Lena","non-dropping-particle":"","parse-names":false,"suffix":""},{"dropping-particle":"","family":"Hunter","given":"Adam","non-dropping-particle":"","parse-names":false,"suffix":""},{"dropping-particle":"","family":"Inglis","given":"Stephen","non-dropping-particle":"","parse-names":false,"suffix":""},{"dropping-particle":"","family":"Iqbal","given":"Sameena","non-dropping-particle":"","parse-names":false,"suffix":""},{"dropping-particle":"","family":"Jackson","given":"Adam","non-dropping-particle":"","parse-names":false,"suffix":""},{"dropping-particle":"","family":"Jackson","given":"David","non-dropping-particle":"","parse-names":false,"suffix":""},{"dropping-particle":"","family":"James","given":"Keith","non-dropping-particle":"","parse-names":false,"suffix":""},{"dropping-particle":"","family":"Jamrozy","given":"Dorota","non-dropping-particle":"","parse-names":false,"suffix":""},{"dropping-particle":"","family":"Verdejo","given":"Carlos Jimenez","non-dropping-particle":"","parse-names":false,"suffix":""},{"dropping-particle":"","family":"Johnston","given":"Ian","non-dropping-particle":"","parse-names":false,"suffix":""},{"dropping-particle":"","family":"Jones","given":"Matthew","non-dropping-particle":"","parse-names":false,"suffix":""},{"dropping-particle":"","family":"Kallepally","given":"Kalyan","non-dropping-particle":"","parse-names":false,"suffix":""},{"dropping-particle":"","family":"Kane","given":"Leanne","non-dropping-particle":"","parse-names":false,"suffix":""},{"dropping-particle":"","family":"Kay","given":"Keely","non-dropping-particle":"","parse-names":false,"suffix":""},{"dropping-particle":"","family":"Kay","given":"Sally","non-dropping-particle":"","parse-names":false,"suffix":""},{"dropping-particle":"","family":"Keatley","given":"Jon","non-dropping-particle":"","parse-names":false,"suffix":""},{"dropping-particle":"","family":"Keith","given":"Alan","non-dropping-particle":"","parse-names":false,"suffix":""},{"dropping-particle":"","family":"King","given":"Alison","non-dropping-particle":"","parse-names":false,"suffix":""},{"dropping-particle":"","family":"Kitchin","given":"Lucy","non-dropping-particle":"","parse-names":false,"suffix":""},{"dropping-particle":"","family":"Kleanthous","given":"Matt","non-dropping-particle":"","parse-names":false,"suffix":""},{"dropping-particle":"","family":"Klimekova","given":"Martina","non-dropping-particle":"","parse-names":false,"suffix":""},{"dropping-particle":"","family":"Korlevic","given":"Petra","non-dropping-particle":"","parse-names":false,"suffix":""},{"dropping-particle":"","family":"Krasheninnkova","given":"Ksenia","non-dropping-particle":"","parse-names":false,"suffix":""},{"dropping-particle":"","family":"Kwiatkowski","given":"Dominic","non-dropping-particle":"","parse-names":false,"suffix":""},{"dropping-particle":"","family":"Lane","given":"Greg","non-dropping-particle":"","parse-names":false,"suffix":""},{"dropping-particle":"","family":"Langford","given":"Cordelia","non-dropping-particle":"","parse-names":false,"suffix":""},{"dropping-particle":"","family":"Laverack","given":"Adam","non-dropping-particle":"","parse-names":false,"suffix":""},{"dropping-particle":"","family":"Law","given":"Katharine","non-dropping-particle":"","parse-names":false,"suffix":""},{"dropping-particle":"","family":"Lawniczak","given":"Mara","non-dropping-particle":"","parse-names":false,"suffix":""},{"dropping-particle":"","family":"Lensing","given":"Stefanie","non-dropping-particle":"","parse-names":false,"suffix":""},{"dropping-particle":"","family":"Leonard","given":"Steven","non-dropping-particle":"","parse-names":false,"suffix":""},{"dropping-particle":"","family":"Letchford","given":"Laura","non-dropping-particle":"","parse-names":false,"suffix":""},{"dropping-particle":"","family":"Lewis","given":"Kevin","non-dropping-particle":"","parse-names":false,"suffix":""},{"dropping-particle":"","family":"Lewis-Wade","given":"Amanah","non-dropping-particle":"","parse-names":false,"suffix":""},{"dropping-particle":"","family":"Liddle","given":"Jennifer","non-dropping-particle":"","parse-names":false,"suffix":""},{"dropping-particle":"","family":"Lin","given":"Quan","non-dropping-particle":"","parse-names":false,"suffix":""},{"dropping-particle":"","family":"Lindsay","given":"Sarah","non-dropping-particle":"","parse-names":false,"suffix":""},{"dropping-particle":"","family":"Linsdell","given":"Sally","non-dropping-particle":"","parse-names":false,"suffix":""},{"dropping-particle":"","family":"Livett","given":"Rich","non-dropping-particle":"","parse-names":false,"suffix":""},{"dropping-particle":"","family":"Lo","given":"Stephanie","non-dropping-particle":"","parse-names":false,"suffix":""},{"dropping-particle":"","family":"Long","given":"Rhona","non-dropping-particle":"","parse-names":false,"suffix":""},{"dropping-particle":"","family":"Lovell","given":"Jamie","non-dropping-particle":"","parse-names":false,"suffix":""},{"dropping-particle":"","family":"Lovell","given":"Jon","non-dropping-particle":"","parse-names":false,"suffix":""},{"dropping-particle":"","family":"Ludden","given":"Catherine","non-dropping-particle":"","parse-names":false,"suffix":""},{"dropping-particle":"","family":"Mack","given":"James","non-dropping-particle":"","parse-names":false,"suffix":""},{"dropping-particle":"","family":"Maddison","given":"Mark","non-dropping-particle":"","parse-names":false,"suffix":""},{"dropping-particle":"","family":"Makunin","given":"Aleksei","non-dropping-particle":"","parse-names":false,"suffix":""},{"dropping-particle":"","family":"Mamun","given":"Irfan","non-dropping-particle":"","parse-names":false,"suffix":""},{"dropping-particle":"","family":"Mansfield","given":"Jenny","non-dropping-particle":"","parse-names":false,"suffix":""},{"dropping-particle":"","family":"Marriott","given":"Neil","non-dropping-particle":"","parse-names":false,"suffix":""},{"dropping-particle":"","family":"Martin","given":"Matt","non-dropping-particle":"","parse-names":false,"suffix":""},{"dropping-particle":"","family":"Martincorena","given":"Inigo","non-dropping-particle":"","parse-names":false,"suffix":""},{"dropping-particle":"","family":"Mayho","given":"Matthew","non-dropping-particle":"","parse-names":false,"suffix":""},{"dropping-particle":"","family":"McCarthy","given":"Shane","non-dropping-particle":"","parse-names":false,"suffix":""},{"dropping-particle":"","family":"McClintock","given":"Jo","non-dropping-particle":"","parse-names":false,"suffix":""},{"dropping-particle":"","family":"McGuigan","given":"Samantha","non-dropping-particle":"","parse-names":false,"suffix":""},{"dropping-particle":"","family":"McHugh","given":"Sandra","non-dropping-particle":"","parse-names":false,"suffix":""},{"dropping-particle":"","family":"McMinn","given":"Liz","non-dropping-particle":"","parse-names":false,"suffix":""},{"dropping-particle":"","family":"Meadows","given":"Carl","non-dropping-particle":"","parse-names":false,"suffix":""},{"dropping-particle":"","family":"Mobley","given":"Emily","non-dropping-particle":"","parse-names":false,"suffix":""},{"dropping-particle":"","family":"Moll","given":"Robin","non-dropping-particle":"","parse-names":false,"suffix":""},{"dropping-particle":"","family":"Morra","given":"Maria","non-dropping-particle":"","parse-names":false,"suffix":""},{"dropping-particle":"","family":"Morrow","given":"Leanne","non-dropping-particle":"","parse-names":false,"suffix":""},{"dropping-particle":"","family":"Murie","given":"Kathryn","non-dropping-particle":"","parse-names":false,"suffix":""},{"dropping-particle":"","family":"Nash","given":"Sian","non-dropping-particle":"","parse-names":false,"suffix":""},{"dropping-particle":"","family":"Nathwani","given":"Claire","non-dropping-particle":"","parse-names":false,"suffix":""},{"dropping-particle":"","family":"Naydenova","given":"Plamena","non-dropping-particle":"","parse-names":false,"suffix":""},{"dropping-particle":"","family":"Neaverson","given":"Alexandra","non-dropping-particle":"","parse-names":false,"suffix":""},{"dropping-particle":"","family":"Nelson","given":"Rachel","non-dropping-particle":"","parse-names":false,"suffix":""},{"dropping-particle":"","family":"Nerou","given":"Ed","non-dropping-particle":"","parse-names":false,"suffix":""},{"dropping-particle":"","family":"Nicholson","given":"Jon","non-dropping-particle":"","parse-names":false,"suffix":""},{"dropping-particle":"","family":"Nimz","given":"Tabea","non-dropping-particle":"","parse-names":false,"suffix":""},{"dropping-particle":"","family":"Noell","given":"Guillaume G.","non-dropping-particle":"","parse-names":false,"suffix":""},{"dropping-particle":"","family":"O’Meara","given":"Sarah","non-dropping-particle":"","parse-names":false,"suffix":""},{"dropping-particle":"","family":"Ohan","given":"Valeriu","non-dropping-particle":"","parse-names":false,"suffix":""},{"dropping-particle":"","family":"Oliver","given":"Karen","non-dropping-particle":"","parse-names":false,"suffix":""},{"dropping-particle":"","family":"Olney","given":"Charles","non-dropping-particle":"","parse-names":false,"suffix":""},{"dropping-particle":"","family":"Ormond","given":"Doug","non-dropping-particle":"","parse-names":false,"suffix":""},{"dropping-particle":"","family":"Oszlanczi","given":"Agnes","non-dropping-particle":"","parse-names":false,"suffix":""},{"dropping-particle":"","family":"Palmer","given":"Steve","non-dropping-particle":"","parse-names":false,"suffix":""},{"dropping-particle":"","family":"Pang","given":"Yoke Fei","non-dropping-particle":"","parse-names":false,"suffix":""},{"dropping-particle":"","family":"Pardubska","given":"Barbora","non-dropping-particle":"","parse-names":false,"suffix":""},{"dropping-particle":"","family":"Park","given":"Naomi","non-dropping-particle":"","parse-names":false,"suffix":""},{"dropping-particle":"","family":"Parmar","given":"Aaron","non-dropping-particle":"","parse-names":false,"suffix":""},{"dropping-particle":"","family":"Patel","given":"Gaurang","non-dropping-particle":"","parse-names":false,"suffix":""},{"dropping-particle":"","family":"Patel","given":"Minal","non-dropping-particle":"","parse-names":false,"suffix":""},{"dropping-particle":"","family":"Payne","given":"Maggie","non-dropping-particle":"","parse-names":false,"suffix":""},{"dropping-particle":"","family":"Peacock","given":"Sharon","non-dropping-particle":"","parse-names":false,"suffix":""},{"dropping-particle":"","family":"Petersen","given":"Arabella","non-dropping-particle":"","parse-names":false,"suffix":""},{"dropping-particle":"","family":"Plowman","given":"Deborah","non-dropping-particle":"","parse-names":false,"suffix":""},{"dropping-particle":"","family":"Preston","given":"Tom","non-dropping-particle":"","parse-names":false,"suffix":""},{"dropping-particle":"","family":"Prestwood","given":"Liam","non-dropping-particle":"","parse-names":false,"suffix":""},{"dropping-particle":"","family":"Puethe","given":"Christoph","non-dropping-particle":"","parse-names":false,"suffix":""},{"dropping-particle":"","family":"Quail","given":"Michael","non-dropping-particle":"","parse-names":false,"suffix":""},{"dropping-particle":"","family":"Rajan","given":"Diana","non-dropping-particle":"","parse-names":false,"suffix":""},{"dropping-particle":"","family":"Rajatileka","given":"Shavanthi","non-dropping-particle":"","parse-names":false,"suffix":""},{"dropping-particle":"","family":"Rance","given":"Richard","non-dropping-particle":"","parse-names":false,"suffix":""},{"dropping-particle":"","family":"Rawlings","given":"Suzannah","non-dropping-particle":"","parse-names":false,"suffix":""},{"dropping-particle":"","family":"Redshaw","given":"Nicholas","non-dropping-particle":"","parse-names":false,"suffix":""},{"dropping-particle":"","family":"Reynolds","given":"Joe","non-dropping-particle":"","parse-names":false,"suffix":""},{"dropping-particle":"","family":"Reynolds","given":"Mark","non-dropping-particle":"","parse-names":false,"suffix":""},{"dropping-particle":"","family":"Rice","given":"Simon","non-dropping-particle":"","parse-names":false,"suffix":""},{"dropping-particle":"","family":"Richardson","given":"Matt","non-dropping-particle":"","parse-names":false,"suffix":""},{"dropping-particle":"","family":"Roberts","given":"Connor","non-dropping-particle":"","parse-names":false,"suffix":""},{"dropping-particle":"","family":"Robinson","given":"Katrina","non-dropping-particle":"","parse-names":false,"suffix":""},{"dropping-particle":"","family":"Robinson","given":"Melanie","non-dropping-particle":"","parse-names":false,"suffix":""},{"dropping-particle":"","family":"Robinson","given":"David","non-dropping-particle":"","parse-names":false,"suffix":""},{"dropping-particle":"","family":"Rogers","given":"Hazel","non-dropping-particle":"","parse-names":false,"suffix":""},{"dropping-particle":"","family":"Rojo","given":"Eduardo Martin","non-dropping-particle":"","parse-names":false,"suffix":""},{"dropping-particle":"","family":"Roopra","given":"Daljit","non-dropping-particle":"","parse-names":false,"suffix":""},{"dropping-particle":"","family":"Rose","given":"Mark","non-dropping-particle":"","parse-names":false,"suffix":""},{"dropping-particle":"","family":"Rudd","given":"Luke","non-dropping-particle":"","parse-names":false,"suffix":""},{"dropping-particle":"","family":"Sadri","given":"Ramin","non-dropping-particle":"","parse-names":false,"suffix":""},{"dropping-particle":"","family":"Salmon","given":"Nicholas","non-dropping-particle":"","parse-names":false,"suffix":""},{"dropping-particle":"","family":"Saul","given":"David","non-dropping-particle":"","parse-names":false,"suffix":""},{"dropping-particle":"","family":"Schwach","given":"Frank","non-dropping-particle":"","parse-names":false,"suffix":""},{"dropping-particle":"","family":"Scott","given":"Carol","non-dropping-particle":"","parse-names":false,"suffix":""},{"dropping-particle":"","family":"Seekings","given":"Phil","non-dropping-particle":"","parse-names":false,"suffix":""},{"dropping-particle":"","family":"Shirley","given":"Lesley","non-dropping-particle":"","parse-names":false,"suffix":""},{"dropping-particle":"","family":"Sillitoe","given":"John","non-dropping-particle":"","parse-names":false,"suffix":""},{"dropping-particle":"","family":"Simms","given":"Alison","non-dropping-particle":"","parse-names":false,"suffix":""},{"dropping-particle":"","family":"Sinnott","given":"Matt","non-dropping-particle":"","parse-names":false,"suffix":""},{"dropping-particle":"","family":"Sivadasan","given":"Shanthi","non-dropping-particle":"","parse-names":false,"suffix":""},{"dropping-particle":"","family":"Siwek","given":"Bart","non-dropping-particle":"","parse-names":false,"suffix":""},{"dropping-particle":"","family":"Sizer","given":"Dale","non-dropping-particle":"","parse-names":false,"suffix":""},{"dropping-particle":"","family":"Skeldon","given":"Kenneth","non-dropping-particle":"","parse-names":false,"suffix":""},{"dropping-particle":"","family":"Skelton","given":"Jason","non-dropping-particle":"","parse-names":false,"suffix":""},{"dropping-particle":"","family":"Slater-Tunstill","given":"Joanna","non-dropping-particle":"","parse-names":false,"suffix":""},{"dropping-particle":"","family":"Sloper","given":"Lisa","non-dropping-particle":"","parse-names":false,"suffix":""},{"dropping-particle":"","family":"Smerdon","given":"Nathalie","non-dropping-particle":"","parse-names":false,"suffix":""},{"dropping-particle":"","family":"Smith","given":"Chris","non-dropping-particle":"","parse-names":false,"suffix":""},{"dropping-particle":"","family":"Smith","given":"Christen","non-dropping-particle":"","parse-names":false,"suffix":""},{"dropping-particle":"","family":"Smith","given":"James","non-dropping-particle":"","parse-names":false,"suffix":""},{"dropping-particle":"","family":"Smith","given":"Katie","non-dropping-particle":"","parse-names":false,"suffix":""},{"dropping-particle":"","family":"Smith","given":"Michelle","non-dropping-particle":"","parse-names":false,"suffix":""},{"dropping-particle":"","family":"Smith","given":"Sean","non-dropping-particle":"","parse-names":false,"suffix":""},{"dropping-particle":"","family":"Smith","given":"Tina","non-dropping-particle":"","parse-names":false,"suffix":""},{"dropping-particle":"","family":"Sneade","given":"Leighton","non-dropping-particle":"","parse-names":false,"suffix":""},{"dropping-particle":"","family":"Soria","given":"Carmen Diaz","non-dropping-particle":"","parse-names":false,"suffix":""},{"dropping-particle":"","family":"Sousa","given":"Catarina","non-dropping-particle":"","parse-names":false,"suffix":""},{"dropping-particle":"","family":"Souster","given":"Emily","non-dropping-particle":"","parse-names":false,"suffix":""},{"dropping-particle":"","family":"Sparkes","given":"Andrew","non-dropping-particle":"","parse-names":false,"suffix":""},{"dropping-particle":"","family":"Spencer-Chapman","given":"Michael","non-dropping-particle":"","parse-names":false,"suffix":""},{"dropping-particle":"","family":"Squares","given":"Janet","non-dropping-particle":"","parse-names":false,"suffix":""},{"dropping-particle":"","family":"Stanley","given":"Robert","non-dropping-particle":"","parse-names":false,"suffix":""},{"dropping-particle":"","family":"Steed","given":"Claire","non-dropping-particle":"","parse-names":false,"suffix":""},{"dropping-particle":"","family":"Stickland","given":"Tim","non-dropping-particle":"","parse-names":false,"suffix":""},{"dropping-particle":"","family":"Still","given":"Ian","non-dropping-particle":"","parse-names":false,"suffix":""},{"dropping-particle":"","family":"Stratton","given":"Mike","non-dropping-particle":"","parse-names":false,"suffix":""},{"dropping-particle":"","family":"Strickland","given":"Michelle","non-dropping-particle":"","parse-names":false,"suffix":""},{"dropping-particle":"","family":"Swann","given":"Allen","non-dropping-particle":"","parse-names":false,"suffix":""},{"dropping-particle":"","family":"Swiatkowska","given":"Agnieszka","non-dropping-particle":"","parse-names":false,"suffix":""},{"dropping-particle":"","family":"Sycamore","given":"Neil","non-dropping-particle":"","parse-names":false,"suffix":""},{"dropping-particle":"","family":"Swift","given":"Emma","non-dropping-particle":"","parse-names":false,"suffix":""},{"dropping-particle":"","family":"Symons","given":"Edward","non-dropping-particle":"","parse-names":false,"suffix":""},{"dropping-particle":"","family":"Szluha","given":"Suzanne","non-dropping-particle":"","parse-names":false,"suffix":""},{"dropping-particle":"","family":"Taluy","given":"Emma","non-dropping-particle":"","parse-names":false,"suffix":""},{"dropping-particle":"","family":"Tao","given":"Nunu","non-dropping-particle":"","parse-names":false,"suffix":""},{"dropping-particle":"","family":"Taylor","given":"Katy","non-dropping-particle":"","parse-names":false,"suffix":""},{"dropping-particle":"","family":"Taylor","given":"Sam","non-dropping-particle":"","parse-names":false,"suffix":""},{"dropping-particle":"","family":"Thompson","given":"Stacey","non-dropping-particle":"","parse-names":false,"suffix":""},{"dropping-particle":"","family":"Thompson","given":"Mark","non-dropping-particle":"","parse-names":false,"suffix":""},{"dropping-particle":"","family":"Thomson","given":"Mark","non-dropping-particle":"","parse-names":false,"suffix":""},{"dropping-particle":"","family":"Thomson","given":"Nicholas","non-dropping-particle":"","parse-names":false,"suffix":""},{"dropping-particle":"","family":"Thurston","given":"Scott","non-dropping-particle":"","parse-names":false,"suffix":""},{"dropping-particle":"","family":"Tonkin-Hill","given":"Gerry","non-dropping-particle":"","parse-names":false,"suffix":""},{"dropping-particle":"","family":"Toombs","given":"Dee","non-dropping-particle":"","parse-names":false,"suffix":""},{"dropping-particle":"","family":"Topping","given":"Benjamin","non-dropping-particle":"","parse-names":false,"suffix":""},{"dropping-particle":"","family":"Tovar-Corona","given":"Jaime","non-dropping-particle":"","parse-names":false,"suffix":""},{"dropping-particle":"","family":"Ungureanu","given":"Daniel","non-dropping-particle":"","parse-names":false,"suffix":""},{"dropping-particle":"","family":"Uphill","given":"James","non-dropping-particle":"","parse-names":false,"suffix":""},{"dropping-particle":"","family":"Urbanova","given":"Jana","non-dropping-particle":"","parse-names":false,"suffix":""},{"dropping-particle":"","family":"Van","given":"Philip Jansen","non-dropping-particle":"","parse-names":false,"suffix":""},{"dropping-particle":"","family":"Vancollie","given":"Valerie","non-dropping-particle":"","parse-names":false,"suffix":""},{"dropping-particle":"","family":"Voak","given":"Paul","non-dropping-particle":"","parse-names":false,"suffix":""},{"dropping-particle":"","family":"Walker","given":"Danielle","non-dropping-particle":"","parse-names":false,"suffix":""},{"dropping-particle":"","family":"Walker","given":"Matthew","non-dropping-particle":"","parse-names":false,"suffix":""},{"dropping-particle":"","family":"Waller","given":"Matt","non-dropping-particle":"","parse-names":false,"suffix":""},{"dropping-particle":"","family":"Ward","given":"Gary","non-dropping-particle":"","parse-names":false,"suffix":""},{"dropping-particle":"","family":"Weatherhogg","given":"Charlie","non-dropping-particle":"","parse-names":false,"suffix":""},{"dropping-particle":"","family":"Webb","given":"Niki","non-dropping-particle":"","parse-names":false,"suffix":""},{"dropping-particle":"","family":"Weldon","given":"Danni","non-dropping-particle":"","parse-names":false,"suffix":""},{"dropping-particle":"","family":"Wells","given":"Alan","non-dropping-particle":"","parse-names":false,"suffix":""},{"dropping-particle":"","family":"Wells","given":"Eloise","non-dropping-particle":"","parse-names":false,"suffix":""},{"dropping-particle":"","family":"Westwood","given":"Luke","non-dropping-particle":"","parse-names":false,"suffix":""},{"dropping-particle":"","family":"Whipp","given":"Theo","non-dropping-particle":"","parse-names":false,"suffix":""},{"dropping-particle":"","family":"Whiteley","given":"Thomas","non-dropping-particle":"","parse-names":false,"suffix":""},{"dropping-particle":"","family":"Whitton","given":"Georgia","non-dropping-particle":"","parse-names":false,"suffix":""},{"dropping-particle":"","family":"Whitwham","given":"Andrew","non-dropping-particle":"","parse-names":false,"suffix":""},{"dropping-particle":"","family":"Widaa","given":"Sara","non-dropping-particle":"","parse-names":false,"suffix":""},{"dropping-particle":"","family":"Williams","given":"Mia","non-dropping-particle":"","parse-names":false,"suffix":""},{"dropping-particle":"","family":"Wilson","given":"Mark","non-dropping-particle":"","parse-names":false,"suffix":""},{"dropping-particle":"","family":"Wright","given":"Sean","non-dropping-particle":"","parse-names":false,"suffix":""},{"dropping-particle":"","family":"Harvey","given":"William","non-dropping-particle":"","parse-names":false,"suffix":""},{"dropping-particle":"","family":"Virgin","given":"Herbert W.","non-dropping-particle":"","parse-names":false,"suffix":""},{"dropping-particle":"","family":"Lanzavecchia","given":"Antonio","non-dropping-particle":"","parse-names":false,"suffix":""},{"dropping-particle":"","family":"Piccoli","given":"Luca","non-dropping-particle":"","parse-names":false,"suffix":""},{"dropping-particle":"","family":"Doffinger","given":"Rainer","non-dropping-particle":"","parse-names":false,"suffix":""},{"dropping-particle":"","family":"Wills","given":"Mark","non-dropping-particle":"","parse-names":false,"suffix":""},{"dropping-particle":"","family":"Veesler","given":"David","non-dropping-particle":"","parse-names":false,"suffix":""},{"dropping-particle":"","family":"Corti","given":"Davide","non-dropping-particle":"","parse-names":false,"suffix":""},{"dropping-particle":"","family":"Gupta","given":"Ravindra K.","non-dropping-particle":"","parse-names":false,"suffix":""}],"container-title":"Nature","id":"ITEM-1","issue":"7857","issued":{"date-parts":[["2021","5","6"]]},"page":"136-141","title":"Sensitivity of SARS-CoV-2 B.1.1.7 to mRNA vaccine-elicited antibodies","type":"article-journal","volume":"593"},"uris":["http://www.mendeley.com/documents/?uuid=d6bee60e-5814-3a85-b2af-c4e79e68b379"]}],"mendeley":{"formattedCitation":"&lt;span style=\"baseline\"&gt;[22]&lt;/span&gt;","plainTextFormattedCitation":"[22]","previouslyFormattedCitation":"&lt;sup&gt;22&lt;/sup&gt;"},"properties":{"noteIndex":0},"schema":"https://github.com/citation-style-language/schema/raw/master/csl-citation.json"}</w:instrText>
      </w:r>
      <w:r w:rsidR="00597291"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[22</w:t>
      </w:r>
      <w:r w:rsidR="0070100C">
        <w:rPr>
          <w:rFonts w:ascii="Times New Roman" w:hAnsi="Times New Roman" w:cs="Times New Roman"/>
          <w:noProof/>
          <w:sz w:val="28"/>
          <w:szCs w:val="28"/>
          <w:shd w:val="clear" w:color="auto" w:fill="FFFFFF"/>
        </w:rPr>
        <w:t>,с. 2</w:t>
      </w:r>
      <w:r w:rsidR="00A15676" w:rsidRPr="007C75BF">
        <w:rPr>
          <w:rFonts w:ascii="Times New Roman" w:hAnsi="Times New Roman" w:cs="Times New Roman"/>
          <w:noProof/>
          <w:sz w:val="28"/>
          <w:szCs w:val="28"/>
        </w:rPr>
        <w:t>]</w:t>
      </w:r>
      <w:r w:rsidR="00597291"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37678EB9" w14:textId="35D782EB" w:rsidR="002B38C7" w:rsidRPr="007C75BF" w:rsidRDefault="002B38C7"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iCs/>
          <w:sz w:val="28"/>
          <w:szCs w:val="28"/>
        </w:rPr>
        <w:t xml:space="preserve">Бета (линия </w:t>
      </w:r>
      <w:r w:rsidRPr="007C75BF">
        <w:rPr>
          <w:rFonts w:ascii="Times New Roman" w:hAnsi="Times New Roman" w:cs="Times New Roman"/>
          <w:i/>
          <w:iCs/>
          <w:sz w:val="28"/>
          <w:szCs w:val="28"/>
          <w:lang w:val="en-US"/>
        </w:rPr>
        <w:t>B</w:t>
      </w:r>
      <w:r w:rsidR="00C66792" w:rsidRPr="007C75BF">
        <w:rPr>
          <w:rFonts w:ascii="Times New Roman" w:hAnsi="Times New Roman" w:cs="Times New Roman"/>
          <w:i/>
          <w:iCs/>
          <w:sz w:val="28"/>
          <w:szCs w:val="28"/>
        </w:rPr>
        <w:t xml:space="preserve">.1.351) </w:t>
      </w:r>
      <w:r w:rsidRPr="007C75BF">
        <w:rPr>
          <w:rFonts w:ascii="Times New Roman" w:hAnsi="Times New Roman" w:cs="Times New Roman"/>
          <w:sz w:val="28"/>
          <w:szCs w:val="28"/>
        </w:rPr>
        <w:t xml:space="preserve">В дополнение к N501Y линия B.1.351 определяется наличием пяти дополнительных аминокислотных замен шипа (D80A, D215G, K417N, E484K и A701V) и делецией в NTD (Δ242–244) </w:t>
      </w:r>
      <w:r w:rsidR="00597291"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{"citationItems":[{"id":"ITEM-1","itemData":{"DOI":"10.1126/science.abf6950","ISSN":"0036-8075","abstract":"&lt;p&gt; Influenza viruses evade immunity initiated by previous infection, which explains recurrent influenza pandemics. Unlike the error-prone RNA-dependent RNA polymerase of influenza, severe acute respiratory syndrome coronavirus 2 (SARS-CoV-2) and related viruses contain polymerases with proofreading activity. However, proofreading cannot correct deletions, which during a long-term persistent infection could result in the generation of viruses showing alteration of entire stretches of amino acids and the structures they form. McCarthy &lt;italic&gt;et al.&lt;/italic&gt; identified an evolutionary signature defined by prevalent and recurrent deletions in the spike protein of SARS-CoV-2 at four antigenic sites. Deletion variants show human-to-human transmission of viruses with altered antigenicity. &lt;/p&gt;","author":[{"dropping-particle":"","family":"McCarthy","given":"Kevin R.","non-dropping-particle":"","parse-names":false,"suffix":""},{"dropping-particle":"","family":"Rennick","given":"Linda J.","non-dropping-particle":"","parse-names":false,"suffix":""},{"dropping-particle":"","family":"Nambulli","given":"Sham","non-dropping-particle":"","parse-names":false,"suffix":""},{"dropping-particle":"","family":"Robinson-McCarthy","given":"Lindsey R.","non-dropping-particle":"","parse-names":false,"suffix":""},{"dropping-particle":"","family":"Bain","given":"William G.","non-dropping-particle":"","parse-names":false,"suffix":""},{"dropping-particle":"","family":"Haidar","given":"Ghady","non-dropping-particle":"","parse-names":false,"suffix":""},{"dropping-particle":"","family":"Duprex","given":"W. Paul","non-dropping-particle":"","parse-names":false,"suffix":""}],"container-title":"Science","id":"ITEM-1","issue":"6534","issued":{"date-parts":[["2021","3","12"]]},"page":"1139-1142","title":"Recurrent deletions in the SARS-CoV-2 spike glycoprotein drive antibody escape","type":"article-journal","volume":"371"},"uris":["http://www.mendeley.com/documents/?uuid=871c599f-bda3-3d31-8064-4f377e4f82e6"]}],"mendeley":{"formattedCitation":"&lt;span style=\"baseline\"&gt;[25]&lt;/span&gt;","plainTextFormattedCitation":"[25]","previouslyFormattedCitation":"&lt;sup&gt;25&lt;/sup&gt;"},"properties":{"noteIndex":0},"schema":"https://github.com/citation-style-language/schema/raw/master/csl-citation.json"}</w:instrText>
      </w:r>
      <w:r w:rsidR="00597291"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[25]</w:t>
      </w:r>
      <w:r w:rsidR="00597291" w:rsidRPr="007C75BF">
        <w:rPr>
          <w:rFonts w:ascii="Times New Roman" w:hAnsi="Times New Roman" w:cs="Times New Roman"/>
          <w:sz w:val="28"/>
          <w:szCs w:val="28"/>
        </w:rPr>
        <w:fldChar w:fldCharType="end"/>
      </w:r>
      <w:r w:rsidRPr="007C75BF">
        <w:rPr>
          <w:rFonts w:ascii="Times New Roman" w:hAnsi="Times New Roman" w:cs="Times New Roman"/>
          <w:sz w:val="28"/>
          <w:szCs w:val="28"/>
        </w:rPr>
        <w:t>. Ученые отметили, что этот штамм содержит несколько мутаций, которые позволяют ему легче прикрепляться к клеткам человека. Речь идет о трех мутациях в рецептор-связывающем домене</w:t>
      </w:r>
      <w:r w:rsidR="000033E0" w:rsidRPr="007C75BF">
        <w:rPr>
          <w:rFonts w:ascii="Times New Roman" w:hAnsi="Times New Roman" w:cs="Times New Roman"/>
          <w:sz w:val="28"/>
          <w:szCs w:val="28"/>
        </w:rPr>
        <w:t xml:space="preserve"> (</w:t>
      </w:r>
      <w:r w:rsidR="000033E0" w:rsidRPr="007C75BF">
        <w:rPr>
          <w:rFonts w:ascii="Times New Roman" w:hAnsi="Times New Roman" w:cs="Times New Roman"/>
          <w:sz w:val="28"/>
          <w:szCs w:val="28"/>
          <w:lang w:val="en-US"/>
        </w:rPr>
        <w:t>RBD</w:t>
      </w:r>
      <w:r w:rsidR="000033E0" w:rsidRPr="007C75BF">
        <w:rPr>
          <w:rFonts w:ascii="Times New Roman" w:hAnsi="Times New Roman" w:cs="Times New Roman"/>
          <w:sz w:val="28"/>
          <w:szCs w:val="28"/>
        </w:rPr>
        <w:t>)</w:t>
      </w:r>
      <w:r w:rsidRPr="007C75BF">
        <w:rPr>
          <w:rFonts w:ascii="Times New Roman" w:hAnsi="Times New Roman" w:cs="Times New Roman"/>
          <w:sz w:val="28"/>
          <w:szCs w:val="28"/>
        </w:rPr>
        <w:t xml:space="preserve"> в спайковом гликопротеине вируса: N501Y, K417N, E484K </w:t>
      </w:r>
      <w:r w:rsidR="00597291"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{"citationItems":[{"id":"ITEM-1","itemData":{"DOI":"10.1126/science.abh2644","ISSN":"0036-8075","abstract":"&lt;p&gt; Despite an extensive network of primary care availability, Brazil has suffered profoundly during the severe acute respiratory syndrome coronavirus 2 (SARS-CoV-2) pandemic. Using daily data from state health offices, Castro &lt;italic&gt;et al.&lt;/italic&gt; analyzed the pattern of spread of COVID-19 cases and deaths in the country from February to October 2020. Clusters of deaths before cases became apparent indicated unmitigated spread. SARS-CoV-2 circulated undetected in Brazil for more than a month as it spread north from Sã o Paulo. In Manaus, transmission reached unprecedented levels after a momentary respite in mid-2020. Faria &lt;italic&gt;et al.&lt;/italic&gt; tracked the evolution of a new, more aggressive lineage called P.1, which has 17 mutations, including three (K417T, E484K, and N501Y) in the spike protein. After a period of accelerated evolution, this variant emerged in Brazil during November 2020. Coupled with the emergence of P.1, disease spread was accelerated by stark local inequalities and political upheaval, which compromised a prompt federal response. &lt;/p&gt;","author":[{"dropping-particle":"","family":"Faria","given":"Nuno R.","non-dropping-particle":"","parse-names":false,"suffix":""},{"dropping-particle":"","family":"Mellan","given":"Thomas A.","non-dropping-particle":"","parse-names":false,"suffix":""},{"dropping-particle":"","family":"Whittaker","given":"Charles","non-dropping-particle":"","parse-names":false,"suffix":""},{"dropping-particle":"","family":"Claro","given":"Ingra M.","non-dropping-particle":"","parse-names":false,"suffix":""},{"dropping-particle":"","family":"Candido","given":"Darlan da S.","non-dropping-particle":"","parse-names":false,"suffix":""},{"dropping-particle":"","family":"Mishra","given":"Swapnil","non-dropping-particle":"","parse-names":false,"suffix":""},{"dropping-particle":"","family":"Crispim","given":"Myuki A. E.","non-dropping-particle":"","parse-names":false,"suffix":""},{"dropping-particle":"","family":"Sales","given":"Flavia C. S.","non-dropping-particle":"","parse-names":false,"suffix":""},{"dropping-particle":"","family":"Hawryluk","given":"Iwona","non-dropping-particle":"","parse-names":false,"suffix":""},{"dropping-particle":"","family":"McCrone","given":"John T.","non-dropping-particle":"","parse-names":false,"suffix":""},{"dropping-particle":"","family":"Hulswit","given":"Ruben J. G.","non-dropping-particle":"","parse-names":false,"suffix":""},{"dropping-particle":"","family":"Franco","given":"Lucas A. M.","non-dropping-particle":"","parse-names":false,"suffix":""},{"dropping-particle":"","family":"Ramundo","given":"Mariana S.","non-dropping-particle":"","parse-names":false,"suffix":""},{"dropping-particle":"","family":"Jesus","given":"Jaqueline G.","non-dropping-particle":"de","parse-names":false,"suffix":""},{"dropping-particle":"","family":"Andrade","given":"Pamela S.","non-dropping-particle":"","parse-names":false,"suffix":""},{"dropping-particle":"","family":"Coletti","given":"Thais M.","non-dropping-particle":"","parse-names":false,"suffix":""},{"dropping-particle":"","family":"Ferreira","given":"Giulia M.","non-dropping-particle":"","parse-names":false,"suffix":""},{"dropping-particle":"","family":"Silva","given":"Camila A. M.","non-dropping-particle":"","parse-names":false,"suffix":""},{"dropping-particle":"","family":"Manuli","given":"Erika R.","non-dropping-particle":"","parse-names":false,"suffix":""},{"dropping-particle":"","family":"Pereira","given":"Rafael H. M.","non-dropping-particle":"","parse-names":false,"suffix":""},{"dropping-particle":"","family":"Peixoto","given":"Pedro S.","non-dropping-particle":"","parse-names":false,"suffix":""},{"dropping-particle":"","family":"Kraemer","given":"Moritz U. G.","non-dropping-particle":"","parse-names":false,"suffix":""},{"dropping-particle":"","family":"Gaburo","given":"Nelson","non-dropping-particle":"","parse-names":false,"suffix":""},{"dropping-particle":"","family":"Camilo","given":"Cecilia da C.","non-dropping-particle":"","parse-names":false,"suffix":""},{"dropping-particle":"","family":"Hoeltgebaum","given":"Henrique","non-dropping-particle":"","parse-names":false,"suffix":""},{"dropping-particle":"","family":"Souza","given":"William M.","non-dropping-particle":"","parse-names":false,"suffix":""},{"dropping-particle":"","family":"Rocha","given":"Esmenia C.","non-dropping-particle":"","parse-names":false,"suffix":""},{"dropping-particle":"","family":"Souza","given":"Leandro M.","non-dropping-particle":"de","parse-names":false,"suffix":""},{"dropping-particle":"","family":"Pinho","given":"Mariana C.","non-dropping-particle":"de","parse-names":false,"suffix":""},{"dropping-particle":"","family":"Araujo","given":"Leonardo J. T.","non-dropping-particle":"","parse-names":false,"suffix":""},{"dropping-particle":"V.","family":"Malta","given":"Frederico S.","non-dropping-particle":"","parse-names":false,"suffix":""},{"dropping-particle":"","family":"Lima","given":"Aline B.","non-dropping-particle":"de","parse-names":false,"suffix":""},{"dropping-particle":"","family":"Silva","given":"Joice do P.","non-dropping-particle":"","parse-names":false,"suffix":""},{"dropping-particle":"","family":"Zauli","given":"Danielle A. G.","non-dropping-particle":"","parse-names":false,"suffix":""},{"dropping-particle":"","family":"Ferreira","given":"Alessandro C. de S.","non-dropping-particle":"","parse-names":false,"suffix":""},{"dropping-particle":"","family":"Schnekenberg","given":"Ricardo P.","non-dropping-particle":"","parse-names":false,"suffix":""},{"dropping-particle":"","family":"Laydon","given":"Daniel J.","non-dropping-particle":"","parse-names":false,"suffix":""},{"dropping-particle":"","family":"Walker","given":"Patrick G. T.","non-dropping-particle":"","parse-names":false,"suffix":""},{"dropping-particle":"","family":"Schlüter","given":"Hannah M.","non-dropping-particle":"","parse-names":false,"suffix":""},{"dropping-particle":"","family":"Santos","given":"Ana L. P.","non-dropping-particle":"dos","parse-names":false,"suffix":""},{"dropping-particle":"","family":"Vidal","given":"Maria S.","non-dropping-particle":"","parse-names":false,"suffix":""},{"dropping-particle":"","family":"Caro","given":"Valentina S.","non-dropping-particle":"Del","parse-names":false,"suffix":""},{"dropping-particle":"","family":"Filho","given":"Rosinaldo M. F.","non-dropping-particle":"","parse-names":false,"suffix":""},{"dropping-particle":"","family":"Santos","given":"Helem M.","non-dropping-particle":"dos","parse-names":false,"suffix":""},{"dropping-particle":"","family":"Aguiar","given":"Renato S.","non-dropping-particle":"","parse-names":false,"suffix":""},{"dropping-particle":"","family":"Proença-Modena","given":"José L.","non-dropping-particle":"","parse-names":false,"suffix":""},{"dropping-particle":"","family":"Nelson","given":"Bruce","non-dropping-particle":"","parse-names":false,"suffix":""},{"dropping-particle":"","family":"Hay","given":"James A.","non-dropping-particle":"","parse-names":false,"suffix":""},{"dropping-particle":"","family":"Monod","given":"Mélodie","non-dropping-particle":"","parse-names":false,"suffix":""},{"dropping-particle":"","family":"Miscouridou","given":"Xenia","non-dropping-particle":"","parse-names":false,"suffix":""},{"dropping-particle":"","family":"Coupland","given":"Helen","non-dropping-particle":"","parse-names":false,"suffix":""},{"dropping-particle":"","family":"Sonabend","given":"Raphael","non-dropping-particle":"","parse-names":false,"suffix":""},{"dropping-particle":"","family":"Vollmer","given":"Michaela","non-dropping-particle":"","parse-names":false,"suffix":""},{"dropping-particle":"","family":"Gandy","given":"Axel","non-dropping-particle":"","parse-names":false,"suffix":""},{"dropping-particle":"","family":"Prete","given":"Carlos A.","non-dropping-particle":"","parse-names":false,"suffix":""},{"dropping-particle":"","family":"Nascimento","given":"Vitor H.","non-dropping-particle":"","parse-names":false,"suffix":""},{"dropping-particle":"","family":"Suchard","given":"Marc A.","non-dropping-particle":"","parse-names":false,"suffix":""},{"dropping-particle":"","family":"Bowden","given":"Thomas A.","non-dropping-particle":"","parse-names":false,"suffix":""},{"dropping-particle":"","family":"Pond","given":"Sergei L. K.","non-dropping-particle":"","parse-names":false,"suffix":""},{"dropping-particle":"","family":"Wu","given":"Chieh-Hsi","non-dropping-particle":"","parse-names":false,"suffix":""},{"dropping-particle":"","family":"Ratmann","given":"Oliver","non-dropping-particle":"","parse-names":false,"suffix":""},{"dropping-particle":"","family":"Ferguson","given":"Neil M.","non-dropping-particle":"","parse-names":false,"suffix":""},{"dropping-particle":"","family":"Dye","given":"Christopher","non-dropping-particle":"","parse-names":false,"suffix":""},{"dropping-particle":"","family":"Loman","given":"Nick J.","non-dropping-particle":"","parse-names":false,"suffix":""},{"dropping-particle":"","family":"Lemey","given":"Philippe","non-dropping-particle":"","parse-names":false,"suffix":""},{"dropping-particle":"","family":"Rambaut","given":"Andrew","non-dropping-particle":"","parse-names":false,"suffix":""},{"dropping-particle":"","family":"Fraiji","given":"Nelson A.","non-dropping-particle":"","parse-names":false,"suffix":""},{"dropping-particle":"","family":"Carvalho","given":"Maria do P. S. S.","non-dropping-particle":"","parse-names":false,"suffix":""},{"dropping-particle":"","family":"Pybus","given":"Oliver G.","non-dropping-particle":"","parse-names":false,"suffix":""},{"dropping-particle":"","family":"Flaxman","given":"Seth","non-dropping-particle":"","parse-names":false,"suffix":""},{"dropping-particle":"","family":"Bhatt","given":"Samir","non-dropping-particle":"","parse-names":false,"suffix":""},{"dropping-particle":"","family":"Sabino","given":"Ester C.","non-dropping-particle":"","parse-names":false,"suffix":""}],"container-title":"Science","id":"ITEM-1","issue":"6544","issued":{"date-parts":[["2021","5","21"]]},"page":"815-821","title":"Genomics and epidemiology of the P.1 SARS-CoV-2 lineage in Manaus, Brazil","type":"article-journal","volume":"372"},"uris":["http://www.mendeley.com/documents/?uuid=b048b4a7-e144-375f-8a11-dd0c22d6641c"]}],"mendeley":{"formattedCitation":"&lt;span style=\"baseline\"&gt;[26]&lt;/span&gt;","plainTextFormattedCitation":"[26]","previouslyFormattedCitation":"&lt;sup&gt;26&lt;/sup&gt;"},"properties":{"noteIndex":0},"schema":"https://github.com/citation-style-language/schema/raw/master/csl-citation.json"}</w:instrText>
      </w:r>
      <w:r w:rsidR="00597291"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[26]</w:t>
      </w:r>
      <w:r w:rsidR="00597291"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6BC390AB" w14:textId="2133782B" w:rsidR="002B38C7" w:rsidRPr="007C75BF" w:rsidRDefault="002B38C7"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iCs/>
          <w:sz w:val="28"/>
          <w:szCs w:val="28"/>
        </w:rPr>
        <w:t>Гамма/</w:t>
      </w:r>
      <w:r w:rsidR="00C66792" w:rsidRPr="007C75BF">
        <w:rPr>
          <w:rFonts w:ascii="Times New Roman" w:hAnsi="Times New Roman" w:cs="Times New Roman"/>
          <w:i/>
          <w:iCs/>
          <w:sz w:val="28"/>
          <w:szCs w:val="28"/>
        </w:rPr>
        <w:t xml:space="preserve">Бразильский вариант 501Y.V3/P.1 </w:t>
      </w:r>
      <w:r w:rsidRPr="007C75BF">
        <w:rPr>
          <w:rFonts w:ascii="Times New Roman" w:hAnsi="Times New Roman" w:cs="Times New Roman"/>
          <w:sz w:val="28"/>
          <w:szCs w:val="28"/>
        </w:rPr>
        <w:t>Штамм появился и распространился в феврале 2020 г. в Бразилии. Этот вариант содержит мутации N501Y, E484K и K417T в новой линии P.1 (501Y.V3). Линия P.1 характеризуется наличием нескольких аминокислотных замен в белке шипа: L18F, T20N, P26S, D138Y, R190S, K417T, E484K, N501Y, H655Y и T1027I</w:t>
      </w:r>
      <w:r w:rsidR="00B953CD" w:rsidRPr="007C75BF">
        <w:rPr>
          <w:rFonts w:ascii="Times New Roman" w:hAnsi="Times New Roman" w:cs="Times New Roman"/>
          <w:sz w:val="28"/>
          <w:szCs w:val="28"/>
        </w:rPr>
        <w:t xml:space="preserve"> </w:t>
      </w:r>
      <w:r w:rsidR="00B953C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{"citationItems":[{"id":"ITEM-1","itemData":{"DOI":"10.3201/eid2705.210191","ISSN":"1080-6040","author":[{"dropping-particle":"V.","family":"Nonaka","given":"Carolina K.","non-dropping-particle":"","parse-names":false,"suffix":""},{"dropping-particle":"","family":"Franco","given":"Marília Miranda","non-dropping-particle":"","parse-names":false,"suffix":""},{"dropping-particle":"","family":"Gräf","given":"Tiago","non-dropping-particle":"","parse-names":false,"suffix":""},{"dropping-particle":"","family":"Lorenzo Barcia","given":"Camila Araújo","non-dropping-particle":"de","parse-names":false,"suffix":""},{"dropping-particle":"","family":"Ávila Mendonça","given":"Renata Naves","non-dropping-particle":"de","parse-names":false,"suffix":""},{"dropping-particle":"","family":"Sousa","given":"Karoline Almeida Felix","non-dropping-particle":"de","parse-names":false,"suffix":""},{"dropping-particle":"","family":"Neiva","given":"Leila M. C.","non-dropping-particle":"","parse-names":false,"suffix":""},{"dropping-particle":"","family":"Fosenca","given":"Vagner","non-dropping-particle":"","parse-names":false,"suffix":""},{"dropping-particle":"","family":"Mendes","given":"Ana V. A.","non-dropping-particle":"","parse-names":false,"suffix":""},{"dropping-particle":"","family":"Aguiar","given":"Renato Santana","non-dropping-particle":"de","parse-names":false,"suffix":""},{"dropping-particle":"","family":"Giovanetti","given":"Marta","non-dropping-particle":"","parse-names":false,"suffix":""},{"dropping-particle":"","family":"Freitas Souza","given":"Bruno Solano","non-dropping-particle":"de","parse-names":false,"suffix":""}],"container-title":"Emerging Infectious Diseases","id":"ITEM-1","issue":"5","issued":{"date-parts":[["2021","5"]]},"page":"1522-1524","title":"Genomic Evidence of SARS-CoV-2 Reinfection Involving E484K Spike Mutation, Brazil","type":"article-journal","volume":"27"},"uris":["http://www.mendeley.com/documents/?uuid=ac0b292b-fe0f-329e-b5fb-ab9971bba7cd"]}],"mendeley":{"formattedCitation":"&lt;span style=\"baseline\"&gt;[27]&lt;/span&gt;","plainTextFormattedCitation":"[27]","previouslyFormattedCitation":"&lt;sup&gt;27&lt;/sup&gt;"},"properties":{"noteIndex":0},"schema":"https://github.com/citation-style-language/schema/raw/master/csl-citation.json"}</w:instrText>
      </w:r>
      <w:r w:rsidR="00B953C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[27]</w:t>
      </w:r>
      <w:r w:rsidR="00B953CD"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Мутация E484K вызвала такой большой интерес у исследователей, потому что данные свидетельствовали о том, что она может привести к иммунологическому ускользанию. Исследования показали примерно в 10 раз большую вирусную нагрузку и 1,4–2,2 раза выше уровень трансмиссивности чем у предыдущих штаммов. Молодые люди более склонны к инфекции независимо от пола. Летальность увеличивается на 10–80% </w:t>
      </w:r>
      <w:r w:rsidR="003B5F88"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{"citationItems":[{"id":"ITEM-1","itemData":{"DOI":"10.3390/microorganisms9071542","ISSN":"2076-2607","abstract":"&lt;p&gt;As the global severe acute respiratory syndrome coronavirus 2 (SARS-CoV-2) pandemic expands, genomic epidemiology and whole genome sequencing are being used to investigate its transmission and evolution. Against the backdrop of the global emergence of “variants of concern” (VOCs) during December 2020 and an upsurge in a state in the western part of India since January 2021, whole genome sequencing and analysis of spike protein mutations using sequence and structural approaches were undertaken to identify possible new variants and gauge the fitness of the current circulating strains. Phylogenetic analysis revealed that newly identified lineages B.1.617.1 and B.1.617.2 were predominantly circulating. The signature mutations possessed by these strains were L452R, T478K, E484Q, D614G and P681R in the spike protein, including within the receptor-binding domain (RBD). Of these, the mutations at residue positions 452, 484 and 681 have been reported in other globally circulating lineages. The structural analysis of RBD mutations L452R, T478K and E484Q revealed that these may possibly result in increased ACE2 binding while P681R in the furin cleavage site could increase the rate of S1-S2 cleavage, resulting in better transmissibility. The two RBD mutations, L452R and E484Q, indicated decreased binding to select monoclonal antibodies (mAbs) and may affect their neutralization potential. Further in vitro/in vivo studies would help confirm the phenotypic changes of the mutant strains. Overall, the study revealed that the newly emerged variants were responsible for the second wave of COVID-19 in Maharashtra. Lineage B.1.617.2 has been designated as a VOC delta and B.1.617.1 as a variant of interest kappa, and they are being widely reported in the rest of the country as well as globally. Continuous monitoring of these and emerging variants in India is essential.&lt;/p&gt;","author":[{"dropping-particle":"","family":"Cherian","given":"Sarah","non-dropping-particle":"","parse-names":false,"suffix":""},{"dropping-particle":"","family":"Potdar","given":"Varsha","non-dropping-particle":"","parse-names":false,"suffix":""},{"dropping-particle":"","family":"Jadhav","given":"Santosh","non-dropping-particle":"","parse-names":false,"suffix":""},{"dropping-particle":"","family":"Yadav","given":"Pragya","non-dropping-particle":"","parse-names":false,"suffix":""},{"dropping-particle":"","family":"Gupta","given":"Nivedita","non-dropping-particle":"","parse-names":false,"suffix":""},{"dropping-particle":"","family":"Das","given":"Mousumi","non-dropping-particle":"","parse-names":false,"suffix":""},{"dropping-particle":"","family":"Rakshit","given":"Partha","non-dropping-particle":"","parse-names":false,"suffix":""},{"dropping-particle":"","family":"Singh","given":"Sujeet","non-dropping-particle":"","parse-names":false,"suffix":""},{"dropping-particle":"","family":"Abraham","given":"Priya","non-dropping-particle":"","parse-names":false,"suffix":""},{"dropping-particle":"","family":"Panda","given":"Samiran","non-dropping-particle":"","parse-names":false,"suffix":""},{"dropping-particle":"","family":"Team","given":"NIC","non-dropping-particle":"","parse-names":false,"suffix":""}],"container-title":"Microorganisms","id":"ITEM-1","issue":"7","issued":{"date-parts":[["2021","7","20"]]},"page":"1542","title":"SARS-CoV-2 Spike Mutations, L452R, T478K, E484Q and P681R, in the Second Wave of COVID-19 in Maharashtra, India","type":"article-journal","volume":"9"},"uris":["http://www.mendeley.com/documents/?uuid=505e6b43-f5d3-3a3f-bd53-24ead7c0037c"]}],"mendeley":{"formattedCitation":"&lt;span style=\"baseline\"&gt;[28]&lt;/span&gt;","plainTextFormattedCitation":"[28]","previouslyFormattedCitation":"&lt;sup&gt;28&lt;/sup&gt;"},"properties":{"noteIndex":0},"schema":"https://github.com/citation-style-language/schema/raw/master/csl-citation.json"}</w:instrText>
      </w:r>
      <w:r w:rsidR="003B5F88"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[28]</w:t>
      </w:r>
      <w:r w:rsidR="003B5F88"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49C1CE20" w14:textId="0539F14E" w:rsidR="002B38C7" w:rsidRPr="007C75BF" w:rsidRDefault="002B38C7"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iCs/>
          <w:sz w:val="28"/>
          <w:szCs w:val="28"/>
        </w:rPr>
        <w:t>Дельта (лин</w:t>
      </w:r>
      <w:r w:rsidR="00C66792" w:rsidRPr="007C75BF">
        <w:rPr>
          <w:rFonts w:ascii="Times New Roman" w:hAnsi="Times New Roman" w:cs="Times New Roman"/>
          <w:i/>
          <w:iCs/>
          <w:sz w:val="28"/>
          <w:szCs w:val="28"/>
        </w:rPr>
        <w:t xml:space="preserve">ия B.1.617.2) </w:t>
      </w:r>
      <w:r w:rsidRPr="007C75BF">
        <w:rPr>
          <w:rFonts w:ascii="Times New Roman" w:hAnsi="Times New Roman" w:cs="Times New Roman"/>
          <w:sz w:val="28"/>
          <w:szCs w:val="28"/>
        </w:rPr>
        <w:t>В октябре 2020 года линия B.1.617.2 впервые была обнаружена в Индии. Этот штамм быстро распространился по всему миру и вызвал увеличения госпитализации и летальности</w:t>
      </w:r>
      <w:r w:rsidR="003B5F88" w:rsidRPr="007C75BF">
        <w:rPr>
          <w:rFonts w:ascii="Times New Roman" w:hAnsi="Times New Roman" w:cs="Times New Roman"/>
          <w:sz w:val="28"/>
          <w:szCs w:val="28"/>
        </w:rPr>
        <w:t xml:space="preserve"> </w:t>
      </w:r>
      <w:r w:rsidR="003B5F88"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{"citationItems":[{"id":"ITEM-1","itemData":{"DOI":"10.1093/cid/ciab721","ISSN":"1058-4838","author":[{"dropping-particle":"","family":"Ong","given":"Sean Wei Xiang","non-dropping-particle":"","parse-names":false,"suffix":""},{"dropping-particle":"","family":"Chiew","given":"Calvin J","non-dropping-particle":"","parse-names":false,"suffix":""},{"dropping-particle":"","family":"Ang","given":"Li Wei","non-dropping-particle":"","parse-names":false,"suffix":""},{"dropping-particle":"","family":"Mak","given":"Tze Minn","non-dropping-particle":"","parse-names":false,"suffix":""},{"dropping-particle":"","family":"Cui","given":"Lin","non-dropping-particle":"","parse-names":false,"suffix":""},{"dropping-particle":"","family":"Toh","given":"Matthias Paul H S","non-dropping-particle":"","parse-names":false,"suffix":""},{"dropping-particle":"","family":"Lim","given":"Yi Ding","non-dropping-particle":"","parse-names":false,"suffix":""},{"dropping-particle":"","family":"Lee","given":"Pei Hua","non-dropping-particle":"","parse-names":false,"suffix":""},{"dropping-particle":"","family":"Lee","given":"Tau Hong","non-dropping-particle":"","parse-names":false,"suffix":""},{"dropping-particle":"","family":"Chia","given":"Po Ying","non-dropping-particle":"","parse-names":false,"suffix":""},{"dropping-particle":"","family":"Maurer-Stroh","given":"Sebastian","non-dropping-particle":"","parse-names":false,"suffix":""},{"dropping-particle":"","family":"Lin","given":"Raymond T P","non-dropping-particle":"","parse-names":false,"suffix":""},{"dropping-particle":"","family":"Leo","given":"Yee Sin","non-dropping-particle":"","parse-names":false,"suffix":""},{"dropping-particle":"","family":"Lee","given":"Vernon J","non-dropping-particle":"","parse-names":false,"suffix":""},{"dropping-particle":"","family":"Lye","given":"David Chien","non-dropping-particle":"","parse-names":false,"suffix":""},{"dropping-particle":"","family":"Young","given":"Barnaby Edward","non-dropping-particle":"","parse-names":false,"suffix":""}],"container-title":"Clinical Infectious Diseases","id":"ITEM-1","issue":"1","issued":{"date-parts":[["2022","8","24"]]},"page":"e1128-e1136","title":"Clinical and Virological Features of Severe Acute Respiratory Syndrome Coronavirus 2 (SARS-CoV-2) Variants of Concern: A Retrospective Cohort Study Comparing B.1.1.7 (Alpha), B.1.351 (Beta), and B.1.617.2 (Delta)","type":"article-journal","volume":"75"},"uris":["http://www.mendeley.com/documents/?uuid=e4db79a4-7fd8-34ec-977e-a3482281c78a"]}],"mendeley":{"formattedCitation":"&lt;span style=\"baseline\"&gt;[29]&lt;/span&gt;","plainTextFormattedCitation":"[29]","previouslyFormattedCitation":"&lt;sup&gt;29&lt;/sup&gt;"},"properties":{"noteIndex":0},"schema":"https://github.com/citation-style-language/schema/raw/master/csl-citation.json"}</w:instrText>
      </w:r>
      <w:r w:rsidR="003B5F88"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[29]</w:t>
      </w:r>
      <w:r w:rsidR="003B5F88"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00D05E8C" w:rsidRPr="007C75BF">
        <w:rPr>
          <w:rFonts w:ascii="Times New Roman" w:hAnsi="Times New Roman" w:cs="Times New Roman"/>
          <w:sz w:val="28"/>
          <w:szCs w:val="28"/>
        </w:rPr>
        <w:t xml:space="preserve"> </w:t>
      </w:r>
      <w:r w:rsidRPr="007C75BF">
        <w:rPr>
          <w:rFonts w:ascii="Times New Roman" w:hAnsi="Times New Roman" w:cs="Times New Roman"/>
          <w:sz w:val="28"/>
          <w:szCs w:val="28"/>
        </w:rPr>
        <w:t>По сравнению с исходным вирусом у дельта-генома произошло 13 мутаций. Мутации в S-белке особенно многочисленны</w:t>
      </w:r>
      <w:r w:rsidR="00D05E8C" w:rsidRPr="007C75BF">
        <w:rPr>
          <w:rFonts w:ascii="Times New Roman" w:hAnsi="Times New Roman" w:cs="Times New Roman"/>
          <w:sz w:val="28"/>
          <w:szCs w:val="28"/>
        </w:rPr>
        <w:t xml:space="preserve"> </w:t>
      </w:r>
      <w:r w:rsidR="00D05E8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10.1002/jcp.30367","ISSN":"0021-9541","author":[{"dropping-particle":"","family":"Khan","given":"Abbas","non-dropping-particle":"","parse-names":false,"suffix":""},{"dropping-particle":"","family":"Zia","given":"Tauqir","non-dropping-particle":"","parse-names":false,"suffix":""},{"dropping-particle":"","family":"Suleman","given":"Muhammad","non-dropping-particle":"","parse-names":false,"suffix":""},{"dropping-particle":"","family":"Khan","given":"Taimoor","non-dropping-particle":"","parse-names":false,"suffix":""},{"dropping-particle":"","family":"Ali","given":"Syed Shujait","non-dropping-particle":"","parse-names":false,"suffix":""},{"dropping-particle":"","family":"Abbasi","given":"Aamir Ali","non-dropping-particle":"","parse-names":false,"suffix":""},{"dropping-particle":"","family":"Mohammad","given":"Anwar","non-dropping-particle":"","parse-names":false,"suffix":""},{"dropping-particle":"","family":"Wei","given":"Dong‐Qing","non-dropping-particle":"","parse-names":false,"suffix":""}],"container-title":"Journal of Cellular Physiology","id":"ITEM-1","issue":"10","issued":{"date-parts":[["2021","10","23"]]},"page":"7045-7057","title":"Higher infectivity of the SARS‐CoV‐2 new variants is associated with K417N/T, E484K, and N501Y mutants: An insight from structural data","type":"article-journal","volume":"236"},"uris":["http://www.mendeley.com/documents/?uuid=5780e8ef-e751-3787-a9e5-cab413e7e5b2"]}],"mendeley":{"formattedCitation":"&lt;span style=\"baseline\"&gt;[30]&lt;/span&gt;","plainTextFormattedCitation":"[30]","previouslyFormattedCitation":"&lt;sup&gt;30&lt;/sup&gt;"},"properties":{"noteIndex":0},"schema":"https://github.com/citation-style-language/schema/raw/master/csl-citation.json"}</w:instrText>
      </w:r>
      <w:r w:rsidR="00D05E8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[30]</w:t>
      </w:r>
      <w:r w:rsidR="00D05E8C"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00D05E8C"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Для </w:t>
      </w:r>
      <w:r w:rsidR="00D05E8C" w:rsidRPr="007C75BF">
        <w:rPr>
          <w:rFonts w:ascii="Times New Roman" w:hAnsi="Times New Roman" w:cs="Times New Roman"/>
          <w:sz w:val="28"/>
          <w:szCs w:val="28"/>
        </w:rPr>
        <w:t>этого</w:t>
      </w:r>
      <w:r w:rsidRPr="007C75BF">
        <w:rPr>
          <w:rFonts w:ascii="Times New Roman" w:hAnsi="Times New Roman" w:cs="Times New Roman"/>
          <w:sz w:val="28"/>
          <w:szCs w:val="28"/>
        </w:rPr>
        <w:t xml:space="preserve"> варианта были характерны новые мутации, такие как P681R, L452R и D950N, P681R. Согласно современным данным, вариант Дельта более заразен, чем вариант Альфа. Соотношение составляет около 40-60%, что может быть связано с большим риском госпитализации. Дельта вариант хорошо известен своей сильной способностью к передаче и репликации. Хотя роль многих других мутаций четко не изучена, разнообразие мутаций действительно делает людей более восприимчивыми к этому штамму</w:t>
      </w:r>
      <w:r w:rsidR="00D05E8C" w:rsidRPr="007C75BF">
        <w:rPr>
          <w:rFonts w:ascii="Times New Roman" w:hAnsi="Times New Roman" w:cs="Times New Roman"/>
          <w:sz w:val="28"/>
          <w:szCs w:val="28"/>
        </w:rPr>
        <w:t xml:space="preserve"> </w:t>
      </w:r>
      <w:r w:rsidR="00D05E8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ell.2020.07.012","ISSN":"00928674","author":[{"dropping-particle":"","family":"Li","given":"Qianqian","non-dropping-particle":"","parse-names":false,"suffix":""},{"dropping-particle":"","family":"Wu","given":"Jiajing","non-dropping-particle":"","parse-names":false,"suffix":""},{"dropping-particle":"","family":"Nie","given":"Jianhui","non-dropping-particle":"","parse-names":false,"suffix":""},{"dropping-particle":"","family":"Zhang","given":"Li","non-dropping-particle":"","parse-names":false,"suffix":""},{"dropping-particle":"","family":"Hao","given":"Huan","non-dropping-particle":"","parse-names":false,"suffix":""},{"dropping-particle":"","family":"Liu","given":"Shuo","non-dropping-particle":"","parse-names":false,"suffix":""},{"dropping-particle":"","family":"Zhao","given":"Chenyan","non-dropping-particle":"","parse-names":false,"suffix":""},{"dropping-particle":"","family":"Zhang","given":"Qi","non-dropping-particle":"","parse-names":false,"suffix":""},{"dropping-particle":"","family":"Liu","given":"Huan","non-dropping-particle":"","parse-names":false,"suffix":""},{"dropping-particle":"","family":"Nie","given":"Lingling","non-dropping-particle":"","parse-names":false,"suffix":""},{"dropping-particle":"","family":"Qin","given":"Haiyang","non-dropping-particle":"","parse-names":false,"suffix":""},{"dropping-particle":"","family":"Wang","given":"Meng","non-dropping-particle":"","parse-names":false,"suffix":""},{"dropping-particle":"","family":"Lu","given":"Qiong","non-dropping-particle":"","parse-names":false,"suffix":""},{"dropping-particle":"","family":"Li","given":"Xiaoyu","non-dropping-particle":"","parse-names":false,"suffix":""},{"dropping-particle":"","family":"Sun","given":"Qiyu","non-dropping-particle":"","parse-names":false,"suffix":""},{"dropping-particle":"","family":"Liu","given":"Junkai","non-dropping-particle":"","parse-names":false,"suffix":""},{"dropping-particle":"","family":"Zhang","given":"Linqi","non-dropping-particle":"","parse-names":false,"suffix":""},{"dropping-particle":"","family":"Li","given":"Xuguang","non-dropping-particle":"","parse-names":false,"suffix":""},{"dropping-particle":"","family":"Huang","given":"Weijin","non-dropping-particle":"","parse-names":false,"suffix":""},{"dropping-particle":"","family":"Wang","given":"Youchun","non-dropping-particle":"","parse-names":false,"suffix":""}],"container-title":"Cell","id":"ITEM-1","issue":"5","issued":{"date-parts":[["2020","9"]]},"page":"1284-1294.e9","title":"The Impact of Mutations in SARS-CoV-2 Spike on Viral Infectivity and Antigenicity","type":"article-journal","volume":"182"},"uris":["http://www.mendeley.com/documents/?uuid=f401de6e-6053-32c6-bc3b-784b5c6d5466"]}],"mendeley":{"formattedCitation":"&lt;span style=\"baseline\"&gt;[31]&lt;/span&gt;","plainTextFormattedCitation":"[31]","previouslyFormattedCitation":"&lt;sup&gt;31&lt;/sup&gt;"},"properties":{"noteIndex":0},"schema":"https://github.com/citation-style-language/schema/raw/master/csl-citation.json"}</w:instrText>
      </w:r>
      <w:r w:rsidR="00D05E8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[31]</w:t>
      </w:r>
      <w:r w:rsidR="00D05E8C"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3E63401F" w14:textId="3C9671A3" w:rsidR="002B38C7" w:rsidRPr="007C75BF" w:rsidRDefault="00C66792"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iCs/>
          <w:sz w:val="28"/>
          <w:szCs w:val="28"/>
        </w:rPr>
        <w:t xml:space="preserve">Омикрон (линия B.1.1.529) </w:t>
      </w:r>
      <w:r w:rsidR="002B38C7" w:rsidRPr="007C75BF">
        <w:rPr>
          <w:rFonts w:ascii="Times New Roman" w:hAnsi="Times New Roman" w:cs="Times New Roman"/>
          <w:sz w:val="28"/>
          <w:szCs w:val="28"/>
        </w:rPr>
        <w:t>В ноябре 2021 года линия B.1.1.529 впервые была обнаружена в Ботсване и Южно-Африканской Республике. Он содержит гораздо больше мутаций, чем любые предыдущие варианты вируса</w:t>
      </w:r>
      <w:r w:rsidR="005A51AD" w:rsidRPr="007C75BF">
        <w:rPr>
          <w:rFonts w:ascii="Times New Roman" w:hAnsi="Times New Roman" w:cs="Times New Roman"/>
          <w:sz w:val="28"/>
          <w:szCs w:val="28"/>
        </w:rPr>
        <w:t>,</w:t>
      </w:r>
      <w:r w:rsidR="002B38C7" w:rsidRPr="007C75BF">
        <w:rPr>
          <w:rFonts w:ascii="Times New Roman" w:hAnsi="Times New Roman" w:cs="Times New Roman"/>
          <w:sz w:val="28"/>
          <w:szCs w:val="28"/>
        </w:rPr>
        <w:t xml:space="preserve"> вызывающие озабоченность. Всего 47 мутаций во всем геноме, включая 26 мутаций в гене шипа и 13 мутаций только в</w:t>
      </w:r>
      <w:r w:rsidR="000033E0" w:rsidRPr="007C75BF">
        <w:rPr>
          <w:rFonts w:ascii="Times New Roman" w:hAnsi="Times New Roman" w:cs="Times New Roman"/>
          <w:sz w:val="28"/>
          <w:szCs w:val="28"/>
        </w:rPr>
        <w:t xml:space="preserve"> </w:t>
      </w:r>
      <w:r w:rsidR="000033E0" w:rsidRPr="007C75BF">
        <w:rPr>
          <w:rFonts w:ascii="Times New Roman" w:hAnsi="Times New Roman" w:cs="Times New Roman"/>
          <w:sz w:val="28"/>
          <w:szCs w:val="28"/>
          <w:lang w:val="en-US"/>
        </w:rPr>
        <w:t>RBD</w:t>
      </w:r>
      <w:r w:rsidR="002B38C7" w:rsidRPr="007C75BF">
        <w:rPr>
          <w:rFonts w:ascii="Times New Roman" w:hAnsi="Times New Roman" w:cs="Times New Roman"/>
          <w:sz w:val="28"/>
          <w:szCs w:val="28"/>
        </w:rPr>
        <w:t>. Более того, пять новых мутаций были обнаружены как в сайтах связывания A</w:t>
      </w:r>
      <w:r w:rsidR="000033E0" w:rsidRPr="007C75BF">
        <w:rPr>
          <w:rFonts w:ascii="Times New Roman" w:hAnsi="Times New Roman" w:cs="Times New Roman"/>
          <w:sz w:val="28"/>
          <w:szCs w:val="28"/>
          <w:lang w:val="kk-KZ"/>
        </w:rPr>
        <w:t>ПФ</w:t>
      </w:r>
      <w:r w:rsidR="00A13853" w:rsidRPr="007C75BF">
        <w:rPr>
          <w:rFonts w:ascii="Times New Roman" w:hAnsi="Times New Roman" w:cs="Times New Roman"/>
          <w:sz w:val="28"/>
          <w:szCs w:val="28"/>
          <w:lang w:val="kk-KZ"/>
        </w:rPr>
        <w:t xml:space="preserve"> -</w:t>
      </w:r>
      <w:r w:rsidR="000033E0" w:rsidRPr="007C75BF">
        <w:rPr>
          <w:rFonts w:ascii="Times New Roman" w:hAnsi="Times New Roman" w:cs="Times New Roman"/>
          <w:sz w:val="28"/>
          <w:szCs w:val="28"/>
          <w:lang w:val="kk-KZ"/>
        </w:rPr>
        <w:t xml:space="preserve"> </w:t>
      </w:r>
      <w:r w:rsidR="002B38C7" w:rsidRPr="007C75BF">
        <w:rPr>
          <w:rFonts w:ascii="Times New Roman" w:hAnsi="Times New Roman" w:cs="Times New Roman"/>
          <w:sz w:val="28"/>
          <w:szCs w:val="28"/>
        </w:rPr>
        <w:t xml:space="preserve">2, так и в сайтах связывания антител, что указывает на повышенную способность ускользать от иммунного ответа </w:t>
      </w:r>
      <w:r w:rsidR="00113502"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ell.2020.03.045","ISSN":"00928674","author":[{"dropping-particle":"","family":"Wang","given":"Qihui","non-dropping-particle":"","parse-names":false,"suffix":""},{"dropping-particle":"","family":"Zhang","given":"Yanfang","non-dropping-particle":"","parse-names":false,"suffix":""},{"dropping-particle":"","family":"Wu","given":"Lili","non-dropping-particle":"","parse-names":false,"suffix":""},{"dropping-particle":"","family":"Niu","given":"Sheng","non-dropping-particle":"","parse-names":false,"suffix":""},{"dropping-particle":"","family":"Song","given":"Chunli","non-dropping-particle":"","parse-names":false,"suffix":""},{"dropping-particle":"","family":"Zhang","given":"Zengyuan","non-dropping-particle":"","parse-names":false,"suffix":""},{"dropping-particle":"","family":"Lu","given":"Guangwen","non-dropping-particle":"","parse-names":false,"suffix":""},{"dropping-particle":"","family":"Qiao","given":"Chengpeng","non-dropping-particle":"","parse-names":false,"suffix":""},{"dropping-particle":"","family":"Hu","given":"Yu","non-dropping-particle":"","parse-names":false,"suffix":""},{"dropping-particle":"","family":"Yuen","given":"Kwok-Yung","non-dropping-particle":"","parse-names":false,"suffix":""},{"dropping-particle":"","family":"Wang","given":"Qisheng","non-dropping-particle":"","parse-names":false,"suffix":""},{"dropping-particle":"","family":"Zhou","given":"Huan","non-dropping-particle":"","parse-names":false,"suffix":""},{"dropping-particle":"","family":"Yan","given":"Jinghua","non-dropping-particle":"","parse-names":false,"suffix":""},{"dropping-particle":"","family":"Qi","given":"Jianxun","non-dropping-particle":"","parse-names":false,"suffix":""}],"container-title":"Cell","id":"ITEM-1","issue":"4","issued":{"date-parts":[["2020","5"]]},"page":"894-904.e9","title":"Structural and Functional Basis of SARS-CoV-2 Entry by Using Human ACE2","type":"article-journal","volume":"181"},"uris":["http://www.mendeley.com/documents/?uuid=8392ebae-0b2c-3a24-b82f-40f5c5aa290c"]}],"mendeley":{"formattedCitation":"&lt;span style=\"baseline\"&gt;[32]&lt;/span&gt;","plainTextFormattedCitation":"[32]","previouslyFormattedCitation":"&lt;sup&gt;32&lt;/sup&gt;"},"properties":{"noteIndex":0},"schema":"https://github.com/citation-style-language/schema/raw/master/csl-citation.json"}</w:instrText>
      </w:r>
      <w:r w:rsidR="00113502"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[32]</w:t>
      </w:r>
      <w:r w:rsidR="00113502" w:rsidRPr="007C75BF">
        <w:rPr>
          <w:rFonts w:ascii="Times New Roman" w:hAnsi="Times New Roman" w:cs="Times New Roman"/>
          <w:sz w:val="28"/>
          <w:szCs w:val="28"/>
        </w:rPr>
        <w:fldChar w:fldCharType="end"/>
      </w:r>
      <w:r w:rsidR="002B38C7" w:rsidRPr="007C75BF">
        <w:rPr>
          <w:rFonts w:ascii="Times New Roman" w:hAnsi="Times New Roman" w:cs="Times New Roman"/>
          <w:sz w:val="28"/>
          <w:szCs w:val="28"/>
        </w:rPr>
        <w:t>. </w:t>
      </w:r>
    </w:p>
    <w:p w14:paraId="2A73E090" w14:textId="77777777" w:rsidR="001F20DA" w:rsidRPr="007C75BF" w:rsidRDefault="001F20DA" w:rsidP="007C75BF">
      <w:pPr>
        <w:tabs>
          <w:tab w:val="center" w:pos="567"/>
        </w:tabs>
        <w:spacing w:after="0" w:line="240" w:lineRule="auto"/>
        <w:ind w:firstLine="567"/>
        <w:jc w:val="both"/>
        <w:rPr>
          <w:rFonts w:ascii="Times New Roman" w:hAnsi="Times New Roman" w:cs="Times New Roman"/>
          <w:sz w:val="28"/>
          <w:szCs w:val="28"/>
        </w:rPr>
      </w:pPr>
    </w:p>
    <w:p w14:paraId="45D3B8C4" w14:textId="116B6FFF" w:rsidR="00F034AA" w:rsidRPr="007C75BF" w:rsidRDefault="00971C16" w:rsidP="007C75BF">
      <w:pPr>
        <w:pStyle w:val="a3"/>
        <w:numPr>
          <w:ilvl w:val="1"/>
          <w:numId w:val="20"/>
        </w:numPr>
        <w:tabs>
          <w:tab w:val="center" w:pos="0"/>
          <w:tab w:val="left" w:pos="1134"/>
        </w:tabs>
        <w:spacing w:after="0" w:line="240" w:lineRule="auto"/>
        <w:ind w:left="0"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COVID-19 у детей</w:t>
      </w:r>
      <w:r w:rsidR="005E6A15" w:rsidRPr="007C75BF">
        <w:rPr>
          <w:rFonts w:ascii="Times New Roman" w:hAnsi="Times New Roman" w:cs="Times New Roman"/>
          <w:b/>
          <w:bCs/>
          <w:sz w:val="28"/>
          <w:szCs w:val="28"/>
        </w:rPr>
        <w:t>: эпидемиология, клиника</w:t>
      </w:r>
      <w:r w:rsidR="00287B86" w:rsidRPr="007C75BF">
        <w:rPr>
          <w:rFonts w:ascii="Times New Roman" w:hAnsi="Times New Roman" w:cs="Times New Roman"/>
          <w:b/>
          <w:bCs/>
          <w:sz w:val="28"/>
          <w:szCs w:val="28"/>
        </w:rPr>
        <w:t xml:space="preserve"> и </w:t>
      </w:r>
      <w:r w:rsidR="00B6406D" w:rsidRPr="007C75BF">
        <w:rPr>
          <w:rFonts w:ascii="Times New Roman" w:hAnsi="Times New Roman" w:cs="Times New Roman"/>
          <w:b/>
          <w:bCs/>
          <w:sz w:val="28"/>
          <w:szCs w:val="28"/>
        </w:rPr>
        <w:t>особенности течения</w:t>
      </w:r>
    </w:p>
    <w:p w14:paraId="65377967" w14:textId="04342D1C" w:rsidR="00870FBC" w:rsidRPr="007C75BF" w:rsidRDefault="00B95A9C"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Эпидемиологию COVID-19 в педиатрической популяции сложно установить по нескольким причинам, включая высокую распространенность бессимптомной инфекции и различия в частоте тестирования у детей и взрослых </w:t>
      </w:r>
      <w:r w:rsidR="00E33E1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{"citationItems":[{"id":"ITEM-1","itemData":{"DOI":"10.1001/JAMAPEDIATRICS.2020.4573","ISSN":"21686211","PMID":"32975552","abstract":"Importance: The degree to which children and adolescents are infected by and transmit severe acute respiratory syndrome coronavirus 2 (SARS-CoV-2) is unclear. The role of children and adolescents in transmission of SARS-CoV-2 is dependent on susceptibility, symptoms, viral load, social contact patterns, and behavior. Objective: To systematically review the susceptibility to and transmission of SARS-CoV-2 among children and adolescents compared with adults. Data Sources: PubMed and medRxiv were searched from database inception to July 28, 2020, and a total of 13926 studies were identified, with additional studies identified through hand searching of cited references and professional contacts. Study Selection: Studies that provided data on the prevalence of SARS-CoV-2 in children and adolescents (younger than 20 years) compared with adults (20 years and older) derived from contact tracing or population screening were included. Single-household studies were excluded. Data Extraction and Synthesis: PRISMA guidelines for abstracting data were followed, which was performed independently by 2 reviewers. Quality was assessed using a critical appraisal checklist for prevalence studies. Random-effects meta-Analysis was undertaken. Main Outcomes and Measures: Secondary infection rate (contact-Tracing studies) or prevalence or seroprevalence (population screening studies) among children and adolescents compared with adults. Results: A total of 32 studies comprising 41640 children and adolescents and 268945 adults met inclusion criteria, including 18 contact-Tracing studies and 14 population screening studies. The pooled odds ratio of being an infected contact in children compared with adults was 0.56 (95% CI, 0.37-0.85), with substantial heterogeneity (I2= 94.6%). Three school-based contact-Tracing studies found minimal transmission from child or teacher index cases. Findings from population screening studies were heterogenous and were not suitable for meta-Analysis. Most studies were consistent with lower seroprevalence in children compared with adults, although seroprevalence in adolescents appeared similar to adults. Conclusions and Relevance: In this meta-Analysis, there is preliminary evidence that children and adolescents have lower susceptibility to SARS-CoV-2, with an odds ratio of 0.56 for being an infected contact compared with adults. There is weak evidence that children and adolescents play a lesser role than adults in transmission of SARS-CoV-2 at a po…","author":[{"dropping-particle":"","family":"Viner","given":"Russell M.","non-dropping-particle":"","parse-names":false,"suffix":""},{"dropping-particle":"","family":"Mytton","given":"Oliver T.","non-dropping-particle":"","parse-names":false,"suffix":""},{"dropping-particle":"","family":"Bonell","given":"Chris","non-dropping-particle":"","parse-names":false,"suffix":""},{"dropping-particle":"","family":"Melendez-Torres","given":"G. J.","non-dropping-particle":"","parse-names":false,"suffix":""},{"dropping-particle":"","family":"Ward","given":"Joseph","non-dropping-particle":"","parse-names":false,"suffix":""},{"dropping-particle":"","family":"Hudson","given":"Lee","non-dropping-particle":"","parse-names":false,"suffix":""},{"dropping-particle":"","family":"Waddington","given":"Claire","non-dropping-particle":"","parse-names":false,"suffix":""},{"dropping-particle":"","family":"Thomas","given":"James","non-dropping-particle":"","parse-names":false,"suffix":""},{"dropping-particle":"","family":"Russell","given":"Simon","non-dropping-particle":"","parse-names":false,"suffix":""},{"dropping-particle":"","family":"Klis","given":"Fiona","non-dropping-particle":"Van Der","parse-names":false,"suffix":""},{"dropping-particle":"","family":"Koirala","given":"Archana","non-dropping-particle":"","parse-names":false,"suffix":""},{"dropping-particle":"","family":"Ladhani","given":"Shamez","non-dropping-particle":"","parse-names":false,"suffix":""},{"dropping-particle":"","family":"Panovska-Griffiths","given":"Jasmina","non-dropping-particle":"","parse-names":false,"suffix":""},{"dropping-particle":"","family":"Davies","given":"Nicholas G.","non-dropping-particle":"","parse-names":false,"suffix":""},{"dropping-particle":"","family":"Booy","given":"Robert","non-dropping-particle":"","parse-names":false,"suffix":""},{"dropping-particle":"","family":"Eggo","given":"Rosalind M.","non-dropping-particle":"","parse-names":false,"suffix":""}],"container-title":"JAMA Pediatrics","id":"ITEM-1","issue":"2","issued":{"date-parts":[["2021","2","1"]]},"page":"143-156","publisher":"American Medical Association","title":"Susceptibility to SARS-CoV-2 Infection among Children and Adolescents Compared with Adults: A Systematic Review and Meta-Analysis","type":"article-journal","volume":"175"},"uris":["http://www.mendeley.com/documents/?uuid=fa952ad2-8d82-3962-a91a-7f91ce3f6dcf"]}],"mendeley":{"formattedCitation":"&lt;span style=\"baseline\"&gt;[33]&lt;/span&gt;","plainTextFormattedCitation":"[33]","previouslyFormattedCitation":"&lt;sup&gt;33&lt;/sup&gt;"},"properties":{"noteIndex":0},"schema":"https://github.com/citation-style-language/schema/raw/master/csl-citation.json"}</w:instrText>
      </w:r>
      <w:r w:rsidR="00E33E1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[33]</w:t>
      </w:r>
      <w:r w:rsidR="00E33E1C"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Исследования показали, что по сравнению со взрослыми дети могут иметь аналогичные или более высокие показатели заболеваемости инфекцией SARS-CoV-2, но чаще переносят бессимптомную инфекцию или </w:t>
      </w:r>
      <w:r w:rsidR="00E33E1C" w:rsidRPr="007C75BF">
        <w:rPr>
          <w:rFonts w:ascii="Times New Roman" w:hAnsi="Times New Roman" w:cs="Times New Roman"/>
          <w:sz w:val="28"/>
          <w:szCs w:val="28"/>
        </w:rPr>
        <w:t xml:space="preserve">более легкие формы заболевания </w:t>
      </w:r>
      <w:r w:rsidR="00E33E1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{"citationItems":[{"id":"ITEM-1","itemData":{"DOI":"10.1016/J.IJID.2022.06.040","ISSN":"1201-9712","PMID":"35803467","abstract":"Objectives: The aim of this study was to characterize SARS-CoV-2 infection patterns in Los Angeles (LA) County youth followed at our institution during the first pandemic year. Design: A prospective cohort of patients aged &lt; 25 years who tested positive for SARS-CoV-2 using reverse-transcriptase polymerase chain reaction (RT-PCR) assays between March 13, 2020, and March 31, 2021, was evaluated at a large LA County health network. Demographics, age distribution, and disease severity were analyzed. Results: There were 28,088 youth aged &lt; 25 years tested for SARS-CoV-2 using RT-PCR, with 1849 positive results identified (7%). Among the positive results, 475 of 11,922 (4%) were identified at the pandemic onset (March-September 2020) (Cohort 1) and 1374 of 16,166 (9%) between October 2020 and March 2021 (Cohort 2), P &lt; 0.001. When disease severity was compared across cohorts, Cohort 2 had a greater proportion of asymptomatic and mild/moderate disease categories than Cohort 1 (98% vs 80%, respectively); conversely, Cohort 1 had a near–10-fold higher proportion of severe disease than Cohort 2 (17% vs 1.8%). Cohort 2 comprised younger patients with a mean age of 13.7 years vs 17.3 years in Cohort 1. Older age was associated with a higher percentage of infection, with 63% of all confirmed cases found in participants aged 19 to 25 years in Cohort 1, compared with 38% of confirmed cases in Cohort 2. Age increase was also associated with greater disease severity by linear regression modeling (P&lt; 0.001). Conclusion: Coronavirus disease 2019 (COVID-19) disease severity in youth decreased over time in LA County during the first pandemic year, likely a reflection of changing demographics, with younger children infected. A higher infection rate in youth did not lead to higher disease severity over time.","author":[{"dropping-particle":"","family":"Saleh","given":"Tawny","non-dropping-particle":"","parse-names":false,"suffix":""},{"dropping-particle":"","family":"Kerin","given":"Tara","non-dropping-particle":"","parse-names":false,"suffix":""},{"dropping-particle":"","family":"Fuller","given":"Trevon","non-dropping-particle":"","parse-names":false,"suffix":""},{"dropping-particle":"","family":"Paiola","given":"Sophia","non-dropping-particle":"","parse-names":false,"suffix":""},{"dropping-particle":"","family":"Cambou","given":"Mary C.","non-dropping-particle":"","parse-names":false,"suffix":""},{"dropping-particle":"","family":"Motwani","given":"Yash","non-dropping-particle":"","parse-names":false,"suffix":""},{"dropping-particle":"","family":"Newhouse","given":"Caitlin N.","non-dropping-particle":"","parse-names":false,"suffix":""},{"dropping-particle":"","family":"Yang","given":"Shangxin","non-dropping-particle":"","parse-names":false,"suffix":""},{"dropping-particle":"","family":"Kamau","given":"Edwin","non-dropping-particle":"","parse-names":false,"suffix":""},{"dropping-particle":"","family":"Garner","given":"Omai B.","non-dropping-particle":"","parse-names":false,"suffix":""},{"dropping-particle":"","family":"Chandrasekaran","given":"Sukantha","non-dropping-particle":"","parse-names":false,"suffix":""},{"dropping-particle":"","family":"Nielsen-Saines","given":"Karin","non-dropping-particle":"","parse-names":false,"suffix":""}],"container-title":"International Journal of Infectious Diseases","id":"ITEM-1","issued":{"date-parts":[["2022","9","1"]]},"page":"514-520","publisher":"Elsevier","title":"Clinical and epidemiological characteristics of SARS-CoV-2 Infection in Los Angeles County youth during the first year of the pandemic","type":"article-journal","volume":"122"},"uris":["http://www.mendeley.com/documents/?uuid=4f3d015d-5379-3a2c-ab1c-a05b2cb08f8d"]}],"mendeley":{"formattedCitation":"&lt;span style=\"baseline\"&gt;[34]&lt;/span&gt;","manualFormatting":"[39, 40]","plainTextFormattedCitation":"[34]","previouslyFormattedCitation":"&lt;sup&gt;34&lt;/sup&gt;"},"properties":{"noteIndex":0},"schema":"https://github.com/citation-style-language/schema/raw/master/csl-citation.json"}</w:instrText>
      </w:r>
      <w:r w:rsidR="00E33E1C" w:rsidRPr="007C75BF">
        <w:rPr>
          <w:rFonts w:ascii="Times New Roman" w:hAnsi="Times New Roman" w:cs="Times New Roman"/>
          <w:sz w:val="28"/>
          <w:szCs w:val="28"/>
        </w:rPr>
        <w:fldChar w:fldCharType="separate"/>
      </w:r>
      <w:r w:rsidR="000B2B25" w:rsidRPr="007C75BF">
        <w:rPr>
          <w:rFonts w:ascii="Times New Roman" w:hAnsi="Times New Roman" w:cs="Times New Roman"/>
          <w:noProof/>
          <w:sz w:val="28"/>
          <w:szCs w:val="28"/>
        </w:rPr>
        <w:t>[3</w:t>
      </w:r>
      <w:r w:rsidR="0070100C">
        <w:rPr>
          <w:rFonts w:ascii="Times New Roman" w:hAnsi="Times New Roman" w:cs="Times New Roman"/>
          <w:noProof/>
          <w:sz w:val="28"/>
          <w:szCs w:val="28"/>
        </w:rPr>
        <w:t>4</w:t>
      </w:r>
      <w:r w:rsidR="000B2B25" w:rsidRPr="007C75BF">
        <w:rPr>
          <w:rFonts w:ascii="Times New Roman" w:hAnsi="Times New Roman" w:cs="Times New Roman"/>
          <w:noProof/>
          <w:sz w:val="28"/>
          <w:szCs w:val="28"/>
        </w:rPr>
        <w:t>]</w:t>
      </w:r>
      <w:r w:rsidR="00E33E1C"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005E6A15" w:rsidRPr="007C75BF">
        <w:rPr>
          <w:rFonts w:ascii="Times New Roman" w:hAnsi="Times New Roman" w:cs="Times New Roman"/>
          <w:sz w:val="28"/>
          <w:szCs w:val="28"/>
        </w:rPr>
        <w:t xml:space="preserve"> </w:t>
      </w:r>
      <w:r w:rsidR="00B23225" w:rsidRPr="007C75BF">
        <w:rPr>
          <w:rFonts w:ascii="Times New Roman" w:hAnsi="Times New Roman" w:cs="Times New Roman"/>
          <w:sz w:val="28"/>
          <w:szCs w:val="28"/>
        </w:rPr>
        <w:t>Основным путем передачи SARS-CoV-2 от человека к человеку является воздушно-капельный путь, поэтому использование масок для лица, социальное дистанцирование широко использовались во всем мире как средства борьбы с инфекцией</w:t>
      </w:r>
      <w:bookmarkStart w:id="14" w:name="_Hlk106737036"/>
      <w:r w:rsidR="007F3A7E" w:rsidRPr="007C75BF">
        <w:rPr>
          <w:rFonts w:ascii="Times New Roman" w:hAnsi="Times New Roman" w:cs="Times New Roman"/>
          <w:sz w:val="28"/>
          <w:szCs w:val="28"/>
        </w:rPr>
        <w:t>.</w:t>
      </w:r>
      <w:bookmarkEnd w:id="14"/>
      <w:r w:rsidR="00E01E66" w:rsidRPr="007C75BF">
        <w:rPr>
          <w:rFonts w:ascii="Times New Roman" w:hAnsi="Times New Roman" w:cs="Times New Roman"/>
          <w:sz w:val="28"/>
          <w:szCs w:val="28"/>
        </w:rPr>
        <w:t xml:space="preserve"> Инкубационный период колеблется от 2 до 14 дней (в среднем 6</w:t>
      </w:r>
      <w:r w:rsidR="008E74EA" w:rsidRPr="007C75BF">
        <w:rPr>
          <w:rFonts w:ascii="Times New Roman" w:hAnsi="Times New Roman" w:cs="Times New Roman"/>
          <w:sz w:val="28"/>
          <w:szCs w:val="28"/>
        </w:rPr>
        <w:t xml:space="preserve"> дней</w:t>
      </w:r>
      <w:r w:rsidR="001E7691" w:rsidRPr="007C75BF">
        <w:rPr>
          <w:rFonts w:ascii="Times New Roman" w:hAnsi="Times New Roman" w:cs="Times New Roman"/>
          <w:sz w:val="28"/>
          <w:szCs w:val="28"/>
        </w:rPr>
        <w:t xml:space="preserve">) </w:t>
      </w:r>
      <w:r w:rsidR="001E7691"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{"citationItems":[{"id":"ITEM-1","itemData":{"DOI":"10.7326/M20-0504","ISSN":"1539-3704","PMID":"32150748","abstract":"Background: A novel human coronavirus, severe acute respiratory syndrome coronavirus 2 (SARS-CoV-2), was identified in China in December 2019. There is limited support for many of its key epidemiologic features, including the incubation period for clinical disease (coronavirus disease 2019 [COVID-19]), which has important implications for surveillance and control activities. Objective: To estimate the length of the incubation period of COVID-19 and describe its public health implications. Design: Pooled analysis of confirmed COVID-19 cases reported between 4 January 2020 and 24 February 2020. Setting: News reports and press releases from 50 provinces, regions, and countries outside Wuhan, Hubei province, China. Participants: Persons with confirmed SARS-CoV-2 infection outside Hubei province, China. Measurements: Patient demographic characteristics and dates and times of possible exposure, symptom onset, fever onset, and hospitalization. Results: There were 181 confirmed cases with identifiable exposure and symptom onset windows to estimate the incubation period of COVID-19. The median incubation period was estimated to be 5.1 days (95% CI, 4.5 to 5.8 days), and 97.5% of those who develop symptoms will do so within 11.5 days (CI, 8.2 to 15.6 days) of infection. These estimates imply that, under conservative assumptions, 101 out of every 10 000 cases (99th percentile, 482) will develop symptoms after 14 days of active monitoring or quarantine. Limitation: Publicly reported cases may overrepresent severe cases, the incubation period for which may differ from that of mild cases. Conclusion: This work provides additional evidence for a median incubation period for COVID-19 of approximately 5 days, similar to SARS. Our results support current proposals for the length of quarantine or active monitoring of persons potentially exposed to SARS-CoV-2, although longer monitoring periods might be justified in extreme cases. Primary Funding Source: U.S. Centers for Disease Control and Prevention, National Institute of Allergy and Infectious Diseases, National Institute of General Medical Sciences, and Alexander von Humboldt Foundation.","author":[{"dropping-particle":"","family":"Lauer","given":"Stephen A.","non-dropping-particle":"","parse-names":false,"suffix":""},{"dropping-particle":"","family":"Grantz","given":"Kyra H.","non-dropping-particle":"","parse-names":false,"suffix":""},{"dropping-particle":"","family":"Bi","given":"Qifang","non-dropping-particle":"","parse-names":false,"suffix":""},{"dropping-particle":"","family":"Jones","given":"Forrest K.","non-dropping-particle":"","parse-names":false,"suffix":""},{"dropping-particle":"","family":"Zheng","given":"Qulu","non-dropping-particle":"","parse-names":false,"suffix":""},{"dropping-particle":"","family":"Meredith","given":"Hannah R.","non-dropping-particle":"","parse-names":false,"suffix":""},{"dropping-particle":"","family":"Azman","given":"Andrew S.","non-dropping-particle":"","parse-names":false,"suffix":""},{"dropping-particle":"","family":"Reich","given":"Nicholas G.","non-dropping-particle":"","parse-names":false,"suffix":""},{"dropping-particle":"","family":"Lessler","given":"Justin","non-dropping-particle":"","parse-names":false,"suffix":""}],"container-title":"Annals of internal medicine","id":"ITEM-1","issue":"9","issued":{"date-parts":[["2020","5","5"]]},"page":"577-582","publisher":"Ann Intern Med","title":"The Incubation Period of Coronavirus Disease 2019 (COVID-19) From Publicly Reported Confirmed Cases: Estimation and Application","type":"article-journal","volume":"172"},"uris":["http://www.mendeley.com/documents/?uuid=369daff8-eb25-3569-979f-0e158531ddbf"]}],"mendeley":{"formattedCitation":"&lt;span style=\"baseline\"&gt;[35]&lt;/span&gt;","plainTextFormattedCitation":"[35]","previouslyFormattedCitation":"&lt;sup&gt;35&lt;/sup&gt;"},"properties":{"noteIndex":0},"schema":"https://github.com/citation-style-language/schema/raw/master/csl-citation.json"}</w:instrText>
      </w:r>
      <w:r w:rsidR="001E7691"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[35]</w:t>
      </w:r>
      <w:r w:rsidR="001E7691" w:rsidRPr="007C75BF">
        <w:rPr>
          <w:rFonts w:ascii="Times New Roman" w:hAnsi="Times New Roman" w:cs="Times New Roman"/>
          <w:sz w:val="28"/>
          <w:szCs w:val="28"/>
        </w:rPr>
        <w:fldChar w:fldCharType="end"/>
      </w:r>
      <w:r w:rsidR="001E7691" w:rsidRPr="007C75BF">
        <w:rPr>
          <w:rFonts w:ascii="Times New Roman" w:hAnsi="Times New Roman" w:cs="Times New Roman"/>
          <w:sz w:val="28"/>
          <w:szCs w:val="28"/>
        </w:rPr>
        <w:t>.</w:t>
      </w:r>
      <w:r w:rsidR="00E01E66" w:rsidRPr="007C75BF">
        <w:rPr>
          <w:rFonts w:ascii="Times New Roman" w:hAnsi="Times New Roman" w:cs="Times New Roman"/>
          <w:sz w:val="28"/>
          <w:szCs w:val="28"/>
        </w:rPr>
        <w:t xml:space="preserve"> </w:t>
      </w:r>
      <w:r w:rsidR="00376B60" w:rsidRPr="007C75BF">
        <w:rPr>
          <w:rFonts w:ascii="Times New Roman" w:hAnsi="Times New Roman" w:cs="Times New Roman"/>
          <w:sz w:val="28"/>
          <w:szCs w:val="28"/>
        </w:rPr>
        <w:t xml:space="preserve"> </w:t>
      </w:r>
    </w:p>
    <w:p w14:paraId="313F1DCC" w14:textId="659191DD" w:rsidR="00376B60" w:rsidRPr="007C75BF" w:rsidRDefault="00135090"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У большинства детей заболевание протекает бессимптомно или в легкой форме, но у некоторых существует риск</w:t>
      </w:r>
      <w:r w:rsidR="00376B60" w:rsidRPr="007C75BF">
        <w:rPr>
          <w:rFonts w:ascii="Times New Roman" w:hAnsi="Times New Roman" w:cs="Times New Roman"/>
          <w:sz w:val="28"/>
          <w:szCs w:val="28"/>
        </w:rPr>
        <w:t>и</w:t>
      </w:r>
      <w:r w:rsidRPr="007C75BF">
        <w:rPr>
          <w:rFonts w:ascii="Times New Roman" w:hAnsi="Times New Roman" w:cs="Times New Roman"/>
          <w:sz w:val="28"/>
          <w:szCs w:val="28"/>
        </w:rPr>
        <w:t xml:space="preserve"> развития тяжелого </w:t>
      </w:r>
      <w:r w:rsidR="00363A62" w:rsidRPr="007C75BF">
        <w:rPr>
          <w:rFonts w:ascii="Times New Roman" w:hAnsi="Times New Roman" w:cs="Times New Roman"/>
          <w:sz w:val="28"/>
          <w:szCs w:val="28"/>
        </w:rPr>
        <w:t>течения инфекции</w:t>
      </w:r>
      <w:r w:rsidRPr="007C75BF">
        <w:rPr>
          <w:rFonts w:ascii="Times New Roman" w:hAnsi="Times New Roman" w:cs="Times New Roman"/>
          <w:sz w:val="28"/>
          <w:szCs w:val="28"/>
        </w:rPr>
        <w:t>, включая госпитализацию</w:t>
      </w:r>
      <w:r w:rsidR="005E6A15" w:rsidRPr="007C75BF">
        <w:rPr>
          <w:rFonts w:ascii="Times New Roman" w:hAnsi="Times New Roman" w:cs="Times New Roman"/>
          <w:sz w:val="28"/>
          <w:szCs w:val="28"/>
        </w:rPr>
        <w:t>,</w:t>
      </w:r>
      <w:r w:rsidRPr="007C75BF">
        <w:rPr>
          <w:rFonts w:ascii="Times New Roman" w:hAnsi="Times New Roman" w:cs="Times New Roman"/>
          <w:sz w:val="28"/>
          <w:szCs w:val="28"/>
        </w:rPr>
        <w:t xml:space="preserve"> поступление в отделение интенсивной терапии</w:t>
      </w:r>
      <w:r w:rsidR="005E6A15" w:rsidRPr="007C75BF">
        <w:rPr>
          <w:rFonts w:ascii="Times New Roman" w:hAnsi="Times New Roman" w:cs="Times New Roman"/>
          <w:sz w:val="28"/>
          <w:szCs w:val="28"/>
        </w:rPr>
        <w:t>,</w:t>
      </w:r>
      <w:r w:rsidRPr="007C75BF">
        <w:rPr>
          <w:rFonts w:ascii="Times New Roman" w:hAnsi="Times New Roman" w:cs="Times New Roman"/>
          <w:sz w:val="28"/>
          <w:szCs w:val="28"/>
        </w:rPr>
        <w:t xml:space="preserve"> необходимость применения инвазивной искусственн</w:t>
      </w:r>
      <w:r w:rsidR="00363A62" w:rsidRPr="007C75BF">
        <w:rPr>
          <w:rFonts w:ascii="Times New Roman" w:hAnsi="Times New Roman" w:cs="Times New Roman"/>
          <w:sz w:val="28"/>
          <w:szCs w:val="28"/>
        </w:rPr>
        <w:t>ой</w:t>
      </w:r>
      <w:r w:rsidRPr="007C75BF">
        <w:rPr>
          <w:rFonts w:ascii="Times New Roman" w:hAnsi="Times New Roman" w:cs="Times New Roman"/>
          <w:sz w:val="28"/>
          <w:szCs w:val="28"/>
        </w:rPr>
        <w:t xml:space="preserve"> вентиляции легких (ИВЛ), а также летальный исход</w:t>
      </w:r>
      <w:r w:rsidR="00376B60" w:rsidRPr="007C75BF">
        <w:rPr>
          <w:rFonts w:ascii="Times New Roman" w:hAnsi="Times New Roman" w:cs="Times New Roman"/>
          <w:sz w:val="28"/>
          <w:szCs w:val="28"/>
        </w:rPr>
        <w:t xml:space="preserve"> </w:t>
      </w:r>
      <w:r w:rsidR="00376B6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{"citationItems":[{"id":"ITEM-1","itemData":{"DOI":"10.1001/JAMANETWORKOPEN.2021.16901","ISSN":"25743805","PMID":"34255046","abstract":"&lt;h3&gt;Importance&lt;/h3&gt;&lt;p&gt;The National COVID Cohort Collaborative (N3C) is a centralized, harmonized, high-granularity electronic health record repository that is the largest, most representative COVID-19 cohort to date. This multicenter data set can support robust evidence-based development of predictive and diagnostic tools and inform clinical care and policy.&lt;/p&gt;&lt;h3&gt;Objectives&lt;/h3&gt;&lt;p&gt;To evaluate COVID-19 severity and risk factors over time and assess the use of machine learning to predict clinical severity.&lt;/p&gt;&lt;h3&gt;Design, Setting, and Participants&lt;/h3&gt;&lt;p&gt;In a retrospective cohort study of 1 926 526 US adults with SARS-CoV-2 infection (polymerase chain reaction &amp;gt;99% or antigen &amp;lt;1%) and adult patients without SARS-CoV-2 infection who served as controls from 34 medical centers nationwide between January 1, 2020, and December 7, 2020, patients were stratified using a World Health Organization COVID-19 severity scale and demographic characteristics. Differences between groups over time were evaluated using multivariable logistic regression. Random forest and XGBoost models were used to predict severe clinical course (death, discharge to hospice, invasive ventilatory support, or extracorporeal membrane oxygenation).&lt;/p&gt;&lt;h3&gt;Main Outcomes and Measures&lt;/h3&gt;&lt;p&gt;Patient demographic characteristics and COVID-19 severity using the World Health Organization COVID-19 severity scale and differences between groups over time using multivariable logistic regression.&lt;/p&gt;&lt;h3&gt;Results&lt;/h3&gt;&lt;p&gt;The cohort included 174 568 adults who tested positive for SARS-CoV-2 (mean [SD] age, 44.4 [18.6] years; 53.2% female) and 1 133 848 adult controls who tested negative for SARS-CoV-2 (mean [SD] age, 49.5 [19.2] years; 57.1% female). Of the 174 568 adults with SARS-CoV-2, 32 472 (18.6%) were hospitalized, and 6565 (20.2%) of those had a severe clinical course (invasive ventilatory support, extracorporeal membrane oxygenation, death, or discharge to hospice). Of the hospitalized patients, mortality was 11.6% overall and decreased from 16.4% in March to April 2020 to 8.6% in September to October 2020 (&lt;i&gt;P&lt;/i&gt; = .002 for monthly trend). Using 64 inputs available on the first hospital day, this study predicted a severe clinical course using random forest and XGBoost models (area under the receiver operating curve = 0.87 for both) that were stable over time. The factor most strongly associated with clinical severity was pH; this result was consistent across machine learning methods. In a s…","author":[{"dropping-particle":"","family":"Bennett","given":"Tellen D.","non-dropping-particle":"","parse-names":false,"suffix":""},{"dropping-particle":"","family":"Moffitt","given":"Richard A.","non-dropping-particle":"","parse-names":false,"suffix":""},{"dropping-particle":"","family":"Hajagos","given":"Janos G.","non-dropping-particle":"","parse-names":false,"suffix":""},{"dropping-particle":"","family":"Amor","given":"Benjamin","non-dropping-particle":"","parse-names":false,"suffix":""},{"dropping-particle":"","family":"Anand","given":"Adit","non-dropping-particle":"","parse-names":false,"suffix":""},{"dropping-particle":"","family":"Bissell","given":"Mark M.","non-dropping-particle":"","parse-names":false,"suffix":""},{"dropping-particle":"","family":"Bradwell","given":"Katie Rebecca","non-dropping-particle":"","parse-names":false,"suffix":""},{"dropping-particle":"","family":"Bremer","given":"Carolyn","non-dropping-particle":"","parse-names":false,"suffix":""},{"dropping-particle":"","family":"Byrd","given":"James Brian","non-dropping-particle":"","parse-names":false,"suffix":""},{"dropping-particle":"","family":"Denham","given":"Alina","non-dropping-particle":"","parse-names":false,"suffix":""},{"dropping-particle":"","family":"DeWitt","given":"Peter E.","non-dropping-particle":"","parse-names":false,"suffix":""},{"dropping-particle":"","family":"Gabriel","given":"Davera","non-dropping-particle":"","parse-names":false,"suffix":""},{"dropping-particle":"","family":"Garibaldi","given":"Brian T.","non-dropping-particle":"","parse-names":false,"suffix":""},{"dropping-particle":"","family":"Girvin","given":"Andrew T.","non-dropping-particle":"","parse-names":false,"suffix":""},{"dropping-particle":"","family":"Guinney","given":"Justin","non-dropping-particle":"","parse-names":false,"suffix":""},{"dropping-particle":"","family":"Hill","given":"Elaine L.","non-dropping-particle":"","parse-names":false,"suffix":""},{"dropping-particle":"","family":"Hong","given":"Stephanie S.","non-dropping-particle":"","parse-names":false,"suffix":""},{"dropping-particle":"","family":"Jimenez","given":"Hunter","non-dropping-particle":"","parse-names":false,"suffix":""},{"dropping-particle":"","family":"Kavuluru","given":"Ramakanth","non-dropping-particle":"","parse-names":false,"suffix":""},{"dropping-particle":"","family":"Kostka","given":"Kristin","non-dropping-particle":"","parse-names":false,"suffix":""},{"dropping-particle":"","family":"Lehmann","given":"Harold P.","non-dropping-particle":"","parse-names":false,"suffix":""},{"dropping-particle":"","family":"Levitt","given":"Eli","non-dropping-particle":"","parse-names":false,"suffix":""},{"dropping-particle":"","family":"Mallipattu","given":"Sandeep K.","non-dropping-particle":"","parse-names":false,"suffix":""},{"dropping-particle":"","family":"Manna","given":"Amin","non-dropping-particle":"","parse-names":false,"suffix":""},{"dropping-particle":"","family":"McMurry","given":"Julie A.","non-dropping-particle":"","parse-names":false,"suffix":""},{"dropping-particle":"","family":"Morris","given":"Michele","non-dropping-particle":"","parse-names":false,"suffix":""},{"dropping-particle":"","family":"Muschelli","given":"John","non-dropping-particle":"","parse-names":false,"suffix":""},{"dropping-particle":"","family":"Neumann","given":"Andrew J.","non-dropping-particle":"","parse-names":false,"suffix":""},{"dropping-particle":"","family":"Palchuk","given":"Matvey B.","non-dropping-particle":"","parse-names":false,"suffix":""},{"dropping-particle":"","family":"Pfaff","given":"Emily R.","non-dropping-particle":"","parse-names":false,"suffix":""},{"dropping-particle":"","family":"Qian","given":"Zhenglong","non-dropping-particle":"","parse-names":false,"suffix":""},{"dropping-particle":"","family":"Qureshi","given":"Nabeel","non-dropping-particle":"","parse-names":false,"suffix":""},{"dropping-particle":"","family":"Russell","given":"Seth","non-dropping-particle":"","parse-names":false,"suffix":""},{"dropping-particle":"","family":"Spratt","given":"Heidi","non-dropping-particle":"","parse-names":false,"suffix":""},{"dropping-particle":"","family":"Walden","given":"Anita","non-dropping-particle":"","parse-names":false,"suffix":""},{"dropping-particle":"","family":"Williams","given":"Andrew E.","non-dropping-particle":"","parse-names":false,"suffix":""},{"dropping-particle":"","family":"Wooldridge","given":"Jacob T.","non-dropping-particle":"","parse-names":false,"suffix":""},{"dropping-particle":"","family":"Yoo","given":"Yun Jae","non-dropping-particle":"","parse-names":false,"suffix":""},{"dropping-particle":"","family":"Zhang","given":"Xiaohan Tanner","non-dropping-particle":"","parse-names":false,"suffix":""},{"dropping-particle":"","family":"Zhu","given":"Richard L.","non-dropping-particle":"","parse-names":false,"suffix":""},{"dropping-particle":"","family":"Austin","given":"Christopher P.","non-dropping-particle":"","parse-names":false,"suffix":""},{"dropping-particle":"","family":"Saltz","given":"Joel H.","non-dropping-particle":"","parse-names":false,"suffix":""},{"dropping-particle":"","family":"Gersing","given":"Ken R.","non-dropping-particle":"","parse-names":false,"suffix":""},{"dropping-particle":"","family":"Haendel","given":"Melissa A.","non-dropping-particle":"","parse-names":false,"suffix":""},{"dropping-particle":"","family":"Chute","given":"Christopher G.","non-dropping-particle":"","parse-names":false,"suffix":""},{"dropping-particle":"","family":"Consortium","given":"National COVID Cohort Collaborative (N3C)","non-dropping-particle":"","parse-names":false,"suffix":""},{"dropping-particle":"","family":"Gagnier","given":"Joel","non-dropping-particle":"","parse-names":false,"suffix":""},{"dropping-particle":"","family":"Hu","given":"Siqing","non-dropping-particle":"","parse-names":false,"suffix":""},{"dropping-particle":"","family":"Lota","given":"Kanchan","non-dropping-particle":"","parse-names":false,"suffix":""},{"dropping-particle":"","family":"Maidlow","given":"Sarah","non-dropping-particle":"","parse-names":false,"suffix":""},{"dropping-particle":"","family":"Hanauer","given":"David A.","non-dropping-particle":"","parse-names":false,"suffix":""},{"dropping-particle":"","family":"Weatherwax","given":"Kevin","non-dropping-particle":"","parse-names":false,"suffix":""},{"dropping-particle":"","family":"Gandrakota","given":"Nikhila","non-dropping-particle":"","parse-names":false,"suffix":""},{"dropping-particle":"","family":"Kamaleswaran","given":"Rishikesan","non-dropping-particle":"","parse-names":false,"suffix":""},{"dropping-particle":"","family":"Martin","given":"Greg","non-dropping-particle":"","parse-names":false,"suffix":""},{"dropping-particle":"","family":"Qian","given":"Jingjing","non-dropping-particle":"","parse-names":false,"suffix":""},{"dropping-particle":"","family":"Farley","given":"Jason E.","non-dropping-particle":"","parse-names":false,"suffix":""},{"dropping-particle":"","family":"Francis","given":"Patricia A.","non-dropping-particle":"","parse-names":false,"suffix":""},{"dropping-particle":"","family":"Jiao","given":"Dazhi","non-dropping-particle":"","parse-names":false,"suffix":""},{"dropping-particle":"","family":"Kharrazi","given":"Hadi","non-dropping-particle":"","parse-names":false,"suffix":""},{"dropping-particle":"","family":"Reese","given":"Justin T.","non-dropping-particle":"","parse-names":false,"suffix":""},{"dropping-particle":"","family":"Deacy","given":"Mariam","non-dropping-particle":"","parse-names":false,"suffix":""},{"dropping-particle":"","family":"Sheikh","given":"Usman","non-dropping-particle":"","parse-names":false,"suffix":""},{"dropping-particle":"","family":"Chen","given":"Jake","non-dropping-particle":"","parse-names":false,"suffix":""},{"dropping-particle":"","family":"Patton","given":"Michael","non-dropping-particle":"","parse-names":false,"suffix":""},{"dropping-particle":"","family":"Ramsey","given":"Thomas","non-dropping-particle":"","parse-names":false,"suffix":""},{"dropping-particle":"","family":"Singh","given":"Jasvinder","non-dropping-particle":"","parse-names":false,"suffix":""},{"dropping-particle":"","family":"Cimino","given":"James J.","non-dropping-particle":"","parse-names":false,"suffix":""},{"dropping-particle":"","family":"Su","given":"Jing","non-dropping-particle":"","parse-names":false,"suffix":""},{"dropping-particle":"","family":"Adams","given":"William G","non-dropping-particle":"","parse-names":false,"suffix":""},{"dropping-particle":"","family":"Duong","given":"Tim","non-dropping-particle":"","parse-names":false,"suffix":""},{"dropping-particle":"","family":"Buse","given":"John B.","non-dropping-particle":"","parse-names":false,"suffix":""},{"dropping-particle":"","family":"Islam","given":"Jessica Yasmine","non-dropping-particle":"","parse-names":false,"suffix":""},{"dropping-particle":"","family":"Obeid","given":"Jihad S.","non-dropping-particle":"","parse-names":false,"suffix":""},{"dropping-particle":"","family":"Meystre","given":"Stephane","non-dropping-particle":"","parse-names":false,"suffix":""},{"dropping-particle":"","family":"Patterson","given":"Steve","non-dropping-particle":"","parse-names":false,"suffix":""},{"dropping-particle":"","family":"Zemmel","given":"Misha","non-dropping-particle":"","parse-names":false,"suffix":""},{"dropping-particle":"","family":"Grider","given":"Ron","non-dropping-particle":"","parse-names":false,"suffix":""},{"dropping-particle":"","family":"Martinez","given":"Ashley","non-dropping-particle":"","parse-names":false,"suffix":""},{"dropping-particle":"","family":"Santos","given":"Carlos","non-dropping-particle":"","parse-names":false,"suffix":""},{"dropping-particle":"","family":"Solway","given":"Julian","non-dropping-particle":"","parse-names":false,"suffix":""},{"dropping-particle":"","family":"Chiu","given":"Ryan","non-dropping-particle":"","parse-names":false,"suffix":""},{"dropping-particle":"","family":"Brown","given":"Gerald B.","non-dropping-particle":"","parse-names":false,"suffix":""},{"dropping-particle":"","family":"Cui","given":"Jiafeng","non-dropping-particle":"","parse-names":false,"suffix":""},{"dropping-particle":"","family":"Liang","given":"Sharon","non-dropping-particle":"","parse-names":false,"suffix":""},{"dropping-particle":"","family":"Khanipov","given":"Kamil","non-dropping-particle":"","parse-names":false,"suffix":""},{"dropping-particle":"","family":"Harper","given":"Jeremy Richard","non-dropping-particle":"","parse-names":false,"suffix":""},{"dropping-particle":"","family":"Embi","given":"Peter J.","non-dropping-particle":"","parse-names":false,"suffix":""},{"dropping-particle":"","family":"Eichmann","given":"David A.","non-dropping-particle":"","parse-names":false,"suffix":""},{"dropping-particle":"","family":"Knosp","given":"Boyd M.","non-dropping-particle":"","parse-names":false,"suffix":""},{"dropping-particle":"","family":"Hillegass","given":"William","non-dropping-particle":"","parse-names":false,"suffix":""},{"dropping-particle":"","family":"Wu","given":"Chunlei","non-dropping-particle":"","parse-names":false,"suffix":""},{"dropping-particle":"","family":"Aaron","given":"James","non-dropping-particle":"","parse-names":false,"suffix":""},{"dropping-particle":"","family":"Henderson","given":"Darren","non-dropping-particle":"","parse-names":false,"suffix":""},{"dropping-particle":"","family":"Gul","given":"Muhammad","non-dropping-particle":"","parse-names":false,"suffix":""},{"dropping-particle":"","family":"Harper","given":"Tamela","non-dropping-particle":"","parse-names":false,"suffix":""},{"dropping-particle":"","family":"Harris","given":"Daniel","non-dropping-particle":"","parse-names":false,"suffix":""},{"dropping-particle":"","family":"Talbert","given":"Jeff","non-dropping-particle":"","parse-names":false,"suffix":""},{"dropping-particle":"","family":"Bahroos","given":"Neil","non-dropping-particle":"","parse-names":false,"suffix":""},{"dropping-particle":"","family":"Dubinett","given":"Steven","non-dropping-particle":"","parse-names":false,"suffix":""},{"dropping-particle":"","family":"Mathew","given":"Jomol","non-dropping-particle":"","parse-names":false,"suffix":""},{"dropping-particle":"","family":"McMahan","given":"Gabriel","non-dropping-particle":"","parse-names":false,"suffix":""},{"dropping-particle":"","family":"Liu","given":"Hongfang","non-dropping-particle":"","parse-names":false,"suffix":""},{"dropping-particle":"","family":"Lucchinetti","given":"Claudia","non-dropping-particle":"","parse-names":false,"suffix":""},{"dropping-particle":"","family":"Schwartz","given":"David L","non-dropping-particle":"","parse-names":false,"suffix":""},{"dropping-particle":"","family":"Sacco","given":"Ralph","non-dropping-particle":"","parse-names":false,"suffix":""},{"dropping-particle":"","family":"Taghioff","given":"Peyman","non-dropping-particle":"","parse-names":false,"suffix":""},{"dropping-particle":"","family":"Harper","given":"Diane","non-dropping-particle":"","parse-names":false,"suffix":""},{"dropping-particle":"","family":"Angst","given":"Denise","non-dropping-particle":"","parse-names":false,"suffix":""},{"dropping-particle":"","family":"Marek","given":"Andrew","non-dropping-particle":"","parse-names":false,"suffix":""},{"dropping-particle":"","family":"Castro","given":"Carlos E. Figueroa","non-dropping-particle":"","parse-names":false,"suffix":""},{"dropping-particle":"","family":"Blazar","given":"Bruce","non-dropping-particle":"","parse-names":false,"suffix":""},{"dropping-particle":"","family":"Johnson","given":"Steven G.","non-dropping-particle":"","parse-names":false,"suffix":""},{"dropping-particle":"","family":"Basford","given":"Melissa","non-dropping-particle":"","parse-names":false,"suffix":""},{"dropping-particle":"","family":"Jones","given":"Laura","non-dropping-particle":"","parse-names":false,"suffix":""},{"dropping-particle":"","family":"Bernard","given":"Gordon","non-dropping-particle":"","parse-names":false,"suffix":""},{"dropping-particle":"","family":"Wright","given":"Rosalind","non-dropping-particle":"","parse-names":false,"suffix":""},{"dropping-particle":"","family":"Finkelstein","given":"Joseph","non-dropping-particle":"","parse-names":false,"suffix":""},{"dropping-particle":"","family":"Campion","given":"Thomas R.","non-dropping-particle":"","parse-names":false,"suffix":""},{"dropping-particle":"","family":"Mason","given":"Christopher E.","non-dropping-particle":"","parse-names":false,"suffix":""},{"dropping-particle":"","family":"Fuld","given":"Xiaobo","non-dropping-particle":"","parse-names":false,"suffix":""},{"dropping-particle":"","family":"Anzalone","given":"Alfred","non-dropping-particle":"","parse-names":false,"suffix":""},{"dropping-particle":"","family":"McClay","given":"James C.","non-dropping-particle":"","parse-names":false,"suffix":""},{"dropping-particle":"","family":"Visweswaran","given":"Shyam","non-dropping-particle":"","parse-names":false,"suffix":""},{"dropping-particle":"","family":"Cook","given":"Connor","non-dropping-particle":"","parse-names":false,"suffix":""},{"dropping-particle":"","family":"Dest","given":"Alexandra","non-dropping-particle":"","parse-names":false,"suffix":""},{"dropping-particle":"","family":"Ellison","given":"David","non-dropping-particle":"","parse-names":false,"suffix":""},{"dropping-particle":"","family":"Relevo","given":"Rose","non-dropping-particle":"","parse-names":false,"suffix":""},{"dropping-particle":"","family":"Volz","given":"Andrea M.","non-dropping-particle":"","parse-names":false,"suffix":""},{"dropping-particle":"","family":"Zhang","given":"Chengda","non-dropping-particle":"","parse-names":false,"suffix":""},{"dropping-particle":"","family":"Tenzer","given":"Martha","non-dropping-particle":"","parse-names":false,"suffix":""},{"dropping-particle":"","family":"Bowers","given":"David S.","non-dropping-particle":"","parse-names":false,"suffix":""},{"dropping-particle":"","family":"Farrell","given":"Francis","non-dropping-particle":"","parse-names":false,"suffix":""},{"dropping-particle":"","family":"Qin","given":"Qiuyuan","non-dropping-particle":"","parse-names":false,"suffix":""},{"dropping-particle":"","family":"Zand","given":"Martin","non-dropping-particle":"","parse-names":false,"suffix":""},{"dropping-particle":"","family":"Holden-Wiltse","given":"Jeanne","non-dropping-particle":"","parse-names":false,"suffix":""},{"dropping-particle":"","family":"Gouripeddi","given":"Ramkiran","non-dropping-particle":"","parse-names":false,"suffix":""},{"dropping-particle":"","family":"Facelli","given":"Julio","non-dropping-particle":"","parse-names":false,"suffix":""},{"dropping-particle":"","family":"Clark","given":"Robert","non-dropping-particle":"","parse-names":false,"suffix":""},{"dropping-particle":"","family":"Becerra","given":"Benjamin","non-dropping-particle":"","parse-names":false,"suffix":""},{"dropping-particle":"","family":"Yan","given":"Yao","non-dropping-particle":"","parse-names":false,"suffix":""},{"dropping-particle":"","family":"Phuong","given":"Jimmy","non-dropping-particle":"","parse-names":false,"suffix":""},{"dropping-particle":"","family":"Chae","given":"Yooree","non-dropping-particle":"","parse-names":false,"suffix":""},{"dropping-particle":"","family":"Patel","given":"Rena C.","non-dropping-particle":"","parse-names":false,"suffix":""},{"dropping-particle":"","family":"Suver","given":"Christine","non-dropping-particle":"","parse-names":false,"suffix":""},{"dropping-particle":"","family":"Zampino","given":"Elizabeth","non-dropping-particle":"","parse-names":false,"suffix":""},{"dropping-particle":"","family":"Said","given":"Ahmed S.","non-dropping-particle":"","parse-names":false,"suffix":""},{"dropping-particle":"","family":"Payne","given":"Philip R.O.","non-dropping-particle":"","parse-names":false,"suffix":""},{"dropping-particle":"","family":"Jawa","given":"Randeep","non-dropping-particle":"","parse-names":false,"suffix":""},{"dropping-particle":"","family":"Elkin","given":"Peter L.","non-dropping-particle":"","parse-names":false,"suffix":""},{"dropping-particle":"","family":"Koraishy","given":"Farrukh M","non-dropping-particle":"","parse-names":false,"suffix":""},{"dropping-particle":"","family":"Golovko","given":"George","non-dropping-particle":"","parse-names":false,"suffix":""},{"dropping-particle":"","family":"Subbian","given":"Vignesh","non-dropping-particle":"","parse-names":false,"suffix":""},{"dropping-particle":"","family":"Weisdorf","given":"Daniel","non-dropping-particle":"","parse-names":false,"suffix":""},{"dropping-particle":"","family":"Sinoway","given":"Lawrence","non-dropping-particle":"","parse-names":false,"suffix":""},{"dropping-particle":"","family":"Morizono","given":"Hiroki","non-dropping-particle":"","parse-names":false,"suffix":""},{"dropping-particle":"","family":"Crandall","given":"Keith A.","non-dropping-particle":"","parse-names":false,"suffix":""},{"dropping-particle":"","family":"Rahnavard","given":"Ali","non-dropping-particle":"","parse-names":false,"suffix":""},{"dropping-particle":"","family":"Shara","given":"Nawar","non-dropping-particle":"","parse-names":false,"suffix":""},{"dropping-particle":"","family":"Taxter","given":"Alysha","non-dropping-particle":"","parse-names":false,"suffix":""},{"dropping-particle":"","family":"Ostasiewski","given":"Brian","non-dropping-particle":"","parse-names":false,"suffix":""},{"dropping-particle":"","family":"Song","given":"Qianqian","non-dropping-particle":"","parse-names":false,"suffix":""},{"dropping-particle":"","family":"Vangala","given":"Uma Maheswara Reddy","non-dropping-particle":"","parse-names":false,"suffix":""},{"dropping-particle":"De","family":"Luzuriaga","given":"Katherine Ruiz","non-dropping-particle":"","parse-names":false,"suffix":""},{"dropping-particle":"","family":"Khatib","given":"Rasha","non-dropping-particle":"","parse-names":false,"suffix":""},{"dropping-particle":"","family":"Kirwan","given":"John","non-dropping-particle":"","parse-names":false,"suffix":""},{"dropping-particle":"von","family":"Oehsen","given":"James","non-dropping-particle":"","parse-names":false,"suffix":""},{"dropping-particle":"","family":"Moore","given":"Jason","non-dropping-particle":"","parse-names":false,"suffix":""},{"dropping-particle":"","family":"Sakhuja","given":"Ankit","non-dropping-particle":"","parse-names":false,"suffix":""},{"dropping-particle":"","family":"Rutter","given":"Joni","non-dropping-particle":"","parse-names":false,"suffix":""}],"container-title":"JAMA Network Open","id":"ITEM-1","issue":"7","issued":{"date-parts":[["2021","7","1"]]},"page":"e2116901-e2116901","publisher":"American Medical Association","title":"Clinical Characterization and Prediction of Clinical Severity of SARS-CoV-2 Infection Among US Adults Using Data From the US National COVID Cohort Collaborative","type":"article-journal","volume":"4"},"uris":["http://www.mendeley.com/documents/?uuid=4d2a15fe-3599-3ead-91e3-8b0a5adbbfce"]}],"mendeley":{"formattedCitation":"&lt;span style=\"baseline\"&gt;[36]&lt;/span&gt;","plainTextFormattedCitation":"[36]","previouslyFormattedCitation":"&lt;sup&gt;36&lt;/sup&gt;"},"properties":{"noteIndex":0},"schema":"https://github.com/citation-style-language/schema/raw/master/csl-citation.json"}</w:instrText>
      </w:r>
      <w:r w:rsidR="00376B6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[36]</w:t>
      </w:r>
      <w:r w:rsidR="00376B60" w:rsidRPr="007C75BF">
        <w:rPr>
          <w:rFonts w:ascii="Times New Roman" w:hAnsi="Times New Roman" w:cs="Times New Roman"/>
          <w:sz w:val="28"/>
          <w:szCs w:val="28"/>
        </w:rPr>
        <w:fldChar w:fldCharType="end"/>
      </w:r>
      <w:r w:rsidR="007F3A7E" w:rsidRPr="007C75BF">
        <w:rPr>
          <w:rFonts w:ascii="Times New Roman" w:hAnsi="Times New Roman" w:cs="Times New Roman"/>
          <w:sz w:val="28"/>
          <w:szCs w:val="28"/>
        </w:rPr>
        <w:t>.</w:t>
      </w:r>
      <w:r w:rsidR="00393B6F" w:rsidRPr="007C75BF">
        <w:rPr>
          <w:rFonts w:ascii="Times New Roman" w:hAnsi="Times New Roman" w:cs="Times New Roman"/>
          <w:sz w:val="28"/>
          <w:szCs w:val="28"/>
        </w:rPr>
        <w:t xml:space="preserve"> Один из систематических обзоров </w:t>
      </w:r>
      <w:r w:rsidR="00792839" w:rsidRPr="007C75BF">
        <w:rPr>
          <w:rFonts w:ascii="Times New Roman" w:hAnsi="Times New Roman" w:cs="Times New Roman"/>
          <w:sz w:val="28"/>
          <w:szCs w:val="28"/>
        </w:rPr>
        <w:t xml:space="preserve">посвященный </w:t>
      </w:r>
      <w:r w:rsidR="00393B6F" w:rsidRPr="007C75BF">
        <w:rPr>
          <w:rFonts w:ascii="Times New Roman" w:hAnsi="Times New Roman" w:cs="Times New Roman"/>
          <w:sz w:val="28"/>
          <w:szCs w:val="28"/>
        </w:rPr>
        <w:t>COVID-19 у детей показал, что 2% случаев инфицирования SARS-CoV-2 были классифицированы как тяжелые, тогда как 0,6%</w:t>
      </w:r>
      <w:r w:rsidR="00C62F63" w:rsidRPr="007C75BF">
        <w:rPr>
          <w:rFonts w:ascii="Times New Roman" w:hAnsi="Times New Roman" w:cs="Times New Roman"/>
          <w:sz w:val="28"/>
          <w:szCs w:val="28"/>
        </w:rPr>
        <w:t xml:space="preserve"> </w:t>
      </w:r>
      <w:r w:rsidR="00792839" w:rsidRPr="007C75BF">
        <w:rPr>
          <w:rFonts w:ascii="Times New Roman" w:hAnsi="Times New Roman" w:cs="Times New Roman"/>
          <w:sz w:val="28"/>
          <w:szCs w:val="28"/>
        </w:rPr>
        <w:t xml:space="preserve">были </w:t>
      </w:r>
      <w:r w:rsidR="00C62F63" w:rsidRPr="007C75BF">
        <w:rPr>
          <w:rFonts w:ascii="Times New Roman" w:hAnsi="Times New Roman" w:cs="Times New Roman"/>
          <w:sz w:val="28"/>
          <w:szCs w:val="28"/>
        </w:rPr>
        <w:t>критически</w:t>
      </w:r>
      <w:r w:rsidR="00792839" w:rsidRPr="007C75BF">
        <w:rPr>
          <w:rFonts w:ascii="Times New Roman" w:hAnsi="Times New Roman" w:cs="Times New Roman"/>
          <w:sz w:val="28"/>
          <w:szCs w:val="28"/>
        </w:rPr>
        <w:t>ми</w:t>
      </w:r>
      <w:r w:rsidR="00376B60" w:rsidRPr="007C75BF">
        <w:rPr>
          <w:rFonts w:ascii="Times New Roman" w:hAnsi="Times New Roman" w:cs="Times New Roman"/>
          <w:sz w:val="28"/>
          <w:szCs w:val="28"/>
        </w:rPr>
        <w:t xml:space="preserve"> </w:t>
      </w:r>
      <w:r w:rsidR="00376B6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{"citationItems":[{"id":"ITEM-1","itemData":{"DOI":"10.1007/S00431-020-03684-7","ISSN":"1432-1076","PMID":"32424745","abstract":"A recent outbreak of a novel Coronavirus responsible for a Severe Acute Respiratory Syndrome (SARS-CoV-2) is spreading globally. The aim of this study was to systematically review main clinical characteristics and outcomes of SARS-CoV-2 infections in pediatric age. An electronic search was conducted in PubMed database. Papers published between 1 January and 1 May 2020 including children aged 0–18 years were selected. Sixty-two studies and three reviews were included, with a total sample size of 7480 children (2428/4660 males, 52.1%; weighted mean age 7.6 years). Patients showed mainly mild (608/1432, 42.5%) and moderate (567/1432, 39.6%) signs of the infection. About 2% of children were admitted to the pediatric intensive care unit. The most commonly described symptoms were fever (51.6%) and cough (47.3%). Laboratory findings were often unremarkable. Children underwent a chest CT scan in 73.9% of all cases, and 32.7% resulted normal. Overall, the estimated mortality was 0.08%. A higher proportion of newborns was severely ill (12%) and dyspnea was the most common reported sign (40%). Conclusion: SARS-CoV-2 affects children less severely than adults. Laboratory and radiology findings are mainly nonspecific. Larger epidemiological and clinical cohort studies are needed to better understand possible implications of COVID-19 infection in children.What is Known:• A novel Coronavirus has been recently identified as responsible for a new Severe Acute Respiratory Syndrome (SARS-CoV-2) spreading globally.• There is limited evidence on SARS-CoV2 infection in children.What is New:• Systematically reviewed available evidence showed that children with SARS-CoV-2 infection may have a less severe pattern of disease in comparison to adults.• Blood tests and radiology findings are mainly nonspecific in children but may help to identify those who are severely ill.","author":[{"dropping-particle":"","family":"Liguoro","given":"Ilaria","non-dropping-particle":"","parse-names":false,"suffix":""},{"dropping-particle":"","family":"Pilotto","given":"Chiara","non-dropping-particle":"","parse-names":false,"suffix":""},{"dropping-particle":"","family":"Bonanni","given":"Margherita","non-dropping-particle":"","parse-names":false,"suffix":""},{"dropping-particle":"","family":"Ferrari","given":"Maria Elena","non-dropping-particle":"","parse-names":false,"suffix":""},{"dropping-particle":"","family":"Pusiol","given":"Anna","non-dropping-particle":"","parse-names":false,"suffix":""},{"dropping-particle":"","family":"Nocerino","given":"Agostino","non-dropping-particle":"","parse-names":false,"suffix":""},{"dropping-particle":"","family":"Vidal","given":"Enrico","non-dropping-particle":"","parse-names":false,"suffix":""},{"dropping-particle":"","family":"Cogo","given":"Paola","non-dropping-particle":"","parse-names":false,"suffix":""}],"container-title":"European journal of pediatrics","id":"ITEM-1","issue":"7","issued":{"date-parts":[["2020","7","1"]]},"page":"1029-1046","publisher":"Eur J Pediatr","title":"SARS-COV-2 infection in children and newborns: a systematic review","type":"article-journal","volume":"179"},"uris":["http://www.mendeley.com/documents/?uuid=34c41948-5f30-355f-b5f3-7a5e0f5ec973"]}],"mendeley":{"formattedCitation":"&lt;span style=\"baseline\"&gt;[37]&lt;/span&gt;","plainTextFormattedCitation":"[37]","previouslyFormattedCitation":"&lt;sup&gt;37&lt;/sup&gt;"},"properties":{"noteIndex":0},"schema":"https://github.com/citation-style-language/schema/raw/master/csl-citation.json"}</w:instrText>
      </w:r>
      <w:r w:rsidR="00376B6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[37]</w:t>
      </w:r>
      <w:r w:rsidR="00376B60" w:rsidRPr="007C75BF">
        <w:rPr>
          <w:rFonts w:ascii="Times New Roman" w:hAnsi="Times New Roman" w:cs="Times New Roman"/>
          <w:sz w:val="28"/>
          <w:szCs w:val="28"/>
        </w:rPr>
        <w:fldChar w:fldCharType="end"/>
      </w:r>
      <w:r w:rsidR="00C62F63" w:rsidRPr="007C75BF">
        <w:rPr>
          <w:rFonts w:ascii="Times New Roman" w:hAnsi="Times New Roman" w:cs="Times New Roman"/>
          <w:sz w:val="28"/>
          <w:szCs w:val="28"/>
        </w:rPr>
        <w:t>.</w:t>
      </w:r>
      <w:r w:rsidR="00E25039" w:rsidRPr="007C75BF">
        <w:rPr>
          <w:rFonts w:ascii="Times New Roman" w:hAnsi="Times New Roman" w:cs="Times New Roman"/>
          <w:sz w:val="28"/>
          <w:szCs w:val="28"/>
        </w:rPr>
        <w:t xml:space="preserve"> Н</w:t>
      </w:r>
      <w:r w:rsidR="00936989" w:rsidRPr="007C75BF">
        <w:rPr>
          <w:rFonts w:ascii="Times New Roman" w:hAnsi="Times New Roman" w:cs="Times New Roman"/>
          <w:sz w:val="28"/>
          <w:szCs w:val="28"/>
        </w:rPr>
        <w:t xml:space="preserve">екоторые фоновые заболевания, </w:t>
      </w:r>
      <w:r w:rsidR="00B966C1" w:rsidRPr="007C75BF">
        <w:rPr>
          <w:rFonts w:ascii="Times New Roman" w:hAnsi="Times New Roman" w:cs="Times New Roman"/>
          <w:sz w:val="28"/>
          <w:szCs w:val="28"/>
        </w:rPr>
        <w:t>такие, как</w:t>
      </w:r>
      <w:r w:rsidR="00936989" w:rsidRPr="007C75BF">
        <w:rPr>
          <w:rFonts w:ascii="Times New Roman" w:hAnsi="Times New Roman" w:cs="Times New Roman"/>
          <w:sz w:val="28"/>
          <w:szCs w:val="28"/>
        </w:rPr>
        <w:t xml:space="preserve"> ожирение, диабет, сердечные, легочные и неврологические патологии увеличивают риск тяжелого течения COVID-19 у детей</w:t>
      </w:r>
      <w:r w:rsidR="00E25039" w:rsidRPr="007C75BF">
        <w:rPr>
          <w:rFonts w:ascii="Times New Roman" w:hAnsi="Times New Roman" w:cs="Times New Roman"/>
          <w:sz w:val="28"/>
          <w:szCs w:val="28"/>
        </w:rPr>
        <w:t>,</w:t>
      </w:r>
      <w:r w:rsidR="00936989" w:rsidRPr="007C75BF">
        <w:rPr>
          <w:rFonts w:ascii="Times New Roman" w:hAnsi="Times New Roman" w:cs="Times New Roman"/>
          <w:sz w:val="28"/>
          <w:szCs w:val="28"/>
        </w:rPr>
        <w:t xml:space="preserve"> </w:t>
      </w:r>
      <w:r w:rsidR="00E25039" w:rsidRPr="007C75BF">
        <w:rPr>
          <w:rFonts w:ascii="Times New Roman" w:hAnsi="Times New Roman" w:cs="Times New Roman"/>
          <w:sz w:val="28"/>
          <w:szCs w:val="28"/>
        </w:rPr>
        <w:t>а н</w:t>
      </w:r>
      <w:r w:rsidR="00936989" w:rsidRPr="007C75BF">
        <w:rPr>
          <w:rFonts w:ascii="Times New Roman" w:hAnsi="Times New Roman" w:cs="Times New Roman"/>
          <w:sz w:val="28"/>
          <w:szCs w:val="28"/>
        </w:rPr>
        <w:t xml:space="preserve">аличие более чем одного ранее существовавшего сопутствующего заболевания связано с более высоким риском </w:t>
      </w:r>
      <w:r w:rsidR="00E25039" w:rsidRPr="007C75BF">
        <w:rPr>
          <w:rFonts w:ascii="Times New Roman" w:hAnsi="Times New Roman" w:cs="Times New Roman"/>
          <w:sz w:val="28"/>
          <w:szCs w:val="28"/>
        </w:rPr>
        <w:t>неблагоприятных</w:t>
      </w:r>
      <w:r w:rsidR="00936989" w:rsidRPr="007C75BF">
        <w:rPr>
          <w:rFonts w:ascii="Times New Roman" w:hAnsi="Times New Roman" w:cs="Times New Roman"/>
          <w:sz w:val="28"/>
          <w:szCs w:val="28"/>
        </w:rPr>
        <w:t xml:space="preserve"> исходов </w:t>
      </w:r>
      <w:r w:rsidR="00AB694A"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{"citationItems":[{"id":"ITEM-1","itemData":{"DOI":"10.1542/PEDS.2021-053418","ISSN":"1098-4275","PMID":"34935038","abstract":"OBJECTIVES: Describe population-based rates and risk factors for pediatric severe coronavirus disease 2019 (COVID-19) (ie, ICU admission, invasive mechanical ventilation, or death). METHODS: During March 2020 to May 2021, the COVID-19-Associated Hospitalization Surveillance Network identified 3106 children hospitalized with laboratory-confirmed severe acute respiratory syndrome coronavirus 2 infection in 14 states. Among 2293 children primarily admitted for COVID-19, multivariable generalized estimating equations generated adjusted risk ratios (aRRs) and 95% confidence intervals (CIs) of the associations between demographic and medical characteristics abstracted from patient electronic medical records and severe COVID-19. We calculated age-adjusted cumulative population-based rates of severe COVID-19 among all children. RESULTS: Approximately 30% of hospitalized children had severe COVID-19; 0.5% died during hospitalization. Among hospitalized children aged &lt;2 years, chronic lung disease (aRR: 2.2; 95% CI: 1.1-4.3), neurologic disorders (aRR: 2.0; 95% CI: 1.5-2.6), cardiovascular disease (aRR: 1.7; 95% CI: 1.2-2.3), prematurity (aRR: 1.6; 95% CI: 1.1-2.2), and airway abnormality (aRR: 1.6; 95% CI: 1.1-2.2) were associated with severe COVID-19. Among hospitalized children aged 2 to 17 years, feeding tube dependence (aRR: 2.0; 95% CI: 1.5-2.5), diabetes mellitus (aRR: 1.9; 95% CI: 1.6-2.3) and obesity (aRR: 1.2; 95% CI: 1.0-1.4) were associated with severe COVID-19. Severe COVID-19 occurred among 12.0 per 100 000 children overall and was highest among infants, Hispanic children, and non-Hispanic Black children. CONCLUSIONS: Results identify children at potentially higher risk of severe COVID-19 who may benefit from prevention efforts, including vaccination. Rates establish a baseline for monitoring changes in pediatric illness severity after increased availability of COVID-19 vaccines and the emergence of new variants.","author":[{"dropping-particle":"","family":"Woodruff","given":"Rebecca C.","non-dropping-particle":"","parse-names":false,"suffix":""},{"dropping-particle":"","family":"Campbell","given":"Angela P.","non-dropping-particle":"","parse-names":false,"suffix":""},{"dropping-particle":"","family":"Taylor","given":"Christopher A.","non-dropping-particle":"","parse-names":false,"suffix":""},{"dropping-particle":"","family":"Chai","given":"Shua J.","non-dropping-particle":"","parse-names":false,"suffix":""},{"dropping-particle":"","family":"Kawasaki","given":"Breanna","non-dropping-particle":"","parse-names":false,"suffix":""},{"dropping-particle":"","family":"Meek","given":"James","non-dropping-particle":"","parse-names":false,"suffix":""},{"dropping-particle":"","family":"Anderson","given":"Evan J.","non-dropping-particle":"","parse-names":false,"suffix":""},{"dropping-particle":"","family":"Weigel","given":"Andy","non-dropping-particle":"","parse-names":false,"suffix":""},{"dropping-particle":"","family":"Monroe","given":"Maya L.","non-dropping-particle":"","parse-names":false,"suffix":""},{"dropping-particle":"","family":"Reeg","given":"Libby","non-dropping-particle":"","parse-names":false,"suffix":""},{"dropping-particle":"","family":"Bye","given":"Erica","non-dropping-particle":"","parse-names":false,"suffix":""},{"dropping-particle":"","family":"Sosin","given":"Daniel M.","non-dropping-particle":"","parse-names":false,"suffix":""},{"dropping-particle":"","family":"Muse","given":"Alison","non-dropping-particle":"","parse-names":false,"suffix":""},{"dropping-particle":"","family":"Bennett","given":"Nancy M.","non-dropping-particle":"","parse-names":false,"suffix":""},{"dropping-particle":"","family":"Billing","given":"Laurie M.","non-dropping-particle":"","parse-names":false,"suffix":""},{"dropping-particle":"","family":"Sutton","given":"Melissa","non-dropping-particle":"","parse-names":false,"suffix":""},{"dropping-particle":"","family":"Talbot","given":"H. Keipp","non-dropping-particle":"","parse-names":false,"suffix":""},{"dropping-particle":"","family":"McCaffrey","given":"Keegan","non-dropping-particle":"","parse-names":false,"suffix":""},{"dropping-particle":"","family":"Pham","given":"Huong","non-dropping-particle":"","parse-names":false,"suffix":""},{"dropping-particle":"","family":"Patel","given":"Kadam","non-dropping-particle":"","parse-names":false,"suffix":""},{"dropping-particle":"","family":"Whitaker","given":"Michael","non-dropping-particle":"","parse-names":false,"suffix":""},{"dropping-particle":"","family":"McMorrow","given":"Meredith","non-dropping-particle":"","parse-names":false,"suffix":""},{"dropping-particle":"","family":"Havers","given":"Fiona","non-dropping-particle":"","parse-names":false,"suffix":""},{"dropping-particle":"","family":"Kirley","given":"Pam Daily","non-dropping-particle":"","parse-names":false,"suffix":""},{"dropping-particle":"","family":"Alden","given":"Nisha","non-dropping-particle":"","parse-names":false,"suffix":""},{"dropping-particle":"","family":"Yousey-Hindes","given":"Kimberly","non-dropping-particle":"","parse-names":false,"suffix":""},{"dropping-particle":"","family":"Fawcett","given":"Emily","non-dropping-particle":"","parse-names":false,"suffix":""},{"dropping-particle":"","family":"Ryan","given":"Patricia A.","non-dropping-particle":"","parse-names":false,"suffix":""},{"dropping-particle":"","family":"Henderson","given":"Justin","non-dropping-particle":"","parse-names":false,"suffix":""},{"dropping-particle":"","family":"Lynfield","given":"Ruth","non-dropping-particle":"","parse-names":false,"suffix":""},{"dropping-particle":"","family":"Khanlian","given":"Sarah A.","non-dropping-particle":"","parse-names":false,"suffix":""},{"dropping-particle":"","family":"Barney","given":"Grant","non-dropping-particle":"","parse-names":false,"suffix":""},{"dropping-particle":"","family":"Felsen","given":"Christina B.","non-dropping-particle":"","parse-names":false,"suffix":""},{"dropping-particle":"","family":"Shiltz","given":"Jess","non-dropping-particle":"","parse-names":false,"suffix":""},{"dropping-particle":"","family":"Abdullah","given":"Nasreen","non-dropping-particle":"","parse-names":false,"suffix":""},{"dropping-particle":"","family":"Schaffner","given":"William","non-dropping-particle":"","parse-names":false,"suffix":""},{"dropping-particle":"","family":"Hill","given":"Mary","non-dropping-particle":"","parse-names":false,"suffix":""},{"dropping-particle":"","family":"Anglin","given":"Onika","non-dropping-particle":"","parse-names":false,"suffix":""},{"dropping-particle":"","family":"Milucky","given":"Jennifer L.","non-dropping-particle":"","parse-names":false,"suffix":""},{"dropping-particle":"","family":"Archer","given":"Roxanne","non-dropping-particle":"","parse-names":false,"suffix":""},{"dropping-particle":"","family":"Heidenga","given":"Brooke","non-dropping-particle":"","parse-names":false,"suffix":""},{"dropping-particle":"","family":"Roland","given":"Jeremy","non-dropping-particle":"","parse-names":false,"suffix":""},{"dropping-particle":"","family":"Rosales","given":"Maria","non-dropping-particle":"","parse-names":false,"suffix":""},{"dropping-particle":"","family":"Napoles","given":"Monica","non-dropping-particle":"","parse-names":false,"suffix":""},{"dropping-particle":"","family":"Herlihy","given":"Rachel","non-dropping-particle":"","parse-names":false,"suffix":""},{"dropping-particle":"","family":"McLafferty","given":"Sarah","non-dropping-particle":"","parse-names":false,"suffix":""},{"dropping-particle":"","family":"Tsegaye","given":"Millen","non-dropping-particle":"","parse-names":false,"suffix":""},{"dropping-particle":"","family":"Maslar","given":"Amber","non-dropping-particle":"","parse-names":false,"suffix":""},{"dropping-particle":"","family":"Clogher","given":"Paula","non-dropping-particle":"","parse-names":false,"suffix":""},{"dropping-particle":"","family":"Misiorski","given":"Adam","non-dropping-particle":"","parse-names":false,"suffix":""},{"dropping-particle":"","family":"Parisi","given":"Christina","non-dropping-particle":"","parse-names":false,"suffix":""},{"dropping-particle":"","family":"Correa","given":"Maria","non-dropping-particle":"","parse-names":false,"suffix":""},{"dropping-particle":"","family":"Carter","given":"Tessa","non-dropping-particle":"","parse-names":false,"suffix":""},{"dropping-particle":"","family":"Lyons","given":"Carol","non-dropping-particle":"","parse-names":false,"suffix":""},{"dropping-particle":"","family":"Kim","given":"Daewi","non-dropping-particle":"","parse-names":false,"suffix":""},{"dropping-particle":"","family":"Brar","given":"Gaggan","non-dropping-particle":"","parse-names":false,"suffix":""},{"dropping-particle":"","family":"Niccolai","given":"Linda","non-dropping-particle":"","parse-names":false,"suffix":""},{"dropping-particle":"","family":"Roebling","given":"Allison","non-dropping-particle":"","parse-names":false,"suffix":""},{"dropping-particle":"","family":"Ward","given":"Katelyn","non-dropping-particle":"","parse-names":false,"suffix":""},{"dropping-particle":"","family":"Manning","given":"Jana","non-dropping-particle":"","parse-names":false,"suffix":""},{"dropping-particle":"","family":"Joseph","given":"Asmith","non-dropping-particle":"","parse-names":false,"suffix":""},{"dropping-particle":"","family":"Surell","given":"Chandler","non-dropping-particle":"","parse-names":false,"suffix":""},{"dropping-particle":"","family":"Chambers","given":"Gracie","non-dropping-particle":"","parse-names":false,"suffix":""},{"dropping-particle":"","family":"Kallas","given":"Grayson","non-dropping-particle":"","parse-names":false,"suffix":""},{"dropping-particle":"","family":"Russell","given":"Lauren","non-dropping-particle":"","parse-names":false,"suffix":""},{"dropping-particle":"","family":"Pizarro","given":"Daniel","non-dropping-particle":"","parse-names":false,"suffix":""},{"dropping-particle":"","family":"Williams","given":"Jeremiah","non-dropping-particle":"","parse-names":false,"suffix":""},{"dropping-particle":"","family":"Ceaser","given":"Rayna","non-dropping-particle":"","parse-names":false,"suffix":""},{"dropping-particle":"","family":"Lehman","given":"Stephanie","non-dropping-particle":"","parse-names":false,"suffix":""},{"dropping-particle":"","family":"Eisenstein","given":"Taylor","non-dropping-particle":"","parse-names":false,"suffix":""},{"dropping-particle":"","family":"Segler","given":"Suzanne","non-dropping-particle":"","parse-names":false,"suffix":""},{"dropping-particle":"","family":"Openo","given":"Kyle","non-dropping-particle":"","parse-names":false,"suffix":""},{"dropping-particle":"","family":"Teno","given":"Kenzie","non-dropping-particle":"","parse-names":false,"suffix":""},{"dropping-particle":"","family":"Vaeth","given":"Elisabeth","non-dropping-particle":"","parse-names":false,"suffix":""},{"dropping-particle":"","family":"Zerrlaut","given":"Cindy","non-dropping-particle":"","parse-names":false,"suffix":""},{"dropping-particle":"","family":"Blythe","given":"David","non-dropping-particle":"","parse-names":false,"suffix":""},{"dropping-particle":"","family":"Brooks","given":"Alicia","non-dropping-particle":"","parse-names":false,"suffix":""},{"dropping-particle":"","family":"Park","given":"Rachel","non-dropping-particle":"","parse-names":false,"suffix":""},{"dropping-particle":"","family":"Wilson","given":"Michelle","non-dropping-particle":"","parse-names":false,"suffix":""},{"dropping-particle":"","family":"Collins","given":"Jim","non-dropping-particle":"","parse-names":false,"suffix":""},{"dropping-particle":"","family":"Johnson","given":"Shannon","non-dropping-particle":"","parse-names":false,"suffix":""},{"dropping-particle":"","family":"Kim","given":"Sue","non-dropping-particle":"","parse-names":false,"suffix":""},{"dropping-particle":"","family":"Kohrman","given":"Alexander","non-dropping-particle":"","parse-names":false,"suffix":""},{"dropping-particle":"","family":"Hawkins","given":"Sam","non-dropping-particle":"","parse-names":false,"suffix":""},{"dropping-particle":"","family":"Nunez","given":"Val Tellez","non-dropping-particle":"","parse-names":false,"suffix":""},{"dropping-particle":"","family":"Leegwater","given":"Lauren","non-dropping-particle":"","parse-names":false,"suffix":""},{"dropping-particle":"","family":"Peguies-Khan","given":"Sierra","non-dropping-particle":"","parse-names":false,"suffix":""},{"dropping-particle":"","family":"Brown","given":"Chloe","non-dropping-particle":"","parse-names":false,"suffix":""},{"dropping-particle":"","family":"Como-Sabetti","given":"Kathy","non-dropping-particle":"","parse-names":false,"suffix":""},{"dropping-particle":"","family":"Bell","given":"Austin","non-dropping-particle":"","parse-names":false,"suffix":""},{"dropping-particle":"","family":"Bilski","given":"Kalyla","non-dropping-particle":"","parse-names":false,"suffix":""},{"dropping-particle":"","family":"Contestabile","given":"Emma","non-dropping-particle":"","parse-names":false,"suffix":""},{"dropping-particle":"","family":"Hen-Richsen","given":"Claire","non-dropping-particle":"","parse-names":false,"suffix":""},{"dropping-particle":"","family":"Schleiss","given":"Katherine","non-dropping-particle":"","parse-names":false,"suffix":""},{"dropping-particle":"","family":"Siebman","given":"Samantha","non-dropping-particle":"","parse-names":false,"suffix":""},{"dropping-particle":"","family":"Holodick","given":"Emily","non-dropping-particle":"","parse-names":false,"suffix":""},{"dropping-particle":"","family":"Nguyen","given":"Lisa","non-dropping-particle":"","parse-names":false,"suffix":""},{"dropping-particle":"","family":"Ehresmann","given":"Kristen","non-dropping-particle":"","parse-names":false,"suffix":""},{"dropping-particle":"","family":"Danila","given":"Richard","non-dropping-particle":"","parse-names":false,"suffix":""},{"dropping-particle":"","family":"Angeles","given":"Kathy M.","non-dropping-particle":"","parse-names":false,"suffix":""},{"dropping-particle":"","family":"Hancock","given":"Emily B.","non-dropping-particle":"","parse-names":false,"suffix":""},{"dropping-particle":"","family":"Salazar-Sanchez","given":"Yadira","non-dropping-particle":"","parse-names":false,"suffix":""},{"dropping-particle":"","family":"Novi","given":"Meaghan","non-dropping-particle":"","parse-names":false,"suffix":""},{"dropping-particle":"","family":"Eisenberg","given":"Nancy","non-dropping-particle":"","parse-names":false,"suffix":""},{"dropping-particle":"","family":"Christian","given":"Melissa","non-dropping-particle":"","parse-names":false,"suffix":""},{"dropping-particle":"","family":"Rudin","given":"Dominic","non-dropping-particle":"","parse-names":false,"suffix":""},{"dropping-particle":"","family":"Spina","given":"Nancy","non-dropping-particle":"","parse-names":false,"suffix":""},{"dropping-particle":"","family":"McGuire","given":"Suzanne","non-dropping-particle":"","parse-names":false,"suffix":""},{"dropping-particle":"","family":"Rowe","given":"Adam","non-dropping-particle":"","parse-names":false,"suffix":""},{"dropping-particle":"","family":"Engesser","given":"Kerianne","non-dropping-particle":"","parse-names":false,"suffix":""},{"dropping-particle":"","family":"Bushey","given":"Sophrena","non-dropping-particle":"","parse-names":false,"suffix":""},{"dropping-particle":"","family":"Popham","given":"Kevin","non-dropping-particle":"","parse-names":false,"suffix":""},{"dropping-particle":"","family":"Cafferky","given":"Virginia","non-dropping-particle":"","parse-names":false,"suffix":""},{"dropping-particle":"","family":"Long","given":"Christine","non-dropping-particle":"","parse-names":false,"suffix":""},{"dropping-particle":"","family":"Kurtz","given":"Rae Anne","non-dropping-particle":"","parse-names":false,"suffix":""},{"dropping-particle":"","family":"Gaitan","given":"Maria","non-dropping-particle":"","parse-names":false,"suffix":""},{"dropping-particle":"","family":"Owusu-Dommey","given":"Ama","non-dropping-particle":"","parse-names":false,"suffix":""},{"dropping-particle":"","family":"McArdle","given":"Breanna","non-dropping-particle":"","parse-names":false,"suffix":""},{"dropping-particle":"","family":"Seeley","given":"Kylie","non-dropping-particle":"","parse-names":false,"suffix":""},{"dropping-particle":"","family":"Dyer","given":"Katie","non-dropping-particle":"","parse-names":false,"suffix":""},{"dropping-particle":"","family":"Leib","given":"Karen","non-dropping-particle":"","parse-names":false,"suffix":""},{"dropping-particle":"","family":"Markus","given":"Tiffanie","non-dropping-particle":"","parse-names":false,"suffix":""},{"dropping-particle":"","family":"McMinn","given":"Terri","non-dropping-particle":"","parse-names":false,"suffix":""},{"dropping-particle":"","family":"Ndi","given":"Danielle","non-dropping-particle":"","parse-names":false,"suffix":""},{"dropping-particle":"","family":"Ujwok","given":"John","non-dropping-particle":"","parse-names":false,"suffix":""},{"dropping-particle":"","family":"Elie","given":"Anise","non-dropping-particle":"","parse-names":false,"suffix":""},{"dropping-particle":"","family":"Billings","given":"Kathy","non-dropping-particle":"","parse-names":false,"suffix":""},{"dropping-particle":"","family":"Pemmaraju","given":"Manideepthi","non-dropping-particle":"","parse-names":false,"suffix":""},{"dropping-particle":"","family":"Carter","given":"Amanda","non-dropping-particle":"","parse-names":false,"suffix":""},{"dropping-particle":"","family":"George","given":"Andrea","non-dropping-particle":"","parse-names":false,"suffix":""},{"dropping-particle":"","family":"Price","given":"Andrea","non-dropping-particle":"","parse-names":false,"suffix":""},{"dropping-particle":"","family":"Haraghey","given":"Andrew","non-dropping-particle":"","parse-names":false,"suffix":""},{"dropping-particle":"","family":"Swain","given":"Ashley","non-dropping-particle":"","parse-names":false,"suffix":""},{"dropping-particle":"","family":"Shaw","given":"Caitlin","non-dropping-particle":"","parse-names":false,"suffix":""},{"dropping-particle":"","family":"Buchta","given":"Ian","non-dropping-particle":"","parse-names":false,"suffix":""},{"dropping-particle":"","family":"Risk","given":"Ilene","non-dropping-particle":"","parse-names":false,"suffix":""},{"dropping-particle":"","family":"Ortega","given":"Jake","non-dropping-particle":"","parse-names":false,"suffix":""},{"dropping-particle":"","family":"McCullough","given":"Laine","non-dropping-particle":"","parse-names":false,"suffix":""},{"dropping-particle":"","family":"Crossland","given":"Melanie","non-dropping-particle":"","parse-names":false,"suffix":""},{"dropping-particle":"","family":"Chatelain","given":"Ryan","non-dropping-particle":"","parse-names":false,"suffix":""},{"dropping-particle":"","family":"Riedesel","given":"Tyler","non-dropping-particle":"","parse-names":false,"suffix":""}],"container-title":"Pediatrics","id":"ITEM-1","issue":"1","issued":{"date-parts":[["2022","1","1"]]},"publisher":"Pediatrics","title":"Risk Factors for Severe COVID-19 in Children","type":"article-journal","volume":"149"},"uris":["http://www.mendeley.com/documents/?uuid=c418b517-773a-3b6f-82d3-5219433ea1ba"]}],"mendeley":{"formattedCitation":"&lt;span style=\"baseline\"&gt;[38]&lt;/span&gt;","plainTextFormattedCitation":"[38]","previouslyFormattedCitation":"&lt;sup&gt;38&lt;/sup&gt;"},"properties":{"noteIndex":0},"schema":"https://github.com/citation-style-language/schema/raw/master/csl-citation.json"}</w:instrText>
      </w:r>
      <w:r w:rsidR="00AB694A"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[38]</w:t>
      </w:r>
      <w:r w:rsidR="00AB694A" w:rsidRPr="007C75BF">
        <w:rPr>
          <w:rFonts w:ascii="Times New Roman" w:hAnsi="Times New Roman" w:cs="Times New Roman"/>
          <w:sz w:val="28"/>
          <w:szCs w:val="28"/>
        </w:rPr>
        <w:fldChar w:fldCharType="end"/>
      </w:r>
      <w:r w:rsidR="00936989" w:rsidRPr="007C75BF">
        <w:rPr>
          <w:rFonts w:ascii="Times New Roman" w:hAnsi="Times New Roman" w:cs="Times New Roman"/>
          <w:sz w:val="28"/>
          <w:szCs w:val="28"/>
        </w:rPr>
        <w:t>.</w:t>
      </w:r>
      <w:r w:rsidR="00AB694A" w:rsidRPr="007C75BF">
        <w:rPr>
          <w:rFonts w:ascii="Times New Roman" w:hAnsi="Times New Roman" w:cs="Times New Roman"/>
          <w:sz w:val="28"/>
          <w:szCs w:val="28"/>
        </w:rPr>
        <w:t xml:space="preserve"> Другие исследования</w:t>
      </w:r>
      <w:r w:rsidR="00B930D9" w:rsidRPr="007C75BF">
        <w:rPr>
          <w:rFonts w:ascii="Times New Roman" w:hAnsi="Times New Roman" w:cs="Times New Roman"/>
          <w:sz w:val="28"/>
          <w:szCs w:val="28"/>
        </w:rPr>
        <w:t xml:space="preserve"> сделали вывод</w:t>
      </w:r>
      <w:r w:rsidR="00AB694A" w:rsidRPr="007C75BF">
        <w:rPr>
          <w:rFonts w:ascii="Times New Roman" w:hAnsi="Times New Roman" w:cs="Times New Roman"/>
          <w:sz w:val="28"/>
          <w:szCs w:val="28"/>
        </w:rPr>
        <w:t>, что возраст также может быть связан с риском тяжелого заболевания,</w:t>
      </w:r>
      <w:r w:rsidR="00B930D9" w:rsidRPr="007C75BF">
        <w:rPr>
          <w:rFonts w:ascii="Times New Roman" w:hAnsi="Times New Roman" w:cs="Times New Roman"/>
          <w:sz w:val="28"/>
          <w:szCs w:val="28"/>
        </w:rPr>
        <w:t xml:space="preserve"> так</w:t>
      </w:r>
      <w:r w:rsidR="00AB694A" w:rsidRPr="007C75BF">
        <w:rPr>
          <w:rFonts w:ascii="Times New Roman" w:hAnsi="Times New Roman" w:cs="Times New Roman"/>
          <w:sz w:val="28"/>
          <w:szCs w:val="28"/>
        </w:rPr>
        <w:t xml:space="preserve"> </w:t>
      </w:r>
      <w:r w:rsidR="00B930D9" w:rsidRPr="007C75BF">
        <w:rPr>
          <w:rFonts w:ascii="Times New Roman" w:hAnsi="Times New Roman" w:cs="Times New Roman"/>
          <w:sz w:val="28"/>
          <w:szCs w:val="28"/>
        </w:rPr>
        <w:t xml:space="preserve">по результатам эпидемиологического надзора </w:t>
      </w:r>
      <w:r w:rsidR="00AB694A" w:rsidRPr="007C75BF">
        <w:rPr>
          <w:rFonts w:ascii="Times New Roman" w:hAnsi="Times New Roman" w:cs="Times New Roman"/>
          <w:sz w:val="28"/>
          <w:szCs w:val="28"/>
        </w:rPr>
        <w:t>младенцы составл</w:t>
      </w:r>
      <w:r w:rsidR="00B930D9" w:rsidRPr="007C75BF">
        <w:rPr>
          <w:rFonts w:ascii="Times New Roman" w:hAnsi="Times New Roman" w:cs="Times New Roman"/>
          <w:sz w:val="28"/>
          <w:szCs w:val="28"/>
        </w:rPr>
        <w:t>яли</w:t>
      </w:r>
      <w:r w:rsidR="00AB694A" w:rsidRPr="007C75BF">
        <w:rPr>
          <w:rFonts w:ascii="Times New Roman" w:hAnsi="Times New Roman" w:cs="Times New Roman"/>
          <w:sz w:val="28"/>
          <w:szCs w:val="28"/>
        </w:rPr>
        <w:t xml:space="preserve"> непропорционально большое число тяжелых случаев COVID-19</w:t>
      </w:r>
      <w:r w:rsidR="005171F3" w:rsidRPr="007C75BF">
        <w:rPr>
          <w:rFonts w:ascii="Times New Roman" w:hAnsi="Times New Roman" w:cs="Times New Roman"/>
          <w:sz w:val="28"/>
          <w:szCs w:val="28"/>
        </w:rPr>
        <w:t xml:space="preserve"> </w:t>
      </w:r>
      <w:r w:rsidR="005171F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{"citationItems":[{"id":"ITEM-1","itemData":{"DOI":"10.1093/CID/CIAA1825","ISSN":"15376591","PMID":"33283240","abstract":"The role of children in the spread of severe acute respiratory syndrome coronavirus 2 (SARS-CoV-2) remains highly controversial. To address this issue, we performed a meta-analysis of the published literature on household SARS-CoV-2 transmission clusters (n = 213 from 12 countries). Only 8 (3.8%) transmission clusters were identified as having a pediatric index case. Asymptomatic index cases were associated with a lower secondary attack in contacts than symptomatic index cases (estimate risk ratio [RR], 0.17; 95% confidence interval [CI], 0.09-0.29). To determine the susceptibility of children to household infections the secondary attack rate in pediatric household contacts was assessed. The secondary attack rate in pediatric household contacts was lower than in adult household contacts (RR, 0.62; 95% CI, 0.42-0.91). These data have important implications for the ongoing management of the COVID-19 pandemic, including potential vaccine prioritization strategies.","author":[{"dropping-particle":"","family":"Zhu","given":"Yanshan","non-dropping-particle":"","parse-names":false,"suffix":""},{"dropping-particle":"","family":"Bloxham","given":"Conor J.","non-dropping-particle":"","parse-names":false,"suffix":""},{"dropping-particle":"","family":"Hulme","given":"Katina D.","non-dropping-particle":"","parse-names":false,"suffix":""},{"dropping-particle":"","family":"Sinclair","given":"Jane E.","non-dropping-particle":"","parse-names":false,"suffix":""},{"dropping-particle":"","family":"Tong","given":"Zhen Wei Marcus","non-dropping-particle":"","parse-names":false,"suffix":""},{"dropping-particle":"","family":"Steele","given":"Lauren E.","non-dropping-particle":"","parse-names":false,"suffix":""},{"dropping-particle":"","family":"Noye","given":"Ellesandra C.","non-dropping-particle":"","parse-names":false,"suffix":""},{"dropping-particle":"","family":"Lu","given":"Jiahai","non-dropping-particle":"","parse-names":false,"suffix":""},{"dropping-particle":"","family":"Xia","given":"Yao","non-dropping-particle":"","parse-names":false,"suffix":""},{"dropping-particle":"","family":"Chew","given":"Keng Yih","non-dropping-particle":"","parse-names":false,"suffix":""},{"dropping-particle":"","family":"Pickering","given":"Janessa","non-dropping-particle":"","parse-names":false,"suffix":""},{"dropping-particle":"","family":"Gilks","given":"Charles","non-dropping-particle":"","parse-names":false,"suffix":""},{"dropping-particle":"","family":"Bowen","given":"Asha C.","non-dropping-particle":"","parse-names":false,"suffix":""},{"dropping-particle":"","family":"Short","given":"Kirsty R.","non-dropping-particle":"","parse-names":false,"suffix":""}],"container-title":"Clinical Infectious Diseases","id":"ITEM-1","issue":"12","issued":{"date-parts":[["2021","6","15"]]},"page":"E1146-E1153","publisher":"Oxford University Press","title":"A Meta-analysis on the Role of Children in Severe Acute Respiratory Syndrome Coronavirus 2 in Household Transmission Clusters","type":"article-journal","volume":"72"},"uris":["http://www.mendeley.com/documents/?uuid=01515453-940c-364a-bea9-68a3b7bbbbee"]}],"mendeley":{"formattedCitation":"&lt;span style=\"baseline\"&gt;[39]&lt;/span&gt;","plainTextFormattedCitation":"[39]","previouslyFormattedCitation":"&lt;sup&gt;39&lt;/sup&gt;"},"properties":{"noteIndex":0},"schema":"https://github.com/citation-style-language/schema/raw/master/csl-citation.json"}</w:instrText>
      </w:r>
      <w:r w:rsidR="005171F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[39]</w:t>
      </w:r>
      <w:r w:rsidR="005171F3" w:rsidRPr="007C75BF">
        <w:rPr>
          <w:rFonts w:ascii="Times New Roman" w:hAnsi="Times New Roman" w:cs="Times New Roman"/>
          <w:sz w:val="28"/>
          <w:szCs w:val="28"/>
        </w:rPr>
        <w:fldChar w:fldCharType="end"/>
      </w:r>
      <w:r w:rsidR="00AB694A" w:rsidRPr="007C75BF">
        <w:rPr>
          <w:rFonts w:ascii="Times New Roman" w:hAnsi="Times New Roman" w:cs="Times New Roman"/>
          <w:sz w:val="28"/>
          <w:szCs w:val="28"/>
        </w:rPr>
        <w:t xml:space="preserve">. </w:t>
      </w:r>
      <w:r w:rsidR="008E3FB8" w:rsidRPr="007C75BF">
        <w:rPr>
          <w:rFonts w:ascii="Times New Roman" w:hAnsi="Times New Roman" w:cs="Times New Roman"/>
          <w:sz w:val="28"/>
          <w:szCs w:val="28"/>
        </w:rPr>
        <w:t>Кроме того п</w:t>
      </w:r>
      <w:r w:rsidR="00AB694A" w:rsidRPr="007C75BF">
        <w:rPr>
          <w:rFonts w:ascii="Times New Roman" w:hAnsi="Times New Roman" w:cs="Times New Roman"/>
          <w:sz w:val="28"/>
          <w:szCs w:val="28"/>
        </w:rPr>
        <w:t>оказател</w:t>
      </w:r>
      <w:r w:rsidR="005171F3" w:rsidRPr="007C75BF">
        <w:rPr>
          <w:rFonts w:ascii="Times New Roman" w:hAnsi="Times New Roman" w:cs="Times New Roman"/>
          <w:sz w:val="28"/>
          <w:szCs w:val="28"/>
        </w:rPr>
        <w:t>и</w:t>
      </w:r>
      <w:r w:rsidR="00AB694A" w:rsidRPr="007C75BF">
        <w:rPr>
          <w:rFonts w:ascii="Times New Roman" w:hAnsi="Times New Roman" w:cs="Times New Roman"/>
          <w:sz w:val="28"/>
          <w:szCs w:val="28"/>
        </w:rPr>
        <w:t xml:space="preserve"> госпитализации среди детей </w:t>
      </w:r>
      <w:r w:rsidR="008E3FB8" w:rsidRPr="007C75BF">
        <w:rPr>
          <w:rFonts w:ascii="Times New Roman" w:hAnsi="Times New Roman" w:cs="Times New Roman"/>
          <w:sz w:val="28"/>
          <w:szCs w:val="28"/>
        </w:rPr>
        <w:t xml:space="preserve">менялись в зависимости от циркуляции штаммов вируса SARS-CoV-2. </w:t>
      </w:r>
      <w:r w:rsidR="002F2503" w:rsidRPr="007C75BF">
        <w:rPr>
          <w:rFonts w:ascii="Times New Roman" w:hAnsi="Times New Roman" w:cs="Times New Roman"/>
          <w:sz w:val="28"/>
          <w:szCs w:val="28"/>
        </w:rPr>
        <w:t>Согласно этому</w:t>
      </w:r>
      <w:r w:rsidR="008E3FB8" w:rsidRPr="007C75BF">
        <w:rPr>
          <w:rFonts w:ascii="Times New Roman" w:hAnsi="Times New Roman" w:cs="Times New Roman"/>
          <w:sz w:val="28"/>
          <w:szCs w:val="28"/>
        </w:rPr>
        <w:t xml:space="preserve"> необходимость стационарного лечения среди детей и подростков увеличилась в четыре раза в период циркуляции  штамма </w:t>
      </w:r>
      <w:r w:rsidR="00223257" w:rsidRPr="007C75BF">
        <w:rPr>
          <w:rFonts w:ascii="Times New Roman" w:hAnsi="Times New Roman" w:cs="Times New Roman"/>
          <w:sz w:val="28"/>
          <w:szCs w:val="28"/>
        </w:rPr>
        <w:t xml:space="preserve">«Дельта» и </w:t>
      </w:r>
      <w:r w:rsidR="008E3FB8" w:rsidRPr="007C75BF">
        <w:rPr>
          <w:rFonts w:ascii="Times New Roman" w:hAnsi="Times New Roman" w:cs="Times New Roman"/>
          <w:sz w:val="28"/>
          <w:szCs w:val="28"/>
        </w:rPr>
        <w:t>«Омикрон»</w:t>
      </w:r>
      <w:r w:rsidR="00AB694A" w:rsidRPr="007C75BF">
        <w:rPr>
          <w:rFonts w:ascii="Times New Roman" w:hAnsi="Times New Roman" w:cs="Times New Roman"/>
          <w:sz w:val="28"/>
          <w:szCs w:val="28"/>
        </w:rPr>
        <w:t xml:space="preserve">, чем </w:t>
      </w:r>
      <w:r w:rsidR="00223257" w:rsidRPr="007C75BF">
        <w:rPr>
          <w:rFonts w:ascii="Times New Roman" w:hAnsi="Times New Roman" w:cs="Times New Roman"/>
          <w:sz w:val="28"/>
          <w:szCs w:val="28"/>
        </w:rPr>
        <w:t xml:space="preserve">в период ранее циркулирующих штаммов </w:t>
      </w:r>
      <w:r w:rsidR="00223257"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{"citationItems":[{"id":"ITEM-1","itemData":{"DOI":"10.15585/MMWR.MM7107E4","ISSN":"1545-861X","PMID":"35176003","abstract":"The first U.S. case of COVID-19 attributed to the Omicron variant of SARS-CoV-2 (the virus that causes COVID-19) was reported on December 1, 2021 (1), and by the week ending December 25, 2021, Omicron was the predominant circulating variant in the United States.* Although COVID-19–associated hospitalizations are more frequent among adults,† COVID-19 can lead to severe outcomes in children and adolescents (2). This report analyzes data from the Coronavirus Disease 19–Associated Hospitalization Surveillance Network (COVID-NET)§ to describe COVID-19–associated hospitalizations among U.S. children (aged 0–11 years) and adolescents (aged 12–17 years) during periods of Delta (July 1–December 18, 2021) and Omicron (December 19, 2021–January 22, 2022) predominance. During the Delta and Omicron-predominant periods, rates of weekly COVID-19–associated hospitalizations per 100,000 children and adolescents peaked during the weeks ending September 11, 2021, and January 8, 2022, respectively. The Omicron variant peak (7.1 per 100,000) was four times that of the Delta variant peak (1.8), with the largest increase observed among children aged 0–4 years.¶ During December 2021, the monthly hospitalization rate among unvaccinated adolescents aged 12–17 years (23.5) was six times that among fully vaccinated adolescents (3.8). Strategies to prevent COVID-19 among children and adolescents, including vaccination of eligible persons, are critical.**","author":[{"dropping-particle":"","family":"Marks","given":"Kristin J.","non-dropping-particle":"","parse-names":false,"suffix":""},{"dropping-particle":"","family":"Whitaker","given":"Michael","non-dropping-particle":"","parse-names":false,"suffix":""},{"dropping-particle":"","family":"Anglin","given":"Onika","non-dropping-particle":"","parse-names":false,"suffix":""},{"dropping-particle":"","family":"Milucky","given":"Jennifer","non-dropping-particle":"","parse-names":false,"suffix":""},{"dropping-particle":"","family":"Patel","given":"Kadam","non-dropping-particle":"","parse-names":false,"suffix":""},{"dropping-particle":"","family":"Pham","given":"Huong","non-dropping-particle":"","parse-names":false,"suffix":""},{"dropping-particle":"","family":"Chai","given":"Shua J.","non-dropping-particle":"","parse-names":false,"suffix":""},{"dropping-particle":"","family":"Kirley","given":"Pam Daily","non-dropping-particle":"","parse-names":false,"suffix":""},{"dropping-particle":"","family":"Armistead","given":"Isaac","non-dropping-particle":"","parse-names":false,"suffix":""},{"dropping-particle":"","family":"McLafferty","given":"Sarah","non-dropping-particle":"","parse-names":false,"suffix":""},{"dropping-particle":"","family":"Meek","given":"James","non-dropping-particle":"","parse-names":false,"suffix":""},{"dropping-particle":"","family":"Yousey-Hindes","given":"Kimberly","non-dropping-particle":"","parse-names":false,"suffix":""},{"dropping-particle":"","family":"Anderson","given":"Evan J.","non-dropping-particle":"","parse-names":false,"suffix":""},{"dropping-particle":"","family":"Openo","given":"Kyle P.","non-dropping-particle":"","parse-names":false,"suffix":""},{"dropping-particle":"","family":"Weigel","given":"Andy","non-dropping-particle":"","parse-names":false,"suffix":""},{"dropping-particle":"","family":"Henderson","given":"Justin","non-dropping-particle":"","parse-names":false,"suffix":""},{"dropping-particle":"","family":"Nunez","given":"Val Tellez","non-dropping-particle":"","parse-names":false,"suffix":""},{"dropping-particle":"","family":"Como-Sabetti","given":"Kathryn","non-dropping-particle":"","parse-names":false,"suffix":""},{"dropping-particle":"","family":"Lynfield","given":"Ruth","non-dropping-particle":"","parse-names":false,"suffix":""},{"dropping-particle":"","family":"Ropp","given":"Susan L.","non-dropping-particle":"","parse-names":false,"suffix":""},{"dropping-particle":"","family":"Smelser","given":"Chad","non-dropping-particle":"","parse-names":false,"suffix":""},{"dropping-particle":"","family":"Barney","given":"Grant R.","non-dropping-particle":"","parse-names":false,"suffix":""},{"dropping-particle":"","family":"Muse","given":"Alison","non-dropping-particle":"","parse-names":false,"suffix":""},{"dropping-particle":"","family":"Bennett","given":"Nancy M.","non-dropping-particle":"","parse-names":false,"suffix":""},{"dropping-particle":"","family":"Bushey","given":"Sophrena","non-dropping-particle":"","parse-names":false,"suffix":""},{"dropping-particle":"","family":"Billing","given":"Laurie M.","non-dropping-particle":"","parse-names":false,"suffix":""},{"dropping-particle":"","family":"Shiltz","given":"Eli","non-dropping-particle":"","parse-names":false,"suffix":""},{"dropping-particle":"","family":"Abdullah","given":"Nasreen","non-dropping-particle":"","parse-names":false,"suffix":""},{"dropping-particle":"","family":"Sutton","given":"Melissa","non-dropping-particle":"","parse-names":false,"suffix":""},{"dropping-particle":"","family":"Schaffner","given":"William","non-dropping-particle":"","parse-names":false,"suffix":""},{"dropping-particle":"","family":"Talbot","given":"H. Keipp","non-dropping-particle":"","parse-names":false,"suffix":""},{"dropping-particle":"","family":"Chatelain","given":"Ryan","non-dropping-particle":"","parse-names":false,"suffix":""},{"dropping-particle":"","family":"George","given":"Andrea","non-dropping-particle":"","parse-names":false,"suffix":""},{"dropping-particle":"","family":"Taylor","given":"Christopher A.","non-dropping-particle":"","parse-names":false,"suffix":""},{"dropping-particle":"","family":"McMorrow","given":"Meredith L.","non-dropping-particle":"","parse-names":false,"suffix":""},{"dropping-particle":"","family":"Perrine","given":"Cria G.","non-dropping-particle":"","parse-names":false,"suffix":""},{"dropping-particle":"","family":"Havers","given":"Fiona P.","non-dropping-particle":"","parse-names":false,"suffix":""}],"container-title":"MMWR. Morbidity and mortality weekly report","id":"ITEM-1","issue":"7","issued":{"date-parts":[["2022"]]},"page":"271-278","publisher":"MMWR Morb Mortal Wkly Rep","title":"Hospitalizations of Children and Adolescents with Laboratory-Confirmed COVID-19 - COVID-NET, 14 States, July 2021-January 2022","type":"article-journal","volume":"71"},"uris":["http://www.mendeley.com/documents/?uuid=ea702ffe-5923-3960-bf3e-346efda35451"]}],"mendeley":{"formattedCitation":"&lt;span style=\"baseline\"&gt;[40]&lt;/span&gt;","plainTextFormattedCitation":"[40]","previouslyFormattedCitation":"&lt;sup&gt;40&lt;/sup&gt;"},"properties":{"noteIndex":0},"schema":"https://github.com/citation-style-language/schema/raw/master/csl-citation.json"}</w:instrText>
      </w:r>
      <w:r w:rsidR="00223257"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[40]</w:t>
      </w:r>
      <w:r w:rsidR="00223257" w:rsidRPr="007C75BF">
        <w:rPr>
          <w:rFonts w:ascii="Times New Roman" w:hAnsi="Times New Roman" w:cs="Times New Roman"/>
          <w:sz w:val="28"/>
          <w:szCs w:val="28"/>
        </w:rPr>
        <w:fldChar w:fldCharType="end"/>
      </w:r>
      <w:r w:rsidR="00AB694A" w:rsidRPr="007C75BF">
        <w:rPr>
          <w:rFonts w:ascii="Times New Roman" w:hAnsi="Times New Roman" w:cs="Times New Roman"/>
          <w:sz w:val="28"/>
          <w:szCs w:val="28"/>
        </w:rPr>
        <w:t xml:space="preserve">. </w:t>
      </w:r>
    </w:p>
    <w:p w14:paraId="5AFD49A6" w14:textId="3A1B9171" w:rsidR="00FD0383" w:rsidRPr="007C75BF" w:rsidRDefault="002E4065"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Клиническая картина COVID-19 у детей </w:t>
      </w:r>
      <w:r w:rsidR="002E767E" w:rsidRPr="007C75BF">
        <w:rPr>
          <w:rFonts w:ascii="Times New Roman" w:hAnsi="Times New Roman" w:cs="Times New Roman"/>
          <w:sz w:val="28"/>
          <w:szCs w:val="28"/>
        </w:rPr>
        <w:t xml:space="preserve">в </w:t>
      </w:r>
      <w:r w:rsidRPr="007C75BF">
        <w:rPr>
          <w:rFonts w:ascii="Times New Roman" w:hAnsi="Times New Roman" w:cs="Times New Roman"/>
          <w:sz w:val="28"/>
          <w:szCs w:val="28"/>
        </w:rPr>
        <w:t>зависи</w:t>
      </w:r>
      <w:r w:rsidR="002E767E" w:rsidRPr="007C75BF">
        <w:rPr>
          <w:rFonts w:ascii="Times New Roman" w:hAnsi="Times New Roman" w:cs="Times New Roman"/>
          <w:sz w:val="28"/>
          <w:szCs w:val="28"/>
        </w:rPr>
        <w:t>мости</w:t>
      </w:r>
      <w:r w:rsidRPr="007C75BF">
        <w:rPr>
          <w:rFonts w:ascii="Times New Roman" w:hAnsi="Times New Roman" w:cs="Times New Roman"/>
          <w:sz w:val="28"/>
          <w:szCs w:val="28"/>
        </w:rPr>
        <w:t xml:space="preserve"> от возрастной группы</w:t>
      </w:r>
      <w:r w:rsidR="00792839" w:rsidRPr="007C75BF">
        <w:rPr>
          <w:rFonts w:ascii="Times New Roman" w:hAnsi="Times New Roman" w:cs="Times New Roman"/>
          <w:sz w:val="28"/>
          <w:szCs w:val="28"/>
        </w:rPr>
        <w:t xml:space="preserve"> показала следующие отличия</w:t>
      </w:r>
      <w:r w:rsidRPr="007C75BF">
        <w:rPr>
          <w:rFonts w:ascii="Times New Roman" w:hAnsi="Times New Roman" w:cs="Times New Roman"/>
          <w:sz w:val="28"/>
          <w:szCs w:val="28"/>
        </w:rPr>
        <w:t>.</w:t>
      </w:r>
      <w:r w:rsidR="002E767E" w:rsidRPr="007C75BF">
        <w:rPr>
          <w:rFonts w:ascii="Times New Roman" w:hAnsi="Times New Roman" w:cs="Times New Roman"/>
          <w:sz w:val="28"/>
          <w:szCs w:val="28"/>
        </w:rPr>
        <w:t xml:space="preserve"> Дети</w:t>
      </w:r>
      <w:r w:rsidRPr="007C75BF">
        <w:rPr>
          <w:rFonts w:ascii="Times New Roman" w:hAnsi="Times New Roman" w:cs="Times New Roman"/>
          <w:sz w:val="28"/>
          <w:szCs w:val="28"/>
        </w:rPr>
        <w:t xml:space="preserve"> в возрасте ≤ 9 лет чаще всего</w:t>
      </w:r>
      <w:r w:rsidR="002E767E" w:rsidRPr="007C75BF">
        <w:rPr>
          <w:rFonts w:ascii="Times New Roman" w:hAnsi="Times New Roman" w:cs="Times New Roman"/>
          <w:sz w:val="28"/>
          <w:szCs w:val="28"/>
        </w:rPr>
        <w:t xml:space="preserve"> имели жалобы на</w:t>
      </w:r>
      <w:r w:rsidRPr="007C75BF">
        <w:rPr>
          <w:rFonts w:ascii="Times New Roman" w:hAnsi="Times New Roman" w:cs="Times New Roman"/>
          <w:sz w:val="28"/>
          <w:szCs w:val="28"/>
        </w:rPr>
        <w:t xml:space="preserve"> лихорадк</w:t>
      </w:r>
      <w:r w:rsidR="002E767E" w:rsidRPr="007C75BF">
        <w:rPr>
          <w:rFonts w:ascii="Times New Roman" w:hAnsi="Times New Roman" w:cs="Times New Roman"/>
          <w:sz w:val="28"/>
          <w:szCs w:val="28"/>
        </w:rPr>
        <w:t>у</w:t>
      </w:r>
      <w:r w:rsidRPr="007C75BF">
        <w:rPr>
          <w:rFonts w:ascii="Times New Roman" w:hAnsi="Times New Roman" w:cs="Times New Roman"/>
          <w:sz w:val="28"/>
          <w:szCs w:val="28"/>
        </w:rPr>
        <w:t xml:space="preserve"> (46%), кашель (37%), головн</w:t>
      </w:r>
      <w:r w:rsidR="002E767E" w:rsidRPr="007C75BF">
        <w:rPr>
          <w:rFonts w:ascii="Times New Roman" w:hAnsi="Times New Roman" w:cs="Times New Roman"/>
          <w:sz w:val="28"/>
          <w:szCs w:val="28"/>
        </w:rPr>
        <w:t>ую</w:t>
      </w:r>
      <w:r w:rsidRPr="007C75BF">
        <w:rPr>
          <w:rFonts w:ascii="Times New Roman" w:hAnsi="Times New Roman" w:cs="Times New Roman"/>
          <w:sz w:val="28"/>
          <w:szCs w:val="28"/>
        </w:rPr>
        <w:t xml:space="preserve"> боль (15%), диаре</w:t>
      </w:r>
      <w:r w:rsidR="002E767E" w:rsidRPr="007C75BF">
        <w:rPr>
          <w:rFonts w:ascii="Times New Roman" w:hAnsi="Times New Roman" w:cs="Times New Roman"/>
          <w:sz w:val="28"/>
          <w:szCs w:val="28"/>
        </w:rPr>
        <w:t>ю</w:t>
      </w:r>
      <w:r w:rsidRPr="007C75BF">
        <w:rPr>
          <w:rFonts w:ascii="Times New Roman" w:hAnsi="Times New Roman" w:cs="Times New Roman"/>
          <w:sz w:val="28"/>
          <w:szCs w:val="28"/>
        </w:rPr>
        <w:t xml:space="preserve"> (14%) и </w:t>
      </w:r>
      <w:r w:rsidR="000B2647" w:rsidRPr="007C75BF">
        <w:rPr>
          <w:rFonts w:ascii="Times New Roman" w:hAnsi="Times New Roman" w:cs="Times New Roman"/>
          <w:sz w:val="28"/>
          <w:szCs w:val="28"/>
        </w:rPr>
        <w:t>сыпь</w:t>
      </w:r>
      <w:r w:rsidRPr="007C75BF">
        <w:rPr>
          <w:rFonts w:ascii="Times New Roman" w:hAnsi="Times New Roman" w:cs="Times New Roman"/>
          <w:sz w:val="28"/>
          <w:szCs w:val="28"/>
        </w:rPr>
        <w:t xml:space="preserve"> (3%). В то время как у детей старшего возраста </w:t>
      </w:r>
      <w:r w:rsidR="006030AD" w:rsidRPr="007C75BF">
        <w:rPr>
          <w:rFonts w:ascii="Times New Roman" w:hAnsi="Times New Roman" w:cs="Times New Roman"/>
          <w:sz w:val="28"/>
          <w:szCs w:val="28"/>
        </w:rPr>
        <w:t>(</w:t>
      </w:r>
      <w:r w:rsidRPr="007C75BF">
        <w:rPr>
          <w:rFonts w:ascii="Times New Roman" w:hAnsi="Times New Roman" w:cs="Times New Roman"/>
          <w:sz w:val="28"/>
          <w:szCs w:val="28"/>
        </w:rPr>
        <w:t>10–19 лет</w:t>
      </w:r>
      <w:r w:rsidR="006030AD" w:rsidRPr="007C75BF">
        <w:rPr>
          <w:rFonts w:ascii="Times New Roman" w:hAnsi="Times New Roman" w:cs="Times New Roman"/>
          <w:sz w:val="28"/>
          <w:szCs w:val="28"/>
        </w:rPr>
        <w:t>)</w:t>
      </w:r>
      <w:r w:rsidRPr="007C75BF">
        <w:rPr>
          <w:rFonts w:ascii="Times New Roman" w:hAnsi="Times New Roman" w:cs="Times New Roman"/>
          <w:sz w:val="28"/>
          <w:szCs w:val="28"/>
        </w:rPr>
        <w:t xml:space="preserve"> чаще наблюдаются симптомы, сходные с COVID-19 у взрослых, </w:t>
      </w:r>
      <w:r w:rsidR="006030AD" w:rsidRPr="007C75BF">
        <w:rPr>
          <w:rFonts w:ascii="Times New Roman" w:hAnsi="Times New Roman" w:cs="Times New Roman"/>
          <w:sz w:val="28"/>
          <w:szCs w:val="28"/>
        </w:rPr>
        <w:t xml:space="preserve">такие как: </w:t>
      </w:r>
      <w:r w:rsidRPr="007C75BF">
        <w:rPr>
          <w:rFonts w:ascii="Times New Roman" w:hAnsi="Times New Roman" w:cs="Times New Roman"/>
          <w:sz w:val="28"/>
          <w:szCs w:val="28"/>
        </w:rPr>
        <w:t>головн</w:t>
      </w:r>
      <w:r w:rsidR="006030AD" w:rsidRPr="007C75BF">
        <w:rPr>
          <w:rFonts w:ascii="Times New Roman" w:hAnsi="Times New Roman" w:cs="Times New Roman"/>
          <w:sz w:val="28"/>
          <w:szCs w:val="28"/>
        </w:rPr>
        <w:t>ая</w:t>
      </w:r>
      <w:r w:rsidRPr="007C75BF">
        <w:rPr>
          <w:rFonts w:ascii="Times New Roman" w:hAnsi="Times New Roman" w:cs="Times New Roman"/>
          <w:sz w:val="28"/>
          <w:szCs w:val="28"/>
        </w:rPr>
        <w:t xml:space="preserve"> боль (42%), каш</w:t>
      </w:r>
      <w:r w:rsidR="006030AD" w:rsidRPr="007C75BF">
        <w:rPr>
          <w:rFonts w:ascii="Times New Roman" w:hAnsi="Times New Roman" w:cs="Times New Roman"/>
          <w:sz w:val="28"/>
          <w:szCs w:val="28"/>
        </w:rPr>
        <w:t>ель</w:t>
      </w:r>
      <w:r w:rsidRPr="007C75BF">
        <w:rPr>
          <w:rFonts w:ascii="Times New Roman" w:hAnsi="Times New Roman" w:cs="Times New Roman"/>
          <w:sz w:val="28"/>
          <w:szCs w:val="28"/>
        </w:rPr>
        <w:t xml:space="preserve"> (41%), лихорадк</w:t>
      </w:r>
      <w:r w:rsidR="006030AD" w:rsidRPr="007C75BF">
        <w:rPr>
          <w:rFonts w:ascii="Times New Roman" w:hAnsi="Times New Roman" w:cs="Times New Roman"/>
          <w:sz w:val="28"/>
          <w:szCs w:val="28"/>
        </w:rPr>
        <w:t xml:space="preserve">а </w:t>
      </w:r>
      <w:r w:rsidRPr="007C75BF">
        <w:rPr>
          <w:rFonts w:ascii="Times New Roman" w:hAnsi="Times New Roman" w:cs="Times New Roman"/>
          <w:sz w:val="28"/>
          <w:szCs w:val="28"/>
        </w:rPr>
        <w:t>(35%), миалги</w:t>
      </w:r>
      <w:r w:rsidR="006030AD" w:rsidRPr="007C75BF">
        <w:rPr>
          <w:rFonts w:ascii="Times New Roman" w:hAnsi="Times New Roman" w:cs="Times New Roman"/>
          <w:sz w:val="28"/>
          <w:szCs w:val="28"/>
        </w:rPr>
        <w:t>я</w:t>
      </w:r>
      <w:r w:rsidRPr="007C75BF">
        <w:rPr>
          <w:rFonts w:ascii="Times New Roman" w:hAnsi="Times New Roman" w:cs="Times New Roman"/>
          <w:sz w:val="28"/>
          <w:szCs w:val="28"/>
        </w:rPr>
        <w:t xml:space="preserve"> (30%), боль в горле (29%) и одышка (16%) </w:t>
      </w:r>
      <w:r w:rsidR="002E767E"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{"citationItems":[{"id":"ITEM-1","itemData":{"DOI":"10.3390/children9111712","ISSN":"2227-9067","PMID":"36360440","abstract":"Background: This study aims to describe the observable symptoms of children with COVID-19 infection and analyze access to real-time polymerase chain reaction (RT-PCR) testing among children seeking care in Yemen. Method: In the period of March 2020−February 2022, data were obtained from 495 children suspected to have been infected with COVID-19 (from a larger register of 5634 patients) from the Diseases Surveillance and Infection Control Department at the Ministry of Public Health and Population in Aden, Yemen. Results: Overall, 21.4% of the children with confirmed COVID-19 infection were asymptomatic. Fever (71.4%) and cough (67.1%) were the most frequently reported symptoms among children, and children were less likely to have fever (p &lt; 0.001), sore throat (p &lt; 0.001) and cough (p &lt; 0.001) compared to adults. A lower frequency of COVID-19-associated symptoms was reported among children with positive RT-PCR tests compared to children with negative tests. A lower rate of testing was conducted among children (25%) compared to adults (61%). Fewer tests were carried out among children &lt;5 years (11%) compared to other age groups (p &lt; 0.001), for children from other nationalities (4%) compared to Yemeni children (p &lt; 0.001) and for girls (21%) compared to boys (30%) (p &lt; 0.031). Conclusion: Understanding and addressing the cause of these disparities and improving guidelines for COVID-19 screening among children will improve access to care and control of the COVID-19 pandemic.","author":[{"dropping-particle":"","family":"Dar Iang","given":"Maureen","non-dropping-particle":"","parse-names":false,"suffix":""},{"dropping-particle":"","family":"Hassan","given":"Ola El Hajj","non-dropping-particle":"","parse-names":false,"suffix":""},{"dropping-particle":"","family":"McGowan","given":"Maureen","non-dropping-particle":"","parse-names":false,"suffix":""},{"dropping-particle":"","family":"Basaleem","given":"Huda","non-dropping-particle":"","parse-names":false,"suffix":""},{"dropping-particle":"","family":"Al-Sakkaf","given":"Khaled","non-dropping-particle":"","parse-names":false,"suffix":""},{"dropping-particle":"","family":"Jahn","given":"Albrecht","non-dropping-particle":"","parse-names":false,"suffix":""},{"dropping-particle":"","family":"Dureab","given":"Fekri","non-dropping-particle":"","parse-names":false,"suffix":""}],"container-title":"Children (Basel, Switzerland)","id":"ITEM-1","issue":"11","issued":{"date-parts":[["2022","11","8"]]},"publisher":"MDPI","title":"Clinical and Epidemiological Presentation of COVID-19 among Children in Conflict Setting.","type":"article-journal","volume":"9"},"uris":["http://www.mendeley.com/documents/?uuid=1ff9d158-de6e-3c05-b545-2d5fb928961f"]}],"mendeley":{"formattedCitation":"&lt;span style=\"baseline\"&gt;[41]&lt;/span&gt;","plainTextFormattedCitation":"[41]","previouslyFormattedCitation":"&lt;sup&gt;41&lt;/sup&gt;"},"properties":{"noteIndex":0},"schema":"https://github.com/citation-style-language/schema/raw/master/csl-citation.json"}</w:instrText>
      </w:r>
      <w:r w:rsidR="002E767E"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[41]</w:t>
      </w:r>
      <w:r w:rsidR="002E767E"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Аносмия </w:t>
      </w:r>
      <w:r w:rsidR="006030AD" w:rsidRPr="007C75BF">
        <w:rPr>
          <w:rFonts w:ascii="Times New Roman" w:hAnsi="Times New Roman" w:cs="Times New Roman"/>
          <w:sz w:val="28"/>
          <w:szCs w:val="28"/>
        </w:rPr>
        <w:t>редко бывает</w:t>
      </w:r>
      <w:r w:rsidRPr="007C75BF">
        <w:rPr>
          <w:rFonts w:ascii="Times New Roman" w:hAnsi="Times New Roman" w:cs="Times New Roman"/>
          <w:sz w:val="28"/>
          <w:szCs w:val="28"/>
        </w:rPr>
        <w:t xml:space="preserve"> у детей, но является самым сильным предиктором положительного теста на COVID-19</w:t>
      </w:r>
      <w:r w:rsidR="005372DF" w:rsidRPr="007C75BF">
        <w:rPr>
          <w:rFonts w:ascii="Times New Roman" w:hAnsi="Times New Roman" w:cs="Times New Roman"/>
          <w:sz w:val="28"/>
          <w:szCs w:val="28"/>
        </w:rPr>
        <w:t xml:space="preserve"> </w:t>
      </w:r>
      <w:r w:rsidR="005372DF"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{"citationItems":[{"id":"ITEM-1","itemData":{"DOI":"10.1016/j.anpedi.2022.04.006","ISSN":"16959531","PMID":"35528704","abstract":"Objectives: In Spain, the tools to diagnose COVID-19 were available in primary care from May 2020. Previously most studies described inpatients, and fever and cough were the most frequent symptoms. This study aims to define the clinical picture of the pediatric COVID-19 in the community. Methods: A descriptive and analytical observational study was performed including pediatric cases (0-14y) from 255 pediatricians, proportionally distributed to its population, from primary health centers in Spain, from 12th May 2020 to 30th April 2021. Diagnostics were made by PCR detection of viral RNA, rapid antigen detection test or positive IgG serology. Results: There were 10,021 positive children included, 48.4% women, mean age 8,04 ± 4.17 years. Infection was detected due to contact tracing (70.9%), compatible symptoms (18.8%). Household was the main source of transmission (64.9%), followed by school setting (10%) or unknown (9.9%). We did not find any significant differences in the incidence between holidays and school terms. 43.2% of the children were asymptomatic. Most frequent symptoms are rhinorrhea in &lt; 2 y, fever in 3-8 y and headache in &gt; 9 y. An exhaustive description of objective and subjective symptoms by age is made. 18 patients were hospitalized, one with multisystem inflammatory syndrome in children. There were no deaths. Conclusions: Pediatric COVID-19 is a mild disease, with a large number of asymptomatic cases, with very few hospital admissions and deaths. The main setting for transmission is the household, and school closures should be a last resource measure during the COVID-19 pandemic. A specific clinical picture of pediatric COVID-19 was not found.","author":[{"dropping-particle":"","family":"Carballal-Mariño","given":"Marta","non-dropping-particle":"","parse-names":false,"suffix":""},{"dropping-particle":"","family":"Balaguer-Martínez","given":"Josep Vicent","non-dropping-particle":"","parse-names":false,"suffix":""},{"dropping-particle":"","family":"García-Vera","given":"César","non-dropping-particle":"","parse-names":false,"suffix":""},{"dropping-particle":"","family":"Morillo-Gutierrez","given":"Beatriz","non-dropping-particle":"","parse-names":false,"suffix":""},{"dropping-particle":"","family":"Domínguez-Aurrecoechea","given":"Begoña","non-dropping-particle":"","parse-names":false,"suffix":""},{"dropping-particle":"","family":"Jimenez-Alés","given":"Rafael","non-dropping-particle":"","parse-names":false,"suffix":""},{"dropping-particle":"","family":"Gallego-Iborra","given":"Ana","non-dropping-particle":"","parse-names":false,"suffix":""},{"dropping-particle":"","family":"Cañavate-González","given":"Cristina","non-dropping-particle":"","parse-names":false,"suffix":""},{"dropping-particle":"","family":"Ciriza-Barea","given":"Edurne","non-dropping-particle":"","parse-names":false,"suffix":""}],"container-title":"Anales de Pediatria","id":"ITEM-1","issue":"1","issued":{"date-parts":[["2022","7","1"]]},"page":"48-58","publisher":"Asociacion Espanola de Pediatria","title":"COVID-19 clinical features in primary care: COVIDPAP study","type":"article-journal","volume":"97"},"uris":["http://www.mendeley.com/documents/?uuid=91681aba-dcf4-3e04-bd63-7078d504c4ce"]}],"mendeley":{"formattedCitation":"&lt;span style=\"baseline\"&gt;[42]&lt;/span&gt;","plainTextFormattedCitation":"[42]","previouslyFormattedCitation":"&lt;sup&gt;42&lt;/sup&gt;"},"properties":{"noteIndex":0},"schema":"https://github.com/citation-style-language/schema/raw/master/csl-citation.json"}</w:instrText>
      </w:r>
      <w:r w:rsidR="005372DF"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[42]</w:t>
      </w:r>
      <w:r w:rsidR="005372DF" w:rsidRPr="007C75BF">
        <w:rPr>
          <w:rFonts w:ascii="Times New Roman" w:hAnsi="Times New Roman" w:cs="Times New Roman"/>
          <w:sz w:val="28"/>
          <w:szCs w:val="28"/>
        </w:rPr>
        <w:fldChar w:fldCharType="end"/>
      </w:r>
      <w:r w:rsidRPr="007C75BF">
        <w:rPr>
          <w:rFonts w:ascii="Times New Roman" w:hAnsi="Times New Roman" w:cs="Times New Roman"/>
          <w:sz w:val="28"/>
          <w:szCs w:val="28"/>
        </w:rPr>
        <w:t>. Кроме того,</w:t>
      </w:r>
      <w:r w:rsidR="00861DE2" w:rsidRPr="007C75BF">
        <w:rPr>
          <w:rFonts w:ascii="Times New Roman" w:hAnsi="Times New Roman" w:cs="Times New Roman"/>
          <w:sz w:val="28"/>
          <w:szCs w:val="28"/>
        </w:rPr>
        <w:t xml:space="preserve"> последние исследования отмечают, что</w:t>
      </w:r>
      <w:r w:rsidRPr="007C75BF">
        <w:rPr>
          <w:rFonts w:ascii="Times New Roman" w:hAnsi="Times New Roman" w:cs="Times New Roman"/>
          <w:sz w:val="28"/>
          <w:szCs w:val="28"/>
        </w:rPr>
        <w:t xml:space="preserve"> вариант </w:t>
      </w:r>
      <w:r w:rsidR="000B2647" w:rsidRPr="007C75BF">
        <w:rPr>
          <w:rFonts w:ascii="Times New Roman" w:hAnsi="Times New Roman" w:cs="Times New Roman"/>
          <w:sz w:val="28"/>
          <w:szCs w:val="28"/>
        </w:rPr>
        <w:t>«</w:t>
      </w:r>
      <w:r w:rsidR="006030AD" w:rsidRPr="007C75BF">
        <w:rPr>
          <w:rFonts w:ascii="Times New Roman" w:hAnsi="Times New Roman" w:cs="Times New Roman"/>
          <w:sz w:val="28"/>
          <w:szCs w:val="28"/>
        </w:rPr>
        <w:t>Омикрон</w:t>
      </w:r>
      <w:r w:rsidR="000B2647" w:rsidRPr="007C75BF">
        <w:rPr>
          <w:rFonts w:ascii="Times New Roman" w:hAnsi="Times New Roman" w:cs="Times New Roman"/>
          <w:sz w:val="28"/>
          <w:szCs w:val="28"/>
        </w:rPr>
        <w:t>»</w:t>
      </w:r>
      <w:r w:rsidRPr="007C75BF">
        <w:rPr>
          <w:rFonts w:ascii="Times New Roman" w:hAnsi="Times New Roman" w:cs="Times New Roman"/>
          <w:sz w:val="28"/>
          <w:szCs w:val="28"/>
        </w:rPr>
        <w:t xml:space="preserve"> связан с развитием крупа у детей, </w:t>
      </w:r>
      <w:r w:rsidR="006030AD" w:rsidRPr="007C75BF">
        <w:rPr>
          <w:rFonts w:ascii="Times New Roman" w:hAnsi="Times New Roman" w:cs="Times New Roman"/>
          <w:sz w:val="28"/>
          <w:szCs w:val="28"/>
        </w:rPr>
        <w:t xml:space="preserve">чаще, </w:t>
      </w:r>
      <w:r w:rsidRPr="007C75BF">
        <w:rPr>
          <w:rFonts w:ascii="Times New Roman" w:hAnsi="Times New Roman" w:cs="Times New Roman"/>
          <w:sz w:val="28"/>
          <w:szCs w:val="28"/>
        </w:rPr>
        <w:t>чем предыдущие варианты SARS-CoV-2</w:t>
      </w:r>
      <w:r w:rsidR="006274AE" w:rsidRPr="007C75BF">
        <w:rPr>
          <w:rFonts w:ascii="Times New Roman" w:hAnsi="Times New Roman" w:cs="Times New Roman"/>
          <w:sz w:val="28"/>
          <w:szCs w:val="28"/>
        </w:rPr>
        <w:t xml:space="preserve"> </w:t>
      </w:r>
      <w:r w:rsidR="005372DF"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{"citationItems":[{"id":"ITEM-1","itemData":{"DOI":"10.1016/J.JPEDS.2022.05.006","ISSN":"1097-6833","PMID":"35551925","abstract":"We conducted a retrospective review of medical records of patients with croup seen during the coronavirus disease 2019 pandemic. Approximately 50% underwent testing for severe acute respiratory syndrome coronavirus 2. During the Delta wave, 2.8% of those tested were positive for severe acute respiratory syndrome coronavirus 2; this increased to 48.2% during the Omicron wave, demonstrating a strong correlation between the Omicron variant and croup.","author":[{"dropping-particle":"","family":"Tunҫ","given":"Emine M.","non-dropping-particle":"","parse-names":false,"suffix":""},{"dropping-particle":"","family":"Koid Jia Shin","given":"Cassandra","non-dropping-particle":"","parse-names":false,"suffix":""},{"dropping-particle":"","family":"Usoro","given":"Etiowo","non-dropping-particle":"","parse-names":false,"suffix":""},{"dropping-particle":"","family":"Thomas-Smith","given":"Siobhan E.","non-dropping-particle":"","parse-names":false,"suffix":""},{"dropping-particle":"","family":"Trehan","given":"Indi","non-dropping-particle":"","parse-names":false,"suffix":""},{"dropping-particle":"","family":"Migita","given":"Russell T.","non-dropping-particle":"","parse-names":false,"suffix":""},{"dropping-particle":"","family":"Keilman","given":"Ashley E.","non-dropping-particle":"","parse-names":false,"suffix":""}],"container-title":"The Journal of pediatrics","id":"ITEM-1","issued":{"date-parts":[["2022","8","1"]]},"page":"147-149","publisher":"J Pediatr","title":"Croup during the Coronavirus Disease 2019 Omicron Variant Surge","type":"article-journal","volume":"247"},"uris":["http://www.mendeley.com/documents/?uuid=5f0e662a-2c1c-34bd-bd93-709e3ff65ee1"]}],"mendeley":{"formattedCitation":"&lt;span style=\"baseline\"&gt;[43]&lt;/span&gt;","plainTextFormattedCitation":"[43]","previouslyFormattedCitation":"&lt;sup&gt;43&lt;/sup&gt;"},"properties":{"noteIndex":0},"schema":"https://github.com/citation-style-language/schema/raw/master/csl-citation.json"}</w:instrText>
      </w:r>
      <w:r w:rsidR="005372DF"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[43]</w:t>
      </w:r>
      <w:r w:rsidR="005372DF"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00AE6553" w:rsidRPr="007C75BF">
        <w:rPr>
          <w:rFonts w:ascii="Times New Roman" w:hAnsi="Times New Roman" w:cs="Times New Roman"/>
          <w:sz w:val="28"/>
          <w:szCs w:val="28"/>
        </w:rPr>
        <w:t xml:space="preserve"> </w:t>
      </w:r>
      <w:r w:rsidR="00FD0383" w:rsidRPr="007C75BF">
        <w:rPr>
          <w:rFonts w:ascii="Times New Roman" w:hAnsi="Times New Roman" w:cs="Times New Roman"/>
          <w:sz w:val="28"/>
          <w:szCs w:val="28"/>
        </w:rPr>
        <w:t xml:space="preserve">Кожные </w:t>
      </w:r>
      <w:r w:rsidR="003F4003" w:rsidRPr="007C75BF">
        <w:rPr>
          <w:rFonts w:ascii="Times New Roman" w:hAnsi="Times New Roman" w:cs="Times New Roman"/>
          <w:sz w:val="28"/>
          <w:szCs w:val="28"/>
        </w:rPr>
        <w:t>изменения</w:t>
      </w:r>
      <w:r w:rsidR="00FD0383" w:rsidRPr="007C75BF">
        <w:rPr>
          <w:rFonts w:ascii="Times New Roman" w:hAnsi="Times New Roman" w:cs="Times New Roman"/>
          <w:sz w:val="28"/>
          <w:szCs w:val="28"/>
        </w:rPr>
        <w:t xml:space="preserve"> могут</w:t>
      </w:r>
      <w:r w:rsidR="003F4003" w:rsidRPr="007C75BF">
        <w:rPr>
          <w:rFonts w:ascii="Times New Roman" w:hAnsi="Times New Roman" w:cs="Times New Roman"/>
          <w:sz w:val="28"/>
          <w:szCs w:val="28"/>
        </w:rPr>
        <w:t xml:space="preserve"> проявляться, как</w:t>
      </w:r>
      <w:r w:rsidR="00FD0383" w:rsidRPr="007C75BF">
        <w:rPr>
          <w:rFonts w:ascii="Times New Roman" w:hAnsi="Times New Roman" w:cs="Times New Roman"/>
          <w:sz w:val="28"/>
          <w:szCs w:val="28"/>
        </w:rPr>
        <w:t xml:space="preserve"> сып</w:t>
      </w:r>
      <w:r w:rsidR="003F4003" w:rsidRPr="007C75BF">
        <w:rPr>
          <w:rFonts w:ascii="Times New Roman" w:hAnsi="Times New Roman" w:cs="Times New Roman"/>
          <w:sz w:val="28"/>
          <w:szCs w:val="28"/>
        </w:rPr>
        <w:t>ью</w:t>
      </w:r>
      <w:r w:rsidR="00FD0383" w:rsidRPr="007C75BF">
        <w:rPr>
          <w:rFonts w:ascii="Times New Roman" w:hAnsi="Times New Roman" w:cs="Times New Roman"/>
          <w:sz w:val="28"/>
          <w:szCs w:val="28"/>
        </w:rPr>
        <w:t xml:space="preserve"> (макуло-папулезной, уртикарной, везикулярной</w:t>
      </w:r>
      <w:r w:rsidR="003F4003" w:rsidRPr="007C75BF">
        <w:rPr>
          <w:rFonts w:ascii="Times New Roman" w:hAnsi="Times New Roman" w:cs="Times New Roman"/>
          <w:sz w:val="28"/>
          <w:szCs w:val="28"/>
        </w:rPr>
        <w:t>, многоформн</w:t>
      </w:r>
      <w:r w:rsidR="00904D14" w:rsidRPr="007C75BF">
        <w:rPr>
          <w:rFonts w:ascii="Times New Roman" w:hAnsi="Times New Roman" w:cs="Times New Roman"/>
          <w:sz w:val="28"/>
          <w:szCs w:val="28"/>
        </w:rPr>
        <w:t>ой</w:t>
      </w:r>
      <w:r w:rsidR="003F4003" w:rsidRPr="007C75BF">
        <w:rPr>
          <w:rFonts w:ascii="Times New Roman" w:hAnsi="Times New Roman" w:cs="Times New Roman"/>
          <w:sz w:val="28"/>
          <w:szCs w:val="28"/>
        </w:rPr>
        <w:t xml:space="preserve"> эритем</w:t>
      </w:r>
      <w:r w:rsidR="00904D14" w:rsidRPr="007C75BF">
        <w:rPr>
          <w:rFonts w:ascii="Times New Roman" w:hAnsi="Times New Roman" w:cs="Times New Roman"/>
          <w:sz w:val="28"/>
          <w:szCs w:val="28"/>
        </w:rPr>
        <w:t>ой</w:t>
      </w:r>
      <w:r w:rsidR="003F4003" w:rsidRPr="007C75BF">
        <w:rPr>
          <w:rFonts w:ascii="Times New Roman" w:hAnsi="Times New Roman" w:cs="Times New Roman"/>
          <w:sz w:val="28"/>
          <w:szCs w:val="28"/>
        </w:rPr>
        <w:t>, крапивниц</w:t>
      </w:r>
      <w:r w:rsidR="00904D14" w:rsidRPr="007C75BF">
        <w:rPr>
          <w:rFonts w:ascii="Times New Roman" w:hAnsi="Times New Roman" w:cs="Times New Roman"/>
          <w:sz w:val="28"/>
          <w:szCs w:val="28"/>
        </w:rPr>
        <w:t>ей</w:t>
      </w:r>
      <w:r w:rsidR="00FD0383" w:rsidRPr="007C75BF">
        <w:rPr>
          <w:rFonts w:ascii="Times New Roman" w:hAnsi="Times New Roman" w:cs="Times New Roman"/>
          <w:sz w:val="28"/>
          <w:szCs w:val="28"/>
        </w:rPr>
        <w:t>)</w:t>
      </w:r>
      <w:r w:rsidR="003F4003" w:rsidRPr="007C75BF">
        <w:rPr>
          <w:rFonts w:ascii="Times New Roman" w:hAnsi="Times New Roman" w:cs="Times New Roman"/>
          <w:sz w:val="28"/>
          <w:szCs w:val="28"/>
        </w:rPr>
        <w:t>, так и</w:t>
      </w:r>
      <w:r w:rsidR="00FD0383" w:rsidRPr="007C75BF">
        <w:rPr>
          <w:rFonts w:ascii="Times New Roman" w:hAnsi="Times New Roman" w:cs="Times New Roman"/>
          <w:sz w:val="28"/>
          <w:szCs w:val="28"/>
        </w:rPr>
        <w:t xml:space="preserve"> болезненны</w:t>
      </w:r>
      <w:r w:rsidR="003F4003" w:rsidRPr="007C75BF">
        <w:rPr>
          <w:rFonts w:ascii="Times New Roman" w:hAnsi="Times New Roman" w:cs="Times New Roman"/>
          <w:sz w:val="28"/>
          <w:szCs w:val="28"/>
        </w:rPr>
        <w:t>м</w:t>
      </w:r>
      <w:r w:rsidR="00FD0383" w:rsidRPr="007C75BF">
        <w:rPr>
          <w:rFonts w:ascii="Times New Roman" w:hAnsi="Times New Roman" w:cs="Times New Roman"/>
          <w:sz w:val="28"/>
          <w:szCs w:val="28"/>
        </w:rPr>
        <w:t xml:space="preserve"> поражени</w:t>
      </w:r>
      <w:r w:rsidR="003F4003" w:rsidRPr="007C75BF">
        <w:rPr>
          <w:rFonts w:ascii="Times New Roman" w:hAnsi="Times New Roman" w:cs="Times New Roman"/>
          <w:sz w:val="28"/>
          <w:szCs w:val="28"/>
        </w:rPr>
        <w:t>ем</w:t>
      </w:r>
      <w:r w:rsidR="00FD0383" w:rsidRPr="007C75BF">
        <w:rPr>
          <w:rFonts w:ascii="Times New Roman" w:hAnsi="Times New Roman" w:cs="Times New Roman"/>
          <w:sz w:val="28"/>
          <w:szCs w:val="28"/>
        </w:rPr>
        <w:t xml:space="preserve"> пальц</w:t>
      </w:r>
      <w:r w:rsidR="003F4003" w:rsidRPr="007C75BF">
        <w:rPr>
          <w:rFonts w:ascii="Times New Roman" w:hAnsi="Times New Roman" w:cs="Times New Roman"/>
          <w:sz w:val="28"/>
          <w:szCs w:val="28"/>
        </w:rPr>
        <w:t>ев</w:t>
      </w:r>
      <w:r w:rsidR="00FD0383" w:rsidRPr="007C75BF">
        <w:rPr>
          <w:rFonts w:ascii="Times New Roman" w:hAnsi="Times New Roman" w:cs="Times New Roman"/>
          <w:sz w:val="28"/>
          <w:szCs w:val="28"/>
        </w:rPr>
        <w:t xml:space="preserve"> </w:t>
      </w:r>
      <w:r w:rsidR="00FD0383" w:rsidRPr="007C75BF">
        <w:rPr>
          <w:rFonts w:ascii="Times New Roman" w:hAnsi="Times New Roman" w:cs="Times New Roman"/>
          <w:sz w:val="28"/>
          <w:szCs w:val="28"/>
        </w:rPr>
        <w:lastRenderedPageBreak/>
        <w:t>и стоп, которые напоминают обморожения</w:t>
      </w:r>
      <w:r w:rsidR="00792839" w:rsidRPr="007C75BF">
        <w:rPr>
          <w:rFonts w:ascii="Times New Roman" w:hAnsi="Times New Roman" w:cs="Times New Roman"/>
          <w:sz w:val="28"/>
          <w:szCs w:val="28"/>
        </w:rPr>
        <w:t>, указанные в литературе как</w:t>
      </w:r>
      <w:r w:rsidR="007B0631" w:rsidRPr="007C75BF">
        <w:rPr>
          <w:rFonts w:ascii="Times New Roman" w:hAnsi="Times New Roman" w:cs="Times New Roman"/>
          <w:sz w:val="28"/>
          <w:szCs w:val="28"/>
        </w:rPr>
        <w:t xml:space="preserve"> «</w:t>
      </w:r>
      <w:r w:rsidR="006030AD" w:rsidRPr="007C75BF">
        <w:rPr>
          <w:rFonts w:ascii="Times New Roman" w:hAnsi="Times New Roman" w:cs="Times New Roman"/>
          <w:sz w:val="28"/>
          <w:szCs w:val="28"/>
        </w:rPr>
        <w:t>Ковидные</w:t>
      </w:r>
      <w:r w:rsidR="00FD0383" w:rsidRPr="007C75BF">
        <w:rPr>
          <w:rFonts w:ascii="Times New Roman" w:hAnsi="Times New Roman" w:cs="Times New Roman"/>
          <w:sz w:val="28"/>
          <w:szCs w:val="28"/>
        </w:rPr>
        <w:t xml:space="preserve"> пальцы</w:t>
      </w:r>
      <w:r w:rsidR="007B0631" w:rsidRPr="007C75BF">
        <w:rPr>
          <w:rFonts w:ascii="Times New Roman" w:hAnsi="Times New Roman" w:cs="Times New Roman"/>
          <w:sz w:val="28"/>
          <w:szCs w:val="28"/>
        </w:rPr>
        <w:t>»</w:t>
      </w:r>
      <w:r w:rsidR="00792839" w:rsidRPr="007C75BF">
        <w:rPr>
          <w:rFonts w:ascii="Times New Roman" w:hAnsi="Times New Roman" w:cs="Times New Roman"/>
          <w:sz w:val="28"/>
          <w:szCs w:val="28"/>
        </w:rPr>
        <w:t xml:space="preserve"> </w:t>
      </w:r>
      <w:r w:rsidR="007F4716"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{"citationItems":[{"id":"ITEM-1","itemData":{"DOI":"10.1111/CED.14483","ISSN":"1365-2230","PMID":"33207021","abstract":"The current COVID-19 pandemic is caused by the SARS-CoV-2 coronavirus. The initial recognized symptoms were respiratory, sometimes culminating in severe respiratory distress requiring ventilation, and causing death in a percentage of those infected. As time has passed, other symptoms have been recognized. The initial reports of cutaneous manifestations were from Italian dermatologists, probably because Italy was the first European country to be heavily affected by the pandemic. The overall clinical presentation, course and outcome of SARS-CoV-2 infection in children differ from those in adults as do the cutaneous manifestations of childhood. In this review, we summarize the current knowledge on the cutaneous manifestations of COVID-19 in children after thorough and critical review of articles published in the literature and from the personal experience of a large panel of paediatric dermatologists in Europe. In Part 1, we discuss one of the first and most widespread cutaneous manifestations of COVID-19, chilblain-like lesions, and in Part 2 we expanded to other manifestations, including erythema multiforme, urticaria and Kawasaki disease-like inflammatory multisystemic syndrome. In this part of the review, we discuss the histological findings of COVID-19 manifestations, and the testing and management of infected children for both COVID-19 and any other pre-existing conditions.","author":[{"dropping-particle":"","family":"Andina","given":"D.","non-dropping-particle":"","parse-names":false,"suffix":""},{"dropping-particle":"","family":"Belloni-Fortina","given":"A.","non-dropping-particle":"","parse-names":false,"suffix":""},{"dropping-particle":"","family":"Bodemer","given":"C.","non-dropping-particle":"","parse-names":false,"suffix":""},{"dropping-particle":"","family":"Bonifazi","given":"E.","non-dropping-particle":"","parse-names":false,"suffix":""},{"dropping-particle":"","family":"Chiriac","given":"A.","non-dropping-particle":"","parse-names":false,"suffix":""},{"dropping-particle":"","family":"Colmenero","given":"I.","non-dropping-particle":"","parse-names":false,"suffix":""},{"dropping-particle":"","family":"Diociaiuti","given":"A.","non-dropping-particle":"","parse-names":false,"suffix":""},{"dropping-particle":"","family":"El-Hachem","given":"M.","non-dropping-particle":"","parse-names":false,"suffix":""},{"dropping-particle":"","family":"Fertitta","given":"L.","non-dropping-particle":"","parse-names":false,"suffix":""},{"dropping-particle":"","family":"Gysel","given":"D.","non-dropping-particle":"van","parse-names":false,"suffix":""},{"dropping-particle":"","family":"Hernández-Martín","given":"A.","non-dropping-particle":"","parse-names":false,"suffix":""},{"dropping-particle":"","family":"Hubiche","given":"T.","non-dropping-particle":"","parse-names":false,"suffix":""},{"dropping-particle":"","family":"Luca","given":"C.","non-dropping-particle":"","parse-names":false,"suffix":""},{"dropping-particle":"","family":"Martos-Cabrera","given":"L.","non-dropping-particle":"","parse-names":false,"suffix":""},{"dropping-particle":"","family":"Maruani","given":"A.","non-dropping-particle":"","parse-names":false,"suffix":""},{"dropping-particle":"","family":"Mazzotta","given":"F.","non-dropping-particle":"","parse-names":false,"suffix":""},{"dropping-particle":"","family":"Akkaya","given":"A. D.","non-dropping-particle":"","parse-names":false,"suffix":""},{"dropping-particle":"","family":"Casals","given":"M.","non-dropping-particle":"","parse-names":false,"suffix":""},{"dropping-particle":"","family":"Ferrando","given":"J.","non-dropping-particle":"","parse-names":false,"suffix":""},{"dropping-particle":"","family":"Grimalt","given":"R.","non-dropping-particle":"","parse-names":false,"suffix":""},{"dropping-particle":"","family":"Grozdev","given":"I.","non-dropping-particle":"","parse-names":false,"suffix":""},{"dropping-particle":"","family":"Kinsler","given":"V.","non-dropping-particle":"","parse-names":false,"suffix":""},{"dropping-particle":"","family":"Morren","given":"M. A.","non-dropping-particle":"","parse-names":false,"suffix":""},{"dropping-particle":"","family":"Munisami","given":"M.","non-dropping-particle":"","parse-names":false,"suffix":""},{"dropping-particle":"","family":"Nanda","given":"A.","non-dropping-particle":"","parse-names":false,"suffix":""},{"dropping-particle":"","family":"Novoa","given":"M. P.","non-dropping-particle":"","parse-names":false,"suffix":""},{"dropping-particle":"","family":"Ott","given":"H.","non-dropping-particle":"","parse-names":false,"suffix":""},{"dropping-particle":"","family":"Pasmans","given":"S.","non-dropping-particle":"","parse-names":false,"suffix":""},{"dropping-particle":"","family":"Salavastru","given":"C.","non-dropping-particle":"","parse-names":false,"suffix":""},{"dropping-particle":"","family":"Zawar","given":"V.","non-dropping-particle":"","parse-names":false,"suffix":""},{"dropping-particle":"","family":"Torrelo","given":"A.","non-dropping-particle":"","parse-names":false,"suffix":""}],"container-title":"Clinical and experimental dermatology","id":"ITEM-1","issue":"3","issued":{"date-parts":[["2021","4","1"]]},"page":"462-472","publisher":"Clin Exp Dermatol","title":"Skin manifestations of COVID-19 in children: Part 3","type":"article-journal","volume":"46"},"uris":["http://www.mendeley.com/documents/?uuid=2f51cf64-c99a-3ba6-a5fc-8310537a757b"]}],"mendeley":{"formattedCitation":"&lt;span style=\"baseline\"&gt;[44]&lt;/span&gt;","plainTextFormattedCitation":"[44]","previouslyFormattedCitation":"&lt;sup&gt;44&lt;/sup&gt;"},"properties":{"noteIndex":0},"schema":"https://github.com/citation-style-language/schema/raw/master/csl-citation.json"}</w:instrText>
      </w:r>
      <w:r w:rsidR="007F4716"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[44]</w:t>
      </w:r>
      <w:r w:rsidR="007F4716" w:rsidRPr="007C75BF">
        <w:rPr>
          <w:rFonts w:ascii="Times New Roman" w:hAnsi="Times New Roman" w:cs="Times New Roman"/>
          <w:sz w:val="28"/>
          <w:szCs w:val="28"/>
        </w:rPr>
        <w:fldChar w:fldCharType="end"/>
      </w:r>
      <w:r w:rsidR="00FD0383" w:rsidRPr="007C75BF">
        <w:rPr>
          <w:rFonts w:ascii="Times New Roman" w:hAnsi="Times New Roman" w:cs="Times New Roman"/>
          <w:sz w:val="28"/>
          <w:szCs w:val="28"/>
        </w:rPr>
        <w:t>.</w:t>
      </w:r>
    </w:p>
    <w:p w14:paraId="485C2A62" w14:textId="00CC1E63" w:rsidR="002A643F" w:rsidRPr="007C75BF" w:rsidRDefault="00FD038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Тяжелые проявления COVID-19 в педиатрии представлены в том же клиническом спектре, что и у взрослых. У детей могут быть дыхательная недостаточность, миокардит, шок, острая почечная недостаточность</w:t>
      </w:r>
      <w:r w:rsidR="00060D89">
        <w:rPr>
          <w:rFonts w:ascii="Times New Roman" w:hAnsi="Times New Roman" w:cs="Times New Roman"/>
          <w:sz w:val="28"/>
          <w:szCs w:val="28"/>
        </w:rPr>
        <w:t xml:space="preserve"> (ОПП)</w:t>
      </w:r>
      <w:r w:rsidRPr="007C75BF">
        <w:rPr>
          <w:rFonts w:ascii="Times New Roman" w:hAnsi="Times New Roman" w:cs="Times New Roman"/>
          <w:sz w:val="28"/>
          <w:szCs w:val="28"/>
        </w:rPr>
        <w:t xml:space="preserve">, коагулопатия, </w:t>
      </w:r>
      <w:r w:rsidR="007E32B8" w:rsidRPr="007C75BF">
        <w:rPr>
          <w:rFonts w:ascii="Times New Roman" w:hAnsi="Times New Roman" w:cs="Times New Roman"/>
          <w:sz w:val="28"/>
          <w:szCs w:val="28"/>
        </w:rPr>
        <w:t xml:space="preserve">тромбозы, </w:t>
      </w:r>
      <w:r w:rsidRPr="007C75BF">
        <w:rPr>
          <w:rFonts w:ascii="Times New Roman" w:hAnsi="Times New Roman" w:cs="Times New Roman"/>
          <w:sz w:val="28"/>
          <w:szCs w:val="28"/>
        </w:rPr>
        <w:t>неврологические нарушения (энцефалопатия, инсульт, отек головного мозга</w:t>
      </w:r>
      <w:r w:rsidR="00AE6553" w:rsidRPr="007C75BF">
        <w:rPr>
          <w:rFonts w:ascii="Times New Roman" w:hAnsi="Times New Roman" w:cs="Times New Roman"/>
          <w:sz w:val="28"/>
          <w:szCs w:val="28"/>
        </w:rPr>
        <w:t>, синдром Гийена-Барре</w:t>
      </w:r>
      <w:r w:rsidRPr="007C75BF">
        <w:rPr>
          <w:rFonts w:ascii="Times New Roman" w:hAnsi="Times New Roman" w:cs="Times New Roman"/>
          <w:sz w:val="28"/>
          <w:szCs w:val="28"/>
        </w:rPr>
        <w:t xml:space="preserve">) и полиорганная недостаточность </w:t>
      </w:r>
      <w:r w:rsidR="00033D6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{"citationItems":[{"id":"ITEM-1","itemData":{"ISSN":"1735-0344","PMID":"37025318","abstract":"This review aimed to identify the features of coronavirus disease 2019 (COVID-19) in pediatric patients after severe acute respiratory syndrome coronavirus 2 (SARS-CoV-2) infection. According to the literature, the incidence of COVID-19 was reported to be 1-5% among children. However, the incidence of infection with the new variant of the virus is higher in children. The most common features were fever and respiratory manifestation. The milder severity and lower mortality of COVID-19 among children are related to their less contact, immature immune system, and different features of angiotensin-converting enzyme 2 (ACE2), an important receptor of the virus to invade the host cells. Several complications were observed in severe pediatric patients, such as coinfections, encephalitis, multisystem inflammatory syndrome, and multiorgan failure. The most frequent laboratory data were the procalcitonin elevation. The enhanced inflammatory factors and lymphocytopenia were less common among this population. In the CT findings, the ground-glass opacities, pulmonary consolidation, fine mesh shadow, and tiny nodules were most common. While some children were admitted to the ICU, mechanical ventilation was rarely reported. The vertical intrauterine transmission from mother to child has not been proven. The treatment mainly focuses on maintaining balance in the fluids and electrolytes, nutritional support, and oxygen therapy for this vulnerable population.","author":[{"dropping-particle":"","family":"Soheilirad","given":"Zahra","non-dropping-particle":"","parse-names":false,"suffix":""},{"dropping-particle":"","family":"Karimian","given":"Pegah","non-dropping-particle":"","parse-names":false,"suffix":""},{"dropping-particle":"","family":"Aghajani Delvar","given":"Motahare","non-dropping-particle":"","parse-names":false,"suffix":""}],"container-title":"Tanaffos","id":"ITEM-1","issue":"3","issued":{"date-parts":[["2022","3"]]},"page":"283-292","publisher":"Tanaffos","title":"COVID-19 in Pediatric Patients: An update on Features and Treatment Options","type":"article-journal","volume":"21"},"uris":["http://www.mendeley.com/documents/?uuid=077cf2a7-390e-31ed-857a-ebed9b63bf2d"]}],"mendeley":{"formattedCitation":"&lt;span style=\"baseline\"&gt;[45]&lt;/span&gt;","plainTextFormattedCitation":"[45]","previouslyFormattedCitation":"&lt;sup&gt;45&lt;/sup&gt;"},"properties":{"noteIndex":0},"schema":"https://github.com/citation-style-language/schema/raw/master/csl-citation.json"}</w:instrText>
      </w:r>
      <w:r w:rsidR="00033D6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[45]</w:t>
      </w:r>
      <w:r w:rsidR="00033D6C"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Примерно 0,01% всех педиатрических случаев COVID-19 закончились смертью </w:t>
      </w:r>
      <w:r w:rsidR="00033D6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{"citationItems":[{"id":"ITEM-1","itemData":{"DOI":"10.1007/S11908-022-00779-0","ISSN":"15343146","PMID":"35431658","abstract":"Purpose of Review: Due to the rapidly changing landscape of COVID-19, the purpose of this review is to provide a concise and updated summary of pediatric COVID-19 diagnosis and management. Recent Findings: The relative proportion of pediatric cases have significantly increased following the emergence of the Omicron variant (from &lt; 2% in the early pandemic to 25% from 1/27 to 2/3/22). While children present with milder symptoms than adults, severe disease can still occur, particularly in children with comorbidities. There is a relative paucity of pediatric data in the management of COVID-19 and the majority of recommendations remain based on adult data. Summary: Fever and cough remain the most common clinical presentations, although atypical presentations such as “COVID toes,” anosmia, and croup may be present. Children are at risk for post-infectious complications such as MIS-C and long COVID. Nucleic acid amplification tests through respiratory PCR remain the mainstay of diagnosis. The mainstay of management remains supportive care and prevention through vaccination is highly recommended. In patients at increased risk of progression, interventions such as monoclonal antibody therapy, PO Paxlovid, or IV remdesivir × 3 days should be considered. In patients with severe disease, the use of remdesivir, dexamethasone, and immunomodulatory agents (tocilizumab, baricitinib) is recommended. Children can be at risk for thrombosis from COVID-19 and anticoagulation is recommended in children with markedly elevated D-dimer levels or superimposed clinical risk factors for hospital associated venous thromboembolism.","author":[{"dropping-particle":"","family":"Zhu","given":"Frank","non-dropping-particle":"","parse-names":false,"suffix":""},{"dropping-particle":"","family":"Ang","given":"Jocelyn Y.","non-dropping-particle":"","parse-names":false,"suffix":""}],"container-title":"Current Infectious Disease Reports","id":"ITEM-1","issue":"4","issued":{"date-parts":[["2022","4","1"]]},"page":"51","publisher":"Nature Publishing Group","title":"COVID-19 Infection in Children: Diagnosis and Management","type":"article-journal","volume":"24"},"uris":["http://www.mendeley.com/documents/?uuid=8d2dca60-c42b-3fd3-bcb1-e37dc94b2fee"]}],"mendeley":{"formattedCitation":"&lt;span style=\"baseline\"&gt;[46]&lt;/span&gt;","plainTextFormattedCitation":"[46]","previouslyFormattedCitation":"&lt;sup&gt;46&lt;/sup&gt;"},"properties":{"noteIndex":0},"schema":"https://github.com/citation-style-language/schema/raw/master/csl-citation.json"}</w:instrText>
      </w:r>
      <w:r w:rsidR="00033D6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[46]</w:t>
      </w:r>
      <w:r w:rsidR="00033D6C"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39EED175" w14:textId="148E1E95" w:rsidR="00F13473" w:rsidRPr="007C75BF" w:rsidRDefault="00F13473" w:rsidP="007C75BF">
      <w:pPr>
        <w:tabs>
          <w:tab w:val="center" w:pos="567"/>
        </w:tabs>
        <w:spacing w:after="0" w:line="240" w:lineRule="auto"/>
        <w:ind w:firstLine="567"/>
        <w:jc w:val="both"/>
        <w:rPr>
          <w:rFonts w:ascii="Times New Roman" w:hAnsi="Times New Roman" w:cs="Times New Roman"/>
          <w:b/>
          <w:bCs/>
          <w:sz w:val="28"/>
          <w:szCs w:val="28"/>
        </w:rPr>
      </w:pPr>
      <w:bookmarkStart w:id="15" w:name="_Hlk106806932"/>
      <w:r w:rsidRPr="007C75BF">
        <w:rPr>
          <w:rFonts w:ascii="Times New Roman" w:hAnsi="Times New Roman" w:cs="Times New Roman"/>
          <w:sz w:val="28"/>
          <w:szCs w:val="28"/>
        </w:rPr>
        <w:t>Несмотря на то, что большинство детей перенос</w:t>
      </w:r>
      <w:r w:rsidR="000B2647" w:rsidRPr="007C75BF">
        <w:rPr>
          <w:rFonts w:ascii="Times New Roman" w:hAnsi="Times New Roman" w:cs="Times New Roman"/>
          <w:sz w:val="28"/>
          <w:szCs w:val="28"/>
        </w:rPr>
        <w:t>я</w:t>
      </w:r>
      <w:r w:rsidRPr="007C75BF">
        <w:rPr>
          <w:rFonts w:ascii="Times New Roman" w:hAnsi="Times New Roman" w:cs="Times New Roman"/>
          <w:sz w:val="28"/>
          <w:szCs w:val="28"/>
        </w:rPr>
        <w:t>т COVID-19 в легкой</w:t>
      </w:r>
      <w:r w:rsidR="000B2647" w:rsidRPr="007C75BF">
        <w:rPr>
          <w:rFonts w:ascii="Times New Roman" w:hAnsi="Times New Roman" w:cs="Times New Roman"/>
          <w:sz w:val="28"/>
          <w:szCs w:val="28"/>
        </w:rPr>
        <w:t xml:space="preserve"> и бессимптомной форме</w:t>
      </w:r>
      <w:r w:rsidRPr="007C75BF">
        <w:rPr>
          <w:rFonts w:ascii="Times New Roman" w:hAnsi="Times New Roman" w:cs="Times New Roman"/>
          <w:sz w:val="28"/>
          <w:szCs w:val="28"/>
        </w:rPr>
        <w:t xml:space="preserve">, у некоторых </w:t>
      </w:r>
      <w:r w:rsidR="000B2647" w:rsidRPr="007C75BF">
        <w:rPr>
          <w:rFonts w:ascii="Times New Roman" w:hAnsi="Times New Roman" w:cs="Times New Roman"/>
          <w:sz w:val="28"/>
          <w:szCs w:val="28"/>
        </w:rPr>
        <w:t>из них</w:t>
      </w:r>
      <w:r w:rsidRPr="007C75BF">
        <w:rPr>
          <w:rFonts w:ascii="Times New Roman" w:hAnsi="Times New Roman" w:cs="Times New Roman"/>
          <w:sz w:val="28"/>
          <w:szCs w:val="28"/>
        </w:rPr>
        <w:t xml:space="preserve"> могут возникнуть осложнения после инфекции. Самыми частыми</w:t>
      </w:r>
      <w:r w:rsidR="003265A5" w:rsidRPr="007C75BF">
        <w:rPr>
          <w:rFonts w:ascii="Times New Roman" w:hAnsi="Times New Roman" w:cs="Times New Roman"/>
          <w:sz w:val="28"/>
          <w:szCs w:val="28"/>
        </w:rPr>
        <w:t xml:space="preserve">, </w:t>
      </w:r>
      <w:r w:rsidR="00A2714B" w:rsidRPr="007C75BF">
        <w:rPr>
          <w:rFonts w:ascii="Times New Roman" w:hAnsi="Times New Roman" w:cs="Times New Roman"/>
          <w:sz w:val="28"/>
          <w:szCs w:val="28"/>
        </w:rPr>
        <w:t xml:space="preserve">внесенными в классификацию </w:t>
      </w:r>
      <w:r w:rsidR="001F20DA" w:rsidRPr="007C75BF">
        <w:rPr>
          <w:rFonts w:ascii="Times New Roman" w:hAnsi="Times New Roman" w:cs="Times New Roman"/>
          <w:sz w:val="28"/>
          <w:szCs w:val="28"/>
        </w:rPr>
        <w:t>международная классификация болезней Десятого пересмотра (</w:t>
      </w:r>
      <w:r w:rsidR="00A2714B" w:rsidRPr="007C75BF">
        <w:rPr>
          <w:rFonts w:ascii="Times New Roman" w:hAnsi="Times New Roman" w:cs="Times New Roman"/>
          <w:sz w:val="28"/>
          <w:szCs w:val="28"/>
        </w:rPr>
        <w:t>МКБ-10</w:t>
      </w:r>
      <w:r w:rsidR="001F20DA" w:rsidRPr="007C75BF">
        <w:rPr>
          <w:rFonts w:ascii="Times New Roman" w:hAnsi="Times New Roman" w:cs="Times New Roman"/>
          <w:sz w:val="28"/>
          <w:szCs w:val="28"/>
        </w:rPr>
        <w:t>)</w:t>
      </w:r>
      <w:r w:rsidR="00A2714B" w:rsidRPr="007C75BF">
        <w:rPr>
          <w:rFonts w:ascii="Times New Roman" w:hAnsi="Times New Roman" w:cs="Times New Roman"/>
          <w:sz w:val="28"/>
          <w:szCs w:val="28"/>
        </w:rPr>
        <w:t xml:space="preserve"> </w:t>
      </w:r>
      <w:r w:rsidRPr="007C75BF">
        <w:rPr>
          <w:rFonts w:ascii="Times New Roman" w:hAnsi="Times New Roman" w:cs="Times New Roman"/>
          <w:sz w:val="28"/>
          <w:szCs w:val="28"/>
        </w:rPr>
        <w:t>постковидными осложнениями у детей являются длительный COVID-19 и</w:t>
      </w:r>
      <w:r w:rsidR="001262CA" w:rsidRPr="007C75BF">
        <w:rPr>
          <w:rFonts w:ascii="Times New Roman" w:hAnsi="Times New Roman" w:cs="Times New Roman"/>
          <w:sz w:val="28"/>
          <w:szCs w:val="28"/>
        </w:rPr>
        <w:t xml:space="preserve"> МВС</w:t>
      </w:r>
      <w:r w:rsidR="0004697A" w:rsidRPr="007C75BF">
        <w:rPr>
          <w:rFonts w:ascii="Times New Roman" w:hAnsi="Times New Roman" w:cs="Times New Roman"/>
          <w:sz w:val="28"/>
          <w:szCs w:val="28"/>
        </w:rPr>
        <w:t>,</w:t>
      </w:r>
      <w:r w:rsidRPr="007C75BF">
        <w:rPr>
          <w:rFonts w:ascii="Times New Roman" w:hAnsi="Times New Roman" w:cs="Times New Roman"/>
          <w:i/>
          <w:iCs/>
          <w:sz w:val="28"/>
          <w:szCs w:val="28"/>
        </w:rPr>
        <w:t xml:space="preserve"> </w:t>
      </w:r>
      <w:r w:rsidRPr="007C75BF">
        <w:rPr>
          <w:rFonts w:ascii="Times New Roman" w:hAnsi="Times New Roman" w:cs="Times New Roman"/>
          <w:sz w:val="28"/>
          <w:szCs w:val="28"/>
        </w:rPr>
        <w:t xml:space="preserve">ассоциированный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w:t>
      </w:r>
      <w:r w:rsidRPr="007C75BF">
        <w:rPr>
          <w:rFonts w:ascii="Times New Roman" w:hAnsi="Times New Roman" w:cs="Times New Roman"/>
          <w:sz w:val="28"/>
          <w:szCs w:val="28"/>
          <w:lang w:val="kk-KZ"/>
        </w:rPr>
        <w:t>о</w:t>
      </w:r>
      <w:r w:rsidRPr="007C75BF">
        <w:rPr>
          <w:rFonts w:ascii="Times New Roman" w:hAnsi="Times New Roman" w:cs="Times New Roman"/>
          <w:sz w:val="28"/>
          <w:szCs w:val="28"/>
          <w:lang w:val="en-US"/>
        </w:rPr>
        <w:t>V</w:t>
      </w:r>
      <w:r w:rsidRPr="007C75BF">
        <w:rPr>
          <w:rFonts w:ascii="Times New Roman" w:hAnsi="Times New Roman" w:cs="Times New Roman"/>
          <w:sz w:val="28"/>
          <w:szCs w:val="28"/>
        </w:rPr>
        <w:t>-2.</w:t>
      </w:r>
    </w:p>
    <w:p w14:paraId="7F85CD05" w14:textId="5643A5D0" w:rsidR="00997A69" w:rsidRPr="007C75BF" w:rsidRDefault="00210529" w:rsidP="007C75BF">
      <w:pPr>
        <w:tabs>
          <w:tab w:val="center" w:pos="567"/>
        </w:tabs>
        <w:spacing w:after="0" w:line="240" w:lineRule="auto"/>
        <w:ind w:firstLine="567"/>
        <w:jc w:val="both"/>
        <w:rPr>
          <w:rFonts w:ascii="Times New Roman" w:hAnsi="Times New Roman" w:cs="Times New Roman"/>
          <w:sz w:val="28"/>
          <w:szCs w:val="28"/>
        </w:rPr>
      </w:pPr>
      <w:bookmarkStart w:id="16" w:name="_Hlk132057404"/>
      <w:r w:rsidRPr="007C75BF">
        <w:rPr>
          <w:rFonts w:ascii="Times New Roman" w:hAnsi="Times New Roman" w:cs="Times New Roman"/>
          <w:sz w:val="28"/>
          <w:szCs w:val="28"/>
        </w:rPr>
        <w:t>CDC</w:t>
      </w:r>
      <w:bookmarkEnd w:id="16"/>
      <w:r w:rsidRPr="007C75BF">
        <w:rPr>
          <w:rFonts w:ascii="Times New Roman" w:hAnsi="Times New Roman" w:cs="Times New Roman"/>
          <w:sz w:val="28"/>
          <w:szCs w:val="28"/>
        </w:rPr>
        <w:t xml:space="preserve">, Американская академия педиатрии и </w:t>
      </w:r>
      <w:r w:rsidR="00287B86" w:rsidRPr="007C75BF">
        <w:rPr>
          <w:rFonts w:ascii="Times New Roman" w:hAnsi="Times New Roman" w:cs="Times New Roman"/>
          <w:sz w:val="28"/>
          <w:szCs w:val="28"/>
        </w:rPr>
        <w:t>ВОЗ</w:t>
      </w:r>
      <w:r w:rsidRPr="007C75BF">
        <w:rPr>
          <w:rFonts w:ascii="Times New Roman" w:hAnsi="Times New Roman" w:cs="Times New Roman"/>
          <w:sz w:val="28"/>
          <w:szCs w:val="28"/>
        </w:rPr>
        <w:t xml:space="preserve"> используют общий термин «состояние после COVID-19» для широкого спектра стойких, рецидивирующих или новых </w:t>
      </w:r>
      <w:r w:rsidR="00FC650A" w:rsidRPr="007C75BF">
        <w:rPr>
          <w:rFonts w:ascii="Times New Roman" w:hAnsi="Times New Roman" w:cs="Times New Roman"/>
          <w:sz w:val="28"/>
          <w:szCs w:val="28"/>
        </w:rPr>
        <w:t xml:space="preserve">физических </w:t>
      </w:r>
      <w:r w:rsidRPr="007C75BF">
        <w:rPr>
          <w:rFonts w:ascii="Times New Roman" w:hAnsi="Times New Roman" w:cs="Times New Roman"/>
          <w:sz w:val="28"/>
          <w:szCs w:val="28"/>
        </w:rPr>
        <w:t>симптом</w:t>
      </w:r>
      <w:r w:rsidR="00FC650A" w:rsidRPr="007C75BF">
        <w:rPr>
          <w:rFonts w:ascii="Times New Roman" w:hAnsi="Times New Roman" w:cs="Times New Roman"/>
          <w:sz w:val="28"/>
          <w:szCs w:val="28"/>
        </w:rPr>
        <w:t>ов</w:t>
      </w:r>
      <w:r w:rsidRPr="007C75BF">
        <w:rPr>
          <w:rFonts w:ascii="Times New Roman" w:hAnsi="Times New Roman" w:cs="Times New Roman"/>
          <w:sz w:val="28"/>
          <w:szCs w:val="28"/>
        </w:rPr>
        <w:t xml:space="preserve"> и состояни</w:t>
      </w:r>
      <w:r w:rsidR="00FC650A" w:rsidRPr="007C75BF">
        <w:rPr>
          <w:rFonts w:ascii="Times New Roman" w:hAnsi="Times New Roman" w:cs="Times New Roman"/>
          <w:sz w:val="28"/>
          <w:szCs w:val="28"/>
        </w:rPr>
        <w:t>й</w:t>
      </w:r>
      <w:r w:rsidRPr="007C75BF">
        <w:rPr>
          <w:rFonts w:ascii="Times New Roman" w:hAnsi="Times New Roman" w:cs="Times New Roman"/>
          <w:sz w:val="28"/>
          <w:szCs w:val="28"/>
        </w:rPr>
        <w:t xml:space="preserve"> психического здоровья, которые присутствуют через 4</w:t>
      </w:r>
      <w:r w:rsidR="00481BDD" w:rsidRPr="007C75BF">
        <w:rPr>
          <w:rFonts w:ascii="Times New Roman" w:hAnsi="Times New Roman" w:cs="Times New Roman"/>
          <w:sz w:val="28"/>
          <w:szCs w:val="28"/>
        </w:rPr>
        <w:t xml:space="preserve"> и более</w:t>
      </w:r>
      <w:r w:rsidRPr="007C75BF">
        <w:rPr>
          <w:rFonts w:ascii="Times New Roman" w:hAnsi="Times New Roman" w:cs="Times New Roman"/>
          <w:sz w:val="28"/>
          <w:szCs w:val="28"/>
        </w:rPr>
        <w:t xml:space="preserve"> недель после заражения SARS-CoV-2</w:t>
      </w:r>
      <w:r w:rsidR="00E860CC" w:rsidRPr="007C75BF">
        <w:rPr>
          <w:rFonts w:ascii="Times New Roman" w:hAnsi="Times New Roman" w:cs="Times New Roman"/>
          <w:sz w:val="28"/>
          <w:szCs w:val="28"/>
        </w:rPr>
        <w:t xml:space="preserve">, </w:t>
      </w:r>
      <w:r w:rsidRPr="007C75BF">
        <w:rPr>
          <w:rFonts w:ascii="Times New Roman" w:hAnsi="Times New Roman" w:cs="Times New Roman"/>
          <w:sz w:val="28"/>
          <w:szCs w:val="28"/>
        </w:rPr>
        <w:t>любой степени тяжести</w:t>
      </w:r>
      <w:r w:rsidR="00FC650A" w:rsidRPr="007C75BF">
        <w:rPr>
          <w:rFonts w:ascii="Times New Roman" w:hAnsi="Times New Roman" w:cs="Times New Roman"/>
          <w:sz w:val="28"/>
          <w:szCs w:val="28"/>
        </w:rPr>
        <w:t>.</w:t>
      </w:r>
      <w:r w:rsidRPr="007C75BF">
        <w:rPr>
          <w:rFonts w:ascii="Times New Roman" w:hAnsi="Times New Roman" w:cs="Times New Roman"/>
          <w:sz w:val="28"/>
          <w:szCs w:val="28"/>
        </w:rPr>
        <w:t xml:space="preserve"> </w:t>
      </w:r>
      <w:r w:rsidR="00FC650A" w:rsidRPr="007C75BF">
        <w:rPr>
          <w:rFonts w:ascii="Times New Roman" w:hAnsi="Times New Roman" w:cs="Times New Roman"/>
          <w:sz w:val="28"/>
          <w:szCs w:val="28"/>
        </w:rPr>
        <w:t>Э</w:t>
      </w:r>
      <w:r w:rsidRPr="007C75BF">
        <w:rPr>
          <w:rFonts w:ascii="Times New Roman" w:hAnsi="Times New Roman" w:cs="Times New Roman"/>
          <w:sz w:val="28"/>
          <w:szCs w:val="28"/>
        </w:rPr>
        <w:t>то состояние также называют «длительным COVID</w:t>
      </w:r>
      <w:r w:rsidR="00CD27B9" w:rsidRPr="007C75BF">
        <w:rPr>
          <w:rFonts w:ascii="Times New Roman" w:hAnsi="Times New Roman" w:cs="Times New Roman"/>
          <w:sz w:val="28"/>
          <w:szCs w:val="28"/>
        </w:rPr>
        <w:t>-19</w:t>
      </w:r>
      <w:r w:rsidRPr="007C75BF">
        <w:rPr>
          <w:rFonts w:ascii="Times New Roman" w:hAnsi="Times New Roman" w:cs="Times New Roman"/>
          <w:sz w:val="28"/>
          <w:szCs w:val="28"/>
        </w:rPr>
        <w:t>»</w:t>
      </w:r>
      <w:r w:rsidR="00E4590F" w:rsidRPr="007C75BF">
        <w:rPr>
          <w:rFonts w:ascii="Times New Roman" w:hAnsi="Times New Roman" w:cs="Times New Roman"/>
          <w:sz w:val="28"/>
          <w:szCs w:val="28"/>
        </w:rPr>
        <w:t xml:space="preserve"> </w:t>
      </w:r>
      <w:r w:rsidR="000F444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{"citationItems":[{"id":"ITEM-1","itemData":{"URL":"https://www.who.int/publications/i/item/WHO-2019-nCoV-Post-COVID-19-condition-CA-Clinical-case-definition-2023-1","accessed":{"date-parts":[["2023","4","10"]]},"id":"ITEM-1","issued":{"date-parts":[["0"]]},"title":"A clinical case definition for post COVID-19 condition in children and adolescents by expert consensus, 16 February 2023","type":"webpage"},"uris":["http://www.mendeley.com/documents/?uuid=7151c020-e9b4-36ab-b112-c5c9cd734aa8"]}],"mendeley":{"formattedCitation":"&lt;span style=\"baseline\"&gt;[18]&lt;/span&gt;","plainTextFormattedCitation":"[18]","previouslyFormattedCitation":"&lt;sup&gt;18&lt;/sup&gt;"},"properties":{"noteIndex":0},"schema":"https://github.com/citation-style-language/schema/raw/master/csl-citation.json"}</w:instrText>
      </w:r>
      <w:r w:rsidR="000F444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[18</w:t>
      </w:r>
      <w:r w:rsidR="0070100C">
        <w:rPr>
          <w:rFonts w:ascii="Times New Roman" w:hAnsi="Times New Roman" w:cs="Times New Roman"/>
          <w:noProof/>
          <w:sz w:val="28"/>
          <w:szCs w:val="28"/>
          <w:shd w:val="clear" w:color="auto" w:fill="FFFFFF"/>
        </w:rPr>
        <w:t>,с. 2</w:t>
      </w:r>
      <w:r w:rsidR="00A15676" w:rsidRPr="007C75BF">
        <w:rPr>
          <w:rFonts w:ascii="Times New Roman" w:hAnsi="Times New Roman" w:cs="Times New Roman"/>
          <w:noProof/>
          <w:sz w:val="28"/>
          <w:szCs w:val="28"/>
        </w:rPr>
        <w:t>]</w:t>
      </w:r>
      <w:r w:rsidR="000F444C"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000F444C" w:rsidRPr="007C75BF">
        <w:rPr>
          <w:rFonts w:ascii="Times New Roman" w:hAnsi="Times New Roman" w:cs="Times New Roman"/>
          <w:sz w:val="28"/>
          <w:szCs w:val="28"/>
        </w:rPr>
        <w:t xml:space="preserve"> </w:t>
      </w:r>
      <w:r w:rsidR="00997A69" w:rsidRPr="007C75BF">
        <w:rPr>
          <w:rFonts w:ascii="Times New Roman" w:hAnsi="Times New Roman" w:cs="Times New Roman"/>
          <w:sz w:val="28"/>
          <w:szCs w:val="28"/>
        </w:rPr>
        <w:t xml:space="preserve">ВОЗ </w:t>
      </w:r>
      <w:r w:rsidR="00806CD9" w:rsidRPr="007C75BF">
        <w:rPr>
          <w:rFonts w:ascii="Times New Roman" w:hAnsi="Times New Roman" w:cs="Times New Roman"/>
          <w:sz w:val="28"/>
          <w:szCs w:val="28"/>
        </w:rPr>
        <w:t>опубликовало</w:t>
      </w:r>
      <w:r w:rsidR="00997A69" w:rsidRPr="007C75BF">
        <w:rPr>
          <w:rFonts w:ascii="Times New Roman" w:hAnsi="Times New Roman" w:cs="Times New Roman"/>
          <w:sz w:val="28"/>
          <w:szCs w:val="28"/>
        </w:rPr>
        <w:t xml:space="preserve"> критерии определения случая длительного COVID, котор</w:t>
      </w:r>
      <w:r w:rsidR="00CD27B9" w:rsidRPr="007C75BF">
        <w:rPr>
          <w:rFonts w:ascii="Times New Roman" w:hAnsi="Times New Roman" w:cs="Times New Roman"/>
          <w:sz w:val="28"/>
          <w:szCs w:val="28"/>
        </w:rPr>
        <w:t>ы</w:t>
      </w:r>
      <w:r w:rsidR="00997A69" w:rsidRPr="007C75BF">
        <w:rPr>
          <w:rFonts w:ascii="Times New Roman" w:hAnsi="Times New Roman" w:cs="Times New Roman"/>
          <w:sz w:val="28"/>
          <w:szCs w:val="28"/>
        </w:rPr>
        <w:t>е мо</w:t>
      </w:r>
      <w:r w:rsidR="00CD27B9" w:rsidRPr="007C75BF">
        <w:rPr>
          <w:rFonts w:ascii="Times New Roman" w:hAnsi="Times New Roman" w:cs="Times New Roman"/>
          <w:sz w:val="28"/>
          <w:szCs w:val="28"/>
        </w:rPr>
        <w:t>гут</w:t>
      </w:r>
      <w:r w:rsidR="00997A69" w:rsidRPr="007C75BF">
        <w:rPr>
          <w:rFonts w:ascii="Times New Roman" w:hAnsi="Times New Roman" w:cs="Times New Roman"/>
          <w:sz w:val="28"/>
          <w:szCs w:val="28"/>
        </w:rPr>
        <w:t xml:space="preserve"> быть примен</w:t>
      </w:r>
      <w:r w:rsidR="00CD27B9" w:rsidRPr="007C75BF">
        <w:rPr>
          <w:rFonts w:ascii="Times New Roman" w:hAnsi="Times New Roman" w:cs="Times New Roman"/>
          <w:sz w:val="28"/>
          <w:szCs w:val="28"/>
        </w:rPr>
        <w:t>имы</w:t>
      </w:r>
      <w:r w:rsidR="00997A69" w:rsidRPr="007C75BF">
        <w:rPr>
          <w:rFonts w:ascii="Times New Roman" w:hAnsi="Times New Roman" w:cs="Times New Roman"/>
          <w:sz w:val="28"/>
          <w:szCs w:val="28"/>
        </w:rPr>
        <w:t xml:space="preserve"> к детям всех возрастов и включа</w:t>
      </w:r>
      <w:r w:rsidR="00CD27B9" w:rsidRPr="007C75BF">
        <w:rPr>
          <w:rFonts w:ascii="Times New Roman" w:hAnsi="Times New Roman" w:cs="Times New Roman"/>
          <w:sz w:val="28"/>
          <w:szCs w:val="28"/>
        </w:rPr>
        <w:t>ю</w:t>
      </w:r>
      <w:r w:rsidR="00997A69" w:rsidRPr="007C75BF">
        <w:rPr>
          <w:rFonts w:ascii="Times New Roman" w:hAnsi="Times New Roman" w:cs="Times New Roman"/>
          <w:sz w:val="28"/>
          <w:szCs w:val="28"/>
        </w:rPr>
        <w:t xml:space="preserve">т </w:t>
      </w:r>
      <w:r w:rsidR="00997A6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{"citationItems":[{"id":"ITEM-1","itemData":{"URL":"https://www.who.int/publications/i/item/WHO-2019-nCoV-Post-COVID-19-condition-CA-Clinical-case-definition-2023-1","accessed":{"date-parts":[["2023","4","10"]]},"id":"ITEM-1","issued":{"date-parts":[["0"]]},"title":"A clinical case definition for post COVID-19 condition in children and adolescents by expert consensus, 16 February 2023","type":"webpage"},"uris":["http://www.mendeley.com/documents/?uuid=7151c020-e9b4-36ab-b112-c5c9cd734aa8"]}],"mendeley":{"formattedCitation":"&lt;span style=\"baseline\"&gt;[18]&lt;/span&gt;","plainTextFormattedCitation":"[18]","previouslyFormattedCitation":"&lt;sup&gt;18&lt;/sup&gt;"},"properties":{"noteIndex":0},"schema":"https://github.com/citation-style-language/schema/raw/master/csl-citation.json"}</w:instrText>
      </w:r>
      <w:r w:rsidR="00997A6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[18</w:t>
      </w:r>
      <w:r w:rsidR="0070100C">
        <w:rPr>
          <w:rFonts w:ascii="Times New Roman" w:hAnsi="Times New Roman" w:cs="Times New Roman"/>
          <w:noProof/>
          <w:sz w:val="28"/>
          <w:szCs w:val="28"/>
          <w:shd w:val="clear" w:color="auto" w:fill="FFFFFF"/>
        </w:rPr>
        <w:t>,с. 2</w:t>
      </w:r>
      <w:r w:rsidR="00A15676" w:rsidRPr="007C75BF">
        <w:rPr>
          <w:rFonts w:ascii="Times New Roman" w:hAnsi="Times New Roman" w:cs="Times New Roman"/>
          <w:noProof/>
          <w:sz w:val="28"/>
          <w:szCs w:val="28"/>
        </w:rPr>
        <w:t>]</w:t>
      </w:r>
      <w:r w:rsidR="00997A69" w:rsidRPr="007C75BF">
        <w:rPr>
          <w:rFonts w:ascii="Times New Roman" w:hAnsi="Times New Roman" w:cs="Times New Roman"/>
          <w:sz w:val="28"/>
          <w:szCs w:val="28"/>
        </w:rPr>
        <w:fldChar w:fldCharType="end"/>
      </w:r>
      <w:r w:rsidR="00997A69" w:rsidRPr="007C75BF">
        <w:rPr>
          <w:rFonts w:ascii="Times New Roman" w:hAnsi="Times New Roman" w:cs="Times New Roman"/>
          <w:sz w:val="28"/>
          <w:szCs w:val="28"/>
        </w:rPr>
        <w:t>:</w:t>
      </w:r>
    </w:p>
    <w:p w14:paraId="519D8D0C" w14:textId="4CBAE122" w:rsidR="00997A69" w:rsidRPr="007C75BF" w:rsidRDefault="00287B86" w:rsidP="0009349D">
      <w:pPr>
        <w:pStyle w:val="a3"/>
        <w:numPr>
          <w:ilvl w:val="0"/>
          <w:numId w:val="7"/>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п</w:t>
      </w:r>
      <w:r w:rsidR="00997A69" w:rsidRPr="007C75BF">
        <w:rPr>
          <w:rFonts w:ascii="Times New Roman" w:hAnsi="Times New Roman" w:cs="Times New Roman"/>
          <w:sz w:val="28"/>
          <w:szCs w:val="28"/>
        </w:rPr>
        <w:t>одтвержденная или вероятная инфекция SARS-CoV-2</w:t>
      </w:r>
      <w:r w:rsidRPr="007C75BF">
        <w:rPr>
          <w:rFonts w:ascii="Times New Roman" w:hAnsi="Times New Roman" w:cs="Times New Roman"/>
          <w:sz w:val="28"/>
          <w:szCs w:val="28"/>
        </w:rPr>
        <w:t>;</w:t>
      </w:r>
    </w:p>
    <w:p w14:paraId="36500842" w14:textId="4ED95245" w:rsidR="00997A69" w:rsidRPr="007C75BF" w:rsidRDefault="00287B86" w:rsidP="0009349D">
      <w:pPr>
        <w:pStyle w:val="a3"/>
        <w:numPr>
          <w:ilvl w:val="0"/>
          <w:numId w:val="7"/>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с</w:t>
      </w:r>
      <w:r w:rsidR="00997A69" w:rsidRPr="007C75BF">
        <w:rPr>
          <w:rFonts w:ascii="Times New Roman" w:hAnsi="Times New Roman" w:cs="Times New Roman"/>
          <w:sz w:val="28"/>
          <w:szCs w:val="28"/>
        </w:rPr>
        <w:t>имптомы, длящиеся</w:t>
      </w:r>
      <w:r w:rsidR="00976906" w:rsidRPr="007C75BF">
        <w:rPr>
          <w:rFonts w:ascii="Times New Roman" w:hAnsi="Times New Roman" w:cs="Times New Roman"/>
          <w:sz w:val="28"/>
          <w:szCs w:val="28"/>
        </w:rPr>
        <w:t xml:space="preserve"> </w:t>
      </w:r>
      <w:r w:rsidR="00806CD9" w:rsidRPr="007C75BF">
        <w:rPr>
          <w:rFonts w:ascii="Times New Roman" w:hAnsi="Times New Roman" w:cs="Times New Roman"/>
          <w:sz w:val="28"/>
          <w:szCs w:val="28"/>
        </w:rPr>
        <w:t xml:space="preserve">более </w:t>
      </w:r>
      <w:r w:rsidR="00997A69" w:rsidRPr="007C75BF">
        <w:rPr>
          <w:rFonts w:ascii="Times New Roman" w:hAnsi="Times New Roman" w:cs="Times New Roman"/>
          <w:sz w:val="28"/>
          <w:szCs w:val="28"/>
        </w:rPr>
        <w:t xml:space="preserve">2 месяцев и впервые возникшие в течение </w:t>
      </w:r>
      <w:r w:rsidRPr="007C75BF">
        <w:rPr>
          <w:rFonts w:ascii="Times New Roman" w:hAnsi="Times New Roman" w:cs="Times New Roman"/>
          <w:sz w:val="28"/>
          <w:szCs w:val="28"/>
        </w:rPr>
        <w:t>3-х</w:t>
      </w:r>
      <w:r w:rsidR="00997A69" w:rsidRPr="007C75BF">
        <w:rPr>
          <w:rFonts w:ascii="Times New Roman" w:hAnsi="Times New Roman" w:cs="Times New Roman"/>
          <w:sz w:val="28"/>
          <w:szCs w:val="28"/>
        </w:rPr>
        <w:t xml:space="preserve"> месяцев после острого COVID-19</w:t>
      </w:r>
      <w:r w:rsidRPr="007C75BF">
        <w:rPr>
          <w:rFonts w:ascii="Times New Roman" w:hAnsi="Times New Roman" w:cs="Times New Roman"/>
          <w:sz w:val="28"/>
          <w:szCs w:val="28"/>
        </w:rPr>
        <w:t>;</w:t>
      </w:r>
    </w:p>
    <w:p w14:paraId="5DEA47F6" w14:textId="0236070C" w:rsidR="00997A69" w:rsidRPr="007C75BF" w:rsidRDefault="00287B86" w:rsidP="0009349D">
      <w:pPr>
        <w:pStyle w:val="a3"/>
        <w:numPr>
          <w:ilvl w:val="0"/>
          <w:numId w:val="7"/>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с</w:t>
      </w:r>
      <w:r w:rsidR="00997A69" w:rsidRPr="007C75BF">
        <w:rPr>
          <w:rFonts w:ascii="Times New Roman" w:hAnsi="Times New Roman" w:cs="Times New Roman"/>
          <w:sz w:val="28"/>
          <w:szCs w:val="28"/>
        </w:rPr>
        <w:t xml:space="preserve">имптомы могут быть постоянными или возникать впервые, а также могут </w:t>
      </w:r>
      <w:r w:rsidRPr="007C75BF">
        <w:rPr>
          <w:rFonts w:ascii="Times New Roman" w:hAnsi="Times New Roman" w:cs="Times New Roman"/>
          <w:sz w:val="28"/>
          <w:szCs w:val="28"/>
        </w:rPr>
        <w:t>повторяться с течением времени;</w:t>
      </w:r>
    </w:p>
    <w:p w14:paraId="0D00B685" w14:textId="2D1A1A71" w:rsidR="00997A69" w:rsidRPr="007C75BF" w:rsidRDefault="00287B86" w:rsidP="0009349D">
      <w:pPr>
        <w:pStyle w:val="a3"/>
        <w:numPr>
          <w:ilvl w:val="0"/>
          <w:numId w:val="7"/>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с</w:t>
      </w:r>
      <w:r w:rsidR="00997A69" w:rsidRPr="007C75BF">
        <w:rPr>
          <w:rFonts w:ascii="Times New Roman" w:hAnsi="Times New Roman" w:cs="Times New Roman"/>
          <w:sz w:val="28"/>
          <w:szCs w:val="28"/>
        </w:rPr>
        <w:t xml:space="preserve">имптомы влияют на повседневную деятельность </w:t>
      </w:r>
      <w:r w:rsidR="00E860CC" w:rsidRPr="007C75BF">
        <w:rPr>
          <w:rFonts w:ascii="Times New Roman" w:hAnsi="Times New Roman" w:cs="Times New Roman"/>
          <w:sz w:val="28"/>
          <w:szCs w:val="28"/>
        </w:rPr>
        <w:t>такие как</w:t>
      </w:r>
      <w:r w:rsidR="00997A69" w:rsidRPr="007C75BF">
        <w:rPr>
          <w:rFonts w:ascii="Times New Roman" w:hAnsi="Times New Roman" w:cs="Times New Roman"/>
          <w:sz w:val="28"/>
          <w:szCs w:val="28"/>
        </w:rPr>
        <w:t>, привычки в еде, физическая активность, общение с друзьями и семьей, успеваемость в школе</w:t>
      </w:r>
      <w:r w:rsidRPr="007C75BF">
        <w:rPr>
          <w:rFonts w:ascii="Times New Roman" w:hAnsi="Times New Roman" w:cs="Times New Roman"/>
          <w:sz w:val="28"/>
          <w:szCs w:val="28"/>
        </w:rPr>
        <w:t>;</w:t>
      </w:r>
    </w:p>
    <w:p w14:paraId="54571ABA" w14:textId="629C09DE" w:rsidR="00997A69" w:rsidRPr="007C75BF" w:rsidRDefault="00287B86" w:rsidP="0009349D">
      <w:pPr>
        <w:pStyle w:val="a3"/>
        <w:numPr>
          <w:ilvl w:val="0"/>
          <w:numId w:val="7"/>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с</w:t>
      </w:r>
      <w:r w:rsidR="00997A69" w:rsidRPr="007C75BF">
        <w:rPr>
          <w:rFonts w:ascii="Times New Roman" w:hAnsi="Times New Roman" w:cs="Times New Roman"/>
          <w:sz w:val="28"/>
          <w:szCs w:val="28"/>
        </w:rPr>
        <w:t xml:space="preserve">очетание других диагнозов не исключает диагноз </w:t>
      </w:r>
      <w:r w:rsidR="00CD27B9" w:rsidRPr="007C75BF">
        <w:rPr>
          <w:rFonts w:ascii="Times New Roman" w:hAnsi="Times New Roman" w:cs="Times New Roman"/>
          <w:sz w:val="28"/>
          <w:szCs w:val="28"/>
        </w:rPr>
        <w:t>длительный</w:t>
      </w:r>
      <w:r w:rsidR="004074CC" w:rsidRPr="007C75BF">
        <w:rPr>
          <w:rFonts w:ascii="Times New Roman" w:hAnsi="Times New Roman" w:cs="Times New Roman"/>
          <w:sz w:val="28"/>
          <w:szCs w:val="28"/>
        </w:rPr>
        <w:t xml:space="preserve"> </w:t>
      </w:r>
      <w:r w:rsidR="00997A69" w:rsidRPr="007C75BF">
        <w:rPr>
          <w:rFonts w:ascii="Times New Roman" w:hAnsi="Times New Roman" w:cs="Times New Roman"/>
          <w:sz w:val="28"/>
          <w:szCs w:val="28"/>
        </w:rPr>
        <w:t>COVID</w:t>
      </w:r>
      <w:r w:rsidR="004074CC" w:rsidRPr="007C75BF">
        <w:rPr>
          <w:rFonts w:ascii="Times New Roman" w:hAnsi="Times New Roman" w:cs="Times New Roman"/>
          <w:sz w:val="28"/>
          <w:szCs w:val="28"/>
        </w:rPr>
        <w:t>-19</w:t>
      </w:r>
      <w:r w:rsidR="00997A69" w:rsidRPr="007C75BF">
        <w:rPr>
          <w:rFonts w:ascii="Times New Roman" w:hAnsi="Times New Roman" w:cs="Times New Roman"/>
          <w:sz w:val="28"/>
          <w:szCs w:val="28"/>
        </w:rPr>
        <w:t>.</w:t>
      </w:r>
      <w:r w:rsidR="008A54C2" w:rsidRPr="007C75BF">
        <w:rPr>
          <w:rFonts w:ascii="Times New Roman" w:hAnsi="Times New Roman" w:cs="Times New Roman"/>
          <w:sz w:val="28"/>
          <w:szCs w:val="28"/>
        </w:rPr>
        <w:t xml:space="preserve"> </w:t>
      </w:r>
    </w:p>
    <w:p w14:paraId="0A91BD42" w14:textId="0A16B292" w:rsidR="00F7678A" w:rsidRPr="007C75BF" w:rsidRDefault="002154C4"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Распространенность длительного COVID-19 у детей </w:t>
      </w:r>
      <w:r w:rsidR="00806CD9" w:rsidRPr="007C75BF">
        <w:rPr>
          <w:rFonts w:ascii="Times New Roman" w:hAnsi="Times New Roman" w:cs="Times New Roman"/>
          <w:sz w:val="28"/>
          <w:szCs w:val="28"/>
        </w:rPr>
        <w:t xml:space="preserve">по данным литературы </w:t>
      </w:r>
      <w:r w:rsidRPr="007C75BF">
        <w:rPr>
          <w:rFonts w:ascii="Times New Roman" w:hAnsi="Times New Roman" w:cs="Times New Roman"/>
          <w:sz w:val="28"/>
          <w:szCs w:val="28"/>
        </w:rPr>
        <w:t xml:space="preserve">заметно варьирует в зависимости от исследований, колеблясь от 4% до 66%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{"citationItems":[{"id":"ITEM-1","itemData":{"DOI":"10.3390/LIFE12020285","ISSN":"20751729","PMID":"35207572","abstract":"Severe acute respiratory syndrome Coronavirus 2 (SARS-CoV-2) has caused significant mortality and morbidity worldwide. In children, the acute SARS-CoV-2 infection is often asymptomatic or paucisymptomatic, and life-threatening complications are rare. Nevertheless, there are two long-term consequences of SARS-CoV-2 infection in children that raise concern: multisystem inflammatory syndrome in children (MIS-C) and long COVID. While the understanding and the experience regarding the acute phase of SARS-CoV-2 infection have remarkably increased over time, scientific and clinical research is still exploring the long-term effects of COVID-19. In children, data on long COVID are scant. Reports are conflicting regarding its prevalence, duration and impact on daily life. This narrative review explored the latest literature regarding long COVID-19 in the pediatric population. We showed that long COVID in children might be a relevant clinical problem. In most cases, the prognosis is good, but some children may develop long-term symptoms with a significant impact on their daily life. The paucity of studies on long COVID, including a control group of children not infected by SARS-CoV-2, prevents us from drawing firm conclusions. Whether the neuropsychiatric symptoms widely observed in children and adolescents with long COVID are the consequence of SARS-CoV-2 infection or are due to the tremendous stress resulting from the restrictions and the pandemics is still not clear. In both cases, psychological support can play a fundamental role in managing COVID pandemics in children. More knowledge is needed to share a standardized definition of the syndrome and improve its management and treatment.","author":[{"dropping-particle":"","family":"Fainardi","given":"Valentina","non-dropping-particle":"","parse-names":false,"suffix":""},{"dropping-particle":"","family":"Meoli","given":"Aniello","non-dropping-particle":"","parse-names":false,"suffix":""},{"dropping-particle":"","family":"Chiopris","given":"Giulia","non-dropping-particle":"","parse-names":false,"suffix":""},{"dropping-particle":"","family":"Motta","given":"Matteo","non-dropping-particle":"","parse-names":false,"suffix":""},{"dropping-particle":"","family":"Skenderaj","given":"Kaltra","non-dropping-particle":"","parse-names":false,"suffix":""},{"dropping-particle":"","family":"Grandinetti","given":"Roberto","non-dropping-particle":"","parse-names":false,"suffix":""},{"dropping-particle":"","family":"Bergomi","given":"Andrea","non-dropping-particle":"","parse-names":false,"suffix":""},{"dropping-particle":"","family":"Antodaro","given":"Francesco","non-dropping-particle":"","parse-names":false,"suffix":""},{"dropping-particle":"","family":"Zona","given":"Stefano","non-dropping-particle":"","parse-names":false,"suffix":""},{"dropping-particle":"","family":"Esposito","given":"Susanna","non-dropping-particle":"","parse-names":false,"suffix":""}],"container-title":"Life","id":"ITEM-1","issue":"2","issued":{"date-parts":[["2022","2","1"]]},"publisher":"Multidisciplinary Digital Publishing Institute  (MDPI)","title":"Long COVID in Children and Adolescents","type":"article-journal","volume":"12"},"uris":["http://www.mendeley.com/documents/?uuid=434cc871-1ce5-3514-99ed-1ffc4dad8d19"]}],"mendeley":{"formattedCitation":"&lt;span style=\"baseline\"&gt;[47]&lt;/span&gt;","plainTextFormattedCitation":"[47]","previouslyFormattedCitation":"&lt;sup&gt;47&lt;/sup&gt;"},"properties":{"noteIndex":0},"schema":"https://github.com/citation-style-language/schema/raw/master/csl-citation.json"}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[47]</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806CD9" w:rsidRPr="007C75BF">
        <w:rPr>
          <w:rFonts w:ascii="Times New Roman" w:hAnsi="Times New Roman" w:cs="Times New Roman"/>
          <w:sz w:val="28"/>
          <w:szCs w:val="28"/>
        </w:rPr>
        <w:t>И</w:t>
      </w:r>
      <w:r w:rsidR="00F7678A" w:rsidRPr="007C75BF">
        <w:rPr>
          <w:rFonts w:ascii="Times New Roman" w:hAnsi="Times New Roman" w:cs="Times New Roman"/>
          <w:sz w:val="28"/>
          <w:szCs w:val="28"/>
        </w:rPr>
        <w:t>сследовани</w:t>
      </w:r>
      <w:r w:rsidR="00806CD9" w:rsidRPr="007C75BF">
        <w:rPr>
          <w:rFonts w:ascii="Times New Roman" w:hAnsi="Times New Roman" w:cs="Times New Roman"/>
          <w:sz w:val="28"/>
          <w:szCs w:val="28"/>
        </w:rPr>
        <w:t>е</w:t>
      </w:r>
      <w:r w:rsidR="00CF3DE3">
        <w:rPr>
          <w:rFonts w:ascii="Times New Roman" w:hAnsi="Times New Roman" w:cs="Times New Roman"/>
          <w:sz w:val="28"/>
          <w:szCs w:val="28"/>
        </w:rPr>
        <w:t>,</w:t>
      </w:r>
      <w:r w:rsidR="00F7678A" w:rsidRPr="007C75BF">
        <w:rPr>
          <w:rFonts w:ascii="Times New Roman" w:hAnsi="Times New Roman" w:cs="Times New Roman"/>
          <w:sz w:val="28"/>
          <w:szCs w:val="28"/>
        </w:rPr>
        <w:t xml:space="preserve"> проведенно</w:t>
      </w:r>
      <w:r w:rsidR="00806CD9" w:rsidRPr="007C75BF">
        <w:rPr>
          <w:rFonts w:ascii="Times New Roman" w:hAnsi="Times New Roman" w:cs="Times New Roman"/>
          <w:sz w:val="28"/>
          <w:szCs w:val="28"/>
        </w:rPr>
        <w:t>е</w:t>
      </w:r>
      <w:r w:rsidR="00F7678A" w:rsidRPr="007C75BF">
        <w:rPr>
          <w:rFonts w:ascii="Times New Roman" w:hAnsi="Times New Roman" w:cs="Times New Roman"/>
          <w:sz w:val="28"/>
          <w:szCs w:val="28"/>
        </w:rPr>
        <w:t xml:space="preserve"> в Италии, </w:t>
      </w:r>
      <w:r w:rsidR="00806CD9" w:rsidRPr="007C75BF">
        <w:rPr>
          <w:rFonts w:ascii="Times New Roman" w:hAnsi="Times New Roman" w:cs="Times New Roman"/>
          <w:sz w:val="28"/>
          <w:szCs w:val="28"/>
        </w:rPr>
        <w:t xml:space="preserve">изучало </w:t>
      </w:r>
      <w:r w:rsidR="00F7678A" w:rsidRPr="007C75BF">
        <w:rPr>
          <w:rFonts w:ascii="Times New Roman" w:hAnsi="Times New Roman" w:cs="Times New Roman"/>
          <w:sz w:val="28"/>
          <w:szCs w:val="28"/>
        </w:rPr>
        <w:t>длительный COVID</w:t>
      </w:r>
      <w:r w:rsidR="004074CC" w:rsidRPr="007C75BF">
        <w:rPr>
          <w:rFonts w:ascii="Times New Roman" w:hAnsi="Times New Roman" w:cs="Times New Roman"/>
          <w:sz w:val="28"/>
          <w:szCs w:val="28"/>
        </w:rPr>
        <w:t>-19</w:t>
      </w:r>
      <w:r w:rsidR="00F7678A" w:rsidRPr="007C75BF">
        <w:rPr>
          <w:rFonts w:ascii="Times New Roman" w:hAnsi="Times New Roman" w:cs="Times New Roman"/>
          <w:sz w:val="28"/>
          <w:szCs w:val="28"/>
        </w:rPr>
        <w:t xml:space="preserve"> </w:t>
      </w:r>
      <w:r w:rsidR="00806CD9" w:rsidRPr="007C75BF">
        <w:rPr>
          <w:rFonts w:ascii="Times New Roman" w:hAnsi="Times New Roman" w:cs="Times New Roman"/>
          <w:sz w:val="28"/>
          <w:szCs w:val="28"/>
        </w:rPr>
        <w:t>в педиатрической популяции</w:t>
      </w:r>
      <w:r w:rsidR="00F7678A" w:rsidRPr="007C75BF">
        <w:rPr>
          <w:rFonts w:ascii="Times New Roman" w:hAnsi="Times New Roman" w:cs="Times New Roman"/>
          <w:sz w:val="28"/>
          <w:szCs w:val="28"/>
        </w:rPr>
        <w:t>. Среди 129 пациентов, участвовавших в исследовании, 52,7% сообщили о хотя бы одном повторяющемся симптоме даже через 120 дней после постановки диагноза инфекции</w:t>
      </w:r>
      <w:r w:rsidR="004074CC" w:rsidRPr="007C75BF">
        <w:rPr>
          <w:rFonts w:ascii="Times New Roman" w:hAnsi="Times New Roman" w:cs="Times New Roman"/>
          <w:sz w:val="28"/>
          <w:szCs w:val="28"/>
        </w:rPr>
        <w:t>.</w:t>
      </w:r>
      <w:r w:rsidR="00F7678A" w:rsidRPr="007C75BF">
        <w:rPr>
          <w:rFonts w:ascii="Times New Roman" w:hAnsi="Times New Roman" w:cs="Times New Roman"/>
          <w:sz w:val="28"/>
          <w:szCs w:val="28"/>
        </w:rPr>
        <w:t xml:space="preserve"> </w:t>
      </w:r>
      <w:r w:rsidR="004074CC" w:rsidRPr="007C75BF">
        <w:rPr>
          <w:rFonts w:ascii="Times New Roman" w:hAnsi="Times New Roman" w:cs="Times New Roman"/>
          <w:sz w:val="28"/>
          <w:szCs w:val="28"/>
        </w:rPr>
        <w:t>У</w:t>
      </w:r>
      <w:r w:rsidR="00F7678A" w:rsidRPr="007C75BF">
        <w:rPr>
          <w:rFonts w:ascii="Times New Roman" w:hAnsi="Times New Roman" w:cs="Times New Roman"/>
          <w:sz w:val="28"/>
          <w:szCs w:val="28"/>
        </w:rPr>
        <w:t xml:space="preserve"> 42,6%</w:t>
      </w:r>
      <w:r w:rsidR="004074CC" w:rsidRPr="007C75BF">
        <w:rPr>
          <w:rFonts w:ascii="Times New Roman" w:hAnsi="Times New Roman" w:cs="Times New Roman"/>
          <w:sz w:val="28"/>
          <w:szCs w:val="28"/>
        </w:rPr>
        <w:t xml:space="preserve"> детей</w:t>
      </w:r>
      <w:r w:rsidR="00F7678A" w:rsidRPr="007C75BF">
        <w:rPr>
          <w:rFonts w:ascii="Times New Roman" w:hAnsi="Times New Roman" w:cs="Times New Roman"/>
          <w:sz w:val="28"/>
          <w:szCs w:val="28"/>
        </w:rPr>
        <w:t xml:space="preserve"> </w:t>
      </w:r>
      <w:r w:rsidR="004074CC" w:rsidRPr="007C75BF">
        <w:rPr>
          <w:rFonts w:ascii="Times New Roman" w:hAnsi="Times New Roman" w:cs="Times New Roman"/>
          <w:sz w:val="28"/>
          <w:szCs w:val="28"/>
        </w:rPr>
        <w:t>имелись</w:t>
      </w:r>
      <w:r w:rsidR="00F7678A" w:rsidRPr="007C75BF">
        <w:rPr>
          <w:rFonts w:ascii="Times New Roman" w:hAnsi="Times New Roman" w:cs="Times New Roman"/>
          <w:sz w:val="28"/>
          <w:szCs w:val="28"/>
        </w:rPr>
        <w:t xml:space="preserve"> нарушения повседневной деятельности из-за симптомов, включа</w:t>
      </w:r>
      <w:r w:rsidR="004074CC" w:rsidRPr="007C75BF">
        <w:rPr>
          <w:rFonts w:ascii="Times New Roman" w:hAnsi="Times New Roman" w:cs="Times New Roman"/>
          <w:sz w:val="28"/>
          <w:szCs w:val="28"/>
        </w:rPr>
        <w:t>ющих</w:t>
      </w:r>
      <w:r w:rsidR="00F7678A" w:rsidRPr="007C75BF">
        <w:rPr>
          <w:rFonts w:ascii="Times New Roman" w:hAnsi="Times New Roman" w:cs="Times New Roman"/>
          <w:sz w:val="28"/>
          <w:szCs w:val="28"/>
        </w:rPr>
        <w:t xml:space="preserve"> головную боль, боль в суставах и мышцах, проблемы с дыханием, учащенное сердцебиение и </w:t>
      </w:r>
      <w:r w:rsidR="00A2714B" w:rsidRPr="007C75BF">
        <w:rPr>
          <w:rFonts w:ascii="Times New Roman" w:hAnsi="Times New Roman" w:cs="Times New Roman"/>
          <w:sz w:val="28"/>
          <w:szCs w:val="28"/>
        </w:rPr>
        <w:t>утомляемость</w:t>
      </w:r>
      <w:r w:rsidR="00F7678A" w:rsidRPr="007C75BF">
        <w:rPr>
          <w:rFonts w:ascii="Times New Roman" w:hAnsi="Times New Roman" w:cs="Times New Roman"/>
          <w:sz w:val="28"/>
          <w:szCs w:val="28"/>
        </w:rPr>
        <w:t>.</w:t>
      </w:r>
      <w:r w:rsidR="00B4019E" w:rsidRPr="007C75BF">
        <w:rPr>
          <w:rFonts w:ascii="Times New Roman" w:hAnsi="Times New Roman" w:cs="Times New Roman"/>
          <w:sz w:val="28"/>
          <w:szCs w:val="28"/>
        </w:rPr>
        <w:t xml:space="preserve"> </w:t>
      </w:r>
      <w:r w:rsidR="00F7678A" w:rsidRPr="007C75BF">
        <w:rPr>
          <w:rFonts w:ascii="Times New Roman" w:hAnsi="Times New Roman" w:cs="Times New Roman"/>
          <w:sz w:val="28"/>
          <w:szCs w:val="28"/>
        </w:rPr>
        <w:t xml:space="preserve">Обследование пациентов проводилось в среднем через 162,5 ± 113,7 дней после микробиологической диагностики </w:t>
      </w:r>
      <w:r w:rsidR="00085EB1" w:rsidRPr="007C75BF">
        <w:rPr>
          <w:rFonts w:ascii="Times New Roman" w:hAnsi="Times New Roman" w:cs="Times New Roman"/>
          <w:sz w:val="28"/>
          <w:szCs w:val="28"/>
        </w:rPr>
        <w:t>SARS-CoV-2</w:t>
      </w:r>
      <w:r w:rsidR="00F7678A" w:rsidRPr="007C75BF">
        <w:rPr>
          <w:rFonts w:ascii="Times New Roman" w:hAnsi="Times New Roman" w:cs="Times New Roman"/>
          <w:sz w:val="28"/>
          <w:szCs w:val="28"/>
        </w:rPr>
        <w:t>. Было обнаружено, что наиболее распространенным симптомом является бессонница (18,6%), за которой следуют респираторные симптомы</w:t>
      </w:r>
      <w:r w:rsidR="003265A5" w:rsidRPr="007C75BF">
        <w:rPr>
          <w:rFonts w:ascii="Times New Roman" w:hAnsi="Times New Roman" w:cs="Times New Roman"/>
          <w:sz w:val="28"/>
          <w:szCs w:val="28"/>
        </w:rPr>
        <w:t xml:space="preserve"> в том числе</w:t>
      </w:r>
      <w:r w:rsidR="00F7678A" w:rsidRPr="007C75BF">
        <w:rPr>
          <w:rFonts w:ascii="Times New Roman" w:hAnsi="Times New Roman" w:cs="Times New Roman"/>
          <w:sz w:val="28"/>
          <w:szCs w:val="28"/>
        </w:rPr>
        <w:t xml:space="preserve"> такие как </w:t>
      </w:r>
      <w:r w:rsidR="00F7678A" w:rsidRPr="007C75BF">
        <w:rPr>
          <w:rFonts w:ascii="Times New Roman" w:hAnsi="Times New Roman" w:cs="Times New Roman"/>
          <w:sz w:val="28"/>
          <w:szCs w:val="28"/>
        </w:rPr>
        <w:lastRenderedPageBreak/>
        <w:t>стеснение в груди и боль (14,7%</w:t>
      </w:r>
      <w:r w:rsidR="003265A5" w:rsidRPr="007C75BF">
        <w:rPr>
          <w:rFonts w:ascii="Times New Roman" w:hAnsi="Times New Roman" w:cs="Times New Roman"/>
          <w:sz w:val="28"/>
          <w:szCs w:val="28"/>
        </w:rPr>
        <w:t>)</w:t>
      </w:r>
      <w:r w:rsidR="00F7678A" w:rsidRPr="007C75BF">
        <w:rPr>
          <w:rFonts w:ascii="Times New Roman" w:hAnsi="Times New Roman" w:cs="Times New Roman"/>
          <w:sz w:val="28"/>
          <w:szCs w:val="28"/>
        </w:rPr>
        <w:t>, заложенность носа (12,4%), утомляемость (10,8%), мышечн</w:t>
      </w:r>
      <w:r w:rsidR="003265A5" w:rsidRPr="007C75BF">
        <w:rPr>
          <w:rFonts w:ascii="Times New Roman" w:hAnsi="Times New Roman" w:cs="Times New Roman"/>
          <w:sz w:val="28"/>
          <w:szCs w:val="28"/>
        </w:rPr>
        <w:t>ые</w:t>
      </w:r>
      <w:r w:rsidR="00F7678A" w:rsidRPr="007C75BF">
        <w:rPr>
          <w:rFonts w:ascii="Times New Roman" w:hAnsi="Times New Roman" w:cs="Times New Roman"/>
          <w:sz w:val="28"/>
          <w:szCs w:val="28"/>
        </w:rPr>
        <w:t xml:space="preserve"> (10,1%) и суставн</w:t>
      </w:r>
      <w:r w:rsidR="003265A5" w:rsidRPr="007C75BF">
        <w:rPr>
          <w:rFonts w:ascii="Times New Roman" w:hAnsi="Times New Roman" w:cs="Times New Roman"/>
          <w:sz w:val="28"/>
          <w:szCs w:val="28"/>
        </w:rPr>
        <w:t>ые боли</w:t>
      </w:r>
      <w:r w:rsidR="00F7678A" w:rsidRPr="007C75BF">
        <w:rPr>
          <w:rFonts w:ascii="Times New Roman" w:hAnsi="Times New Roman" w:cs="Times New Roman"/>
          <w:sz w:val="28"/>
          <w:szCs w:val="28"/>
        </w:rPr>
        <w:t xml:space="preserve"> (6,9%) </w:t>
      </w:r>
      <w:r w:rsidR="008A54C2"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{"citationItems":[{"id":"ITEM-1","itemData":{"DOI":"10.15585/MMWR.MM7131A3","ISSN":"0149-2195","PMID":"35925799","abstract":"Post-COVID-19 (post-COVID) symptoms and conditions* are new, recurring, or ongoing health problems that occur 4 or more weeks after infection with SARS-CoV-2 (the virus that causes COVID-19). Previous studies have characterized and estimated the incidence of post-COVID conditions among adults (1,2), but data among children and adolescents are limited (3-8). Using a large medical claims database, CDC assessed nine potential post-COVID signs and symptoms (symptoms) and 15 potential post-COVID conditions among 781,419 U.S. children and adolescents aged 0-17 years with laboratory-confirmed COVID-19 (patients with COVID-19) compared with 2,344,257 U.S. children and adolescents without recognized COVID-19 (patients without COVID-19) during March 1, 2020-January 31, 2022. The analysis identified several symptoms and conditions with elevated adjusted hazard ratios among patients with COVID-19 (compared with those without). The highest hazard ratios were recorded for acute pulmonary embolism (adjusted hazard ratio [aHR] = 2.01), myocarditis and cardiomyopathy (1.99), venous thromboembolic event (1.87), acute and unspecified renal failure (1.32), and type 1 diabetes (1.23), all of which were rare or uncommon in this study population. Conversely, symptoms and conditions that were most common in this study population had lower aHRs (near or below 1.0). Patients with COVID-19 were less likely than were patients without to experience respiratory signs and symptoms, symptoms of mental conditions, muscle disorders, neurological conditions, anxiety and fear-related disorders, mood disorders, and sleeping disorders. COVID-19 prevention strategies, including vaccination for all eligible children and adolescents, are critical to prevent SARS-CoV-2 infection and subsequent illness, including post-COVID symptoms and conditions (9).","author":[{"dropping-particle":"","family":"Kompaniyets","given":"Lyudmyla","non-dropping-particle":"","parse-names":false,"suffix":""},{"dropping-particle":"","family":"Bull-Otterson","given":"Lara","non-dropping-particle":"","parse-names":false,"suffix":""},{"dropping-particle":"","family":"Boehmer","given":"Tegan K.","non-dropping-particle":"","parse-names":false,"suffix":""},{"dropping-particle":"","family":"Baca","given":"Sarah","non-dropping-particle":"","parse-names":false,"suffix":""},{"dropping-particle":"","family":"Alvarez","given":"Pablo","non-dropping-particle":"","parse-names":false,"suffix":""},{"dropping-particle":"","family":"Hong","given":"Kai","non-dropping-particle":"","parse-names":false,"suffix":""},{"dropping-particle":"","family":"Hsu","given":"Joy","non-dropping-particle":"","parse-names":false,"suffix":""},{"dropping-particle":"","family":"Harris","given":"Aaron M.","non-dropping-particle":"","parse-names":false,"suffix":""},{"dropping-particle":"V.","family":"Gundlapalli","given":"Adi","non-dropping-particle":"","parse-names":false,"suffix":""},{"dropping-particle":"","family":"Saydah","given":"Sharon","non-dropping-particle":"","parse-names":false,"suffix":""}],"container-title":"MMWR. Morbidity and Mortality Weekly Report","id":"ITEM-1","issue":"31","issued":{"date-parts":[["2022","8","5"]]},"page":"993-999","publisher":"Centers for Disease Control MMWR Office","title":"Post–COVID-19 Symptoms and Conditions Among Children and Adolescents — United States, March 1, 2020–January 31, 2022","type":"article-journal","volume":"71"},"uris":["http://www.mendeley.com/documents/?uuid=6113f523-5b7c-3456-aa8a-99ce136a5a17"]}],"mendeley":{"formattedCitation":"&lt;span style=\"baseline\"&gt;[48]&lt;/span&gt;","plainTextFormattedCitation":"[48]","previouslyFormattedCitation":"&lt;sup&gt;48&lt;/sup&gt;"},"properties":{"noteIndex":0},"schema":"https://github.com/citation-style-language/schema/raw/master/csl-citation.json"}</w:instrText>
      </w:r>
      <w:r w:rsidR="008A54C2"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[48]</w:t>
      </w:r>
      <w:r w:rsidR="008A54C2" w:rsidRPr="007C75BF">
        <w:rPr>
          <w:rFonts w:ascii="Times New Roman" w:hAnsi="Times New Roman" w:cs="Times New Roman"/>
          <w:sz w:val="28"/>
          <w:szCs w:val="28"/>
        </w:rPr>
        <w:fldChar w:fldCharType="end"/>
      </w:r>
      <w:r w:rsidR="00F7678A" w:rsidRPr="007C75BF">
        <w:rPr>
          <w:rFonts w:ascii="Times New Roman" w:hAnsi="Times New Roman" w:cs="Times New Roman"/>
          <w:sz w:val="28"/>
          <w:szCs w:val="28"/>
        </w:rPr>
        <w:t>.</w:t>
      </w:r>
    </w:p>
    <w:bookmarkEnd w:id="15"/>
    <w:p w14:paraId="040A7BD5" w14:textId="77777777" w:rsidR="00CC115C" w:rsidRPr="007C75BF" w:rsidRDefault="00CC115C" w:rsidP="007C75BF">
      <w:pPr>
        <w:pStyle w:val="a3"/>
        <w:tabs>
          <w:tab w:val="center" w:pos="567"/>
        </w:tabs>
        <w:spacing w:after="0" w:line="240" w:lineRule="auto"/>
        <w:ind w:left="0" w:firstLine="567"/>
        <w:rPr>
          <w:rFonts w:ascii="Times New Roman" w:hAnsi="Times New Roman" w:cs="Times New Roman"/>
          <w:sz w:val="28"/>
          <w:szCs w:val="28"/>
        </w:rPr>
      </w:pPr>
    </w:p>
    <w:p w14:paraId="0E138E26" w14:textId="1EF66F87" w:rsidR="00357370" w:rsidRPr="007C75BF" w:rsidRDefault="00883DB8" w:rsidP="007C75BF">
      <w:pPr>
        <w:pStyle w:val="a3"/>
        <w:numPr>
          <w:ilvl w:val="1"/>
          <w:numId w:val="21"/>
        </w:numPr>
        <w:tabs>
          <w:tab w:val="center" w:pos="567"/>
          <w:tab w:val="left" w:pos="1134"/>
        </w:tabs>
        <w:spacing w:after="0" w:line="240" w:lineRule="auto"/>
        <w:ind w:left="0"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 xml:space="preserve"> </w:t>
      </w:r>
      <w:r w:rsidR="00D25F4D" w:rsidRPr="007C75BF">
        <w:rPr>
          <w:rFonts w:ascii="Times New Roman" w:hAnsi="Times New Roman" w:cs="Times New Roman"/>
          <w:b/>
          <w:bCs/>
          <w:sz w:val="28"/>
          <w:szCs w:val="28"/>
        </w:rPr>
        <w:t>МВС, ассоциированный</w:t>
      </w:r>
      <w:r w:rsidR="00357370" w:rsidRPr="007C75BF">
        <w:rPr>
          <w:rFonts w:ascii="Times New Roman" w:hAnsi="Times New Roman" w:cs="Times New Roman"/>
          <w:b/>
          <w:bCs/>
          <w:sz w:val="28"/>
          <w:szCs w:val="28"/>
        </w:rPr>
        <w:t xml:space="preserve"> с SARS-CoV-2</w:t>
      </w:r>
      <w:r w:rsidR="00806CD9" w:rsidRPr="007C75BF">
        <w:rPr>
          <w:rFonts w:ascii="Times New Roman" w:hAnsi="Times New Roman" w:cs="Times New Roman"/>
          <w:b/>
          <w:bCs/>
          <w:sz w:val="28"/>
          <w:szCs w:val="28"/>
        </w:rPr>
        <w:t xml:space="preserve"> у детей.</w:t>
      </w:r>
      <w:r w:rsidR="00D25F4D" w:rsidRPr="007C75BF">
        <w:rPr>
          <w:rFonts w:ascii="Times New Roman" w:hAnsi="Times New Roman" w:cs="Times New Roman"/>
          <w:b/>
          <w:bCs/>
          <w:sz w:val="28"/>
          <w:szCs w:val="28"/>
        </w:rPr>
        <w:t xml:space="preserve"> </w:t>
      </w:r>
      <w:r w:rsidR="00806CD9" w:rsidRPr="007C75BF">
        <w:rPr>
          <w:rFonts w:ascii="Times New Roman" w:hAnsi="Times New Roman" w:cs="Times New Roman"/>
          <w:b/>
          <w:bCs/>
          <w:sz w:val="28"/>
          <w:szCs w:val="28"/>
        </w:rPr>
        <w:t>К</w:t>
      </w:r>
      <w:r w:rsidR="00B6406D" w:rsidRPr="007C75BF">
        <w:rPr>
          <w:rFonts w:ascii="Times New Roman" w:hAnsi="Times New Roman" w:cs="Times New Roman"/>
          <w:b/>
          <w:bCs/>
          <w:sz w:val="28"/>
          <w:szCs w:val="28"/>
        </w:rPr>
        <w:t>линика</w:t>
      </w:r>
      <w:r w:rsidR="00DA3513" w:rsidRPr="007C75BF">
        <w:rPr>
          <w:rFonts w:ascii="Times New Roman" w:hAnsi="Times New Roman" w:cs="Times New Roman"/>
          <w:b/>
          <w:bCs/>
          <w:sz w:val="28"/>
          <w:szCs w:val="28"/>
        </w:rPr>
        <w:t xml:space="preserve">, диагностики и </w:t>
      </w:r>
      <w:r w:rsidR="008664D6" w:rsidRPr="007C75BF">
        <w:rPr>
          <w:rFonts w:ascii="Times New Roman" w:hAnsi="Times New Roman" w:cs="Times New Roman"/>
          <w:b/>
          <w:bCs/>
          <w:sz w:val="28"/>
          <w:szCs w:val="28"/>
        </w:rPr>
        <w:t>дифференциальная диагностика</w:t>
      </w:r>
    </w:p>
    <w:p w14:paraId="5EB9E9A0" w14:textId="61BE389D" w:rsidR="00CD26B2" w:rsidRPr="007C75BF" w:rsidRDefault="00CD26B2"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В конце апреля 2020 года</w:t>
      </w:r>
      <w:r w:rsidR="001B7074"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возникло новое системное заболевание у детей и подростков, названное </w:t>
      </w:r>
      <w:r w:rsidR="004D59C2" w:rsidRPr="007C75BF">
        <w:rPr>
          <w:rFonts w:ascii="Times New Roman" w:hAnsi="Times New Roman" w:cs="Times New Roman"/>
          <w:sz w:val="28"/>
          <w:szCs w:val="28"/>
        </w:rPr>
        <w:t>МВС,</w:t>
      </w:r>
      <w:r w:rsidRPr="007C75BF">
        <w:rPr>
          <w:rFonts w:ascii="Times New Roman" w:hAnsi="Times New Roman" w:cs="Times New Roman"/>
          <w:sz w:val="28"/>
          <w:szCs w:val="28"/>
        </w:rPr>
        <w:t xml:space="preserve"> </w:t>
      </w:r>
      <w:r w:rsidR="001B7074" w:rsidRPr="007C75BF">
        <w:rPr>
          <w:rFonts w:ascii="Times New Roman" w:hAnsi="Times New Roman" w:cs="Times New Roman"/>
          <w:sz w:val="28"/>
          <w:szCs w:val="28"/>
        </w:rPr>
        <w:t>ассоциированны</w:t>
      </w:r>
      <w:r w:rsidR="00392D56" w:rsidRPr="007C75BF">
        <w:rPr>
          <w:rFonts w:ascii="Times New Roman" w:hAnsi="Times New Roman" w:cs="Times New Roman"/>
          <w:sz w:val="28"/>
          <w:szCs w:val="28"/>
        </w:rPr>
        <w:t>й</w:t>
      </w:r>
      <w:r w:rsidR="001B7074" w:rsidRPr="007C75BF">
        <w:rPr>
          <w:rFonts w:ascii="Times New Roman" w:hAnsi="Times New Roman" w:cs="Times New Roman"/>
          <w:sz w:val="28"/>
          <w:szCs w:val="28"/>
        </w:rPr>
        <w:t xml:space="preserve"> с </w:t>
      </w:r>
      <w:r w:rsidRPr="007C75BF">
        <w:rPr>
          <w:rFonts w:ascii="Times New Roman" w:hAnsi="Times New Roman" w:cs="Times New Roman"/>
          <w:sz w:val="28"/>
          <w:szCs w:val="28"/>
        </w:rPr>
        <w:t xml:space="preserve">SARS-CoV-2. </w:t>
      </w:r>
      <w:r w:rsidR="001D2646" w:rsidRPr="007C75BF">
        <w:rPr>
          <w:rFonts w:ascii="Times New Roman" w:hAnsi="Times New Roman" w:cs="Times New Roman"/>
          <w:sz w:val="28"/>
          <w:szCs w:val="28"/>
        </w:rPr>
        <w:t xml:space="preserve">Заболевание обычно возникает через 2-6 недель после </w:t>
      </w:r>
      <w:r w:rsidR="001D2646" w:rsidRPr="007C75BF">
        <w:rPr>
          <w:rFonts w:ascii="Times New Roman" w:hAnsi="Times New Roman" w:cs="Times New Roman"/>
          <w:sz w:val="28"/>
          <w:szCs w:val="28"/>
          <w:lang w:val="kk-KZ"/>
        </w:rPr>
        <w:t>перенесенной инфекции</w:t>
      </w:r>
      <w:r w:rsidR="00880F3D" w:rsidRPr="007C75BF">
        <w:rPr>
          <w:rFonts w:ascii="Times New Roman" w:hAnsi="Times New Roman" w:cs="Times New Roman"/>
          <w:sz w:val="28"/>
          <w:szCs w:val="28"/>
        </w:rPr>
        <w:t>, как отстроченная иммунологическая реакция на вирус SARS-CoV-2</w:t>
      </w:r>
      <w:r w:rsidR="001D2646" w:rsidRPr="007C75BF">
        <w:rPr>
          <w:rFonts w:ascii="Times New Roman" w:hAnsi="Times New Roman" w:cs="Times New Roman"/>
          <w:sz w:val="28"/>
          <w:szCs w:val="28"/>
          <w:lang w:val="kk-KZ"/>
        </w:rPr>
        <w:t xml:space="preserve"> </w:t>
      </w:r>
      <w:r w:rsidR="001D2646"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{"citationItems":[{"id":"ITEM-1","itemData":{"DOI":"10.1056/nejmoa2021756","ISSN":"0028-4793","abstract":"BACKGROUND A multisystem inflammatory syndrome in children (MIS-C) is associated with coronavirus disease 2019. The New York State Department of Health (NYSDOH) established active, statewide surveillance to describe hospitalized patients with the syndrome. METHODS Hospitals in New York State reported cases of Kawasaki's disease, toxic shock syndrome, myocarditis, and potential MIS-C in hospitalized patients younger than 21 years of age and sent medical records to the NYSDOH. We carried out descriptive analyses that summarized the clinical presentation, complications, and outcomes of patients who met the NYSDOH case definition for MIS-C between March 1 and May 10, 2020. RESULTS As of May 10, 2020, a total of 191 potential cases were reported to the NYSDOH. Of 95 patients with confirmed MIS-C (laboratory-confirmed acute or recent severe acute respiratory syndrome coronavirus 2 [SARS-CoV-2] infection) and 4 with suspected MIS-C (met clinical and epidemiologic criteria), 53 (54%) were male; 31 of 78 (40%) were black, and 31 of 85 (36%) were Hispanic. A total of 31 patients (31%) were 0 to 5 years of age, 42 (42%) were 6 to 12 years of age, and 26 (26%) were 13 to 20 years of age. All presented with subjective fever or chills; 97% had tachycardia, 80% had gastrointestinal symptoms, 60% had rash, 56% had conjunctival injection, and 27% had mucosal changes. Elevated levels of C-reactive protein, d-dimer, and troponin were found in 100%, 91%, and 71% of the patients, respectively; 62% received vasopressor support, 53% had evidence of myocarditis, 80% were admitted to an intensive care unit, and 2 died. The median length of hospital stay was 6 days. CONCLUSIONS The emergence of multisystem inflammatory syndrome in children in New York State coincided with widespread SARS-CoV-2 transmission; this hyperinflammatory syndrome with dermatologic, mucocutaneous, and gastrointestinal manifestations was associated with cardiac dysfunction.","author":[{"dropping-particle":"","family":"Dufort","given":"Elizabeth M.","non-dropping-particle":"","parse-names":false,"suffix":""},{"dropping-particle":"","family":"Koumans","given":"Emilia H.","non-dropping-particle":"","parse-names":false,"suffix":""},{"dropping-particle":"","family":"Chow","given":"Eric J.","non-dropping-particle":"","parse-names":false,"suffix":""},{"dropping-particle":"","family":"Rosenthal","given":"Elizabeth M.","non-dropping-particle":"","parse-names":false,"suffix":""},{"dropping-particle":"","family":"Muse","given":"Alison","non-dropping-particle":"","parse-names":false,"suffix":""},{"dropping-particle":"","family":"Rowlands","given":"Jemma","non-dropping-particle":"","parse-names":false,"suffix":""},{"dropping-particle":"","family":"Barranco","given":"Meredith A.","non-dropping-particle":"","parse-names":false,"suffix":""},{"dropping-particle":"","family":"Maxted","given":"Angela M.","non-dropping-particle":"","parse-names":false,"suffix":""},{"dropping-particle":"","family":"Rosenberg","given":"Eli S.","non-dropping-particle":"","parse-names":false,"suffix":""},{"dropping-particle":"","family":"Easton","given":"Delia","non-dropping-particle":"","parse-names":false,"suffix":""},{"dropping-particle":"","family":"Udo","given":"Tomoko","non-dropping-particle":"","parse-names":false,"suffix":""},{"dropping-particle":"","family":"Kumar","given":"Jessica","non-dropping-particle":"","parse-names":false,"suffix":""},{"dropping-particle":"","family":"Pulver","given":"Wendy","non-dropping-particle":"","parse-names":false,"suffix":""},{"dropping-particle":"","family":"Smith","given":"Lou","non-dropping-particle":"","parse-names":false,"suffix":""},{"dropping-particle":"","family":"Hutton","given":"Brad","non-dropping-particle":"","parse-names":false,"suffix":""},{"dropping-particle":"","family":"Blog","given":"Debra","non-dropping-particle":"","parse-names":false,"suffix":""},{"dropping-particle":"","family":"Zucker","given":"Howard","non-dropping-particle":"","parse-names":false,"suffix":""}],"container-title":"New England Journal of Medicine","id":"ITEM-1","issue":"4","issued":{"date-parts":[["2020"]]},"title":"Multisystem Inflammatory Syndrome in Children in New York State","type":"article-journal","volume":"383"},"uris":["http://www.mendeley.com/documents/?uuid=7c983161-9d18-3d36-a92e-dd700c25b3b5"]}],"mendeley":{"formattedCitation":"&lt;span style=\"baseline\"&gt;[49]&lt;/span&gt;","plainTextFormattedCitation":"[49]","previouslyFormattedCitation":"&lt;sup&gt;49&lt;/sup&gt;"},"properties":{"noteIndex":0},"schema":"https://github.com/citation-style-language/schema/raw/master/csl-citation.json"}</w:instrText>
      </w:r>
      <w:r w:rsidR="001D2646"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[49]</w:t>
      </w:r>
      <w:r w:rsidR="001D2646" w:rsidRPr="007C75BF">
        <w:rPr>
          <w:rFonts w:ascii="Times New Roman" w:hAnsi="Times New Roman" w:cs="Times New Roman"/>
          <w:sz w:val="28"/>
          <w:szCs w:val="28"/>
          <w:lang w:val="kk-KZ"/>
        </w:rPr>
        <w:fldChar w:fldCharType="end"/>
      </w:r>
      <w:r w:rsidR="001D2646" w:rsidRPr="007C75BF">
        <w:rPr>
          <w:rFonts w:ascii="Times New Roman" w:hAnsi="Times New Roman" w:cs="Times New Roman"/>
          <w:sz w:val="28"/>
          <w:szCs w:val="28"/>
        </w:rPr>
        <w:t>.</w:t>
      </w:r>
      <w:r w:rsidR="00880F3D" w:rsidRPr="007C75BF">
        <w:rPr>
          <w:rFonts w:ascii="Times New Roman" w:hAnsi="Times New Roman" w:cs="Times New Roman"/>
          <w:sz w:val="28"/>
          <w:szCs w:val="28"/>
        </w:rPr>
        <w:t xml:space="preserve"> </w:t>
      </w:r>
    </w:p>
    <w:p w14:paraId="29E0B799" w14:textId="7C3D08E8" w:rsidR="00880F3D" w:rsidRPr="007C75BF" w:rsidRDefault="00880F3D"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Хотя частота МВС, ассоциированного с SARS-CоV-2 неизвестна, это относительно редкое осложнение COVID-19, встречающееся у &lt;1 процента детей с подтвержденной инфекцией SARS-CoV-2. В отчете из штата Нью-Йорк лабораторно подтвержденн</w:t>
      </w:r>
      <w:r w:rsidR="004074CC" w:rsidRPr="007C75BF">
        <w:rPr>
          <w:rFonts w:ascii="Times New Roman" w:hAnsi="Times New Roman" w:cs="Times New Roman"/>
          <w:sz w:val="28"/>
          <w:szCs w:val="28"/>
        </w:rPr>
        <w:t>ая</w:t>
      </w:r>
      <w:r w:rsidRPr="007C75BF">
        <w:rPr>
          <w:rFonts w:ascii="Times New Roman" w:hAnsi="Times New Roman" w:cs="Times New Roman"/>
          <w:sz w:val="28"/>
          <w:szCs w:val="28"/>
        </w:rPr>
        <w:t xml:space="preserve"> инфекци</w:t>
      </w:r>
      <w:r w:rsidR="004074CC" w:rsidRPr="007C75BF">
        <w:rPr>
          <w:rFonts w:ascii="Times New Roman" w:hAnsi="Times New Roman" w:cs="Times New Roman"/>
          <w:sz w:val="28"/>
          <w:szCs w:val="28"/>
        </w:rPr>
        <w:t>я</w:t>
      </w:r>
      <w:r w:rsidRPr="007C75BF">
        <w:rPr>
          <w:rFonts w:ascii="Times New Roman" w:hAnsi="Times New Roman" w:cs="Times New Roman"/>
          <w:sz w:val="28"/>
          <w:szCs w:val="28"/>
        </w:rPr>
        <w:t xml:space="preserve"> SARS-CoV-2 у лиц моложе 21 года составила 322 случая на 100 000, а заболеваемость МВС, ассоциированного с SARS-CоV-2  — </w:t>
      </w:r>
      <w:r w:rsidR="00D02C7E" w:rsidRPr="007C75BF">
        <w:rPr>
          <w:rFonts w:ascii="Times New Roman" w:hAnsi="Times New Roman" w:cs="Times New Roman"/>
          <w:sz w:val="28"/>
          <w:szCs w:val="28"/>
        </w:rPr>
        <w:t>3</w:t>
      </w:r>
      <w:r w:rsidRPr="007C75BF">
        <w:rPr>
          <w:rFonts w:ascii="Times New Roman" w:hAnsi="Times New Roman" w:cs="Times New Roman"/>
          <w:sz w:val="28"/>
          <w:szCs w:val="28"/>
        </w:rPr>
        <w:t xml:space="preserve"> на 100 000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{"citationItems":[{"id":"ITEM-1","itemData":{"DOI":"10.1056/nejmoa2021756","ISSN":"0028-4793","abstract":"BACKGROUND A multisystem inflammatory syndrome in children (MIS-C) is associated with coronavirus disease 2019. The New York State Department of Health (NYSDOH) established active, statewide surveillance to describe hospitalized patients with the syndrome. METHODS Hospitals in New York State reported cases of Kawasaki's disease, toxic shock syndrome, myocarditis, and potential MIS-C in hospitalized patients younger than 21 years of age and sent medical records to the NYSDOH. We carried out descriptive analyses that summarized the clinical presentation, complications, and outcomes of patients who met the NYSDOH case definition for MIS-C between March 1 and May 10, 2020. RESULTS As of May 10, 2020, a total of 191 potential cases were reported to the NYSDOH. Of 95 patients with confirmed MIS-C (laboratory-confirmed acute or recent severe acute respiratory syndrome coronavirus 2 [SARS-CoV-2] infection) and 4 with suspected MIS-C (met clinical and epidemiologic criteria), 53 (54%) were male; 31 of 78 (40%) were black, and 31 of 85 (36%) were Hispanic. A total of 31 patients (31%) were 0 to 5 years of age, 42 (42%) were 6 to 12 years of age, and 26 (26%) were 13 to 20 years of age. All presented with subjective fever or chills; 97% had tachycardia, 80% had gastrointestinal symptoms, 60% had rash, 56% had conjunctival injection, and 27% had mucosal changes. Elevated levels of C-reactive protein, d-dimer, and troponin were found in 100%, 91%, and 71% of the patients, respectively; 62% received vasopressor support, 53% had evidence of myocarditis, 80% were admitted to an intensive care unit, and 2 died. The median length of hospital stay was 6 days. CONCLUSIONS The emergence of multisystem inflammatory syndrome in children in New York State coincided with widespread SARS-CoV-2 transmission; this hyperinflammatory syndrome with dermatologic, mucocutaneous, and gastrointestinal manifestations was associated with cardiac dysfunction.","author":[{"dropping-particle":"","family":"Dufort","given":"Elizabeth M.","non-dropping-particle":"","parse-names":false,"suffix":""},{"dropping-particle":"","family":"Koumans","given":"Emilia H.","non-dropping-particle":"","parse-names":false,"suffix":""},{"dropping-particle":"","family":"Chow","given":"Eric J.","non-dropping-particle":"","parse-names":false,"suffix":""},{"dropping-particle":"","family":"Rosenthal","given":"Elizabeth M.","non-dropping-particle":"","parse-names":false,"suffix":""},{"dropping-particle":"","family":"Muse","given":"Alison","non-dropping-particle":"","parse-names":false,"suffix":""},{"dropping-particle":"","family":"Rowlands","given":"Jemma","non-dropping-particle":"","parse-names":false,"suffix":""},{"dropping-particle":"","family":"Barranco","given":"Meredith A.","non-dropping-particle":"","parse-names":false,"suffix":""},{"dropping-particle":"","family":"Maxted","given":"Angela M.","non-dropping-particle":"","parse-names":false,"suffix":""},{"dropping-particle":"","family":"Rosenberg","given":"Eli S.","non-dropping-particle":"","parse-names":false,"suffix":""},{"dropping-particle":"","family":"Easton","given":"Delia","non-dropping-particle":"","parse-names":false,"suffix":""},{"dropping-particle":"","family":"Udo","given":"Tomoko","non-dropping-particle":"","parse-names":false,"suffix":""},{"dropping-particle":"","family":"Kumar","given":"Jessica","non-dropping-particle":"","parse-names":false,"suffix":""},{"dropping-particle":"","family":"Pulver","given":"Wendy","non-dropping-particle":"","parse-names":false,"suffix":""},{"dropping-particle":"","family":"Smith","given":"Lou","non-dropping-particle":"","parse-names":false,"suffix":""},{"dropping-particle":"","family":"Hutton","given":"Brad","non-dropping-particle":"","parse-names":false,"suffix":""},{"dropping-particle":"","family":"Blog","given":"Debra","non-dropping-particle":"","parse-names":false,"suffix":""},{"dropping-particle":"","family":"Zucker","given":"Howard","non-dropping-particle":"","parse-names":false,"suffix":""}],"container-title":"New England Journal of Medicine","id":"ITEM-1","issue":"4","issued":{"date-parts":[["2020"]]},"title":"Multisystem Inflammatory Syndrome in Children in New York State","type":"article-journal","volume":"383"},"uris":["http://www.mendeley.com/documents/?uuid=7c983161-9d18-3d36-a92e-dd700c25b3b5"]}],"mendeley":{"formattedCitation":"&lt;span style=\"baseline\"&gt;[49]&lt;/span&gt;","plainTextFormattedCitation":"[49]","previouslyFormattedCitation":"&lt;sup&gt;49&lt;/sup&gt;"},"properties":{"noteIndex":0},"schema":"https://github.com/citation-style-language/schema/raw/master/csl-citation.json"}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[49</w:t>
      </w:r>
      <w:r w:rsidR="0070100C">
        <w:rPr>
          <w:rFonts w:ascii="Times New Roman" w:hAnsi="Times New Roman" w:cs="Times New Roman"/>
          <w:noProof/>
          <w:sz w:val="28"/>
          <w:szCs w:val="28"/>
          <w:shd w:val="clear" w:color="auto" w:fill="FFFFFF"/>
        </w:rPr>
        <w:t>,с. 2</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Некоторые исследования </w:t>
      </w:r>
      <w:r w:rsidR="004E16B2" w:rsidRPr="007C75BF">
        <w:rPr>
          <w:rFonts w:ascii="Times New Roman" w:hAnsi="Times New Roman" w:cs="Times New Roman"/>
          <w:sz w:val="28"/>
          <w:szCs w:val="28"/>
        </w:rPr>
        <w:t>показали</w:t>
      </w:r>
      <w:r w:rsidRPr="007C75BF">
        <w:rPr>
          <w:rFonts w:ascii="Times New Roman" w:hAnsi="Times New Roman" w:cs="Times New Roman"/>
          <w:sz w:val="28"/>
          <w:szCs w:val="28"/>
        </w:rPr>
        <w:t xml:space="preserve">, что заболевание было менее распространенно и имело более легкое течение при варианте </w:t>
      </w:r>
      <w:r w:rsidR="004E16B2" w:rsidRPr="007C75BF">
        <w:rPr>
          <w:rFonts w:ascii="Times New Roman" w:hAnsi="Times New Roman" w:cs="Times New Roman"/>
          <w:sz w:val="28"/>
          <w:szCs w:val="28"/>
        </w:rPr>
        <w:t>«Омикрон»</w:t>
      </w:r>
      <w:r w:rsidRPr="007C75BF">
        <w:rPr>
          <w:rFonts w:ascii="Times New Roman" w:hAnsi="Times New Roman" w:cs="Times New Roman"/>
          <w:sz w:val="28"/>
          <w:szCs w:val="28"/>
        </w:rPr>
        <w:t xml:space="preserve"> по сравнению с </w:t>
      </w:r>
      <w:r w:rsidR="004E16B2" w:rsidRPr="007C75BF">
        <w:rPr>
          <w:rFonts w:ascii="Times New Roman" w:hAnsi="Times New Roman" w:cs="Times New Roman"/>
          <w:sz w:val="28"/>
          <w:szCs w:val="28"/>
        </w:rPr>
        <w:t xml:space="preserve">«Дельта» и </w:t>
      </w:r>
      <w:r w:rsidRPr="007C75BF">
        <w:rPr>
          <w:rFonts w:ascii="Times New Roman" w:hAnsi="Times New Roman" w:cs="Times New Roman"/>
          <w:sz w:val="28"/>
          <w:szCs w:val="28"/>
        </w:rPr>
        <w:t xml:space="preserve">более ранними вариантами </w:t>
      </w:r>
      <w:r w:rsidR="004E16B2"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{"citationItems":[{"id":"ITEM-1","itemData":{"DOI":"10.1093/CID/CIAC471","ISSN":"1537-6591","PMID":"35684958","abstract":"We describe 2116 multisystem inflammatory syndrome in children (MIS-C) cases reported to the Centers for Disease Control and Prevention during Delta and Omicron circulation from July 2021 through January 2022. Half of MIS-C patients were aged 5-11 years, 52% received intensive care unit-level care, and 1.1% died. Only 3.0% of eligible patients were fully vaccinated prior to MIS-C onset.","author":[{"dropping-particle":"","family":"Miller","given":"Allison D.","non-dropping-particle":"","parse-names":false,"suffix":""},{"dropping-particle":"","family":"Yousaf","given":"Anna R.","non-dropping-particle":"","parse-names":false,"suffix":""},{"dropping-particle":"","family":"Bornstein","given":"Ethan","non-dropping-particle":"","parse-names":false,"suffix":""},{"dropping-particle":"","family":"Wu","given":"Michael J.","non-dropping-particle":"","parse-names":false,"suffix":""},{"dropping-particle":"","family":"Lindsey","given":"Katherine","non-dropping-particle":"","parse-names":false,"suffix":""},{"dropping-particle":"","family":"Melgar","given":"Michael","non-dropping-particle":"","parse-names":false,"suffix":""},{"dropping-particle":"","family":"Oster","given":"Matthew E.","non-dropping-particle":"","parse-names":false,"suffix":""},{"dropping-particle":"","family":"Zambrano","given":"Laura D.","non-dropping-particle":"","parse-names":false,"suffix":""},{"dropping-particle":"","family":"Campbell","given":"Angela P.","non-dropping-particle":"","parse-names":false,"suffix":""}],"container-title":"Clinical infectious diseases : an official publication of the Infectious Diseases Society of America","id":"ITEM-1","issue":"Suppl 2","issued":{"date-parts":[["2022","10","3"]]},"page":"S303-S307","publisher":"Clin Infect Dis","title":"Multisystem Inflammatory Syndrome in Children During Severe Acute Respiratory Syndrome Coronavirus 2 (SARS-CoV-2) Delta and Omicron Variant Circulation-United States, July 2021-January 2022","type":"article-journal","volume":"75"},"uris":["http://www.mendeley.com/documents/?uuid=d92f6be1-587d-33fa-91d4-2c0e9db77244"]}],"mendeley":{"formattedCitation":"&lt;span style=\"baseline\"&gt;[50]&lt;/span&gt;","plainTextFormattedCitation":"[50]","previouslyFormattedCitation":"&lt;sup&gt;50&lt;/sup&gt;"},"properties":{"noteIndex":0},"schema":"https://github.com/citation-style-language/schema/raw/master/csl-citation.json"}</w:instrText>
      </w:r>
      <w:r w:rsidR="004E16B2"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[50]</w:t>
      </w:r>
      <w:r w:rsidR="004E16B2"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00D02C7E" w:rsidRPr="007C75BF">
        <w:rPr>
          <w:rFonts w:ascii="Times New Roman" w:hAnsi="Times New Roman" w:cs="Times New Roman"/>
          <w:sz w:val="28"/>
          <w:szCs w:val="28"/>
        </w:rPr>
        <w:t xml:space="preserve"> Так в Греции предполагаемая заболеваемость заметно снизилась с 3,5/1000 в период преобладания</w:t>
      </w:r>
      <w:r w:rsidR="00AB5109" w:rsidRPr="007C75BF">
        <w:rPr>
          <w:rFonts w:ascii="Times New Roman" w:hAnsi="Times New Roman" w:cs="Times New Roman"/>
          <w:sz w:val="28"/>
          <w:szCs w:val="28"/>
        </w:rPr>
        <w:t xml:space="preserve"> штамма</w:t>
      </w:r>
      <w:r w:rsidR="00D02C7E" w:rsidRPr="007C75BF">
        <w:rPr>
          <w:rFonts w:ascii="Times New Roman" w:hAnsi="Times New Roman" w:cs="Times New Roman"/>
          <w:sz w:val="28"/>
          <w:szCs w:val="28"/>
        </w:rPr>
        <w:t xml:space="preserve"> «Альфа» до 0,25/1000 в период преобладания «Омикрона» </w:t>
      </w:r>
      <w:r w:rsidR="00D02C7E"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10.1097/INF.0000000000003766","ISSN":"0891-3668","author":[{"dropping-particle":"","family":"Eleftheriou","given":"Irini","non-dropping-particle":"","parse-names":false,"suffix":""},{"dropping-particle":"","family":"Maritsi","given":"Despina","non-dropping-particle":"","parse-names":false,"suffix":""},{"dropping-particle":"","family":"Lampidi","given":"Stavroula","non-dropping-particle":"","parse-names":false,"suffix":""},{"dropping-particle":"","family":"Charisi","given":"Konstantina","non-dropping-particle":"","parse-names":false,"suffix":""},{"dropping-particle":"","family":"Vantsi","given":"Petrina","non-dropping-particle":"","parse-names":false,"suffix":""},{"dropping-particle":"","family":"Skourti","given":"Kleopatra","non-dropping-particle":"","parse-names":false,"suffix":""},{"dropping-particle":"","family":"Filippatos","given":"Filippos","non-dropping-particle":"","parse-names":false,"suffix":""},{"dropping-particle":"","family":"Amplianitis","given":"Ioannis","non-dropping-particle":"","parse-names":false,"suffix":""},{"dropping-particle":"","family":"Dimou","given":"Despina","non-dropping-particle":"","parse-names":false,"suffix":""},{"dropping-particle":"","family":"Papadopoulou-Legbelou","given":"Kyriaki","non-dropping-particle":"","parse-names":false,"suffix":""},{"dropping-particle":"","family":"Papadopoulou-Alataki","given":"Efimia","non-dropping-particle":"","parse-names":false,"suffix":""},{"dropping-particle":"","family":"Kampouridou","given":"Parthena","non-dropping-particle":"","parse-names":false,"suffix":""},{"dropping-particle":"","family":"Koletsi","given":"Patra","non-dropping-particle":"","parse-names":false,"suffix":""},{"dropping-particle":"","family":"Fotis","given":"Lampros","non-dropping-particle":"","parse-names":false,"suffix":""},{"dropping-particle":"","family":"Vergadi","given":"Elena","non-dropping-particle":"","parse-names":false,"suffix":""},{"dropping-particle":"","family":"Gkentzi","given":"Despoina","non-dropping-particle":"","parse-names":false,"suffix":""},{"dropping-particle":"","family":"Farmaki","given":"Evangelia","non-dropping-particle":"","parse-names":false,"suffix":""},{"dropping-particle":"","family":"Papaevangelou","given":"Vassiliki","non-dropping-particle":"","parse-names":false,"suffix":""},{"dropping-particle":"","family":"Galanakis","given":"Emmanouil","non-dropping-particle":"","parse-names":false,"suffix":""},{"dropping-particle":"","family":"Grivea","given":"Ioanna N.","non-dropping-particle":"","parse-names":false,"suffix":""},{"dropping-particle":"","family":"Syrogiannopoulos","given":"George A.","non-dropping-particle":"","parse-names":false,"suffix":""},{"dropping-particle":"","family":"Spoulou","given":"Vana","non-dropping-particle":"","parse-names":false,"suffix":""},{"dropping-particle":"","family":"Spyridis","given":"Nikos","non-dropping-particle":"","parse-names":false,"suffix":""},{"dropping-particle":"","family":"Michos","given":"Athanasios","non-dropping-particle":"","parse-names":false,"suffix":""},{"dropping-particle":"","family":"Roilides","given":"Emmanuel","non-dropping-particle":"","parse-names":false,"suffix":""},{"dropping-particle":"","family":"Tsolia","given":"Maria N.","non-dropping-particle":"","parse-names":false,"suffix":""}],"container-title":"Pediatric Infectious Disease Journal","id":"ITEM-1","issue":"2","issued":{"date-parts":[["2023","2","7"]]},"page":"122-124","title":"Decreasing Incidence of the Multisystem Inflammatory Syndrome in Children Over 3 Pandemic Waves","type":"article-journal","volume":"42"},"uris":["http://www.mendeley.com/documents/?uuid=ec77ff06-9ce8-3be6-85ae-9d378854c719"]}],"mendeley":{"formattedCitation":"&lt;span style=\"baseline\"&gt;[51]&lt;/span&gt;","plainTextFormattedCitation":"[51]","previouslyFormattedCitation":"&lt;sup&gt;51&lt;/sup&gt;"},"properties":{"noteIndex":0},"schema":"https://github.com/citation-style-language/schema/raw/master/csl-citation.json"}</w:instrText>
      </w:r>
      <w:r w:rsidR="00D02C7E"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[51]</w:t>
      </w:r>
      <w:r w:rsidR="00D02C7E" w:rsidRPr="007C75BF">
        <w:rPr>
          <w:rFonts w:ascii="Times New Roman" w:hAnsi="Times New Roman" w:cs="Times New Roman"/>
          <w:sz w:val="28"/>
          <w:szCs w:val="28"/>
        </w:rPr>
        <w:fldChar w:fldCharType="end"/>
      </w:r>
      <w:r w:rsidR="00D02C7E" w:rsidRPr="007C75BF">
        <w:rPr>
          <w:rFonts w:ascii="Times New Roman" w:hAnsi="Times New Roman" w:cs="Times New Roman"/>
          <w:sz w:val="28"/>
          <w:szCs w:val="28"/>
        </w:rPr>
        <w:t>.</w:t>
      </w:r>
      <w:r w:rsidRPr="007C75BF">
        <w:rPr>
          <w:rFonts w:ascii="Times New Roman" w:hAnsi="Times New Roman" w:cs="Times New Roman"/>
          <w:sz w:val="28"/>
          <w:szCs w:val="28"/>
        </w:rPr>
        <w:t xml:space="preserve"> </w:t>
      </w:r>
      <w:r w:rsidR="00AB1249" w:rsidRPr="007C75BF">
        <w:rPr>
          <w:rFonts w:ascii="Times New Roman" w:hAnsi="Times New Roman" w:cs="Times New Roman"/>
          <w:sz w:val="28"/>
          <w:szCs w:val="28"/>
        </w:rPr>
        <w:t>В</w:t>
      </w:r>
      <w:r w:rsidR="004E16B2" w:rsidRPr="007C75BF">
        <w:rPr>
          <w:rFonts w:ascii="Times New Roman" w:hAnsi="Times New Roman" w:cs="Times New Roman"/>
          <w:sz w:val="28"/>
          <w:szCs w:val="28"/>
        </w:rPr>
        <w:t xml:space="preserve"> одной из наших статей </w:t>
      </w:r>
      <w:r w:rsidR="00AB1249" w:rsidRPr="007C75BF">
        <w:rPr>
          <w:rFonts w:ascii="Times New Roman" w:hAnsi="Times New Roman" w:cs="Times New Roman"/>
          <w:sz w:val="28"/>
          <w:szCs w:val="28"/>
        </w:rPr>
        <w:t xml:space="preserve">мы </w:t>
      </w:r>
      <w:r w:rsidR="004E16B2" w:rsidRPr="007C75BF">
        <w:rPr>
          <w:rFonts w:ascii="Times New Roman" w:hAnsi="Times New Roman" w:cs="Times New Roman"/>
          <w:sz w:val="28"/>
          <w:szCs w:val="28"/>
        </w:rPr>
        <w:t xml:space="preserve">провели сравнительный анализ </w:t>
      </w:r>
      <w:r w:rsidR="006D581E" w:rsidRPr="007C75BF">
        <w:rPr>
          <w:rFonts w:ascii="Times New Roman" w:hAnsi="Times New Roman" w:cs="Times New Roman"/>
          <w:sz w:val="28"/>
          <w:szCs w:val="28"/>
        </w:rPr>
        <w:t>тяжести течения МВС, ассоциированного с SARS-CоV-2 в период циркуляции «Дельта» варианта по сравнению с дик</w:t>
      </w:r>
      <w:r w:rsidR="006D581E" w:rsidRPr="007C75BF">
        <w:rPr>
          <w:rFonts w:ascii="Times New Roman" w:hAnsi="Times New Roman" w:cs="Times New Roman"/>
          <w:sz w:val="28"/>
          <w:szCs w:val="28"/>
          <w:lang w:val="kk-KZ"/>
        </w:rPr>
        <w:t>им</w:t>
      </w:r>
      <w:r w:rsidR="006D581E" w:rsidRPr="007C75BF">
        <w:rPr>
          <w:rFonts w:ascii="Times New Roman" w:hAnsi="Times New Roman" w:cs="Times New Roman"/>
          <w:sz w:val="28"/>
          <w:szCs w:val="28"/>
        </w:rPr>
        <w:t xml:space="preserve"> штамм</w:t>
      </w:r>
      <w:r w:rsidR="006D581E" w:rsidRPr="007C75BF">
        <w:rPr>
          <w:rFonts w:ascii="Times New Roman" w:hAnsi="Times New Roman" w:cs="Times New Roman"/>
          <w:sz w:val="28"/>
          <w:szCs w:val="28"/>
          <w:lang w:val="kk-KZ"/>
        </w:rPr>
        <w:t>ом</w:t>
      </w:r>
      <w:r w:rsidR="006D581E" w:rsidRPr="007C75BF">
        <w:rPr>
          <w:rFonts w:ascii="Times New Roman" w:hAnsi="Times New Roman" w:cs="Times New Roman"/>
          <w:sz w:val="28"/>
          <w:szCs w:val="28"/>
        </w:rPr>
        <w:t xml:space="preserve"> вируса. Наша работа </w:t>
      </w:r>
      <w:r w:rsidR="004074CC" w:rsidRPr="007C75BF">
        <w:rPr>
          <w:rFonts w:ascii="Times New Roman" w:hAnsi="Times New Roman" w:cs="Times New Roman"/>
          <w:sz w:val="28"/>
          <w:szCs w:val="28"/>
        </w:rPr>
        <w:t xml:space="preserve">также </w:t>
      </w:r>
      <w:r w:rsidR="006D581E" w:rsidRPr="007C75BF">
        <w:rPr>
          <w:rFonts w:ascii="Times New Roman" w:hAnsi="Times New Roman" w:cs="Times New Roman"/>
          <w:sz w:val="28"/>
          <w:szCs w:val="28"/>
        </w:rPr>
        <w:t xml:space="preserve">показала более тяжелое течение заболевания во время циркуляции «Дельта» </w:t>
      </w:r>
      <w:r w:rsidR="001262CA" w:rsidRPr="007C75BF">
        <w:rPr>
          <w:rFonts w:ascii="Times New Roman" w:hAnsi="Times New Roman" w:cs="Times New Roman"/>
          <w:sz w:val="28"/>
          <w:szCs w:val="28"/>
        </w:rPr>
        <w:t xml:space="preserve">варианта </w:t>
      </w:r>
      <w:r w:rsidR="006D581E" w:rsidRPr="007C75BF">
        <w:rPr>
          <w:rFonts w:ascii="Times New Roman" w:hAnsi="Times New Roman" w:cs="Times New Roman"/>
          <w:sz w:val="28"/>
          <w:szCs w:val="28"/>
        </w:rPr>
        <w:t xml:space="preserve">вируса </w:t>
      </w:r>
      <w:r w:rsidR="006D581E"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{"citationItems":[{"id":"ITEM-1","itemData":{"DOI":"10.4084/MJHID.2022.064","ISSN":"2035-3006","abstract":"&lt;p&gt;Background and Objectives: Data with more severe mutations of the SARS-CoV-2 virus, compared with the original wild-type strain of COVID-19 disease, were reported worldwide. The study aims to describe the clinical and laboratory manifestations of a multisystem inflammatory syndrome in children (MIS-C) associated with SARS-CoV-2 in the Republic of Kazakhstan and to compare the severity of the disease depending on the time of the circulating variant of SARS-CoV-2 virus. Material and methods: A retrospective, multicentre, nationwide study of 89 children with MIS-C who received inpatient treatment from August 1, 2020, to December 1, 2021. The patients were allocated into two groups: 1(2020)  - 45 children and 2 (2021) - 44 children. Study periods were characterized by the circulation of different strains of the SARS-CoV-2 virus. Results: In children with MIS-C in 2021, acute renal failure, disseminated intravascular coagulation syndrome, and shock were statistically more frequently found, which led to fairly common admittance to the intensive care unit. When comparing laboratory data, the children with MIS-C in 2021 had higher values ​​of inflammation markers: ferritin, procalcitonin, erythrocyte sedimentation rate, leukocytes, and neutrophils. Furthermore, these children had a lower level of lymphocytes than children with MIS-C in 2020. Conclusions: MIS-C is a severe, life-threatening systemic disease characterized by multiple organ damage and important inflammatory changes in laboratory parameters. A more aggressive clinical course of MIS-C in 2021 may be associated with the emergence of new SARS-CoV-2 strains. Keywords: children, MIS-C, variants of SARS-CoV-2&lt;/p&gt;","author":[{"dropping-particle":"","family":"Jaxybayeva","given":"Indira","non-dropping-particle":"","parse-names":false,"suffix":""},{"dropping-particle":"","family":"Boranbayeva","given":"Riza","non-dropping-particle":"","parse-names":false,"suffix":""},{"dropping-particle":"","family":"Abdrakhmanova","given":"Sagira","non-dropping-particle":"","parse-names":false,"suffix":""},{"dropping-particle":"","family":"Maitbassova","given":"Raikhan","non-dropping-particle":"","parse-names":false,"suffix":""},{"dropping-particle":"","family":"Ishuova","given":"Pakhitkanym","non-dropping-particle":"","parse-names":false,"suffix":""},{"dropping-particle":"","family":"Bayesheva","given":"Dinagul","non-dropping-particle":"","parse-names":false,"suffix":""},{"dropping-particle":"","family":"Maltabarova","given":"Nurila","non-dropping-particle":"","parse-names":false,"suffix":""},{"dropping-particle":"","family":"Katarbayev","given":"Adyl","non-dropping-particle":"","parse-names":false,"suffix":""},{"dropping-particle":"","family":"Umesheva","given":"Kumisgul","non-dropping-particle":"","parse-names":false,"suffix":""},{"dropping-particle":"","family":"Marshalkina","given":"Tatyana","non-dropping-particle":"","parse-names":false,"suffix":""},{"dropping-particle":"","family":"Manzhuova","given":"Lyazat","non-dropping-particle":"","parse-names":false,"suffix":""},{"dropping-particle":"","family":"Abdilova","given":"Gulnara","non-dropping-particle":"","parse-names":false,"suffix":""},{"dropping-particle":"","family":"Alimkhanova","given":"Gulshat","non-dropping-particle":"","parse-names":false,"suffix":""},{"dropping-particle":"","family":"Yerzhanova","given":"Gulmira","non-dropping-particle":"","parse-names":false,"suffix":""},{"dropping-particle":"","family":"Bulabaeva","given":"Gulnara","non-dropping-particle":"","parse-names":false,"suffix":""},{"dropping-particle":"","family":"Zhanuzakova","given":"Nazgul","non-dropping-particle":"","parse-names":false,"suffix":""},{"dropping-particle":"","family":"Anokhina","given":"Svetlana","non-dropping-particle":"","parse-names":false,"suffix":""},{"dropping-particle":"","family":"Kuatbayeva","given":"Aigul","non-dropping-particle":"","parse-names":false,"suffix":""},{"dropping-particle":"","family":"Gulnara Tashenova","given":"","non-dropping-particle":"","parse-names":false,"suffix":""}],"container-title":"Mediterranean Journal of Hematology and Infectious Diseases","id":"ITEM-1","issue":"1","issued":{"date-parts":[["2022","8","27"]]},"page":"e2022064","title":"COMPARATIVE ANALYSIS OF CLINICAL AND LABORATORY DATA IN CHILDREN WITH MULTISYSTEM INFLAMMATORY SYNDROME ASSOCIATED WITH SARS-COV-2 IN THE REPUBLIC OF KAZAKHSTAN","type":"article-journal","volume":"14"},"uris":["http://www.mendeley.com/documents/?uuid=87917175-874b-3084-bdf6-40dd3f5dfb91"]}],"mendeley":{"formattedCitation":"&lt;span style=\"baseline\"&gt;[52]&lt;/span&gt;","plainTextFormattedCitation":"[52]","previouslyFormattedCitation":"&lt;sup&gt;52&lt;/sup&gt;"},"properties":{"noteIndex":0},"schema":"https://github.com/citation-style-language/schema/raw/master/csl-citation.json"}</w:instrText>
      </w:r>
      <w:r w:rsidR="006D581E"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[52]</w:t>
      </w:r>
      <w:r w:rsidR="006D581E" w:rsidRPr="007C75BF">
        <w:rPr>
          <w:rFonts w:ascii="Times New Roman" w:hAnsi="Times New Roman" w:cs="Times New Roman"/>
          <w:sz w:val="28"/>
          <w:szCs w:val="28"/>
        </w:rPr>
        <w:fldChar w:fldCharType="end"/>
      </w:r>
      <w:r w:rsidR="006D581E" w:rsidRPr="007C75BF">
        <w:rPr>
          <w:rFonts w:ascii="Times New Roman" w:hAnsi="Times New Roman" w:cs="Times New Roman"/>
          <w:sz w:val="28"/>
          <w:szCs w:val="28"/>
        </w:rPr>
        <w:t xml:space="preserve">. </w:t>
      </w:r>
    </w:p>
    <w:p w14:paraId="00D55800" w14:textId="5B085801" w:rsidR="0041116F" w:rsidRPr="007C75BF" w:rsidRDefault="0041116F"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Наиболее частый возраст начала болезни от 6 до 12 лет, хотя есть сообщения о случаях</w:t>
      </w:r>
      <w:r w:rsidR="00E94714" w:rsidRPr="007C75BF">
        <w:rPr>
          <w:rFonts w:ascii="Times New Roman" w:hAnsi="Times New Roman" w:cs="Times New Roman"/>
          <w:sz w:val="28"/>
          <w:szCs w:val="28"/>
        </w:rPr>
        <w:t xml:space="preserve"> заболевания у новорожденных, а также</w:t>
      </w:r>
      <w:r w:rsidRPr="007C75BF">
        <w:rPr>
          <w:rFonts w:ascii="Times New Roman" w:hAnsi="Times New Roman" w:cs="Times New Roman"/>
          <w:sz w:val="28"/>
          <w:szCs w:val="28"/>
        </w:rPr>
        <w:t xml:space="preserve"> взросл</w:t>
      </w:r>
      <w:r w:rsidR="00E94714" w:rsidRPr="007C75BF">
        <w:rPr>
          <w:rFonts w:ascii="Times New Roman" w:hAnsi="Times New Roman" w:cs="Times New Roman"/>
          <w:sz w:val="28"/>
          <w:szCs w:val="28"/>
        </w:rPr>
        <w:t>ых</w:t>
      </w:r>
      <w:r w:rsidRPr="007C75BF">
        <w:rPr>
          <w:rFonts w:ascii="Times New Roman" w:hAnsi="Times New Roman" w:cs="Times New Roman"/>
          <w:sz w:val="28"/>
          <w:szCs w:val="28"/>
        </w:rPr>
        <w:t xml:space="preserve"> людей </w:t>
      </w:r>
      <w:r w:rsidR="00EB2A2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{"citationItems":[{"id":"ITEM-1","itemData":{"DOI":"10.1056/nejmoa2021680","ISSN":"0028-4793","abstract":"BACKGROUND Understanding the epidemiology and clinical course of multisystem inflammatory syndrome in children (MIS-C) and its temporal association with coronavirus disease 2019 (Covid-19) is important, given the clinical and public health implications of the syndrome. METHODS We conducted targeted surveillance for MIS-C from March 15 to May 20, 2020, in pediatric health centers across the United States. The case definition included six criteria: serious illness leading to hospitalization, an age of less than 21 years, fever that lasted for at least 24 hours, laboratory evidence of inflammation, multisystem organ involvement, and evidence of infection with severe acute respiratory syndrome coronavirus 2 (SARS-CoV-2) based on reverse-transcriptase polymerase chain reaction (RT-PCR), antibody testing, or exposure to persons with Covid-19 in the past month. Clinicians abstracted the data onto standardized forms. RESULTS We report on 186 patients with MIS-C in 26 states. The median age was 8.3 years, 115 patients (62%) were male, 135 (73%) had previously been healthy, 131 (70%) were positive for SARS-CoV-2 by RT-PCR or antibody testing, and 164 (88%) were hospitalized after April 16, 2020. Organ-system involvement included the gastrointestinal system in 171 patients (92%), cardiovascular in 149 (80%), hematologic in 142 (76%), mucocutaneous in 137 (74%), and respiratory in 131 (70%). The median duration of hospitalization was 7 days (interquartile range, 4 to 10); 148 patients (80%) received intensive care, 37 (20%) received mechanical ventilation, 90 (48%) received vasoactive support, and 4 (2%) died. Coronary-artery aneurysms (z scores ≥2.5) were documented in 15 patients (8%), and Kawasaki's disease-like features were documented in 74 (40%). Most patients (171 [92%]) had elevations in at least four biomarkers indicating inflammation. The use of immunomodulating therapies was common: intravenous immune globulin was used in 144 (77%), glucocorticoids in 91 (49%), and interleukin-6 or 1RA inhibitors in 38 (20%). CONCLUSIONS Multisystem inflammatory syndrome in children associated with SARS-CoV-2 led to serious and life-threatening illness in previously healthy children and adolescents. (Funded by the Centers for Disease Control and Prevention.).","author":[{"dropping-particle":"","family":"Feldstein","given":"Leora R.","non-dropping-particle":"","parse-names":false,"suffix":""},{"dropping-particle":"","family":"Rose","given":"Erica B.","non-dropping-particle":"","parse-names":false,"suffix":""},{"dropping-particle":"","family":"Horwitz","given":"Steven M.","non-dropping-particle":"","parse-names":false,"suffix":""},{"dropping-particle":"","family":"Collins","given":"Jennifer P.","non-dropping-particle":"","parse-names":false,"suffix":""},{"dropping-particle":"","family":"Newhams","given":"Margaret M.","non-dropping-particle":"","parse-names":false,"suffix":""},{"dropping-particle":"","family":"Son","given":"Mary Beth F.","non-dropping-particle":"","parse-names":false,"suffix":""},{"dropping-particle":"","family":"Newburger","given":"Jane W.","non-dropping-particle":"","parse-names":false,"suffix":""},{"dropping-particle":"","family":"Kleinman","given":"Lawrence C.","non-dropping-particle":"","parse-names":false,"suffix":""},{"dropping-particle":"","family":"Heidemann","given":"Sabrina M.","non-dropping-particle":"","parse-names":false,"suffix":""},{"dropping-particle":"","family":"Martin","given":"Amarilis A.","non-dropping-particle":"","parse-names":false,"suffix":""},{"dropping-particle":"","family":"Singh","given":"Aalok R.","non-dropping-particle":"","parse-names":false,"suffix":""},{"dropping-particle":"","family":"Li","given":"Simon","non-dropping-particle":"","parse-names":false,"suffix":""},{"dropping-particle":"","family":"Tarquinio","given":"Keiko M.","non-dropping-particle":"","parse-names":false,"suffix":""},{"dropping-particle":"","family":"Jaggi","given":"Preeti","non-dropping-particle":"","parse-names":false,"suffix":""},{"dropping-particle":"","family":"Oster","given":"Matthew E.","non-dropping-particle":"","parse-names":false,"suffix":""},{"dropping-particle":"","family":"Zackai","given":"Sheemon P.","non-dropping-particle":"","parse-names":false,"suffix":""},{"dropping-particle":"","family":"Gillen","given":"Jennifer","non-dropping-particle":"","parse-names":false,"suffix":""},{"dropping-particle":"","family":"Ratner","given":"Adam J.","non-dropping-particle":"","parse-names":false,"suffix":""},{"dropping-particle":"","family":"Walsh","given":"Rowan F.","non-dropping-particle":"","parse-names":false,"suffix":""},{"dropping-particle":"","family":"Fitzgerald","given":"Julie C.","non-dropping-particle":"","parse-names":false,"suffix":""},{"dropping-particle":"","family":"Keenaghan","given":"Michael A.","non-dropping-particle":"","parse-names":false,"suffix":""},{"dropping-particle":"","family":"Alharash","given":"Hussam","non-dropping-particle":"","parse-names":false,"suffix":""},{"dropping-particle":"","family":"Doymaz","given":"Sule","non-dropping-particle":"","parse-names":false,"suffix":""},{"dropping-particle":"","family":"Clouser","given":"Katharine N.","non-dropping-particle":"","parse-names":false,"suffix":""},{"dropping-particle":"","family":"Giuliano","given":"John S.","non-dropping-particle":"","parse-names":false,"suffix":""},{"dropping-particle":"","family":"Gupta","given":"Anjali","non-dropping-particle":"","parse-names":false,"suffix":""},{"dropping-particle":"","family":"Parker","given":"Robert M.","non-dropping-particle":"","parse-names":false,"suffix":""},{"dropping-particle":"","family":"Maddux","given":"Aline B.","non-dropping-particle":"","parse-names":false,"suffix":""},{"dropping-particle":"","family":"Havalad","given":"Vinod","non-dropping-particle":"","parse-names":false,"suffix":""},{"dropping-particle":"","family":"Ramsingh","given":"Stacy","non-dropping-particle":"","parse-names":false,"suffix":""},{"dropping-particle":"","family":"Bukulmez","given":"Hulya","non-dropping-particle":"","parse-names":false,"suffix":""},{"dropping-particle":"","family":"Bradford","given":"Tamara T.","non-dropping-particle":"","parse-names":false,"suffix":""},{"dropping-particle":"","family":"Smith","given":"Lincoln S.","non-dropping-particle":"","parse-names":false,"suffix":""},{"dropping-particle":"","family":"Tenforde","given":"Mark W.","non-dropping-particle":"","parse-names":false,"suffix":""},{"dropping-particle":"","family":"Carroll","given":"Christopher L.","non-dropping-particle":"","parse-names":false,"suffix":""},{"dropping-particle":"","family":"Riggs","given":"Becky J.","non-dropping-particle":"","parse-names":false,"suffix":""},{"dropping-particle":"","family":"Gertz","given":"Shira J.","non-dropping-particle":"","parse-names":false,"suffix":""},{"dropping-particle":"","family":"Daube","given":"Ariel","non-dropping-particle":"","parse-names":false,"suffix":""},{"dropping-particle":"","family":"Lansell","given":"Amanda","non-dropping-particle":"","parse-names":false,"suffix":""},{"dropping-particle":"","family":"Coronado Munoz","given":"Alvaro","non-dropping-particle":"","parse-names":false,"suffix":""},{"dropping-particle":"V.","family":"Hobbs","given":"Charlotte","non-dropping-particle":"","parse-names":false,"suffix":""},{"dropping-particle":"","family":"Marohn","given":"Kimberly L.","non-dropping-particle":"","parse-names":false,"suffix":""},{"dropping-particle":"","family":"Halasa","given":"Natasha B.","non-dropping-particle":"","parse-names":false,"suffix":""},{"dropping-particle":"","family":"Patel","given":"Manish M.","non-dropping-particle":"","parse-names":false,"suffix":""},{"dropping-particle":"","family":"Randolph","given":"Adrienne G.","non-dropping-particle":"","parse-names":false,"suffix":""}],"container-title":"New England Journal of Medicine","id":"ITEM-1","issue":"4","issued":{"date-parts":[["2020"]]},"title":"Multisystem Inflammatory Syndrome in U.S. Children and Adolescents","type":"article-journal","volume":"383"},"uris":["http://www.mendeley.com/documents/?uuid=4566ef27-8ec9-342e-be64-2811e6d50912"]}],"mendeley":{"formattedCitation":"&lt;span style=\"baseline\"&gt;[6]&lt;/span&gt;","plainTextFormattedCitation":"[6]","previouslyFormattedCitation":"&lt;sup&gt;6&lt;/sup&gt;"},"properties":{"noteIndex":0},"schema":"https://github.com/citation-style-language/schema/raw/master/csl-citation.json"}</w:instrText>
      </w:r>
      <w:r w:rsidR="00EB2A2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w:t>
      </w:r>
      <w:r w:rsidR="00FE45FA">
        <w:rPr>
          <w:rFonts w:ascii="Times New Roman" w:hAnsi="Times New Roman" w:cs="Times New Roman"/>
          <w:noProof/>
          <w:sz w:val="28"/>
          <w:szCs w:val="28"/>
          <w:shd w:val="clear" w:color="auto" w:fill="FFFFFF"/>
        </w:rPr>
        <w:t>,с. 14</w:t>
      </w:r>
      <w:r w:rsidR="00A15676" w:rsidRPr="007C75BF">
        <w:rPr>
          <w:rFonts w:ascii="Times New Roman" w:hAnsi="Times New Roman" w:cs="Times New Roman"/>
          <w:noProof/>
          <w:sz w:val="28"/>
          <w:szCs w:val="28"/>
        </w:rPr>
        <w:t>]</w:t>
      </w:r>
      <w:r w:rsidR="00EB2A2B"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 США описали на сегодняшний день самую большую когорту детей с МВС, ассоциированным SARS-CоV-2 (4470 детей), согласно данным этого исследования у мальчиков (60%) заболевание встречается чаще, чем у девочек </w:t>
      </w:r>
      <w:r w:rsidR="000B32C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{"citationItems":[{"id":"ITEM-1","itemData":{"DOI":"10.1093/cid/ciac253","ISSN":"1058-4838","author":[{"dropping-particle":"","family":"Miller","given":"Allison D","non-dropping-particle":"","parse-names":false,"suffix":""},{"dropping-particle":"","family":"Zambrano","given":"Laura D","non-dropping-particle":"","parse-names":false,"suffix":""},{"dropping-particle":"","family":"Yousaf","given":"Anna R","non-dropping-particle":"","parse-names":false,"suffix":""},{"dropping-particle":"","family":"Abrams","given":"Joseph Y","non-dropping-particle":"","parse-names":false,"suffix":""},{"dropping-particle":"","family":"Meng","given":"Lu","non-dropping-particle":"","parse-names":false,"suffix":""},{"dropping-particle":"","family":"Wu","given":"Michael J","non-dropping-particle":"","parse-names":false,"suffix":""},{"dropping-particle":"","family":"Melgar","given":"Michael","non-dropping-particle":"","parse-names":false,"suffix":""},{"dropping-particle":"","family":"Oster","given":"Matthew E","non-dropping-particle":"","parse-names":false,"suffix":""},{"dropping-particle":"","family":"Godfred Cato","given":"Shana E","non-dropping-particle":"","parse-names":false,"suffix":""},{"dropping-particle":"","family":"Belay","given":"Ermias D","non-dropping-particle":"","parse-names":false,"suffix":""},{"dropping-particle":"","family":"Campbell","given":"Angela P","non-dropping-particle":"","parse-names":false,"suffix":""}],"container-title":"Clinical Infectious Diseases","id":"ITEM-1","issue":"1","issued":{"date-parts":[["2022","8","24"]]},"page":"186-186","title":"Correction to: Multisystem Inflammatory Syndrome in Children—United States, February 2020–July 2021","type":"article-journal","volume":"75"},"uris":["http://www.mendeley.com/documents/?uuid=4b8f50f4-a003-35c7-8bb1-311230f695ed"]}],"mendeley":{"formattedCitation":"&lt;span style=\"baseline\"&gt;[5]&lt;/span&gt;","plainTextFormattedCitation":"[5]","previouslyFormattedCitation":"&lt;sup&gt;5&lt;/sup&gt;"},"properties":{"noteIndex":0},"schema":"https://github.com/citation-style-language/schema/raw/master/csl-citation.json"}</w:instrText>
      </w:r>
      <w:r w:rsidR="000B32C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w:t>
      </w:r>
      <w:r w:rsidR="00FE45FA">
        <w:rPr>
          <w:rFonts w:ascii="Times New Roman" w:hAnsi="Times New Roman" w:cs="Times New Roman"/>
          <w:noProof/>
          <w:sz w:val="28"/>
          <w:szCs w:val="28"/>
          <w:shd w:val="clear" w:color="auto" w:fill="FFFFFF"/>
        </w:rPr>
        <w:t>,с. 4</w:t>
      </w:r>
      <w:r w:rsidR="00A15676" w:rsidRPr="007C75BF">
        <w:rPr>
          <w:rFonts w:ascii="Times New Roman" w:hAnsi="Times New Roman" w:cs="Times New Roman"/>
          <w:noProof/>
          <w:sz w:val="28"/>
          <w:szCs w:val="28"/>
        </w:rPr>
        <w:t>]</w:t>
      </w:r>
      <w:r w:rsidR="000B32C4"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1562021A" w14:textId="77777777" w:rsidR="009C74E6" w:rsidRPr="007C75BF" w:rsidRDefault="0018735A"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В середине мая 2020 года CDC и ВОЗ разработали диагностические критерии</w:t>
      </w:r>
      <w:r w:rsidR="004D59C2" w:rsidRPr="007C75BF">
        <w:rPr>
          <w:rFonts w:ascii="Times New Roman" w:hAnsi="Times New Roman" w:cs="Times New Roman"/>
          <w:sz w:val="28"/>
          <w:szCs w:val="28"/>
        </w:rPr>
        <w:t xml:space="preserve"> </w:t>
      </w:r>
      <w:bookmarkStart w:id="17" w:name="_Hlk106867998"/>
      <w:bookmarkStart w:id="18" w:name="_Hlk132580489"/>
      <w:r w:rsidR="004D59C2" w:rsidRPr="007C75BF">
        <w:rPr>
          <w:rFonts w:ascii="Times New Roman" w:hAnsi="Times New Roman" w:cs="Times New Roman"/>
          <w:sz w:val="28"/>
          <w:szCs w:val="28"/>
        </w:rPr>
        <w:t>МВС</w:t>
      </w:r>
      <w:r w:rsidRPr="007C75BF">
        <w:rPr>
          <w:rFonts w:ascii="Times New Roman" w:hAnsi="Times New Roman" w:cs="Times New Roman"/>
          <w:sz w:val="28"/>
          <w:szCs w:val="28"/>
        </w:rPr>
        <w:t>, ассоциированн</w:t>
      </w:r>
      <w:r w:rsidR="00AB1249" w:rsidRPr="007C75BF">
        <w:rPr>
          <w:rFonts w:ascii="Times New Roman" w:hAnsi="Times New Roman" w:cs="Times New Roman"/>
          <w:sz w:val="28"/>
          <w:szCs w:val="28"/>
        </w:rPr>
        <w:t>ого</w:t>
      </w:r>
      <w:r w:rsidRPr="007C75BF">
        <w:rPr>
          <w:rFonts w:ascii="Times New Roman" w:hAnsi="Times New Roman" w:cs="Times New Roman"/>
          <w:sz w:val="28"/>
          <w:szCs w:val="28"/>
        </w:rPr>
        <w:t xml:space="preserve"> с SARS-CоV-2</w:t>
      </w:r>
      <w:bookmarkEnd w:id="17"/>
      <w:r w:rsidR="001D2646" w:rsidRPr="007C75BF">
        <w:rPr>
          <w:rFonts w:ascii="Times New Roman" w:hAnsi="Times New Roman" w:cs="Times New Roman"/>
          <w:sz w:val="28"/>
          <w:szCs w:val="28"/>
        </w:rPr>
        <w:t xml:space="preserve"> </w:t>
      </w:r>
      <w:bookmarkEnd w:id="18"/>
      <w:r w:rsidR="001D2646" w:rsidRPr="007C75BF">
        <w:rPr>
          <w:rFonts w:ascii="Times New Roman" w:hAnsi="Times New Roman" w:cs="Times New Roman"/>
          <w:sz w:val="28"/>
          <w:szCs w:val="28"/>
        </w:rPr>
        <w:t xml:space="preserve">представленные в </w:t>
      </w:r>
      <w:r w:rsidR="002F5CDB" w:rsidRPr="007C75BF">
        <w:rPr>
          <w:rFonts w:ascii="Times New Roman" w:hAnsi="Times New Roman" w:cs="Times New Roman"/>
          <w:sz w:val="28"/>
          <w:szCs w:val="28"/>
        </w:rPr>
        <w:t>таблиц</w:t>
      </w:r>
      <w:r w:rsidR="001377CF" w:rsidRPr="007C75BF">
        <w:rPr>
          <w:rFonts w:ascii="Times New Roman" w:hAnsi="Times New Roman" w:cs="Times New Roman"/>
          <w:sz w:val="28"/>
          <w:szCs w:val="28"/>
          <w:lang w:val="kk-KZ"/>
        </w:rPr>
        <w:t>е</w:t>
      </w:r>
      <w:r w:rsidR="00F069BF" w:rsidRPr="007C75BF">
        <w:rPr>
          <w:rFonts w:ascii="Times New Roman" w:hAnsi="Times New Roman" w:cs="Times New Roman"/>
          <w:sz w:val="28"/>
          <w:szCs w:val="28"/>
        </w:rPr>
        <w:t xml:space="preserve"> </w:t>
      </w:r>
      <w:r w:rsidR="006D1483" w:rsidRPr="007C75BF">
        <w:rPr>
          <w:rFonts w:ascii="Times New Roman" w:hAnsi="Times New Roman" w:cs="Times New Roman"/>
          <w:sz w:val="28"/>
          <w:szCs w:val="28"/>
        </w:rPr>
        <w:t>1</w:t>
      </w:r>
      <w:r w:rsidR="001D2646" w:rsidRPr="007C75BF">
        <w:rPr>
          <w:rFonts w:ascii="Times New Roman" w:hAnsi="Times New Roman" w:cs="Times New Roman"/>
          <w:sz w:val="28"/>
          <w:szCs w:val="28"/>
        </w:rPr>
        <w:t xml:space="preserve"> </w:t>
      </w:r>
      <w:r w:rsidR="001D2646"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{"citationItems":[{"id":"ITEM-1","itemData":{"abstract":"As of 15 May 2020, more than 4 million confirmed cases of COVID-19, including more than 285 000 deaths have been reported to WHO. The risk of severe disease and death has been highest in older people and in persons with underlying noncommunicable diseases (NCDs), such as hypertension, cardiac disease, chronic lung disease and cancer.1-4 Limited data describe clinical manifestations of COVID-19 that are generally milder in children compared with adults,5-8 but also show that some children do require hospitalization and intensive care","author":[{"dropping-particle":"","family":"Organization","given":"World Health","non-dropping-particle":"","parse-names":false,"suffix":""}],"id":"ITEM-1","issued":{"date-parts":[["2020"]]},"title":"Multisystem inflammatory syndrome in children and adolescents with COVID-19: scientific brief, 15 May 2020","type":"article"},"uris":["http://www.mendeley.com/documents/?uuid=1d43d70d-b2ff-3f14-85bd-bba7c96e7c79"]}],"mendeley":{"formattedCitation":"&lt;span style=\"baseline\"&gt;[1]&lt;/span&gt;","plainTextFormattedCitation":"[1]","previouslyFormattedCitation":"&lt;sup&gt;1&lt;/sup&gt;"},"properties":{"noteIndex":0},"schema":"https://github.com/citation-style-language/schema/raw/master/csl-citation.json"}</w:instrText>
      </w:r>
      <w:r w:rsidR="001D2646"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w:t>
      </w:r>
      <w:r w:rsidR="00FE45FA">
        <w:rPr>
          <w:rFonts w:ascii="Times New Roman" w:hAnsi="Times New Roman" w:cs="Times New Roman"/>
          <w:noProof/>
          <w:sz w:val="28"/>
          <w:szCs w:val="28"/>
          <w:shd w:val="clear" w:color="auto" w:fill="FFFFFF"/>
        </w:rPr>
        <w:t>,с. 7</w:t>
      </w:r>
      <w:r w:rsidR="00A15676" w:rsidRPr="007C75BF">
        <w:rPr>
          <w:rFonts w:ascii="Times New Roman" w:hAnsi="Times New Roman" w:cs="Times New Roman"/>
          <w:noProof/>
          <w:sz w:val="28"/>
          <w:szCs w:val="28"/>
        </w:rPr>
        <w:t>]</w:t>
      </w:r>
      <w:r w:rsidR="001D2646" w:rsidRPr="007C75BF">
        <w:rPr>
          <w:rFonts w:ascii="Times New Roman" w:hAnsi="Times New Roman" w:cs="Times New Roman"/>
          <w:sz w:val="28"/>
          <w:szCs w:val="28"/>
        </w:rPr>
        <w:fldChar w:fldCharType="end"/>
      </w:r>
      <w:r w:rsidR="00993CA3" w:rsidRPr="007C75BF">
        <w:rPr>
          <w:rFonts w:ascii="Times New Roman" w:hAnsi="Times New Roman" w:cs="Times New Roman"/>
          <w:sz w:val="28"/>
          <w:szCs w:val="28"/>
        </w:rPr>
        <w:t>.</w:t>
      </w:r>
    </w:p>
    <w:p w14:paraId="3F3D4781" w14:textId="77777777" w:rsidR="00605964" w:rsidRPr="007C75BF" w:rsidRDefault="00605964" w:rsidP="007C75BF">
      <w:pPr>
        <w:tabs>
          <w:tab w:val="center" w:pos="567"/>
        </w:tabs>
        <w:spacing w:after="0" w:line="240" w:lineRule="auto"/>
        <w:ind w:firstLine="567"/>
        <w:jc w:val="both"/>
        <w:rPr>
          <w:rFonts w:ascii="Times New Roman" w:hAnsi="Times New Roman" w:cs="Times New Roman"/>
          <w:sz w:val="28"/>
          <w:szCs w:val="28"/>
        </w:rPr>
      </w:pPr>
    </w:p>
    <w:p w14:paraId="3512B3B7" w14:textId="4A05D4EF" w:rsidR="003922BD" w:rsidRPr="007C75BF" w:rsidRDefault="00444131" w:rsidP="007C75BF">
      <w:pPr>
        <w:tabs>
          <w:tab w:val="center" w:pos="567"/>
        </w:tabs>
        <w:spacing w:after="0" w:line="240" w:lineRule="auto"/>
        <w:jc w:val="both"/>
        <w:rPr>
          <w:rFonts w:ascii="Times New Roman" w:hAnsi="Times New Roman" w:cs="Times New Roman"/>
          <w:sz w:val="28"/>
          <w:szCs w:val="28"/>
          <w:lang w:val="kk-KZ"/>
        </w:rPr>
      </w:pPr>
      <w:r w:rsidRPr="007C75BF">
        <w:rPr>
          <w:rFonts w:ascii="Times New Roman" w:hAnsi="Times New Roman" w:cs="Times New Roman"/>
          <w:sz w:val="28"/>
          <w:szCs w:val="28"/>
        </w:rPr>
        <w:t>Таблица</w:t>
      </w:r>
      <w:r w:rsidR="00F069BF" w:rsidRPr="007C75BF">
        <w:rPr>
          <w:rFonts w:ascii="Times New Roman" w:hAnsi="Times New Roman" w:cs="Times New Roman"/>
          <w:sz w:val="28"/>
          <w:szCs w:val="28"/>
        </w:rPr>
        <w:t xml:space="preserve"> </w:t>
      </w:r>
      <w:r w:rsidR="006D1483" w:rsidRPr="007C75BF">
        <w:rPr>
          <w:rFonts w:ascii="Times New Roman" w:hAnsi="Times New Roman" w:cs="Times New Roman"/>
          <w:sz w:val="28"/>
          <w:szCs w:val="28"/>
        </w:rPr>
        <w:t>1</w:t>
      </w:r>
      <w:r w:rsidR="00F069BF" w:rsidRPr="007C75BF">
        <w:rPr>
          <w:rFonts w:ascii="Times New Roman" w:hAnsi="Times New Roman" w:cs="Times New Roman"/>
          <w:sz w:val="28"/>
          <w:szCs w:val="28"/>
        </w:rPr>
        <w:t xml:space="preserve"> </w:t>
      </w:r>
      <w:r w:rsidR="00932823" w:rsidRPr="007C75BF">
        <w:rPr>
          <w:rFonts w:ascii="Times New Roman" w:eastAsia="Times New Roman" w:hAnsi="Times New Roman" w:cs="Times New Roman"/>
          <w:sz w:val="28"/>
          <w:szCs w:val="28"/>
          <w:lang w:val="kk-KZ"/>
        </w:rPr>
        <w:t>–</w:t>
      </w:r>
      <w:r w:rsidR="003922BD" w:rsidRPr="007C75BF">
        <w:rPr>
          <w:rFonts w:ascii="Times New Roman" w:hAnsi="Times New Roman" w:cs="Times New Roman"/>
          <w:sz w:val="28"/>
          <w:szCs w:val="28"/>
        </w:rPr>
        <w:t> </w:t>
      </w:r>
      <w:r w:rsidR="0067421C" w:rsidRPr="007C75BF">
        <w:rPr>
          <w:rFonts w:ascii="Times New Roman" w:hAnsi="Times New Roman" w:cs="Times New Roman"/>
          <w:sz w:val="28"/>
          <w:szCs w:val="28"/>
        </w:rPr>
        <w:t xml:space="preserve">Критерии </w:t>
      </w:r>
      <w:r w:rsidRPr="007C75BF">
        <w:rPr>
          <w:rFonts w:ascii="Times New Roman" w:hAnsi="Times New Roman" w:cs="Times New Roman"/>
          <w:sz w:val="28"/>
          <w:szCs w:val="28"/>
        </w:rPr>
        <w:t>о</w:t>
      </w:r>
      <w:r w:rsidR="003922BD" w:rsidRPr="007C75BF">
        <w:rPr>
          <w:rFonts w:ascii="Times New Roman" w:hAnsi="Times New Roman" w:cs="Times New Roman"/>
          <w:sz w:val="28"/>
          <w:szCs w:val="28"/>
        </w:rPr>
        <w:t>пределени</w:t>
      </w:r>
      <w:r w:rsidRPr="007C75BF">
        <w:rPr>
          <w:rFonts w:ascii="Times New Roman" w:hAnsi="Times New Roman" w:cs="Times New Roman"/>
          <w:sz w:val="28"/>
          <w:szCs w:val="28"/>
        </w:rPr>
        <w:t>я</w:t>
      </w:r>
      <w:r w:rsidR="003922BD" w:rsidRPr="007C75BF">
        <w:rPr>
          <w:rFonts w:ascii="Times New Roman" w:hAnsi="Times New Roman" w:cs="Times New Roman"/>
          <w:sz w:val="28"/>
          <w:szCs w:val="28"/>
        </w:rPr>
        <w:t xml:space="preserve"> случая</w:t>
      </w:r>
      <w:r w:rsidR="00AB1249" w:rsidRPr="007C75BF">
        <w:rPr>
          <w:rFonts w:ascii="Times New Roman" w:hAnsi="Times New Roman" w:cs="Times New Roman"/>
          <w:sz w:val="28"/>
          <w:szCs w:val="28"/>
        </w:rPr>
        <w:t xml:space="preserve"> МВС</w:t>
      </w:r>
      <w:r w:rsidRPr="007C75BF">
        <w:rPr>
          <w:rFonts w:ascii="Times New Roman" w:hAnsi="Times New Roman" w:cs="Times New Roman"/>
          <w:sz w:val="28"/>
          <w:szCs w:val="28"/>
        </w:rPr>
        <w:t>, ассоциированн</w:t>
      </w:r>
      <w:r w:rsidR="00AB1249" w:rsidRPr="007C75BF">
        <w:rPr>
          <w:rFonts w:ascii="Times New Roman" w:hAnsi="Times New Roman" w:cs="Times New Roman"/>
          <w:sz w:val="28"/>
          <w:szCs w:val="28"/>
        </w:rPr>
        <w:t>ого</w:t>
      </w:r>
      <w:r w:rsidRPr="007C75BF">
        <w:rPr>
          <w:rFonts w:ascii="Times New Roman" w:hAnsi="Times New Roman" w:cs="Times New Roman"/>
          <w:sz w:val="28"/>
          <w:szCs w:val="28"/>
        </w:rPr>
        <w:t xml:space="preserve"> с SARS-CоV-2</w:t>
      </w:r>
      <w:r w:rsidR="003922BD" w:rsidRPr="007C75BF">
        <w:rPr>
          <w:rFonts w:ascii="Times New Roman" w:hAnsi="Times New Roman" w:cs="Times New Roman"/>
          <w:sz w:val="28"/>
          <w:szCs w:val="28"/>
        </w:rPr>
        <w:t xml:space="preserve"> у детей</w:t>
      </w:r>
      <w:r w:rsidR="008A54C2" w:rsidRPr="007C75BF">
        <w:rPr>
          <w:rFonts w:ascii="Times New Roman" w:hAnsi="Times New Roman" w:cs="Times New Roman"/>
          <w:sz w:val="28"/>
          <w:szCs w:val="28"/>
          <w:lang w:val="kk-KZ"/>
        </w:rPr>
        <w:t xml:space="preserve"> </w:t>
      </w:r>
      <w:r w:rsidR="0067421C" w:rsidRPr="007C75BF">
        <w:rPr>
          <w:rFonts w:ascii="Times New Roman" w:hAnsi="Times New Roman" w:cs="Times New Roman"/>
          <w:sz w:val="28"/>
          <w:szCs w:val="28"/>
          <w:lang w:val="kk-KZ"/>
        </w:rPr>
        <w:t xml:space="preserve">по данным </w:t>
      </w:r>
      <w:r w:rsidR="008A54C2" w:rsidRPr="007C75BF">
        <w:rPr>
          <w:rFonts w:ascii="Times New Roman" w:hAnsi="Times New Roman" w:cs="Times New Roman"/>
          <w:sz w:val="28"/>
          <w:szCs w:val="28"/>
          <w:lang w:val="en-US"/>
        </w:rPr>
        <w:t>CDC</w:t>
      </w:r>
      <w:r w:rsidR="00D744EA" w:rsidRPr="007C75BF">
        <w:rPr>
          <w:rFonts w:ascii="Times New Roman" w:hAnsi="Times New Roman" w:cs="Times New Roman"/>
          <w:sz w:val="28"/>
          <w:szCs w:val="28"/>
          <w:lang w:val="kk-KZ"/>
        </w:rPr>
        <w:t xml:space="preserve"> и ВОЗ</w:t>
      </w:r>
    </w:p>
    <w:p w14:paraId="1B289513" w14:textId="77777777" w:rsidR="00605964" w:rsidRPr="007C75BF" w:rsidRDefault="00605964" w:rsidP="007C75BF">
      <w:pPr>
        <w:tabs>
          <w:tab w:val="center" w:pos="567"/>
        </w:tabs>
        <w:spacing w:after="0" w:line="240" w:lineRule="auto"/>
        <w:ind w:firstLine="567"/>
        <w:jc w:val="both"/>
        <w:rPr>
          <w:rFonts w:ascii="Times New Roman" w:hAnsi="Times New Roman" w:cs="Times New Roman"/>
          <w:sz w:val="28"/>
          <w:szCs w:val="28"/>
          <w:lang w:val="kk-KZ"/>
        </w:rPr>
      </w:pPr>
    </w:p>
    <w:tbl>
      <w:tblPr>
        <w:tblStyle w:val="12"/>
        <w:tblW w:w="9619" w:type="dxa"/>
        <w:tblLook w:val="04A0" w:firstRow="1" w:lastRow="0" w:firstColumn="1" w:lastColumn="0" w:noHBand="0" w:noVBand="1"/>
      </w:tblPr>
      <w:tblGrid>
        <w:gridCol w:w="4800"/>
        <w:gridCol w:w="4819"/>
      </w:tblGrid>
      <w:tr w:rsidR="007C75BF" w:rsidRPr="007C75BF" w14:paraId="4D08C1C6" w14:textId="77777777" w:rsidTr="0009349D">
        <w:trPr>
          <w:trHeight w:val="377"/>
        </w:trPr>
        <w:tc>
          <w:tcPr>
            <w:tcW w:w="4800" w:type="dxa"/>
            <w:hideMark/>
          </w:tcPr>
          <w:p w14:paraId="29855065" w14:textId="75DB68C6" w:rsidR="003922BD" w:rsidRPr="007C75BF" w:rsidRDefault="003922BD" w:rsidP="001800D2">
            <w:pPr>
              <w:tabs>
                <w:tab w:val="center" w:pos="567"/>
              </w:tabs>
              <w:ind w:firstLine="567"/>
              <w:jc w:val="center"/>
              <w:rPr>
                <w:rFonts w:ascii="Times New Roman" w:hAnsi="Times New Roman" w:cs="Times New Roman"/>
                <w:sz w:val="28"/>
                <w:szCs w:val="28"/>
              </w:rPr>
            </w:pPr>
            <w:r w:rsidRPr="007C75BF">
              <w:rPr>
                <w:rFonts w:ascii="Times New Roman" w:hAnsi="Times New Roman" w:cs="Times New Roman"/>
                <w:sz w:val="28"/>
                <w:szCs w:val="28"/>
              </w:rPr>
              <w:t>Определение случая (CDC)</w:t>
            </w:r>
          </w:p>
        </w:tc>
        <w:tc>
          <w:tcPr>
            <w:tcW w:w="4819" w:type="dxa"/>
            <w:hideMark/>
          </w:tcPr>
          <w:p w14:paraId="7A69EF28" w14:textId="7D4F78A0" w:rsidR="003922BD" w:rsidRPr="007C75BF" w:rsidRDefault="003922BD" w:rsidP="001800D2">
            <w:pPr>
              <w:tabs>
                <w:tab w:val="center" w:pos="567"/>
              </w:tabs>
              <w:ind w:firstLine="567"/>
              <w:jc w:val="center"/>
              <w:rPr>
                <w:rFonts w:ascii="Times New Roman" w:hAnsi="Times New Roman" w:cs="Times New Roman"/>
                <w:sz w:val="28"/>
                <w:szCs w:val="28"/>
              </w:rPr>
            </w:pPr>
            <w:r w:rsidRPr="007C75BF">
              <w:rPr>
                <w:rFonts w:ascii="Times New Roman" w:hAnsi="Times New Roman" w:cs="Times New Roman"/>
                <w:sz w:val="28"/>
                <w:szCs w:val="28"/>
              </w:rPr>
              <w:t>Определение случая (ВОЗ)</w:t>
            </w:r>
          </w:p>
        </w:tc>
      </w:tr>
      <w:tr w:rsidR="0009349D" w:rsidRPr="007C75BF" w14:paraId="397AF81B" w14:textId="77777777" w:rsidTr="0009349D">
        <w:tc>
          <w:tcPr>
            <w:tcW w:w="4800" w:type="dxa"/>
            <w:tcBorders>
              <w:bottom w:val="single" w:sz="4" w:space="0" w:color="auto"/>
            </w:tcBorders>
          </w:tcPr>
          <w:p w14:paraId="531CFC8F" w14:textId="3D8CFF72" w:rsidR="0009349D" w:rsidRPr="007C75BF" w:rsidRDefault="0009349D" w:rsidP="0009349D">
            <w:pPr>
              <w:tabs>
                <w:tab w:val="center" w:pos="567"/>
                <w:tab w:val="left" w:pos="4369"/>
              </w:tabs>
              <w:jc w:val="center"/>
              <w:rPr>
                <w:rFonts w:ascii="Times New Roman" w:hAnsi="Times New Roman" w:cs="Times New Roman"/>
                <w:sz w:val="28"/>
                <w:szCs w:val="28"/>
              </w:rPr>
            </w:pPr>
            <w:r>
              <w:rPr>
                <w:rFonts w:ascii="Times New Roman" w:hAnsi="Times New Roman" w:cs="Times New Roman"/>
                <w:sz w:val="28"/>
                <w:szCs w:val="28"/>
              </w:rPr>
              <w:t>1</w:t>
            </w:r>
          </w:p>
        </w:tc>
        <w:tc>
          <w:tcPr>
            <w:tcW w:w="4819" w:type="dxa"/>
            <w:tcBorders>
              <w:bottom w:val="single" w:sz="4" w:space="0" w:color="auto"/>
            </w:tcBorders>
          </w:tcPr>
          <w:p w14:paraId="1A11D73D" w14:textId="653097DF" w:rsidR="0009349D" w:rsidRPr="007C75BF" w:rsidRDefault="0009349D" w:rsidP="0009349D">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r>
      <w:tr w:rsidR="003922BD" w:rsidRPr="007C75BF" w14:paraId="4A9BF960" w14:textId="77777777" w:rsidTr="0009349D">
        <w:trPr>
          <w:trHeight w:val="990"/>
        </w:trPr>
        <w:tc>
          <w:tcPr>
            <w:tcW w:w="4800" w:type="dxa"/>
            <w:tcBorders>
              <w:bottom w:val="nil"/>
            </w:tcBorders>
            <w:hideMark/>
          </w:tcPr>
          <w:p w14:paraId="63FEA6AA" w14:textId="77777777" w:rsidR="003922BD" w:rsidRPr="007C75BF" w:rsidRDefault="003922BD" w:rsidP="00D31D35">
            <w:pPr>
              <w:tabs>
                <w:tab w:val="center" w:pos="567"/>
                <w:tab w:val="left" w:pos="4369"/>
              </w:tabs>
              <w:rPr>
                <w:rFonts w:ascii="Times New Roman" w:hAnsi="Times New Roman" w:cs="Times New Roman"/>
                <w:sz w:val="28"/>
                <w:szCs w:val="28"/>
              </w:rPr>
            </w:pPr>
            <w:r w:rsidRPr="007C75BF">
              <w:rPr>
                <w:rFonts w:ascii="Times New Roman" w:hAnsi="Times New Roman" w:cs="Times New Roman"/>
                <w:sz w:val="28"/>
                <w:szCs w:val="28"/>
              </w:rPr>
              <w:t>Должны быть соблюдены все 4 критерия:</w:t>
            </w:r>
          </w:p>
          <w:p w14:paraId="3B4CAA84" w14:textId="32CA9365" w:rsidR="003922BD" w:rsidRPr="007C75BF" w:rsidRDefault="003922BD" w:rsidP="00D31D35">
            <w:pPr>
              <w:numPr>
                <w:ilvl w:val="0"/>
                <w:numId w:val="1"/>
              </w:numPr>
              <w:tabs>
                <w:tab w:val="clear" w:pos="720"/>
                <w:tab w:val="num" w:pos="387"/>
                <w:tab w:val="center" w:pos="567"/>
                <w:tab w:val="left" w:pos="4369"/>
              </w:tabs>
              <w:ind w:left="0" w:firstLine="0"/>
              <w:rPr>
                <w:rFonts w:ascii="Times New Roman" w:hAnsi="Times New Roman" w:cs="Times New Roman"/>
                <w:sz w:val="28"/>
                <w:szCs w:val="28"/>
              </w:rPr>
            </w:pPr>
            <w:r w:rsidRPr="007C75BF">
              <w:rPr>
                <w:rFonts w:ascii="Times New Roman" w:hAnsi="Times New Roman" w:cs="Times New Roman"/>
                <w:sz w:val="28"/>
                <w:szCs w:val="28"/>
              </w:rPr>
              <w:t>Возраст &lt;21 года</w:t>
            </w:r>
            <w:r w:rsidR="00D31D35" w:rsidRPr="007C75BF">
              <w:rPr>
                <w:rFonts w:ascii="Times New Roman" w:hAnsi="Times New Roman" w:cs="Times New Roman"/>
                <w:sz w:val="28"/>
                <w:szCs w:val="28"/>
              </w:rPr>
              <w:t>.</w:t>
            </w:r>
          </w:p>
          <w:p w14:paraId="69F54F96" w14:textId="1D7B7C29" w:rsidR="003922BD" w:rsidRPr="007C75BF" w:rsidRDefault="003922BD" w:rsidP="00D31D35">
            <w:pPr>
              <w:numPr>
                <w:ilvl w:val="0"/>
                <w:numId w:val="1"/>
              </w:numPr>
              <w:tabs>
                <w:tab w:val="clear" w:pos="720"/>
                <w:tab w:val="num" w:pos="387"/>
                <w:tab w:val="center" w:pos="567"/>
                <w:tab w:val="left" w:pos="4369"/>
              </w:tabs>
              <w:ind w:left="0" w:firstLine="0"/>
              <w:rPr>
                <w:rFonts w:ascii="Times New Roman" w:hAnsi="Times New Roman" w:cs="Times New Roman"/>
                <w:sz w:val="28"/>
                <w:szCs w:val="28"/>
              </w:rPr>
            </w:pPr>
            <w:r w:rsidRPr="007C75BF">
              <w:rPr>
                <w:rFonts w:ascii="Times New Roman" w:hAnsi="Times New Roman" w:cs="Times New Roman"/>
                <w:sz w:val="28"/>
                <w:szCs w:val="28"/>
              </w:rPr>
              <w:t xml:space="preserve">Все </w:t>
            </w:r>
            <w:r w:rsidR="00444131" w:rsidRPr="007C75BF">
              <w:rPr>
                <w:rFonts w:ascii="Times New Roman" w:hAnsi="Times New Roman" w:cs="Times New Roman"/>
                <w:sz w:val="28"/>
                <w:szCs w:val="28"/>
              </w:rPr>
              <w:t>из ниже перечисленного</w:t>
            </w:r>
            <w:r w:rsidRPr="007C75BF">
              <w:rPr>
                <w:rFonts w:ascii="Times New Roman" w:hAnsi="Times New Roman" w:cs="Times New Roman"/>
                <w:sz w:val="28"/>
                <w:szCs w:val="28"/>
              </w:rPr>
              <w:t>:</w:t>
            </w:r>
          </w:p>
        </w:tc>
        <w:tc>
          <w:tcPr>
            <w:tcW w:w="4819" w:type="dxa"/>
            <w:tcBorders>
              <w:bottom w:val="nil"/>
            </w:tcBorders>
            <w:hideMark/>
          </w:tcPr>
          <w:p w14:paraId="02FB20F6" w14:textId="77777777" w:rsidR="003922BD" w:rsidRPr="007C75BF" w:rsidRDefault="003922BD" w:rsidP="001800D2">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Должны быть соблюдены все 6 критериев:</w:t>
            </w:r>
          </w:p>
          <w:p w14:paraId="772C2D51" w14:textId="3223419A" w:rsidR="003922BD" w:rsidRPr="007C75BF" w:rsidRDefault="003922BD" w:rsidP="001800D2">
            <w:pPr>
              <w:numPr>
                <w:ilvl w:val="0"/>
                <w:numId w:val="2"/>
              </w:numPr>
              <w:tabs>
                <w:tab w:val="clear" w:pos="720"/>
                <w:tab w:val="num" w:pos="386"/>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Возраст</w:t>
            </w:r>
            <w:r w:rsidR="00444131" w:rsidRPr="007C75BF">
              <w:rPr>
                <w:rFonts w:ascii="Times New Roman" w:hAnsi="Times New Roman" w:cs="Times New Roman"/>
                <w:sz w:val="28"/>
                <w:szCs w:val="28"/>
              </w:rPr>
              <w:t xml:space="preserve"> </w:t>
            </w:r>
            <w:r w:rsidRPr="007C75BF">
              <w:rPr>
                <w:rFonts w:ascii="Times New Roman" w:hAnsi="Times New Roman" w:cs="Times New Roman"/>
                <w:sz w:val="28"/>
                <w:szCs w:val="28"/>
              </w:rPr>
              <w:t>&lt;20 лет</w:t>
            </w:r>
          </w:p>
          <w:p w14:paraId="27F3AF62" w14:textId="6BFD0F31" w:rsidR="003922BD" w:rsidRPr="007C75BF" w:rsidRDefault="003922BD" w:rsidP="001800D2">
            <w:pPr>
              <w:numPr>
                <w:ilvl w:val="0"/>
                <w:numId w:val="2"/>
              </w:numPr>
              <w:tabs>
                <w:tab w:val="clear" w:pos="720"/>
                <w:tab w:val="num" w:pos="386"/>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Лихорадка &gt;3 дней</w:t>
            </w:r>
          </w:p>
        </w:tc>
      </w:tr>
    </w:tbl>
    <w:p w14:paraId="07E52279" w14:textId="77777777" w:rsidR="0009349D" w:rsidRDefault="0009349D">
      <w:r>
        <w:br w:type="page"/>
      </w:r>
    </w:p>
    <w:p w14:paraId="4327500D" w14:textId="01B5DD3C" w:rsidR="0009349D" w:rsidRDefault="0009349D" w:rsidP="0009349D">
      <w:pPr>
        <w:spacing w:after="0" w:line="240" w:lineRule="auto"/>
        <w:rPr>
          <w:rFonts w:ascii="Times New Roman" w:hAnsi="Times New Roman" w:cs="Times New Roman"/>
          <w:sz w:val="28"/>
          <w:szCs w:val="28"/>
        </w:rPr>
      </w:pPr>
      <w:r w:rsidRPr="0009349D">
        <w:rPr>
          <w:rFonts w:ascii="Times New Roman" w:hAnsi="Times New Roman" w:cs="Times New Roman"/>
          <w:sz w:val="28"/>
          <w:szCs w:val="28"/>
        </w:rPr>
        <w:lastRenderedPageBreak/>
        <w:t>Продолжение  таблицы  1</w:t>
      </w:r>
    </w:p>
    <w:p w14:paraId="6A4419CA" w14:textId="77777777" w:rsidR="0009349D" w:rsidRPr="0009349D" w:rsidRDefault="0009349D" w:rsidP="0009349D">
      <w:pPr>
        <w:spacing w:after="0" w:line="240" w:lineRule="auto"/>
        <w:rPr>
          <w:rFonts w:ascii="Times New Roman" w:hAnsi="Times New Roman" w:cs="Times New Roman"/>
          <w:sz w:val="28"/>
          <w:szCs w:val="28"/>
        </w:rPr>
      </w:pPr>
    </w:p>
    <w:tbl>
      <w:tblPr>
        <w:tblStyle w:val="12"/>
        <w:tblW w:w="9619" w:type="dxa"/>
        <w:tblLook w:val="04A0" w:firstRow="1" w:lastRow="0" w:firstColumn="1" w:lastColumn="0" w:noHBand="0" w:noVBand="1"/>
      </w:tblPr>
      <w:tblGrid>
        <w:gridCol w:w="4800"/>
        <w:gridCol w:w="4819"/>
      </w:tblGrid>
      <w:tr w:rsidR="0009349D" w:rsidRPr="007C75BF" w14:paraId="1E7B55A1" w14:textId="77777777" w:rsidTr="0009349D">
        <w:trPr>
          <w:trHeight w:val="285"/>
        </w:trPr>
        <w:tc>
          <w:tcPr>
            <w:tcW w:w="4800" w:type="dxa"/>
          </w:tcPr>
          <w:p w14:paraId="05902B55" w14:textId="46C394EC" w:rsidR="0009349D" w:rsidRPr="007C75BF" w:rsidRDefault="0009349D" w:rsidP="0009349D">
            <w:pPr>
              <w:tabs>
                <w:tab w:val="center" w:pos="567"/>
                <w:tab w:val="left" w:pos="4369"/>
              </w:tabs>
              <w:jc w:val="center"/>
              <w:rPr>
                <w:rFonts w:ascii="Times New Roman" w:hAnsi="Times New Roman" w:cs="Times New Roman"/>
                <w:sz w:val="28"/>
                <w:szCs w:val="28"/>
              </w:rPr>
            </w:pPr>
            <w:r>
              <w:rPr>
                <w:rFonts w:ascii="Times New Roman" w:hAnsi="Times New Roman" w:cs="Times New Roman"/>
                <w:sz w:val="28"/>
                <w:szCs w:val="28"/>
              </w:rPr>
              <w:t>1</w:t>
            </w:r>
          </w:p>
        </w:tc>
        <w:tc>
          <w:tcPr>
            <w:tcW w:w="4819" w:type="dxa"/>
          </w:tcPr>
          <w:p w14:paraId="06DB19D9" w14:textId="5834EEFC" w:rsidR="0009349D" w:rsidRPr="007C75BF" w:rsidRDefault="0009349D" w:rsidP="0009349D">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r>
      <w:tr w:rsidR="0009349D" w:rsidRPr="007C75BF" w14:paraId="215B398C" w14:textId="77777777" w:rsidTr="0009349D">
        <w:trPr>
          <w:trHeight w:val="285"/>
        </w:trPr>
        <w:tc>
          <w:tcPr>
            <w:tcW w:w="4800" w:type="dxa"/>
          </w:tcPr>
          <w:p w14:paraId="47D41B20" w14:textId="4595337D" w:rsidR="0009349D" w:rsidRPr="007C75BF" w:rsidRDefault="0009349D" w:rsidP="0009349D">
            <w:pPr>
              <w:numPr>
                <w:ilvl w:val="1"/>
                <w:numId w:val="10"/>
              </w:numPr>
              <w:tabs>
                <w:tab w:val="clear" w:pos="1440"/>
                <w:tab w:val="num" w:pos="382"/>
                <w:tab w:val="center" w:pos="567"/>
                <w:tab w:val="left" w:pos="4369"/>
              </w:tabs>
              <w:ind w:left="0" w:firstLine="0"/>
              <w:rPr>
                <w:rFonts w:ascii="Times New Roman" w:hAnsi="Times New Roman" w:cs="Times New Roman"/>
                <w:sz w:val="28"/>
                <w:szCs w:val="28"/>
              </w:rPr>
            </w:pPr>
            <w:r w:rsidRPr="007C75BF">
              <w:rPr>
                <w:rFonts w:ascii="Times New Roman" w:hAnsi="Times New Roman" w:cs="Times New Roman"/>
                <w:sz w:val="28"/>
                <w:szCs w:val="28"/>
              </w:rPr>
              <w:t>лихорадка: подтвержденная лихорадка &gt;38,0°C в течение ≥24 часов;</w:t>
            </w:r>
          </w:p>
          <w:p w14:paraId="2F217CDB" w14:textId="79D22015" w:rsidR="0009349D" w:rsidRPr="007C75BF" w:rsidRDefault="0009349D" w:rsidP="0009349D">
            <w:pPr>
              <w:numPr>
                <w:ilvl w:val="1"/>
                <w:numId w:val="10"/>
              </w:numPr>
              <w:tabs>
                <w:tab w:val="clear" w:pos="1440"/>
                <w:tab w:val="num" w:pos="382"/>
                <w:tab w:val="center" w:pos="567"/>
                <w:tab w:val="left" w:pos="4369"/>
              </w:tabs>
              <w:ind w:left="0" w:firstLine="0"/>
              <w:rPr>
                <w:rFonts w:ascii="Times New Roman" w:hAnsi="Times New Roman" w:cs="Times New Roman"/>
                <w:sz w:val="28"/>
                <w:szCs w:val="28"/>
              </w:rPr>
            </w:pPr>
            <w:r w:rsidRPr="007C75BF">
              <w:rPr>
                <w:rFonts w:ascii="Times New Roman" w:hAnsi="Times New Roman" w:cs="Times New Roman"/>
                <w:sz w:val="28"/>
                <w:szCs w:val="28"/>
              </w:rPr>
              <w:t xml:space="preserve">лабораторные признаки воспаления: повышенный СРБ, СОЭ, фибриноген, ПКТ, Д-димер, ферритин, </w:t>
            </w:r>
            <w:r w:rsidR="008012A7">
              <w:rPr>
                <w:rFonts w:ascii="Times New Roman" w:hAnsi="Times New Roman" w:cs="Times New Roman"/>
                <w:sz w:val="28"/>
                <w:szCs w:val="28"/>
              </w:rPr>
              <w:t>лактат</w:t>
            </w:r>
            <w:r w:rsidR="00287344">
              <w:rPr>
                <w:rFonts w:ascii="Times New Roman" w:hAnsi="Times New Roman" w:cs="Times New Roman"/>
                <w:sz w:val="28"/>
                <w:szCs w:val="28"/>
              </w:rPr>
              <w:t>дегидрогеназы (</w:t>
            </w:r>
            <w:r w:rsidRPr="007C75BF">
              <w:rPr>
                <w:rFonts w:ascii="Times New Roman" w:hAnsi="Times New Roman" w:cs="Times New Roman"/>
                <w:sz w:val="28"/>
                <w:szCs w:val="28"/>
              </w:rPr>
              <w:t>ЛДГ</w:t>
            </w:r>
            <w:r w:rsidR="00287344">
              <w:rPr>
                <w:rFonts w:ascii="Times New Roman" w:hAnsi="Times New Roman" w:cs="Times New Roman"/>
                <w:sz w:val="28"/>
                <w:szCs w:val="28"/>
              </w:rPr>
              <w:t>)</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-6, нейтрофилез, лимфоцитопения, гипоальбуминемия;</w:t>
            </w:r>
          </w:p>
          <w:p w14:paraId="32BFBC6B" w14:textId="77777777" w:rsidR="0009349D" w:rsidRPr="007C75BF" w:rsidRDefault="0009349D" w:rsidP="0009349D">
            <w:pPr>
              <w:numPr>
                <w:ilvl w:val="1"/>
                <w:numId w:val="10"/>
              </w:numPr>
              <w:tabs>
                <w:tab w:val="clear" w:pos="1440"/>
                <w:tab w:val="num" w:pos="382"/>
                <w:tab w:val="center" w:pos="567"/>
                <w:tab w:val="left" w:pos="4369"/>
              </w:tabs>
              <w:ind w:left="0" w:firstLine="0"/>
              <w:rPr>
                <w:rFonts w:ascii="Times New Roman" w:hAnsi="Times New Roman" w:cs="Times New Roman"/>
                <w:sz w:val="28"/>
                <w:szCs w:val="28"/>
              </w:rPr>
            </w:pPr>
            <w:r w:rsidRPr="007C75BF">
              <w:rPr>
                <w:rFonts w:ascii="Times New Roman" w:hAnsi="Times New Roman" w:cs="Times New Roman"/>
                <w:sz w:val="28"/>
                <w:szCs w:val="28"/>
              </w:rPr>
              <w:t>мультисистемное поражение: вовлечены 2 или более систем органов;</w:t>
            </w:r>
          </w:p>
          <w:p w14:paraId="00AC2D11" w14:textId="77777777" w:rsidR="0009349D" w:rsidRPr="007C75BF" w:rsidRDefault="0009349D" w:rsidP="0009349D">
            <w:pPr>
              <w:numPr>
                <w:ilvl w:val="1"/>
                <w:numId w:val="10"/>
              </w:numPr>
              <w:tabs>
                <w:tab w:val="clear" w:pos="1440"/>
                <w:tab w:val="num" w:pos="382"/>
                <w:tab w:val="center" w:pos="567"/>
                <w:tab w:val="left" w:pos="4369"/>
              </w:tabs>
              <w:ind w:left="0" w:firstLine="0"/>
              <w:rPr>
                <w:rFonts w:ascii="Times New Roman" w:hAnsi="Times New Roman" w:cs="Times New Roman"/>
                <w:sz w:val="28"/>
                <w:szCs w:val="28"/>
              </w:rPr>
            </w:pPr>
            <w:r w:rsidRPr="007C75BF">
              <w:rPr>
                <w:rFonts w:ascii="Times New Roman" w:hAnsi="Times New Roman" w:cs="Times New Roman"/>
                <w:sz w:val="28"/>
                <w:szCs w:val="28"/>
              </w:rPr>
              <w:t>тяжелое заболевание, требующее госпитализации.</w:t>
            </w:r>
          </w:p>
          <w:p w14:paraId="684990A2" w14:textId="77777777" w:rsidR="0009349D" w:rsidRPr="007C75BF" w:rsidRDefault="0009349D" w:rsidP="0009349D">
            <w:pPr>
              <w:numPr>
                <w:ilvl w:val="0"/>
                <w:numId w:val="1"/>
              </w:numPr>
              <w:tabs>
                <w:tab w:val="num" w:pos="382"/>
                <w:tab w:val="center" w:pos="567"/>
                <w:tab w:val="left" w:pos="4369"/>
              </w:tabs>
              <w:ind w:left="0" w:firstLine="0"/>
              <w:rPr>
                <w:rFonts w:ascii="Times New Roman" w:hAnsi="Times New Roman" w:cs="Times New Roman"/>
                <w:sz w:val="28"/>
                <w:szCs w:val="28"/>
              </w:rPr>
            </w:pPr>
            <w:r w:rsidRPr="007C75BF">
              <w:rPr>
                <w:rFonts w:ascii="Times New Roman" w:hAnsi="Times New Roman" w:cs="Times New Roman"/>
                <w:sz w:val="28"/>
                <w:szCs w:val="28"/>
              </w:rPr>
              <w:t>Нет альтернативных диагнозов.</w:t>
            </w:r>
          </w:p>
          <w:p w14:paraId="693E7E2D" w14:textId="77777777" w:rsidR="0009349D" w:rsidRPr="007C75BF" w:rsidRDefault="0009349D" w:rsidP="0009349D">
            <w:pPr>
              <w:numPr>
                <w:ilvl w:val="0"/>
                <w:numId w:val="1"/>
              </w:numPr>
              <w:tabs>
                <w:tab w:val="num" w:pos="382"/>
                <w:tab w:val="center" w:pos="567"/>
                <w:tab w:val="left" w:pos="4369"/>
              </w:tabs>
              <w:ind w:left="0" w:firstLine="0"/>
              <w:rPr>
                <w:rFonts w:ascii="Times New Roman" w:hAnsi="Times New Roman" w:cs="Times New Roman"/>
                <w:sz w:val="28"/>
                <w:szCs w:val="28"/>
              </w:rPr>
            </w:pPr>
            <w:r w:rsidRPr="007C75BF">
              <w:rPr>
                <w:rFonts w:ascii="Times New Roman" w:hAnsi="Times New Roman" w:cs="Times New Roman"/>
                <w:sz w:val="28"/>
                <w:szCs w:val="28"/>
              </w:rPr>
              <w:t>Доказательства перенесенной или текущей инфекции или воздействия SARS-CoV-2, или</w:t>
            </w:r>
          </w:p>
          <w:p w14:paraId="3C4E043D" w14:textId="77777777" w:rsidR="0009349D" w:rsidRPr="007C75BF" w:rsidRDefault="0009349D" w:rsidP="0009349D">
            <w:pPr>
              <w:tabs>
                <w:tab w:val="num" w:pos="382"/>
                <w:tab w:val="center" w:pos="567"/>
                <w:tab w:val="left" w:pos="4369"/>
              </w:tabs>
              <w:rPr>
                <w:rFonts w:ascii="Times New Roman" w:hAnsi="Times New Roman" w:cs="Times New Roman"/>
                <w:sz w:val="28"/>
                <w:szCs w:val="28"/>
              </w:rPr>
            </w:pPr>
            <w:r w:rsidRPr="007C75BF">
              <w:rPr>
                <w:rFonts w:ascii="Times New Roman" w:hAnsi="Times New Roman" w:cs="Times New Roman"/>
                <w:sz w:val="28"/>
                <w:szCs w:val="28"/>
              </w:rPr>
              <w:t>любое из следующего: положительный ПЦР на SARS-CoV-2, положительная серология, положительный тест на антиген, контакт с COVID-19 в течение 4 недель до появления симптомов.</w:t>
            </w:r>
          </w:p>
        </w:tc>
        <w:tc>
          <w:tcPr>
            <w:tcW w:w="4819" w:type="dxa"/>
          </w:tcPr>
          <w:p w14:paraId="53F8E3A5" w14:textId="77777777" w:rsidR="0009349D" w:rsidRPr="007C75BF" w:rsidRDefault="0009349D" w:rsidP="0009349D">
            <w:pPr>
              <w:numPr>
                <w:ilvl w:val="0"/>
                <w:numId w:val="2"/>
              </w:numPr>
              <w:tabs>
                <w:tab w:val="clear" w:pos="720"/>
                <w:tab w:val="num" w:pos="386"/>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Клинические признаки мультисистемного поражения (как минимум 2 из следующих):</w:t>
            </w:r>
          </w:p>
          <w:p w14:paraId="0E42077D" w14:textId="77777777" w:rsidR="0009349D" w:rsidRPr="007C75BF" w:rsidRDefault="0009349D" w:rsidP="0009349D">
            <w:pPr>
              <w:numPr>
                <w:ilvl w:val="1"/>
                <w:numId w:val="2"/>
              </w:numPr>
              <w:tabs>
                <w:tab w:val="clear" w:pos="1440"/>
                <w:tab w:val="num" w:pos="380"/>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сыпь, двусторонний негнойный конъюнктивит, поражение слизистых полости рта;</w:t>
            </w:r>
          </w:p>
          <w:p w14:paraId="1625F205" w14:textId="77777777" w:rsidR="0009349D" w:rsidRPr="007C75BF" w:rsidRDefault="0009349D" w:rsidP="0009349D">
            <w:pPr>
              <w:numPr>
                <w:ilvl w:val="1"/>
                <w:numId w:val="2"/>
              </w:numPr>
              <w:tabs>
                <w:tab w:val="clear" w:pos="1440"/>
                <w:tab w:val="num" w:pos="380"/>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гипотония или шок</w:t>
            </w:r>
            <w:r w:rsidRPr="007C75BF">
              <w:rPr>
                <w:rFonts w:ascii="Times New Roman" w:hAnsi="Times New Roman" w:cs="Times New Roman"/>
                <w:sz w:val="28"/>
                <w:szCs w:val="28"/>
                <w:lang w:val="en-US"/>
              </w:rPr>
              <w:t>;</w:t>
            </w:r>
          </w:p>
          <w:p w14:paraId="48C278B7" w14:textId="2B9DDA27" w:rsidR="0009349D" w:rsidRPr="007C75BF" w:rsidRDefault="0009349D" w:rsidP="0009349D">
            <w:pPr>
              <w:numPr>
                <w:ilvl w:val="1"/>
                <w:numId w:val="2"/>
              </w:numPr>
              <w:tabs>
                <w:tab w:val="clear" w:pos="1440"/>
                <w:tab w:val="num" w:pos="380"/>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 xml:space="preserve">сердечная дисфункция, перикардит, вальвулит или коронарные аномалии (включая данные ЭХОКГ или повышение тропонина, </w:t>
            </w:r>
            <w:r w:rsidR="00287344" w:rsidRPr="00271BB4">
              <w:rPr>
                <w:rFonts w:ascii="Times New Roman" w:hAnsi="Times New Roman" w:cs="Times New Roman"/>
                <w:sz w:val="28"/>
                <w:szCs w:val="28"/>
              </w:rPr>
              <w:t>мозгово</w:t>
            </w:r>
            <w:r w:rsidR="00287344">
              <w:rPr>
                <w:rFonts w:ascii="Times New Roman" w:hAnsi="Times New Roman" w:cs="Times New Roman"/>
                <w:sz w:val="28"/>
                <w:szCs w:val="28"/>
              </w:rPr>
              <w:t>го</w:t>
            </w:r>
            <w:r w:rsidR="00287344" w:rsidRPr="00271BB4">
              <w:rPr>
                <w:rFonts w:ascii="Times New Roman" w:hAnsi="Times New Roman" w:cs="Times New Roman"/>
                <w:sz w:val="28"/>
                <w:szCs w:val="28"/>
              </w:rPr>
              <w:t xml:space="preserve"> натриуретическ</w:t>
            </w:r>
            <w:r w:rsidR="00287344">
              <w:rPr>
                <w:rFonts w:ascii="Times New Roman" w:hAnsi="Times New Roman" w:cs="Times New Roman"/>
                <w:sz w:val="28"/>
                <w:szCs w:val="28"/>
              </w:rPr>
              <w:t>ого</w:t>
            </w:r>
            <w:r w:rsidR="00287344" w:rsidRPr="00271BB4">
              <w:rPr>
                <w:rFonts w:ascii="Times New Roman" w:hAnsi="Times New Roman" w:cs="Times New Roman"/>
                <w:sz w:val="28"/>
                <w:szCs w:val="28"/>
              </w:rPr>
              <w:t xml:space="preserve"> пептид</w:t>
            </w:r>
            <w:r w:rsidR="00287344" w:rsidRPr="007C75BF">
              <w:rPr>
                <w:rFonts w:ascii="Times New Roman" w:hAnsi="Times New Roman" w:cs="Times New Roman"/>
                <w:sz w:val="28"/>
                <w:szCs w:val="28"/>
              </w:rPr>
              <w:t xml:space="preserve"> </w:t>
            </w:r>
            <w:r w:rsidR="00287344">
              <w:rPr>
                <w:rFonts w:ascii="Times New Roman" w:hAnsi="Times New Roman" w:cs="Times New Roman"/>
                <w:sz w:val="28"/>
                <w:szCs w:val="28"/>
              </w:rPr>
              <w:t>(</w:t>
            </w:r>
            <w:r w:rsidRPr="007C75BF">
              <w:rPr>
                <w:rFonts w:ascii="Times New Roman" w:hAnsi="Times New Roman" w:cs="Times New Roman"/>
                <w:sz w:val="28"/>
                <w:szCs w:val="28"/>
              </w:rPr>
              <w:t>BNP</w:t>
            </w:r>
            <w:r w:rsidR="00287344">
              <w:rPr>
                <w:rFonts w:ascii="Times New Roman" w:hAnsi="Times New Roman" w:cs="Times New Roman"/>
                <w:sz w:val="28"/>
                <w:szCs w:val="28"/>
              </w:rPr>
              <w:t>)</w:t>
            </w:r>
            <w:r w:rsidRPr="007C75BF">
              <w:rPr>
                <w:rFonts w:ascii="Times New Roman" w:hAnsi="Times New Roman" w:cs="Times New Roman"/>
                <w:sz w:val="28"/>
                <w:szCs w:val="28"/>
              </w:rPr>
              <w:t xml:space="preserve">, </w:t>
            </w:r>
            <w:r w:rsidR="00287344">
              <w:rPr>
                <w:rFonts w:ascii="Times New Roman" w:hAnsi="Times New Roman" w:cs="Times New Roman"/>
                <w:sz w:val="28"/>
                <w:szCs w:val="28"/>
              </w:rPr>
              <w:t>и его предшественика (</w:t>
            </w:r>
            <w:r w:rsidRPr="007C75BF">
              <w:rPr>
                <w:rFonts w:ascii="Times New Roman" w:hAnsi="Times New Roman" w:cs="Times New Roman"/>
                <w:sz w:val="28"/>
                <w:szCs w:val="28"/>
                <w:lang w:val="en-US"/>
              </w:rPr>
              <w:t>Pro</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BNP</w:t>
            </w:r>
            <w:r w:rsidRPr="007C75BF">
              <w:rPr>
                <w:rFonts w:ascii="Times New Roman" w:hAnsi="Times New Roman" w:cs="Times New Roman"/>
                <w:sz w:val="28"/>
                <w:szCs w:val="28"/>
              </w:rPr>
              <w:t>);</w:t>
            </w:r>
          </w:p>
          <w:p w14:paraId="679DE895" w14:textId="637389EA" w:rsidR="0009349D" w:rsidRPr="007C75BF" w:rsidRDefault="0009349D" w:rsidP="0009349D">
            <w:pPr>
              <w:numPr>
                <w:ilvl w:val="1"/>
                <w:numId w:val="2"/>
              </w:numPr>
              <w:tabs>
                <w:tab w:val="clear" w:pos="1440"/>
                <w:tab w:val="num" w:pos="380"/>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 xml:space="preserve">признаки коагулопатии (удлиненное </w:t>
            </w:r>
            <w:r w:rsidR="008012A7">
              <w:rPr>
                <w:rFonts w:ascii="Times New Roman" w:hAnsi="Times New Roman" w:cs="Times New Roman"/>
                <w:sz w:val="28"/>
                <w:szCs w:val="28"/>
              </w:rPr>
              <w:t>протромбинового времени (</w:t>
            </w:r>
            <w:r w:rsidRPr="007C75BF">
              <w:rPr>
                <w:rFonts w:ascii="Times New Roman" w:hAnsi="Times New Roman" w:cs="Times New Roman"/>
                <w:sz w:val="28"/>
                <w:szCs w:val="28"/>
              </w:rPr>
              <w:t>ПВ</w:t>
            </w:r>
            <w:r w:rsidR="008012A7">
              <w:rPr>
                <w:rFonts w:ascii="Times New Roman" w:hAnsi="Times New Roman" w:cs="Times New Roman"/>
                <w:sz w:val="28"/>
                <w:szCs w:val="28"/>
              </w:rPr>
              <w:t>)</w:t>
            </w:r>
            <w:r w:rsidRPr="007C75BF">
              <w:rPr>
                <w:rFonts w:ascii="Times New Roman" w:hAnsi="Times New Roman" w:cs="Times New Roman"/>
                <w:sz w:val="28"/>
                <w:szCs w:val="28"/>
              </w:rPr>
              <w:t xml:space="preserve"> или </w:t>
            </w:r>
            <w:r w:rsidR="00287344" w:rsidRPr="00271BB4">
              <w:rPr>
                <w:rFonts w:ascii="Times New Roman" w:hAnsi="Times New Roman" w:cs="Times New Roman"/>
                <w:sz w:val="28"/>
                <w:szCs w:val="28"/>
              </w:rPr>
              <w:t>активированно</w:t>
            </w:r>
            <w:r w:rsidR="00287344">
              <w:rPr>
                <w:rFonts w:ascii="Times New Roman" w:hAnsi="Times New Roman" w:cs="Times New Roman"/>
                <w:sz w:val="28"/>
                <w:szCs w:val="28"/>
              </w:rPr>
              <w:t>го</w:t>
            </w:r>
            <w:r w:rsidR="00287344" w:rsidRPr="00271BB4">
              <w:rPr>
                <w:rFonts w:ascii="Times New Roman" w:hAnsi="Times New Roman" w:cs="Times New Roman"/>
                <w:sz w:val="28"/>
                <w:szCs w:val="28"/>
              </w:rPr>
              <w:t xml:space="preserve"> частично</w:t>
            </w:r>
            <w:r w:rsidR="00287344">
              <w:rPr>
                <w:rFonts w:ascii="Times New Roman" w:hAnsi="Times New Roman" w:cs="Times New Roman"/>
                <w:sz w:val="28"/>
                <w:szCs w:val="28"/>
              </w:rPr>
              <w:t>го</w:t>
            </w:r>
            <w:r w:rsidR="00287344" w:rsidRPr="00271BB4">
              <w:rPr>
                <w:rFonts w:ascii="Times New Roman" w:hAnsi="Times New Roman" w:cs="Times New Roman"/>
                <w:sz w:val="28"/>
                <w:szCs w:val="28"/>
              </w:rPr>
              <w:t xml:space="preserve"> тромбопластиново</w:t>
            </w:r>
            <w:r w:rsidR="00287344">
              <w:rPr>
                <w:rFonts w:ascii="Times New Roman" w:hAnsi="Times New Roman" w:cs="Times New Roman"/>
                <w:sz w:val="28"/>
                <w:szCs w:val="28"/>
              </w:rPr>
              <w:t>го</w:t>
            </w:r>
            <w:r w:rsidR="00287344" w:rsidRPr="00271BB4">
              <w:rPr>
                <w:rFonts w:ascii="Times New Roman" w:hAnsi="Times New Roman" w:cs="Times New Roman"/>
                <w:sz w:val="28"/>
                <w:szCs w:val="28"/>
              </w:rPr>
              <w:t xml:space="preserve"> врем</w:t>
            </w:r>
            <w:r w:rsidR="00287344">
              <w:rPr>
                <w:rFonts w:ascii="Times New Roman" w:hAnsi="Times New Roman" w:cs="Times New Roman"/>
                <w:sz w:val="28"/>
                <w:szCs w:val="28"/>
              </w:rPr>
              <w:t>ени</w:t>
            </w:r>
            <w:r w:rsidR="00287344" w:rsidRPr="007C75BF">
              <w:rPr>
                <w:rFonts w:ascii="Times New Roman" w:hAnsi="Times New Roman" w:cs="Times New Roman"/>
                <w:sz w:val="28"/>
                <w:szCs w:val="28"/>
              </w:rPr>
              <w:t xml:space="preserve"> </w:t>
            </w:r>
            <w:r w:rsidR="00287344">
              <w:rPr>
                <w:rFonts w:ascii="Times New Roman" w:hAnsi="Times New Roman" w:cs="Times New Roman"/>
                <w:sz w:val="28"/>
                <w:szCs w:val="28"/>
              </w:rPr>
              <w:t>(</w:t>
            </w:r>
            <w:r w:rsidRPr="007C75BF">
              <w:rPr>
                <w:rFonts w:ascii="Times New Roman" w:hAnsi="Times New Roman" w:cs="Times New Roman"/>
                <w:sz w:val="28"/>
                <w:szCs w:val="28"/>
              </w:rPr>
              <w:t>АЧТВ</w:t>
            </w:r>
            <w:r w:rsidR="00287344">
              <w:rPr>
                <w:rFonts w:ascii="Times New Roman" w:hAnsi="Times New Roman" w:cs="Times New Roman"/>
                <w:sz w:val="28"/>
                <w:szCs w:val="28"/>
              </w:rPr>
              <w:t>)</w:t>
            </w:r>
            <w:r w:rsidRPr="007C75BF">
              <w:rPr>
                <w:rFonts w:ascii="Times New Roman" w:hAnsi="Times New Roman" w:cs="Times New Roman"/>
                <w:sz w:val="28"/>
                <w:szCs w:val="28"/>
              </w:rPr>
              <w:t>, повышенный уровень Д-димера);</w:t>
            </w:r>
          </w:p>
          <w:p w14:paraId="2FF08FBF" w14:textId="77777777" w:rsidR="0009349D" w:rsidRPr="007C75BF" w:rsidRDefault="0009349D" w:rsidP="0009349D">
            <w:pPr>
              <w:numPr>
                <w:ilvl w:val="1"/>
                <w:numId w:val="2"/>
              </w:numPr>
              <w:tabs>
                <w:tab w:val="clear" w:pos="1440"/>
                <w:tab w:val="num" w:pos="380"/>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острые симптомы ЖКТ (диарея, рвота или боль в животе).</w:t>
            </w:r>
          </w:p>
          <w:p w14:paraId="3AC75047" w14:textId="77777777" w:rsidR="0009349D" w:rsidRPr="007C75BF" w:rsidRDefault="0009349D" w:rsidP="0009349D">
            <w:pPr>
              <w:numPr>
                <w:ilvl w:val="0"/>
                <w:numId w:val="2"/>
              </w:numPr>
              <w:tabs>
                <w:tab w:val="num" w:pos="380"/>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Повышенные маркеры воспаления (СОЭ, СРБ, ПКТ)</w:t>
            </w:r>
          </w:p>
          <w:p w14:paraId="0B5F8EFC" w14:textId="77777777" w:rsidR="0009349D" w:rsidRPr="007C75BF" w:rsidRDefault="0009349D" w:rsidP="0009349D">
            <w:pPr>
              <w:numPr>
                <w:ilvl w:val="0"/>
                <w:numId w:val="2"/>
              </w:numPr>
              <w:tabs>
                <w:tab w:val="clear" w:pos="720"/>
                <w:tab w:val="num" w:pos="380"/>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Отсутствие других очевидных микробных причин воспаления, включая бактериальный сепсис и стафилококковый/ стрептококковый токсический шок.</w:t>
            </w:r>
          </w:p>
          <w:p w14:paraId="180560B2" w14:textId="795AEC6E" w:rsidR="0009349D" w:rsidRPr="007C75BF" w:rsidRDefault="0009349D" w:rsidP="0009349D">
            <w:pPr>
              <w:numPr>
                <w:ilvl w:val="0"/>
                <w:numId w:val="2"/>
              </w:numPr>
              <w:tabs>
                <w:tab w:val="clear" w:pos="720"/>
                <w:tab w:val="num" w:pos="380"/>
                <w:tab w:val="center" w:pos="567"/>
              </w:tabs>
              <w:ind w:left="0" w:firstLine="0"/>
              <w:rPr>
                <w:rFonts w:ascii="Times New Roman" w:hAnsi="Times New Roman" w:cs="Times New Roman"/>
                <w:sz w:val="28"/>
                <w:szCs w:val="28"/>
              </w:rPr>
            </w:pPr>
            <w:r w:rsidRPr="007C75BF">
              <w:rPr>
                <w:rFonts w:ascii="Times New Roman" w:hAnsi="Times New Roman" w:cs="Times New Roman"/>
                <w:sz w:val="28"/>
                <w:szCs w:val="28"/>
              </w:rPr>
              <w:t>Доказательства инфекции SARS-CoV-2 (любое из следующего: полож</w:t>
            </w:r>
            <w:r w:rsidR="003032CC">
              <w:rPr>
                <w:rFonts w:ascii="Times New Roman" w:hAnsi="Times New Roman" w:cs="Times New Roman"/>
                <w:sz w:val="28"/>
                <w:szCs w:val="28"/>
              </w:rPr>
              <w:t>ительная</w:t>
            </w:r>
            <w:r w:rsidRPr="007C75BF">
              <w:rPr>
                <w:rFonts w:ascii="Times New Roman" w:hAnsi="Times New Roman" w:cs="Times New Roman"/>
                <w:sz w:val="28"/>
                <w:szCs w:val="28"/>
              </w:rPr>
              <w:t xml:space="preserve"> </w:t>
            </w:r>
            <w:r w:rsidR="003032CC">
              <w:rPr>
                <w:rFonts w:ascii="Times New Roman" w:hAnsi="Times New Roman" w:cs="Times New Roman"/>
                <w:sz w:val="28"/>
                <w:szCs w:val="28"/>
              </w:rPr>
              <w:t>полимеразная цепная реакция (</w:t>
            </w:r>
            <w:r w:rsidRPr="007C75BF">
              <w:rPr>
                <w:rFonts w:ascii="Times New Roman" w:hAnsi="Times New Roman" w:cs="Times New Roman"/>
                <w:sz w:val="28"/>
                <w:szCs w:val="28"/>
              </w:rPr>
              <w:t>ПЦР</w:t>
            </w:r>
            <w:r w:rsidR="003032CC">
              <w:rPr>
                <w:rFonts w:ascii="Times New Roman" w:hAnsi="Times New Roman" w:cs="Times New Roman"/>
                <w:sz w:val="28"/>
                <w:szCs w:val="28"/>
              </w:rPr>
              <w:t>)</w:t>
            </w:r>
            <w:r w:rsidRPr="007C75BF">
              <w:rPr>
                <w:rFonts w:ascii="Times New Roman" w:hAnsi="Times New Roman" w:cs="Times New Roman"/>
                <w:sz w:val="28"/>
                <w:szCs w:val="28"/>
              </w:rPr>
              <w:t xml:space="preserve"> или наличие антител к SARS-CoV-2 методом </w:t>
            </w:r>
            <w:r w:rsidR="003032CC">
              <w:rPr>
                <w:rFonts w:ascii="Times New Roman" w:hAnsi="Times New Roman" w:cs="Times New Roman"/>
                <w:sz w:val="28"/>
                <w:szCs w:val="28"/>
              </w:rPr>
              <w:t>иммуноферментного анализа (</w:t>
            </w:r>
            <w:r w:rsidRPr="007C75BF">
              <w:rPr>
                <w:rFonts w:ascii="Times New Roman" w:hAnsi="Times New Roman" w:cs="Times New Roman"/>
                <w:sz w:val="28"/>
                <w:szCs w:val="28"/>
              </w:rPr>
              <w:t>ИФА</w:t>
            </w:r>
            <w:r w:rsidR="003032CC">
              <w:rPr>
                <w:rFonts w:ascii="Times New Roman" w:hAnsi="Times New Roman" w:cs="Times New Roman"/>
                <w:sz w:val="28"/>
                <w:szCs w:val="28"/>
              </w:rPr>
              <w:t>)</w:t>
            </w:r>
            <w:r w:rsidRPr="007C75BF">
              <w:rPr>
                <w:rFonts w:ascii="Times New Roman" w:hAnsi="Times New Roman" w:cs="Times New Roman"/>
                <w:sz w:val="28"/>
                <w:szCs w:val="28"/>
              </w:rPr>
              <w:t>, ИХЛА, контакт с COVID-19 в течение 4 недель до появления симптомов).</w:t>
            </w:r>
          </w:p>
        </w:tc>
      </w:tr>
    </w:tbl>
    <w:p w14:paraId="30F43F71" w14:textId="77777777" w:rsidR="00D75384" w:rsidRPr="007C75BF" w:rsidRDefault="00D75384" w:rsidP="00032177">
      <w:pPr>
        <w:tabs>
          <w:tab w:val="center" w:pos="567"/>
        </w:tabs>
        <w:spacing w:after="0"/>
        <w:ind w:firstLine="567"/>
        <w:jc w:val="both"/>
        <w:rPr>
          <w:rFonts w:ascii="Times New Roman" w:hAnsi="Times New Roman" w:cs="Times New Roman"/>
          <w:sz w:val="28"/>
          <w:szCs w:val="28"/>
        </w:rPr>
      </w:pPr>
      <w:bookmarkStart w:id="19" w:name="_Hlk106884493"/>
    </w:p>
    <w:p w14:paraId="4B15BD98" w14:textId="4B6F8AC1" w:rsidR="00670D3F" w:rsidRPr="007C75BF" w:rsidRDefault="00670D3F" w:rsidP="007C75BF">
      <w:pPr>
        <w:tabs>
          <w:tab w:val="center" w:pos="567"/>
        </w:tabs>
        <w:spacing w:after="0" w:line="240" w:lineRule="auto"/>
        <w:ind w:firstLine="567"/>
        <w:jc w:val="both"/>
        <w:rPr>
          <w:rFonts w:ascii="Times New Roman" w:hAnsi="Times New Roman" w:cs="Times New Roman"/>
          <w:sz w:val="28"/>
          <w:szCs w:val="28"/>
        </w:rPr>
      </w:pPr>
      <w:bookmarkStart w:id="20" w:name="_Hlk132667036"/>
      <w:r w:rsidRPr="007C75BF">
        <w:rPr>
          <w:rFonts w:ascii="Times New Roman" w:hAnsi="Times New Roman" w:cs="Times New Roman"/>
          <w:sz w:val="28"/>
          <w:szCs w:val="28"/>
        </w:rPr>
        <w:t>МВС, ассоциированный с SARS-CоV-2</w:t>
      </w:r>
      <w:bookmarkEnd w:id="20"/>
      <w:r w:rsidRPr="007C75BF">
        <w:rPr>
          <w:rFonts w:ascii="Times New Roman" w:hAnsi="Times New Roman" w:cs="Times New Roman"/>
          <w:sz w:val="28"/>
          <w:szCs w:val="28"/>
        </w:rPr>
        <w:t>, проявляется лихорадкой и системным воспал</w:t>
      </w:r>
      <w:r w:rsidR="00BF68C5" w:rsidRPr="007C75BF">
        <w:rPr>
          <w:rFonts w:ascii="Times New Roman" w:hAnsi="Times New Roman" w:cs="Times New Roman"/>
          <w:sz w:val="28"/>
          <w:szCs w:val="28"/>
        </w:rPr>
        <w:t xml:space="preserve">ительным </w:t>
      </w:r>
      <w:r w:rsidRPr="007C75BF">
        <w:rPr>
          <w:rFonts w:ascii="Times New Roman" w:hAnsi="Times New Roman" w:cs="Times New Roman"/>
          <w:sz w:val="28"/>
          <w:szCs w:val="28"/>
          <w:lang w:val="kk-KZ"/>
        </w:rPr>
        <w:t>ответом</w:t>
      </w:r>
      <w:r w:rsidRPr="007C75BF">
        <w:rPr>
          <w:rFonts w:ascii="Times New Roman" w:hAnsi="Times New Roman" w:cs="Times New Roman"/>
          <w:sz w:val="28"/>
          <w:szCs w:val="28"/>
        </w:rPr>
        <w:t xml:space="preserve">, что приводит к поражению многих систем органов, включая сердечно-сосудистую, </w:t>
      </w:r>
      <w:r w:rsidRPr="007C75BF">
        <w:rPr>
          <w:rFonts w:ascii="Times New Roman" w:hAnsi="Times New Roman" w:cs="Times New Roman"/>
          <w:sz w:val="28"/>
          <w:szCs w:val="28"/>
          <w:lang w:val="kk-KZ"/>
        </w:rPr>
        <w:t>дыхательную</w:t>
      </w:r>
      <w:r w:rsidRPr="007C75BF">
        <w:rPr>
          <w:rFonts w:ascii="Times New Roman" w:hAnsi="Times New Roman" w:cs="Times New Roman"/>
          <w:sz w:val="28"/>
          <w:szCs w:val="28"/>
        </w:rPr>
        <w:t xml:space="preserve">, желудочно-кишечную, </w:t>
      </w:r>
      <w:r w:rsidRPr="007C75BF">
        <w:rPr>
          <w:rFonts w:ascii="Times New Roman" w:hAnsi="Times New Roman" w:cs="Times New Roman"/>
          <w:sz w:val="28"/>
          <w:szCs w:val="28"/>
        </w:rPr>
        <w:lastRenderedPageBreak/>
        <w:t xml:space="preserve">гематологическую, неврологическую </w:t>
      </w:r>
      <w:r w:rsidR="00CA5FFE" w:rsidRPr="007C75BF">
        <w:rPr>
          <w:rFonts w:ascii="Times New Roman" w:hAnsi="Times New Roman" w:cs="Times New Roman"/>
          <w:sz w:val="28"/>
          <w:szCs w:val="28"/>
        </w:rPr>
        <w:t>кожно-</w:t>
      </w:r>
      <w:r w:rsidR="00C108F5" w:rsidRPr="007C75BF">
        <w:rPr>
          <w:rFonts w:ascii="Times New Roman" w:hAnsi="Times New Roman" w:cs="Times New Roman"/>
          <w:sz w:val="28"/>
          <w:szCs w:val="28"/>
        </w:rPr>
        <w:t>слизистую и</w:t>
      </w:r>
      <w:r w:rsidR="005D047A" w:rsidRPr="007C75BF">
        <w:rPr>
          <w:rFonts w:ascii="Times New Roman" w:hAnsi="Times New Roman" w:cs="Times New Roman"/>
          <w:sz w:val="28"/>
          <w:szCs w:val="28"/>
        </w:rPr>
        <w:t xml:space="preserve"> выделительную</w:t>
      </w:r>
      <w:r w:rsidRPr="007C75BF">
        <w:rPr>
          <w:rFonts w:ascii="Times New Roman" w:hAnsi="Times New Roman" w:cs="Times New Roman"/>
          <w:sz w:val="28"/>
          <w:szCs w:val="28"/>
          <w:lang w:val="kk-KZ"/>
        </w:rPr>
        <w:t xml:space="preserve"> </w:t>
      </w:r>
      <w:r w:rsidR="00C108F5" w:rsidRPr="007C75BF">
        <w:rPr>
          <w:rFonts w:ascii="Times New Roman" w:hAnsi="Times New Roman" w:cs="Times New Roman"/>
          <w:sz w:val="28"/>
          <w:szCs w:val="28"/>
        </w:rPr>
        <w:t>системы</w:t>
      </w:r>
      <w:r w:rsidR="00C108F5" w:rsidRPr="007C75BF">
        <w:rPr>
          <w:rFonts w:ascii="Times New Roman" w:hAnsi="Times New Roman" w:cs="Times New Roman"/>
          <w:sz w:val="28"/>
          <w:szCs w:val="28"/>
          <w:lang w:val="kk-KZ"/>
        </w:rPr>
        <w:t xml:space="preserve"> </w:t>
      </w:r>
      <w:r w:rsidR="004958F0"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{"citationItems":[{"id":"ITEM-1","itemData":{"DOI":"10.1007/S00431-023-04862-Z","ISSN":"1432-1076","PMID":"36801975","abstract":"Multisystem inflammatory syndrome in children (MIS-C) is a rare but severe disease temporarily related to SARS-CoV-2. We aimed to describe the epidemiological, clinical, and laboratory findings of all MIS-C cases diagnosed in children &lt; 18 years old in Catalonia (Spain) to study their trend throughout the pandemic. This was a multicenter ambispective observational cohort study (April 2020–April 2022). Data were obtained from the COVID-19 Catalan surveillance system and from all hospitals in Catalonia. We analyzed MIS-C cases regarding SARS-CoV-2 variants for demographics, symptoms, severity, monthly MIS-C incidence, ratio between MIS-C and accumulated COVID-19 cases, and associated rate ratios (RR). Among 555,848 SARS-CoV-2 infections, 152 children were diagnosed with MIS-C. The monthly MIS-C incidence was 4.1 (95% CI: 3.4–4.8) per 1,000,000 people, and 273 (95% CI: 230–316) per 1,000,000 SARS-CoV-2 infections (i.e., one case per 3,700 SARS-CoV-2 infections). During the Omicron period, the MIS-C RR was 8.2 (95% CI: 5.7–11.7) per 1,000,000 SARS-CoV-2 infections, which was significantly lower (p &lt; 0.001) than that for previous variant periods in all age groups. The median [IQR] age of MIS-C was 8 [4–11] years, 62.5% male, and 80.2% without comorbidities. Common symptoms were gastrointestinal findings (88.2%) and fever &gt; 39 °C (81.6%); nearly 40% had an abnormal echocardiography, and 7% had coronary aneurysm. Clinical manifestations and laboratory data were not different throughout the variant periods (p &gt; 0.05). Conclusion: The RR between MIS-C cases and SARS-CoV-2 infections was significantly lower in the Omicron period for all age groups, including those not vaccinated, suggesting that the variant could be the main factor for this shift in the MISC trend. Regardless of variant type, the patients had similar phenotypes and severity throughout the pandemic.What is Known:• Before our study, only two publications investigated the incidence of MIS-C regarding SARS-CoV-2 variants in Europe, one from Southeast England and another from Denmark.What is New:• To our knowledge, this is the first study investigating MIS-C incidence in Southern Europe, with the ability to recruit all MIS-C cases in a determined area and analyze the rate ratio for MIS-C among SARS-CoV-2 infections throughout variant periods.• We found a lower rate ratio of MISC/infections with SARS-CoV-2 in the Omicron period for all age groups, including those not eligible for vaccination, suggestin…","author":[{"dropping-particle":"","family":"Pino","given":"Rosa","non-dropping-particle":"","parse-names":false,"suffix":""},{"dropping-particle":"","family":"Antoñanzas","given":"Jesús M.","non-dropping-particle":"","parse-names":false,"suffix":""},{"dropping-particle":"","family":"Paredes-Carmona","given":"Fernando","non-dropping-particle":"","parse-names":false,"suffix":""},{"dropping-particle":"","family":"Perramon","given":"Aida","non-dropping-particle":"","parse-names":false,"suffix":""},{"dropping-particle":"","family":"Rivière","given":"Jacques G.","non-dropping-particle":"","parse-names":false,"suffix":""},{"dropping-particle":"","family":"Coma","given":"Maria","non-dropping-particle":"","parse-names":false,"suffix":""},{"dropping-particle":"","family":"Martínez-Mejías","given":"Abel","non-dropping-particle":"","parse-names":false,"suffix":""},{"dropping-particle":"","family":"Ripoll","given":"Francesc","non-dropping-particle":"","parse-names":false,"suffix":""},{"dropping-particle":"","family":"López","given":"Núria","non-dropping-particle":"","parse-names":false,"suffix":""},{"dropping-particle":"","family":"Conti","given":"Romina","non-dropping-particle":"","parse-names":false,"suffix":""},{"dropping-particle":"","family":"Sala-Castellví","given":"Pere","non-dropping-particle":"","parse-names":false,"suffix":""},{"dropping-particle":"","family":"Ruiz","given":"Montserrat","non-dropping-particle":"","parse-names":false,"suffix":""},{"dropping-particle":"","family":"Brio","given":"Sonia","non-dropping-particle":"","parse-names":false,"suffix":""},{"dropping-particle":"","family":"García-Lorenzo","given":"Marc","non-dropping-particle":"","parse-names":false,"suffix":""},{"dropping-particle":"","family":"Esteller","given":"Maria","non-dropping-particle":"","parse-names":false,"suffix":""},{"dropping-particle":"","family":"Carreras-Abad","given":"Clara","non-dropping-particle":"","parse-names":false,"suffix":""},{"dropping-particle":"","family":"Herrero-Hernando","given":"Carlos","non-dropping-particle":"","parse-names":false,"suffix":""},{"dropping-particle":"","family":"Schneider","given":"Stephan Otto","non-dropping-particle":"","parse-names":false,"suffix":""},{"dropping-particle":"","family":"Gatell","given":"Anna","non-dropping-particle":"","parse-names":false,"suffix":""},{"dropping-particle":"","family":"Aguilar","given":"Isabel","non-dropping-particle":"","parse-names":false,"suffix":""},{"dropping-particle":"","family":"Cantero","given":"Javier","non-dropping-particle":"","parse-names":false,"suffix":""},{"dropping-particle":"","family":"Ruiz","given":"Gloria","non-dropping-particle":"","parse-names":false,"suffix":""},{"dropping-particle":"","family":"Fenollosa","given":"Teresa","non-dropping-particle":"","parse-names":false,"suffix":""},{"dropping-particle":"","family":"Lobato","given":"Zulema","non-dropping-particle":"","parse-names":false,"suffix":""},{"dropping-particle":"","family":"Villalobos","given":"Pilar","non-dropping-particle":"","parse-names":false,"suffix":""},{"dropping-particle":"","family":"Mora","given":"Emiliano","non-dropping-particle":"","parse-names":false,"suffix":""},{"dropping-particle":"","family":"Anton","given":"Jordi","non-dropping-particle":"","parse-names":false,"suffix":""},{"dropping-particle":"","family":"Visa-Reñé","given":"Núria","non-dropping-particle":"","parse-names":false,"suffix":""},{"dropping-particle":"","family":"Soler-Palacin","given":"Pere","non-dropping-particle":"","parse-names":false,"suffix":""},{"dropping-particle":"","family":"Calavia","given":"Olga","non-dropping-particle":"","parse-names":false,"suffix":""},{"dropping-particle":"","family":"Esquirol-Herrero","given":"Cristina","non-dropping-particle":"","parse-names":false,"suffix":""},{"dropping-particle":"","family":"Guarch-Ibañez","given":"Borja","non-dropping-particle":"","parse-names":false,"suffix":""},{"dropping-particle":"","family":"García-García","given":"Juan José","non-dropping-particle":"","parse-names":false,"suffix":""},{"dropping-particle":"","family":"Coma","given":"Ermengol","non-dropping-particle":"","parse-names":false,"suffix":""},{"dropping-particle":"","family":"Fina","given":"Francesc","non-dropping-particle":"","parse-names":false,"suffix":""},{"dropping-particle":"","family":"Prats","given":"Clara","non-dropping-particle":"","parse-names":false,"suffix":""},{"dropping-particle":"","family":"Soriano-Arandes","given":"Antoni","non-dropping-particle":"","parse-names":false,"suffix":""}],"container-title":"European journal of pediatrics","id":"ITEM-1","issued":{"date-parts":[["2023"]]},"publisher":"Eur J Pediatr","title":"Multisystem inflammatory syndrome in children and SARS-CoV-2 variants: a two-year ambispective multicentric cohort study in Catalonia, Spain","type":"article-journal"},"uris":["http://www.mendeley.com/documents/?uuid=601fb0d1-4a7a-37ad-88e8-ff9b68f2c049"]}],"mendeley":{"formattedCitation":"&lt;span style=\"baseline\"&gt;[53]&lt;/span&gt;","plainTextFormattedCitation":"[53]","previouslyFormattedCitation":"&lt;sup&gt;53&lt;/sup&gt;"},"properties":{"noteIndex":0},"schema":"https://github.com/citation-style-language/schema/raw/master/csl-citation.json"}</w:instrText>
      </w:r>
      <w:r w:rsidR="004958F0"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[53]</w:t>
      </w:r>
      <w:r w:rsidR="004958F0" w:rsidRPr="007C75BF">
        <w:rPr>
          <w:rFonts w:ascii="Times New Roman" w:hAnsi="Times New Roman" w:cs="Times New Roman"/>
          <w:sz w:val="28"/>
          <w:szCs w:val="28"/>
          <w:lang w:val="kk-KZ"/>
        </w:rPr>
        <w:fldChar w:fldCharType="end"/>
      </w:r>
      <w:r w:rsidRPr="007C75BF">
        <w:rPr>
          <w:rFonts w:ascii="Times New Roman" w:hAnsi="Times New Roman" w:cs="Times New Roman"/>
          <w:sz w:val="28"/>
          <w:szCs w:val="28"/>
        </w:rPr>
        <w:t>.</w:t>
      </w:r>
    </w:p>
    <w:p w14:paraId="1C1758F9" w14:textId="2A4783D1" w:rsidR="00670D3F" w:rsidRPr="007C75BF" w:rsidRDefault="00670D3F"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Лихорадка</w:t>
      </w:r>
      <w:r w:rsidR="00682923" w:rsidRPr="007C75BF">
        <w:rPr>
          <w:rFonts w:ascii="Times New Roman" w:hAnsi="Times New Roman" w:cs="Times New Roman"/>
          <w:sz w:val="28"/>
          <w:szCs w:val="28"/>
        </w:rPr>
        <w:t xml:space="preserve">. У большинства пациентов наблюдается от </w:t>
      </w:r>
      <w:r w:rsidR="00BF68C5" w:rsidRPr="007C75BF">
        <w:rPr>
          <w:rFonts w:ascii="Times New Roman" w:hAnsi="Times New Roman" w:cs="Times New Roman"/>
          <w:sz w:val="28"/>
          <w:szCs w:val="28"/>
        </w:rPr>
        <w:t xml:space="preserve">3-х </w:t>
      </w:r>
      <w:r w:rsidR="00682923" w:rsidRPr="007C75BF">
        <w:rPr>
          <w:rFonts w:ascii="Times New Roman" w:hAnsi="Times New Roman" w:cs="Times New Roman"/>
          <w:sz w:val="28"/>
          <w:szCs w:val="28"/>
        </w:rPr>
        <w:t xml:space="preserve">до </w:t>
      </w:r>
      <w:r w:rsidR="00BF68C5" w:rsidRPr="007C75BF">
        <w:rPr>
          <w:rFonts w:ascii="Times New Roman" w:hAnsi="Times New Roman" w:cs="Times New Roman"/>
          <w:sz w:val="28"/>
          <w:szCs w:val="28"/>
        </w:rPr>
        <w:t>5-</w:t>
      </w:r>
      <w:r w:rsidR="00682923" w:rsidRPr="007C75BF">
        <w:rPr>
          <w:rFonts w:ascii="Times New Roman" w:hAnsi="Times New Roman" w:cs="Times New Roman"/>
          <w:sz w:val="28"/>
          <w:szCs w:val="28"/>
        </w:rPr>
        <w:t xml:space="preserve">ти дней, хотя сообщалось о меньшем количестве дней лихорадки. В одной серии из 186 пациентов у 10 % лихорадка была три дня, у 12 % — четыре дня, а у 78 % — ≥5 дней </w:t>
      </w:r>
      <w:r w:rsidR="00EF4995"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{"citationItems":[{"id":"ITEM-1","itemData":{"DOI":"10.1056/nejmoa2021680","ISSN":"0028-4793","abstract":"BACKGROUND Understanding the epidemiology and clinical course of multisystem inflammatory syndrome in children (MIS-C) and its temporal association with coronavirus disease 2019 (Covid-19) is important, given the clinical and public health implications of the syndrome. METHODS We conducted targeted surveillance for MIS-C from March 15 to May 20, 2020, in pediatric health centers across the United States. The case definition included six criteria: serious illness leading to hospitalization, an age of less than 21 years, fever that lasted for at least 24 hours, laboratory evidence of inflammation, multisystem organ involvement, and evidence of infection with severe acute respiratory syndrome coronavirus 2 (SARS-CoV-2) based on reverse-transcriptase polymerase chain reaction (RT-PCR), antibody testing, or exposure to persons with Covid-19 in the past month. Clinicians abstracted the data onto standardized forms. RESULTS We report on 186 patients with MIS-C in 26 states. The median age was 8.3 years, 115 patients (62%) were male, 135 (73%) had previously been healthy, 131 (70%) were positive for SARS-CoV-2 by RT-PCR or antibody testing, and 164 (88%) were hospitalized after April 16, 2020. Organ-system involvement included the gastrointestinal system in 171 patients (92%), cardiovascular in 149 (80%), hematologic in 142 (76%), mucocutaneous in 137 (74%), and respiratory in 131 (70%). The median duration of hospitalization was 7 days (interquartile range, 4 to 10); 148 patients (80%) received intensive care, 37 (20%) received mechanical ventilation, 90 (48%) received vasoactive support, and 4 (2%) died. Coronary-artery aneurysms (z scores ≥2.5) were documented in 15 patients (8%), and Kawasaki's disease-like features were documented in 74 (40%). Most patients (171 [92%]) had elevations in at least four biomarkers indicating inflammation. The use of immunomodulating therapies was common: intravenous immune globulin was used in 144 (77%), glucocorticoids in 91 (49%), and interleukin-6 or 1RA inhibitors in 38 (20%). CONCLUSIONS Multisystem inflammatory syndrome in children associated with SARS-CoV-2 led to serious and life-threatening illness in previously healthy children and adolescents. (Funded by the Centers for Disease Control and Prevention.).","author":[{"dropping-particle":"","family":"Feldstein","given":"Leora R.","non-dropping-particle":"","parse-names":false,"suffix":""},{"dropping-particle":"","family":"Rose","given":"Erica B.","non-dropping-particle":"","parse-names":false,"suffix":""},{"dropping-particle":"","family":"Horwitz","given":"Steven M.","non-dropping-particle":"","parse-names":false,"suffix":""},{"dropping-particle":"","family":"Collins","given":"Jennifer P.","non-dropping-particle":"","parse-names":false,"suffix":""},{"dropping-particle":"","family":"Newhams","given":"Margaret M.","non-dropping-particle":"","parse-names":false,"suffix":""},{"dropping-particle":"","family":"Son","given":"Mary Beth F.","non-dropping-particle":"","parse-names":false,"suffix":""},{"dropping-particle":"","family":"Newburger","given":"Jane W.","non-dropping-particle":"","parse-names":false,"suffix":""},{"dropping-particle":"","family":"Kleinman","given":"Lawrence C.","non-dropping-particle":"","parse-names":false,"suffix":""},{"dropping-particle":"","family":"Heidemann","given":"Sabrina M.","non-dropping-particle":"","parse-names":false,"suffix":""},{"dropping-particle":"","family":"Martin","given":"Amarilis A.","non-dropping-particle":"","parse-names":false,"suffix":""},{"dropping-particle":"","family":"Singh","given":"Aalok R.","non-dropping-particle":"","parse-names":false,"suffix":""},{"dropping-particle":"","family":"Li","given":"Simon","non-dropping-particle":"","parse-names":false,"suffix":""},{"dropping-particle":"","family":"Tarquinio","given":"Keiko M.","non-dropping-particle":"","parse-names":false,"suffix":""},{"dropping-particle":"","family":"Jaggi","given":"Preeti","non-dropping-particle":"","parse-names":false,"suffix":""},{"dropping-particle":"","family":"Oster","given":"Matthew E.","non-dropping-particle":"","parse-names":false,"suffix":""},{"dropping-particle":"","family":"Zackai","given":"Sheemon P.","non-dropping-particle":"","parse-names":false,"suffix":""},{"dropping-particle":"","family":"Gillen","given":"Jennifer","non-dropping-particle":"","parse-names":false,"suffix":""},{"dropping-particle":"","family":"Ratner","given":"Adam J.","non-dropping-particle":"","parse-names":false,"suffix":""},{"dropping-particle":"","family":"Walsh","given":"Rowan F.","non-dropping-particle":"","parse-names":false,"suffix":""},{"dropping-particle":"","family":"Fitzgerald","given":"Julie C.","non-dropping-particle":"","parse-names":false,"suffix":""},{"dropping-particle":"","family":"Keenaghan","given":"Michael A.","non-dropping-particle":"","parse-names":false,"suffix":""},{"dropping-particle":"","family":"Alharash","given":"Hussam","non-dropping-particle":"","parse-names":false,"suffix":""},{"dropping-particle":"","family":"Doymaz","given":"Sule","non-dropping-particle":"","parse-names":false,"suffix":""},{"dropping-particle":"","family":"Clouser","given":"Katharine N.","non-dropping-particle":"","parse-names":false,"suffix":""},{"dropping-particle":"","family":"Giuliano","given":"John S.","non-dropping-particle":"","parse-names":false,"suffix":""},{"dropping-particle":"","family":"Gupta","given":"Anjali","non-dropping-particle":"","parse-names":false,"suffix":""},{"dropping-particle":"","family":"Parker","given":"Robert M.","non-dropping-particle":"","parse-names":false,"suffix":""},{"dropping-particle":"","family":"Maddux","given":"Aline B.","non-dropping-particle":"","parse-names":false,"suffix":""},{"dropping-particle":"","family":"Havalad","given":"Vinod","non-dropping-particle":"","parse-names":false,"suffix":""},{"dropping-particle":"","family":"Ramsingh","given":"Stacy","non-dropping-particle":"","parse-names":false,"suffix":""},{"dropping-particle":"","family":"Bukulmez","given":"Hulya","non-dropping-particle":"","parse-names":false,"suffix":""},{"dropping-particle":"","family":"Bradford","given":"Tamara T.","non-dropping-particle":"","parse-names":false,"suffix":""},{"dropping-particle":"","family":"Smith","given":"Lincoln S.","non-dropping-particle":"","parse-names":false,"suffix":""},{"dropping-particle":"","family":"Tenforde","given":"Mark W.","non-dropping-particle":"","parse-names":false,"suffix":""},{"dropping-particle":"","family":"Carroll","given":"Christopher L.","non-dropping-particle":"","parse-names":false,"suffix":""},{"dropping-particle":"","family":"Riggs","given":"Becky J.","non-dropping-particle":"","parse-names":false,"suffix":""},{"dropping-particle":"","family":"Gertz","given":"Shira J.","non-dropping-particle":"","parse-names":false,"suffix":""},{"dropping-particle":"","family":"Daube","given":"Ariel","non-dropping-particle":"","parse-names":false,"suffix":""},{"dropping-particle":"","family":"Lansell","given":"Amanda","non-dropping-particle":"","parse-names":false,"suffix":""},{"dropping-particle":"","family":"Coronado Munoz","given":"Alvaro","non-dropping-particle":"","parse-names":false,"suffix":""},{"dropping-particle":"V.","family":"Hobbs","given":"Charlotte","non-dropping-particle":"","parse-names":false,"suffix":""},{"dropping-particle":"","family":"Marohn","given":"Kimberly L.","non-dropping-particle":"","parse-names":false,"suffix":""},{"dropping-particle":"","family":"Halasa","given":"Natasha B.","non-dropping-particle":"","parse-names":false,"suffix":""},{"dropping-particle":"","family":"Patel","given":"Manish M.","non-dropping-particle":"","parse-names":false,"suffix":""},{"dropping-particle":"","family":"Randolph","given":"Adrienne G.","non-dropping-particle":"","parse-names":false,"suffix":""}],"container-title":"New England Journal of Medicine","id":"ITEM-1","issue":"4","issued":{"date-parts":[["2020"]]},"title":"Multisystem Inflammatory Syndrome in U.S. Children and Adolescents","type":"article-journal","volume":"383"},"uris":["http://www.mendeley.com/documents/?uuid=4566ef27-8ec9-342e-be64-2811e6d50912"]}],"mendeley":{"formattedCitation":"&lt;span style=\"baseline\"&gt;[6]&lt;/span&gt;","plainTextFormattedCitation":"[6]","previouslyFormattedCitation":"&lt;sup&gt;6&lt;/sup&gt;"},"properties":{"noteIndex":0},"schema":"https://github.com/citation-style-language/schema/raw/master/csl-citation.json"}</w:instrText>
      </w:r>
      <w:r w:rsidR="00EF4995"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w:t>
      </w:r>
      <w:r w:rsidR="00FE45FA">
        <w:rPr>
          <w:rFonts w:ascii="Times New Roman" w:hAnsi="Times New Roman" w:cs="Times New Roman"/>
          <w:noProof/>
          <w:sz w:val="28"/>
          <w:szCs w:val="28"/>
          <w:shd w:val="clear" w:color="auto" w:fill="FFFFFF"/>
        </w:rPr>
        <w:t>,с. 4</w:t>
      </w:r>
      <w:r w:rsidR="00A15676" w:rsidRPr="007C75BF">
        <w:rPr>
          <w:rFonts w:ascii="Times New Roman" w:hAnsi="Times New Roman" w:cs="Times New Roman"/>
          <w:noProof/>
          <w:sz w:val="28"/>
          <w:szCs w:val="28"/>
        </w:rPr>
        <w:t>]</w:t>
      </w:r>
      <w:r w:rsidR="00EF4995"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46BCF963" w14:textId="1498A88B" w:rsidR="00670D3F" w:rsidRPr="007C75BF" w:rsidRDefault="00BF68C5"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ССС</w:t>
      </w:r>
      <w:r w:rsidR="00670D3F" w:rsidRPr="007C75BF">
        <w:rPr>
          <w:rFonts w:ascii="Times New Roman" w:hAnsi="Times New Roman" w:cs="Times New Roman"/>
          <w:i/>
          <w:iCs/>
          <w:sz w:val="28"/>
          <w:szCs w:val="28"/>
        </w:rPr>
        <w:t>.</w:t>
      </w:r>
      <w:r w:rsidR="00670D3F" w:rsidRPr="007C75BF">
        <w:rPr>
          <w:rFonts w:ascii="Times New Roman" w:hAnsi="Times New Roman" w:cs="Times New Roman"/>
          <w:sz w:val="28"/>
          <w:szCs w:val="28"/>
        </w:rPr>
        <w:t xml:space="preserve"> </w:t>
      </w:r>
      <w:r w:rsidR="001A24C6" w:rsidRPr="007C75BF">
        <w:rPr>
          <w:rFonts w:ascii="Times New Roman" w:hAnsi="Times New Roman" w:cs="Times New Roman"/>
          <w:sz w:val="28"/>
          <w:szCs w:val="28"/>
        </w:rPr>
        <w:t>Исследования показывают, что до 80% детей с МВС, ассоциированны</w:t>
      </w:r>
      <w:r w:rsidR="00D75384" w:rsidRPr="007C75BF">
        <w:rPr>
          <w:rFonts w:ascii="Times New Roman" w:hAnsi="Times New Roman" w:cs="Times New Roman"/>
          <w:sz w:val="28"/>
          <w:szCs w:val="28"/>
        </w:rPr>
        <w:t>м</w:t>
      </w:r>
      <w:r w:rsidR="001A24C6" w:rsidRPr="007C75BF">
        <w:rPr>
          <w:rFonts w:ascii="Times New Roman" w:hAnsi="Times New Roman" w:cs="Times New Roman"/>
          <w:sz w:val="28"/>
          <w:szCs w:val="28"/>
        </w:rPr>
        <w:t xml:space="preserve"> с SARS-CоV-2, могут иметь поражение сердца различной степени тяжести </w:t>
      </w:r>
      <w:r w:rsidR="001A24C6"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{"citationItems":[{"id":"ITEM-1","itemData":{"DOI":"10.1161/CIRCULATIONAHA.120.049836","ISSN":"1524-4539","PMID":"33166178","abstract":"Coronavirus disease 2019 (COVID-19) is an infectious disease caused by the severe acute respiratory syndrome coronavirus 2 (SARS-CoV-2) with substantial cardiovascular implications. Although infection with SARS-CoV-2 is usually mild in children, some children later develop a severe inflammatory disease that can have manifestations similar to toxic shock syndrome or Kawasaki disease. This syndrome has been defined by the US Centers for Disease Control and Prevention as multisystem inflammatory syndrome in children. Although the prevalence is unknown, &gt;600 cases have been reported in the literature. Multisystem inflammatory syndrome in children appears to be more common in Black and Hispanic children in the United States. Multisystem inflammatory syndrome in children typically occurs a few weeks after acute infection and the putative etiology is a dysregulated inflammatory response to SARS-CoV-2 infection. Persistent fever and gastrointestinal symptoms are the most common symptoms. Cardiac manifestations are common, including ventricular dysfunction, coronary artery dilation and aneurysms, arrhythmia, and conduction abnormalities. Severe cases can present as vasodilatory or cardiogenic shock requiring fluid resuscitation, inotropic support, and in the most severe cases, mechanical ventilation and extracorporeal membrane oxygenation. Empirical treatments have aimed at reversing the inflammatory response using immunomodulatory medications. Intravenous immunoglobulin, steroids, and other immunomodulatory agents have been used frequently. Most patients recover within days to a couple of weeks and mortality is rare, although the medium- and long-term sequelae, particularly cardiovascular complications, are not yet known. This review describes the published data on multisystem inflammatory syndrome in children, focusing on cardiac complications, and provides clinical considerations for cardiac evaluation and follow-up.","author":[{"dropping-particle":"","family":"Alsaied","given":"Tarek","non-dropping-particle":"","parse-names":false,"suffix":""},{"dropping-particle":"","family":"Tremoulet","given":"Adriana H","non-dropping-particle":"","parse-names":false,"suffix":""},{"dropping-particle":"","family":"Burns","given":"Jane C","non-dropping-particle":"","parse-names":false,"suffix":""},{"dropping-particle":"","family":"Saidi","given":"Arwa","non-dropping-particle":"","parse-names":false,"suffix":""},{"dropping-particle":"","family":"Dionne","given":"Audrey","non-dropping-particle":"","parse-names":false,"suffix":""},{"dropping-particle":"","family":"Lang","given":"Sean M","non-dropping-particle":"","parse-names":false,"suffix":""},{"dropping-particle":"","family":"Newburger","given":"Jane W","non-dropping-particle":"","parse-names":false,"suffix":""},{"dropping-particle":"","family":"Ferranti","given":"Sarah","non-dropping-particle":"de","parse-names":false,"suffix":""},{"dropping-particle":"","family":"Friedman","given":"Kevin G","non-dropping-particle":"","parse-names":false,"suffix":""}],"container-title":"Circulation","id":"ITEM-1","issue":"1","issued":{"date-parts":[["2021","1","5"]]},"page":"78-88","title":"Review of Cardiac Involvement in Multisystem Inflammatory Syndrome in Children.","type":"article-journal","volume":"143"},"uris":["http://www.mendeley.com/documents/?uuid=3af827eb-1645-367b-ac4f-e98c3684e90a"]}],"mendeley":{"formattedCitation":"&lt;span style=\"baseline\"&gt;[54]&lt;/span&gt;","plainTextFormattedCitation":"[54]","previouslyFormattedCitation":"&lt;sup&gt;54&lt;/sup&gt;"},"properties":{"noteIndex":0},"schema":"https://github.com/citation-style-language/schema/raw/master/csl-citation.json"}</w:instrText>
      </w:r>
      <w:r w:rsidR="001A24C6"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[54]</w:t>
      </w:r>
      <w:r w:rsidR="001A24C6" w:rsidRPr="007C75BF">
        <w:rPr>
          <w:rFonts w:ascii="Times New Roman" w:hAnsi="Times New Roman" w:cs="Times New Roman"/>
          <w:sz w:val="28"/>
          <w:szCs w:val="28"/>
        </w:rPr>
        <w:fldChar w:fldCharType="end"/>
      </w:r>
      <w:r w:rsidR="001A24C6" w:rsidRPr="007C75BF">
        <w:rPr>
          <w:rFonts w:ascii="Times New Roman" w:hAnsi="Times New Roman" w:cs="Times New Roman"/>
          <w:sz w:val="28"/>
          <w:szCs w:val="28"/>
        </w:rPr>
        <w:t>.</w:t>
      </w:r>
      <w:r w:rsidR="00B435A9" w:rsidRPr="007C75BF">
        <w:rPr>
          <w:rFonts w:ascii="Times New Roman" w:hAnsi="Times New Roman" w:cs="Times New Roman"/>
          <w:sz w:val="28"/>
          <w:szCs w:val="28"/>
        </w:rPr>
        <w:t xml:space="preserve"> </w:t>
      </w:r>
      <w:r w:rsidR="00B435A9" w:rsidRPr="007C75BF">
        <w:rPr>
          <w:rFonts w:ascii="Times New Roman" w:hAnsi="Times New Roman" w:cs="Times New Roman"/>
          <w:sz w:val="28"/>
          <w:szCs w:val="28"/>
          <w:lang w:val="kk-KZ"/>
        </w:rPr>
        <w:t xml:space="preserve">Поражение </w:t>
      </w:r>
      <w:r w:rsidRPr="007C75BF">
        <w:rPr>
          <w:rFonts w:ascii="Times New Roman" w:hAnsi="Times New Roman" w:cs="Times New Roman"/>
          <w:sz w:val="28"/>
          <w:szCs w:val="28"/>
          <w:lang w:val="kk-KZ"/>
        </w:rPr>
        <w:t>ССС</w:t>
      </w:r>
      <w:r w:rsidR="00B435A9" w:rsidRPr="007C75BF">
        <w:rPr>
          <w:rFonts w:ascii="Times New Roman" w:hAnsi="Times New Roman" w:cs="Times New Roman"/>
          <w:sz w:val="28"/>
          <w:szCs w:val="28"/>
          <w:lang w:val="kk-KZ"/>
        </w:rPr>
        <w:t xml:space="preserve"> имеет многофакторный механизм включая прямое повреждение кардиомиоцитов в результате вирусной инвазии SARS-CoV-2, а также результатом дисрегуляции иммунного ответа, приводящее к микрососудистой дисфункции и повреждению эндотелия </w:t>
      </w:r>
      <w:r w:rsidR="00B435A9"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10.1016/j.cjca.2023.01.002","ISSN":"0828282X","author":[{"dropping-particle":"","family":"Lin","given":"Justin","non-dropping-particle":"","parse-names":false,"suffix":""},{"dropping-particle":"","family":"Harahsheh","given":"Ashraf S.","non-dropping-particle":"","parse-names":false,"suffix":""},{"dropping-particle":"","family":"Raghuveer","given":"Geetha","non-dropping-particle":"","parse-names":false,"suffix":""},{"dropping-particle":"","family":"Jain","given":"Supriya","non-dropping-particle":"","parse-names":false,"suffix":""},{"dropping-particle":"","family":"Chouieter","given":"Nadine F.","non-dropping-particle":"","parse-names":false,"suffix":""},{"dropping-particle":"","family":"Garrido-Garcia","given":"Luis Martin","non-dropping-particle":"","parse-names":false,"suffix":""},{"dropping-particle":"","family":"Dahdah","given":"Nagib","non-dropping-particle":"","parse-names":false,"suffix":""},{"dropping-particle":"","family":"Portman","given":"Michael A.","non-dropping-particle":"","parse-names":false,"suffix":""},{"dropping-particle":"","family":"Misra","given":"Nilanjana","non-dropping-particle":"","parse-names":false,"suffix":""},{"dropping-particle":"","family":"Khoury","given":"Michael","non-dropping-particle":"","parse-names":false,"suffix":""},{"dropping-particle":"","family":"Fabi","given":"Marianna","non-dropping-particle":"","parse-names":false,"suffix":""},{"dropping-particle":"","family":"Elias","given":"Matthew D.","non-dropping-particle":"","parse-names":false,"suffix":""},{"dropping-particle":"","family":"Dionne","given":"Audrey","non-dropping-particle":"","parse-names":false,"suffix":""},{"dropping-particle":"","family":"Lee","given":"Simon","non-dropping-particle":"","parse-names":false,"suffix":""},{"dropping-particle":"","family":"Selamet Tierney","given":"Elif Seda","non-dropping-particle":"","parse-names":false,"suffix":""},{"dropping-particle":"","family":"Ballweg","given":"Jean A.","non-dropping-particle":"","parse-names":false,"suffix":""},{"dropping-particle":"","family":"Manlhiot","given":"Cedric","non-dropping-particle":"","parse-names":false,"suffix":""},{"dropping-particle":"","family":"McCrindle","given":"Brian W.","non-dropping-particle":"","parse-names":false,"suffix":""}],"container-title":"Canadian Journal of Cardiology","id":"ITEM-1","issued":{"date-parts":[["2023","1"]]},"title":"Emerging Insights into the Pathophysiology of Multi-system Inflammatory Syndrome in Children Associated with COVID-19","type":"article-journal"},"uris":["http://www.mendeley.com/documents/?uuid=fa6ee1d4-c8e7-30f1-92d5-3dca3887a6e8"]}],"mendeley":{"formattedCitation":"&lt;span style=\"baseline\"&gt;[55]&lt;/span&gt;","plainTextFormattedCitation":"[55]","previouslyFormattedCitation":"&lt;sup&gt;55&lt;/sup&gt;"},"properties":{"noteIndex":0},"schema":"https://github.com/citation-style-language/schema/raw/master/csl-citation.json"}</w:instrText>
      </w:r>
      <w:r w:rsidR="00B435A9"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[55]</w:t>
      </w:r>
      <w:r w:rsidR="00B435A9" w:rsidRPr="007C75BF">
        <w:rPr>
          <w:rFonts w:ascii="Times New Roman" w:hAnsi="Times New Roman" w:cs="Times New Roman"/>
          <w:sz w:val="28"/>
          <w:szCs w:val="28"/>
          <w:lang w:val="kk-KZ"/>
        </w:rPr>
        <w:fldChar w:fldCharType="end"/>
      </w:r>
      <w:r w:rsidR="00B435A9" w:rsidRPr="007C75BF">
        <w:rPr>
          <w:rFonts w:ascii="Times New Roman" w:hAnsi="Times New Roman" w:cs="Times New Roman"/>
          <w:sz w:val="28"/>
          <w:szCs w:val="28"/>
          <w:lang w:val="kk-KZ"/>
        </w:rPr>
        <w:t>.</w:t>
      </w:r>
      <w:r w:rsidR="001A24C6" w:rsidRPr="007C75BF">
        <w:rPr>
          <w:rFonts w:ascii="Times New Roman" w:hAnsi="Times New Roman" w:cs="Times New Roman"/>
          <w:sz w:val="28"/>
          <w:szCs w:val="28"/>
        </w:rPr>
        <w:t xml:space="preserve"> Сердечные проявления включают миокардит, аневризмы коронарных артерий,</w:t>
      </w:r>
      <w:r w:rsidRPr="007C75BF">
        <w:rPr>
          <w:rFonts w:ascii="Times New Roman" w:hAnsi="Times New Roman" w:cs="Times New Roman"/>
          <w:sz w:val="28"/>
          <w:szCs w:val="28"/>
        </w:rPr>
        <w:t xml:space="preserve"> клапанные регургита</w:t>
      </w:r>
      <w:r w:rsidR="001A24C6" w:rsidRPr="007C75BF">
        <w:rPr>
          <w:rFonts w:ascii="Times New Roman" w:hAnsi="Times New Roman" w:cs="Times New Roman"/>
          <w:sz w:val="28"/>
          <w:szCs w:val="28"/>
        </w:rPr>
        <w:t>ции, перикардит, нарушения проводимости и аритмии</w:t>
      </w:r>
      <w:r w:rsidR="00851266" w:rsidRPr="007C75BF">
        <w:rPr>
          <w:rFonts w:ascii="Times New Roman" w:hAnsi="Times New Roman" w:cs="Times New Roman"/>
          <w:sz w:val="28"/>
          <w:szCs w:val="28"/>
        </w:rPr>
        <w:t>.</w:t>
      </w:r>
      <w:r w:rsidR="007E4F06" w:rsidRPr="007C75BF">
        <w:rPr>
          <w:rFonts w:ascii="Times New Roman" w:hAnsi="Times New Roman" w:cs="Times New Roman"/>
          <w:sz w:val="28"/>
          <w:szCs w:val="28"/>
        </w:rPr>
        <w:t xml:space="preserve"> </w:t>
      </w:r>
      <w:r w:rsidR="00670D3F" w:rsidRPr="007C75BF">
        <w:rPr>
          <w:rFonts w:ascii="Times New Roman" w:hAnsi="Times New Roman" w:cs="Times New Roman"/>
          <w:sz w:val="28"/>
          <w:szCs w:val="28"/>
        </w:rPr>
        <w:t>Тяжесть этих симптомов варьируется от</w:t>
      </w:r>
      <w:r w:rsidR="00B435A9" w:rsidRPr="007C75BF">
        <w:rPr>
          <w:rFonts w:ascii="Times New Roman" w:hAnsi="Times New Roman" w:cs="Times New Roman"/>
          <w:sz w:val="28"/>
          <w:szCs w:val="28"/>
        </w:rPr>
        <w:t xml:space="preserve"> субклинического поражения миокарда до</w:t>
      </w:r>
      <w:r w:rsidR="00670D3F" w:rsidRPr="007C75BF">
        <w:rPr>
          <w:rFonts w:ascii="Times New Roman" w:hAnsi="Times New Roman" w:cs="Times New Roman"/>
          <w:sz w:val="28"/>
          <w:szCs w:val="28"/>
        </w:rPr>
        <w:t xml:space="preserve"> шока, требующего вазоактивных препаратов</w:t>
      </w:r>
      <w:r w:rsidR="00B435A9" w:rsidRPr="007C75BF">
        <w:rPr>
          <w:rFonts w:ascii="Times New Roman" w:hAnsi="Times New Roman" w:cs="Times New Roman"/>
          <w:sz w:val="28"/>
          <w:szCs w:val="28"/>
        </w:rPr>
        <w:t xml:space="preserve"> и</w:t>
      </w:r>
      <w:r w:rsidR="00670D3F" w:rsidRPr="007C75BF">
        <w:rPr>
          <w:rFonts w:ascii="Times New Roman" w:hAnsi="Times New Roman" w:cs="Times New Roman"/>
          <w:sz w:val="28"/>
          <w:szCs w:val="28"/>
        </w:rPr>
        <w:t xml:space="preserve"> полного сердечно-сосудистого коллапса</w:t>
      </w:r>
      <w:r w:rsidR="00B435A9" w:rsidRPr="007C75BF">
        <w:rPr>
          <w:rFonts w:ascii="Times New Roman" w:hAnsi="Times New Roman" w:cs="Times New Roman"/>
          <w:sz w:val="28"/>
          <w:szCs w:val="28"/>
        </w:rPr>
        <w:t xml:space="preserve"> с необходимостью</w:t>
      </w:r>
      <w:r w:rsidR="00670D3F" w:rsidRPr="007C75BF">
        <w:rPr>
          <w:rFonts w:ascii="Times New Roman" w:hAnsi="Times New Roman" w:cs="Times New Roman"/>
          <w:sz w:val="28"/>
          <w:szCs w:val="28"/>
        </w:rPr>
        <w:t xml:space="preserve"> экстракорпоральной поддержки</w:t>
      </w:r>
      <w:r w:rsidR="00851266" w:rsidRPr="007C75BF">
        <w:rPr>
          <w:rFonts w:ascii="Times New Roman" w:hAnsi="Times New Roman" w:cs="Times New Roman"/>
          <w:sz w:val="28"/>
          <w:szCs w:val="28"/>
        </w:rPr>
        <w:t xml:space="preserve"> </w:t>
      </w:r>
      <w:r w:rsidR="00851266"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{"citationItems":[{"id":"ITEM-1","itemData":{"DOI":"10.1007/S11886-021-01602-3","ISSN":"15343170","PMID":"34599465","abstract":"Purpose of Review: To review the spectrum of cardiac manifestations and treatments of multisystem inflammatory syndrome in children (MIS-C) associated with coronavirus disease 2019 (COVID-19). Recent Findings: Studies demonstrate that up to 80% of children with MIS-C may have cardiac involvement on a spectrum of severity. Cardiac manifestations include myocarditis, coronary artery aneurysms, conduction abnormalities, and arrhythmias. Current treatments, including inotropic support, immunomodulatory therapy, and anti-coagulation, have been effective at resolving these cardiac findings in the majority of patients. COVID-19 can also cause myocarditis in the acute stage of illness and recent descriptions of COVID-19 vaccine myocarditis have occurred. Summary: Cardiac manifestations are common in MIS-C and should be assessed for at presentation and during the clinical course as indicated.","author":[{"dropping-particle":"","family":"Wu","given":"Eveline Y.","non-dropping-particle":"","parse-names":false,"suffix":""},{"dropping-particle":"","family":"Campbell","given":"M. Jay","non-dropping-particle":"","parse-names":false,"suffix":""}],"container-title":"Current Cardiology Reports","id":"ITEM-1","issue":"11","issued":{"date-parts":[["2021","11","1"]]},"page":"3","publisher":"Nature Publishing Group","title":"Cardiac Manifestations of Multisystem Inflammatory Syndrome in Children (MIS-C) Following COVID-19","type":"article-journal","volume":"23"},"uris":["http://www.mendeley.com/documents/?uuid=8ed77869-d976-3c70-82a9-63c0a00bcbed"]}],"mendeley":{"formattedCitation":"&lt;span style=\"baseline\"&gt;[56]&lt;/span&gt;","plainTextFormattedCitation":"[56]","previouslyFormattedCitation":"&lt;sup&gt;56&lt;/sup&gt;"},"properties":{"noteIndex":0},"schema":"https://github.com/citation-style-language/schema/raw/master/csl-citation.json"}</w:instrText>
      </w:r>
      <w:r w:rsidR="00851266"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[56]</w:t>
      </w:r>
      <w:r w:rsidR="00851266" w:rsidRPr="007C75BF">
        <w:rPr>
          <w:rFonts w:ascii="Times New Roman" w:hAnsi="Times New Roman" w:cs="Times New Roman"/>
          <w:sz w:val="28"/>
          <w:szCs w:val="28"/>
        </w:rPr>
        <w:fldChar w:fldCharType="end"/>
      </w:r>
      <w:r w:rsidR="00851266" w:rsidRPr="007C75BF">
        <w:rPr>
          <w:rFonts w:ascii="Times New Roman" w:hAnsi="Times New Roman" w:cs="Times New Roman"/>
          <w:sz w:val="28"/>
          <w:szCs w:val="28"/>
        </w:rPr>
        <w:t xml:space="preserve">. </w:t>
      </w:r>
      <w:r w:rsidR="00670D3F" w:rsidRPr="007C75BF">
        <w:rPr>
          <w:rFonts w:ascii="Times New Roman" w:hAnsi="Times New Roman" w:cs="Times New Roman"/>
          <w:sz w:val="28"/>
          <w:szCs w:val="28"/>
        </w:rPr>
        <w:t xml:space="preserve"> Также одним из тяжелых проявлений МВС, ассоциированного с SARS-CоV-2, является развитие аневризмы </w:t>
      </w:r>
      <w:r w:rsidR="005154AC" w:rsidRPr="007C75BF">
        <w:rPr>
          <w:rFonts w:ascii="Times New Roman" w:hAnsi="Times New Roman" w:cs="Times New Roman"/>
          <w:sz w:val="28"/>
          <w:szCs w:val="28"/>
        </w:rPr>
        <w:t xml:space="preserve">КА </w:t>
      </w:r>
      <w:r w:rsidR="00670D3F" w:rsidRPr="007C75BF">
        <w:rPr>
          <w:rFonts w:ascii="Times New Roman" w:hAnsi="Times New Roman" w:cs="Times New Roman"/>
          <w:sz w:val="28"/>
          <w:szCs w:val="28"/>
        </w:rPr>
        <w:t>в результате тяжелого диффузного воспаления</w:t>
      </w:r>
      <w:r w:rsidR="00D65838" w:rsidRPr="007C75BF">
        <w:rPr>
          <w:rFonts w:ascii="Times New Roman" w:hAnsi="Times New Roman" w:cs="Times New Roman"/>
          <w:sz w:val="28"/>
          <w:szCs w:val="28"/>
        </w:rPr>
        <w:t xml:space="preserve"> </w:t>
      </w:r>
      <w:r w:rsidR="00D65838"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{"citationItems":[{"id":"ITEM-1","itemData":{"DOI":"10.1007/s00431-020-03766-6","ISSN":"0340-6199","abstract":"&lt;p&gt;Initial reports on COVID-19 described children as largely spared from severe manifestations, with only 2–6% of children requiring intensive care treatment. However, since mid-April 2020, clusters of pediatric cases of severe systemic hyperinflammation and shock epidemiologically linked with COVID-19 have been reported. This condition was named as SARS-Cov-2-associated multisystem inflammatory syndrome in children and showed similarities to Kawasaki disease. Here, we present a narrative review of cases reported in literature and we discuss the clinical acute and follow-up management of these patients. Patients with SARS-Cov-2-associated multisystem inflammatory syndrome frequently presented with persistent fever, gastrointestinal symptoms, polymorphic rash, conjunctivitis, and mucosal changes. Elevated inflammatory markers and evidence of cytokine storm were frequently observed. A subset of these patients also presented with hypotension and shock (20–100%) from either acute myocardial dysfunction or systemic hyperinflammation/vasodilation. Coronary artery dilation or aneurysms have been described in 6–24%, and arrhythmias in 7–60%. Cardiac support, immunomodulation, and anticoagulation are the key aspects for the management of the acute phase. Long-term structured follow-up of these patients is required due to the unclear prognosis and risk of progression of cardiac manifestations.&lt;/p&gt;","author":[{"dropping-particle":"","family":"Sperotto","given":"Francesca","non-dropping-particle":"","parse-names":false,"suffix":""},{"dropping-particle":"","family":"Friedman","given":"Kevin G.","non-dropping-particle":"","parse-names":false,"suffix":""},{"dropping-particle":"","family":"Son","given":"Mary Beth F.","non-dropping-particle":"","parse-names":false,"suffix":""},{"dropping-particle":"","family":"VanderPluym","given":"Christina J.","non-dropping-particle":"","parse-names":false,"suffix":""},{"dropping-particle":"","family":"Newburger","given":"Jane W.","non-dropping-particle":"","parse-names":false,"suffix":""},{"dropping-particle":"","family":"Dionne","given":"Audrey","non-dropping-particle":"","parse-names":false,"suffix":""}],"container-title":"European Journal of Pediatrics","id":"ITEM-1","issue":"2","issued":{"date-parts":[["2021","2","15"]]},"page":"307-322","title":"Cardiac manifestations in SARS-CoV-2-associated multisystem inflammatory syndrome in children: a comprehensive review and proposed clinical approach","type":"article-journal","volume":"180"},"uris":["http://www.mendeley.com/documents/?uuid=92689a48-14ea-3c51-a64c-6f4e704e8a43"]}],"mendeley":{"formattedCitation":"&lt;span style=\"baseline\"&gt;[57]&lt;/span&gt;","plainTextFormattedCitation":"[57]","previouslyFormattedCitation":"&lt;sup&gt;57&lt;/sup&gt;"},"properties":{"noteIndex":0},"schema":"https://github.com/citation-style-language/schema/raw/master/csl-citation.json"}</w:instrText>
      </w:r>
      <w:r w:rsidR="00D65838"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[57]</w:t>
      </w:r>
      <w:r w:rsidR="00D65838" w:rsidRPr="007C75BF">
        <w:rPr>
          <w:rFonts w:ascii="Times New Roman" w:hAnsi="Times New Roman" w:cs="Times New Roman"/>
          <w:sz w:val="28"/>
          <w:szCs w:val="28"/>
        </w:rPr>
        <w:fldChar w:fldCharType="end"/>
      </w:r>
      <w:r w:rsidR="00670D3F" w:rsidRPr="007C75BF">
        <w:rPr>
          <w:rFonts w:ascii="Times New Roman" w:hAnsi="Times New Roman" w:cs="Times New Roman"/>
          <w:sz w:val="28"/>
          <w:szCs w:val="28"/>
        </w:rPr>
        <w:t xml:space="preserve">. Точный механизм развития аневризмы </w:t>
      </w:r>
      <w:r w:rsidR="005154AC" w:rsidRPr="007C75BF">
        <w:rPr>
          <w:rFonts w:ascii="Times New Roman" w:hAnsi="Times New Roman" w:cs="Times New Roman"/>
          <w:sz w:val="28"/>
          <w:szCs w:val="28"/>
        </w:rPr>
        <w:t xml:space="preserve">КА </w:t>
      </w:r>
      <w:r w:rsidR="00670D3F" w:rsidRPr="007C75BF">
        <w:rPr>
          <w:rFonts w:ascii="Times New Roman" w:hAnsi="Times New Roman" w:cs="Times New Roman"/>
          <w:sz w:val="28"/>
          <w:szCs w:val="28"/>
        </w:rPr>
        <w:t xml:space="preserve">неясен. Серия многоцентровых случаев предполагает, что аневризма </w:t>
      </w:r>
      <w:r w:rsidR="00E20311" w:rsidRPr="007C75BF">
        <w:rPr>
          <w:rFonts w:ascii="Times New Roman" w:hAnsi="Times New Roman" w:cs="Times New Roman"/>
          <w:sz w:val="28"/>
          <w:szCs w:val="28"/>
        </w:rPr>
        <w:t xml:space="preserve">КА </w:t>
      </w:r>
      <w:r w:rsidR="00670D3F" w:rsidRPr="007C75BF">
        <w:rPr>
          <w:rFonts w:ascii="Times New Roman" w:hAnsi="Times New Roman" w:cs="Times New Roman"/>
          <w:sz w:val="28"/>
          <w:szCs w:val="28"/>
        </w:rPr>
        <w:t>встречается в 8-14% случаев МВС, ассоциированного SARS-CоV-2</w:t>
      </w:r>
      <w:r w:rsidR="00D65838" w:rsidRPr="007C75BF">
        <w:rPr>
          <w:rFonts w:ascii="Times New Roman" w:hAnsi="Times New Roman" w:cs="Times New Roman"/>
          <w:sz w:val="28"/>
          <w:szCs w:val="28"/>
        </w:rPr>
        <w:t xml:space="preserve"> </w:t>
      </w:r>
      <w:r w:rsidR="00BE216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{"citationItems":[{"id":"ITEM-1","itemData":{"DOI":"10.1016/J.JEMERMED.2020.09.008","ISSN":"07364679","PMID":"33011038","abstract":"Background: A small subset of pediatric patients develop a rare syndrome associated with Coronavirus Disease 2019 (COVID-19) infection called multisystem inflammatory syndrome in children (MIS-C). This syndrome shares characteristics with Kawasaki disease. Case Report: A 15-year-old girl presented to our Emergency Department (ED) with fevers and malaise. She was diagnosed on her initial visit with an acute viral syndrome and discharged with a COVID polymerase chain reaction test pending, which was subsequently negative. She returned 3 days later with persistent fever, conjunctivitis, and a symmetric targetoid rash over her palms. She had no adenopathy, but her erythrocyte sedimentation rate and C-reactive protein were both significantly elevated at 90 mm/h and 19.61 mg/dL, respectively. The patient was then transferred to the regional children's hospital due to a clinical suspicion for MIS-C, and subsequent COVID-19 immunoglobulin G testing was positive. She had been empirically started on intravenous immunoglobulin in addition to 81 mg aspirin daily. Initial echocardiograms showed mild dilatation of the left main coronary artery, and on repeat echocardiogram, a right coronary artery aneurysm was also identified. Oral prednisone therapy (5 mg) was initiated and the patient was discharged on a continued prednisone taper. Why Should an Emergency Physician Be Aware of This?: We present a case of a 15-year-old girl who presented to the ED with MIS-C who developed coronary aneurysms despite early therapy, to increase awareness among emergency physicians of this emerging condition.","author":[{"dropping-particle":"","family":"Nelson","given":"Cole","non-dropping-particle":"","parse-names":false,"suffix":""},{"dropping-particle":"","family":"Ishimine","given":"Paul","non-dropping-particle":"","parse-names":false,"suffix":""},{"dropping-particle":"","family":"Hayden","given":"Stephen R.","non-dropping-particle":"","parse-names":false,"suffix":""},{"dropping-particle":"","family":"Correia","given":"Matthew","non-dropping-particle":"","parse-names":false,"suffix":""},{"dropping-particle":"","family":"Wardi","given":"Gabriel","non-dropping-particle":"","parse-names":false,"suffix":""}],"container-title":"The Journal of Emergency Medicine","id":"ITEM-1","issue":"5","issued":{"date-parts":[["2020","11","1"]]},"page":"699","publisher":"Elsevier","title":"Multisystem Inflammatory Syndrome in Children (MIS-C) in an Adolescent that Developed Coronary Aneurysms: A Case Report and Review of the Literature","type":"article-journal","volume":"59"},"uris":["http://www.mendeley.com/documents/?uuid=fa8313f2-af48-376e-9187-c4ea70fc9076"]}],"mendeley":{"formattedCitation":"&lt;span style=\"baseline\"&gt;[58]&lt;/span&gt;","plainTextFormattedCitation":"[58]","previouslyFormattedCitation":"&lt;sup&gt;58&lt;/sup&gt;"},"properties":{"noteIndex":0},"schema":"https://github.com/citation-style-language/schema/raw/master/csl-citation.json"}</w:instrText>
      </w:r>
      <w:r w:rsidR="00BE216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[58]</w:t>
      </w:r>
      <w:r w:rsidR="00BE216D" w:rsidRPr="007C75BF">
        <w:rPr>
          <w:rFonts w:ascii="Times New Roman" w:hAnsi="Times New Roman" w:cs="Times New Roman"/>
          <w:sz w:val="28"/>
          <w:szCs w:val="28"/>
        </w:rPr>
        <w:fldChar w:fldCharType="end"/>
      </w:r>
      <w:r w:rsidR="00670D3F" w:rsidRPr="007C75BF">
        <w:rPr>
          <w:rFonts w:ascii="Times New Roman" w:hAnsi="Times New Roman" w:cs="Times New Roman"/>
          <w:sz w:val="28"/>
          <w:szCs w:val="28"/>
        </w:rPr>
        <w:t xml:space="preserve">. Большинство аневризм </w:t>
      </w:r>
      <w:r w:rsidR="00E20311" w:rsidRPr="007C75BF">
        <w:rPr>
          <w:rFonts w:ascii="Times New Roman" w:hAnsi="Times New Roman" w:cs="Times New Roman"/>
          <w:sz w:val="28"/>
          <w:szCs w:val="28"/>
        </w:rPr>
        <w:t xml:space="preserve">КА </w:t>
      </w:r>
      <w:r w:rsidR="00670D3F" w:rsidRPr="007C75BF">
        <w:rPr>
          <w:rFonts w:ascii="Times New Roman" w:hAnsi="Times New Roman" w:cs="Times New Roman"/>
          <w:sz w:val="28"/>
          <w:szCs w:val="28"/>
        </w:rPr>
        <w:t xml:space="preserve">разрешаются в течение 30 дней после госпитализации, поэтому маловероятно, что у большинства из них будет васкулит, подобный тому, который выявляется у пациентов с </w:t>
      </w:r>
      <w:r w:rsidRPr="007C75BF">
        <w:rPr>
          <w:rFonts w:ascii="Times New Roman" w:hAnsi="Times New Roman" w:cs="Times New Roman"/>
          <w:sz w:val="28"/>
          <w:szCs w:val="28"/>
        </w:rPr>
        <w:t>БК</w:t>
      </w:r>
      <w:r w:rsidR="00087CFA" w:rsidRPr="007C75BF">
        <w:rPr>
          <w:rFonts w:ascii="Times New Roman" w:hAnsi="Times New Roman" w:cs="Times New Roman"/>
          <w:sz w:val="28"/>
          <w:szCs w:val="28"/>
        </w:rPr>
        <w:t xml:space="preserve"> </w:t>
      </w:r>
      <w:r w:rsidR="00BE216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{"citationItems":[{"id":"ITEM-1","itemData":{"DOI":"10.1001/jamapediatrics.2021.0630","ISSN":"21686211","abstract":"Importance: Multiple inflammatory syndrome in children (MIS-C) occurs in association with the COVID-19 pandemic. Objective: To describe the clinical characteristics and geographic and temporal distribution of the largest cohort of patients with MIS-C in the United States to date. Design, Setting, and Participants: Cross-sectional analysis was conducted on clinical and laboratory data collected from patients with MIS-C. The analysis included patients with illness onset from March 2020 to January 2021 and met MIS-C case definition. Main Outcomes and Measures: Geographic and temporal distribution of MIS-C was compared with that of COVID-19 nationally, by region, and level of urbanicity by county. Clinical and laboratory findings and changes over time were described by age group and by presence or absence of preceding COVID-19. Results: A total of 1733 patients with MIS-C were identified; 994 (57.6%) were male and 1117 (71.3%) were Hispanic or non-Hispanic Black. Gastrointestinal symptoms, rash, and conjunctival hyperemia were reported by 53% (n = 931) to 67% (n = 1153) of patients. A total of 937 patients (54%) had hypotension or shock, and 1009 (58.2%) were admitted for intensive care. Cardiac dysfunction was reported in 484 patients (31.0%), pericardial effusion in 365 (23.4%), myocarditis in 300 (17.3%), and coronary artery dilatation or aneurysms in 258 (16.5%). Patients aged 0 to 4 years had the lowest proportion of severe manifestations, although 171 patients (38.4%) had hypotension or shock and 197 (44.3%) were admitted for intensive care. Patients aged 18 to 20 years had the highest proportions with myocarditis (17 [30.9%]), pneumonia (20 [36.4%]), acute respiratory distress syndrome (10 [18.2%]), and polymerase chain reaction positivity (39 [70.9%]). These older adolescents also had the highest proportion reporting preceding COVID-19-like illness (63%). Nationally, the first 2 MIS-C peaks followed the COVID-19 peaks by 2 to 5 weeks. The cumulative MIS-C incidence per 100000 persons younger than 21 years was 2.1 and varied from 0.2 to 6.3 by state. Twenty-four patients (1.4%) died. Conclusions and Relevance: In this cross-sectional study of a large cohort of patients with MIS-C, 2 peaks that followed COVID-19 peaks by 2 to 5 weeks were identified. The geographic and temporal association of MIS-C with the COVID-19 pandemic suggested that MIS-C resulted from delayed immunologic responses to SARS-CoV-2 infection. The clinical manifestations varied by …","author":[{"dropping-particle":"","family":"Belay","given":"Ermias D.","non-dropping-particle":"","parse-names":false,"suffix":""},{"dropping-particle":"","family":"Abrams","given":"Joseph","non-dropping-particle":"","parse-names":false,"suffix":""},{"dropping-particle":"","family":"Oster","given":"Matthew E.","non-dropping-particle":"","parse-names":false,"suffix":""},{"dropping-particle":"","family":"Giovanni","given":"Jennifer","non-dropping-particle":"","parse-names":false,"suffix":""},{"dropping-particle":"","family":"Pierce","given":"Timmy","non-dropping-particle":"","parse-names":false,"suffix":""},{"dropping-particle":"","family":"Meng","given":"Lu","non-dropping-particle":"","parse-names":false,"suffix":""},{"dropping-particle":"","family":"Prezzato","given":"Emily","non-dropping-particle":"","parse-names":false,"suffix":""},{"dropping-particle":"","family":"Balachandran","given":"Neha","non-dropping-particle":"","parse-names":false,"suffix":""},{"dropping-particle":"","family":"Openshaw","given":"John J.","non-dropping-particle":"","parse-names":false,"suffix":""},{"dropping-particle":"","family":"Rosen","given":"Hilary E.","non-dropping-particle":"","parse-names":false,"suffix":""},{"dropping-particle":"","family":"Kim","given":"Moon","non-dropping-particle":"","parse-names":false,"suffix":""},{"dropping-particle":"","family":"Richardson","given":"Gillian","non-dropping-particle":"","parse-names":false,"suffix":""},{"dropping-particle":"","family":"Hand","given":"Julie","non-dropping-particle":"","parse-names":false,"suffix":""},{"dropping-particle":"","family":"Tobin-D'Angelo","given":"Melissa","non-dropping-particle":"","parse-names":false,"suffix":""},{"dropping-particle":"","family":"Wilson","given":"Siri","non-dropping-particle":"","parse-names":false,"suffix":""},{"dropping-particle":"","family":"Hartley","given":"Amanda","non-dropping-particle":"","parse-names":false,"suffix":""},{"dropping-particle":"","family":"Jones","given":"Cassandra","non-dropping-particle":"","parse-names":false,"suffix":""},{"dropping-particle":"","family":"Kolsin","given":"Jonathan","non-dropping-particle":"","parse-names":false,"suffix":""},{"dropping-particle":"","family":"Mohamed","given":"Hani","non-dropping-particle":"","parse-names":false,"suffix":""},{"dropping-particle":"","family":"Colles","given":"Zachary","non-dropping-particle":"","parse-names":false,"suffix":""},{"dropping-particle":"","family":"Hammett","given":"Teresa","non-dropping-particle":"","parse-names":false,"suffix":""},{"dropping-particle":"","family":"Patel","given":"Pragna","non-dropping-particle":"","parse-names":false,"suffix":""},{"dropping-particle":"","family":"Stierman","given":"Bryan","non-dropping-particle":"","parse-names":false,"suffix":""},{"dropping-particle":"","family":"Campbell","given":"Angela P.","non-dropping-particle":"","parse-names":false,"suffix":""},{"dropping-particle":"","family":"Godfred-Cato","given":"Shana","non-dropping-particle":"","parse-names":false,"suffix":""}],"container-title":"JAMA Pediatrics","id":"ITEM-1","issue":"8","issued":{"date-parts":[["2021"]]},"title":"Trends in Geographic and Temporal Distribution of US Children with Multisystem Inflammatory Syndrome during the COVID-19 Pandemic","type":"article-journal","volume":"175"},"uris":["http://www.mendeley.com/documents/?uuid=66e5a94e-b496-3218-b05e-1e118733c645"]}],"mendeley":{"formattedCitation":"&lt;span style=\"baseline\"&gt;[59]&lt;/span&gt;","plainTextFormattedCitation":"[59]","previouslyFormattedCitation":"&lt;sup&gt;59&lt;/sup&gt;"},"properties":{"noteIndex":0},"schema":"https://github.com/citation-style-language/schema/raw/master/csl-citation.json"}</w:instrText>
      </w:r>
      <w:r w:rsidR="00BE216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[59]</w:t>
      </w:r>
      <w:r w:rsidR="00BE216D" w:rsidRPr="007C75BF">
        <w:rPr>
          <w:rFonts w:ascii="Times New Roman" w:hAnsi="Times New Roman" w:cs="Times New Roman"/>
          <w:sz w:val="28"/>
          <w:szCs w:val="28"/>
        </w:rPr>
        <w:fldChar w:fldCharType="end"/>
      </w:r>
      <w:r w:rsidR="00670D3F" w:rsidRPr="007C75BF">
        <w:rPr>
          <w:rFonts w:ascii="Times New Roman" w:hAnsi="Times New Roman" w:cs="Times New Roman"/>
          <w:sz w:val="28"/>
          <w:szCs w:val="28"/>
        </w:rPr>
        <w:t xml:space="preserve">.  Даже при гигантских аневризмах и тяжелом течении заболевания аневризмы </w:t>
      </w:r>
      <w:r w:rsidR="00E20311" w:rsidRPr="007C75BF">
        <w:rPr>
          <w:rFonts w:ascii="Times New Roman" w:hAnsi="Times New Roman" w:cs="Times New Roman"/>
          <w:sz w:val="28"/>
          <w:szCs w:val="28"/>
        </w:rPr>
        <w:t xml:space="preserve">КА у </w:t>
      </w:r>
      <w:r w:rsidR="00670D3F" w:rsidRPr="007C75BF">
        <w:rPr>
          <w:rFonts w:ascii="Times New Roman" w:hAnsi="Times New Roman" w:cs="Times New Roman"/>
          <w:sz w:val="28"/>
          <w:szCs w:val="28"/>
        </w:rPr>
        <w:t xml:space="preserve">подавляющего большинства пациентов, разрешается через 3–6 месяцев после постановки диагноза и лечения </w:t>
      </w:r>
      <w:r w:rsidR="00BE216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00246-022-03020-w","ISSN":"0172-0643","author":[{"dropping-particle":"","family":"Chakraborty","given":"Abhishek","non-dropping-particle":"","parse-names":false,"suffix":""},{"dropping-particle":"","family":"Johnson","given":"Jason N.","non-dropping-particle":"","parse-names":false,"suffix":""},{"dropping-particle":"","family":"Spagnoli","given":"Jonathan","non-dropping-particle":"","parse-names":false,"suffix":""},{"dropping-particle":"","family":"Amin","given":"Nomisha","non-dropping-particle":"","parse-names":false,"suffix":""},{"dropping-particle":"","family":"Mccoy","given":"Mia","non-dropping-particle":"","parse-names":false,"suffix":""},{"dropping-particle":"","family":"Swaminathan","given":"Nithya","non-dropping-particle":"","parse-names":false,"suffix":""},{"dropping-particle":"","family":"Yohannan","given":"Thomas","non-dropping-particle":"","parse-names":false,"suffix":""},{"dropping-particle":"","family":"Philip","given":"Ranjit","non-dropping-particle":"","parse-names":false,"suffix":""}],"container-title":"Pediatric Cardiology","id":"ITEM-1","issued":{"date-parts":[["2022","10","10"]]},"title":"Long-Term Cardiovascular Outcomes of Multisystem Inflammatory Syndrome in Children Associated with COVID-19 Using an Institution Based Algorithm","type":"article-journal"},"uris":["http://www.mendeley.com/documents/?uuid=bd070722-d4ea-3813-90c0-46963e4094b7"]}],"mendeley":{"formattedCitation":"&lt;span style=\"baseline\"&gt;[60]&lt;/span&gt;","plainTextFormattedCitation":"[60]","previouslyFormattedCitation":"&lt;sup&gt;60&lt;/sup&gt;"},"properties":{"noteIndex":0},"schema":"https://github.com/citation-style-language/schema/raw/master/csl-citation.json"}</w:instrText>
      </w:r>
      <w:r w:rsidR="00BE216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[60]</w:t>
      </w:r>
      <w:r w:rsidR="00BE216D" w:rsidRPr="007C75BF">
        <w:rPr>
          <w:rFonts w:ascii="Times New Roman" w:hAnsi="Times New Roman" w:cs="Times New Roman"/>
          <w:sz w:val="28"/>
          <w:szCs w:val="28"/>
        </w:rPr>
        <w:fldChar w:fldCharType="end"/>
      </w:r>
      <w:r w:rsidR="00670D3F" w:rsidRPr="007C75BF">
        <w:rPr>
          <w:rFonts w:ascii="Times New Roman" w:hAnsi="Times New Roman" w:cs="Times New Roman"/>
          <w:sz w:val="28"/>
          <w:szCs w:val="28"/>
        </w:rPr>
        <w:t>.</w:t>
      </w:r>
      <w:r w:rsidR="00F53111" w:rsidRPr="007C75BF">
        <w:rPr>
          <w:rFonts w:ascii="Times New Roman" w:hAnsi="Times New Roman" w:cs="Times New Roman"/>
          <w:sz w:val="28"/>
          <w:szCs w:val="28"/>
        </w:rPr>
        <w:t xml:space="preserve"> Таким образом</w:t>
      </w:r>
      <w:r w:rsidR="00D308E9" w:rsidRPr="007C75BF">
        <w:rPr>
          <w:rFonts w:ascii="Times New Roman" w:hAnsi="Times New Roman" w:cs="Times New Roman"/>
          <w:sz w:val="28"/>
          <w:szCs w:val="28"/>
        </w:rPr>
        <w:t xml:space="preserve"> текущие данные предполагают</w:t>
      </w:r>
      <w:r w:rsidR="00D43404" w:rsidRPr="007C75BF">
        <w:rPr>
          <w:rFonts w:ascii="Times New Roman" w:hAnsi="Times New Roman" w:cs="Times New Roman"/>
          <w:sz w:val="28"/>
          <w:szCs w:val="28"/>
        </w:rPr>
        <w:t>, что</w:t>
      </w:r>
      <w:r w:rsidR="00D308E9" w:rsidRPr="007C75BF">
        <w:rPr>
          <w:rFonts w:ascii="Times New Roman" w:hAnsi="Times New Roman" w:cs="Times New Roman"/>
          <w:sz w:val="28"/>
          <w:szCs w:val="28"/>
        </w:rPr>
        <w:t xml:space="preserve"> МВС, ассоциированны</w:t>
      </w:r>
      <w:r w:rsidR="00D43404" w:rsidRPr="007C75BF">
        <w:rPr>
          <w:rFonts w:ascii="Times New Roman" w:hAnsi="Times New Roman" w:cs="Times New Roman"/>
          <w:sz w:val="28"/>
          <w:szCs w:val="28"/>
        </w:rPr>
        <w:t>й</w:t>
      </w:r>
      <w:r w:rsidR="00D308E9" w:rsidRPr="007C75BF">
        <w:rPr>
          <w:rFonts w:ascii="Times New Roman" w:hAnsi="Times New Roman" w:cs="Times New Roman"/>
          <w:sz w:val="28"/>
          <w:szCs w:val="28"/>
        </w:rPr>
        <w:t xml:space="preserve"> с SARS-CоV-2</w:t>
      </w:r>
      <w:r w:rsidR="00D43404" w:rsidRPr="007C75BF">
        <w:rPr>
          <w:rFonts w:ascii="Times New Roman" w:hAnsi="Times New Roman" w:cs="Times New Roman"/>
          <w:sz w:val="28"/>
          <w:szCs w:val="28"/>
        </w:rPr>
        <w:t>, в отличии от БК</w:t>
      </w:r>
      <w:r w:rsidR="00D308E9" w:rsidRPr="007C75BF">
        <w:rPr>
          <w:rFonts w:ascii="Times New Roman" w:hAnsi="Times New Roman" w:cs="Times New Roman"/>
          <w:sz w:val="28"/>
          <w:szCs w:val="28"/>
        </w:rPr>
        <w:t xml:space="preserve"> </w:t>
      </w:r>
      <w:r w:rsidR="00D43404" w:rsidRPr="007C75BF">
        <w:rPr>
          <w:rFonts w:ascii="Times New Roman" w:hAnsi="Times New Roman" w:cs="Times New Roman"/>
          <w:sz w:val="28"/>
          <w:szCs w:val="28"/>
        </w:rPr>
        <w:t xml:space="preserve">вызывает </w:t>
      </w:r>
      <w:r w:rsidR="00D308E9" w:rsidRPr="007C75BF">
        <w:rPr>
          <w:rFonts w:ascii="Times New Roman" w:hAnsi="Times New Roman" w:cs="Times New Roman"/>
          <w:sz w:val="28"/>
          <w:szCs w:val="28"/>
        </w:rPr>
        <w:t xml:space="preserve">только преходящую дилатацию </w:t>
      </w:r>
      <w:r w:rsidR="00E20311" w:rsidRPr="007C75BF">
        <w:rPr>
          <w:rFonts w:ascii="Times New Roman" w:hAnsi="Times New Roman" w:cs="Times New Roman"/>
          <w:sz w:val="28"/>
          <w:szCs w:val="28"/>
        </w:rPr>
        <w:t xml:space="preserve">КА </w:t>
      </w:r>
      <w:r w:rsidR="00D308E9" w:rsidRPr="007C75BF">
        <w:rPr>
          <w:rFonts w:ascii="Times New Roman" w:hAnsi="Times New Roman" w:cs="Times New Roman"/>
          <w:sz w:val="28"/>
          <w:szCs w:val="28"/>
        </w:rPr>
        <w:t>с минимальным нарушением эндотелия и сосудистой стенки</w:t>
      </w:r>
      <w:r w:rsidR="002154C4" w:rsidRPr="007C75BF">
        <w:rPr>
          <w:rFonts w:ascii="Times New Roman" w:hAnsi="Times New Roman" w:cs="Times New Roman"/>
          <w:sz w:val="28"/>
          <w:szCs w:val="28"/>
        </w:rPr>
        <w:t xml:space="preserve"> </w:t>
      </w:r>
      <w:r w:rsidR="002154C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{"citationItems":[{"id":"ITEM-1","itemData":{"DOI":"10.1038/s41584-022-00896-z","ISSN":"1759-4804","PMID":"36609687","abstract":"Although elegant work has detailed the clinical presentation, immune response and disease outcome of multisystem inflammatory syndrome in children, many questions remain. Studies in 2022 have explored the nature of the vascular injury, the role of the SARS-CoV-2 spike protein and the association with the current variants of the virus.","author":[{"dropping-particle":"","family":"Burns","given":"Jane C.","non-dropping-particle":"","parse-names":false,"suffix":""}],"container-title":"Nature Reviews Rheumatology 2023 19:2","id":"ITEM-1","issue":"2","issued":{"date-parts":[["2023","1","6"]]},"page":"70-71","publisher":"Nature Publishing Group","title":"MIS-C: myths have been debunked, but mysteries remain","type":"article-journal","volume":"19"},"uris":["http://www.mendeley.com/documents/?uuid=24c086ea-8978-3ea9-8b49-67364ff24305"]}],"mendeley":{"formattedCitation":"&lt;span style=\"baseline\"&gt;[61]&lt;/span&gt;","plainTextFormattedCitation":"[61]","previouslyFormattedCitation":"&lt;sup&gt;61&lt;/sup&gt;"},"properties":{"noteIndex":0},"schema":"https://github.com/citation-style-language/schema/raw/master/csl-citation.json"}</w:instrText>
      </w:r>
      <w:r w:rsidR="002154C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[61]</w:t>
      </w:r>
      <w:r w:rsidR="002154C4" w:rsidRPr="007C75BF">
        <w:rPr>
          <w:rFonts w:ascii="Times New Roman" w:hAnsi="Times New Roman" w:cs="Times New Roman"/>
          <w:sz w:val="28"/>
          <w:szCs w:val="28"/>
        </w:rPr>
        <w:fldChar w:fldCharType="end"/>
      </w:r>
      <w:r w:rsidR="00D308E9" w:rsidRPr="007C75BF">
        <w:rPr>
          <w:rFonts w:ascii="Times New Roman" w:hAnsi="Times New Roman" w:cs="Times New Roman"/>
          <w:sz w:val="28"/>
          <w:szCs w:val="28"/>
        </w:rPr>
        <w:t>.</w:t>
      </w:r>
    </w:p>
    <w:p w14:paraId="54BA2550" w14:textId="63BD62FE" w:rsidR="00AD1C4B" w:rsidRPr="007C75BF" w:rsidRDefault="00833761"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Ж</w:t>
      </w:r>
      <w:r w:rsidR="00140A17">
        <w:rPr>
          <w:rFonts w:ascii="Times New Roman" w:hAnsi="Times New Roman" w:cs="Times New Roman"/>
          <w:i/>
          <w:iCs/>
          <w:sz w:val="28"/>
          <w:szCs w:val="28"/>
        </w:rPr>
        <w:t>елудочно-кишечный тракт (Ж</w:t>
      </w:r>
      <w:r w:rsidRPr="007C75BF">
        <w:rPr>
          <w:rFonts w:ascii="Times New Roman" w:hAnsi="Times New Roman" w:cs="Times New Roman"/>
          <w:i/>
          <w:iCs/>
          <w:sz w:val="28"/>
          <w:szCs w:val="28"/>
        </w:rPr>
        <w:t>КТ</w:t>
      </w:r>
      <w:r w:rsidR="00140A17">
        <w:rPr>
          <w:rFonts w:ascii="Times New Roman" w:hAnsi="Times New Roman" w:cs="Times New Roman"/>
          <w:i/>
          <w:iCs/>
          <w:sz w:val="28"/>
          <w:szCs w:val="28"/>
        </w:rPr>
        <w:t>)</w:t>
      </w:r>
      <w:r w:rsidR="00AD1C4B" w:rsidRPr="007C75BF">
        <w:rPr>
          <w:rFonts w:ascii="Times New Roman" w:hAnsi="Times New Roman" w:cs="Times New Roman"/>
          <w:sz w:val="28"/>
          <w:szCs w:val="28"/>
        </w:rPr>
        <w:t xml:space="preserve">. Исследования показывают, что от 60% до 90% пациентов с МВС, ассоциированным с SARS-CоV-2, имеют желудочно-кишечные симптомы </w:t>
      </w:r>
      <w:r w:rsidR="000B363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{"citationItems":[{"id":"ITEM-1","itemData":{"DOI":"10.1053/J.GASTRO.2020.06.084","ISSN":"15280012","PMID":"32621901","abstract":"are not the best comparison population. We greatly appreciate the potential mechanistic explanations for this association presented by Magro et al. However, we agree that the current data do not warrant any major changes in mesalamine prescription patterns but call for further studies. In the interim, we propose limiting mesalamine to indicated and high-value clinical situations. We hope the IBD community will stay tuned as we explore risk associations with other IBD medications and will visit our website www.covidibd.org for current data and updates. This registry would not be possible without the help of the international IBD community, to which we are incredibly grateful.","author":[{"dropping-particle":"","family":"Chen","given":"Tai Heng","non-dropping-particle":"","parse-names":false,"suffix":""},{"dropping-particle":"","family":"Kao","given":"Wei Tsun","non-dropping-particle":"","parse-names":false,"suffix":""},{"dropping-particle":"","family":"Tseng","given":"Yung Hao","non-dropping-particle":"","parse-names":false,"suffix":""}],"container-title":"Gastroenterology","id":"ITEM-1","issue":"5","issued":{"date-parts":[["2021","4","1"]]},"page":"1887","publisher":"Elsevier","title":"Gastrointestinal Involvements in Children With COVID-related Multisystem Inflammatory Syndrome","type":"article-journal","volume":"160"},"uris":["http://www.mendeley.com/documents/?uuid=0c7fb516-4122-3742-a732-560e9da0eed3"]}],"mendeley":{"formattedCitation":"&lt;span style=\"baseline\"&gt;[62]&lt;/span&gt;","plainTextFormattedCitation":"[62]","previouslyFormattedCitation":"&lt;sup&gt;62&lt;/sup&gt;"},"properties":{"noteIndex":0},"schema":"https://github.com/citation-style-language/schema/raw/master/csl-citation.json"}</w:instrText>
      </w:r>
      <w:r w:rsidR="000B363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[62]</w:t>
      </w:r>
      <w:r w:rsidR="000B3639" w:rsidRPr="007C75BF">
        <w:rPr>
          <w:rFonts w:ascii="Times New Roman" w:hAnsi="Times New Roman" w:cs="Times New Roman"/>
          <w:sz w:val="28"/>
          <w:szCs w:val="28"/>
        </w:rPr>
        <w:fldChar w:fldCharType="end"/>
      </w:r>
      <w:r w:rsidR="00AD1C4B" w:rsidRPr="007C75BF">
        <w:rPr>
          <w:rFonts w:ascii="Times New Roman" w:hAnsi="Times New Roman" w:cs="Times New Roman"/>
          <w:sz w:val="28"/>
          <w:szCs w:val="28"/>
        </w:rPr>
        <w:t>. Симптомы включают сильную боль в животе</w:t>
      </w:r>
      <w:r w:rsidR="00CE58FC" w:rsidRPr="007C75BF">
        <w:rPr>
          <w:rFonts w:ascii="Times New Roman" w:hAnsi="Times New Roman" w:cs="Times New Roman"/>
          <w:sz w:val="28"/>
          <w:szCs w:val="28"/>
        </w:rPr>
        <w:t>, рвоту</w:t>
      </w:r>
      <w:r w:rsidR="00AD1C4B" w:rsidRPr="007C75BF">
        <w:rPr>
          <w:rFonts w:ascii="Times New Roman" w:hAnsi="Times New Roman" w:cs="Times New Roman"/>
          <w:sz w:val="28"/>
          <w:szCs w:val="28"/>
        </w:rPr>
        <w:t xml:space="preserve">, перитонит, брыжеечную лимфаденопатию и диффузную секреторную диарею. Боль в животе </w:t>
      </w:r>
      <w:r w:rsidR="000B3639" w:rsidRPr="007C75BF">
        <w:rPr>
          <w:rFonts w:ascii="Times New Roman" w:hAnsi="Times New Roman" w:cs="Times New Roman"/>
          <w:sz w:val="28"/>
          <w:szCs w:val="28"/>
        </w:rPr>
        <w:t>была</w:t>
      </w:r>
      <w:r w:rsidR="00AD1C4B" w:rsidRPr="007C75BF">
        <w:rPr>
          <w:rFonts w:ascii="Times New Roman" w:hAnsi="Times New Roman" w:cs="Times New Roman"/>
          <w:sz w:val="28"/>
          <w:szCs w:val="28"/>
        </w:rPr>
        <w:t xml:space="preserve"> настолько сильной, что ее ошибочно принимали за острый аппендицит. Также наблюдались терминальный илеит и диффузный колит </w:t>
      </w:r>
      <w:r w:rsidR="00EB031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{"citationItems":[{"id":"ITEM-1","itemData":{"DOI":"10.1001/jamanetworkopen.2021.39974","ISSN":"25743805","PMID":"34928354","abstract":"Importance: Severe gastrointestinal (GI) manifestations have been sporadically reported in children with COVID-19; however, their frequency and clinical outcome are unknown. Objective: To describe the clinical, radiological, and histopathologic characteristics of children with COVID-19 presenting with severe GI manifestations to identify factors associated with a severe outcome. Design, Setting, and Participants: A multicenter retrospective cohort study (February 25, 2020, to January 20, 2021) enrolled inpatient and outpatient children (aged &lt;18 years) with acute SARS-CoV-2 infection, confirmed by positive real-Time reverse-Transcriptase-polymerase chain reaction on nasopharyngeal swab or fulfilling the US Centers for Disease Control and Prevention criteria for multisystem inflammatory syndrome in children (MIS-C). The study was conducted by pediatricians working in primary care or hospitals in Italy participating in the COVID-19 Registry of the Italian Society of Pediatric Infectious Diseases. Main Outcomes and Measures: The occurrence of severe GI manifestations, defined by a medical and/or radiological diagnosis of acute abdomen, appendicitis (complicated or not by perforation and/or peritonitis), intussusception, pancreatitis, abdominal fluid collection, and diffuse adenomesenteritis requiring surgical consultation, occurring during or within 4 to 6 weeks after infection with SARS-CoV-2 infection. Logistic regression was used to estimate odds ratios (ORs) with 95% CIs of factors potentially associated with severe outcomes. Results: Overall, 685 children (386 boys [56.4%]; median age, 7.3 [IQR, 1.6-12.4] years) were included. Of these children, 628 (91.7%) were diagnosed with acute SARS-CoV-2 infection and 57 (8.3%) with MIS-C. The presence of GI symptoms was associated with a higher chance of hospitalization (OR, 2.64; 95% CI, 1.89-3.69) and intensive care unit admission (OR, 3.90; 95% CI, 1.98-7.68). Overall, 65 children (9.5%) showed severe GI involvement, including disseminated adenomesenteritis (39.6%), appendicitis (33.5%), abdominal fluid collection (21.3%), pancreatitis (6.9%), or intussusception (4.6%). Twenty-seven of these 65 children (41.5%) underwent surgery. Severe GI manifestations were associated with the child's age (5-10 years: OR, 8.33; 95% CI, 2.62-26.5; &gt;10 years: OR, 6.37; 95% CI, 2.12-19.1, compared with preschool-Age), abdominal pain (adjusted OR [aOR], 34.5; 95% CI, 10.1-118), lymphopenia (aOR, 8.93; 95% CI, 3.03-26.3), or MI…","author":[{"dropping-particle":"","family":"Vecchio","given":"Andrea","non-dropping-particle":"Lo","parse-names":false,"suffix":""},{"dropping-particle":"","family":"Garazzino","given":"Silvia","non-dropping-particle":"","parse-names":false,"suffix":""},{"dropping-particle":"","family":"Smarrazzo","given":"Andrea","non-dropping-particle":"","parse-names":false,"suffix":""},{"dropping-particle":"","family":"Venturini","given":"Elisabetta","non-dropping-particle":"","parse-names":false,"suffix":""},{"dropping-particle":"","family":"Poeta","given":"Marco","non-dropping-particle":"","parse-names":false,"suffix":""},{"dropping-particle":"","family":"Berlese","given":"Paola","non-dropping-particle":"","parse-names":false,"suffix":""},{"dropping-particle":"","family":"Denina","given":"Marco","non-dropping-particle":"","parse-names":false,"suffix":""},{"dropping-particle":"","family":"Meini","given":"Antonella","non-dropping-particle":"","parse-names":false,"suffix":""},{"dropping-particle":"","family":"Bosis","given":"Samantha","non-dropping-particle":"","parse-names":false,"suffix":""},{"dropping-particle":"","family":"Galli","given":"Luisa","non-dropping-particle":"","parse-names":false,"suffix":""},{"dropping-particle":"","family":"Cazzato","given":"Salvatore","non-dropping-particle":"","parse-names":false,"suffix":""},{"dropping-particle":"","family":"Nicolini","given":"Giangiacomo","non-dropping-particle":"","parse-names":false,"suffix":""},{"dropping-particle":"","family":"Vergine","given":"Gianluca","non-dropping-particle":"","parse-names":false,"suffix":""},{"dropping-particle":"","family":"Giacchero","given":"Roberta","non-dropping-particle":"","parse-names":false,"suffix":""},{"dropping-particle":"","family":"Ballardini","given":"Giuseppina","non-dropping-particle":"","parse-names":false,"suffix":""},{"dropping-particle":"","family":"Dodi","given":"Icilio","non-dropping-particle":"","parse-names":false,"suffix":""},{"dropping-particle":"","family":"Salvini","given":"Filippo Maria","non-dropping-particle":"","parse-names":false,"suffix":""},{"dropping-particle":"","family":"Manzoni","given":"Paolo","non-dropping-particle":"","parse-names":false,"suffix":""},{"dropping-particle":"","family":"Ferrante","given":"Giuliana","non-dropping-particle":"","parse-names":false,"suffix":""},{"dropping-particle":"","family":"Quadri","given":"Vera","non-dropping-particle":"","parse-names":false,"suffix":""},{"dropping-particle":"","family":"Campana","given":"Andrea","non-dropping-particle":"","parse-names":false,"suffix":""},{"dropping-particle":"","family":"Badolato","given":"Raffaele","non-dropping-particle":"","parse-names":false,"suffix":""},{"dropping-particle":"","family":"Villani","given":"Alberto","non-dropping-particle":"","parse-names":false,"suffix":""},{"dropping-particle":"","family":"Guarino","given":"Alfredo","non-dropping-particle":"","parse-names":false,"suffix":""},{"dropping-particle":"","family":"Gattinara","given":"Guido Castelli","non-dropping-particle":"","parse-names":false,"suffix":""}],"container-title":"JAMA Network Open","id":"ITEM-1","issued":{"date-parts":[["2021"]]},"publisher":"American Medical Association","title":"Factors Associated with Severe Gastrointestinal Diagnoses in Children with SARS-CoV-2 Infection or Multisystem Inflammatory Syndrome","type":"article-journal"},"uris":["http://www.mendeley.com/documents/?uuid=11a74457-f427-34d2-bdff-98729ca85e8b"]}],"mendeley":{"formattedCitation":"&lt;span style=\"baseline\"&gt;[63]&lt;/span&gt;","plainTextFormattedCitation":"[63]","previouslyFormattedCitation":"&lt;sup&gt;63&lt;/sup&gt;"},"properties":{"noteIndex":0},"schema":"https://github.com/citation-style-language/schema/raw/master/csl-citation.json"}</w:instrText>
      </w:r>
      <w:r w:rsidR="00EB031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[63]</w:t>
      </w:r>
      <w:r w:rsidR="00EB031D" w:rsidRPr="007C75BF">
        <w:rPr>
          <w:rFonts w:ascii="Times New Roman" w:hAnsi="Times New Roman" w:cs="Times New Roman"/>
          <w:sz w:val="28"/>
          <w:szCs w:val="28"/>
        </w:rPr>
        <w:fldChar w:fldCharType="end"/>
      </w:r>
      <w:r w:rsidR="00AD1C4B" w:rsidRPr="007C75BF">
        <w:rPr>
          <w:rFonts w:ascii="Times New Roman" w:hAnsi="Times New Roman" w:cs="Times New Roman"/>
          <w:sz w:val="28"/>
          <w:szCs w:val="28"/>
        </w:rPr>
        <w:t>.</w:t>
      </w:r>
      <w:r w:rsidR="000B3639" w:rsidRPr="007C75BF">
        <w:rPr>
          <w:rFonts w:ascii="Times New Roman" w:hAnsi="Times New Roman" w:cs="Times New Roman"/>
          <w:sz w:val="28"/>
          <w:szCs w:val="28"/>
        </w:rPr>
        <w:t xml:space="preserve"> Патомеханизмы поражения </w:t>
      </w:r>
      <w:r w:rsidR="001A0EBB" w:rsidRPr="007C75BF">
        <w:rPr>
          <w:rFonts w:ascii="Times New Roman" w:hAnsi="Times New Roman" w:cs="Times New Roman"/>
          <w:sz w:val="28"/>
          <w:szCs w:val="28"/>
        </w:rPr>
        <w:t xml:space="preserve">ЖКТ </w:t>
      </w:r>
      <w:r w:rsidR="000B3639" w:rsidRPr="007C75BF">
        <w:rPr>
          <w:rFonts w:ascii="Times New Roman" w:hAnsi="Times New Roman" w:cs="Times New Roman"/>
          <w:sz w:val="28"/>
          <w:szCs w:val="28"/>
        </w:rPr>
        <w:t>неясны, но предполагается, что они обусловлены системным ответом, а не прямым вирусным повреждением, поскольку РНК SARS-CoV-2 обычно не обнаруживается в мазках из носа и прямой кишки</w:t>
      </w:r>
      <w:r w:rsidR="00EB031D" w:rsidRPr="007C75BF">
        <w:rPr>
          <w:rFonts w:ascii="Times New Roman" w:hAnsi="Times New Roman" w:cs="Times New Roman"/>
          <w:sz w:val="28"/>
          <w:szCs w:val="28"/>
        </w:rPr>
        <w:t xml:space="preserve"> </w:t>
      </w:r>
      <w:r w:rsidR="00EB031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10.1053/j.gastro.2020.05.079","ISSN":"15280012","PMID":"32505742","author":[{"dropping-particle":"","family":"Miller","given":"Jonathan","non-dropping-particle":"","parse-names":false,"suffix":""},{"dropping-particle":"","family":"Cantor","given":"Amanda","non-dropping-particle":"","parse-names":false,"suffix":""},{"dropping-particle":"","family":"Zachariah","given":"Philip","non-dropping-particle":"","parse-names":false,"suffix":""},{"dropping-particle":"","family":"Ahn","given":"Danielle","non-dropping-particle":"","parse-names":false,"suffix":""},{"dropping-particle":"","family":"Martinez","given":"Mercedes","non-dropping-particle":"","parse-names":false,"suffix":""},{"dropping-particle":"","family":"Margolis","given":"Kara Gross","non-dropping-particle":"","parse-names":false,"suffix":""}],"container-title":"Gastroenterology","id":"ITEM-1","issue":"4","issued":{"date-parts":[["2020","10","1"]]},"page":"1571-1574.e2","publisher":"W.B. Saunders","title":"Gastrointestinal Symptoms as a Major Presentation Component of a Novel Multisystem Inflammatory Syndrome in Children That Is Related to Coronavirus Disease 2019: A Single Center Experience of 44 Cases","type":"article-journal","volume":"159"},"uris":["http://www.mendeley.com/documents/?uuid=35fa4779-12ac-3563-9e22-2569b36f7fbe"]}],"mendeley":{"formattedCitation":"&lt;span style=\"baseline\"&gt;[64]&lt;/span&gt;","plainTextFormattedCitation":"[64]","previouslyFormattedCitation":"&lt;sup&gt;64&lt;/sup&gt;"},"properties":{"noteIndex":0},"schema":"https://github.com/citation-style-language/schema/raw/master/csl-citation.json"}</w:instrText>
      </w:r>
      <w:r w:rsidR="00EB031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[64]</w:t>
      </w:r>
      <w:r w:rsidR="00EB031D" w:rsidRPr="007C75BF">
        <w:rPr>
          <w:rFonts w:ascii="Times New Roman" w:hAnsi="Times New Roman" w:cs="Times New Roman"/>
          <w:sz w:val="28"/>
          <w:szCs w:val="28"/>
        </w:rPr>
        <w:fldChar w:fldCharType="end"/>
      </w:r>
      <w:r w:rsidR="000B3639" w:rsidRPr="007C75BF">
        <w:rPr>
          <w:rFonts w:ascii="Times New Roman" w:hAnsi="Times New Roman" w:cs="Times New Roman"/>
          <w:sz w:val="28"/>
          <w:szCs w:val="28"/>
        </w:rPr>
        <w:t xml:space="preserve">. Чаще поражается нижний отдел кишечника, но может </w:t>
      </w:r>
      <w:r w:rsidR="00CE58FC" w:rsidRPr="007C75BF">
        <w:rPr>
          <w:rFonts w:ascii="Times New Roman" w:hAnsi="Times New Roman" w:cs="Times New Roman"/>
          <w:sz w:val="28"/>
          <w:szCs w:val="28"/>
        </w:rPr>
        <w:t>вовлекаться</w:t>
      </w:r>
      <w:r w:rsidR="000B3639" w:rsidRPr="007C75BF">
        <w:rPr>
          <w:rFonts w:ascii="Times New Roman" w:hAnsi="Times New Roman" w:cs="Times New Roman"/>
          <w:sz w:val="28"/>
          <w:szCs w:val="28"/>
        </w:rPr>
        <w:t xml:space="preserve"> любой отдел </w:t>
      </w:r>
      <w:r w:rsidR="00551D3B" w:rsidRPr="007C75BF">
        <w:rPr>
          <w:rFonts w:ascii="Times New Roman" w:hAnsi="Times New Roman" w:cs="Times New Roman"/>
          <w:sz w:val="28"/>
          <w:szCs w:val="28"/>
        </w:rPr>
        <w:t>ЖКТ</w:t>
      </w:r>
      <w:r w:rsidR="000B3639" w:rsidRPr="007C75BF">
        <w:rPr>
          <w:rFonts w:ascii="Times New Roman" w:hAnsi="Times New Roman" w:cs="Times New Roman"/>
          <w:sz w:val="28"/>
          <w:szCs w:val="28"/>
        </w:rPr>
        <w:t xml:space="preserve">. В большинстве случаев поражение пищеварительной системы хорошо отвечает на противовоспалительное системное лечение, не требуя хирургического вмешательства, за исключением редких случаев острой обструкции </w:t>
      </w:r>
      <w:r w:rsidR="00EB031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{"citationItems":[{"id":"ITEM-1","itemData":{"DOI":"10.1097/MPG.0000000000002953","ISSN":"1536-4801","PMID":"32969960","abstract":"ABSTRACT: Multisystem inflammatory syndrome in children (MIS-C) is a recently identified syndrome that appears to be temporally associated with novel coronavirus 2019 infection. MIS-C presents with fever and evidence of systemic inflammation, which can manifest as cardiovascular, pulmonary, neurologic, and gastrointestinal (GI) system dysfunction. Presenting GI symptoms are seen in the majority, including abdominal pain, diarrhea, and vomiting. Any segment of the GI tract may be affected; however, inflammation in the ileum and colon predominates. Progressive bowel wall thickening can lead to luminal narrowing and obstruction. Most will have resolution of intestinal inflammation with medical therapies; however, in rare instances, surgical resection may be required.","author":[{"dropping-particle":"","family":"Sahn","given":"Benjamin","non-dropping-particle":"","parse-names":false,"suffix":""},{"dropping-particle":"","family":"Eze","given":"Ogechukwu P.","non-dropping-particle":"","parse-names":false,"suffix":""},{"dropping-particle":"","family":"Edelman","given":"Morris C.","non-dropping-particle":"","parse-names":false,"suffix":""},{"dropping-particle":"","family":"Chougar","given":"Christina E.","non-dropping-particle":"","parse-names":false,"suffix":""},{"dropping-particle":"","family":"Thomas","given":"Rebecca M.","non-dropping-particle":"","parse-names":false,"suffix":""},{"dropping-particle":"","family":"Schleien","given":"Charles L.","non-dropping-particle":"","parse-names":false,"suffix":""},{"dropping-particle":"","family":"Weinstein","given":"Toba","non-dropping-particle":"","parse-names":false,"suffix":""}],"container-title":"Journal of pediatric gastroenterology and nutrition","id":"ITEM-1","issue":"3","issued":{"date-parts":[["2021","3","1"]]},"page":"384-387","publisher":"J Pediatr Gastroenterol Nutr","title":"Features of Intestinal Disease Associated With COVID-Related Multisystem Inflammatory Syndrome in Children","type":"article-journal","volume":"72"},"uris":["http://www.mendeley.com/documents/?uuid=378bbbb7-df3c-3f77-a06a-8c9e26c3863a"]}],"mendeley":{"formattedCitation":"&lt;span style=\"baseline\"&gt;[65]&lt;/span&gt;","plainTextFormattedCitation":"[65]","previouslyFormattedCitation":"&lt;sup&gt;65&lt;/sup&gt;"},"properties":{"noteIndex":0},"schema":"https://github.com/citation-style-language/schema/raw/master/csl-citation.json"}</w:instrText>
      </w:r>
      <w:r w:rsidR="00EB031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[65]</w:t>
      </w:r>
      <w:r w:rsidR="00EB031D" w:rsidRPr="007C75BF">
        <w:rPr>
          <w:rFonts w:ascii="Times New Roman" w:hAnsi="Times New Roman" w:cs="Times New Roman"/>
          <w:sz w:val="28"/>
          <w:szCs w:val="28"/>
        </w:rPr>
        <w:fldChar w:fldCharType="end"/>
      </w:r>
      <w:r w:rsidR="000B3639" w:rsidRPr="007C75BF">
        <w:rPr>
          <w:rFonts w:ascii="Times New Roman" w:hAnsi="Times New Roman" w:cs="Times New Roman"/>
          <w:sz w:val="28"/>
          <w:szCs w:val="28"/>
        </w:rPr>
        <w:t>.</w:t>
      </w:r>
    </w:p>
    <w:p w14:paraId="01F1BED5" w14:textId="4B1C7C37" w:rsidR="00E927DA" w:rsidRPr="007C75BF" w:rsidRDefault="00F36A80"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Системное воспаление при МВС, ассоциированным с SARS-CоV-2</w:t>
      </w:r>
      <w:r w:rsidR="00CC4F07" w:rsidRPr="007C75BF">
        <w:rPr>
          <w:rFonts w:ascii="Times New Roman" w:hAnsi="Times New Roman" w:cs="Times New Roman"/>
          <w:sz w:val="28"/>
          <w:szCs w:val="28"/>
        </w:rPr>
        <w:t>,</w:t>
      </w:r>
      <w:r w:rsidRPr="007C75BF">
        <w:rPr>
          <w:rFonts w:ascii="Times New Roman" w:hAnsi="Times New Roman" w:cs="Times New Roman"/>
          <w:sz w:val="28"/>
          <w:szCs w:val="28"/>
        </w:rPr>
        <w:t xml:space="preserve"> также может поражать печень. Так в одном исследовании повышение </w:t>
      </w:r>
      <w:r w:rsidR="001269F0" w:rsidRPr="00271BB4">
        <w:rPr>
          <w:rFonts w:ascii="Times New Roman" w:hAnsi="Times New Roman" w:cs="Times New Roman"/>
          <w:sz w:val="28"/>
          <w:szCs w:val="28"/>
        </w:rPr>
        <w:t>аланинаминотрансфераза</w:t>
      </w:r>
      <w:r w:rsidR="001269F0" w:rsidRPr="007C75BF">
        <w:rPr>
          <w:rFonts w:ascii="Times New Roman" w:hAnsi="Times New Roman" w:cs="Times New Roman"/>
          <w:sz w:val="28"/>
          <w:szCs w:val="28"/>
        </w:rPr>
        <w:t xml:space="preserve"> </w:t>
      </w:r>
      <w:r w:rsidR="001269F0">
        <w:rPr>
          <w:rFonts w:ascii="Times New Roman" w:hAnsi="Times New Roman" w:cs="Times New Roman"/>
          <w:sz w:val="28"/>
          <w:szCs w:val="28"/>
        </w:rPr>
        <w:t>(</w:t>
      </w:r>
      <w:r w:rsidRPr="007C75BF">
        <w:rPr>
          <w:rFonts w:ascii="Times New Roman" w:hAnsi="Times New Roman" w:cs="Times New Roman"/>
          <w:sz w:val="28"/>
          <w:szCs w:val="28"/>
        </w:rPr>
        <w:t>АЛТ</w:t>
      </w:r>
      <w:r w:rsidR="001269F0">
        <w:rPr>
          <w:rFonts w:ascii="Times New Roman" w:hAnsi="Times New Roman" w:cs="Times New Roman"/>
          <w:sz w:val="28"/>
          <w:szCs w:val="28"/>
        </w:rPr>
        <w:t>)</w:t>
      </w:r>
      <w:r w:rsidRPr="007C75BF">
        <w:rPr>
          <w:rFonts w:ascii="Times New Roman" w:hAnsi="Times New Roman" w:cs="Times New Roman"/>
          <w:sz w:val="28"/>
          <w:szCs w:val="28"/>
        </w:rPr>
        <w:t xml:space="preserve"> было описано </w:t>
      </w:r>
      <w:r w:rsidR="00CC4F07" w:rsidRPr="007C75BF">
        <w:rPr>
          <w:rFonts w:ascii="Times New Roman" w:hAnsi="Times New Roman" w:cs="Times New Roman"/>
          <w:sz w:val="28"/>
          <w:szCs w:val="28"/>
        </w:rPr>
        <w:t>у 65%</w:t>
      </w:r>
      <w:r w:rsidRPr="007C75BF">
        <w:rPr>
          <w:rFonts w:ascii="Times New Roman" w:hAnsi="Times New Roman" w:cs="Times New Roman"/>
          <w:sz w:val="28"/>
          <w:szCs w:val="28"/>
        </w:rPr>
        <w:t xml:space="preserve"> пациентов</w:t>
      </w:r>
      <w:r w:rsidR="00CC4F07" w:rsidRPr="007C75BF">
        <w:rPr>
          <w:rFonts w:ascii="Times New Roman" w:hAnsi="Times New Roman" w:cs="Times New Roman"/>
          <w:sz w:val="28"/>
          <w:szCs w:val="28"/>
        </w:rPr>
        <w:t>, а</w:t>
      </w:r>
      <w:r w:rsidRPr="007C75BF">
        <w:rPr>
          <w:rFonts w:ascii="Times New Roman" w:hAnsi="Times New Roman" w:cs="Times New Roman"/>
          <w:sz w:val="28"/>
          <w:szCs w:val="28"/>
        </w:rPr>
        <w:t xml:space="preserve"> низкие значения альбумина примерно у 80%</w:t>
      </w:r>
      <w:r w:rsidR="00E8723F" w:rsidRPr="007C75BF">
        <w:rPr>
          <w:rFonts w:ascii="Times New Roman" w:hAnsi="Times New Roman" w:cs="Times New Roman"/>
          <w:sz w:val="28"/>
          <w:szCs w:val="28"/>
        </w:rPr>
        <w:t xml:space="preserve"> </w:t>
      </w:r>
      <w:r w:rsidR="00E8723F"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{"citationItems":[{"id":"ITEM-1","itemData":{"DOI":"10.1001/JAMA.2021.2091","ISSN":"15383598","PMID":"33625505","abstract":"Importance: Refinement of criteria for multisystem inflammatory syndrome in children (MIS-C) may inform efforts to improve health outcomes. 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 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&lt;.001), higher C-reactive protein level (median, 152 mg/L vs 33 mg/L; P &lt;.001), and lower platelet count (&lt;150 ×103cells/μL [212/523 {41%} vs 84/486 {17%}, P &lt;.001]). A total of 398 patients (73.8%) with MIS-C and 253 (43.8%) with COVID-19 were admitted…","author":[{"dropping-particle":"","family":"Feldstein","given":"Leora R.","non-dropping-particle":"","parse-names":false,"suffix":""},{"dropping-particle":"","family":"Tenforde","given":"Mark W.","non-dropping-particle":"","parse-names":false,"suffix":""},{"dropping-particle":"","family":"Friedman","given":"Kevin G.","non-dropping-particle":"","parse-names":false,"suffix":""},{"dropping-particle":"","family":"Newhams","given":"Margaret","non-dropping-particle":"","parse-names":false,"suffix":""},{"dropping-particle":"","family":"Rose","given":"Erica Billig","non-dropping-particle":"","parse-names":false,"suffix":""},{"dropping-particle":"","family":"Dapul","given":"Heda","non-dropping-particle":"","parse-names":false,"suffix":""},{"dropping-particle":"","family":"Soma","given":"Vijaya L.","non-dropping-particle":"","parse-names":false,"suffix":""},{"dropping-particle":"","family":"Maddux","given":"Aline B.","non-dropping-particle":"","parse-names":false,"suffix":""},{"dropping-particle":"","family":"Mourani","given":"Peter M.","non-dropping-particle":"","parse-names":false,"suffix":""},{"dropping-particle":"","family":"Bowens","given":"Cindy","non-dropping-particle":"","parse-names":false,"suffix":""},{"dropping-particle":"","family":"Maamari","given":"Mia","non-dropping-particle":"","parse-names":false,"suffix":""},{"dropping-particle":"","family":"Hall","given":"Mark W.","non-dropping-particle":"","parse-names":false,"suffix":""},{"dropping-particle":"","family":"Riggs","given":"Becky J.","non-dropping-particle":"","parse-names":false,"suffix":""},{"dropping-particle":"","family":"Giuliano","given":"John S.","non-dropping-particle":"","parse-names":false,"suffix":""},{"dropping-particle":"","family":"Singh","given":"Aalok R.","non-dropping-particle":"","parse-names":false,"suffix":""},{"dropping-particle":"","family":"Li","given":"Simon","non-dropping-particle":"","parse-names":false,"suffix":""},{"dropping-particle":"","family":"Kong","given":"Michele","non-dropping-particle":"","parse-names":false,"suffix":""},{"dropping-particle":"","family":"Schuster","given":"Jennifer E.","non-dropping-particle":"","parse-names":false,"suffix":""},{"dropping-particle":"","family":"McLaughlin","given":"Gwenn E.","non-dropping-particle":"","parse-names":false,"suffix":""},{"dropping-particle":"","family":"Schwartz","given":"Stephanie P.","non-dropping-particle":"","parse-names":false,"suffix":""},{"dropping-particle":"","family":"Walker","given":"Tracie C.","non-dropping-particle":"","parse-names":false,"suffix":""},{"dropping-particle":"","family":"Loftis","given":"Laura L.","non-dropping-particle":"","parse-names":false,"suffix":""},{"dropping-particle":"V.","family":"Hobbs","given":"Charlotte","non-dropping-particle":"","parse-names":false,"suffix":""},{"dropping-particle":"","family":"Halasa","given":"Natasha B.","non-dropping-particle":"","parse-names":false,"suffix":""},{"dropping-particle":"","family":"Doymaz","given":"Sule","non-dropping-particle":"","parse-names":false,"suffix":""},{"dropping-particle":"","family":"Babbitt","given":"Christopher J.","non-dropping-particle":"","parse-names":false,"suffix":""},{"dropping-particle":"","family":"Hume","given":"Janet R.","non-dropping-particle":"","parse-names":false,"suffix":""},{"dropping-particle":"","family":"Gertz","given":"Shira J.","non-dropping-particle":"","parse-names":false,"suffix":""},{"dropping-particle":"","family":"Irby","given":"Katherine","non-dropping-particle":"","parse-names":false,"suffix":""},{"dropping-particle":"","family":"Clouser","given":"Katharine N.","non-dropping-particle":"","parse-names":false,"suffix":""},{"dropping-particle":"","family":"Cvijanovich","given":"Natalie Z.","non-dropping-particle":"","parse-names":false,"suffix":""},{"dropping-particle":"","family":"Bradford","given":"Tamara T.","non-dropping-particle":"","parse-names":false,"suffix":""},{"dropping-particle":"","family":"Smith","given":"Lincoln S.","non-dropping-particle":"","parse-names":false,"suffix":""},{"dropping-particle":"","family":"Heidemann","given":"Sabrina M.","non-dropping-particle":"","parse-names":false,"suffix":""},{"dropping-particle":"","family":"Zackai","given":"Sheemon P.","non-dropping-particle":"","parse-names":false,"suffix":""},{"dropping-particle":"","family":"Wellnitz","given":"Kari","non-dropping-particle":"","parse-names":false,"suffix":""},{"dropping-particle":"","family":"Nofziger","given":"Ryan A.","non-dropping-particle":"","parse-names":false,"suffix":""},{"dropping-particle":"","family":"Horwitz","given":"Steven M.","non-dropping-particle":"","parse-names":false,"suffix":""},{"dropping-particle":"","family":"Carroll","given":"Ryan W.","non-dropping-particle":"","parse-names":false,"suffix":""},{"dropping-particle":"","family":"Rowan","given":"Courtney M.","non-dropping-particle":"","parse-names":false,"suffix":""},{"dropping-particle":"","family":"Tarquinio","given":"Keiko M.","non-dropping-particle":"","parse-names":false,"suffix":""},{"dropping-particle":"","family":"Mack","given":"Elizabeth H.","non-dropping-particle":"","parse-names":false,"suffix":""},{"dropping-particle":"","family":"Fitzgerald","given":"Julie C.","non-dropping-particle":"","parse-names":false,"suffix":""},{"dropping-particle":"","family":"Coates","given":"Bria M.","non-dropping-particle":"","parse-names":false,"suffix":""},{"dropping-particle":"","family":"Jackson","given":"Ashley M.","non-dropping-particle":"","parse-names":false,"suffix":""},{"dropping-particle":"","family":"Young","given":"Cameron C.","non-dropping-particle":"","parse-names":false,"suffix":""},{"dropping-particle":"","family":"Son","given":"Mary Beth F.","non-dropping-particle":"","parse-names":false,"suffix":""},{"dropping-particle":"","family":"Patel","given":"Manish M.","non-dropping-particle":"","parse-names":false,"suffix":""},{"dropping-particle":"","family":"Newburger","given":"Jane W.","non-dropping-particle":"","parse-names":false,"suffix":""},{"dropping-particle":"","family":"Randolph","given":"Adrienne G.","non-dropping-particle":"","parse-names":false,"suffix":""}],"container-title":"JAMA","id":"ITEM-1","issue":"11","issued":{"date-parts":[["2021","3","3"]]},"page":"1","publisher":"American Medical Association","title":"Characteristics and Outcomes of US Children and Adolescents With Multisystem Inflammatory Syndrome in Children (MIS-C) Compared With Severe Acute COVID-19","type":"article-journal","volume":"325"},"uris":["http://www.mendeley.com/documents/?uuid=c3c48ddc-c325-33c8-8f4d-0ea5aa3261c8"]}],"mendeley":{"formattedCitation":"&lt;span style=\"baseline\"&gt;[66]&lt;/span&gt;","plainTextFormattedCitation":"[66]","previouslyFormattedCitation":"&lt;sup&gt;66&lt;/sup&gt;"},"properties":{"noteIndex":0},"schema":"https://github.com/citation-style-language/schema/raw/master/csl-citation.json"}</w:instrText>
      </w:r>
      <w:r w:rsidR="00E8723F"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[66]</w:t>
      </w:r>
      <w:r w:rsidR="00E8723F"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E8723F" w:rsidRPr="007C75BF">
        <w:rPr>
          <w:rFonts w:ascii="Times New Roman" w:hAnsi="Times New Roman" w:cs="Times New Roman"/>
          <w:sz w:val="28"/>
          <w:szCs w:val="28"/>
        </w:rPr>
        <w:t>В другом исследовании г</w:t>
      </w:r>
      <w:r w:rsidRPr="007C75BF">
        <w:rPr>
          <w:rFonts w:ascii="Times New Roman" w:hAnsi="Times New Roman" w:cs="Times New Roman"/>
          <w:sz w:val="28"/>
          <w:szCs w:val="28"/>
        </w:rPr>
        <w:t xml:space="preserve">епатомегалия </w:t>
      </w:r>
      <w:r w:rsidR="00B079AF" w:rsidRPr="007C75BF">
        <w:rPr>
          <w:rFonts w:ascii="Times New Roman" w:hAnsi="Times New Roman" w:cs="Times New Roman"/>
          <w:sz w:val="28"/>
          <w:szCs w:val="28"/>
        </w:rPr>
        <w:t xml:space="preserve">на </w:t>
      </w:r>
      <w:r w:rsidR="001269F0">
        <w:rPr>
          <w:rFonts w:ascii="Times New Roman" w:hAnsi="Times New Roman" w:cs="Times New Roman"/>
          <w:sz w:val="28"/>
          <w:szCs w:val="28"/>
        </w:rPr>
        <w:t>ультразвуковом исследовании органов брюшной полости (</w:t>
      </w:r>
      <w:r w:rsidR="00833761" w:rsidRPr="007C75BF">
        <w:rPr>
          <w:rFonts w:ascii="Times New Roman" w:hAnsi="Times New Roman" w:cs="Times New Roman"/>
          <w:sz w:val="28"/>
          <w:szCs w:val="28"/>
        </w:rPr>
        <w:t>УЗИ ОБП</w:t>
      </w:r>
      <w:r w:rsidR="001269F0">
        <w:rPr>
          <w:rFonts w:ascii="Times New Roman" w:hAnsi="Times New Roman" w:cs="Times New Roman"/>
          <w:sz w:val="28"/>
          <w:szCs w:val="28"/>
        </w:rPr>
        <w:t>)</w:t>
      </w:r>
      <w:r w:rsidR="00B079AF" w:rsidRPr="007C75BF">
        <w:rPr>
          <w:rFonts w:ascii="Times New Roman" w:hAnsi="Times New Roman" w:cs="Times New Roman"/>
          <w:sz w:val="28"/>
          <w:szCs w:val="28"/>
        </w:rPr>
        <w:t xml:space="preserve"> </w:t>
      </w:r>
      <w:r w:rsidR="00347377" w:rsidRPr="007C75BF">
        <w:rPr>
          <w:rFonts w:ascii="Times New Roman" w:hAnsi="Times New Roman" w:cs="Times New Roman"/>
          <w:sz w:val="28"/>
          <w:szCs w:val="28"/>
        </w:rPr>
        <w:t>наблюдалась</w:t>
      </w:r>
      <w:r w:rsidRPr="007C75BF">
        <w:rPr>
          <w:rFonts w:ascii="Times New Roman" w:hAnsi="Times New Roman" w:cs="Times New Roman"/>
          <w:sz w:val="28"/>
          <w:szCs w:val="28"/>
        </w:rPr>
        <w:t xml:space="preserve"> у 6% больных</w:t>
      </w:r>
      <w:r w:rsidR="00E8723F" w:rsidRPr="007C75BF">
        <w:rPr>
          <w:rFonts w:ascii="Times New Roman" w:hAnsi="Times New Roman" w:cs="Times New Roman"/>
          <w:sz w:val="28"/>
          <w:szCs w:val="28"/>
        </w:rPr>
        <w:t>,</w:t>
      </w:r>
      <w:r w:rsidR="00E65632" w:rsidRPr="007C75BF">
        <w:rPr>
          <w:rFonts w:ascii="Times New Roman" w:hAnsi="Times New Roman" w:cs="Times New Roman"/>
          <w:sz w:val="28"/>
          <w:szCs w:val="28"/>
        </w:rPr>
        <w:t xml:space="preserve"> </w:t>
      </w:r>
      <w:r w:rsidR="00E8723F" w:rsidRPr="007C75BF">
        <w:rPr>
          <w:rFonts w:ascii="Times New Roman" w:hAnsi="Times New Roman" w:cs="Times New Roman"/>
          <w:sz w:val="28"/>
          <w:szCs w:val="28"/>
        </w:rPr>
        <w:t>т</w:t>
      </w:r>
      <w:r w:rsidR="00347377" w:rsidRPr="007C75BF">
        <w:rPr>
          <w:rFonts w:ascii="Times New Roman" w:hAnsi="Times New Roman" w:cs="Times New Roman"/>
          <w:sz w:val="28"/>
          <w:szCs w:val="28"/>
        </w:rPr>
        <w:t xml:space="preserve">огда, как </w:t>
      </w:r>
      <w:r w:rsidR="00E8723F" w:rsidRPr="007C75BF">
        <w:rPr>
          <w:rFonts w:ascii="Times New Roman" w:hAnsi="Times New Roman" w:cs="Times New Roman"/>
          <w:sz w:val="28"/>
          <w:szCs w:val="28"/>
        </w:rPr>
        <w:t>п</w:t>
      </w:r>
      <w:r w:rsidR="007058BD" w:rsidRPr="007C75BF">
        <w:rPr>
          <w:rFonts w:ascii="Times New Roman" w:hAnsi="Times New Roman" w:cs="Times New Roman"/>
          <w:sz w:val="28"/>
          <w:szCs w:val="28"/>
        </w:rPr>
        <w:t>о</w:t>
      </w:r>
      <w:r w:rsidR="00E8723F" w:rsidRPr="007C75BF">
        <w:rPr>
          <w:rFonts w:ascii="Times New Roman" w:hAnsi="Times New Roman" w:cs="Times New Roman"/>
          <w:sz w:val="28"/>
          <w:szCs w:val="28"/>
        </w:rPr>
        <w:t>вышение трансаминаз</w:t>
      </w:r>
      <w:r w:rsidR="00833761" w:rsidRPr="007C75BF">
        <w:rPr>
          <w:rFonts w:ascii="Times New Roman" w:hAnsi="Times New Roman" w:cs="Times New Roman"/>
          <w:sz w:val="28"/>
          <w:szCs w:val="28"/>
        </w:rPr>
        <w:t xml:space="preserve"> был</w:t>
      </w:r>
      <w:r w:rsidR="00E8723F" w:rsidRPr="007C75BF">
        <w:rPr>
          <w:rFonts w:ascii="Times New Roman" w:hAnsi="Times New Roman" w:cs="Times New Roman"/>
          <w:sz w:val="28"/>
          <w:szCs w:val="28"/>
        </w:rPr>
        <w:t>и</w:t>
      </w:r>
      <w:r w:rsidR="00833761" w:rsidRPr="007C75BF">
        <w:rPr>
          <w:rFonts w:ascii="Times New Roman" w:hAnsi="Times New Roman" w:cs="Times New Roman"/>
          <w:sz w:val="28"/>
          <w:szCs w:val="28"/>
        </w:rPr>
        <w:t xml:space="preserve"> описан</w:t>
      </w:r>
      <w:r w:rsidR="00E8723F" w:rsidRPr="007C75BF">
        <w:rPr>
          <w:rFonts w:ascii="Times New Roman" w:hAnsi="Times New Roman" w:cs="Times New Roman"/>
          <w:sz w:val="28"/>
          <w:szCs w:val="28"/>
        </w:rPr>
        <w:t>ы</w:t>
      </w:r>
      <w:r w:rsidR="00E65632" w:rsidRPr="007C75BF">
        <w:rPr>
          <w:rFonts w:ascii="Times New Roman" w:hAnsi="Times New Roman" w:cs="Times New Roman"/>
          <w:sz w:val="28"/>
          <w:szCs w:val="28"/>
        </w:rPr>
        <w:t xml:space="preserve"> у 45% детей в критическом состоянии </w:t>
      </w:r>
      <w:r w:rsidR="00833761" w:rsidRPr="007C75BF">
        <w:rPr>
          <w:rFonts w:ascii="Times New Roman" w:hAnsi="Times New Roman" w:cs="Times New Roman"/>
          <w:sz w:val="28"/>
          <w:szCs w:val="28"/>
        </w:rPr>
        <w:t xml:space="preserve">с </w:t>
      </w:r>
      <w:r w:rsidR="00E65632" w:rsidRPr="007C75BF">
        <w:rPr>
          <w:rFonts w:ascii="Times New Roman" w:hAnsi="Times New Roman" w:cs="Times New Roman"/>
          <w:sz w:val="28"/>
          <w:szCs w:val="28"/>
        </w:rPr>
        <w:t xml:space="preserve">полиорганной недостаточностью </w:t>
      </w:r>
      <w:r w:rsidR="00E927DA"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{"citationItems":[{"id":"ITEM-1","itemData":{"DOI":"10.1002/HEP.31526","ISSN":"15273350","PMID":"32810894","abstract":"Background and Aims: A newly recognized multisystem inflammatory syndrome in children (MIS-C) has had a paradigm-shifting effect on the perception of severe acute respiratory syndrome, coronavirus-2 (SARS-CoV-2) illness severity in children. We report the clinical and biochemical features of liver involvement, and the comorbidities that present with hepatitis, in a substantial cohort of patients. Approach and Results: This is a retrospective cohort study of 44 patients with MIS-C admitted at Morgan Stanley Children’s Hospital of New York-Presbyterian during April and May 2020. We evaluated the number of patients who developed hepatitis and examined both demographics and inflammatory laboratory values to ascertain those that were at higher risk for liver involvement and more severe disease. Hepatitis was present in 19 subjects (43%) and was associated with more severe disease. Persons with hepatitis had significantly higher rates of shock at presentation (21.1% vs. 0%; P = 0.008), greater respiratory support requirement (42.1% vs. 12%; P = 0.005), and longer hospitalization times (median, 7 [interquartile range {IQR}, 5, 10] vs. 4 days [IQR, 3.5, 6.5]; P &lt; 0.05). Patients with hepatitis also had significantly higher levels of ferritin (706.9 vs. 334.2 mg/mL; P &lt; 0.01), interleukin-6 (233.9 vs. 174.7 pg/mL; P &lt; 0.05), troponin (83.0 vs. 28.5 ng/L; P &lt; 0.05), and B-type natriuretic peptide (7,424.5 vs. 3,209.5 pg/mL; P &lt; 0.05). The single patient with liver failure also developed multiorgan failure requiring vasopressors, hemodialysis, and mechanical ventilation. All patients were discharged, though &gt;50% had persistent hepatitis up to 1 month after discharge. Conclusions: Hepatitis is common in children with MIS-C and is associated with a more severe presentation and persistent elevation of liver function tests in many. Despite the positive outcomes reported here, close follow-up is warranted given the limited knowledge of the long-term impact of SARS-CoV-2 on the liver.","author":[{"dropping-particle":"","family":"Cantor","given":"Amanda","non-dropping-particle":"","parse-names":false,"suffix":""},{"dropping-particle":"","family":"Miller","given":"Jonathan","non-dropping-particle":"","parse-names":false,"suffix":""},{"dropping-particle":"","family":"Zachariah","given":"Philip","non-dropping-particle":"","parse-names":false,"suffix":""},{"dropping-particle":"","family":"DaSilva","given":"Bernardo","non-dropping-particle":"","parse-names":false,"suffix":""},{"dropping-particle":"","family":"Margolis","given":"Kara","non-dropping-particle":"","parse-names":false,"suffix":""},{"dropping-particle":"","family":"Martinez","given":"Mercedes","non-dropping-particle":"","parse-names":false,"suffix":""}],"container-title":"Hepatology (Baltimore, Md.)","id":"ITEM-1","issue":"5","issued":{"date-parts":[["2020","11","1"]]},"page":"1522","publisher":"NIH Public Access","title":"Acute hepatitis is a prominent presentation of the multisystem inflammatory syndrome in children: a single-center report","type":"article-journal","volume":"72"},"uris":["http://www.mendeley.com/documents/?uuid=d6c6bb06-8695-36a8-8489-a49884eddac6"]}],"mendeley":{"formattedCitation":"&lt;span style=\"baseline\"&gt;[67]&lt;/span&gt;","plainTextFormattedCitation":"[67]","previouslyFormattedCitation":"&lt;sup&gt;67&lt;/sup&gt;"},"properties":{"noteIndex":0},"schema":"https://github.com/citation-style-language/schema/raw/master/csl-citation.json"}</w:instrText>
      </w:r>
      <w:r w:rsidR="00E927DA"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[67]</w:t>
      </w:r>
      <w:r w:rsidR="00E927DA" w:rsidRPr="007C75BF">
        <w:rPr>
          <w:rFonts w:ascii="Times New Roman" w:hAnsi="Times New Roman" w:cs="Times New Roman"/>
          <w:sz w:val="28"/>
          <w:szCs w:val="28"/>
        </w:rPr>
        <w:fldChar w:fldCharType="end"/>
      </w:r>
      <w:r w:rsidR="00E65632" w:rsidRPr="007C75BF">
        <w:rPr>
          <w:rFonts w:ascii="Times New Roman" w:hAnsi="Times New Roman" w:cs="Times New Roman"/>
          <w:sz w:val="28"/>
          <w:szCs w:val="28"/>
        </w:rPr>
        <w:t>.</w:t>
      </w:r>
      <w:r w:rsidR="00E927DA" w:rsidRPr="007C75BF">
        <w:rPr>
          <w:rFonts w:ascii="Times New Roman" w:hAnsi="Times New Roman" w:cs="Times New Roman"/>
          <w:sz w:val="28"/>
          <w:szCs w:val="28"/>
        </w:rPr>
        <w:t xml:space="preserve"> Также </w:t>
      </w:r>
      <w:r w:rsidR="00F96AB0" w:rsidRPr="007C75BF">
        <w:rPr>
          <w:rFonts w:ascii="Times New Roman" w:hAnsi="Times New Roman" w:cs="Times New Roman"/>
          <w:sz w:val="28"/>
          <w:szCs w:val="28"/>
        </w:rPr>
        <w:t>были случаи</w:t>
      </w:r>
      <w:r w:rsidR="00E927DA" w:rsidRPr="007C75BF">
        <w:rPr>
          <w:rFonts w:ascii="Times New Roman" w:hAnsi="Times New Roman" w:cs="Times New Roman"/>
          <w:sz w:val="28"/>
          <w:szCs w:val="28"/>
        </w:rPr>
        <w:t xml:space="preserve"> вовлечени</w:t>
      </w:r>
      <w:r w:rsidR="00F96AB0" w:rsidRPr="007C75BF">
        <w:rPr>
          <w:rFonts w:ascii="Times New Roman" w:hAnsi="Times New Roman" w:cs="Times New Roman"/>
          <w:sz w:val="28"/>
          <w:szCs w:val="28"/>
        </w:rPr>
        <w:t>я</w:t>
      </w:r>
      <w:r w:rsidR="00E927DA" w:rsidRPr="007C75BF">
        <w:rPr>
          <w:rFonts w:ascii="Times New Roman" w:hAnsi="Times New Roman" w:cs="Times New Roman"/>
          <w:sz w:val="28"/>
          <w:szCs w:val="28"/>
        </w:rPr>
        <w:t xml:space="preserve"> поджелудочной железы у некоторых больных с повышением амилазы и липазы</w:t>
      </w:r>
      <w:r w:rsidR="00F96AB0" w:rsidRPr="007C75BF">
        <w:rPr>
          <w:rFonts w:ascii="Times New Roman" w:hAnsi="Times New Roman" w:cs="Times New Roman"/>
          <w:sz w:val="28"/>
          <w:szCs w:val="28"/>
        </w:rPr>
        <w:t xml:space="preserve"> </w:t>
      </w:r>
      <w:r w:rsidR="00F96AB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{"citationItems":[{"id":"ITEM-1","itemData":{"DOI":"10.1097/MPG.0000000000002860","ISSN":"1536-4801","PMID":"33093376","abstract":"In April 2020, a newly recognized pediatric disorder associated with COVID-19 characterized by significant inflammation with symptoms resembling Kawasaki disease was described by medical teams in the United States, the United Kingdom, and Italy. Before these reports, data from the initial COVID-19 outbreaks in China had not found the virus to cause significant morbidity or mortality in children. To date, pancreatitis has not yet been reported in either acute SARS-CoV-2 infection in children or the subsequent inflammatory syndrome. We describe a patient who presented with acute pancreatitis before rapidly progressing to multisystem organ dysfunction consistent with multisystem inflammatory syndrome in children due to COVID-19. Clinicians should be aware that in the context of the COVID-19 pandemic, pancreatitis can be an early presentation of multisystem inflammatory syndrome in children.","author":[{"dropping-particle":"","family":"Stevens","given":"James P.","non-dropping-particle":"","parse-names":false,"suffix":""},{"dropping-particle":"","family":"Brownell","given":"Jefferson N.","non-dropping-particle":"","parse-names":false,"suffix":""},{"dropping-particle":"","family":"Freeman","given":"A. Jay","non-dropping-particle":"","parse-names":false,"suffix":""},{"dropping-particle":"","family":"Bashaw","given":"Hillary","non-dropping-particle":"","parse-names":false,"suffix":""}],"container-title":"Journal of pediatric gastroenterology and nutrition","id":"ITEM-1","issue":"5","issued":{"date-parts":[["2020","11","1"]]},"page":"669-671","publisher":"J Pediatr Gastroenterol Nutr","title":"COVID-19-associated Multisystem Inflammatory Syndrome in Children Presenting as Acute Pancreatitis","type":"article-journal","volume":"71"},"uris":["http://www.mendeley.com/documents/?uuid=6f818fc6-adc0-3bd4-addf-969fccf49793"]}],"mendeley":{"formattedCitation":"&lt;span style=\"baseline\"&gt;[68]&lt;/span&gt;","plainTextFormattedCitation":"[68]","previouslyFormattedCitation":"&lt;sup&gt;68&lt;/sup&gt;"},"properties":{"noteIndex":0},"schema":"https://github.com/citation-style-language/schema/raw/master/csl-citation.json"}</w:instrText>
      </w:r>
      <w:r w:rsidR="00F96AB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[68]</w:t>
      </w:r>
      <w:r w:rsidR="00F96AB0" w:rsidRPr="007C75BF">
        <w:rPr>
          <w:rFonts w:ascii="Times New Roman" w:hAnsi="Times New Roman" w:cs="Times New Roman"/>
          <w:sz w:val="28"/>
          <w:szCs w:val="28"/>
        </w:rPr>
        <w:fldChar w:fldCharType="end"/>
      </w:r>
      <w:r w:rsidR="00F96AB0" w:rsidRPr="007C75BF">
        <w:rPr>
          <w:rFonts w:ascii="Times New Roman" w:hAnsi="Times New Roman" w:cs="Times New Roman"/>
          <w:sz w:val="28"/>
          <w:szCs w:val="28"/>
        </w:rPr>
        <w:t>.</w:t>
      </w:r>
    </w:p>
    <w:p w14:paraId="5AB815E4" w14:textId="4F4F7DF1" w:rsidR="00670D3F" w:rsidRPr="00FE45FA" w:rsidRDefault="00670D3F"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Дыхательная система.</w:t>
      </w:r>
      <w:r w:rsidRPr="007C75BF">
        <w:rPr>
          <w:rFonts w:ascii="Times New Roman" w:hAnsi="Times New Roman" w:cs="Times New Roman"/>
          <w:sz w:val="28"/>
          <w:szCs w:val="28"/>
        </w:rPr>
        <w:t xml:space="preserve"> Респираторные симптомы по данным нескольких исследований </w:t>
      </w:r>
      <w:r w:rsidR="002154C4" w:rsidRPr="007C75BF">
        <w:rPr>
          <w:rFonts w:ascii="Times New Roman" w:hAnsi="Times New Roman" w:cs="Times New Roman"/>
          <w:sz w:val="28"/>
          <w:szCs w:val="28"/>
        </w:rPr>
        <w:t xml:space="preserve">имеют </w:t>
      </w:r>
      <w:r w:rsidRPr="007C75BF">
        <w:rPr>
          <w:rFonts w:ascii="Times New Roman" w:hAnsi="Times New Roman" w:cs="Times New Roman"/>
          <w:sz w:val="28"/>
          <w:szCs w:val="28"/>
        </w:rPr>
        <w:t xml:space="preserve">примерно </w:t>
      </w:r>
      <w:r w:rsidR="002154C4" w:rsidRPr="007C75BF">
        <w:rPr>
          <w:rFonts w:ascii="Times New Roman" w:hAnsi="Times New Roman" w:cs="Times New Roman"/>
          <w:sz w:val="28"/>
          <w:szCs w:val="28"/>
        </w:rPr>
        <w:t>30-50%</w:t>
      </w:r>
      <w:r w:rsidRPr="007C75BF">
        <w:rPr>
          <w:rFonts w:ascii="Times New Roman" w:hAnsi="Times New Roman" w:cs="Times New Roman"/>
          <w:sz w:val="28"/>
          <w:szCs w:val="28"/>
        </w:rPr>
        <w:t xml:space="preserve"> пациентов </w:t>
      </w:r>
      <w:r w:rsidR="00C50837"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{"citationItems":[{"id":"ITEM-1","itemData":{"DOI":"10.1016/J.JIPH.2021.01.008","ISSN":"1876-035X","PMID":"33743370","abstract":"The coronavirus disease 2019 (COVID-19) pandemic has caused widespread mortality and morbidity. Though children are largely spared from severe illness, a novel childhood hyperinflammatory syndrome presumed to be associated with and subsequent to severe acute respiratory syndrome coronavirus 2 (SARS-CoV-2) infection has emerged with potentially severe outcomes. Multisystem inflammatory disorder in children (MIS-C) most commonly affects young, school-aged children and is characterized by persistent fever, systemic hyperinflammation, and multisystem organ dysfunction. While uncommon and generally treatable, MIS-C presents potentially life-altering medical sequelae, complicated by a dearth of information regarding its etiology, pathophysiology, and long-term outcomes. The severity of MIS-C may warrant the need for increased awareness and continued COVID-19 mitigation efforts, particularly until potential factors conferring a predisposition to MIS-C can be clarified through additional research. Well-informed guidelines will be critical as the school year progresses. In this article, current knowledge on MIS-C is reviewed and the potential implications of this novel syndrome are discussed from a public health perspective.","author":[{"dropping-particle":"","family":"Rafferty","given":"Megan S.","non-dropping-particle":"","parse-names":false,"suffix":""},{"dropping-particle":"","family":"Burrows","given":"Hannah","non-dropping-particle":"","parse-names":false,"suffix":""},{"dropping-particle":"","family":"Joseph","given":"Jake P.","non-dropping-particle":"","parse-names":false,"suffix":""},{"dropping-particle":"","family":"Leveille","given":"Jennifer","non-dropping-particle":"","parse-names":false,"suffix":""},{"dropping-particle":"","family":"Nihtianova","given":"Snejana","non-dropping-particle":"","parse-names":false,"suffix":""},{"dropping-particle":"","family":"Amirian","given":"E. Susan","non-dropping-particle":"","parse-names":false,"suffix":""}],"container-title":"Journal of infection and public health","id":"ITEM-1","issue":"4","issued":{"date-parts":[["2021","4","1"]]},"page":"484-494","publisher":"J Infect Public Health","title":"Multisystem inflammatory syndrome in children (MIS-C) and the coronavirus pandemic: Current knowledge and implications for public health","type":"article-journal","volume":"14"},"uris":["http://www.mendeley.com/documents/?uuid=3b9130d0-2f9f-324a-b513-549ee681786e"]}],"mendeley":{"formattedCitation":"&lt;span style=\"baseline\"&gt;[69]&lt;/span&gt;","plainTextFormattedCitation":"[69]","previouslyFormattedCitation":"&lt;sup&gt;69&lt;/sup&gt;"},"properties":{"noteIndex":0},"schema":"https://github.com/citation-style-language/schema/raw/master/csl-citation.json"}</w:instrText>
      </w:r>
      <w:r w:rsidR="00C50837"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[69]</w:t>
      </w:r>
      <w:r w:rsidR="00C50837"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Они варьируются от </w:t>
      </w:r>
      <w:r w:rsidR="002154C4" w:rsidRPr="007C75BF">
        <w:rPr>
          <w:rFonts w:ascii="Times New Roman" w:hAnsi="Times New Roman" w:cs="Times New Roman"/>
          <w:sz w:val="28"/>
          <w:szCs w:val="28"/>
        </w:rPr>
        <w:t>кашля</w:t>
      </w:r>
      <w:r w:rsidR="00B657F8" w:rsidRPr="007C75BF">
        <w:rPr>
          <w:rFonts w:ascii="Times New Roman" w:hAnsi="Times New Roman" w:cs="Times New Roman"/>
          <w:sz w:val="28"/>
          <w:szCs w:val="28"/>
          <w:lang w:val="kk-KZ"/>
        </w:rPr>
        <w:t>,</w:t>
      </w:r>
      <w:r w:rsidR="002154C4" w:rsidRPr="007C75BF">
        <w:rPr>
          <w:rFonts w:ascii="Times New Roman" w:hAnsi="Times New Roman" w:cs="Times New Roman"/>
          <w:sz w:val="28"/>
          <w:szCs w:val="28"/>
        </w:rPr>
        <w:t xml:space="preserve"> </w:t>
      </w:r>
      <w:r w:rsidRPr="007C75BF">
        <w:rPr>
          <w:rFonts w:ascii="Times New Roman" w:hAnsi="Times New Roman" w:cs="Times New Roman"/>
          <w:sz w:val="28"/>
          <w:szCs w:val="28"/>
        </w:rPr>
        <w:t>тахипноэ</w:t>
      </w:r>
      <w:r w:rsidR="00B657F8" w:rsidRPr="007C75BF">
        <w:rPr>
          <w:rFonts w:ascii="Times New Roman" w:hAnsi="Times New Roman" w:cs="Times New Roman"/>
          <w:sz w:val="28"/>
          <w:szCs w:val="28"/>
        </w:rPr>
        <w:t>, легкой гипоксемии</w:t>
      </w:r>
      <w:r w:rsidRPr="007C75BF">
        <w:rPr>
          <w:rFonts w:ascii="Times New Roman" w:hAnsi="Times New Roman" w:cs="Times New Roman"/>
          <w:sz w:val="28"/>
          <w:szCs w:val="28"/>
        </w:rPr>
        <w:t xml:space="preserve"> до </w:t>
      </w:r>
      <w:r w:rsidR="009069B9" w:rsidRPr="007C75BF">
        <w:rPr>
          <w:rFonts w:ascii="Times New Roman" w:hAnsi="Times New Roman" w:cs="Times New Roman"/>
          <w:sz w:val="28"/>
          <w:szCs w:val="28"/>
        </w:rPr>
        <w:t xml:space="preserve">тяжелой </w:t>
      </w:r>
      <w:r w:rsidRPr="007C75BF">
        <w:rPr>
          <w:rFonts w:ascii="Times New Roman" w:hAnsi="Times New Roman" w:cs="Times New Roman"/>
          <w:sz w:val="28"/>
          <w:szCs w:val="28"/>
        </w:rPr>
        <w:t>дыхательной недостаточности</w:t>
      </w:r>
      <w:r w:rsidR="009069B9" w:rsidRPr="007C75BF">
        <w:rPr>
          <w:rFonts w:ascii="Times New Roman" w:hAnsi="Times New Roman" w:cs="Times New Roman"/>
          <w:sz w:val="28"/>
          <w:szCs w:val="28"/>
        </w:rPr>
        <w:t xml:space="preserve"> требующей ИВЛ</w:t>
      </w:r>
      <w:r w:rsidR="00C50837" w:rsidRPr="007C75BF">
        <w:rPr>
          <w:rFonts w:ascii="Times New Roman" w:hAnsi="Times New Roman" w:cs="Times New Roman"/>
          <w:sz w:val="28"/>
          <w:szCs w:val="28"/>
        </w:rPr>
        <w:t xml:space="preserve"> </w:t>
      </w:r>
      <w:r w:rsidR="00C50837"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{"citationItems":[{"id":"ITEM-1","itemData":{"DOI":"10.3390/CHILDREN7070069","ISSN":"2227-9067","PMID":"32630212","abstract":"Severe acute respiratory syndrome coronavirus 2 (SARS-CoV-2) infection may result in the multisystem inflammatory syndrome in children (MIS-C). The clinical presentation of MIS-C includes fever, severe illness, and the involvement of two or more organ systems, in combination with laboratory evidence of inflammation and laboratory or epidemiologic evidence of SARS-CoV-2 infection. Some features of MIS-C resemble Kawasaki Disease, toxic shock syndrome, and secondary hemophagocytic lymphohistiocytosis/macrophage activation syndrome. The relationship of MIS-C to SARS-CoV-2 infection suggests that the pathogenesis involves post-infectious immune dysregulation. Patients with MIS-C should ideally be managed in a pediatric intensive care environment since rapid clinical deterioration may occur. Specific immunomodulatory therapy depends on the clinical presentation. The relationship between the immune response to SARS-CoV-2 vaccines in development and MIS-C requires further study.","author":[{"dropping-particle":"","family":"Nakra","given":"Natasha A.","non-dropping-particle":"","parse-names":false,"suffix":""},{"dropping-particle":"","family":"Blumberg","given":"Dean A.","non-dropping-particle":"","parse-names":false,"suffix":""},{"dropping-particle":"","family":"Herrera-Guerra","given":"Angel","non-dropping-particle":"","parse-names":false,"suffix":""},{"dropping-particle":"","family":"Lakshminrusimha","given":"Satyan","non-dropping-particle":"","parse-names":false,"suffix":""}],"container-title":"Children (Basel, Switzerland)","id":"ITEM-1","issue":"7","issued":{"date-parts":[["2020","7","1"]]},"publisher":"Children (Basel)","title":"Multi-System Inflammatory Syndrome in Children (MIS-C) Following SARS-CoV-2 Infection: Review of Clinical Presentation, Hypothetical Pathogenesis, and Proposed Management","type":"article-journal","volume":"7"},"uris":["http://www.mendeley.com/documents/?uuid=3caffa92-ad49-3d29-a859-a39ab470da0e"]}],"mendeley":{"formattedCitation":"&lt;span style=\"baseline\"&gt;[70]&lt;/span&gt;","plainTextFormattedCitation":"[70]","previouslyFormattedCitation":"&lt;sup&gt;70&lt;/sup&gt;"},"properties":{"noteIndex":0},"schema":"https://github.com/citation-style-language/schema/raw/master/csl-citation.json"}</w:instrText>
      </w:r>
      <w:r w:rsidR="00C50837"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[70]</w:t>
      </w:r>
      <w:r w:rsidR="00C50837" w:rsidRPr="007C75BF">
        <w:rPr>
          <w:rFonts w:ascii="Times New Roman" w:hAnsi="Times New Roman" w:cs="Times New Roman"/>
          <w:sz w:val="28"/>
          <w:szCs w:val="28"/>
        </w:rPr>
        <w:fldChar w:fldCharType="end"/>
      </w:r>
      <w:r w:rsidR="00B657F8" w:rsidRPr="007C75BF">
        <w:rPr>
          <w:rFonts w:ascii="Times New Roman" w:hAnsi="Times New Roman" w:cs="Times New Roman"/>
          <w:sz w:val="28"/>
          <w:szCs w:val="28"/>
        </w:rPr>
        <w:t xml:space="preserve">. </w:t>
      </w:r>
      <w:r w:rsidR="009069B9" w:rsidRPr="007C75BF">
        <w:rPr>
          <w:rFonts w:ascii="Times New Roman" w:hAnsi="Times New Roman" w:cs="Times New Roman"/>
          <w:sz w:val="28"/>
          <w:szCs w:val="28"/>
        </w:rPr>
        <w:t xml:space="preserve">На </w:t>
      </w:r>
      <w:r w:rsidR="001269F0">
        <w:rPr>
          <w:rFonts w:ascii="Times New Roman" w:hAnsi="Times New Roman" w:cs="Times New Roman"/>
          <w:sz w:val="28"/>
          <w:szCs w:val="28"/>
        </w:rPr>
        <w:t>рентгенографии органов грудной клетки (</w:t>
      </w:r>
      <w:r w:rsidR="009069B9" w:rsidRPr="007C75BF">
        <w:rPr>
          <w:rFonts w:ascii="Times New Roman" w:hAnsi="Times New Roman" w:cs="Times New Roman"/>
          <w:sz w:val="28"/>
          <w:szCs w:val="28"/>
        </w:rPr>
        <w:t>R</w:t>
      </w:r>
      <w:r w:rsidR="00833761" w:rsidRPr="007C75BF">
        <w:rPr>
          <w:rFonts w:ascii="Times New Roman" w:hAnsi="Times New Roman" w:cs="Times New Roman"/>
          <w:sz w:val="28"/>
          <w:szCs w:val="28"/>
          <w:lang w:val="en-US"/>
        </w:rPr>
        <w:t>g</w:t>
      </w:r>
      <w:r w:rsidR="00833761" w:rsidRPr="007C75BF">
        <w:rPr>
          <w:rFonts w:ascii="Times New Roman" w:hAnsi="Times New Roman" w:cs="Times New Roman"/>
          <w:sz w:val="28"/>
          <w:szCs w:val="28"/>
        </w:rPr>
        <w:t xml:space="preserve"> </w:t>
      </w:r>
      <w:r w:rsidR="009069B9" w:rsidRPr="007C75BF">
        <w:rPr>
          <w:rFonts w:ascii="Times New Roman" w:hAnsi="Times New Roman" w:cs="Times New Roman"/>
          <w:sz w:val="28"/>
          <w:szCs w:val="28"/>
        </w:rPr>
        <w:t>OГК</w:t>
      </w:r>
      <w:r w:rsidR="001269F0">
        <w:rPr>
          <w:rFonts w:ascii="Times New Roman" w:hAnsi="Times New Roman" w:cs="Times New Roman"/>
          <w:sz w:val="28"/>
          <w:szCs w:val="28"/>
        </w:rPr>
        <w:t>)</w:t>
      </w:r>
      <w:r w:rsidR="009069B9" w:rsidRPr="007C75BF">
        <w:rPr>
          <w:rFonts w:ascii="Times New Roman" w:hAnsi="Times New Roman" w:cs="Times New Roman"/>
          <w:sz w:val="28"/>
          <w:szCs w:val="28"/>
        </w:rPr>
        <w:t xml:space="preserve"> и</w:t>
      </w:r>
      <w:r w:rsidR="001269F0">
        <w:rPr>
          <w:rFonts w:ascii="Times New Roman" w:hAnsi="Times New Roman" w:cs="Times New Roman"/>
          <w:sz w:val="28"/>
          <w:szCs w:val="28"/>
        </w:rPr>
        <w:t xml:space="preserve"> компьютерной томографии (</w:t>
      </w:r>
      <w:r w:rsidR="00833761" w:rsidRPr="007C75BF">
        <w:rPr>
          <w:rFonts w:ascii="Times New Roman" w:hAnsi="Times New Roman" w:cs="Times New Roman"/>
          <w:sz w:val="28"/>
          <w:szCs w:val="28"/>
        </w:rPr>
        <w:t xml:space="preserve">КТ </w:t>
      </w:r>
      <w:r w:rsidR="009069B9" w:rsidRPr="007C75BF">
        <w:rPr>
          <w:rFonts w:ascii="Times New Roman" w:hAnsi="Times New Roman" w:cs="Times New Roman"/>
          <w:sz w:val="28"/>
          <w:szCs w:val="28"/>
        </w:rPr>
        <w:t>ОГК</w:t>
      </w:r>
      <w:r w:rsidR="001269F0">
        <w:rPr>
          <w:rFonts w:ascii="Times New Roman" w:hAnsi="Times New Roman" w:cs="Times New Roman"/>
          <w:sz w:val="28"/>
          <w:szCs w:val="28"/>
        </w:rPr>
        <w:t>)</w:t>
      </w:r>
      <w:r w:rsidR="00B657F8" w:rsidRPr="007C75BF">
        <w:rPr>
          <w:rFonts w:ascii="Times New Roman" w:hAnsi="Times New Roman" w:cs="Times New Roman"/>
          <w:sz w:val="28"/>
          <w:szCs w:val="28"/>
        </w:rPr>
        <w:t xml:space="preserve"> </w:t>
      </w:r>
      <w:r w:rsidR="009069B9" w:rsidRPr="007C75BF">
        <w:rPr>
          <w:rFonts w:ascii="Times New Roman" w:hAnsi="Times New Roman" w:cs="Times New Roman"/>
          <w:sz w:val="28"/>
          <w:szCs w:val="28"/>
        </w:rPr>
        <w:t xml:space="preserve">можно обнаружить </w:t>
      </w:r>
      <w:r w:rsidR="00B657F8" w:rsidRPr="007C75BF">
        <w:rPr>
          <w:rFonts w:ascii="Times New Roman" w:hAnsi="Times New Roman" w:cs="Times New Roman"/>
          <w:sz w:val="28"/>
          <w:szCs w:val="28"/>
        </w:rPr>
        <w:t>отек легких, базилярные затемнения, свидетельствующие об ателектазах, плевральн</w:t>
      </w:r>
      <w:r w:rsidR="009069B9" w:rsidRPr="007C75BF">
        <w:rPr>
          <w:rFonts w:ascii="Times New Roman" w:hAnsi="Times New Roman" w:cs="Times New Roman"/>
          <w:sz w:val="28"/>
          <w:szCs w:val="28"/>
        </w:rPr>
        <w:t>ый</w:t>
      </w:r>
      <w:r w:rsidR="00B657F8" w:rsidRPr="007C75BF">
        <w:rPr>
          <w:rFonts w:ascii="Times New Roman" w:hAnsi="Times New Roman" w:cs="Times New Roman"/>
          <w:sz w:val="28"/>
          <w:szCs w:val="28"/>
        </w:rPr>
        <w:t xml:space="preserve"> выпот, </w:t>
      </w:r>
      <w:r w:rsidR="00B657F8" w:rsidRPr="00FE45FA">
        <w:rPr>
          <w:rFonts w:ascii="Times New Roman" w:hAnsi="Times New Roman" w:cs="Times New Roman"/>
          <w:sz w:val="28"/>
          <w:szCs w:val="28"/>
        </w:rPr>
        <w:t>легочны</w:t>
      </w:r>
      <w:r w:rsidR="009069B9" w:rsidRPr="00FE45FA">
        <w:rPr>
          <w:rFonts w:ascii="Times New Roman" w:hAnsi="Times New Roman" w:cs="Times New Roman"/>
          <w:sz w:val="28"/>
          <w:szCs w:val="28"/>
        </w:rPr>
        <w:t>е</w:t>
      </w:r>
      <w:r w:rsidR="00B657F8" w:rsidRPr="00FE45FA">
        <w:rPr>
          <w:rFonts w:ascii="Times New Roman" w:hAnsi="Times New Roman" w:cs="Times New Roman"/>
          <w:sz w:val="28"/>
          <w:szCs w:val="28"/>
        </w:rPr>
        <w:t xml:space="preserve"> инфильтрат</w:t>
      </w:r>
      <w:r w:rsidR="009069B9" w:rsidRPr="00FE45FA">
        <w:rPr>
          <w:rFonts w:ascii="Times New Roman" w:hAnsi="Times New Roman" w:cs="Times New Roman"/>
          <w:sz w:val="28"/>
          <w:szCs w:val="28"/>
        </w:rPr>
        <w:t>ы</w:t>
      </w:r>
      <w:r w:rsidR="00833761" w:rsidRPr="00FE45FA">
        <w:rPr>
          <w:rFonts w:ascii="Times New Roman" w:hAnsi="Times New Roman" w:cs="Times New Roman"/>
          <w:sz w:val="28"/>
          <w:szCs w:val="28"/>
        </w:rPr>
        <w:t>, пневмоторакс, легочное кровотечение</w:t>
      </w:r>
      <w:r w:rsidR="00B657F8" w:rsidRPr="00FE45FA">
        <w:rPr>
          <w:rFonts w:ascii="Times New Roman" w:hAnsi="Times New Roman" w:cs="Times New Roman"/>
          <w:sz w:val="28"/>
          <w:szCs w:val="28"/>
        </w:rPr>
        <w:t xml:space="preserve"> и бронхоспазм</w:t>
      </w:r>
      <w:r w:rsidR="00596D76" w:rsidRPr="00FE45FA">
        <w:rPr>
          <w:rFonts w:ascii="Times New Roman" w:hAnsi="Times New Roman" w:cs="Times New Roman"/>
          <w:sz w:val="28"/>
          <w:szCs w:val="28"/>
        </w:rPr>
        <w:t xml:space="preserve"> </w:t>
      </w:r>
      <w:r w:rsidR="00C50837" w:rsidRPr="00FE45FA">
        <w:rPr>
          <w:rFonts w:ascii="Times New Roman" w:hAnsi="Times New Roman" w:cs="Times New Roman"/>
          <w:sz w:val="28"/>
          <w:szCs w:val="28"/>
        </w:rPr>
        <w:fldChar w:fldCharType="begin" w:fldLock="1"/>
      </w:r>
      <w:r w:rsidR="00A15676" w:rsidRPr="00FE45FA">
        <w:rPr>
          <w:rFonts w:ascii="Times New Roman" w:hAnsi="Times New Roman" w:cs="Times New Roman"/>
          <w:sz w:val="28"/>
          <w:szCs w:val="28"/>
        </w:rPr>
        <w:instrText>ADDIN CSL_CITATION {"citationItems":[{"id":"ITEM-1","itemData":{"DOI":"10.1148/RYCT.2020200346","ISSN":"26386135","PMID":"33778614","abstract":"The coronavirus disease 2019 (COVID-19) global pandemic is an ongoing public health emergency, with over 4 million confirmed cases worldwide. Due to the novel nature of this coronavirus and our evolving understanding of its pathophysiology, there is continued uncertainty surrounding diagnosis and management of COVID-19, especially in pediatric patients. In addition, a new febrile hyperin-flammatory Kawasaki-like syndrome (also known as multisystem inflammatory syndrome in children, or MIS-C) has emerged in pediatric patients with temporal association to COVID-19 infection. This review article aims to provide an up-to-date review of the clinical and imaging findings of pediatric MIS-C associated with COVID-19, compared with typical acute pediatric COVID-19 infection, with an emphasis on thoracic imaging findings.","author":[{"dropping-particle":"","family":"Winant","given":"Abbey J.","non-dropping-particle":"","parse-names":false,"suffix":""},{"dropping-particle":"","family":"Blumfield","given":"Einat","non-dropping-particle":"","parse-names":false,"suffix":""},{"dropping-particle":"","family":"Liszewski","given":"Mark C.","non-dropping-particle":"","parse-names":false,"suffix":""},{"dropping-particle":"","family":"Kurian","given":"Jessica","non-dropping-particle":"","parse-names":false,"suffix":""},{"dropping-particle":"","family":"Foust","given":"Alexandra M.","non-dropping-particle":"","parse-names":false,"suffix":""},{"dropping-particle":"","family":"Lee","given":"Edward Y.","non-dropping-particle":"","parse-names":false,"suffix":""}],"container-title":"Radiology: Cardiothoracic Imaging","id":"ITEM-1","issue":"4","issued":{"date-parts":[["2020","8","1"]]},"publisher":"Radiological Society of North America","title":"Thoracic Imaging Findings of Multisystem Inflammatory Syndrome in Children Associated with COVID-19: What Radiologists Need to Know Now","type":"article-journal","volume":"2"},"uris":["http://www.mendeley.com/documents/?uuid=fa43276f-1069-38b6-9ea3-2cfb0f714284"]}],"mendeley":{"formattedCitation":"&lt;span style=\"baseline\"&gt;[71]&lt;/span&gt;","plainTextFormattedCitation":"[71]","previouslyFormattedCitation":"&lt;sup&gt;71&lt;/sup&gt;"},"properties":{"noteIndex":0},"schema":"https://github.com/citation-style-language/schema/raw/master/csl-citation.json"}</w:instrText>
      </w:r>
      <w:r w:rsidR="00C50837" w:rsidRPr="00FE45FA">
        <w:rPr>
          <w:rFonts w:ascii="Times New Roman" w:hAnsi="Times New Roman" w:cs="Times New Roman"/>
          <w:sz w:val="28"/>
          <w:szCs w:val="28"/>
        </w:rPr>
        <w:fldChar w:fldCharType="separate"/>
      </w:r>
      <w:r w:rsidR="00A15676" w:rsidRPr="00FE45FA">
        <w:rPr>
          <w:rFonts w:ascii="Times New Roman" w:hAnsi="Times New Roman" w:cs="Times New Roman"/>
          <w:noProof/>
          <w:sz w:val="28"/>
          <w:szCs w:val="28"/>
        </w:rPr>
        <w:t>[71]</w:t>
      </w:r>
      <w:r w:rsidR="00C50837" w:rsidRPr="00FE45FA">
        <w:rPr>
          <w:rFonts w:ascii="Times New Roman" w:hAnsi="Times New Roman" w:cs="Times New Roman"/>
          <w:sz w:val="28"/>
          <w:szCs w:val="28"/>
        </w:rPr>
        <w:fldChar w:fldCharType="end"/>
      </w:r>
      <w:r w:rsidR="00B657F8" w:rsidRPr="00FE45FA">
        <w:rPr>
          <w:rFonts w:ascii="Times New Roman" w:hAnsi="Times New Roman" w:cs="Times New Roman"/>
          <w:sz w:val="28"/>
          <w:szCs w:val="28"/>
        </w:rPr>
        <w:t>.</w:t>
      </w:r>
      <w:r w:rsidRPr="00FE45FA">
        <w:rPr>
          <w:rFonts w:ascii="Times New Roman" w:hAnsi="Times New Roman" w:cs="Times New Roman"/>
          <w:sz w:val="28"/>
          <w:szCs w:val="28"/>
        </w:rPr>
        <w:t xml:space="preserve"> Симптомы поражения нижних дыхательных путей чаще встречаются при тяжелом остром COVID-19, чем при с МВС, ассоциированн</w:t>
      </w:r>
      <w:r w:rsidR="004C1502">
        <w:rPr>
          <w:rFonts w:ascii="Times New Roman" w:hAnsi="Times New Roman" w:cs="Times New Roman"/>
          <w:sz w:val="28"/>
          <w:szCs w:val="28"/>
        </w:rPr>
        <w:t>ы</w:t>
      </w:r>
      <w:r w:rsidRPr="00FE45FA">
        <w:rPr>
          <w:rFonts w:ascii="Times New Roman" w:hAnsi="Times New Roman" w:cs="Times New Roman"/>
          <w:sz w:val="28"/>
          <w:szCs w:val="28"/>
        </w:rPr>
        <w:t xml:space="preserve">м с SARS-CоV-2 (62% против 43% соответственно) </w:t>
      </w:r>
      <w:r w:rsidR="00596D76" w:rsidRPr="00FE45FA">
        <w:rPr>
          <w:rFonts w:ascii="Times New Roman" w:hAnsi="Times New Roman" w:cs="Times New Roman"/>
          <w:sz w:val="28"/>
          <w:szCs w:val="28"/>
        </w:rPr>
        <w:fldChar w:fldCharType="begin" w:fldLock="1"/>
      </w:r>
      <w:r w:rsidR="00A15676" w:rsidRPr="00FE45FA">
        <w:rPr>
          <w:rFonts w:ascii="Times New Roman" w:hAnsi="Times New Roman" w:cs="Times New Roman"/>
          <w:sz w:val="28"/>
          <w:szCs w:val="28"/>
        </w:rPr>
        <w:instrText>ADDIN CSL_CITATION {"citationItems":[{"id":"ITEM-1","itemData":{"DOI":"10.1001/JAMA.2021.2091","ISSN":"15383598","PMID":"33625505","abstract":"Importance: Refinement of criteria for multisystem inflammatory syndrome in children (MIS-C) may inform efforts to improve health outcomes. 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 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&lt;.001), higher C-reactive protein level (median, 152 mg/L vs 33 mg/L; P &lt;.001), and lower platelet count (&lt;150 ×103cells/μL [212/523 {41%} vs 84/486 {17%}, P &lt;.001]). A total of 398 patients (73.8%) with MIS-C and 253 (43.8%) with COVID-19 were admitted…","author":[{"dropping-particle":"","family":"Feldstein","given":"Leora R.","non-dropping-particle":"","parse-names":false,"suffix":""},{"dropping-particle":"","family":"Tenforde","given":"Mark W.","non-dropping-particle":"","parse-names":false,"suffix":""},{"dropping-particle":"","family":"Friedman","given":"Kevin G.","non-dropping-particle":"","parse-names":false,"suffix":""},{"dropping-particle":"","family":"Newhams","given":"Margaret","non-dropping-particle":"","parse-names":false,"suffix":""},{"dropping-particle":"","family":"Rose","given":"Erica Billig","non-dropping-particle":"","parse-names":false,"suffix":""},{"dropping-particle":"","family":"Dapul","given":"Heda","non-dropping-particle":"","parse-names":false,"suffix":""},{"dropping-particle":"","family":"Soma","given":"Vijaya L.","non-dropping-particle":"","parse-names":false,"suffix":""},{"dropping-particle":"","family":"Maddux","given":"Aline B.","non-dropping-particle":"","parse-names":false,"suffix":""},{"dropping-particle":"","family":"Mourani","given":"Peter M.","non-dropping-particle":"","parse-names":false,"suffix":""},{"dropping-particle":"","family":"Bowens","given":"Cindy","non-dropping-particle":"","parse-names":false,"suffix":""},{"dropping-particle":"","family":"Maamari","given":"Mia","non-dropping-particle":"","parse-names":false,"suffix":""},{"dropping-particle":"","family":"Hall","given":"Mark W.","non-dropping-particle":"","parse-names":false,"suffix":""},{"dropping-particle":"","family":"Riggs","given":"Becky J.","non-dropping-particle":"","parse-names":false,"suffix":""},{"dropping-particle":"","family":"Giuliano","given":"John S.","non-dropping-particle":"","parse-names":false,"suffix":""},{"dropping-particle":"","family":"Singh","given":"Aalok R.","non-dropping-particle":"","parse-names":false,"suffix":""},{"dropping-particle":"","family":"Li","given":"Simon","non-dropping-particle":"","parse-names":false,"suffix":""},{"dropping-particle":"","family":"Kong","given":"Michele","non-dropping-particle":"","parse-names":false,"suffix":""},{"dropping-particle":"","family":"Schuster","given":"Jennifer E.","non-dropping-particle":"","parse-names":false,"suffix":""},{"dropping-particle":"","family":"McLaughlin","given":"Gwenn E.","non-dropping-particle":"","parse-names":false,"suffix":""},{"dropping-particle":"","family":"Schwartz","given":"Stephanie P.","non-dropping-particle":"","parse-names":false,"suffix":""},{"dropping-particle":"","family":"Walker","given":"Tracie C.","non-dropping-particle":"","parse-names":false,"suffix":""},{"dropping-particle":"","family":"Loftis","given":"Laura L.","non-dropping-particle":"","parse-names":false,"suffix":""},{"dropping-particle":"V.","family":"Hobbs","given":"Charlotte","non-dropping-particle":"","parse-names":false,"suffix":""},{"dropping-particle":"","family":"Halasa","given":"Natasha B.","non-dropping-particle":"","parse-names":false,"suffix":""},{"dropping-particle":"","family":"Doymaz","given":"Sule","non-dropping-particle":"","parse-names":false,"suffix":""},{"dropping-particle":"","family":"Babbitt","given":"Christopher J.","non-dropping-particle":"","parse-names":false,"suffix":""},{"dropping-particle":"","family":"Hume","given":"Janet R.","non-dropping-particle":"","parse-names":false,"suffix":""},{"dropping-particle":"","family":"Gertz","given":"Shira J.","non-dropping-particle":"","parse-names":false,"suffix":""},{"dropping-particle":"","family":"Irby","given":"Katherine","non-dropping-particle":"","parse-names":false,"suffix":""},{"dropping-particle":"","family":"Clouser","given":"Katharine N.","non-dropping-particle":"","parse-names":false,"suffix":""},{"dropping-particle":"","family":"Cvijanovich","given":"Natalie Z.","non-dropping-particle":"","parse-names":false,"suffix":""},{"dropping-particle":"","family":"Bradford","given":"Tamara T.","non-dropping-particle":"","parse-names":false,"suffix":""},{"dropping-particle":"","family":"Smith","given":"Lincoln S.","non-dropping-particle":"","parse-names":false,"suffix":""},{"dropping-particle":"","family":"Heidemann","given":"Sabrina M.","non-dropping-particle":"","parse-names":false,"suffix":""},{"dropping-particle":"","family":"Zackai","given":"Sheemon P.","non-dropping-particle":"","parse-names":false,"suffix":""},{"dropping-particle":"","family":"Wellnitz","given":"Kari","non-dropping-particle":"","parse-names":false,"suffix":""},{"dropping-particle":"","family":"Nofziger","given":"Ryan A.","non-dropping-particle":"","parse-names":false,"suffix":""},{"dropping-particle":"","family":"Horwitz","given":"Steven M.","non-dropping-particle":"","parse-names":false,"suffix":""},{"dropping-particle":"","family":"Carroll","given":"Ryan W.","non-dropping-particle":"","parse-names":false,"suffix":""},{"dropping-particle":"","family":"Rowan","given":"Courtney M.","non-dropping-particle":"","parse-names":false,"suffix":""},{"dropping-particle":"","family":"Tarquinio","given":"Keiko M.","non-dropping-particle":"","parse-names":false,"suffix":""},{"dropping-particle":"","family":"Mack","given":"Elizabeth H.","non-dropping-particle":"","parse-names":false,"suffix":""},{"dropping-particle":"","family":"Fitzgerald","given":"Julie C.","non-dropping-particle":"","parse-names":false,"suffix":""},{"dropping-particle":"","family":"Coates","given":"Bria M.","non-dropping-particle":"","parse-names":false,"suffix":""},{"dropping-particle":"","family":"Jackson","given":"Ashley M.","non-dropping-particle":"","parse-names":false,"suffix":""},{"dropping-particle":"","family":"Young","given":"Cameron C.","non-dropping-particle":"","parse-names":false,"suffix":""},{"dropping-particle":"","family":"Son","given":"Mary Beth F.","non-dropping-particle":"","parse-names":false,"suffix":""},{"dropping-particle":"","family":"Patel","given":"Manish M.","non-dropping-particle":"","parse-names":false,"suffix":""},{"dropping-particle":"","family":"Newburger","given":"Jane W.","non-dropping-particle":"","parse-names":false,"suffix":""},{"dropping-particle":"","family":"Randolph","given":"Adrienne G.","non-dropping-particle":"","parse-names":false,"suffix":""}],"container-title":"JAMA","id":"ITEM-1","issue":"11","issued":{"date-parts":[["2021","3","3"]]},"page":"1","publisher":"American Medical Association","title":"Characteristics and Outcomes of US Children and Adolescents With Multisystem Inflammatory Syndrome in Children (MIS-C) Compared With Severe Acute COVID-19","type":"article-journal","volume":"325"},"uris":["http://www.mendeley.com/documents/?uuid=c3c48ddc-c325-33c8-8f4d-0ea5aa3261c8"]}],"mendeley":{"formattedCitation":"&lt;span style=\"baseline\"&gt;[66]&lt;/span&gt;","plainTextFormattedCitation":"[66]","previouslyFormattedCitation":"&lt;sup&gt;66&lt;/sup&gt;"},"properties":{"noteIndex":0},"schema":"https://github.com/citation-style-language/schema/raw/master/csl-citation.json"}</w:instrText>
      </w:r>
      <w:r w:rsidR="00596D76" w:rsidRPr="00FE45FA">
        <w:rPr>
          <w:rFonts w:ascii="Times New Roman" w:hAnsi="Times New Roman" w:cs="Times New Roman"/>
          <w:sz w:val="28"/>
          <w:szCs w:val="28"/>
        </w:rPr>
        <w:fldChar w:fldCharType="separate"/>
      </w:r>
      <w:r w:rsidR="00A15676" w:rsidRPr="00FE45FA">
        <w:rPr>
          <w:rFonts w:ascii="Times New Roman" w:hAnsi="Times New Roman" w:cs="Times New Roman"/>
          <w:noProof/>
          <w:sz w:val="28"/>
          <w:szCs w:val="28"/>
        </w:rPr>
        <w:t>[66</w:t>
      </w:r>
      <w:r w:rsidR="00FE45FA">
        <w:rPr>
          <w:rFonts w:ascii="Times New Roman" w:hAnsi="Times New Roman" w:cs="Times New Roman"/>
          <w:noProof/>
          <w:sz w:val="28"/>
          <w:szCs w:val="28"/>
          <w:lang w:val="kk-KZ"/>
        </w:rPr>
        <w:t>,с. 8</w:t>
      </w:r>
      <w:r w:rsidR="00A15676" w:rsidRPr="00FE45FA">
        <w:rPr>
          <w:rFonts w:ascii="Times New Roman" w:hAnsi="Times New Roman" w:cs="Times New Roman"/>
          <w:noProof/>
          <w:sz w:val="28"/>
          <w:szCs w:val="28"/>
        </w:rPr>
        <w:t>]</w:t>
      </w:r>
      <w:r w:rsidR="00596D76" w:rsidRPr="00FE45FA">
        <w:rPr>
          <w:rFonts w:ascii="Times New Roman" w:hAnsi="Times New Roman" w:cs="Times New Roman"/>
          <w:sz w:val="28"/>
          <w:szCs w:val="28"/>
        </w:rPr>
        <w:fldChar w:fldCharType="end"/>
      </w:r>
      <w:r w:rsidRPr="00FE45FA">
        <w:rPr>
          <w:rFonts w:ascii="Times New Roman" w:hAnsi="Times New Roman" w:cs="Times New Roman"/>
          <w:sz w:val="28"/>
          <w:szCs w:val="28"/>
        </w:rPr>
        <w:t xml:space="preserve">. </w:t>
      </w:r>
    </w:p>
    <w:p w14:paraId="3FC8A5CD" w14:textId="25F796E2" w:rsidR="001F58B2" w:rsidRPr="007C75BF" w:rsidRDefault="000E0DE7" w:rsidP="007C75BF">
      <w:pPr>
        <w:tabs>
          <w:tab w:val="center" w:pos="567"/>
        </w:tabs>
        <w:spacing w:after="0" w:line="240" w:lineRule="auto"/>
        <w:ind w:firstLine="567"/>
        <w:jc w:val="both"/>
        <w:rPr>
          <w:rFonts w:ascii="Times New Roman" w:hAnsi="Times New Roman" w:cs="Times New Roman"/>
          <w:sz w:val="28"/>
          <w:szCs w:val="28"/>
        </w:rPr>
      </w:pPr>
      <w:r w:rsidRPr="00FE45FA">
        <w:rPr>
          <w:rFonts w:ascii="Times New Roman" w:hAnsi="Times New Roman" w:cs="Times New Roman"/>
          <w:i/>
          <w:iCs/>
          <w:sz w:val="28"/>
          <w:szCs w:val="28"/>
        </w:rPr>
        <w:t>Кожно-с</w:t>
      </w:r>
      <w:r w:rsidR="00670D3F" w:rsidRPr="00FE45FA">
        <w:rPr>
          <w:rFonts w:ascii="Times New Roman" w:hAnsi="Times New Roman" w:cs="Times New Roman"/>
          <w:i/>
          <w:iCs/>
          <w:sz w:val="28"/>
          <w:szCs w:val="28"/>
        </w:rPr>
        <w:t>лизист</w:t>
      </w:r>
      <w:r w:rsidRPr="00FE45FA">
        <w:rPr>
          <w:rFonts w:ascii="Times New Roman" w:hAnsi="Times New Roman" w:cs="Times New Roman"/>
          <w:i/>
          <w:iCs/>
          <w:sz w:val="28"/>
          <w:szCs w:val="28"/>
        </w:rPr>
        <w:t>ые</w:t>
      </w:r>
      <w:r w:rsidR="00670D3F" w:rsidRPr="00FE45FA">
        <w:rPr>
          <w:rFonts w:ascii="Times New Roman" w:hAnsi="Times New Roman" w:cs="Times New Roman"/>
          <w:i/>
          <w:iCs/>
          <w:sz w:val="28"/>
          <w:szCs w:val="28"/>
        </w:rPr>
        <w:t xml:space="preserve"> проявления.</w:t>
      </w:r>
      <w:r w:rsidR="00670D3F" w:rsidRPr="00FE45FA">
        <w:rPr>
          <w:rFonts w:ascii="Times New Roman" w:hAnsi="Times New Roman" w:cs="Times New Roman"/>
          <w:sz w:val="28"/>
          <w:szCs w:val="28"/>
        </w:rPr>
        <w:t xml:space="preserve"> Сыпь при МВС, ассоциированн</w:t>
      </w:r>
      <w:r w:rsidR="00287344">
        <w:rPr>
          <w:rFonts w:ascii="Times New Roman" w:hAnsi="Times New Roman" w:cs="Times New Roman"/>
          <w:sz w:val="28"/>
          <w:szCs w:val="28"/>
        </w:rPr>
        <w:t>ы</w:t>
      </w:r>
      <w:r w:rsidR="00670D3F" w:rsidRPr="00FE45FA">
        <w:rPr>
          <w:rFonts w:ascii="Times New Roman" w:hAnsi="Times New Roman" w:cs="Times New Roman"/>
          <w:sz w:val="28"/>
          <w:szCs w:val="28"/>
        </w:rPr>
        <w:t>м с SARS-CоV-2, вариабельна и</w:t>
      </w:r>
      <w:r w:rsidR="00670D3F" w:rsidRPr="007C75BF">
        <w:rPr>
          <w:rFonts w:ascii="Times New Roman" w:hAnsi="Times New Roman" w:cs="Times New Roman"/>
          <w:sz w:val="28"/>
          <w:szCs w:val="28"/>
        </w:rPr>
        <w:t xml:space="preserve"> не имеет патогномоничных проявлений. Более половины детей имеют полиморфную экзантему. </w:t>
      </w:r>
      <w:r w:rsidRPr="007C75BF">
        <w:rPr>
          <w:rFonts w:ascii="Times New Roman" w:hAnsi="Times New Roman" w:cs="Times New Roman"/>
          <w:sz w:val="28"/>
          <w:szCs w:val="28"/>
        </w:rPr>
        <w:t xml:space="preserve">Описаны различные морфологические виды экзантем в том числе </w:t>
      </w:r>
      <w:r w:rsidR="00F73AE9" w:rsidRPr="007C75BF">
        <w:rPr>
          <w:rFonts w:ascii="Times New Roman" w:hAnsi="Times New Roman" w:cs="Times New Roman"/>
          <w:sz w:val="28"/>
          <w:szCs w:val="28"/>
        </w:rPr>
        <w:t xml:space="preserve">макулопапулезные поражения, кольцевидные бляшки, </w:t>
      </w:r>
      <w:r w:rsidRPr="007C75BF">
        <w:rPr>
          <w:rFonts w:ascii="Times New Roman" w:hAnsi="Times New Roman" w:cs="Times New Roman"/>
          <w:sz w:val="28"/>
          <w:szCs w:val="28"/>
        </w:rPr>
        <w:t xml:space="preserve">кореподобные, уртикарные, скарлатиноподобные и сетчатые </w:t>
      </w:r>
      <w:r w:rsidR="00F73AE9" w:rsidRPr="007C75BF">
        <w:rPr>
          <w:rFonts w:ascii="Times New Roman" w:hAnsi="Times New Roman" w:cs="Times New Roman"/>
          <w:sz w:val="28"/>
          <w:szCs w:val="28"/>
        </w:rPr>
        <w:t xml:space="preserve">формы, высыпания со сливающимися папулами </w:t>
      </w:r>
      <w:r w:rsidR="00F73AE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{"citationItems":[{"id":"ITEM-1","itemData":{"DOI":"10.1001/JAMADERMATOL.2020.4779","ISSN":"2168-6084","PMID":"33295957","abstract":"Importance: To date, no study has characterized the mucocutaneous features seen in hospitalized children with multisystem inflammatory syndrome in children (MIS-C) or the temporal association of these findings with the onset of systemic symptoms. Objective: To describe the mucocutaneous findings seen in children with MIS-C during the height of the coronavirus disease 2019 (COVID-19) pandemic in New York City in 2020. Design, Setting, and Participants: A retrospective case series was conducted of 35 children admitted to 2 hospitals in New York City between April 1 and July 14, 2020, who met Centers for Disease Control and Prevention and/or epidemiologic criteria for MIS-C. Main Outcomes and Measures: Laboratory and clinical characteristics, with emphasis on mucocutaneous findings, of children who met criteria for MIS-C. The characterization of mucocutaneous features was verified by 2 board-certified pediatric dermatologists. Results: Twenty-five children (11 girls [44%]; median age, 3 years [range, 0.7-17 years]) were identified who met definitional criteria for MIS-C; an additional 10 children (5 girls [50%]; median age, 1.7 years [range, 0.2-15 years]) were included as probable MIS-C cases (patients met all criteria with the exception of laboratory test evidence of severe acute respiratory syndrome coronavirus 2 [SARS-CoV-2] infection or known exposure). The results of polymerase chain reaction tests for SARS-CoV-2 were positive for 10 patients (29%), and the results of SARS-CoV-2 immunoglobulin G tests were positive for 19 patients (54%). Of the 35 patients, 29 (83%) exhibited mucocutaneous changes, with conjunctival injection (n = 21), palmoplantar erythema (n = 18), lip hyperemia (n = 17), periorbital erythema and edema (n = 7), strawberry tongue (n = 8), and malar erythema (n = 6) being the most common findings. Recognition of mucocutaneous findings occurred a mean of 2.7 days (range, 1-7 days) after the onset of fever. The duration of mucocutaneous findings varied from hours to days (median duration, 5 days [range, 0-11 days]). Neither the presence nor absence of mucocutaneous findings was significantly associated with overall disease severity. Conclusions and Relevance: In this case series of hospitalized children with suspected MIS-C during the COVID-19 pandemic, a wide spectrum of mucocutaneous findings was identified. Despite their protean and transient nature, these mucocutaneous features serve as important clues in the recognition of MIS-C.","author":[{"dropping-particle":"","family":"Young","given":"Trevor K.","non-dropping-particle":"","parse-names":false,"suffix":""},{"dropping-particle":"","family":"Shaw","given":"Katharina S.","non-dropping-particle":"","parse-names":false,"suffix":""},{"dropping-particle":"","family":"Shah","given":"Jinal K.","non-dropping-particle":"","parse-names":false,"suffix":""},{"dropping-particle":"","family":"Noor","given":"Asif","non-dropping-particle":"","parse-names":false,"suffix":""},{"dropping-particle":"","family":"Alperin","given":"Risa A.","non-dropping-particle":"","parse-names":false,"suffix":""},{"dropping-particle":"","family":"Ratner","given":"Adam J.","non-dropping-particle":"","parse-names":false,"suffix":""},{"dropping-particle":"","family":"Orlow","given":"Seth J.","non-dropping-particle":"","parse-names":false,"suffix":""},{"dropping-particle":"","family":"Betensky","given":"Rebecca A.","non-dropping-particle":"","parse-names":false,"suffix":""},{"dropping-particle":"","family":"Shust","given":"Gail F.","non-dropping-particle":"","parse-names":false,"suffix":""},{"dropping-particle":"","family":"Kahn","given":"Philip J.","non-dropping-particle":"","parse-names":false,"suffix":""},{"dropping-particle":"","family":"Oza","given":"Vikash S.","non-dropping-particle":"","parse-names":false,"suffix":""}],"container-title":"JAMA dermatology","id":"ITEM-1","issue":"2","issued":{"date-parts":[["2021","2","1"]]},"page":"207-212","publisher":"JAMA Dermatol","title":"Mucocutaneous Manifestations of Multisystem Inflammatory Syndrome in Children During the COVID-19 Pandemic","type":"article-journal","volume":"157"},"uris":["http://www.mendeley.com/documents/?uuid=c428f432-e377-35f3-9a44-ae48b274b011"]}],"mendeley":{"formattedCitation":"&lt;span style=\"baseline\"&gt;[72]&lt;/span&gt;","plainTextFormattedCitation":"[72]","previouslyFormattedCitation":"&lt;sup&gt;72&lt;/sup&gt;"},"properties":{"noteIndex":0},"schema":"https://github.com/citation-style-language/schema/raw/master/csl-citation.json"}</w:instrText>
      </w:r>
      <w:r w:rsidR="00F73AE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[72]</w:t>
      </w:r>
      <w:r w:rsidR="00F73AE9" w:rsidRPr="007C75BF">
        <w:rPr>
          <w:rFonts w:ascii="Times New Roman" w:hAnsi="Times New Roman" w:cs="Times New Roman"/>
          <w:sz w:val="28"/>
          <w:szCs w:val="28"/>
        </w:rPr>
        <w:fldChar w:fldCharType="end"/>
      </w:r>
      <w:r w:rsidR="00F73AE9" w:rsidRPr="007C75BF">
        <w:rPr>
          <w:rFonts w:ascii="Times New Roman" w:hAnsi="Times New Roman" w:cs="Times New Roman"/>
          <w:sz w:val="28"/>
          <w:szCs w:val="28"/>
        </w:rPr>
        <w:t>. Площадь поражения кожи также различалась: у одних людей были ограниченн</w:t>
      </w:r>
      <w:r w:rsidR="00731980" w:rsidRPr="007C75BF">
        <w:rPr>
          <w:rFonts w:ascii="Times New Roman" w:hAnsi="Times New Roman" w:cs="Times New Roman"/>
          <w:sz w:val="28"/>
          <w:szCs w:val="28"/>
        </w:rPr>
        <w:t>а</w:t>
      </w:r>
      <w:r w:rsidR="00F73AE9" w:rsidRPr="007C75BF">
        <w:rPr>
          <w:rFonts w:ascii="Times New Roman" w:hAnsi="Times New Roman" w:cs="Times New Roman"/>
          <w:sz w:val="28"/>
          <w:szCs w:val="28"/>
        </w:rPr>
        <w:t xml:space="preserve"> акрофациальн</w:t>
      </w:r>
      <w:r w:rsidR="002D06B2" w:rsidRPr="007C75BF">
        <w:rPr>
          <w:rFonts w:ascii="Times New Roman" w:hAnsi="Times New Roman" w:cs="Times New Roman"/>
          <w:sz w:val="28"/>
          <w:szCs w:val="28"/>
        </w:rPr>
        <w:t>ой областью</w:t>
      </w:r>
      <w:r w:rsidR="00F73AE9" w:rsidRPr="007C75BF">
        <w:rPr>
          <w:rFonts w:ascii="Times New Roman" w:hAnsi="Times New Roman" w:cs="Times New Roman"/>
          <w:sz w:val="28"/>
          <w:szCs w:val="28"/>
        </w:rPr>
        <w:t xml:space="preserve">, а у других </w:t>
      </w:r>
      <w:r w:rsidR="00731980" w:rsidRPr="007C75BF">
        <w:rPr>
          <w:rFonts w:ascii="Times New Roman" w:hAnsi="Times New Roman" w:cs="Times New Roman"/>
          <w:sz w:val="28"/>
          <w:szCs w:val="28"/>
        </w:rPr>
        <w:t>наблюдались</w:t>
      </w:r>
      <w:r w:rsidR="00F73AE9" w:rsidRPr="007C75BF">
        <w:rPr>
          <w:rFonts w:ascii="Times New Roman" w:hAnsi="Times New Roman" w:cs="Times New Roman"/>
          <w:sz w:val="28"/>
          <w:szCs w:val="28"/>
        </w:rPr>
        <w:t xml:space="preserve"> более обширные очаги </w:t>
      </w:r>
      <w:r w:rsidR="00F73AE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{"citationItems":[{"id":"ITEM-1","itemData":{"DOI":"10.1016/j.abd.2022.08.003","ISSN":"18064841","PMID":"36473757","abstract":"Objectives: multi-system ınflammatory syndrome in children (MIS-C) is an immune-mediated process that develops after infections like SARS-CoV-2. The authors aimed to reveal the mucocutaneous findings of patients diagnosed with MIS-C at presentation and evaluate the frequency of these mucocutaneous findings and their possible relationship with the severity of the disease. Methods: A prospective study was conducted of 43 children admitted to a tertiary hospitals between January 2021 and January 2022 who met Centers for Disease Control and Prevention criteria for MIS-C. Results: 43 children (25 [58.1%] male); median age, 7.5 years [range 0.5‒15 years]) met the criteria for MIS-C. The most common symptom was cutaneous rash 81.4%, followed by gastrointestinal symptoms 67.4%, oral mucosal changes 65.1%, and conjunctival hyperemia 58.1%. The most common mucosal finding was fissured lips at 27.9%, diffuse hyperemia of the oral mucosa at 18.6%, and strawberry tongue at 13.9%. Urticaria (48.8%) was the most common type of cutaneous rash in the present study's patients. The most common rash initiation sites were the trunk (32.6%) and the palmoplantar region (20.9%). The presence or absence of mucocutaneous findings was not significantly associated with disease severity. Study limitations: The number of patients in the this study was small. Conclusions: The present study's prospective analysis detected mucocutaneous symptoms in almost 9 out of 10 patients in children diagnosed with MIS-C. Due to the prospective character of the present research, the authors think that the characteristic features of cutaneous and mucosal lesions the authors obtained will contribute to the literature on the diagnosis and prognosis of MIS-C.","author":[{"dropping-particle":"","family":"Baykal Selçuk","given":"Leyla","non-dropping-particle":"","parse-names":false,"suffix":""},{"dropping-particle":"","family":"Ferhatosmanoğlu","given":"Arzu","non-dropping-particle":"","parse-names":false,"suffix":""},{"dropping-particle":"","family":"Gayretli Aydın","given":"Zeynep Gökçe","non-dropping-particle":"","parse-names":false,"suffix":""},{"dropping-particle":"","family":"Aksu Arıca","given":"Deniz","non-dropping-particle":"","parse-names":false,"suffix":""},{"dropping-particle":"","family":"Yeşilbaş","given":"Osman","non-dropping-particle":"","parse-names":false,"suffix":""}],"container-title":"Anais Brasileiros de Dermatologia","id":"ITEM-1","issue":"2","issued":{"date-parts":[["2023","3","1"]]},"page":"168-175","publisher":"Elsevier Espana S.L.U","title":"Dermatologic manifestations of multisystem inflammatory syndrome in children during the COVID-19 pandemic","type":"article-journal","volume":"98"},"uris":["http://www.mendeley.com/documents/?uuid=d9856a18-8fbb-301d-9193-aa2d99c12af1"]}],"mendeley":{"formattedCitation":"&lt;span style=\"baseline\"&gt;[73]&lt;/span&gt;","plainTextFormattedCitation":"[73]","previouslyFormattedCitation":"&lt;sup&gt;73&lt;/sup&gt;"},"properties":{"noteIndex":0},"schema":"https://github.com/citation-style-language/schema/raw/master/csl-citation.json"}</w:instrText>
      </w:r>
      <w:r w:rsidR="00F73AE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[73]</w:t>
      </w:r>
      <w:r w:rsidR="00F73AE9" w:rsidRPr="007C75BF">
        <w:rPr>
          <w:rFonts w:ascii="Times New Roman" w:hAnsi="Times New Roman" w:cs="Times New Roman"/>
          <w:sz w:val="28"/>
          <w:szCs w:val="28"/>
        </w:rPr>
        <w:fldChar w:fldCharType="end"/>
      </w:r>
      <w:r w:rsidR="00670D3F" w:rsidRPr="007C75BF">
        <w:rPr>
          <w:rFonts w:ascii="Times New Roman" w:hAnsi="Times New Roman" w:cs="Times New Roman"/>
          <w:sz w:val="28"/>
          <w:szCs w:val="28"/>
        </w:rPr>
        <w:t>.</w:t>
      </w:r>
    </w:p>
    <w:p w14:paraId="468B3860" w14:textId="6586E899" w:rsidR="00670D3F" w:rsidRPr="007C75BF" w:rsidRDefault="001F58B2"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И</w:t>
      </w:r>
      <w:r w:rsidR="00833761" w:rsidRPr="007C75BF">
        <w:rPr>
          <w:rFonts w:ascii="Times New Roman" w:hAnsi="Times New Roman" w:cs="Times New Roman"/>
          <w:sz w:val="28"/>
          <w:szCs w:val="28"/>
        </w:rPr>
        <w:t>зменения</w:t>
      </w:r>
      <w:r w:rsidR="00703492" w:rsidRPr="007C75BF">
        <w:rPr>
          <w:rFonts w:ascii="Times New Roman" w:hAnsi="Times New Roman" w:cs="Times New Roman"/>
          <w:sz w:val="28"/>
          <w:szCs w:val="28"/>
        </w:rPr>
        <w:t xml:space="preserve"> со стороны слизистых </w:t>
      </w:r>
      <w:r w:rsidRPr="007C75BF">
        <w:rPr>
          <w:rFonts w:ascii="Times New Roman" w:hAnsi="Times New Roman" w:cs="Times New Roman"/>
          <w:sz w:val="28"/>
          <w:szCs w:val="28"/>
        </w:rPr>
        <w:t>включали</w:t>
      </w:r>
      <w:r w:rsidR="00703492" w:rsidRPr="007C75BF">
        <w:rPr>
          <w:rFonts w:ascii="Times New Roman" w:hAnsi="Times New Roman" w:cs="Times New Roman"/>
          <w:sz w:val="28"/>
          <w:szCs w:val="28"/>
        </w:rPr>
        <w:t xml:space="preserve"> двухсторонний не</w:t>
      </w:r>
      <w:r w:rsidR="006D1483" w:rsidRPr="007C75BF">
        <w:rPr>
          <w:rFonts w:ascii="Times New Roman" w:hAnsi="Times New Roman" w:cs="Times New Roman"/>
          <w:sz w:val="28"/>
          <w:szCs w:val="28"/>
        </w:rPr>
        <w:t xml:space="preserve"> </w:t>
      </w:r>
      <w:r w:rsidR="00703492" w:rsidRPr="007C75BF">
        <w:rPr>
          <w:rFonts w:ascii="Times New Roman" w:hAnsi="Times New Roman" w:cs="Times New Roman"/>
          <w:sz w:val="28"/>
          <w:szCs w:val="28"/>
        </w:rPr>
        <w:t>экссудативный конъюнктивит, гипереми</w:t>
      </w:r>
      <w:r w:rsidRPr="007C75BF">
        <w:rPr>
          <w:rFonts w:ascii="Times New Roman" w:hAnsi="Times New Roman" w:cs="Times New Roman"/>
          <w:sz w:val="28"/>
          <w:szCs w:val="28"/>
        </w:rPr>
        <w:t>ю</w:t>
      </w:r>
      <w:r w:rsidR="00703492" w:rsidRPr="007C75BF">
        <w:rPr>
          <w:rFonts w:ascii="Times New Roman" w:hAnsi="Times New Roman" w:cs="Times New Roman"/>
          <w:sz w:val="28"/>
          <w:szCs w:val="28"/>
        </w:rPr>
        <w:t xml:space="preserve"> и периорбитальный отек, трещины и гипереми</w:t>
      </w:r>
      <w:r w:rsidRPr="007C75BF">
        <w:rPr>
          <w:rFonts w:ascii="Times New Roman" w:hAnsi="Times New Roman" w:cs="Times New Roman"/>
          <w:sz w:val="28"/>
          <w:szCs w:val="28"/>
        </w:rPr>
        <w:t>ю</w:t>
      </w:r>
      <w:r w:rsidR="00703492" w:rsidRPr="007C75BF">
        <w:rPr>
          <w:rFonts w:ascii="Times New Roman" w:hAnsi="Times New Roman" w:cs="Times New Roman"/>
          <w:sz w:val="28"/>
          <w:szCs w:val="28"/>
        </w:rPr>
        <w:t xml:space="preserve"> губ, </w:t>
      </w:r>
      <w:r w:rsidR="006D1483" w:rsidRPr="007C75BF">
        <w:rPr>
          <w:rFonts w:ascii="Times New Roman" w:hAnsi="Times New Roman" w:cs="Times New Roman"/>
          <w:sz w:val="28"/>
          <w:szCs w:val="28"/>
        </w:rPr>
        <w:t>малиновый</w:t>
      </w:r>
      <w:r w:rsidR="00703492" w:rsidRPr="007C75BF">
        <w:rPr>
          <w:rFonts w:ascii="Times New Roman" w:hAnsi="Times New Roman" w:cs="Times New Roman"/>
          <w:sz w:val="28"/>
          <w:szCs w:val="28"/>
        </w:rPr>
        <w:t xml:space="preserve"> язык</w:t>
      </w:r>
      <w:r w:rsidR="00C94D69" w:rsidRPr="007C75BF">
        <w:rPr>
          <w:rFonts w:ascii="Times New Roman" w:hAnsi="Times New Roman" w:cs="Times New Roman"/>
          <w:sz w:val="28"/>
          <w:szCs w:val="28"/>
        </w:rPr>
        <w:t xml:space="preserve"> </w:t>
      </w:r>
      <w:r w:rsidR="00C94D6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{"citationItems":[{"id":"ITEM-1","itemData":{"DOI":"10.1016/J.JIPH.2021.01.008","ISSN":"1876-035X","PMID":"33743370","abstract":"The coronavirus disease 2019 (COVID-19) pandemic has caused widespread mortality and morbidity. Though children are largely spared from severe illness, a novel childhood hyperinflammatory syndrome presumed to be associated with and subsequent to severe acute respiratory syndrome coronavirus 2 (SARS-CoV-2) infection has emerged with potentially severe outcomes. Multisystem inflammatory disorder in children (MIS-C) most commonly affects young, school-aged children and is characterized by persistent fever, systemic hyperinflammation, and multisystem organ dysfunction. While uncommon and generally treatable, MIS-C presents potentially life-altering medical sequelae, complicated by a dearth of information regarding its etiology, pathophysiology, and long-term outcomes. The severity of MIS-C may warrant the need for increased awareness and continued COVID-19 mitigation efforts, particularly until potential factors conferring a predisposition to MIS-C can be clarified through additional research. Well-informed guidelines will be critical as the school year progresses. In this article, current knowledge on MIS-C is reviewed and the potential implications of this novel syndrome are discussed from a public health perspective.","author":[{"dropping-particle":"","family":"Rafferty","given":"Megan S.","non-dropping-particle":"","parse-names":false,"suffix":""},{"dropping-particle":"","family":"Burrows","given":"Hannah","non-dropping-particle":"","parse-names":false,"suffix":""},{"dropping-particle":"","family":"Joseph","given":"Jake P.","non-dropping-particle":"","parse-names":false,"suffix":""},{"dropping-particle":"","family":"Leveille","given":"Jennifer","non-dropping-particle":"","parse-names":false,"suffix":""},{"dropping-particle":"","family":"Nihtianova","given":"Snejana","non-dropping-particle":"","parse-names":false,"suffix":""},{"dropping-particle":"","family":"Amirian","given":"E. Susan","non-dropping-particle":"","parse-names":false,"suffix":""}],"container-title":"Journal of infection and public health","id":"ITEM-1","issue":"4","issued":{"date-parts":[["2021","4","1"]]},"page":"484-494","publisher":"J Infect Public Health","title":"Multisystem inflammatory syndrome in children (MIS-C) and the coronavirus pandemic: Current knowledge and implications for public health","type":"article-journal","volume":"14"},"uris":["http://www.mendeley.com/documents/?uuid=3b9130d0-2f9f-324a-b513-549ee681786e"]}],"mendeley":{"formattedCitation":"&lt;span style=\"baseline\"&gt;[69]&lt;/span&gt;","plainTextFormattedCitation":"[69]","previouslyFormattedCitation":"&lt;sup&gt;69&lt;/sup&gt;"},"properties":{"noteIndex":0},"schema":"https://github.com/citation-style-language/schema/raw/master/csl-citation.json"}</w:instrText>
      </w:r>
      <w:r w:rsidR="00C94D6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[69</w:t>
      </w:r>
      <w:r w:rsidR="00FE45FA">
        <w:rPr>
          <w:rFonts w:ascii="Times New Roman" w:hAnsi="Times New Roman" w:cs="Times New Roman"/>
          <w:noProof/>
          <w:sz w:val="28"/>
          <w:szCs w:val="28"/>
          <w:lang w:val="kk-KZ"/>
        </w:rPr>
        <w:t>,с. 7</w:t>
      </w:r>
      <w:r w:rsidR="00A15676" w:rsidRPr="007C75BF">
        <w:rPr>
          <w:rFonts w:ascii="Times New Roman" w:hAnsi="Times New Roman" w:cs="Times New Roman"/>
          <w:noProof/>
          <w:sz w:val="28"/>
          <w:szCs w:val="28"/>
        </w:rPr>
        <w:t>]</w:t>
      </w:r>
      <w:r w:rsidR="00C94D69" w:rsidRPr="007C75BF">
        <w:rPr>
          <w:rFonts w:ascii="Times New Roman" w:hAnsi="Times New Roman" w:cs="Times New Roman"/>
          <w:sz w:val="28"/>
          <w:szCs w:val="28"/>
        </w:rPr>
        <w:fldChar w:fldCharType="end"/>
      </w:r>
      <w:r w:rsidR="00703492" w:rsidRPr="007C75BF">
        <w:rPr>
          <w:rFonts w:ascii="Times New Roman" w:hAnsi="Times New Roman" w:cs="Times New Roman"/>
          <w:sz w:val="28"/>
          <w:szCs w:val="28"/>
        </w:rPr>
        <w:t xml:space="preserve">. </w:t>
      </w:r>
      <w:r w:rsidRPr="007C75BF">
        <w:rPr>
          <w:rFonts w:ascii="Times New Roman" w:hAnsi="Times New Roman" w:cs="Times New Roman"/>
          <w:sz w:val="28"/>
          <w:szCs w:val="28"/>
        </w:rPr>
        <w:t>Также</w:t>
      </w:r>
      <w:r w:rsidR="00703492" w:rsidRPr="007C75BF">
        <w:rPr>
          <w:rFonts w:ascii="Times New Roman" w:hAnsi="Times New Roman" w:cs="Times New Roman"/>
          <w:sz w:val="28"/>
          <w:szCs w:val="28"/>
        </w:rPr>
        <w:t xml:space="preserve"> у больных </w:t>
      </w:r>
      <w:r w:rsidRPr="007C75BF">
        <w:rPr>
          <w:rFonts w:ascii="Times New Roman" w:hAnsi="Times New Roman" w:cs="Times New Roman"/>
          <w:sz w:val="28"/>
          <w:szCs w:val="28"/>
        </w:rPr>
        <w:t>наблюдал</w:t>
      </w:r>
      <w:r w:rsidR="00731980" w:rsidRPr="007C75BF">
        <w:rPr>
          <w:rFonts w:ascii="Times New Roman" w:hAnsi="Times New Roman" w:cs="Times New Roman"/>
          <w:sz w:val="28"/>
          <w:szCs w:val="28"/>
        </w:rPr>
        <w:t>ись</w:t>
      </w:r>
      <w:r w:rsidRPr="007C75BF">
        <w:rPr>
          <w:rFonts w:ascii="Times New Roman" w:hAnsi="Times New Roman" w:cs="Times New Roman"/>
          <w:sz w:val="28"/>
          <w:szCs w:val="28"/>
        </w:rPr>
        <w:t xml:space="preserve"> </w:t>
      </w:r>
      <w:r w:rsidR="0011404A" w:rsidRPr="007C75BF">
        <w:rPr>
          <w:rFonts w:ascii="Times New Roman" w:hAnsi="Times New Roman" w:cs="Times New Roman"/>
          <w:sz w:val="28"/>
          <w:szCs w:val="28"/>
        </w:rPr>
        <w:t>эритема и отек</w:t>
      </w:r>
      <w:r w:rsidR="00703492" w:rsidRPr="007C75BF">
        <w:rPr>
          <w:rFonts w:ascii="Times New Roman" w:hAnsi="Times New Roman" w:cs="Times New Roman"/>
          <w:sz w:val="28"/>
          <w:szCs w:val="28"/>
        </w:rPr>
        <w:t xml:space="preserve"> лица</w:t>
      </w:r>
      <w:r w:rsidRPr="007C75BF">
        <w:rPr>
          <w:rFonts w:ascii="Times New Roman" w:hAnsi="Times New Roman" w:cs="Times New Roman"/>
          <w:sz w:val="28"/>
          <w:szCs w:val="28"/>
        </w:rPr>
        <w:t>, ладоней</w:t>
      </w:r>
      <w:r w:rsidR="0011404A" w:rsidRPr="007C75BF">
        <w:rPr>
          <w:rFonts w:ascii="Times New Roman" w:hAnsi="Times New Roman" w:cs="Times New Roman"/>
          <w:sz w:val="28"/>
          <w:szCs w:val="28"/>
        </w:rPr>
        <w:t>,</w:t>
      </w:r>
      <w:r w:rsidRPr="007C75BF">
        <w:rPr>
          <w:rFonts w:ascii="Times New Roman" w:hAnsi="Times New Roman" w:cs="Times New Roman"/>
          <w:sz w:val="28"/>
          <w:szCs w:val="28"/>
        </w:rPr>
        <w:t xml:space="preserve"> стоп</w:t>
      </w:r>
      <w:r w:rsidR="00703492" w:rsidRPr="007C75BF">
        <w:rPr>
          <w:rFonts w:ascii="Times New Roman" w:hAnsi="Times New Roman" w:cs="Times New Roman"/>
          <w:sz w:val="28"/>
          <w:szCs w:val="28"/>
        </w:rPr>
        <w:t xml:space="preserve"> </w:t>
      </w:r>
      <w:r w:rsidR="00C94D6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{"citationItems":[{"id":"ITEM-1","itemData":{"DOI":"10.1056/nejmoa2021756","ISSN":"0028-4793","abstract":"BACKGROUND A multisystem inflammatory syndrome in children (MIS-C) is associated with coronavirus disease 2019. The New York State Department of Health (NYSDOH) established active, statewide surveillance to describe hospitalized patients with the syndrome. METHODS Hospitals in New York State reported cases of Kawasaki's disease, toxic shock syndrome, myocarditis, and potential MIS-C in hospitalized patients younger than 21 years of age and sent medical records to the NYSDOH. We carried out descriptive analyses that summarized the clinical presentation, complications, and outcomes of patients who met the NYSDOH case definition for MIS-C between March 1 and May 10, 2020. RESULTS As of May 10, 2020, a total of 191 potential cases were reported to the NYSDOH. Of 95 patients with confirmed MIS-C (laboratory-confirmed acute or recent severe acute respiratory syndrome coronavirus 2 [SARS-CoV-2] infection) and 4 with suspected MIS-C (met clinical and epidemiologic criteria), 53 (54%) were male; 31 of 78 (40%) were black, and 31 of 85 (36%) were Hispanic. A total of 31 patients (31%) were 0 to 5 years of age, 42 (42%) were 6 to 12 years of age, and 26 (26%) were 13 to 20 years of age. All presented with subjective fever or chills; 97% had tachycardia, 80% had gastrointestinal symptoms, 60% had rash, 56% had conjunctival injection, and 27% had mucosal changes. Elevated levels of C-reactive protein, d-dimer, and troponin were found in 100%, 91%, and 71% of the patients, respectively; 62% received vasopressor support, 53% had evidence of myocarditis, 80% were admitted to an intensive care unit, and 2 died. The median length of hospital stay was 6 days. CONCLUSIONS The emergence of multisystem inflammatory syndrome in children in New York State coincided with widespread SARS-CoV-2 transmission; this hyperinflammatory syndrome with dermatologic, mucocutaneous, and gastrointestinal manifestations was associated with cardiac dysfunction.","author":[{"dropping-particle":"","family":"Dufort","given":"Elizabeth M.","non-dropping-particle":"","parse-names":false,"suffix":""},{"dropping-particle":"","family":"Koumans","given":"Emilia H.","non-dropping-particle":"","parse-names":false,"suffix":""},{"dropping-particle":"","family":"Chow","given":"Eric J.","non-dropping-particle":"","parse-names":false,"suffix":""},{"dropping-particle":"","family":"Rosenthal","given":"Elizabeth M.","non-dropping-particle":"","parse-names":false,"suffix":""},{"dropping-particle":"","family":"Muse","given":"Alison","non-dropping-particle":"","parse-names":false,"suffix":""},{"dropping-particle":"","family":"Rowlands","given":"Jemma","non-dropping-particle":"","parse-names":false,"suffix":""},{"dropping-particle":"","family":"Barranco","given":"Meredith A.","non-dropping-particle":"","parse-names":false,"suffix":""},{"dropping-particle":"","family":"Maxted","given":"Angela M.","non-dropping-particle":"","parse-names":false,"suffix":""},{"dropping-particle":"","family":"Rosenberg","given":"Eli S.","non-dropping-particle":"","parse-names":false,"suffix":""},{"dropping-particle":"","family":"Easton","given":"Delia","non-dropping-particle":"","parse-names":false,"suffix":""},{"dropping-particle":"","family":"Udo","given":"Tomoko","non-dropping-particle":"","parse-names":false,"suffix":""},{"dropping-particle":"","family":"Kumar","given":"Jessica","non-dropping-particle":"","parse-names":false,"suffix":""},{"dropping-particle":"","family":"Pulver","given":"Wendy","non-dropping-particle":"","parse-names":false,"suffix":""},{"dropping-particle":"","family":"Smith","given":"Lou","non-dropping-particle":"","parse-names":false,"suffix":""},{"dropping-particle":"","family":"Hutton","given":"Brad","non-dropping-particle":"","parse-names":false,"suffix":""},{"dropping-particle":"","family":"Blog","given":"Debra","non-dropping-particle":"","parse-names":false,"suffix":""},{"dropping-particle":"","family":"Zucker","given":"Howard","non-dropping-particle":"","parse-names":false,"suffix":""}],"container-title":"New England Journal of Medicine","id":"ITEM-1","issue":"4","issued":{"date-parts":[["2020"]]},"title":"Multisystem Inflammatory Syndrome in Children in New York State","type":"article-journal","volume":"383"},"uris":["http://www.mendeley.com/documents/?uuid=7c983161-9d18-3d36-a92e-dd700c25b3b5"]}],"mendeley":{"formattedCitation":"&lt;span style=\"baseline\"&gt;[49]&lt;/span&gt;","plainTextFormattedCitation":"[49]","previouslyFormattedCitation":"&lt;sup&gt;49&lt;/sup&gt;"},"properties":{"noteIndex":0},"schema":"https://github.com/citation-style-language/schema/raw/master/csl-citation.json"}</w:instrText>
      </w:r>
      <w:r w:rsidR="00C94D6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[49</w:t>
      </w:r>
      <w:r w:rsidR="00FE45FA">
        <w:rPr>
          <w:rFonts w:ascii="Times New Roman" w:hAnsi="Times New Roman" w:cs="Times New Roman"/>
          <w:noProof/>
          <w:sz w:val="28"/>
          <w:szCs w:val="28"/>
          <w:lang w:val="kk-KZ"/>
        </w:rPr>
        <w:t>,с. 4</w:t>
      </w:r>
      <w:r w:rsidR="00A15676" w:rsidRPr="007C75BF">
        <w:rPr>
          <w:rFonts w:ascii="Times New Roman" w:hAnsi="Times New Roman" w:cs="Times New Roman"/>
          <w:noProof/>
          <w:sz w:val="28"/>
          <w:szCs w:val="28"/>
        </w:rPr>
        <w:t>]</w:t>
      </w:r>
      <w:r w:rsidR="00C94D69" w:rsidRPr="007C75BF">
        <w:rPr>
          <w:rFonts w:ascii="Times New Roman" w:hAnsi="Times New Roman" w:cs="Times New Roman"/>
          <w:sz w:val="28"/>
          <w:szCs w:val="28"/>
        </w:rPr>
        <w:fldChar w:fldCharType="end"/>
      </w:r>
      <w:r w:rsidR="00703492" w:rsidRPr="007C75BF">
        <w:rPr>
          <w:rFonts w:ascii="Times New Roman" w:hAnsi="Times New Roman" w:cs="Times New Roman"/>
          <w:sz w:val="28"/>
          <w:szCs w:val="28"/>
        </w:rPr>
        <w:t xml:space="preserve">. </w:t>
      </w:r>
      <w:r w:rsidR="00C94D69" w:rsidRPr="007C75BF">
        <w:rPr>
          <w:rFonts w:ascii="Times New Roman" w:hAnsi="Times New Roman" w:cs="Times New Roman"/>
          <w:sz w:val="28"/>
          <w:szCs w:val="28"/>
        </w:rPr>
        <w:t>Биопсия</w:t>
      </w:r>
      <w:r w:rsidR="00EF5814" w:rsidRPr="007C75BF">
        <w:rPr>
          <w:rFonts w:ascii="Times New Roman" w:hAnsi="Times New Roman" w:cs="Times New Roman"/>
          <w:sz w:val="28"/>
          <w:szCs w:val="28"/>
          <w:lang w:val="en-US"/>
        </w:rPr>
        <w:t xml:space="preserve"> </w:t>
      </w:r>
      <w:r w:rsidR="0011404A" w:rsidRPr="007C75BF">
        <w:rPr>
          <w:rFonts w:ascii="Times New Roman" w:hAnsi="Times New Roman" w:cs="Times New Roman"/>
          <w:sz w:val="28"/>
          <w:szCs w:val="28"/>
        </w:rPr>
        <w:t xml:space="preserve">пораженных участков кожи </w:t>
      </w:r>
      <w:r w:rsidR="00C94D69" w:rsidRPr="007C75BF">
        <w:rPr>
          <w:rFonts w:ascii="Times New Roman" w:hAnsi="Times New Roman" w:cs="Times New Roman"/>
          <w:sz w:val="28"/>
          <w:szCs w:val="28"/>
        </w:rPr>
        <w:t>показала лимфоцитарную инфильтрацию</w:t>
      </w:r>
      <w:r w:rsidR="0011404A" w:rsidRPr="007C75BF">
        <w:rPr>
          <w:rFonts w:ascii="Times New Roman" w:hAnsi="Times New Roman" w:cs="Times New Roman"/>
          <w:sz w:val="28"/>
          <w:szCs w:val="28"/>
        </w:rPr>
        <w:t xml:space="preserve"> </w:t>
      </w:r>
      <w:r w:rsidR="00EF581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{"citationItems":[{"id":"ITEM-1","itemData":{"DOI":"10.1001/JAMADERMATOL.2020.4779","ISSN":"2168-6084","PMID":"33295957","abstract":"Importance: To date, no study has characterized the mucocutaneous features seen in hospitalized children with multisystem inflammatory syndrome in children (MIS-C) or the temporal association of these findings with the onset of systemic symptoms. Objective: To describe the mucocutaneous findings seen in children with MIS-C during the height of the coronavirus disease 2019 (COVID-19) pandemic in New York City in 2020. Design, Setting, and Participants: A retrospective case series was conducted of 35 children admitted to 2 hospitals in New York City between April 1 and July 14, 2020, who met Centers for Disease Control and Prevention and/or epidemiologic criteria for MIS-C. Main Outcomes and Measures: Laboratory and clinical characteristics, with emphasis on mucocutaneous findings, of children who met criteria for MIS-C. The characterization of mucocutaneous features was verified by 2 board-certified pediatric dermatologists. Results: Twenty-five children (11 girls [44%]; median age, 3 years [range, 0.7-17 years]) were identified who met definitional criteria for MIS-C; an additional 10 children (5 girls [50%]; median age, 1.7 years [range, 0.2-15 years]) were included as probable MIS-C cases (patients met all criteria with the exception of laboratory test evidence of severe acute respiratory syndrome coronavirus 2 [SARS-CoV-2] infection or known exposure). The results of polymerase chain reaction tests for SARS-CoV-2 were positive for 10 patients (29%), and the results of SARS-CoV-2 immunoglobulin G tests were positive for 19 patients (54%). Of the 35 patients, 29 (83%) exhibited mucocutaneous changes, with conjunctival injection (n = 21), palmoplantar erythema (n = 18), lip hyperemia (n = 17), periorbital erythema and edema (n = 7), strawberry tongue (n = 8), and malar erythema (n = 6) being the most common findings. Recognition of mucocutaneous findings occurred a mean of 2.7 days (range, 1-7 days) after the onset of fever. The duration of mucocutaneous findings varied from hours to days (median duration, 5 days [range, 0-11 days]). Neither the presence nor absence of mucocutaneous findings was significantly associated with overall disease severity. Conclusions and Relevance: In this case series of hospitalized children with suspected MIS-C during the COVID-19 pandemic, a wide spectrum of mucocutaneous findings was identified. Despite their protean and transient nature, these mucocutaneous features serve as important clues in the recognition of MIS-C.","author":[{"dropping-particle":"","family":"Young","given":"Trevor K.","non-dropping-particle":"","parse-names":false,"suffix":""},{"dropping-particle":"","family":"Shaw","given":"Katharina S.","non-dropping-particle":"","parse-names":false,"suffix":""},{"dropping-particle":"","family":"Shah","given":"Jinal K.","non-dropping-particle":"","parse-names":false,"suffix":""},{"dropping-particle":"","family":"Noor","given":"Asif","non-dropping-particle":"","parse-names":false,"suffix":""},{"dropping-particle":"","family":"Alperin","given":"Risa A.","non-dropping-particle":"","parse-names":false,"suffix":""},{"dropping-particle":"","family":"Ratner","given":"Adam J.","non-dropping-particle":"","parse-names":false,"suffix":""},{"dropping-particle":"","family":"Orlow","given":"Seth J.","non-dropping-particle":"","parse-names":false,"suffix":""},{"dropping-particle":"","family":"Betensky","given":"Rebecca A.","non-dropping-particle":"","parse-names":false,"suffix":""},{"dropping-particle":"","family":"Shust","given":"Gail F.","non-dropping-particle":"","parse-names":false,"suffix":""},{"dropping-particle":"","family":"Kahn","given":"Philip J.","non-dropping-particle":"","parse-names":false,"suffix":""},{"dropping-particle":"","family":"Oza","given":"Vikash S.","non-dropping-particle":"","parse-names":false,"suffix":""}],"container-title":"JAMA dermatology","id":"ITEM-1","issue":"2","issued":{"date-parts":[["2021","2","1"]]},"page":"207-212","publisher":"JAMA Dermatol","title":"Mucocutaneous Manifestations of Multisystem Inflammatory Syndrome in Children During the COVID-19 Pandemic","type":"article-journal","volume":"157"},"uris":["http://www.mendeley.com/documents/?uuid=c428f432-e377-35f3-9a44-ae48b274b011"]}],"mendeley":{"formattedCitation":"&lt;span style=\"baseline\"&gt;[72]&lt;/span&gt;","plainTextFormattedCitation":"[72]","previouslyFormattedCitation":"&lt;sup&gt;72&lt;/sup&gt;"},"properties":{"noteIndex":0},"schema":"https://github.com/citation-style-language/schema/raw/master/csl-citation.json"}</w:instrText>
      </w:r>
      <w:r w:rsidR="00EF581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[72</w:t>
      </w:r>
      <w:r w:rsidR="00FE45FA">
        <w:rPr>
          <w:rFonts w:ascii="Times New Roman" w:hAnsi="Times New Roman" w:cs="Times New Roman"/>
          <w:noProof/>
          <w:sz w:val="28"/>
          <w:szCs w:val="28"/>
          <w:lang w:val="kk-KZ"/>
        </w:rPr>
        <w:t>,с. 2</w:t>
      </w:r>
      <w:r w:rsidR="00A15676" w:rsidRPr="007C75BF">
        <w:rPr>
          <w:rFonts w:ascii="Times New Roman" w:hAnsi="Times New Roman" w:cs="Times New Roman"/>
          <w:noProof/>
          <w:sz w:val="28"/>
          <w:szCs w:val="28"/>
        </w:rPr>
        <w:t>]</w:t>
      </w:r>
      <w:r w:rsidR="00EF5814" w:rsidRPr="007C75BF">
        <w:rPr>
          <w:rFonts w:ascii="Times New Roman" w:hAnsi="Times New Roman" w:cs="Times New Roman"/>
          <w:sz w:val="28"/>
          <w:szCs w:val="28"/>
        </w:rPr>
        <w:fldChar w:fldCharType="end"/>
      </w:r>
      <w:r w:rsidR="00EF5814" w:rsidRPr="007C75BF">
        <w:rPr>
          <w:rFonts w:ascii="Times New Roman" w:hAnsi="Times New Roman" w:cs="Times New Roman"/>
          <w:sz w:val="28"/>
          <w:szCs w:val="28"/>
        </w:rPr>
        <w:t>.</w:t>
      </w:r>
    </w:p>
    <w:p w14:paraId="65FE8B45" w14:textId="4EA24F3F" w:rsidR="00670D3F" w:rsidRPr="007C75BF" w:rsidRDefault="00670D3F"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Неврологические симптомы</w:t>
      </w:r>
      <w:r w:rsidRPr="007C75BF">
        <w:rPr>
          <w:rFonts w:ascii="Times New Roman" w:hAnsi="Times New Roman" w:cs="Times New Roman"/>
          <w:sz w:val="28"/>
          <w:szCs w:val="28"/>
        </w:rPr>
        <w:t xml:space="preserve">. Поражение </w:t>
      </w:r>
      <w:r w:rsidR="00287344">
        <w:rPr>
          <w:rFonts w:ascii="Times New Roman" w:hAnsi="Times New Roman" w:cs="Times New Roman"/>
          <w:sz w:val="28"/>
          <w:szCs w:val="28"/>
        </w:rPr>
        <w:t>центральной нервной системы (</w:t>
      </w:r>
      <w:r w:rsidRPr="007C75BF">
        <w:rPr>
          <w:rFonts w:ascii="Times New Roman" w:hAnsi="Times New Roman" w:cs="Times New Roman"/>
          <w:sz w:val="28"/>
          <w:szCs w:val="28"/>
        </w:rPr>
        <w:t>ЦНС</w:t>
      </w:r>
      <w:r w:rsidR="00287344">
        <w:rPr>
          <w:rFonts w:ascii="Times New Roman" w:hAnsi="Times New Roman" w:cs="Times New Roman"/>
          <w:sz w:val="28"/>
          <w:szCs w:val="28"/>
        </w:rPr>
        <w:t>)</w:t>
      </w:r>
      <w:r w:rsidRPr="007C75BF">
        <w:rPr>
          <w:rFonts w:ascii="Times New Roman" w:hAnsi="Times New Roman" w:cs="Times New Roman"/>
          <w:sz w:val="28"/>
          <w:szCs w:val="28"/>
        </w:rPr>
        <w:t xml:space="preserve"> может включать острую энцефалопатию от легкой до тяжелой степени, инсульт, демиелинизирующие поражения, отек мозга, головную боль, делирий, нарушение сознания, координации</w:t>
      </w:r>
      <w:r w:rsidR="005764D4" w:rsidRPr="007C75BF">
        <w:rPr>
          <w:rFonts w:ascii="Times New Roman" w:hAnsi="Times New Roman" w:cs="Times New Roman"/>
          <w:sz w:val="28"/>
          <w:szCs w:val="28"/>
        </w:rPr>
        <w:t>,</w:t>
      </w:r>
      <w:r w:rsidRPr="007C75BF">
        <w:rPr>
          <w:rFonts w:ascii="Times New Roman" w:hAnsi="Times New Roman" w:cs="Times New Roman"/>
          <w:sz w:val="28"/>
          <w:szCs w:val="28"/>
        </w:rPr>
        <w:t xml:space="preserve"> боль в шее</w:t>
      </w:r>
      <w:r w:rsidR="00940B6A" w:rsidRPr="007C75BF">
        <w:rPr>
          <w:rFonts w:ascii="Times New Roman" w:hAnsi="Times New Roman" w:cs="Times New Roman"/>
          <w:sz w:val="28"/>
          <w:szCs w:val="28"/>
        </w:rPr>
        <w:t>, проблемы со слухом и зрением, менингит, раздражительность, апатия</w:t>
      </w:r>
      <w:r w:rsidR="00B17B7C" w:rsidRPr="007C75BF">
        <w:rPr>
          <w:rFonts w:ascii="Times New Roman" w:hAnsi="Times New Roman" w:cs="Times New Roman"/>
          <w:sz w:val="28"/>
          <w:szCs w:val="28"/>
        </w:rPr>
        <w:t xml:space="preserve"> </w:t>
      </w:r>
      <w:r w:rsidR="008D589A"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{"citationItems":[{"id":"ITEM-1","itemData":{"DOI":"10.1097/INF.0000000000002834","ISSN":"1532-0987","PMID":"32932334","abstract":"Although first considered a benign infection, recent studies have disclosed severe and potentially lethal inflammatory manifestations of COVID-19 in children. We report the case of a 4-year-old child with a post-infectious multisystem inflammatory syndrome associated with COVID-19, with a Kawasaki-like shock and prominent neurologic features, for whom a cytokine storm and reduced brain-derived neurotrophic factor were well documented.","author":[{"dropping-particle":"","family":"Paulis","given":"Milena","non-dropping-particle":"De","parse-names":false,"suffix":""},{"dropping-particle":"","family":"Oliveira","given":"Danielle Bruna Leal","non-dropping-particle":"","parse-names":false,"suffix":""},{"dropping-particle":"","family":"Vieira","given":"Rodolfo P.","non-dropping-particle":"","parse-names":false,"suffix":""},{"dropping-particle":"","family":"Pinto","given":"Isabella Coutinho","non-dropping-particle":"","parse-names":false,"suffix":""},{"dropping-particle":"","family":"MacHado","given":"Rafael Rahal Guaragna","non-dropping-particle":"","parse-names":false,"suffix":""},{"dropping-particle":"","family":"Cavalcanti","given":"Mariana Pauferro","non-dropping-particle":"","parse-names":false,"suffix":""},{"dropping-particle":"","family":"Soares","given":"Camila Pereira","non-dropping-particle":"","parse-names":false,"suffix":""},{"dropping-particle":"","family":"Araujo","given":"Ananda Medeiros Pereira","non-dropping-particle":"De","parse-names":false,"suffix":""},{"dropping-particle":"","family":"Araujo","given":"Danielle Bastos","non-dropping-particle":"","parse-names":false,"suffix":""},{"dropping-particle":"","family":"Bachi","given":"Andre Luis Lacerda","non-dropping-particle":"","parse-names":false,"suffix":""},{"dropping-particle":"","family":"Leal","given":"Fabyano Bruno","non-dropping-particle":"","parse-names":false,"suffix":""},{"dropping-particle":"","family":"Dorlass","given":"Erick Gustavo","non-dropping-particle":"","parse-names":false,"suffix":""},{"dropping-particle":"","family":"Gilio","given":"Alfredo Elias","non-dropping-particle":"","parse-names":false,"suffix":""},{"dropping-particle":"","family":"Durigon","given":"Edison Luiz","non-dropping-particle":"","parse-names":false,"suffix":""},{"dropping-particle":"","family":"Barreira","given":"Eliane Roseli","non-dropping-particle":"","parse-names":false,"suffix":""}],"container-title":"The Pediatric infectious disease journal","id":"ITEM-1","issue":"10","issued":{"date-parts":[["2020"]]},"page":"E321-E324","publisher":"Pediatr Infect Dis J","title":"Multisystem Inflammatory Syndrome Associated With COVID-19 With Neurologic Manifestations in a Child: A Brief Report","type":"article-journal","volume":"39"},"uris":["http://www.mendeley.com/documents/?uuid=76651175-06ee-39a7-a7ad-3e5ac5aeb010"]}],"mendeley":{"formattedCitation":"&lt;span style=\"baseline\"&gt;[74]&lt;/span&gt;","plainTextFormattedCitation":"[74]","previouslyFormattedCitation":"&lt;sup&gt;74&lt;/sup&gt;"},"properties":{"noteIndex":0},"schema":"https://github.com/citation-style-language/schema/raw/master/csl-citation.json"}</w:instrText>
      </w:r>
      <w:r w:rsidR="008D589A"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[74]</w:t>
      </w:r>
      <w:r w:rsidR="008D589A"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5764D4" w:rsidRPr="007C75BF">
        <w:rPr>
          <w:rFonts w:ascii="Times New Roman" w:hAnsi="Times New Roman" w:cs="Times New Roman"/>
          <w:sz w:val="28"/>
          <w:szCs w:val="28"/>
        </w:rPr>
        <w:t xml:space="preserve">В многоцентровом исследовании </w:t>
      </w:r>
      <w:r w:rsidRPr="007C75BF">
        <w:rPr>
          <w:rFonts w:ascii="Times New Roman" w:hAnsi="Times New Roman" w:cs="Times New Roman"/>
          <w:sz w:val="28"/>
          <w:szCs w:val="28"/>
        </w:rPr>
        <w:t>12% детей с МВС, ассоциированным с SARS-CоV-2, имели неврологическ</w:t>
      </w:r>
      <w:r w:rsidR="005764D4" w:rsidRPr="007C75BF">
        <w:rPr>
          <w:rFonts w:ascii="Times New Roman" w:hAnsi="Times New Roman" w:cs="Times New Roman"/>
          <w:sz w:val="28"/>
          <w:szCs w:val="28"/>
        </w:rPr>
        <w:t>и</w:t>
      </w:r>
      <w:r w:rsidRPr="007C75BF">
        <w:rPr>
          <w:rFonts w:ascii="Times New Roman" w:hAnsi="Times New Roman" w:cs="Times New Roman"/>
          <w:sz w:val="28"/>
          <w:szCs w:val="28"/>
        </w:rPr>
        <w:t>е</w:t>
      </w:r>
      <w:r w:rsidR="005764D4" w:rsidRPr="007C75BF">
        <w:rPr>
          <w:rFonts w:ascii="Times New Roman" w:hAnsi="Times New Roman" w:cs="Times New Roman"/>
          <w:sz w:val="28"/>
          <w:szCs w:val="28"/>
        </w:rPr>
        <w:t xml:space="preserve"> проявления</w:t>
      </w:r>
      <w:r w:rsidRPr="007C75BF">
        <w:rPr>
          <w:rFonts w:ascii="Times New Roman" w:hAnsi="Times New Roman" w:cs="Times New Roman"/>
          <w:sz w:val="28"/>
          <w:szCs w:val="28"/>
        </w:rPr>
        <w:t>. Изменения со стороны ЦНС</w:t>
      </w:r>
      <w:r w:rsidR="00A261B3" w:rsidRPr="007C75BF">
        <w:rPr>
          <w:rFonts w:ascii="Times New Roman" w:hAnsi="Times New Roman" w:cs="Times New Roman"/>
          <w:sz w:val="28"/>
          <w:szCs w:val="28"/>
        </w:rPr>
        <w:t xml:space="preserve"> </w:t>
      </w:r>
      <w:r w:rsidR="00FD7C38" w:rsidRPr="007C75BF">
        <w:rPr>
          <w:rFonts w:ascii="Times New Roman" w:hAnsi="Times New Roman" w:cs="Times New Roman"/>
          <w:sz w:val="28"/>
          <w:szCs w:val="28"/>
        </w:rPr>
        <w:t>в большинстве случаев были</w:t>
      </w:r>
      <w:r w:rsidRPr="007C75BF">
        <w:rPr>
          <w:rFonts w:ascii="Times New Roman" w:hAnsi="Times New Roman" w:cs="Times New Roman"/>
          <w:sz w:val="28"/>
          <w:szCs w:val="28"/>
        </w:rPr>
        <w:t xml:space="preserve"> легкими и пр</w:t>
      </w:r>
      <w:r w:rsidR="00A261B3" w:rsidRPr="007C75BF">
        <w:rPr>
          <w:rFonts w:ascii="Times New Roman" w:hAnsi="Times New Roman" w:cs="Times New Roman"/>
          <w:sz w:val="28"/>
          <w:szCs w:val="28"/>
        </w:rPr>
        <w:t>о</w:t>
      </w:r>
      <w:r w:rsidRPr="007C75BF">
        <w:rPr>
          <w:rFonts w:ascii="Times New Roman" w:hAnsi="Times New Roman" w:cs="Times New Roman"/>
          <w:sz w:val="28"/>
          <w:szCs w:val="28"/>
        </w:rPr>
        <w:t xml:space="preserve">ходящими, но у </w:t>
      </w:r>
      <w:r w:rsidR="00FD7C38" w:rsidRPr="007C75BF">
        <w:rPr>
          <w:rFonts w:ascii="Times New Roman" w:hAnsi="Times New Roman" w:cs="Times New Roman"/>
          <w:sz w:val="28"/>
          <w:szCs w:val="28"/>
        </w:rPr>
        <w:t>5</w:t>
      </w:r>
      <w:r w:rsidRPr="007C75BF">
        <w:rPr>
          <w:rFonts w:ascii="Times New Roman" w:hAnsi="Times New Roman" w:cs="Times New Roman"/>
          <w:sz w:val="28"/>
          <w:szCs w:val="28"/>
        </w:rPr>
        <w:t>% пациентов отмечалось тяжелое поражение</w:t>
      </w:r>
      <w:r w:rsidR="00FD7C38" w:rsidRPr="007C75BF">
        <w:rPr>
          <w:rFonts w:ascii="Times New Roman" w:hAnsi="Times New Roman" w:cs="Times New Roman"/>
          <w:sz w:val="28"/>
          <w:szCs w:val="28"/>
        </w:rPr>
        <w:t xml:space="preserve"> в виде острого внутричерепного кровоизлияния, комы, судорог, демиелинизирующих заболеваний, асептического менингоэнцефалита и отека мозга </w:t>
      </w:r>
      <w:r w:rsidR="00FD7C38"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{"citationItems":[{"id":"ITEM-1","itemData":{"DOI":"10.1097/INF.0000000000002834","ISSN":"1532-0987","PMID":"32932334","abstract":"Although first considered a benign infection, recent studies have disclosed severe and potentially lethal inflammatory manifestations of COVID-19 in children. We report the case of a 4-year-old child with a post-infectious multisystem inflammatory syndrome associated with COVID-19, with a Kawasaki-like shock and prominent neurologic features, for whom a cytokine storm and reduced brain-derived neurotrophic factor were well documented.","author":[{"dropping-particle":"","family":"Paulis","given":"Milena","non-dropping-particle":"De","parse-names":false,"suffix":""},{"dropping-particle":"","family":"Oliveira","given":"Danielle Bruna Leal","non-dropping-particle":"","parse-names":false,"suffix":""},{"dropping-particle":"","family":"Vieira","given":"Rodolfo P.","non-dropping-particle":"","parse-names":false,"suffix":""},{"dropping-particle":"","family":"Pinto","given":"Isabella Coutinho","non-dropping-particle":"","parse-names":false,"suffix":""},{"dropping-particle":"","family":"MacHado","given":"Rafael Rahal Guaragna","non-dropping-particle":"","parse-names":false,"suffix":""},{"dropping-particle":"","family":"Cavalcanti","given":"Mariana Pauferro","non-dropping-particle":"","parse-names":false,"suffix":""},{"dropping-particle":"","family":"Soares","given":"Camila Pereira","non-dropping-particle":"","parse-names":false,"suffix":""},{"dropping-particle":"","family":"Araujo","given":"Ananda Medeiros Pereira","non-dropping-particle":"De","parse-names":false,"suffix":""},{"dropping-particle":"","family":"Araujo","given":"Danielle Bastos","non-dropping-particle":"","parse-names":false,"suffix":""},{"dropping-particle":"","family":"Bachi","given":"Andre Luis Lacerda","non-dropping-particle":"","parse-names":false,"suffix":""},{"dropping-particle":"","family":"Leal","given":"Fabyano Bruno","non-dropping-particle":"","parse-names":false,"suffix":""},{"dropping-particle":"","family":"Dorlass","given":"Erick Gustavo","non-dropping-particle":"","parse-names":false,"suffix":""},{"dropping-particle":"","family":"Gilio","given":"Alfredo Elias","non-dropping-particle":"","parse-names":false,"suffix":""},{"dropping-particle":"","family":"Durigon","given":"Edison Luiz","non-dropping-particle":"","parse-names":false,"suffix":""},{"dropping-particle":"","family":"Barreira","given":"Eliane Roseli","non-dropping-particle":"","parse-names":false,"suffix":""}],"container-title":"The Pediatric infectious disease journal","id":"ITEM-1","issue":"10","issued":{"date-parts":[["2020"]]},"page":"E321-E324","publisher":"Pediatr Infect Dis J","title":"Multisystem Inflammatory Syndrome Associated With COVID-19 With Neurologic Manifestations in a Child: A Brief Report","type":"article-journal","volume":"39"},"uris":["http://www.mendeley.com/documents/?uuid=76651175-06ee-39a7-a7ad-3e5ac5aeb010"]}],"mendeley":{"formattedCitation":"&lt;span style=\"baseline\"&gt;[74]&lt;/span&gt;","plainTextFormattedCitation":"[74]","previouslyFormattedCitation":"&lt;sup&gt;74&lt;/sup&gt;"},"properties":{"noteIndex":0},"schema":"https://github.com/citation-style-language/schema/raw/master/csl-citation.json"}</w:instrText>
      </w:r>
      <w:r w:rsidR="00FD7C38"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[74</w:t>
      </w:r>
      <w:r w:rsidR="00FE45FA">
        <w:rPr>
          <w:rFonts w:ascii="Times New Roman" w:hAnsi="Times New Roman" w:cs="Times New Roman"/>
          <w:noProof/>
          <w:sz w:val="28"/>
          <w:szCs w:val="28"/>
          <w:lang w:val="kk-KZ"/>
        </w:rPr>
        <w:t>,с. 9</w:t>
      </w:r>
      <w:r w:rsidR="00A15676" w:rsidRPr="007C75BF">
        <w:rPr>
          <w:rFonts w:ascii="Times New Roman" w:hAnsi="Times New Roman" w:cs="Times New Roman"/>
          <w:noProof/>
          <w:sz w:val="28"/>
          <w:szCs w:val="28"/>
        </w:rPr>
        <w:t>]</w:t>
      </w:r>
      <w:r w:rsidR="00FD7C38"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Оценка спинномозговой жидкости продемонстрировала ряд симптомов от нормальных </w:t>
      </w:r>
      <w:r w:rsidRPr="007C75BF">
        <w:rPr>
          <w:rFonts w:ascii="Times New Roman" w:hAnsi="Times New Roman" w:cs="Times New Roman"/>
          <w:sz w:val="28"/>
          <w:szCs w:val="28"/>
        </w:rPr>
        <w:lastRenderedPageBreak/>
        <w:t>параметров до плеоцитоза, имитирова</w:t>
      </w:r>
      <w:r w:rsidR="001E5DA7" w:rsidRPr="007C75BF">
        <w:rPr>
          <w:rFonts w:ascii="Times New Roman" w:hAnsi="Times New Roman" w:cs="Times New Roman"/>
          <w:sz w:val="28"/>
          <w:szCs w:val="28"/>
        </w:rPr>
        <w:t>вшего</w:t>
      </w:r>
      <w:r w:rsidRPr="007C75BF">
        <w:rPr>
          <w:rFonts w:ascii="Times New Roman" w:hAnsi="Times New Roman" w:cs="Times New Roman"/>
          <w:sz w:val="28"/>
          <w:szCs w:val="28"/>
        </w:rPr>
        <w:t xml:space="preserve"> острый бактериальный или вирусный менингит </w:t>
      </w:r>
      <w:r w:rsidR="00065027"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{"citationItems":[{"id":"ITEM-1","itemData":{"DOI":"10.3892/ETM.2022.11187","ISSN":"1792-0981","PMID":"35251327","abstract":"The pandemic that resulted from the spread of SARS-CoV-2 viral infections has  affected the population worldwide but has characteristically shown a preponderance for affecting adults. However, cases of SARS-CoV-2 infection have been reported in children, showing a systemic echo and severe damage. Multisystem inflammatory syndrome in children (MIS-C) can occur, on average, 4 weeks after the infection of a child with SARS-CoV-2. The aim of the present study was to examine 30 cases of children affected by MIS-C in terms of symptoms, laboratory tests, and evolution. Patients included in the study presented with neurological symptomatology including headache, meningism, and drowsiness. Treatment was administered in concordance with the protocol for MIS-C. The evolution of the patients in the present study was favorable and the symptomatology remitted in days to weeks. The importance of identifying the features of this disease, its treatment, and that the most probable evolution is favorable is significant in the medical world, especially as the pandemic is ongoing.","author":[{"dropping-particle":"","family":"Mihai","given":"Cristina Maria","non-dropping-particle":"","parse-names":false,"suffix":""},{"dropping-particle":"","family":"Chisnoiu","given":"Tatiana","non-dropping-particle":"","parse-names":false,"suffix":""},{"dropping-particle":"","family":"Cambrea","given":"Claudia Simona","non-dropping-particle":"","parse-names":false,"suffix":""},{"dropping-particle":"","family":"Frecus","given":"Corina Elena","non-dropping-particle":"","parse-names":false,"suffix":""},{"dropping-particle":"","family":"Mihai","given":"Larisia","non-dropping-particle":"","parse-names":false,"suffix":""},{"dropping-particle":"","family":"Balasa","given":"Adriana Luminita","non-dropping-particle":"","parse-names":false,"suffix":""},{"dropping-particle":"","family":"Stroe","given":"Alina Zorina","non-dropping-particle":"","parse-names":false,"suffix":""},{"dropping-particle":"","family":"Gogu","given":"Anca Elena","non-dropping-particle":"","parse-names":false,"suffix":""},{"dropping-particle":"","family":"Axelerad","given":"Any Docu","non-dropping-particle":"","parse-names":false,"suffix":""}],"container-title":"Experimental and Therapeutic Medicine","id":"ITEM-1","issue":"4","issued":{"date-parts":[["2022","2","4"]]},"publisher":"Spandidos Publications","title":"Neurological manifestations found in children with multisystem inflammatory syndrome","type":"article-journal","volume":"23"},"uris":["http://www.mendeley.com/documents/?uuid=14901a48-62ff-396c-9ae1-07345f397bfb"]}],"mendeley":{"formattedCitation":"&lt;span style=\"baseline\"&gt;[75]&lt;/span&gt;","plainTextFormattedCitation":"[75]","previouslyFormattedCitation":"&lt;sup&gt;75&lt;/sup&gt;"},"properties":{"noteIndex":0},"schema":"https://github.com/citation-style-language/schema/raw/master/csl-citation.json"}</w:instrText>
      </w:r>
      <w:r w:rsidR="00065027"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[75]</w:t>
      </w:r>
      <w:r w:rsidR="00065027"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58D984C7" w14:textId="1EF5F80C" w:rsidR="00F62E82" w:rsidRPr="007C75BF" w:rsidRDefault="00F62E82"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 xml:space="preserve">Поражение почек. </w:t>
      </w:r>
      <w:r w:rsidR="00833761" w:rsidRPr="007C75BF">
        <w:rPr>
          <w:rFonts w:ascii="Times New Roman" w:hAnsi="Times New Roman" w:cs="Times New Roman"/>
          <w:sz w:val="28"/>
          <w:szCs w:val="28"/>
        </w:rPr>
        <w:t>ОПП</w:t>
      </w:r>
      <w:r w:rsidRPr="007C75BF">
        <w:rPr>
          <w:rFonts w:ascii="Times New Roman" w:hAnsi="Times New Roman" w:cs="Times New Roman"/>
          <w:sz w:val="28"/>
          <w:szCs w:val="28"/>
        </w:rPr>
        <w:t xml:space="preserve"> встречается примерно у 25-35% пациентов с МВС, ассоциированным с SARS-CоV-2 и связана с неблагоприятным прогнозом у детей в критическом состоянии</w:t>
      </w:r>
      <w:r w:rsidR="00015A9B" w:rsidRPr="007C75BF">
        <w:rPr>
          <w:rFonts w:ascii="Times New Roman" w:hAnsi="Times New Roman" w:cs="Times New Roman"/>
          <w:sz w:val="28"/>
          <w:szCs w:val="28"/>
        </w:rPr>
        <w:t xml:space="preserve"> </w:t>
      </w:r>
      <w:r w:rsidR="00015A9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{"citationItems":[{"id":"ITEM-1","itemData":{"DOI":"10.1007/S00467-022-05701-3","ISSN":"1432198X","PMID":"35943577","abstract":"Introduction: Multisystem inflammatory syndrome (MIS-C) is a rare paediatric hyper-inflammatory disorder that occurs following SARS-CoV-2 infection. Acute kidney injury (AKI) occurs in approximately one-quarter to one-third of the patients with MIS-C and is associated with poor prognosis in critically ill children. This systematic review is aimed to evaluate the incidence of AKI, mortality, and the need for kidney replacement therapy (KRT) in patients with MIS-C. Methods: We searched databases from Medline, EMBASE, Cochrane Register, and Google Scholar from December 2019 to December 2021 with our search strategy. Studies meeting the following criteria were included in this systematic review: (1) articles on AKI in MIS-C; (2) studies providing AKI in MIS-C and COVID-19 infection separately; (3) studies reporting outcomes such as mortality, KRT, serum creatinine; length of hospital/ICU stay. Quality assessment: The quality of the included studies was independently assessed by using the National Heart Lung and Blood Institute (NHLBI) quality assessment tool for cohort studies and case series. Statistical analysis: Outcomes and their 95% confidence intervals (CI) were reported if a meta-analysis of these outcomes was conducted. Heterogeneity was reported using I2 statistics, and heterogeneity ≥ 50% was considered high. We used Baujat’s plot for the contribution of each study toward overall heterogeneity. In sensitivity analysis, the summary estimates were assessed by repeating meta-analysis after omitting one study at a time. Forest plots were used for reporting outcomes in each study and with their 95% CI. All statistical tests were performed using R software version 4.0.3. Results: A total of 24 studies were included in this systematic review and of these, 11 were included in the meta-analysis. The pooled proportion of patients with MIS-C developing AKI was 20% (95% CI: 14–28%, I2 = 80%). Pooled proportion of death in children with MIS-C was 4% (95% CI: 1–14%; I2 = 93%). The odds of death in patients with AKI were 4.68 times higher than in patients without AKI (95% CI: 1.06–20.7%; I2 = 17%). The overall pooled proportion of MIS-C-induced AKI patients requiring KRT was 15% (95% CI: 4–42%; I2 = 91%). Conclusion: Approximately one-fifth of children with MIS-C develop AKI which is associated with higher odds of death. PROSPERO registration: CRD42022306170 Graphical abstract: A higher resolution version of the Graphical abstract is available as Supplementary i…","author":[{"dropping-particle":"","family":"Tripathi","given":"Anchal Kumar","non-dropping-particle":"","parse-names":false,"suffix":""},{"dropping-particle":"","family":"Pilania","given":"Rakesh Kumar","non-dropping-particle":"","parse-names":false,"suffix":""},{"dropping-particle":"","family":"Bhatt","given":"Girish Chandra","non-dropping-particle":"","parse-names":false,"suffix":""},{"dropping-particle":"","family":"Atlani","given":"Mahendra","non-dropping-particle":"","parse-names":false,"suffix":""},{"dropping-particle":"","family":"Kumar","given":"Amber","non-dropping-particle":"","parse-names":false,"suffix":""},{"dropping-particle":"","family":"Malik","given":"Shikha","non-dropping-particle":"","parse-names":false,"suffix":""}],"container-title":"Pediatric Nephrology (Berlin, Germany)","id":"ITEM-1","issue":"2","issued":{"date-parts":[["2023","2","1"]]},"page":"357","publisher":"Nature Publishing Group","title":"Acute kidney injury following multisystem inflammatory syndrome associated with SARS-CoV-2 infection in children: a systematic review and meta-analysis","type":"article-journal","volume":"38"},"uris":["http://www.mendeley.com/documents/?uuid=ff7be88c-71ac-339e-96d6-cf956cb547df"]}],"mendeley":{"formattedCitation":"&lt;span style=\"baseline\"&gt;[76]&lt;/span&gt;","plainTextFormattedCitation":"[76]","previouslyFormattedCitation":"&lt;sup&gt;76&lt;/sup&gt;"},"properties":{"noteIndex":0},"schema":"https://github.com/citation-style-language/schema/raw/master/csl-citation.json"}</w:instrText>
      </w:r>
      <w:r w:rsidR="00015A9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[76]</w:t>
      </w:r>
      <w:r w:rsidR="00015A9B" w:rsidRPr="007C75BF">
        <w:rPr>
          <w:rFonts w:ascii="Times New Roman" w:hAnsi="Times New Roman" w:cs="Times New Roman"/>
          <w:sz w:val="28"/>
          <w:szCs w:val="28"/>
        </w:rPr>
        <w:fldChar w:fldCharType="end"/>
      </w:r>
      <w:r w:rsidRPr="007C75BF">
        <w:rPr>
          <w:rFonts w:ascii="Times New Roman" w:hAnsi="Times New Roman" w:cs="Times New Roman"/>
          <w:sz w:val="28"/>
          <w:szCs w:val="28"/>
        </w:rPr>
        <w:t>. Механизм ОПП является многофакторным, включая дегидратацию, плохой сердечный выброс, цитокиновый шторм, прямое цитопатическое действие вируса на клетки почечных канальцев и применение нефротоксичных препаратов</w:t>
      </w:r>
      <w:r w:rsidR="00015A9B" w:rsidRPr="007C75BF">
        <w:rPr>
          <w:rFonts w:ascii="Times New Roman" w:hAnsi="Times New Roman" w:cs="Times New Roman"/>
          <w:sz w:val="28"/>
          <w:szCs w:val="28"/>
        </w:rPr>
        <w:t xml:space="preserve"> </w:t>
      </w:r>
      <w:r w:rsidR="00015A9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{"citationItems":[{"id":"ITEM-1","itemData":{"DOI":"10.1097/CCM.0000000000004662","ISSN":"1530-0293","PMID":"33044282","abstract":"Objectives: To study the prevalence, evolution, and clinical factors associated with acute kidney injury in children admitted to PICUs with pediatric inflammatory multisystem syndrome temporally associated with severe acute respiratory syndrome coronavirus-2. Design: Multicenter observational study. Setting: Fifteen PICUs across the United Kingdom. Patients: Patients admitted to United Kingdom PICUs with pediatric inflammatory multisystem syndrome temporally associated with severe acute respiratory syndrome coronavirus-2 between March 14, 2020, and May 20, 2020. Interventions: None. Measurements and Main Results: Deidentified data collected as part of routine clinical care were analyzed. All children were diagnosed and staged for acute kidney injury based on the level of serum creatinine above the upper limit of reference interval values according to published guidance. Severe acute kidney injury was defined as stage 2/3 acute kidney injury. Uni- A nd multivariable analyses were performed to study the association between demographic data, clinical features, markers of inflammation and cardiac injury, and severe acute kidney injury. Over the study period, 116 patients with pediatric inflammatory multisystem syndrome temporally associated with severe acute respiratory syndrome coronavirus-2 were admitted to 15 United Kingdom PICUs. Any-stage acute kidney injury occurred in 48 of 116 patients (41.4%) and severe acute kidney injury in 32 of 116 (27.6%) patients, which was mostly evident at admission (24/32, 75%). In univariable analysis, body mass index, hyperferritinemia, high C-reactive protein, Pediatric Index of Mortality 3 score, vasoactive medication, and invasive mechanical ventilation were associated with severe acute kidney injury. In multivariable logistic regression, hyperferritinemia was associated with severe acute kidney injury (compared with nonsevere acute kidney injury; adjusted odds ratio 1.04; 95% CI, 1.01-1.08; p = 0.04). Severe acute kidney injury was associated with longer PICU stay (median 5 days [interquartile range, 4-7 d] vs 3 days [interquartile range, 1.5-5 d]; p &lt; 0.001) and increased duration of invasive mechanical ventilation (median 4 days [interquartile range, 2-6 d] vs 2 days [interquartile range, 1-3 d]; p = 0.04). Conclusions: Severe acute kidney injury occurred in just over a quarter of children admitted to United Kingdom PICUs with pediatric inflammatory multisystem syndrome temporally associated with severe acute respi…","author":[{"dropping-particle":"","family":"Deep","given":"Akash","non-dropping-particle":"","parse-names":false,"suffix":""},{"dropping-particle":"","family":"Upadhyay","given":"Gaurang","non-dropping-particle":"","parse-names":false,"suffix":""},{"dropping-particle":"","family":"Pré","given":"Pascale","non-dropping-particle":"Du","parse-names":false,"suffix":""},{"dropping-particle":"","family":"Lillie","given":"Jon","non-dropping-particle":"","parse-names":false,"suffix":""},{"dropping-particle":"","family":"Pan","given":"Daniel","non-dropping-particle":"","parse-names":false,"suffix":""},{"dropping-particle":"","family":"Mudalige","given":"Nadeesha","non-dropping-particle":"","parse-names":false,"suffix":""},{"dropping-particle":"","family":"Kanthimathinathan","given":"Hari Krishnan","non-dropping-particle":"","parse-names":false,"suffix":""},{"dropping-particle":"","family":"Johnson","given":"Mae","non-dropping-particle":"","parse-names":false,"suffix":""},{"dropping-particle":"","family":"Riphagen","given":"Shelley","non-dropping-particle":"","parse-names":false,"suffix":""},{"dropping-particle":"","family":"Dwarakanathan","given":"Buvana","non-dropping-particle":"","parse-names":false,"suffix":""},{"dropping-particle":"","family":"Raffaj","given":"Dusan","non-dropping-particle":"","parse-names":false,"suffix":""},{"dropping-particle":"","family":"Sundararajan","given":"Santosh","non-dropping-particle":"","parse-names":false,"suffix":""},{"dropping-particle":"","family":"Davies","given":"Patrick","non-dropping-particle":"","parse-names":false,"suffix":""},{"dropping-particle":"","family":"Mohammad","given":"Zoha","non-dropping-particle":"","parse-names":false,"suffix":""},{"dropping-particle":"","family":"Shetty","given":"Nayan","non-dropping-particle":"","parse-names":false,"suffix":""},{"dropping-particle":"","family":"Playfor","given":"Stephen","non-dropping-particle":"","parse-names":false,"suffix":""},{"dropping-particle":"","family":"Jardine","given":"Michelle","non-dropping-particle":"","parse-names":false,"suffix":""},{"dropping-particle":"","family":"Ross","given":"Oliver","non-dropping-particle":"","parse-names":false,"suffix":""},{"dropping-particle":"","family":"Levin","given":"Richard","non-dropping-particle":"","parse-names":false,"suffix":""},{"dropping-particle":"","family":"Waters","given":"Gareth","non-dropping-particle":"","parse-names":false,"suffix":""},{"dropping-particle":"","family":"Sinha","given":"Ruchi","non-dropping-particle":"","parse-names":false,"suffix":""},{"dropping-particle":"","family":"Scholefield","given":"Barnaby R.","non-dropping-particle":"","parse-names":false,"suffix":""},{"dropping-particle":"","family":"Boot","given":"Elizabeth","non-dropping-particle":"","parse-names":false,"suffix":""},{"dropping-particle":"","family":"Koul","given":"Ashwani","non-dropping-particle":"","parse-names":false,"suffix":""},{"dropping-particle":"","family":"Freire-Gomez","given":"Xabier","non-dropping-particle":"","parse-names":false,"suffix":""},{"dropping-particle":"","family":"Ramnarayan","given":"Padmanabhan","non-dropping-particle":"","parse-names":false,"suffix":""}],"container-title":"Critical care medicine","id":"ITEM-1","issue":"12","issued":{"date-parts":[["2020","12","1"]]},"page":"1809-1818","publisher":"Crit Care Med","title":"Acute Kidney Injury in Pediatric Inflammatory Multisystem Syndrome Temporally Associated With Severe Acute Respiratory Syndrome Coronavirus-2 Pandemic: Experience From PICUs Across United Kingdom","type":"article-journal","volume":"48"},"uris":["http://www.mendeley.com/documents/?uuid=45f380c5-9c1f-3f49-9826-265b3f8766d6"]}],"mendeley":{"formattedCitation":"&lt;span style=\"baseline\"&gt;[77]&lt;/span&gt;","plainTextFormattedCitation":"[77]","previouslyFormattedCitation":"&lt;sup&gt;77&lt;/sup&gt;"},"properties":{"noteIndex":0},"schema":"https://github.com/citation-style-language/schema/raw/master/csl-citation.json"}</w:instrText>
      </w:r>
      <w:r w:rsidR="00015A9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[77]</w:t>
      </w:r>
      <w:r w:rsidR="00015A9B"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25AFA2EA" w14:textId="43C6F15D" w:rsidR="0027288C" w:rsidRPr="007C75BF" w:rsidRDefault="0027288C"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Поражение гематологической системы.</w:t>
      </w:r>
      <w:r w:rsidR="00BC6995" w:rsidRPr="007C75BF">
        <w:rPr>
          <w:rFonts w:ascii="Times New Roman" w:hAnsi="Times New Roman" w:cs="Times New Roman"/>
          <w:i/>
          <w:iCs/>
          <w:sz w:val="28"/>
          <w:szCs w:val="28"/>
        </w:rPr>
        <w:t xml:space="preserve"> </w:t>
      </w:r>
      <w:r w:rsidRPr="007C75BF">
        <w:rPr>
          <w:rFonts w:ascii="Times New Roman" w:hAnsi="Times New Roman" w:cs="Times New Roman"/>
          <w:sz w:val="28"/>
          <w:szCs w:val="28"/>
        </w:rPr>
        <w:t xml:space="preserve">Активация коагуляции приводила к тромбозу глубоких вен, </w:t>
      </w:r>
      <w:r w:rsidR="00BC6995" w:rsidRPr="007C75BF">
        <w:rPr>
          <w:rFonts w:ascii="Times New Roman" w:hAnsi="Times New Roman" w:cs="Times New Roman"/>
          <w:sz w:val="28"/>
          <w:szCs w:val="28"/>
        </w:rPr>
        <w:t>полостей сердца</w:t>
      </w:r>
      <w:r w:rsidRPr="007C75BF">
        <w:rPr>
          <w:rFonts w:ascii="Times New Roman" w:hAnsi="Times New Roman" w:cs="Times New Roman"/>
          <w:sz w:val="28"/>
          <w:szCs w:val="28"/>
        </w:rPr>
        <w:t>, церебрального венозного синуса</w:t>
      </w:r>
      <w:r w:rsidR="00BC6995" w:rsidRPr="007C75BF">
        <w:rPr>
          <w:rFonts w:ascii="Times New Roman" w:hAnsi="Times New Roman" w:cs="Times New Roman"/>
          <w:sz w:val="28"/>
          <w:szCs w:val="28"/>
        </w:rPr>
        <w:t xml:space="preserve"> и</w:t>
      </w:r>
      <w:r w:rsidRPr="007C75BF">
        <w:rPr>
          <w:rFonts w:ascii="Times New Roman" w:hAnsi="Times New Roman" w:cs="Times New Roman"/>
          <w:sz w:val="28"/>
          <w:szCs w:val="28"/>
        </w:rPr>
        <w:t xml:space="preserve"> субарахноидальному кровоизлиянию, ишемической смерти головного мозга</w:t>
      </w:r>
      <w:r w:rsidR="00F20D9D" w:rsidRPr="007C75BF">
        <w:rPr>
          <w:rFonts w:ascii="Times New Roman" w:hAnsi="Times New Roman" w:cs="Times New Roman"/>
          <w:sz w:val="28"/>
          <w:szCs w:val="28"/>
        </w:rPr>
        <w:t xml:space="preserve"> </w:t>
      </w:r>
      <w:r w:rsidR="006D1483" w:rsidRPr="007C75BF">
        <w:rPr>
          <w:rFonts w:ascii="Times New Roman" w:hAnsi="Times New Roman" w:cs="Times New Roman"/>
          <w:sz w:val="28"/>
          <w:szCs w:val="28"/>
        </w:rPr>
        <w:t xml:space="preserve">и развитию ДВС-синдрома </w:t>
      </w:r>
      <w:r w:rsidR="00F20D9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{"citationItems":[{"id":"ITEM-1","itemData":{"DOI":"10.1001/JAMA.2021.2091","ISSN":"15383598","PMID":"33625505","abstract":"Importance: Refinement of criteria for multisystem inflammatory syndrome in children (MIS-C) may inform efforts to improve health outcomes. 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 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&lt;.001), higher C-reactive protein level (median, 152 mg/L vs 33 mg/L; P &lt;.001), and lower platelet count (&lt;150 ×103cells/μL [212/523 {41%} vs 84/486 {17%}, P &lt;.001]). A total of 398 patients (73.8%) with MIS-C and 253 (43.8%) with COVID-19 were admitted…","author":[{"dropping-particle":"","family":"Feldstein","given":"Leora R.","non-dropping-particle":"","parse-names":false,"suffix":""},{"dropping-particle":"","family":"Tenforde","given":"Mark W.","non-dropping-particle":"","parse-names":false,"suffix":""},{"dropping-particle":"","family":"Friedman","given":"Kevin G.","non-dropping-particle":"","parse-names":false,"suffix":""},{"dropping-particle":"","family":"Newhams","given":"Margaret","non-dropping-particle":"","parse-names":false,"suffix":""},{"dropping-particle":"","family":"Rose","given":"Erica Billig","non-dropping-particle":"","parse-names":false,"suffix":""},{"dropping-particle":"","family":"Dapul","given":"Heda","non-dropping-particle":"","parse-names":false,"suffix":""},{"dropping-particle":"","family":"Soma","given":"Vijaya L.","non-dropping-particle":"","parse-names":false,"suffix":""},{"dropping-particle":"","family":"Maddux","given":"Aline B.","non-dropping-particle":"","parse-names":false,"suffix":""},{"dropping-particle":"","family":"Mourani","given":"Peter M.","non-dropping-particle":"","parse-names":false,"suffix":""},{"dropping-particle":"","family":"Bowens","given":"Cindy","non-dropping-particle":"","parse-names":false,"suffix":""},{"dropping-particle":"","family":"Maamari","given":"Mia","non-dropping-particle":"","parse-names":false,"suffix":""},{"dropping-particle":"","family":"Hall","given":"Mark W.","non-dropping-particle":"","parse-names":false,"suffix":""},{"dropping-particle":"","family":"Riggs","given":"Becky J.","non-dropping-particle":"","parse-names":false,"suffix":""},{"dropping-particle":"","family":"Giuliano","given":"John S.","non-dropping-particle":"","parse-names":false,"suffix":""},{"dropping-particle":"","family":"Singh","given":"Aalok R.","non-dropping-particle":"","parse-names":false,"suffix":""},{"dropping-particle":"","family":"Li","given":"Simon","non-dropping-particle":"","parse-names":false,"suffix":""},{"dropping-particle":"","family":"Kong","given":"Michele","non-dropping-particle":"","parse-names":false,"suffix":""},{"dropping-particle":"","family":"Schuster","given":"Jennifer E.","non-dropping-particle":"","parse-names":false,"suffix":""},{"dropping-particle":"","family":"McLaughlin","given":"Gwenn E.","non-dropping-particle":"","parse-names":false,"suffix":""},{"dropping-particle":"","family":"Schwartz","given":"Stephanie P.","non-dropping-particle":"","parse-names":false,"suffix":""},{"dropping-particle":"","family":"Walker","given":"Tracie C.","non-dropping-particle":"","parse-names":false,"suffix":""},{"dropping-particle":"","family":"Loftis","given":"Laura L.","non-dropping-particle":"","parse-names":false,"suffix":""},{"dropping-particle":"V.","family":"Hobbs","given":"Charlotte","non-dropping-particle":"","parse-names":false,"suffix":""},{"dropping-particle":"","family":"Halasa","given":"Natasha B.","non-dropping-particle":"","parse-names":false,"suffix":""},{"dropping-particle":"","family":"Doymaz","given":"Sule","non-dropping-particle":"","parse-names":false,"suffix":""},{"dropping-particle":"","family":"Babbitt","given":"Christopher J.","non-dropping-particle":"","parse-names":false,"suffix":""},{"dropping-particle":"","family":"Hume","given":"Janet R.","non-dropping-particle":"","parse-names":false,"suffix":""},{"dropping-particle":"","family":"Gertz","given":"Shira J.","non-dropping-particle":"","parse-names":false,"suffix":""},{"dropping-particle":"","family":"Irby","given":"Katherine","non-dropping-particle":"","parse-names":false,"suffix":""},{"dropping-particle":"","family":"Clouser","given":"Katharine N.","non-dropping-particle":"","parse-names":false,"suffix":""},{"dropping-particle":"","family":"Cvijanovich","given":"Natalie Z.","non-dropping-particle":"","parse-names":false,"suffix":""},{"dropping-particle":"","family":"Bradford","given":"Tamara T.","non-dropping-particle":"","parse-names":false,"suffix":""},{"dropping-particle":"","family":"Smith","given":"Lincoln S.","non-dropping-particle":"","parse-names":false,"suffix":""},{"dropping-particle":"","family":"Heidemann","given":"Sabrina M.","non-dropping-particle":"","parse-names":false,"suffix":""},{"dropping-particle":"","family":"Zackai","given":"Sheemon P.","non-dropping-particle":"","parse-names":false,"suffix":""},{"dropping-particle":"","family":"Wellnitz","given":"Kari","non-dropping-particle":"","parse-names":false,"suffix":""},{"dropping-particle":"","family":"Nofziger","given":"Ryan A.","non-dropping-particle":"","parse-names":false,"suffix":""},{"dropping-particle":"","family":"Horwitz","given":"Steven M.","non-dropping-particle":"","parse-names":false,"suffix":""},{"dropping-particle":"","family":"Carroll","given":"Ryan W.","non-dropping-particle":"","parse-names":false,"suffix":""},{"dropping-particle":"","family":"Rowan","given":"Courtney M.","non-dropping-particle":"","parse-names":false,"suffix":""},{"dropping-particle":"","family":"Tarquinio","given":"Keiko M.","non-dropping-particle":"","parse-names":false,"suffix":""},{"dropping-particle":"","family":"Mack","given":"Elizabeth H.","non-dropping-particle":"","parse-names":false,"suffix":""},{"dropping-particle":"","family":"Fitzgerald","given":"Julie C.","non-dropping-particle":"","parse-names":false,"suffix":""},{"dropping-particle":"","family":"Coates","given":"Bria M.","non-dropping-particle":"","parse-names":false,"suffix":""},{"dropping-particle":"","family":"Jackson","given":"Ashley M.","non-dropping-particle":"","parse-names":false,"suffix":""},{"dropping-particle":"","family":"Young","given":"Cameron C.","non-dropping-particle":"","parse-names":false,"suffix":""},{"dropping-particle":"","family":"Son","given":"Mary Beth F.","non-dropping-particle":"","parse-names":false,"suffix":""},{"dropping-particle":"","family":"Patel","given":"Manish M.","non-dropping-particle":"","parse-names":false,"suffix":""},{"dropping-particle":"","family":"Newburger","given":"Jane W.","non-dropping-particle":"","parse-names":false,"suffix":""},{"dropping-particle":"","family":"Randolph","given":"Adrienne G.","non-dropping-particle":"","parse-names":false,"suffix":""}],"container-title":"JAMA","id":"ITEM-1","issue":"11","issued":{"date-parts":[["2021","3","3"]]},"page":"1","publisher":"American Medical Association","title":"Characteristics and Outcomes of US Children and Adolescents With Multisystem Inflammatory Syndrome in Children (MIS-C) Compared With Severe Acute COVID-19","type":"article-journal","volume":"325"},"uris":["http://www.mendeley.com/documents/?uuid=c3c48ddc-c325-33c8-8f4d-0ea5aa3261c8"]}],"mendeley":{"formattedCitation":"&lt;span style=\"baseline\"&gt;[66]&lt;/span&gt;","plainTextFormattedCitation":"[66]","previouslyFormattedCitation":"&lt;sup&gt;66&lt;/sup&gt;"},"properties":{"noteIndex":0},"schema":"https://github.com/citation-style-language/schema/raw/master/csl-citation.json"}</w:instrText>
      </w:r>
      <w:r w:rsidR="00F20D9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[66</w:t>
      </w:r>
      <w:r w:rsidR="00BD5DF1">
        <w:rPr>
          <w:rFonts w:ascii="Times New Roman" w:hAnsi="Times New Roman" w:cs="Times New Roman"/>
          <w:noProof/>
          <w:sz w:val="28"/>
          <w:szCs w:val="28"/>
          <w:lang w:val="kk-KZ"/>
        </w:rPr>
        <w:t>,с. 8</w:t>
      </w:r>
      <w:r w:rsidR="00A15676" w:rsidRPr="007C75BF">
        <w:rPr>
          <w:rFonts w:ascii="Times New Roman" w:hAnsi="Times New Roman" w:cs="Times New Roman"/>
          <w:noProof/>
          <w:sz w:val="28"/>
          <w:szCs w:val="28"/>
        </w:rPr>
        <w:t>]</w:t>
      </w:r>
      <w:r w:rsidR="00F20D9D"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7B66E7" w:rsidRPr="007C75BF">
        <w:rPr>
          <w:rFonts w:ascii="Times New Roman" w:hAnsi="Times New Roman" w:cs="Times New Roman"/>
          <w:sz w:val="28"/>
          <w:szCs w:val="28"/>
        </w:rPr>
        <w:t>Г</w:t>
      </w:r>
      <w:r w:rsidRPr="007C75BF">
        <w:rPr>
          <w:rFonts w:ascii="Times New Roman" w:hAnsi="Times New Roman" w:cs="Times New Roman"/>
          <w:sz w:val="28"/>
          <w:szCs w:val="28"/>
        </w:rPr>
        <w:t xml:space="preserve">ематологические </w:t>
      </w:r>
      <w:r w:rsidR="0019513E" w:rsidRPr="007C75BF">
        <w:rPr>
          <w:rFonts w:ascii="Times New Roman" w:hAnsi="Times New Roman" w:cs="Times New Roman"/>
          <w:sz w:val="28"/>
          <w:szCs w:val="28"/>
        </w:rPr>
        <w:t>изменения</w:t>
      </w:r>
      <w:r w:rsidRPr="007C75BF">
        <w:rPr>
          <w:rFonts w:ascii="Times New Roman" w:hAnsi="Times New Roman" w:cs="Times New Roman"/>
          <w:sz w:val="28"/>
          <w:szCs w:val="28"/>
        </w:rPr>
        <w:t xml:space="preserve"> </w:t>
      </w:r>
      <w:r w:rsidR="0019513E" w:rsidRPr="007C75BF">
        <w:rPr>
          <w:rFonts w:ascii="Times New Roman" w:hAnsi="Times New Roman" w:cs="Times New Roman"/>
          <w:sz w:val="28"/>
          <w:szCs w:val="28"/>
        </w:rPr>
        <w:t>у пациентов с МВС, ассоциированным с SARS-CоV-2</w:t>
      </w:r>
      <w:r w:rsidR="007B66E7"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включают </w:t>
      </w:r>
      <w:r w:rsidR="00CA5FFE" w:rsidRPr="007C75BF">
        <w:rPr>
          <w:rFonts w:ascii="Times New Roman" w:hAnsi="Times New Roman" w:cs="Times New Roman"/>
          <w:sz w:val="28"/>
          <w:szCs w:val="28"/>
        </w:rPr>
        <w:t xml:space="preserve">лейкоцитоз, нейтрофилез, </w:t>
      </w:r>
      <w:r w:rsidRPr="007C75BF">
        <w:rPr>
          <w:rFonts w:ascii="Times New Roman" w:hAnsi="Times New Roman" w:cs="Times New Roman"/>
          <w:sz w:val="28"/>
          <w:szCs w:val="28"/>
        </w:rPr>
        <w:t xml:space="preserve">лимфопению, </w:t>
      </w:r>
      <w:r w:rsidR="004D693D" w:rsidRPr="007C75BF">
        <w:rPr>
          <w:rFonts w:ascii="Times New Roman" w:hAnsi="Times New Roman" w:cs="Times New Roman"/>
          <w:sz w:val="28"/>
          <w:szCs w:val="28"/>
        </w:rPr>
        <w:t>анемию</w:t>
      </w:r>
      <w:r w:rsidRPr="007C75BF">
        <w:rPr>
          <w:rFonts w:ascii="Times New Roman" w:hAnsi="Times New Roman" w:cs="Times New Roman"/>
          <w:sz w:val="28"/>
          <w:szCs w:val="28"/>
        </w:rPr>
        <w:t xml:space="preserve">, </w:t>
      </w:r>
      <w:r w:rsidR="006D1483" w:rsidRPr="007C75BF">
        <w:rPr>
          <w:rFonts w:ascii="Times New Roman" w:hAnsi="Times New Roman" w:cs="Times New Roman"/>
          <w:sz w:val="28"/>
          <w:szCs w:val="28"/>
        </w:rPr>
        <w:t>тромбоцитопению</w:t>
      </w:r>
      <w:r w:rsidRPr="007C75BF">
        <w:rPr>
          <w:rFonts w:ascii="Times New Roman" w:hAnsi="Times New Roman" w:cs="Times New Roman"/>
          <w:sz w:val="28"/>
          <w:szCs w:val="28"/>
        </w:rPr>
        <w:t xml:space="preserve">, панцитопению и </w:t>
      </w:r>
      <w:r w:rsidR="006D1483" w:rsidRPr="007C75BF">
        <w:rPr>
          <w:rFonts w:ascii="Times New Roman" w:hAnsi="Times New Roman" w:cs="Times New Roman"/>
          <w:sz w:val="28"/>
          <w:szCs w:val="28"/>
        </w:rPr>
        <w:t xml:space="preserve">развитие </w:t>
      </w:r>
      <w:r w:rsidRPr="007C75BF">
        <w:rPr>
          <w:rFonts w:ascii="Times New Roman" w:hAnsi="Times New Roman" w:cs="Times New Roman"/>
          <w:sz w:val="28"/>
          <w:szCs w:val="28"/>
        </w:rPr>
        <w:t>гемолитико-уремическ</w:t>
      </w:r>
      <w:r w:rsidR="006D1483" w:rsidRPr="007C75BF">
        <w:rPr>
          <w:rFonts w:ascii="Times New Roman" w:hAnsi="Times New Roman" w:cs="Times New Roman"/>
          <w:sz w:val="28"/>
          <w:szCs w:val="28"/>
        </w:rPr>
        <w:t>ого</w:t>
      </w:r>
      <w:r w:rsidRPr="007C75BF">
        <w:rPr>
          <w:rFonts w:ascii="Times New Roman" w:hAnsi="Times New Roman" w:cs="Times New Roman"/>
          <w:sz w:val="28"/>
          <w:szCs w:val="28"/>
        </w:rPr>
        <w:t xml:space="preserve"> синдром</w:t>
      </w:r>
      <w:r w:rsidR="006D1483" w:rsidRPr="007C75BF">
        <w:rPr>
          <w:rFonts w:ascii="Times New Roman" w:hAnsi="Times New Roman" w:cs="Times New Roman"/>
          <w:sz w:val="28"/>
          <w:szCs w:val="28"/>
        </w:rPr>
        <w:t>а</w:t>
      </w:r>
      <w:r w:rsidR="007B66E7" w:rsidRPr="007C75BF">
        <w:rPr>
          <w:rFonts w:ascii="Times New Roman" w:hAnsi="Times New Roman" w:cs="Times New Roman"/>
          <w:sz w:val="28"/>
          <w:szCs w:val="28"/>
        </w:rPr>
        <w:t xml:space="preserve"> </w:t>
      </w:r>
      <w:r w:rsidR="007B66E7"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{"citationItems":[{"id":"ITEM-1","itemData":{"DOI":"10.1001/JAMA.2021.2091","ISSN":"15383598","PMID":"33625505","abstract":"Importance: Refinement of criteria for multisystem inflammatory syndrome in children (MIS-C) may inform efforts to improve health outcomes. 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 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&lt;.001), higher C-reactive protein level (median, 152 mg/L vs 33 mg/L; P &lt;.001), and lower platelet count (&lt;150 ×103cells/μL [212/523 {41%} vs 84/486 {17%}, P &lt;.001]). A total of 398 patients (73.8%) with MIS-C and 253 (43.8%) with COVID-19 were admitted…","author":[{"dropping-particle":"","family":"Feldstein","given":"Leora R.","non-dropping-particle":"","parse-names":false,"suffix":""},{"dropping-particle":"","family":"Tenforde","given":"Mark W.","non-dropping-particle":"","parse-names":false,"suffix":""},{"dropping-particle":"","family":"Friedman","given":"Kevin G.","non-dropping-particle":"","parse-names":false,"suffix":""},{"dropping-particle":"","family":"Newhams","given":"Margaret","non-dropping-particle":"","parse-names":false,"suffix":""},{"dropping-particle":"","family":"Rose","given":"Erica Billig","non-dropping-particle":"","parse-names":false,"suffix":""},{"dropping-particle":"","family":"Dapul","given":"Heda","non-dropping-particle":"","parse-names":false,"suffix":""},{"dropping-particle":"","family":"Soma","given":"Vijaya L.","non-dropping-particle":"","parse-names":false,"suffix":""},{"dropping-particle":"","family":"Maddux","given":"Aline B.","non-dropping-particle":"","parse-names":false,"suffix":""},{"dropping-particle":"","family":"Mourani","given":"Peter M.","non-dropping-particle":"","parse-names":false,"suffix":""},{"dropping-particle":"","family":"Bowens","given":"Cindy","non-dropping-particle":"","parse-names":false,"suffix":""},{"dropping-particle":"","family":"Maamari","given":"Mia","non-dropping-particle":"","parse-names":false,"suffix":""},{"dropping-particle":"","family":"Hall","given":"Mark W.","non-dropping-particle":"","parse-names":false,"suffix":""},{"dropping-particle":"","family":"Riggs","given":"Becky J.","non-dropping-particle":"","parse-names":false,"suffix":""},{"dropping-particle":"","family":"Giuliano","given":"John S.","non-dropping-particle":"","parse-names":false,"suffix":""},{"dropping-particle":"","family":"Singh","given":"Aalok R.","non-dropping-particle":"","parse-names":false,"suffix":""},{"dropping-particle":"","family":"Li","given":"Simon","non-dropping-particle":"","parse-names":false,"suffix":""},{"dropping-particle":"","family":"Kong","given":"Michele","non-dropping-particle":"","parse-names":false,"suffix":""},{"dropping-particle":"","family":"Schuster","given":"Jennifer E.","non-dropping-particle":"","parse-names":false,"suffix":""},{"dropping-particle":"","family":"McLaughlin","given":"Gwenn E.","non-dropping-particle":"","parse-names":false,"suffix":""},{"dropping-particle":"","family":"Schwartz","given":"Stephanie P.","non-dropping-particle":"","parse-names":false,"suffix":""},{"dropping-particle":"","family":"Walker","given":"Tracie C.","non-dropping-particle":"","parse-names":false,"suffix":""},{"dropping-particle":"","family":"Loftis","given":"Laura L.","non-dropping-particle":"","parse-names":false,"suffix":""},{"dropping-particle":"V.","family":"Hobbs","given":"Charlotte","non-dropping-particle":"","parse-names":false,"suffix":""},{"dropping-particle":"","family":"Halasa","given":"Natasha B.","non-dropping-particle":"","parse-names":false,"suffix":""},{"dropping-particle":"","family":"Doymaz","given":"Sule","non-dropping-particle":"","parse-names":false,"suffix":""},{"dropping-particle":"","family":"Babbitt","given":"Christopher J.","non-dropping-particle":"","parse-names":false,"suffix":""},{"dropping-particle":"","family":"Hume","given":"Janet R.","non-dropping-particle":"","parse-names":false,"suffix":""},{"dropping-particle":"","family":"Gertz","given":"Shira J.","non-dropping-particle":"","parse-names":false,"suffix":""},{"dropping-particle":"","family":"Irby","given":"Katherine","non-dropping-particle":"","parse-names":false,"suffix":""},{"dropping-particle":"","family":"Clouser","given":"Katharine N.","non-dropping-particle":"","parse-names":false,"suffix":""},{"dropping-particle":"","family":"Cvijanovich","given":"Natalie Z.","non-dropping-particle":"","parse-names":false,"suffix":""},{"dropping-particle":"","family":"Bradford","given":"Tamara T.","non-dropping-particle":"","parse-names":false,"suffix":""},{"dropping-particle":"","family":"Smith","given":"Lincoln S.","non-dropping-particle":"","parse-names":false,"suffix":""},{"dropping-particle":"","family":"Heidemann","given":"Sabrina M.","non-dropping-particle":"","parse-names":false,"suffix":""},{"dropping-particle":"","family":"Zackai","given":"Sheemon P.","non-dropping-particle":"","parse-names":false,"suffix":""},{"dropping-particle":"","family":"Wellnitz","given":"Kari","non-dropping-particle":"","parse-names":false,"suffix":""},{"dropping-particle":"","family":"Nofziger","given":"Ryan A.","non-dropping-particle":"","parse-names":false,"suffix":""},{"dropping-particle":"","family":"Horwitz","given":"Steven M.","non-dropping-particle":"","parse-names":false,"suffix":""},{"dropping-particle":"","family":"Carroll","given":"Ryan W.","non-dropping-particle":"","parse-names":false,"suffix":""},{"dropping-particle":"","family":"Rowan","given":"Courtney M.","non-dropping-particle":"","parse-names":false,"suffix":""},{"dropping-particle":"","family":"Tarquinio","given":"Keiko M.","non-dropping-particle":"","parse-names":false,"suffix":""},{"dropping-particle":"","family":"Mack","given":"Elizabeth H.","non-dropping-particle":"","parse-names":false,"suffix":""},{"dropping-particle":"","family":"Fitzgerald","given":"Julie C.","non-dropping-particle":"","parse-names":false,"suffix":""},{"dropping-particle":"","family":"Coates","given":"Bria M.","non-dropping-particle":"","parse-names":false,"suffix":""},{"dropping-particle":"","family":"Jackson","given":"Ashley M.","non-dropping-particle":"","parse-names":false,"suffix":""},{"dropping-particle":"","family":"Young","given":"Cameron C.","non-dropping-particle":"","parse-names":false,"suffix":""},{"dropping-particle":"","family":"Son","given":"Mary Beth F.","non-dropping-particle":"","parse-names":false,"suffix":""},{"dropping-particle":"","family":"Patel","given":"Manish M.","non-dropping-particle":"","parse-names":false,"suffix":""},{"dropping-particle":"","family":"Newburger","given":"Jane W.","non-dropping-particle":"","parse-names":false,"suffix":""},{"dropping-particle":"","family":"Randolph","given":"Adrienne G.","non-dropping-particle":"","parse-names":false,"suffix":""}],"container-title":"JAMA","id":"ITEM-1","issue":"11","issued":{"date-parts":[["2021","3","3"]]},"page":"1","publisher":"American Medical Association","title":"Characteristics and Outcomes of US Children and Adolescents With Multisystem Inflammatory Syndrome in Children (MIS-C) Compared With Severe Acute COVID-19","type":"article-journal","volume":"325"},"uris":["http://www.mendeley.com/documents/?uuid=c3c48ddc-c325-33c8-8f4d-0ea5aa3261c8"]}],"mendeley":{"formattedCitation":"&lt;span style=\"baseline\"&gt;[66]&lt;/span&gt;","plainTextFormattedCitation":"[66]","previouslyFormattedCitation":"&lt;sup&gt;66&lt;/sup&gt;"},"properties":{"noteIndex":0},"schema":"https://github.com/citation-style-language/schema/raw/master/csl-citation.json"}</w:instrText>
      </w:r>
      <w:r w:rsidR="007B66E7"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[66</w:t>
      </w:r>
      <w:r w:rsidR="00BD5DF1">
        <w:rPr>
          <w:rFonts w:ascii="Times New Roman" w:hAnsi="Times New Roman" w:cs="Times New Roman"/>
          <w:noProof/>
          <w:sz w:val="28"/>
          <w:szCs w:val="28"/>
          <w:lang w:val="kk-KZ"/>
        </w:rPr>
        <w:t>,с. 8</w:t>
      </w:r>
      <w:r w:rsidR="00A15676" w:rsidRPr="007C75BF">
        <w:rPr>
          <w:rFonts w:ascii="Times New Roman" w:hAnsi="Times New Roman" w:cs="Times New Roman"/>
          <w:noProof/>
          <w:sz w:val="28"/>
          <w:szCs w:val="28"/>
        </w:rPr>
        <w:t>]</w:t>
      </w:r>
      <w:r w:rsidR="007B66E7"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06920A20" w14:textId="411AA751" w:rsidR="001047E3" w:rsidRPr="007C75BF" w:rsidRDefault="001047E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 xml:space="preserve">Лимфатическая система. </w:t>
      </w:r>
      <w:r w:rsidRPr="007C75BF">
        <w:rPr>
          <w:rFonts w:ascii="Times New Roman" w:hAnsi="Times New Roman" w:cs="Times New Roman"/>
          <w:sz w:val="28"/>
          <w:szCs w:val="28"/>
        </w:rPr>
        <w:t>Увеличение лимфатических узлов, называемое аденопатией, отмечен</w:t>
      </w:r>
      <w:r w:rsidR="00833761" w:rsidRPr="007C75BF">
        <w:rPr>
          <w:rFonts w:ascii="Times New Roman" w:hAnsi="Times New Roman" w:cs="Times New Roman"/>
          <w:sz w:val="28"/>
          <w:szCs w:val="28"/>
        </w:rPr>
        <w:t>о</w:t>
      </w:r>
      <w:r w:rsidRPr="007C75BF">
        <w:rPr>
          <w:rFonts w:ascii="Times New Roman" w:hAnsi="Times New Roman" w:cs="Times New Roman"/>
          <w:sz w:val="28"/>
          <w:szCs w:val="28"/>
        </w:rPr>
        <w:t xml:space="preserve"> как распространенный признак воспаления у детей </w:t>
      </w:r>
      <w:r w:rsidR="006B2AD8" w:rsidRPr="007C75BF">
        <w:rPr>
          <w:rFonts w:ascii="Times New Roman" w:hAnsi="Times New Roman" w:cs="Times New Roman"/>
          <w:sz w:val="28"/>
          <w:szCs w:val="28"/>
        </w:rPr>
        <w:t>при</w:t>
      </w:r>
      <w:r w:rsidRPr="007C75BF">
        <w:rPr>
          <w:rFonts w:ascii="Times New Roman" w:hAnsi="Times New Roman" w:cs="Times New Roman"/>
          <w:sz w:val="28"/>
          <w:szCs w:val="28"/>
        </w:rPr>
        <w:t xml:space="preserve"> МВС, ассоциированн</w:t>
      </w:r>
      <w:r w:rsidR="006B2AD8" w:rsidRPr="007C75BF">
        <w:rPr>
          <w:rFonts w:ascii="Times New Roman" w:hAnsi="Times New Roman" w:cs="Times New Roman"/>
          <w:sz w:val="28"/>
          <w:szCs w:val="28"/>
        </w:rPr>
        <w:t>о</w:t>
      </w:r>
      <w:r w:rsidRPr="007C75BF">
        <w:rPr>
          <w:rFonts w:ascii="Times New Roman" w:hAnsi="Times New Roman" w:cs="Times New Roman"/>
          <w:sz w:val="28"/>
          <w:szCs w:val="28"/>
        </w:rPr>
        <w:t>м с SARS-CоV-2</w:t>
      </w:r>
      <w:r w:rsidR="00DD347F" w:rsidRPr="007C75BF">
        <w:rPr>
          <w:rFonts w:ascii="Times New Roman" w:hAnsi="Times New Roman" w:cs="Times New Roman"/>
          <w:sz w:val="28"/>
          <w:szCs w:val="28"/>
        </w:rPr>
        <w:t xml:space="preserve"> </w:t>
      </w:r>
      <w:r w:rsidR="00DD347F"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{"citationItems":[{"id":"ITEM-1","itemData":{"DOI":"10.3390/CHILDREN7070069","ISSN":"2227-9067","PMID":"32630212","abstract":"Severe acute respiratory syndrome coronavirus 2 (SARS-CoV-2) infection may result in the multisystem inflammatory syndrome in children (MIS-C). The clinical presentation of MIS-C includes fever, severe illness, and the involvement of two or more organ systems, in combination with laboratory evidence of inflammation and laboratory or epidemiologic evidence of SARS-CoV-2 infection. Some features of MIS-C resemble Kawasaki Disease, toxic shock syndrome, and secondary hemophagocytic lymphohistiocytosis/macrophage activation syndrome. The relationship of MIS-C to SARS-CoV-2 infection suggests that the pathogenesis involves post-infectious immune dysregulation. Patients with MIS-C should ideally be managed in a pediatric intensive care environment since rapid clinical deterioration may occur. Specific immunomodulatory therapy depends on the clinical presentation. The relationship between the immune response to SARS-CoV-2 vaccines in development and MIS-C requires further study.","author":[{"dropping-particle":"","family":"Nakra","given":"Natasha A.","non-dropping-particle":"","parse-names":false,"suffix":""},{"dropping-particle":"","family":"Blumberg","given":"Dean A.","non-dropping-particle":"","parse-names":false,"suffix":""},{"dropping-particle":"","family":"Herrera-Guerra","given":"Angel","non-dropping-particle":"","parse-names":false,"suffix":""},{"dropping-particle":"","family":"Lakshminrusimha","given":"Satyan","non-dropping-particle":"","parse-names":false,"suffix":""}],"container-title":"Children (Basel, Switzerland)","id":"ITEM-1","issue":"7","issued":{"date-parts":[["2020","7","1"]]},"publisher":"Children (Basel)","title":"Multi-System Inflammatory Syndrome in Children (MIS-C) Following SARS-CoV-2 Infection: Review of Clinical Presentation, Hypothetical Pathogenesis, and Proposed Management","type":"article-journal","volume":"7"},"uris":["http://www.mendeley.com/documents/?uuid=3caffa92-ad49-3d29-a859-a39ab470da0e"]}],"mendeley":{"formattedCitation":"&lt;span style=\"baseline\"&gt;[70]&lt;/span&gt;","plainTextFormattedCitation":"[70]","previouslyFormattedCitation":"&lt;sup&gt;70&lt;/sup&gt;"},"properties":{"noteIndex":0},"schema":"https://github.com/citation-style-language/schema/raw/master/csl-citation.json"}</w:instrText>
      </w:r>
      <w:r w:rsidR="00DD347F"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[70</w:t>
      </w:r>
      <w:r w:rsidR="00BD5DF1">
        <w:rPr>
          <w:rFonts w:ascii="Times New Roman" w:hAnsi="Times New Roman" w:cs="Times New Roman"/>
          <w:noProof/>
          <w:sz w:val="28"/>
          <w:szCs w:val="28"/>
          <w:lang w:val="kk-KZ"/>
        </w:rPr>
        <w:t>,с. 10</w:t>
      </w:r>
      <w:r w:rsidR="00A15676" w:rsidRPr="007C75BF">
        <w:rPr>
          <w:rFonts w:ascii="Times New Roman" w:hAnsi="Times New Roman" w:cs="Times New Roman"/>
          <w:noProof/>
          <w:sz w:val="28"/>
          <w:szCs w:val="28"/>
        </w:rPr>
        <w:t>]</w:t>
      </w:r>
      <w:r w:rsidR="00DD347F"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FF6303" w:rsidRPr="007C75BF">
        <w:rPr>
          <w:rFonts w:ascii="Times New Roman" w:hAnsi="Times New Roman" w:cs="Times New Roman"/>
          <w:sz w:val="28"/>
          <w:szCs w:val="28"/>
        </w:rPr>
        <w:t xml:space="preserve">Лимфаденопатия </w:t>
      </w:r>
      <w:r w:rsidR="00BC6995" w:rsidRPr="007C75BF">
        <w:rPr>
          <w:rFonts w:ascii="Times New Roman" w:hAnsi="Times New Roman" w:cs="Times New Roman"/>
          <w:sz w:val="28"/>
          <w:szCs w:val="28"/>
        </w:rPr>
        <w:t>наблюдалась</w:t>
      </w:r>
      <w:r w:rsidR="00731980" w:rsidRPr="007C75BF">
        <w:rPr>
          <w:rFonts w:ascii="Times New Roman" w:hAnsi="Times New Roman" w:cs="Times New Roman"/>
          <w:sz w:val="28"/>
          <w:szCs w:val="28"/>
        </w:rPr>
        <w:t xml:space="preserve"> как</w:t>
      </w:r>
      <w:r w:rsidR="00FF6303" w:rsidRPr="007C75BF">
        <w:rPr>
          <w:rFonts w:ascii="Times New Roman" w:hAnsi="Times New Roman" w:cs="Times New Roman"/>
          <w:sz w:val="28"/>
          <w:szCs w:val="28"/>
        </w:rPr>
        <w:t xml:space="preserve"> при физикальном осмотре пациента</w:t>
      </w:r>
      <w:r w:rsidR="00BC6995" w:rsidRPr="007C75BF">
        <w:rPr>
          <w:rFonts w:ascii="Times New Roman" w:hAnsi="Times New Roman" w:cs="Times New Roman"/>
          <w:sz w:val="28"/>
          <w:szCs w:val="28"/>
        </w:rPr>
        <w:t xml:space="preserve">, а также </w:t>
      </w:r>
      <w:r w:rsidR="00833761" w:rsidRPr="007C75BF">
        <w:rPr>
          <w:rFonts w:ascii="Times New Roman" w:hAnsi="Times New Roman" w:cs="Times New Roman"/>
          <w:sz w:val="28"/>
          <w:szCs w:val="28"/>
        </w:rPr>
        <w:t xml:space="preserve">в виде </w:t>
      </w:r>
      <w:r w:rsidRPr="007C75BF">
        <w:rPr>
          <w:rFonts w:ascii="Times New Roman" w:hAnsi="Times New Roman" w:cs="Times New Roman"/>
          <w:sz w:val="28"/>
          <w:szCs w:val="28"/>
        </w:rPr>
        <w:t>мезентериал</w:t>
      </w:r>
      <w:r w:rsidR="00833761" w:rsidRPr="007C75BF">
        <w:rPr>
          <w:rFonts w:ascii="Times New Roman" w:hAnsi="Times New Roman" w:cs="Times New Roman"/>
          <w:sz w:val="28"/>
          <w:szCs w:val="28"/>
        </w:rPr>
        <w:t>ьного лимфаденит</w:t>
      </w:r>
      <w:r w:rsidR="008E422C" w:rsidRPr="007C75BF">
        <w:rPr>
          <w:rFonts w:ascii="Times New Roman" w:hAnsi="Times New Roman" w:cs="Times New Roman"/>
          <w:sz w:val="28"/>
          <w:szCs w:val="28"/>
        </w:rPr>
        <w:t>а</w:t>
      </w:r>
      <w:r w:rsidR="00833761" w:rsidRPr="007C75BF">
        <w:rPr>
          <w:rFonts w:ascii="Times New Roman" w:hAnsi="Times New Roman" w:cs="Times New Roman"/>
          <w:sz w:val="28"/>
          <w:szCs w:val="28"/>
        </w:rPr>
        <w:t>, медиастинальн</w:t>
      </w:r>
      <w:r w:rsidR="008E422C" w:rsidRPr="007C75BF">
        <w:rPr>
          <w:rFonts w:ascii="Times New Roman" w:hAnsi="Times New Roman" w:cs="Times New Roman"/>
          <w:sz w:val="28"/>
          <w:szCs w:val="28"/>
        </w:rPr>
        <w:t>ой</w:t>
      </w:r>
      <w:r w:rsidR="00833761" w:rsidRPr="007C75BF">
        <w:rPr>
          <w:rFonts w:ascii="Times New Roman" w:hAnsi="Times New Roman" w:cs="Times New Roman"/>
          <w:sz w:val="28"/>
          <w:szCs w:val="28"/>
        </w:rPr>
        <w:t xml:space="preserve"> и внутригрудн</w:t>
      </w:r>
      <w:r w:rsidR="008E422C" w:rsidRPr="007C75BF">
        <w:rPr>
          <w:rFonts w:ascii="Times New Roman" w:hAnsi="Times New Roman" w:cs="Times New Roman"/>
          <w:sz w:val="28"/>
          <w:szCs w:val="28"/>
        </w:rPr>
        <w:t>ой</w:t>
      </w:r>
      <w:r w:rsidR="00833761" w:rsidRPr="007C75BF">
        <w:rPr>
          <w:rFonts w:ascii="Times New Roman" w:hAnsi="Times New Roman" w:cs="Times New Roman"/>
          <w:sz w:val="28"/>
          <w:szCs w:val="28"/>
        </w:rPr>
        <w:t xml:space="preserve"> лимфаденопати</w:t>
      </w:r>
      <w:r w:rsidR="008E422C" w:rsidRPr="007C75BF">
        <w:rPr>
          <w:rFonts w:ascii="Times New Roman" w:hAnsi="Times New Roman" w:cs="Times New Roman"/>
          <w:sz w:val="28"/>
          <w:szCs w:val="28"/>
        </w:rPr>
        <w:t>и</w:t>
      </w:r>
      <w:r w:rsidRPr="007C75BF">
        <w:rPr>
          <w:rFonts w:ascii="Times New Roman" w:hAnsi="Times New Roman" w:cs="Times New Roman"/>
          <w:sz w:val="28"/>
          <w:szCs w:val="28"/>
        </w:rPr>
        <w:t xml:space="preserve">, </w:t>
      </w:r>
      <w:r w:rsidR="008E422C" w:rsidRPr="007C75BF">
        <w:rPr>
          <w:rFonts w:ascii="Times New Roman" w:hAnsi="Times New Roman" w:cs="Times New Roman"/>
          <w:sz w:val="28"/>
          <w:szCs w:val="28"/>
        </w:rPr>
        <w:t>выявленных</w:t>
      </w:r>
      <w:r w:rsidR="00731980"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при визуализации </w:t>
      </w:r>
      <w:r w:rsidR="00867FF0" w:rsidRPr="007C75BF">
        <w:rPr>
          <w:rFonts w:ascii="Times New Roman" w:hAnsi="Times New Roman" w:cs="Times New Roman"/>
          <w:sz w:val="28"/>
          <w:szCs w:val="28"/>
        </w:rPr>
        <w:t xml:space="preserve">органов брюшной и </w:t>
      </w:r>
      <w:r w:rsidRPr="007C75BF">
        <w:rPr>
          <w:rFonts w:ascii="Times New Roman" w:hAnsi="Times New Roman" w:cs="Times New Roman"/>
          <w:sz w:val="28"/>
          <w:szCs w:val="28"/>
        </w:rPr>
        <w:t xml:space="preserve">грудной </w:t>
      </w:r>
      <w:r w:rsidR="00867FF0" w:rsidRPr="007C75BF">
        <w:rPr>
          <w:rFonts w:ascii="Times New Roman" w:hAnsi="Times New Roman" w:cs="Times New Roman"/>
          <w:sz w:val="28"/>
          <w:szCs w:val="28"/>
        </w:rPr>
        <w:t xml:space="preserve">полости </w:t>
      </w:r>
      <w:r w:rsidR="00DD347F"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{"citationItems":[{"id":"ITEM-1","itemData":{"DOI":"10.1148/RYCT.2020200346","ISSN":"26386135","PMID":"33778614","abstract":"The coronavirus disease 2019 (COVID-19) global pandemic is an ongoing public health emergency, with over 4 million confirmed cases worldwide. Due to the novel nature of this coronavirus and our evolving understanding of its pathophysiology, there is continued uncertainty surrounding diagnosis and management of COVID-19, especially in pediatric patients. In addition, a new febrile hyperin-flammatory Kawasaki-like syndrome (also known as multisystem inflammatory syndrome in children, or MIS-C) has emerged in pediatric patients with temporal association to COVID-19 infection. This review article aims to provide an up-to-date review of the clinical and imaging findings of pediatric MIS-C associated with COVID-19, compared with typical acute pediatric COVID-19 infection, with an emphasis on thoracic imaging findings.","author":[{"dropping-particle":"","family":"Winant","given":"Abbey J.","non-dropping-particle":"","parse-names":false,"suffix":""},{"dropping-particle":"","family":"Blumfield","given":"Einat","non-dropping-particle":"","parse-names":false,"suffix":""},{"dropping-particle":"","family":"Liszewski","given":"Mark C.","non-dropping-particle":"","parse-names":false,"suffix":""},{"dropping-particle":"","family":"Kurian","given":"Jessica","non-dropping-particle":"","parse-names":false,"suffix":""},{"dropping-particle":"","family":"Foust","given":"Alexandra M.","non-dropping-particle":"","parse-names":false,"suffix":""},{"dropping-particle":"","family":"Lee","given":"Edward Y.","non-dropping-particle":"","parse-names":false,"suffix":""}],"container-title":"Radiology: Cardiothoracic Imaging","id":"ITEM-1","issue":"4","issued":{"date-parts":[["2020","8","1"]]},"publisher":"Radiological Society of North America","title":"Thoracic Imaging Findings of Multisystem Inflammatory Syndrome in Children Associated with COVID-19: What Radiologists Need to Know Now","type":"article-journal","volume":"2"},"uris":["http://www.mendeley.com/documents/?uuid=fa43276f-1069-38b6-9ea3-2cfb0f714284"]}],"mendeley":{"formattedCitation":"&lt;span style=\"baseline\"&gt;[71]&lt;/span&gt;","plainTextFormattedCitation":"[71]","previouslyFormattedCitation":"&lt;sup&gt;71&lt;/sup&gt;"},"properties":{"noteIndex":0},"schema":"https://github.com/citation-style-language/schema/raw/master/csl-citation.json"}</w:instrText>
      </w:r>
      <w:r w:rsidR="00DD347F"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[71</w:t>
      </w:r>
      <w:r w:rsidR="00BD5DF1">
        <w:rPr>
          <w:rFonts w:ascii="Times New Roman" w:hAnsi="Times New Roman" w:cs="Times New Roman"/>
          <w:noProof/>
          <w:sz w:val="28"/>
          <w:szCs w:val="28"/>
          <w:lang w:val="kk-KZ"/>
        </w:rPr>
        <w:t>,с. 14</w:t>
      </w:r>
      <w:r w:rsidR="00A15676" w:rsidRPr="007C75BF">
        <w:rPr>
          <w:rFonts w:ascii="Times New Roman" w:hAnsi="Times New Roman" w:cs="Times New Roman"/>
          <w:noProof/>
          <w:sz w:val="28"/>
          <w:szCs w:val="28"/>
        </w:rPr>
        <w:t>]</w:t>
      </w:r>
      <w:r w:rsidR="00DD347F"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42C730F8" w14:textId="424678BE" w:rsidR="00CA2233" w:rsidRPr="007C75BF" w:rsidRDefault="00670D3F" w:rsidP="007C75BF">
      <w:pPr>
        <w:tabs>
          <w:tab w:val="center" w:pos="567"/>
        </w:tabs>
        <w:spacing w:after="0" w:line="240" w:lineRule="auto"/>
        <w:ind w:firstLine="567"/>
        <w:jc w:val="both"/>
        <w:rPr>
          <w:rFonts w:ascii="Times New Roman" w:hAnsi="Times New Roman" w:cs="Times New Roman"/>
          <w:bCs/>
          <w:sz w:val="28"/>
          <w:szCs w:val="28"/>
        </w:rPr>
      </w:pPr>
      <w:r w:rsidRPr="007C75BF">
        <w:rPr>
          <w:rFonts w:ascii="Times New Roman" w:hAnsi="Times New Roman" w:cs="Times New Roman"/>
          <w:bCs/>
          <w:i/>
          <w:iCs/>
          <w:sz w:val="28"/>
          <w:szCs w:val="28"/>
        </w:rPr>
        <w:t>Лабораторные</w:t>
      </w:r>
      <w:r w:rsidR="00343C6E" w:rsidRPr="007C75BF">
        <w:rPr>
          <w:rFonts w:ascii="Times New Roman" w:hAnsi="Times New Roman" w:cs="Times New Roman"/>
          <w:bCs/>
          <w:i/>
          <w:iCs/>
          <w:sz w:val="28"/>
          <w:szCs w:val="28"/>
        </w:rPr>
        <w:t xml:space="preserve"> и инструментальные изменения</w:t>
      </w:r>
      <w:r w:rsidRPr="007C75BF">
        <w:rPr>
          <w:rFonts w:ascii="Times New Roman" w:hAnsi="Times New Roman" w:cs="Times New Roman"/>
          <w:bCs/>
          <w:i/>
          <w:iCs/>
          <w:sz w:val="28"/>
          <w:szCs w:val="28"/>
        </w:rPr>
        <w:t>.</w:t>
      </w:r>
      <w:r w:rsidR="008E422C" w:rsidRPr="007C75BF">
        <w:rPr>
          <w:rFonts w:ascii="Times New Roman" w:hAnsi="Times New Roman" w:cs="Times New Roman"/>
          <w:bCs/>
          <w:sz w:val="28"/>
          <w:szCs w:val="28"/>
        </w:rPr>
        <w:t xml:space="preserve"> </w:t>
      </w:r>
      <w:r w:rsidRPr="007C75BF">
        <w:rPr>
          <w:rFonts w:ascii="Times New Roman" w:hAnsi="Times New Roman" w:cs="Times New Roman"/>
          <w:sz w:val="28"/>
          <w:szCs w:val="28"/>
        </w:rPr>
        <w:t>У большинства пациентов с МВС, ассоциированным с SARS-CоV-2, лабораторные данные свидетельствуют об системном воспалении</w:t>
      </w:r>
      <w:r w:rsidR="004C1502">
        <w:rPr>
          <w:rFonts w:ascii="Times New Roman" w:hAnsi="Times New Roman" w:cs="Times New Roman"/>
          <w:sz w:val="28"/>
          <w:szCs w:val="28"/>
        </w:rPr>
        <w:t xml:space="preserve"> в виде </w:t>
      </w:r>
      <w:r w:rsidRPr="007C75BF">
        <w:rPr>
          <w:rFonts w:ascii="Times New Roman" w:hAnsi="Times New Roman" w:cs="Times New Roman"/>
          <w:sz w:val="28"/>
          <w:szCs w:val="28"/>
        </w:rPr>
        <w:t>повышени</w:t>
      </w:r>
      <w:r w:rsidR="004C1502">
        <w:rPr>
          <w:rFonts w:ascii="Times New Roman" w:hAnsi="Times New Roman" w:cs="Times New Roman"/>
          <w:sz w:val="28"/>
          <w:szCs w:val="28"/>
        </w:rPr>
        <w:t>я</w:t>
      </w:r>
      <w:r w:rsidRPr="007C75BF">
        <w:rPr>
          <w:rFonts w:ascii="Times New Roman" w:hAnsi="Times New Roman" w:cs="Times New Roman"/>
          <w:sz w:val="28"/>
          <w:szCs w:val="28"/>
        </w:rPr>
        <w:t xml:space="preserve"> уровн</w:t>
      </w:r>
      <w:r w:rsidR="004C1502">
        <w:rPr>
          <w:rFonts w:ascii="Times New Roman" w:hAnsi="Times New Roman" w:cs="Times New Roman"/>
          <w:sz w:val="28"/>
          <w:szCs w:val="28"/>
        </w:rPr>
        <w:t>ей</w:t>
      </w:r>
      <w:r w:rsidRPr="007C75BF">
        <w:rPr>
          <w:rFonts w:ascii="Times New Roman" w:hAnsi="Times New Roman" w:cs="Times New Roman"/>
          <w:sz w:val="28"/>
          <w:szCs w:val="28"/>
        </w:rPr>
        <w:t xml:space="preserve"> С</w:t>
      </w:r>
      <w:r w:rsidR="00E20311" w:rsidRPr="007C75BF">
        <w:rPr>
          <w:rFonts w:ascii="Times New Roman" w:hAnsi="Times New Roman" w:cs="Times New Roman"/>
          <w:sz w:val="28"/>
          <w:szCs w:val="28"/>
        </w:rPr>
        <w:t>РБ</w:t>
      </w:r>
      <w:r w:rsidRPr="007C75BF">
        <w:rPr>
          <w:rFonts w:ascii="Times New Roman" w:hAnsi="Times New Roman" w:cs="Times New Roman"/>
          <w:sz w:val="28"/>
          <w:szCs w:val="28"/>
        </w:rPr>
        <w:t xml:space="preserve">, </w:t>
      </w:r>
      <w:r w:rsidR="00E20311" w:rsidRPr="007C75BF">
        <w:rPr>
          <w:rFonts w:ascii="Times New Roman" w:hAnsi="Times New Roman" w:cs="Times New Roman"/>
          <w:sz w:val="28"/>
          <w:szCs w:val="28"/>
        </w:rPr>
        <w:t>СОЭ</w:t>
      </w:r>
      <w:r w:rsidRPr="007C75BF">
        <w:rPr>
          <w:rFonts w:ascii="Times New Roman" w:hAnsi="Times New Roman" w:cs="Times New Roman"/>
          <w:sz w:val="28"/>
          <w:szCs w:val="28"/>
        </w:rPr>
        <w:t xml:space="preserve">, </w:t>
      </w:r>
      <w:r w:rsidR="003110E7" w:rsidRPr="007C75BF">
        <w:rPr>
          <w:rFonts w:ascii="Times New Roman" w:hAnsi="Times New Roman" w:cs="Times New Roman"/>
          <w:sz w:val="28"/>
          <w:szCs w:val="28"/>
        </w:rPr>
        <w:t>Д</w:t>
      </w:r>
      <w:r w:rsidRPr="007C75BF">
        <w:rPr>
          <w:rFonts w:ascii="Times New Roman" w:hAnsi="Times New Roman" w:cs="Times New Roman"/>
          <w:sz w:val="28"/>
          <w:szCs w:val="28"/>
        </w:rPr>
        <w:t xml:space="preserve">-димера, ферритина, </w:t>
      </w:r>
      <w:r w:rsidR="00E20311" w:rsidRPr="007C75BF">
        <w:rPr>
          <w:rFonts w:ascii="Times New Roman" w:hAnsi="Times New Roman" w:cs="Times New Roman"/>
          <w:sz w:val="28"/>
          <w:szCs w:val="28"/>
        </w:rPr>
        <w:t>ПКТ</w:t>
      </w:r>
      <w:r w:rsidRPr="007C75BF">
        <w:rPr>
          <w:rFonts w:ascii="Times New Roman" w:hAnsi="Times New Roman" w:cs="Times New Roman"/>
          <w:sz w:val="28"/>
          <w:szCs w:val="28"/>
        </w:rPr>
        <w:t xml:space="preserve"> и </w:t>
      </w:r>
      <w:r w:rsidR="00867FF0" w:rsidRPr="007C75BF">
        <w:rPr>
          <w:rFonts w:ascii="Times New Roman" w:hAnsi="Times New Roman" w:cs="Times New Roman"/>
          <w:sz w:val="28"/>
          <w:szCs w:val="28"/>
        </w:rPr>
        <w:t>ЛДГ</w:t>
      </w:r>
      <w:r w:rsidRPr="007C75BF">
        <w:rPr>
          <w:rFonts w:ascii="Times New Roman" w:hAnsi="Times New Roman" w:cs="Times New Roman"/>
          <w:sz w:val="28"/>
          <w:szCs w:val="28"/>
        </w:rPr>
        <w:t xml:space="preserve">. </w:t>
      </w:r>
      <w:r w:rsidR="00291F74" w:rsidRPr="007C75BF">
        <w:rPr>
          <w:rFonts w:ascii="Times New Roman" w:hAnsi="Times New Roman" w:cs="Times New Roman"/>
          <w:sz w:val="28"/>
          <w:szCs w:val="28"/>
        </w:rPr>
        <w:t>Вовлечение сердца, котор</w:t>
      </w:r>
      <w:r w:rsidR="00CA5FFE" w:rsidRPr="007C75BF">
        <w:rPr>
          <w:rFonts w:ascii="Times New Roman" w:hAnsi="Times New Roman" w:cs="Times New Roman"/>
          <w:sz w:val="28"/>
          <w:szCs w:val="28"/>
        </w:rPr>
        <w:t>о</w:t>
      </w:r>
      <w:r w:rsidR="00291F74" w:rsidRPr="007C75BF">
        <w:rPr>
          <w:rFonts w:ascii="Times New Roman" w:hAnsi="Times New Roman" w:cs="Times New Roman"/>
          <w:sz w:val="28"/>
          <w:szCs w:val="28"/>
        </w:rPr>
        <w:t>е имеют более половины детей, является одним из ключевых</w:t>
      </w:r>
      <w:r w:rsidR="008E422C" w:rsidRPr="007C75BF">
        <w:rPr>
          <w:rFonts w:ascii="Times New Roman" w:hAnsi="Times New Roman" w:cs="Times New Roman"/>
          <w:sz w:val="28"/>
          <w:szCs w:val="28"/>
        </w:rPr>
        <w:t xml:space="preserve"> признаков</w:t>
      </w:r>
      <w:r w:rsidR="00291F74" w:rsidRPr="007C75BF">
        <w:rPr>
          <w:rFonts w:ascii="Times New Roman" w:hAnsi="Times New Roman" w:cs="Times New Roman"/>
          <w:sz w:val="28"/>
          <w:szCs w:val="28"/>
        </w:rPr>
        <w:t>, помогающим отличить МВС, ассоциированн</w:t>
      </w:r>
      <w:r w:rsidR="00F5592A" w:rsidRPr="007C75BF">
        <w:rPr>
          <w:rFonts w:ascii="Times New Roman" w:hAnsi="Times New Roman" w:cs="Times New Roman"/>
          <w:sz w:val="28"/>
          <w:szCs w:val="28"/>
        </w:rPr>
        <w:t>ый</w:t>
      </w:r>
      <w:r w:rsidR="00291F74" w:rsidRPr="007C75BF">
        <w:rPr>
          <w:rFonts w:ascii="Times New Roman" w:hAnsi="Times New Roman" w:cs="Times New Roman"/>
          <w:sz w:val="28"/>
          <w:szCs w:val="28"/>
        </w:rPr>
        <w:t xml:space="preserve"> с SARS-CоV-2 от тяжелого острого COVID-19. </w:t>
      </w:r>
      <w:r w:rsidR="007B0C4F" w:rsidRPr="007C75BF">
        <w:rPr>
          <w:rFonts w:ascii="Times New Roman" w:hAnsi="Times New Roman" w:cs="Times New Roman"/>
          <w:sz w:val="28"/>
          <w:szCs w:val="28"/>
        </w:rPr>
        <w:t xml:space="preserve">У </w:t>
      </w:r>
      <w:r w:rsidR="002B6DFF" w:rsidRPr="007C75BF">
        <w:rPr>
          <w:rFonts w:ascii="Times New Roman" w:hAnsi="Times New Roman" w:cs="Times New Roman"/>
          <w:sz w:val="28"/>
          <w:szCs w:val="28"/>
        </w:rPr>
        <w:t xml:space="preserve">таких </w:t>
      </w:r>
      <w:r w:rsidR="007B0C4F" w:rsidRPr="007C75BF">
        <w:rPr>
          <w:rFonts w:ascii="Times New Roman" w:hAnsi="Times New Roman" w:cs="Times New Roman"/>
          <w:sz w:val="28"/>
          <w:szCs w:val="28"/>
        </w:rPr>
        <w:t>пациентов наблюда</w:t>
      </w:r>
      <w:r w:rsidR="002B6DFF" w:rsidRPr="007C75BF">
        <w:rPr>
          <w:rFonts w:ascii="Times New Roman" w:hAnsi="Times New Roman" w:cs="Times New Roman"/>
          <w:sz w:val="28"/>
          <w:szCs w:val="28"/>
        </w:rPr>
        <w:t>ю</w:t>
      </w:r>
      <w:r w:rsidR="007B0C4F" w:rsidRPr="007C75BF">
        <w:rPr>
          <w:rFonts w:ascii="Times New Roman" w:hAnsi="Times New Roman" w:cs="Times New Roman"/>
          <w:sz w:val="28"/>
          <w:szCs w:val="28"/>
        </w:rPr>
        <w:t>тся п</w:t>
      </w:r>
      <w:r w:rsidRPr="007C75BF">
        <w:rPr>
          <w:rFonts w:ascii="Times New Roman" w:hAnsi="Times New Roman" w:cs="Times New Roman"/>
          <w:sz w:val="28"/>
          <w:szCs w:val="28"/>
        </w:rPr>
        <w:t>овышен</w:t>
      </w:r>
      <w:r w:rsidR="007B0C4F" w:rsidRPr="007C75BF">
        <w:rPr>
          <w:rFonts w:ascii="Times New Roman" w:hAnsi="Times New Roman" w:cs="Times New Roman"/>
          <w:sz w:val="28"/>
          <w:szCs w:val="28"/>
        </w:rPr>
        <w:t>и</w:t>
      </w:r>
      <w:r w:rsidR="00332977" w:rsidRPr="007C75BF">
        <w:rPr>
          <w:rFonts w:ascii="Times New Roman" w:hAnsi="Times New Roman" w:cs="Times New Roman"/>
          <w:sz w:val="28"/>
          <w:szCs w:val="28"/>
        </w:rPr>
        <w:t>е</w:t>
      </w:r>
      <w:r w:rsidRPr="007C75BF">
        <w:rPr>
          <w:rFonts w:ascii="Times New Roman" w:hAnsi="Times New Roman" w:cs="Times New Roman"/>
          <w:sz w:val="28"/>
          <w:szCs w:val="28"/>
        </w:rPr>
        <w:t xml:space="preserve"> уровн</w:t>
      </w:r>
      <w:r w:rsidR="007B0C4F" w:rsidRPr="007C75BF">
        <w:rPr>
          <w:rFonts w:ascii="Times New Roman" w:hAnsi="Times New Roman" w:cs="Times New Roman"/>
          <w:sz w:val="28"/>
          <w:szCs w:val="28"/>
        </w:rPr>
        <w:t>ей</w:t>
      </w:r>
      <w:r w:rsidRPr="007C75BF">
        <w:rPr>
          <w:rFonts w:ascii="Times New Roman" w:hAnsi="Times New Roman" w:cs="Times New Roman"/>
          <w:sz w:val="28"/>
          <w:szCs w:val="28"/>
        </w:rPr>
        <w:t xml:space="preserve"> тропонина</w:t>
      </w:r>
      <w:r w:rsidR="00332977" w:rsidRPr="007C75BF">
        <w:rPr>
          <w:rFonts w:ascii="Times New Roman" w:hAnsi="Times New Roman" w:cs="Times New Roman"/>
          <w:sz w:val="28"/>
          <w:szCs w:val="28"/>
        </w:rPr>
        <w:t>, BNP и</w:t>
      </w:r>
      <w:r w:rsidRPr="007C75BF">
        <w:rPr>
          <w:rFonts w:ascii="Times New Roman" w:hAnsi="Times New Roman" w:cs="Times New Roman"/>
          <w:sz w:val="28"/>
          <w:szCs w:val="28"/>
        </w:rPr>
        <w:t xml:space="preserve"> </w:t>
      </w:r>
      <w:r w:rsidR="005C3F06" w:rsidRPr="007C75BF">
        <w:rPr>
          <w:rFonts w:ascii="Times New Roman" w:hAnsi="Times New Roman" w:cs="Times New Roman"/>
          <w:sz w:val="28"/>
          <w:szCs w:val="28"/>
          <w:lang w:val="en-US"/>
        </w:rPr>
        <w:t>P</w:t>
      </w:r>
      <w:r w:rsidRPr="007C75BF">
        <w:rPr>
          <w:rFonts w:ascii="Times New Roman" w:hAnsi="Times New Roman" w:cs="Times New Roman"/>
          <w:sz w:val="28"/>
          <w:szCs w:val="28"/>
        </w:rPr>
        <w:t>ro-BNP</w:t>
      </w:r>
      <w:r w:rsidR="00332977" w:rsidRPr="007C75BF">
        <w:rPr>
          <w:rFonts w:ascii="Times New Roman" w:hAnsi="Times New Roman" w:cs="Times New Roman"/>
          <w:sz w:val="28"/>
          <w:szCs w:val="28"/>
        </w:rPr>
        <w:t xml:space="preserve"> </w:t>
      </w:r>
      <w:r w:rsidR="0076532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{"citationItems":[{"id":"ITEM-1","itemData":{"DOI":"10.1056/NEJMOA2021680","ISSN":"1533-4406","PMID":"32598831","abstract":"BACKGROUND Understanding the epidemiology and clinical course of multisystem inflammatory syndrome in children (MIS-C) and its temporal association with coronavirus disease 2019 (Covid-19) is important, given the clinical and public health implications of the syndrome. METHODS We conducted targeted surveillance for MIS-C from March 15 to May 20, 2020, in pediatric health centers across the United States. The case definition included six criteria: serious illness leading to hospitalization, an age of less than 21 years, fever that lasted for at least 24 hours, laboratory evidence of inflammation, multisystem organ involvement, and evidence of infection with severe acute respiratory syndrome coronavirus 2 (SARS-CoV-2) based on reverse-transcriptase polymerase chain reaction (RT-PCR), antibody testing, or exposure to persons with Covid-19 in the past month. Clinicians abstracted the data onto standardized forms. RESULTS We report on 186 patients with MIS-C in 26 states. The median age was 8.3 years, 115 patients (62%) were male, 135 (73%) had previously been healthy, 131 (70%) were positive for SARS-CoV-2 by RT-PCR or antibody testing, and 164 (88%) were hospitalized after April 16, 2020. Organ-system involvement included the gastrointestinal system in 171 patients (92%), cardiovascular in 149 (80%), hematologic in 142 (76%), mucocutaneous in 137 (74%), and respiratory in 131 (70%). The median duration of hospitalization was 7 days (interquartile range, 4 to 10); 148 patients (80%) received intensive care, 37 (20%) received mechanical ventilation, 90 (48%) received vasoactive support, and 4 (2%) died. Coronary-artery aneurysms (z scores ≥2.5) were documented in 15 patients (8%), and Kawasaki's disease-like features were documented in 74 (40%). Most patients (171 [92%]) had elevations in at least four biomarkers indicating inflammation. The use of immunomodulating therapies was common: intravenous immune globulin was used in 144 (77%), glucocorticoids in 91 (49%), and interleukin-6 or 1RA inhibitors in 38 (20%). CONCLUSIONS Multisystem inflammatory syndrome in children associated with SARS-CoV-2 led to serious and life-threatening illness in previously healthy children and adolescents. (Funded by the Centers for Disease Control and Prevention.).","author":[{"dropping-particle":"","family":"Feldstein","given":"Leora R.","non-dropping-particle":"","parse-names":false,"suffix":""},{"dropping-particle":"","family":"Rose","given":"Erica B.","non-dropping-particle":"","parse-names":false,"suffix":""},{"dropping-particle":"","family":"Horwitz","given":"Steven M.","non-dropping-particle":"","parse-names":false,"suffix":""},{"dropping-particle":"","family":"Collins","given":"Jennifer P.","non-dropping-particle":"","parse-names":false,"suffix":""},{"dropping-particle":"","family":"Newhams","given":"Margaret M.","non-dropping-particle":"","parse-names":false,"suffix":""},{"dropping-particle":"","family":"Son","given":"Mary Beth F.","non-dropping-particle":"","parse-names":false,"suffix":""},{"dropping-particle":"","family":"Newburger","given":"Jane W.","non-dropping-particle":"","parse-names":false,"suffix":""},{"dropping-particle":"","family":"Kleinman","given":"Lawrence C.","non-dropping-particle":"","parse-names":false,"suffix":""},{"dropping-particle":"","family":"Heidemann","given":"Sabrina M.","non-dropping-particle":"","parse-names":false,"suffix":""},{"dropping-particle":"","family":"Martin","given":"Amarilis A.","non-dropping-particle":"","parse-names":false,"suffix":""},{"dropping-particle":"","family":"Singh","given":"Aalok R.","non-dropping-particle":"","parse-names":false,"suffix":""},{"dropping-particle":"","family":"Li","given":"Simon","non-dropping-particle":"","parse-names":false,"suffix":""},{"dropping-particle":"","family":"Tarquinio","given":"Keiko M.","non-dropping-particle":"","parse-names":false,"suffix":""},{"dropping-particle":"","family":"Jaggi","given":"Preeti","non-dropping-particle":"","parse-names":false,"suffix":""},{"dropping-particle":"","family":"Oster","given":"Matthew E.","non-dropping-particle":"","parse-names":false,"suffix":""},{"dropping-particle":"","family":"Zackai","given":"Sheemon P.","non-dropping-particle":"","parse-names":false,"suffix":""},{"dropping-particle":"","family":"Gillen","given":"Jennifer","non-dropping-particle":"","parse-names":false,"suffix":""},{"dropping-particle":"","family":"Ratner","given":"Adam J.","non-dropping-particle":"","parse-names":false,"suffix":""},{"dropping-particle":"","family":"Walsh","given":"Rowan F.","non-dropping-particle":"","parse-names":false,"suffix":""},{"dropping-particle":"","family":"Fitzgerald","given":"Julie C.","non-dropping-particle":"","parse-names":false,"suffix":""},{"dropping-particle":"","family":"Keenaghan","given":"Michael A.","non-dropping-particle":"","parse-names":false,"suffix":""},{"dropping-particle":"","family":"Alharash","given":"Hussam","non-dropping-particle":"","parse-names":false,"suffix":""},{"dropping-particle":"","family":"Doymaz","given":"Sule","non-dropping-particle":"","parse-names":false,"suffix":""},{"dropping-particle":"","family":"Clouser","given":"Katharine N.","non-dropping-particle":"","parse-names":false,"suffix":""},{"dropping-particle":"","family":"Giuliano","given":"John S.","non-dropping-particle":"","parse-names":false,"suffix":""},{"dropping-particle":"","family":"Gupta","given":"Anjali","non-dropping-particle":"","parse-names":false,"suffix":""},{"dropping-particle":"","family":"Parker","given":"Robert M.","non-dropping-particle":"","parse-names":false,"suffix":""},{"dropping-particle":"","family":"Maddux","given":"Aline B.","non-dropping-particle":"","parse-names":false,"suffix":""},{"dropping-particle":"","family":"Havalad","given":"Vinod","non-dropping-particle":"","parse-names":false,"suffix":""},{"dropping-particle":"","family":"Ramsingh","given":"Stacy","non-dropping-particle":"","parse-names":false,"suffix":""},{"dropping-particle":"","family":"Bukulmez","given":"Hulya","non-dropping-particle":"","parse-names":false,"suffix":""},{"dropping-particle":"","family":"Bradford","given":"Tamara T.","non-dropping-particle":"","parse-names":false,"suffix":""},{"dropping-particle":"","family":"Smith","given":"Lincoln S.","non-dropping-particle":"","parse-names":false,"suffix":""},{"dropping-particle":"","family":"Tenforde","given":"Mark W.","non-dropping-particle":"","parse-names":false,"suffix":""},{"dropping-particle":"","family":"Carroll","given":"Christopher L.","non-dropping-particle":"","parse-names":false,"suffix":""},{"dropping-particle":"","family":"Riggs","given":"Becky J.","non-dropping-particle":"","parse-names":false,"suffix":""},{"dropping-particle":"","family":"Gertz","given":"Shira J.","non-dropping-particle":"","parse-names":false,"suffix":""},{"dropping-particle":"","family":"Daube","given":"Ariel","non-dropping-particle":"","parse-names":false,"suffix":""},{"dropping-particle":"","family":"Lansell","given":"Amanda","non-dropping-particle":"","parse-names":false,"suffix":""},{"dropping-particle":"","family":"Coronado Munoz","given":"Alvaro","non-dropping-particle":"","parse-names":false,"suffix":""},{"dropping-particle":"V.","family":"Hobbs","given":"Charlotte","non-dropping-particle":"","parse-names":false,"suffix":""},{"dropping-particle":"","family":"Marohn","given":"Kimberly L.","non-dropping-particle":"","parse-names":false,"suffix":""},{"dropping-particle":"","family":"Halasa","given":"Natasha B.","non-dropping-particle":"","parse-names":false,"suffix":""},{"dropping-particle":"","family":"Patel","given":"Manish M.","non-dropping-particle":"","parse-names":false,"suffix":""},{"dropping-particle":"","family":"Randolph","given":"Adrienne G.","non-dropping-particle":"","parse-names":false,"suffix":""}],"container-title":"The New England journal of medicine","id":"ITEM-1","issue":"4","issued":{"date-parts":[["2020","7","23"]]},"page":"334-346","publisher":"N Engl J Med","title":"Multisystem Inflammatory Syndrome in U.S. Children and Adolescents","type":"article-journal","volume":"383"},"uris":["http://www.mendeley.com/documents/?uuid=d517683b-e161-3ecc-bf23-7abd8138c4c4"]}],"mendeley":{"formattedCitation":"&lt;span style=\"baseline\"&gt;[78]&lt;/span&gt;","plainTextFormattedCitation":"[78]","previouslyFormattedCitation":"&lt;sup&gt;78&lt;/sup&gt;"},"properties":{"noteIndex":0},"schema":"https://github.com/citation-style-language/schema/raw/master/csl-citation.json"}</w:instrText>
      </w:r>
      <w:r w:rsidR="0076532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[78]</w:t>
      </w:r>
      <w:r w:rsidR="0076532D"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00043B0C" w:rsidRPr="007C75BF">
        <w:rPr>
          <w:rFonts w:ascii="Times New Roman" w:hAnsi="Times New Roman" w:cs="Times New Roman"/>
          <w:sz w:val="28"/>
          <w:szCs w:val="28"/>
        </w:rPr>
        <w:t xml:space="preserve"> В нескольких крупных сериях случаев примерно у 30-40% детей была снижена функция </w:t>
      </w:r>
      <w:r w:rsidR="008E422C" w:rsidRPr="007C75BF">
        <w:rPr>
          <w:rFonts w:ascii="Times New Roman" w:hAnsi="Times New Roman" w:cs="Times New Roman"/>
          <w:sz w:val="28"/>
          <w:szCs w:val="28"/>
        </w:rPr>
        <w:t>ЛЖ</w:t>
      </w:r>
      <w:r w:rsidR="00043B0C" w:rsidRPr="007C75BF">
        <w:rPr>
          <w:rFonts w:ascii="Times New Roman" w:hAnsi="Times New Roman" w:cs="Times New Roman"/>
          <w:sz w:val="28"/>
          <w:szCs w:val="28"/>
        </w:rPr>
        <w:t xml:space="preserve"> и у 8-24%</w:t>
      </w:r>
      <w:r w:rsidR="002B6DFF" w:rsidRPr="007C75BF">
        <w:rPr>
          <w:rFonts w:ascii="Times New Roman" w:hAnsi="Times New Roman" w:cs="Times New Roman"/>
          <w:sz w:val="28"/>
          <w:szCs w:val="28"/>
        </w:rPr>
        <w:t xml:space="preserve"> имелись</w:t>
      </w:r>
      <w:r w:rsidR="00043B0C" w:rsidRPr="007C75BF">
        <w:rPr>
          <w:rFonts w:ascii="Times New Roman" w:hAnsi="Times New Roman" w:cs="Times New Roman"/>
          <w:sz w:val="28"/>
          <w:szCs w:val="28"/>
        </w:rPr>
        <w:t xml:space="preserve"> аномалии </w:t>
      </w:r>
      <w:r w:rsidR="003110E7" w:rsidRPr="007C75BF">
        <w:rPr>
          <w:rFonts w:ascii="Times New Roman" w:hAnsi="Times New Roman" w:cs="Times New Roman"/>
          <w:sz w:val="28"/>
          <w:szCs w:val="28"/>
        </w:rPr>
        <w:t>КА</w:t>
      </w:r>
      <w:r w:rsidR="00043B0C" w:rsidRPr="007C75BF">
        <w:rPr>
          <w:rFonts w:ascii="Times New Roman" w:hAnsi="Times New Roman" w:cs="Times New Roman"/>
          <w:sz w:val="28"/>
          <w:szCs w:val="28"/>
        </w:rPr>
        <w:t xml:space="preserve"> </w:t>
      </w:r>
      <w:r w:rsidR="001B35B5"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{"citationItems":[{"id":"ITEM-1","itemData":{"DOI":"10.1001/jama.2020.10369","ISSN":"15383598","abstract":"Importance: In communities with high rates of coronavirus disease 2019, reports have emerged of children with an unusual syndrome of fever and inflammation. Objectives: To describe the clinical and laboratory characteristics of hospitalized children who met criteria for the pediatric inflammatory multisystem syndrome temporally associated with severe acute respiratory syndrome coronavirus 2 (SARS-CoV-2) (PIMS-TS) and compare these characteristics with other pediatric inflammatory disorders. Design, Setting, and Participants: Case series of 58 children from 8 hospitals in England admitted between March 23 and May 16, 2020, with persistent fever and laboratory evidence of inflammation meeting published definitions for PIMS-TS. The final date of follow-up was May 22, 2020. Clinical and laboratory characteristics were abstracted by medical record review, and were compared with clinical characteristics of patients with Kawasaki disease (KD) (n = 1132), KD shock syndrome (n = 45), and toxic shock syndrome (n = 37) who had been admitted to hospitals in Europe and the US from 2002 to 2019. Exposures: Signs and symptoms and laboratory and imaging findings of children who met definitional criteria for PIMS-TS from the UK, the US, and World Health Organization. Main Outcomes and Measures: Clinical, laboratory, and imaging characteristics of children meeting definitional criteria for PIMS-TS, and comparison with the characteristics of other pediatric inflammatory disorders. Results: Fifty-eight children (median age, 9 years [interquartile range {IQR}, 5.7-14]; 20 girls [34%]) were identified who met the criteria for PIMS-TS. Results from SARS-CoV-2 polymerase chain reaction tests were positive in 15 of 58 patients (26%) and SARS-CoV-2 IgG test results were positive in 40 of 46 (87%). In total, 45 of 58 patients (78%) had evidence of current or prior SARS-CoV-2 infection. All children presented with fever and nonspecific symptoms, including vomiting (26/58 [45%]), abdominal pain (31/58 [53%]), and diarrhea (30/58 [52%]). Rash was present in 30 of 58 (52%), and conjunctival injection in 26 of 58 (45%) cases. Laboratory evaluation was consistent with marked inflammation, for example, C-reactive protein (229 mg/L [IQR, 156-338], assessed in 58 of 58) and ferritin (610 μg/L [IQR, 359-1280], assessed in 53 of 58). Of the 58 children, 29 developed shock (with biochemical evidence of myocardial dysfunction) and required inotropic support and fluid resuscitation (including …","author":[{"dropping-particle":"","family":"Whittaker","given":"Elizabeth","non-dropping-particle":"","parse-names":false,"suffix":""},{"dropping-particle":"","family":"Bamford","given":"Alasdair","non-dropping-particle":"","parse-names":false,"suffix":""},{"dropping-particle":"","family":"Kenny","given":"Julia","non-dropping-particle":"","parse-names":false,"suffix":""},{"dropping-particle":"","family":"Kaforou","given":"Myrsini","non-dropping-particle":"","parse-names":false,"suffix":""},{"dropping-particle":"","family":"Jones","given":"Christine E.","non-dropping-particle":"","parse-names":false,"suffix":""},{"dropping-particle":"","family":"Shah","given":"Priyen","non-dropping-particle":"","parse-names":false,"suffix":""},{"dropping-particle":"","family":"Ramnarayan","given":"Padmanabhan","non-dropping-particle":"","parse-names":false,"suffix":""},{"dropping-particle":"","family":"Fraisse","given":"Alain","non-dropping-particle":"","parse-names":false,"suffix":""},{"dropping-particle":"","family":"Miller","given":"Owen","non-dropping-particle":"","parse-names":false,"suffix":""},{"dropping-particle":"","family":"Davies","given":"Patrick","non-dropping-particle":"","parse-names":false,"suffix":""},{"dropping-particle":"","family":"Kucera","given":"Filip","non-dropping-particle":"","parse-names":false,"suffix":""},{"dropping-particle":"","family":"Brierley","given":"Joe","non-dropping-particle":"","parse-names":false,"suffix":""},{"dropping-particle":"","family":"McDougall","given":"Marilyn","non-dropping-particle":"","parse-names":false,"suffix":""},{"dropping-particle":"","family":"Carter","given":"Michael","non-dropping-particle":"","parse-names":false,"suffix":""},{"dropping-particle":"","family":"Tremoulet","given":"Adriana","non-dropping-particle":"","parse-names":false,"suffix":""},{"dropping-particle":"","family":"Shimizu","given":"Chisato","non-dropping-particle":"","parse-names":false,"suffix":""},{"dropping-particle":"","family":"Herberg","given":"Jethro","non-dropping-particle":"","parse-names":false,"suffix":""},{"dropping-particle":"","family":"Burns","given":"Jane C.","non-dropping-particle":"","parse-names":false,"suffix":""},{"dropping-particle":"","family":"Lyall","given":"Hermione","non-dropping-particle":"","parse-names":false,"suffix":""},{"dropping-particle":"","family":"Levin","given":"Michael","non-dropping-particle":"","parse-names":false,"suffix":""}],"container-title":"JAMA - Journal of the American Medical Association","id":"ITEM-1","issue":"3","issued":{"date-parts":[["2020"]]},"title":"Clinical Characteristics of 58 Children with a Pediatric Inflammatory Multisystem Syndrome Temporally Associated with SARS-CoV-2","type":"article-journal","volume":"324"},"uris":["http://www.mendeley.com/documents/?uuid=34d2df23-6121-3062-87e7-2851af595587"]}],"mendeley":{"formattedCitation":"&lt;span style=\"baseline\"&gt;[79]&lt;/span&gt;","plainTextFormattedCitation":"[79]","previouslyFormattedCitation":"&lt;sup&gt;79&lt;/sup&gt;"},"properties":{"noteIndex":0},"schema":"https://github.com/citation-style-language/schema/raw/master/csl-citation.json"}</w:instrText>
      </w:r>
      <w:r w:rsidR="001B35B5"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[79]</w:t>
      </w:r>
      <w:r w:rsidR="001B35B5" w:rsidRPr="007C75BF">
        <w:rPr>
          <w:rFonts w:ascii="Times New Roman" w:hAnsi="Times New Roman" w:cs="Times New Roman"/>
          <w:sz w:val="28"/>
          <w:szCs w:val="28"/>
        </w:rPr>
        <w:fldChar w:fldCharType="end"/>
      </w:r>
      <w:r w:rsidR="00043B0C" w:rsidRPr="007C75BF">
        <w:rPr>
          <w:rFonts w:ascii="Times New Roman" w:hAnsi="Times New Roman" w:cs="Times New Roman"/>
          <w:sz w:val="28"/>
          <w:szCs w:val="28"/>
        </w:rPr>
        <w:t>.</w:t>
      </w:r>
      <w:r w:rsidR="00517861" w:rsidRPr="007C75BF">
        <w:rPr>
          <w:rFonts w:ascii="Times New Roman" w:hAnsi="Times New Roman" w:cs="Times New Roman"/>
          <w:sz w:val="28"/>
          <w:szCs w:val="28"/>
        </w:rPr>
        <w:t xml:space="preserve"> Показатели ЭКГ могут быть неспецифичными (например, изменения реполяризации с аномальными сегментами ST или T), аритми</w:t>
      </w:r>
      <w:r w:rsidR="002B6DFF" w:rsidRPr="007C75BF">
        <w:rPr>
          <w:rFonts w:ascii="Times New Roman" w:hAnsi="Times New Roman" w:cs="Times New Roman"/>
          <w:sz w:val="28"/>
          <w:szCs w:val="28"/>
        </w:rPr>
        <w:t>и</w:t>
      </w:r>
      <w:r w:rsidR="00517861" w:rsidRPr="007C75BF">
        <w:rPr>
          <w:rFonts w:ascii="Times New Roman" w:hAnsi="Times New Roman" w:cs="Times New Roman"/>
          <w:sz w:val="28"/>
          <w:szCs w:val="28"/>
        </w:rPr>
        <w:t xml:space="preserve"> и блокады сердца</w:t>
      </w:r>
      <w:r w:rsidR="00484602" w:rsidRPr="007C75BF">
        <w:rPr>
          <w:rFonts w:ascii="Times New Roman" w:hAnsi="Times New Roman" w:cs="Times New Roman"/>
          <w:sz w:val="28"/>
          <w:szCs w:val="28"/>
        </w:rPr>
        <w:t xml:space="preserve"> </w:t>
      </w:r>
      <w:r w:rsidR="00484602"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0140-6736(20)31094-1","ISSN":"1474-547X","PMID":"32386565","author":[{"dropping-particle":"","family":"Riphagen","given":"Shelley","non-dropping-particle":"","parse-names":false,"suffix":""},{"dropping-particle":"","family":"Gomez","given":"Xabier","non-dropping-particle":"","parse-names":false,"suffix":""},{"dropping-particle":"","family":"Gonzalez-Martinez","given":"Carmen","non-dropping-particle":"","parse-names":false,"suffix":""},{"dropping-particle":"","family":"Wilkinson","given":"Nick","non-dropping-particle":"","parse-names":false,"suffix":""},{"dropping-particle":"","family":"Theocharis","given":"Paraskevi","non-dropping-particle":"","parse-names":false,"suffix":""}],"container-title":"Lancet (London, England)","id":"ITEM-1","issue":"10237","issued":{"date-parts":[["2020","5","23"]]},"page":"1607-1608","publisher":"Lancet","title":"Hyperinflammatory shock in children during COVID-19 pandemic","type":"article-journal","volume":"395"},"uris":["http://www.mendeley.com/documents/?uuid=e50ae2cd-c784-3362-9391-9ae53b9b7452"]}],"mendeley":{"formattedCitation":"&lt;span style=\"baseline\"&gt;[80]&lt;/span&gt;","plainTextFormattedCitation":"[80]","previouslyFormattedCitation":"&lt;sup&gt;80&lt;/sup&gt;"},"properties":{"noteIndex":0},"schema":"https://github.com/citation-style-language/schema/raw/master/csl-citation.json"}</w:instrText>
      </w:r>
      <w:r w:rsidR="00484602"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[80]</w:t>
      </w:r>
      <w:r w:rsidR="00484602" w:rsidRPr="007C75BF">
        <w:rPr>
          <w:rFonts w:ascii="Times New Roman" w:hAnsi="Times New Roman" w:cs="Times New Roman"/>
          <w:sz w:val="28"/>
          <w:szCs w:val="28"/>
        </w:rPr>
        <w:fldChar w:fldCharType="end"/>
      </w:r>
      <w:r w:rsidR="00517861" w:rsidRPr="007C75BF">
        <w:rPr>
          <w:rFonts w:ascii="Times New Roman" w:hAnsi="Times New Roman" w:cs="Times New Roman"/>
          <w:sz w:val="28"/>
          <w:szCs w:val="28"/>
        </w:rPr>
        <w:t>.</w:t>
      </w:r>
      <w:r w:rsidR="00043B0C" w:rsidRPr="007C75BF">
        <w:rPr>
          <w:rFonts w:ascii="Times New Roman" w:hAnsi="Times New Roman" w:cs="Times New Roman"/>
          <w:sz w:val="28"/>
          <w:szCs w:val="28"/>
        </w:rPr>
        <w:t xml:space="preserve"> </w:t>
      </w:r>
      <w:r w:rsidR="007B0C4F" w:rsidRPr="007C75BF">
        <w:rPr>
          <w:rFonts w:ascii="Times New Roman" w:hAnsi="Times New Roman" w:cs="Times New Roman"/>
          <w:sz w:val="28"/>
          <w:szCs w:val="28"/>
        </w:rPr>
        <w:t>Изменения со стороны лабораторных и инструментальных данных во многом завис</w:t>
      </w:r>
      <w:r w:rsidR="002B6DFF" w:rsidRPr="007C75BF">
        <w:rPr>
          <w:rFonts w:ascii="Times New Roman" w:hAnsi="Times New Roman" w:cs="Times New Roman"/>
          <w:sz w:val="28"/>
          <w:szCs w:val="28"/>
        </w:rPr>
        <w:t>я</w:t>
      </w:r>
      <w:r w:rsidR="007B0C4F" w:rsidRPr="007C75BF">
        <w:rPr>
          <w:rFonts w:ascii="Times New Roman" w:hAnsi="Times New Roman" w:cs="Times New Roman"/>
          <w:sz w:val="28"/>
          <w:szCs w:val="28"/>
        </w:rPr>
        <w:t xml:space="preserve">т от клинической картины и тяжести заболевания. </w:t>
      </w:r>
      <w:r w:rsidR="00AC5644" w:rsidRPr="007C75BF">
        <w:rPr>
          <w:rFonts w:ascii="Times New Roman" w:hAnsi="Times New Roman" w:cs="Times New Roman"/>
          <w:sz w:val="28"/>
          <w:szCs w:val="28"/>
        </w:rPr>
        <w:t>В таблице</w:t>
      </w:r>
      <w:r w:rsidR="00F069BF" w:rsidRPr="007C75BF">
        <w:rPr>
          <w:rFonts w:ascii="Times New Roman" w:hAnsi="Times New Roman" w:cs="Times New Roman"/>
          <w:sz w:val="28"/>
          <w:szCs w:val="28"/>
        </w:rPr>
        <w:t xml:space="preserve"> </w:t>
      </w:r>
      <w:r w:rsidR="006D1483" w:rsidRPr="007C75BF">
        <w:rPr>
          <w:rFonts w:ascii="Times New Roman" w:hAnsi="Times New Roman" w:cs="Times New Roman"/>
          <w:sz w:val="28"/>
          <w:szCs w:val="28"/>
        </w:rPr>
        <w:t>2</w:t>
      </w:r>
      <w:r w:rsidR="00AC5644" w:rsidRPr="007C75BF">
        <w:rPr>
          <w:rFonts w:ascii="Times New Roman" w:hAnsi="Times New Roman" w:cs="Times New Roman"/>
          <w:sz w:val="28"/>
          <w:szCs w:val="28"/>
        </w:rPr>
        <w:t xml:space="preserve"> представлены лабораторные нарушения</w:t>
      </w:r>
      <w:r w:rsidR="00E33D48" w:rsidRPr="007C75BF">
        <w:rPr>
          <w:rFonts w:ascii="Times New Roman" w:hAnsi="Times New Roman" w:cs="Times New Roman"/>
          <w:sz w:val="28"/>
          <w:szCs w:val="28"/>
        </w:rPr>
        <w:t xml:space="preserve"> и инструментальные </w:t>
      </w:r>
      <w:r w:rsidR="007B0C4F" w:rsidRPr="007C75BF">
        <w:rPr>
          <w:rFonts w:ascii="Times New Roman" w:hAnsi="Times New Roman" w:cs="Times New Roman"/>
          <w:sz w:val="28"/>
          <w:szCs w:val="28"/>
        </w:rPr>
        <w:t>изменения, которые могут быть выявлены</w:t>
      </w:r>
      <w:r w:rsidR="00CA2233" w:rsidRPr="007C75BF">
        <w:rPr>
          <w:rFonts w:ascii="Times New Roman" w:hAnsi="Times New Roman" w:cs="Times New Roman"/>
          <w:sz w:val="28"/>
          <w:szCs w:val="28"/>
          <w:lang w:val="kk-KZ"/>
        </w:rPr>
        <w:t xml:space="preserve"> у детей с </w:t>
      </w:r>
      <w:r w:rsidR="00CA2233" w:rsidRPr="007C75BF">
        <w:rPr>
          <w:rFonts w:ascii="Times New Roman" w:hAnsi="Times New Roman" w:cs="Times New Roman"/>
          <w:sz w:val="28"/>
          <w:szCs w:val="28"/>
        </w:rPr>
        <w:t>МВС, ассоциированным с SARS-CоV-2.</w:t>
      </w:r>
    </w:p>
    <w:p w14:paraId="2EBEE55F" w14:textId="77777777" w:rsidR="00131F4C" w:rsidRPr="007C75BF" w:rsidRDefault="00131F4C" w:rsidP="007C75BF">
      <w:pPr>
        <w:tabs>
          <w:tab w:val="center" w:pos="567"/>
        </w:tabs>
        <w:spacing w:after="0" w:line="240" w:lineRule="auto"/>
        <w:ind w:firstLine="567"/>
        <w:jc w:val="both"/>
        <w:rPr>
          <w:rFonts w:ascii="Times New Roman" w:hAnsi="Times New Roman" w:cs="Times New Roman"/>
          <w:sz w:val="28"/>
          <w:szCs w:val="28"/>
        </w:rPr>
      </w:pPr>
    </w:p>
    <w:p w14:paraId="2A3A387B" w14:textId="45E4D8EF" w:rsidR="00670D3F" w:rsidRPr="007C75BF" w:rsidRDefault="00670D3F" w:rsidP="007C75BF">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rPr>
        <w:t>Таблица</w:t>
      </w:r>
      <w:r w:rsidR="00F069BF" w:rsidRPr="007C75BF">
        <w:rPr>
          <w:rFonts w:ascii="Times New Roman" w:hAnsi="Times New Roman" w:cs="Times New Roman"/>
          <w:sz w:val="28"/>
          <w:szCs w:val="28"/>
        </w:rPr>
        <w:t xml:space="preserve"> </w:t>
      </w:r>
      <w:r w:rsidR="006D1483" w:rsidRPr="007C75BF">
        <w:rPr>
          <w:rFonts w:ascii="Times New Roman" w:hAnsi="Times New Roman" w:cs="Times New Roman"/>
          <w:sz w:val="28"/>
          <w:szCs w:val="28"/>
        </w:rPr>
        <w:t>2</w:t>
      </w:r>
      <w:r w:rsidR="00F069BF" w:rsidRPr="007C75BF">
        <w:rPr>
          <w:rFonts w:ascii="Times New Roman" w:hAnsi="Times New Roman" w:cs="Times New Roman"/>
          <w:sz w:val="28"/>
          <w:szCs w:val="28"/>
        </w:rPr>
        <w:t xml:space="preserve"> </w:t>
      </w:r>
      <w:r w:rsidR="008E422C" w:rsidRPr="007C75BF">
        <w:rPr>
          <w:rFonts w:ascii="Times New Roman" w:hAnsi="Times New Roman" w:cs="Times New Roman"/>
          <w:sz w:val="28"/>
          <w:szCs w:val="28"/>
        </w:rPr>
        <w:t>– Возможные и</w:t>
      </w:r>
      <w:r w:rsidRPr="007C75BF">
        <w:rPr>
          <w:rFonts w:ascii="Times New Roman" w:hAnsi="Times New Roman" w:cs="Times New Roman"/>
          <w:sz w:val="28"/>
          <w:szCs w:val="28"/>
        </w:rPr>
        <w:t>зменения в лабораторных и инструментальных исследованиях у детей с МВС, ассоциированным с SARS-CоV-2</w:t>
      </w:r>
    </w:p>
    <w:p w14:paraId="74B765AB" w14:textId="396229F1" w:rsidR="00CA2233" w:rsidRPr="007C75BF" w:rsidRDefault="00CA2233" w:rsidP="00032177">
      <w:pPr>
        <w:tabs>
          <w:tab w:val="center" w:pos="567"/>
        </w:tabs>
        <w:spacing w:after="0" w:line="240" w:lineRule="auto"/>
        <w:ind w:firstLine="567"/>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3035"/>
        <w:gridCol w:w="6593"/>
      </w:tblGrid>
      <w:tr w:rsidR="007C75BF" w:rsidRPr="007C75BF" w14:paraId="0720947B" w14:textId="77777777" w:rsidTr="0009349D">
        <w:tc>
          <w:tcPr>
            <w:tcW w:w="3036" w:type="dxa"/>
          </w:tcPr>
          <w:p w14:paraId="1695821B" w14:textId="77777777" w:rsidR="00670D3F" w:rsidRPr="007C75BF" w:rsidRDefault="00670D3F" w:rsidP="00032177">
            <w:pPr>
              <w:tabs>
                <w:tab w:val="center" w:pos="567"/>
              </w:tabs>
              <w:ind w:firstLine="567"/>
              <w:jc w:val="center"/>
              <w:rPr>
                <w:rFonts w:ascii="Times New Roman" w:hAnsi="Times New Roman" w:cs="Times New Roman"/>
                <w:sz w:val="28"/>
                <w:szCs w:val="28"/>
              </w:rPr>
            </w:pPr>
            <w:r w:rsidRPr="007C75BF">
              <w:rPr>
                <w:rFonts w:ascii="Times New Roman" w:hAnsi="Times New Roman" w:cs="Times New Roman"/>
                <w:sz w:val="28"/>
                <w:szCs w:val="28"/>
              </w:rPr>
              <w:t>Обследования</w:t>
            </w:r>
          </w:p>
        </w:tc>
        <w:tc>
          <w:tcPr>
            <w:tcW w:w="6597" w:type="dxa"/>
          </w:tcPr>
          <w:p w14:paraId="00ACFADD" w14:textId="6DAB120D" w:rsidR="001F20DA" w:rsidRPr="007C75BF" w:rsidRDefault="00670D3F" w:rsidP="0009349D">
            <w:pPr>
              <w:tabs>
                <w:tab w:val="center" w:pos="567"/>
              </w:tabs>
              <w:ind w:firstLine="567"/>
              <w:jc w:val="center"/>
              <w:rPr>
                <w:rFonts w:ascii="Times New Roman" w:hAnsi="Times New Roman" w:cs="Times New Roman"/>
                <w:sz w:val="28"/>
                <w:szCs w:val="28"/>
              </w:rPr>
            </w:pPr>
            <w:r w:rsidRPr="007C75BF">
              <w:rPr>
                <w:rFonts w:ascii="Times New Roman" w:hAnsi="Times New Roman" w:cs="Times New Roman"/>
                <w:sz w:val="28"/>
                <w:szCs w:val="28"/>
              </w:rPr>
              <w:t>Результаты</w:t>
            </w:r>
          </w:p>
        </w:tc>
      </w:tr>
      <w:tr w:rsidR="0009349D" w:rsidRPr="007C75BF" w14:paraId="1FDA0F63" w14:textId="77777777" w:rsidTr="0009349D">
        <w:tc>
          <w:tcPr>
            <w:tcW w:w="3036" w:type="dxa"/>
          </w:tcPr>
          <w:p w14:paraId="55D6B3C0" w14:textId="0B8D02E3" w:rsidR="0009349D" w:rsidRPr="007C75BF" w:rsidRDefault="0009349D" w:rsidP="0009349D">
            <w:pPr>
              <w:tabs>
                <w:tab w:val="center" w:pos="567"/>
              </w:tabs>
              <w:jc w:val="center"/>
              <w:rPr>
                <w:rFonts w:ascii="Times New Roman" w:hAnsi="Times New Roman" w:cs="Times New Roman"/>
                <w:sz w:val="28"/>
                <w:szCs w:val="28"/>
              </w:rPr>
            </w:pPr>
            <w:r>
              <w:rPr>
                <w:rFonts w:ascii="Times New Roman" w:hAnsi="Times New Roman" w:cs="Times New Roman"/>
                <w:sz w:val="28"/>
                <w:szCs w:val="28"/>
              </w:rPr>
              <w:t>1</w:t>
            </w:r>
          </w:p>
        </w:tc>
        <w:tc>
          <w:tcPr>
            <w:tcW w:w="6597" w:type="dxa"/>
          </w:tcPr>
          <w:p w14:paraId="28BAC310" w14:textId="3BB4819A" w:rsidR="0009349D" w:rsidRPr="007C75BF" w:rsidRDefault="0009349D" w:rsidP="0009349D">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r>
      <w:tr w:rsidR="007C75BF" w:rsidRPr="007C75BF" w14:paraId="78631931" w14:textId="77777777" w:rsidTr="0009349D">
        <w:tc>
          <w:tcPr>
            <w:tcW w:w="3036" w:type="dxa"/>
            <w:tcBorders>
              <w:bottom w:val="nil"/>
            </w:tcBorders>
          </w:tcPr>
          <w:p w14:paraId="07ECDBE6" w14:textId="77777777" w:rsidR="00670D3F" w:rsidRPr="007C75BF" w:rsidRDefault="00670D3F"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Маркеры воспаления</w:t>
            </w:r>
          </w:p>
        </w:tc>
        <w:tc>
          <w:tcPr>
            <w:tcW w:w="6597" w:type="dxa"/>
            <w:tcBorders>
              <w:bottom w:val="nil"/>
            </w:tcBorders>
          </w:tcPr>
          <w:p w14:paraId="24BCC1CA" w14:textId="391888E4" w:rsidR="00670D3F" w:rsidRPr="007C75BF" w:rsidRDefault="00C94D84"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П</w:t>
            </w:r>
            <w:r w:rsidR="00670D3F" w:rsidRPr="007C75BF">
              <w:rPr>
                <w:rFonts w:ascii="Times New Roman" w:hAnsi="Times New Roman" w:cs="Times New Roman"/>
                <w:sz w:val="28"/>
                <w:szCs w:val="28"/>
              </w:rPr>
              <w:t>овышенн</w:t>
            </w:r>
            <w:r w:rsidRPr="007C75BF">
              <w:rPr>
                <w:rFonts w:ascii="Times New Roman" w:hAnsi="Times New Roman" w:cs="Times New Roman"/>
                <w:sz w:val="28"/>
                <w:szCs w:val="28"/>
              </w:rPr>
              <w:t>ые</w:t>
            </w:r>
            <w:r w:rsidR="00670D3F" w:rsidRPr="007C75BF">
              <w:rPr>
                <w:rFonts w:ascii="Times New Roman" w:hAnsi="Times New Roman" w:cs="Times New Roman"/>
                <w:sz w:val="28"/>
                <w:szCs w:val="28"/>
              </w:rPr>
              <w:t xml:space="preserve"> СРБ, </w:t>
            </w:r>
            <w:r w:rsidR="00C4071A" w:rsidRPr="007C75BF">
              <w:rPr>
                <w:rFonts w:ascii="Times New Roman" w:hAnsi="Times New Roman" w:cs="Times New Roman"/>
                <w:sz w:val="28"/>
                <w:szCs w:val="28"/>
              </w:rPr>
              <w:t>ПКТ</w:t>
            </w:r>
            <w:r w:rsidR="00771982" w:rsidRPr="007C75BF">
              <w:rPr>
                <w:rFonts w:ascii="Times New Roman" w:hAnsi="Times New Roman" w:cs="Times New Roman"/>
                <w:sz w:val="28"/>
                <w:szCs w:val="28"/>
              </w:rPr>
              <w:t>,</w:t>
            </w:r>
            <w:r w:rsidR="009F7730" w:rsidRPr="007C75BF">
              <w:rPr>
                <w:rFonts w:ascii="Times New Roman" w:hAnsi="Times New Roman" w:cs="Times New Roman"/>
                <w:sz w:val="28"/>
                <w:szCs w:val="28"/>
              </w:rPr>
              <w:t xml:space="preserve"> ферритин</w:t>
            </w:r>
            <w:r w:rsidR="00C4071A" w:rsidRPr="007C75BF">
              <w:rPr>
                <w:rFonts w:ascii="Times New Roman" w:hAnsi="Times New Roman" w:cs="Times New Roman"/>
                <w:sz w:val="28"/>
                <w:szCs w:val="28"/>
              </w:rPr>
              <w:t>а</w:t>
            </w:r>
            <w:r w:rsidR="00771982" w:rsidRPr="007C75BF">
              <w:rPr>
                <w:rFonts w:ascii="Times New Roman" w:hAnsi="Times New Roman" w:cs="Times New Roman"/>
                <w:sz w:val="28"/>
                <w:szCs w:val="28"/>
              </w:rPr>
              <w:t xml:space="preserve"> ЛДГ</w:t>
            </w:r>
            <w:r w:rsidR="0069135D" w:rsidRPr="007C75BF">
              <w:rPr>
                <w:rFonts w:ascii="Times New Roman" w:hAnsi="Times New Roman" w:cs="Times New Roman"/>
                <w:sz w:val="28"/>
                <w:szCs w:val="28"/>
              </w:rPr>
              <w:t>,</w:t>
            </w:r>
            <w:r w:rsidR="00670D3F" w:rsidRPr="007C75BF">
              <w:rPr>
                <w:rFonts w:ascii="Times New Roman" w:hAnsi="Times New Roman" w:cs="Times New Roman"/>
                <w:sz w:val="28"/>
                <w:szCs w:val="28"/>
              </w:rPr>
              <w:t xml:space="preserve"> СОЭ</w:t>
            </w:r>
            <w:r w:rsidR="00291F74" w:rsidRPr="007C75BF">
              <w:rPr>
                <w:rFonts w:ascii="Times New Roman" w:hAnsi="Times New Roman" w:cs="Times New Roman"/>
                <w:sz w:val="28"/>
                <w:szCs w:val="28"/>
              </w:rPr>
              <w:t xml:space="preserve">, </w:t>
            </w:r>
            <w:r w:rsidR="00F5592A" w:rsidRPr="007C75BF">
              <w:rPr>
                <w:rFonts w:ascii="Times New Roman" w:hAnsi="Times New Roman" w:cs="Times New Roman"/>
                <w:sz w:val="28"/>
                <w:szCs w:val="28"/>
              </w:rPr>
              <w:t>интерлейкинов</w:t>
            </w:r>
            <w:r w:rsidR="00E33D48" w:rsidRPr="007C75BF">
              <w:rPr>
                <w:rFonts w:ascii="Times New Roman" w:hAnsi="Times New Roman" w:cs="Times New Roman"/>
                <w:sz w:val="28"/>
                <w:szCs w:val="28"/>
              </w:rPr>
              <w:t xml:space="preserve"> </w:t>
            </w:r>
            <w:r w:rsidR="007D3C0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0140-6736(20)31094-1","ISSN":"1474-547X","PMID":"32386565","author":[{"dropping-particle":"","family":"Riphagen","given":"Shelley","non-dropping-particle":"","parse-names":false,"suffix":""},{"dropping-particle":"","family":"Gomez","given":"Xabier","non-dropping-particle":"","parse-names":false,"suffix":""},{"dropping-particle":"","family":"Gonzalez-Martinez","given":"Carmen","non-dropping-particle":"","parse-names":false,"suffix":""},{"dropping-particle":"","family":"Wilkinson","given":"Nick","non-dropping-particle":"","parse-names":false,"suffix":""},{"dropping-particle":"","family":"Theocharis","given":"Paraskevi","non-dropping-particle":"","parse-names":false,"suffix":""}],"container-title":"Lancet (London, England)","id":"ITEM-1","issue":"10237","issued":{"date-parts":[["2020","5","23"]]},"page":"1607-1608","publisher":"Lancet","title":"Hyperinflammatory shock in children during COVID-19 pandemic","type":"article-journal","volume":"395"},"uris":["http://www.mendeley.com/documents/?uuid=e50ae2cd-c784-3362-9391-9ae53b9b7452"]}],"mendeley":{"formattedCitation":"&lt;span style=\"baseline\"&gt;[80]&lt;/span&gt;","plainTextFormattedCitation":"[80]","previouslyFormattedCitation":"&lt;sup&gt;80&lt;/sup&gt;"},"properties":{"noteIndex":0},"schema":"https://github.com/citation-style-language/schema/raw/master/csl-citation.json"}</w:instrText>
            </w:r>
            <w:r w:rsidR="007D3C0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[80]</w:t>
            </w:r>
            <w:r w:rsidR="007D3C0B" w:rsidRPr="007C75BF">
              <w:rPr>
                <w:rFonts w:ascii="Times New Roman" w:hAnsi="Times New Roman" w:cs="Times New Roman"/>
                <w:sz w:val="28"/>
                <w:szCs w:val="28"/>
              </w:rPr>
              <w:fldChar w:fldCharType="end"/>
            </w:r>
            <w:r w:rsidR="008E422C" w:rsidRPr="007C75BF">
              <w:rPr>
                <w:rFonts w:ascii="Times New Roman" w:hAnsi="Times New Roman" w:cs="Times New Roman"/>
                <w:sz w:val="28"/>
                <w:szCs w:val="28"/>
              </w:rPr>
              <w:t xml:space="preserve"> </w:t>
            </w:r>
          </w:p>
        </w:tc>
      </w:tr>
      <w:tr w:rsidR="007C75BF" w:rsidRPr="007C75BF" w14:paraId="099B94A9" w14:textId="77777777" w:rsidTr="0009349D">
        <w:tc>
          <w:tcPr>
            <w:tcW w:w="3036" w:type="dxa"/>
            <w:tcBorders>
              <w:top w:val="nil"/>
              <w:left w:val="nil"/>
              <w:bottom w:val="nil"/>
              <w:right w:val="nil"/>
            </w:tcBorders>
          </w:tcPr>
          <w:p w14:paraId="5CE3BA10" w14:textId="7216B951" w:rsidR="00670D3F" w:rsidRPr="007C75BF" w:rsidRDefault="00670D3F" w:rsidP="00032177">
            <w:pPr>
              <w:tabs>
                <w:tab w:val="center" w:pos="567"/>
              </w:tabs>
              <w:jc w:val="both"/>
              <w:rPr>
                <w:rFonts w:ascii="Times New Roman" w:hAnsi="Times New Roman" w:cs="Times New Roman"/>
                <w:sz w:val="28"/>
                <w:szCs w:val="28"/>
              </w:rPr>
            </w:pPr>
          </w:p>
        </w:tc>
        <w:tc>
          <w:tcPr>
            <w:tcW w:w="6597" w:type="dxa"/>
            <w:tcBorders>
              <w:top w:val="nil"/>
              <w:left w:val="nil"/>
              <w:bottom w:val="nil"/>
              <w:right w:val="nil"/>
            </w:tcBorders>
          </w:tcPr>
          <w:p w14:paraId="2765DB52" w14:textId="179CB69F" w:rsidR="00670D3F" w:rsidRPr="007C75BF" w:rsidRDefault="00670D3F" w:rsidP="00032177">
            <w:pPr>
              <w:tabs>
                <w:tab w:val="center" w:pos="567"/>
              </w:tabs>
              <w:rPr>
                <w:rFonts w:ascii="Times New Roman" w:hAnsi="Times New Roman" w:cs="Times New Roman"/>
                <w:sz w:val="28"/>
                <w:szCs w:val="28"/>
              </w:rPr>
            </w:pPr>
          </w:p>
        </w:tc>
      </w:tr>
    </w:tbl>
    <w:p w14:paraId="1214EB2E" w14:textId="2A86E392" w:rsidR="00912A01" w:rsidRDefault="00912A01" w:rsidP="0009349D">
      <w:pPr>
        <w:spacing w:after="0" w:line="240" w:lineRule="auto"/>
        <w:rPr>
          <w:rFonts w:ascii="Times New Roman" w:hAnsi="Times New Roman" w:cs="Times New Roman"/>
          <w:sz w:val="28"/>
          <w:szCs w:val="28"/>
        </w:rPr>
      </w:pPr>
      <w:r w:rsidRPr="007C75BF">
        <w:rPr>
          <w:rFonts w:ascii="Times New Roman" w:hAnsi="Times New Roman" w:cs="Times New Roman"/>
          <w:sz w:val="28"/>
          <w:szCs w:val="28"/>
        </w:rPr>
        <w:t>Продолжение таблицы 2</w:t>
      </w:r>
    </w:p>
    <w:p w14:paraId="679F46AE" w14:textId="77777777" w:rsidR="0009349D" w:rsidRPr="007C75BF" w:rsidRDefault="0009349D" w:rsidP="0009349D">
      <w:pPr>
        <w:spacing w:after="0" w:line="240" w:lineRule="auto"/>
        <w:rPr>
          <w:rFonts w:ascii="Times New Roman" w:hAnsi="Times New Roman" w:cs="Times New Roman"/>
          <w:sz w:val="28"/>
          <w:szCs w:val="28"/>
        </w:rPr>
      </w:pPr>
    </w:p>
    <w:tbl>
      <w:tblPr>
        <w:tblStyle w:val="a6"/>
        <w:tblW w:w="0" w:type="auto"/>
        <w:tblInd w:w="-5" w:type="dxa"/>
        <w:tblLook w:val="04A0" w:firstRow="1" w:lastRow="0" w:firstColumn="1" w:lastColumn="0" w:noHBand="0" w:noVBand="1"/>
      </w:tblPr>
      <w:tblGrid>
        <w:gridCol w:w="3036"/>
        <w:gridCol w:w="6597"/>
      </w:tblGrid>
      <w:tr w:rsidR="0009349D" w:rsidRPr="007C75BF" w14:paraId="1EE66E6A" w14:textId="77777777" w:rsidTr="00912A01">
        <w:tc>
          <w:tcPr>
            <w:tcW w:w="3036" w:type="dxa"/>
          </w:tcPr>
          <w:p w14:paraId="4C1B9516" w14:textId="33F2A442" w:rsidR="0009349D" w:rsidRPr="007C75BF" w:rsidRDefault="0009349D" w:rsidP="0009349D">
            <w:pPr>
              <w:tabs>
                <w:tab w:val="center" w:pos="567"/>
              </w:tabs>
              <w:jc w:val="center"/>
              <w:rPr>
                <w:rFonts w:ascii="Times New Roman" w:hAnsi="Times New Roman" w:cs="Times New Roman"/>
                <w:sz w:val="28"/>
                <w:szCs w:val="28"/>
              </w:rPr>
            </w:pPr>
            <w:r>
              <w:rPr>
                <w:rFonts w:ascii="Times New Roman" w:hAnsi="Times New Roman" w:cs="Times New Roman"/>
                <w:sz w:val="28"/>
                <w:szCs w:val="28"/>
              </w:rPr>
              <w:t>1</w:t>
            </w:r>
          </w:p>
        </w:tc>
        <w:tc>
          <w:tcPr>
            <w:tcW w:w="6597" w:type="dxa"/>
          </w:tcPr>
          <w:p w14:paraId="593344E2" w14:textId="7E943EA1" w:rsidR="0009349D" w:rsidRPr="007C75BF" w:rsidRDefault="0009349D" w:rsidP="0009349D">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r>
      <w:tr w:rsidR="0009349D" w:rsidRPr="007C75BF" w14:paraId="65610C90" w14:textId="77777777" w:rsidTr="00912A01">
        <w:tc>
          <w:tcPr>
            <w:tcW w:w="3036" w:type="dxa"/>
          </w:tcPr>
          <w:p w14:paraId="60A837AF" w14:textId="1542E38A" w:rsidR="0009349D" w:rsidRPr="007C75BF" w:rsidRDefault="0009349D" w:rsidP="0009349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Общий анализ крови</w:t>
            </w:r>
          </w:p>
        </w:tc>
        <w:tc>
          <w:tcPr>
            <w:tcW w:w="6597" w:type="dxa"/>
          </w:tcPr>
          <w:p w14:paraId="306D1F93" w14:textId="421FF2FC" w:rsidR="0009349D" w:rsidRPr="007C75BF" w:rsidRDefault="0009349D" w:rsidP="0009349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 xml:space="preserve">Лейкоцитоз, лимфопения, нейтрофилез, анемия, тромбоцитопения </w:t>
            </w:r>
            <w:r w:rsidRPr="007C75BF">
              <w:rPr>
                <w:rFonts w:ascii="Times New Roman" w:hAnsi="Times New Roman" w:cs="Times New Roman"/>
                <w:sz w:val="28"/>
                <w:szCs w:val="28"/>
              </w:rPr>
              <w:fldChar w:fldCharType="begin" w:fldLock="1"/>
            </w:r>
            <w:r w:rsidRPr="007C75BF">
              <w:rPr>
                <w:rFonts w:ascii="Times New Roman" w:hAnsi="Times New Roman" w:cs="Times New Roman"/>
                <w:sz w:val="28"/>
                <w:szCs w:val="28"/>
              </w:rPr>
              <w:instrText>ADDIN CSL_CITATION {"citationItems":[{"id":"ITEM-1","itemData":{"URL":"https://www.ecdc.europa.eu/en/publications-data/paediatric-inflammatory-multisystem-syndrome-and-sars-cov-2-rapid-risk-assessment","accessed":{"date-parts":[["2023","4","26"]]},"id":"ITEM-1","issued":{"date-parts":[["0"]]},"title":"Rapid risk assessment: Paediatric inflammatory multisystem syndrome and SARS -CoV-2 infection in children","type":"webpage"},"uris":["http://www.mendeley.com/documents/?uuid=4977fc7f-40d8-36a5-adca-c66f82d91dac"]}],"mendeley":{"formattedCitation":"&lt;span style=\"baseline\"&gt;[81]&lt;/span&gt;","plainTextFormattedCitation":"[81]","previouslyFormattedCitation":"&lt;sup&gt;81&lt;/sup&gt;"},"properties":{"noteIndex":0},"schema":"https://github.com/citation-style-language/schema/raw/master/csl-citation.json"}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[81]</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tc>
      </w:tr>
      <w:tr w:rsidR="0009349D" w:rsidRPr="007C75BF" w14:paraId="493B2FA3" w14:textId="77777777" w:rsidTr="00912A01">
        <w:tc>
          <w:tcPr>
            <w:tcW w:w="3036" w:type="dxa"/>
          </w:tcPr>
          <w:p w14:paraId="30A2CFE4" w14:textId="77777777" w:rsidR="0009349D" w:rsidRPr="007C75BF" w:rsidRDefault="0009349D" w:rsidP="0009349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Биохимический анализ крови</w:t>
            </w:r>
          </w:p>
        </w:tc>
        <w:tc>
          <w:tcPr>
            <w:tcW w:w="6597" w:type="dxa"/>
          </w:tcPr>
          <w:p w14:paraId="710E3604" w14:textId="3691A6C4" w:rsidR="0009349D" w:rsidRPr="007C75BF" w:rsidRDefault="0009349D" w:rsidP="0009349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 xml:space="preserve">Повышенный уровень креатинина и/или мочевины, АСТ и/или АЛТ, билирубина, амилазы, липазы, гипопротеинемия, гипоальбуминемия </w:t>
            </w:r>
            <w:r w:rsidRPr="007C75BF">
              <w:rPr>
                <w:rFonts w:ascii="Times New Roman" w:hAnsi="Times New Roman" w:cs="Times New Roman"/>
                <w:sz w:val="28"/>
                <w:szCs w:val="28"/>
              </w:rPr>
              <w:fldChar w:fldCharType="begin" w:fldLock="1"/>
            </w:r>
            <w:r w:rsidRPr="007C75BF">
              <w:rPr>
                <w:rFonts w:ascii="Times New Roman" w:hAnsi="Times New Roman" w:cs="Times New Roman"/>
                <w:sz w:val="28"/>
                <w:szCs w:val="28"/>
              </w:rPr>
              <w:instrText>ADDIN CSL_CITATION {"citationItems":[{"id":"ITEM-1","itemData":{"DOI":"10.1056/nejmoa2021680","ISSN":"0028-4793","abstract":"BACKGROUND Understanding the epidemiology and clinical course of multisystem inflammatory syndrome in children (MIS-C) and its temporal association with coronavirus disease 2019 (Covid-19) is important, given the clinical and public health implications of the syndrome. METHODS We conducted targeted surveillance for MIS-C from March 15 to May 20, 2020, in pediatric health centers across the United States. The case definition included six criteria: serious illness leading to hospitalization, an age of less than 21 years, fever that lasted for at least 24 hours, laboratory evidence of inflammation, multisystem organ involvement, and evidence of infection with severe acute respiratory syndrome coronavirus 2 (SARS-CoV-2) based on reverse-transcriptase polymerase chain reaction (RT-PCR), antibody testing, or exposure to persons with Covid-19 in the past month. Clinicians abstracted the data onto standardized forms. RESULTS We report on 186 patients with MIS-C in 26 states. The median age was 8.3 years, 115 patients (62%) were male, 135 (73%) had previously been healthy, 131 (70%) were positive for SARS-CoV-2 by RT-PCR or antibody testing, and 164 (88%) were hospitalized after April 16, 2020. Organ-system involvement included the gastrointestinal system in 171 patients (92%), cardiovascular in 149 (80%), hematologic in 142 (76%), mucocutaneous in 137 (74%), and respiratory in 131 (70%). The median duration of hospitalization was 7 days (interquartile range, 4 to 10); 148 patients (80%) received intensive care, 37 (20%) received mechanical ventilation, 90 (48%) received vasoactive support, and 4 (2%) died. Coronary-artery aneurysms (z scores ≥2.5) were documented in 15 patients (8%), and Kawasaki's disease-like features were documented in 74 (40%). Most patients (171 [92%]) had elevations in at least four biomarkers indicating inflammation. The use of immunomodulating therapies was common: intravenous immune globulin was used in 144 (77%), glucocorticoids in 91 (49%), and interleukin-6 or 1RA inhibitors in 38 (20%). CONCLUSIONS Multisystem inflammatory syndrome in children associated with SARS-CoV-2 led to serious and life-threatening illness in previously healthy children and adolescents. (Funded by the Centers for Disease Control and Prevention.).","author":[{"dropping-particle":"","family":"Feldstein","given":"Leora R.","non-dropping-particle":"","parse-names":false,"suffix":""},{"dropping-particle":"","family":"Rose","given":"Erica B.","non-dropping-particle":"","parse-names":false,"suffix":""},{"dropping-particle":"","family":"Horwitz","given":"Steven M.","non-dropping-particle":"","parse-names":false,"suffix":""},{"dropping-particle":"","family":"Collins","given":"Jennifer P.","non-dropping-particle":"","parse-names":false,"suffix":""},{"dropping-particle":"","family":"Newhams","given":"Margaret M.","non-dropping-particle":"","parse-names":false,"suffix":""},{"dropping-particle":"","family":"Son","given":"Mary Beth F.","non-dropping-particle":"","parse-names":false,"suffix":""},{"dropping-particle":"","family":"Newburger","given":"Jane W.","non-dropping-particle":"","parse-names":false,"suffix":""},{"dropping-particle":"","family":"Kleinman","given":"Lawrence C.","non-dropping-particle":"","parse-names":false,"suffix":""},{"dropping-particle":"","family":"Heidemann","given":"Sabrina M.","non-dropping-particle":"","parse-names":false,"suffix":""},{"dropping-particle":"","family":"Martin","given":"Amarilis A.","non-dropping-particle":"","parse-names":false,"suffix":""},{"dropping-particle":"","family":"Singh","given":"Aalok R.","non-dropping-particle":"","parse-names":false,"suffix":""},{"dropping-particle":"","family":"Li","given":"Simon","non-dropping-particle":"","parse-names":false,"suffix":""},{"dropping-particle":"","family":"Tarquinio","given":"Keiko M.","non-dropping-particle":"","parse-names":false,"suffix":""},{"dropping-particle":"","family":"Jaggi","given":"Preeti","non-dropping-particle":"","parse-names":false,"suffix":""},{"dropping-particle":"","family":"Oster","given":"Matthew E.","non-dropping-particle":"","parse-names":false,"suffix":""},{"dropping-particle":"","family":"Zackai","given":"Sheemon P.","non-dropping-particle":"","parse-names":false,"suffix":""},{"dropping-particle":"","family":"Gillen","given":"Jennifer","non-dropping-particle":"","parse-names":false,"suffix":""},{"dropping-particle":"","family":"Ratner","given":"Adam J.","non-dropping-particle":"","parse-names":false,"suffix":""},{"dropping-particle":"","family":"Walsh","given":"Rowan F.","non-dropping-particle":"","parse-names":false,"suffix":""},{"dropping-particle":"","family":"Fitzgerald","given":"Julie C.","non-dropping-particle":"","parse-names":false,"suffix":""},{"dropping-particle":"","family":"Keenaghan","given":"Michael A.","non-dropping-particle":"","parse-names":false,"suffix":""},{"dropping-particle":"","family":"Alharash","given":"Hussam","non-dropping-particle":"","parse-names":false,"suffix":""},{"dropping-particle":"","family":"Doymaz","given":"Sule","non-dropping-particle":"","parse-names":false,"suffix":""},{"dropping-particle":"","family":"Clouser","given":"Katharine N.","non-dropping-particle":"","parse-names":false,"suffix":""},{"dropping-particle":"","family":"Giuliano","given":"John S.","non-dropping-particle":"","parse-names":false,"suffix":""},{"dropping-particle":"","family":"Gupta","given":"Anjali","non-dropping-particle":"","parse-names":false,"suffix":""},{"dropping-particle":"","family":"Parker","given":"Robert M.","non-dropping-particle":"","parse-names":false,"suffix":""},{"dropping-particle":"","family":"Maddux","given":"Aline B.","non-dropping-particle":"","parse-names":false,"suffix":""},{"dropping-particle":"","family":"Havalad","given":"Vinod","non-dropping-particle":"","parse-names":false,"suffix":""},{"dropping-particle":"","family":"Ramsingh","given":"Stacy","non-dropping-particle":"","parse-names":false,"suffix":""},{"dropping-particle":"","family":"Bukulmez","given":"Hulya","non-dropping-particle":"","parse-names":false,"suffix":""},{"dropping-particle":"","family":"Bradford","given":"Tamara T.","non-dropping-particle":"","parse-names":false,"suffix":""},{"dropping-particle":"","family":"Smith","given":"Lincoln S.","non-dropping-particle":"","parse-names":false,"suffix":""},{"dropping-particle":"","family":"Tenforde","given":"Mark W.","non-dropping-particle":"","parse-names":false,"suffix":""},{"dropping-particle":"","family":"Carroll","given":"Christopher L.","non-dropping-particle":"","parse-names":false,"suffix":""},{"dropping-particle":"","family":"Riggs","given":"Becky J.","non-dropping-particle":"","parse-names":false,"suffix":""},{"dropping-particle":"","family":"Gertz","given":"Shira J.","non-dropping-particle":"","parse-names":false,"suffix":""},{"dropping-particle":"","family":"Daube","given":"Ariel","non-dropping-particle":"","parse-names":false,"suffix":""},{"dropping-particle":"","family":"Lansell","given":"Amanda","non-dropping-particle":"","parse-names":false,"suffix":""},{"dropping-particle":"","family":"Coronado Munoz","given":"Alvaro","non-dropping-particle":"","parse-names":false,"suffix":""},{"dropping-particle":"V.","family":"Hobbs","given":"Charlotte","non-dropping-particle":"","parse-names":false,"suffix":""},{"dropping-particle":"","family":"Marohn","given":"Kimberly L.","non-dropping-particle":"","parse-names":false,"suffix":""},{"dropping-particle":"","family":"Halasa","given":"Natasha B.","non-dropping-particle":"","parse-names":false,"suffix":""},{"dropping-particle":"","family":"Patel","given":"Manish M.","non-dropping-particle":"","parse-names":false,"suffix":""},{"dropping-particle":"","family":"Randolph","given":"Adrienne G.","non-dropping-particle":"","parse-names":false,"suffix":""}],"container-title":"New England Journal of Medicine","id":"ITEM-1","issue":"4","issued":{"date-parts":[["2020"]]},"title":"Multisystem Inflammatory Syndrome in U.S. Children and Adolescents","type":"article-journal","volume":"383"},"uris":["http://www.mendeley.com/documents/?uuid=4566ef27-8ec9-342e-be64-2811e6d50912"]}],"mendeley":{"formattedCitation":"&lt;span style=\"baseline\"&gt;[6]&lt;/span&gt;","plainTextFormattedCitation":"[6]","previouslyFormattedCitation":"&lt;sup&gt;6&lt;/sup&gt;"},"properties":{"noteIndex":0},"schema":"https://github.com/citation-style-language/schema/raw/master/csl-citation.json"}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[6</w:t>
            </w:r>
            <w:r w:rsidR="00BD5DF1">
              <w:rPr>
                <w:rFonts w:ascii="Times New Roman" w:hAnsi="Times New Roman" w:cs="Times New Roman"/>
                <w:noProof/>
                <w:sz w:val="28"/>
                <w:szCs w:val="28"/>
                <w:lang w:val="kk-KZ"/>
              </w:rPr>
              <w:t>,с. 8</w:t>
            </w:r>
            <w:r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tc>
      </w:tr>
      <w:tr w:rsidR="0009349D" w:rsidRPr="007C75BF" w14:paraId="0856CABE" w14:textId="77777777" w:rsidTr="00912A01">
        <w:tc>
          <w:tcPr>
            <w:tcW w:w="3036" w:type="dxa"/>
          </w:tcPr>
          <w:p w14:paraId="3C0CB854" w14:textId="77777777" w:rsidR="0009349D" w:rsidRPr="007C75BF" w:rsidRDefault="0009349D" w:rsidP="0009349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Коагуляция</w:t>
            </w:r>
          </w:p>
        </w:tc>
        <w:tc>
          <w:tcPr>
            <w:tcW w:w="6597" w:type="dxa"/>
          </w:tcPr>
          <w:p w14:paraId="0BAD099F" w14:textId="540171D4" w:rsidR="0009349D" w:rsidRPr="007C75BF" w:rsidRDefault="0009349D" w:rsidP="0009349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 xml:space="preserve">Повышенные АЧТВ, ПВ, МНО и Д-димер, фибриноген </w:t>
            </w:r>
            <w:r w:rsidRPr="007C75BF">
              <w:rPr>
                <w:rFonts w:ascii="Times New Roman" w:hAnsi="Times New Roman" w:cs="Times New Roman"/>
                <w:sz w:val="28"/>
                <w:szCs w:val="28"/>
              </w:rPr>
              <w:fldChar w:fldCharType="begin" w:fldLock="1"/>
            </w:r>
            <w:r w:rsidRPr="007C75BF">
              <w:rPr>
                <w:rFonts w:ascii="Times New Roman" w:hAnsi="Times New Roman" w:cs="Times New Roman"/>
                <w:sz w:val="28"/>
                <w:szCs w:val="28"/>
              </w:rPr>
              <w:instrText>ADDIN CSL_CITATION {"citationItems":[{"id":"ITEM-1","itemData":{"DOI":"10.1001/jama.2020.10369","ISSN":"15383598","abstract":"Importance: In communities with high rates of coronavirus disease 2019, reports have emerged of children with an unusual syndrome of fever and inflammation. Objectives: To describe the clinical and laboratory characteristics of hospitalized children who met criteria for the pediatric inflammatory multisystem syndrome temporally associated with severe acute respiratory syndrome coronavirus 2 (SARS-CoV-2) (PIMS-TS) and compare these characteristics with other pediatric inflammatory disorders. Design, Setting, and Participants: Case series of 58 children from 8 hospitals in England admitted between March 23 and May 16, 2020, with persistent fever and laboratory evidence of inflammation meeting published definitions for PIMS-TS. The final date of follow-up was May 22, 2020. Clinical and laboratory characteristics were abstracted by medical record review, and were compared with clinical characteristics of patients with Kawasaki disease (KD) (n = 1132), KD shock syndrome (n = 45), and toxic shock syndrome (n = 37) who had been admitted to hospitals in Europe and the US from 2002 to 2019. Exposures: Signs and symptoms and laboratory and imaging findings of children who met definitional criteria for PIMS-TS from the UK, the US, and World Health Organization. Main Outcomes and Measures: Clinical, laboratory, and imaging characteristics of children meeting definitional criteria for PIMS-TS, and comparison with the characteristics of other pediatric inflammatory disorders. Results: Fifty-eight children (median age, 9 years [interquartile range {IQR}, 5.7-14]; 20 girls [34%]) were identified who met the criteria for PIMS-TS. Results from SARS-CoV-2 polymerase chain reaction tests were positive in 15 of 58 patients (26%) and SARS-CoV-2 IgG test results were positive in 40 of 46 (87%). In total, 45 of 58 patients (78%) had evidence of current or prior SARS-CoV-2 infection. All children presented with fever and nonspecific symptoms, including vomiting (26/58 [45%]), abdominal pain (31/58 [53%]), and diarrhea (30/58 [52%]). Rash was present in 30 of 58 (52%), and conjunctival injection in 26 of 58 (45%) cases. Laboratory evaluation was consistent with marked inflammation, for example, C-reactive protein (229 mg/L [IQR, 156-338], assessed in 58 of 58) and ferritin (610 μg/L [IQR, 359-1280], assessed in 53 of 58). Of the 58 children, 29 developed shock (with biochemical evidence of myocardial dysfunction) and required inotropic support and fluid resuscitation (including …","author":[{"dropping-particle":"","family":"Whittaker","given":"Elizabeth","non-dropping-particle":"","parse-names":false,"suffix":""},{"dropping-particle":"","family":"Bamford","given":"Alasdair","non-dropping-particle":"","parse-names":false,"suffix":""},{"dropping-particle":"","family":"Kenny","given":"Julia","non-dropping-particle":"","parse-names":false,"suffix":""},{"dropping-particle":"","family":"Kaforou","given":"Myrsini","non-dropping-particle":"","parse-names":false,"suffix":""},{"dropping-particle":"","family":"Jones","given":"Christine E.","non-dropping-particle":"","parse-names":false,"suffix":""},{"dropping-particle":"","family":"Shah","given":"Priyen","non-dropping-particle":"","parse-names":false,"suffix":""},{"dropping-particle":"","family":"Ramnarayan","given":"Padmanabhan","non-dropping-particle":"","parse-names":false,"suffix":""},{"dropping-particle":"","family":"Fraisse","given":"Alain","non-dropping-particle":"","parse-names":false,"suffix":""},{"dropping-particle":"","family":"Miller","given":"Owen","non-dropping-particle":"","parse-names":false,"suffix":""},{"dropping-particle":"","family":"Davies","given":"Patrick","non-dropping-particle":"","parse-names":false,"suffix":""},{"dropping-particle":"","family":"Kucera","given":"Filip","non-dropping-particle":"","parse-names":false,"suffix":""},{"dropping-particle":"","family":"Brierley","given":"Joe","non-dropping-particle":"","parse-names":false,"suffix":""},{"dropping-particle":"","family":"McDougall","given":"Marilyn","non-dropping-particle":"","parse-names":false,"suffix":""},{"dropping-particle":"","family":"Carter","given":"Michael","non-dropping-particle":"","parse-names":false,"suffix":""},{"dropping-particle":"","family":"Tremoulet","given":"Adriana","non-dropping-particle":"","parse-names":false,"suffix":""},{"dropping-particle":"","family":"Shimizu","given":"Chisato","non-dropping-particle":"","parse-names":false,"suffix":""},{"dropping-particle":"","family":"Herberg","given":"Jethro","non-dropping-particle":"","parse-names":false,"suffix":""},{"dropping-particle":"","family":"Burns","given":"Jane C.","non-dropping-particle":"","parse-names":false,"suffix":""},{"dropping-particle":"","family":"Lyall","given":"Hermione","non-dropping-particle":"","parse-names":false,"suffix":""},{"dropping-particle":"","family":"Levin","given":"Michael","non-dropping-particle":"","parse-names":false,"suffix":""}],"container-title":"JAMA - Journal of the American Medical Association","id":"ITEM-1","issue":"3","issued":{"date-parts":[["2020"]]},"title":"Clinical Characteristics of 58 Children with a Pediatric Inflammatory Multisystem Syndrome Temporally Associated with SARS-CoV-2","type":"article-journal","volume":"324"},"uris":["http://www.mendeley.com/documents/?uuid=34d2df23-6121-3062-87e7-2851af595587"]}],"mendeley":{"formattedCitation":"&lt;span style=\"baseline\"&gt;[79]&lt;/span&gt;","manualFormatting":"[6, 7, 81]","plainTextFormattedCitation":"[79]","previouslyFormattedCitation":"&lt;sup&gt;79&lt;/sup&gt;"},"properties":{"noteIndex":0},"schema":"https://github.com/citation-style-language/schema/raw/master/csl-citation.json"}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[6,</w:t>
            </w:r>
            <w:r w:rsidR="00BD5DF1">
              <w:rPr>
                <w:rFonts w:ascii="Times New Roman" w:hAnsi="Times New Roman" w:cs="Times New Roman"/>
                <w:noProof/>
                <w:sz w:val="28"/>
                <w:szCs w:val="28"/>
                <w:lang w:val="kk-KZ"/>
              </w:rPr>
              <w:t>с. 8</w:t>
            </w:r>
            <w:r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tc>
      </w:tr>
      <w:tr w:rsidR="0009349D" w:rsidRPr="007C75BF" w14:paraId="34ECC41F" w14:textId="77777777" w:rsidTr="00912A01">
        <w:tc>
          <w:tcPr>
            <w:tcW w:w="3036" w:type="dxa"/>
          </w:tcPr>
          <w:p w14:paraId="04AC946C" w14:textId="77777777" w:rsidR="0009349D" w:rsidRPr="007C75BF" w:rsidRDefault="0009349D" w:rsidP="0009349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Кардиомаркеры</w:t>
            </w:r>
          </w:p>
        </w:tc>
        <w:tc>
          <w:tcPr>
            <w:tcW w:w="6597" w:type="dxa"/>
          </w:tcPr>
          <w:p w14:paraId="3FBF9CBD" w14:textId="2C2E05A5" w:rsidR="0009349D" w:rsidRPr="007C75BF" w:rsidRDefault="0009349D" w:rsidP="0009349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 xml:space="preserve">Повышенные уровни тропонина, BNP или </w:t>
            </w:r>
            <w:r w:rsidRPr="007C75BF">
              <w:rPr>
                <w:rFonts w:ascii="Times New Roman" w:hAnsi="Times New Roman" w:cs="Times New Roman"/>
                <w:sz w:val="28"/>
                <w:szCs w:val="28"/>
                <w:lang w:val="en-US"/>
              </w:rPr>
              <w:t>pro</w:t>
            </w:r>
            <w:r w:rsidRPr="007C75BF">
              <w:rPr>
                <w:rFonts w:ascii="Times New Roman" w:hAnsi="Times New Roman" w:cs="Times New Roman"/>
                <w:sz w:val="28"/>
                <w:szCs w:val="28"/>
              </w:rPr>
              <w:t xml:space="preserve">-BNP, лактата </w:t>
            </w:r>
            <w:r w:rsidRPr="007C75BF">
              <w:rPr>
                <w:rFonts w:ascii="Times New Roman" w:hAnsi="Times New Roman" w:cs="Times New Roman"/>
                <w:sz w:val="28"/>
                <w:szCs w:val="28"/>
              </w:rPr>
              <w:fldChar w:fldCharType="begin" w:fldLock="1"/>
            </w:r>
            <w:r w:rsidRPr="007C75BF">
              <w:rPr>
                <w:rFonts w:ascii="Times New Roman" w:hAnsi="Times New Roman" w:cs="Times New Roman"/>
                <w:sz w:val="28"/>
                <w:szCs w:val="28"/>
              </w:rPr>
              <w:instrText>ADDIN CSL_CITATION {"citationItems":[{"id":"ITEM-1","itemData":{"DOI":"10.1161/CIRCULATIONAHA.120.048360","ISSN":"1524-4539","PMID":"32418446","abstract":"Background: Cardiac injury and myocarditis have been described in adults with coronavirus disease 2019 (COVID-19). Severe acute respiratory syndrome coronavirus 2 (SARS-CoV-2) infection in children is typically minimally symptomatic. We report a series of febrile pediatric patients with acute heart failure potentially associated with SARS-CoV-2 infection and the multisystem inflammatory syndrome in children as defined by the US Centers for Disease Control and Prevention. Methods: Over a 2-month period, contemporary with the SARS-CoV-2 pandemic in France and Switzerland, we retrospectively collected clinical, biological, therapeutic, and early outcomes data in children who were admitted to pediatric intensive care units in 14 centers for cardiogenic shock, left ventricular dysfunction, and severe inflammatory state. Results: Thirty-five children were identified and included in the study. Median age at admission was 10 years (range, 2-16 years). Comorbidities were present in 28%, including asthma and overweight. Gastrointestinal symptoms were prominent. Left ventricular ejection fraction was &lt;30% in one-third; 80% required inotropic support with 28% treated with extracorporeal membrane oxygenation. Inflammation markers were suggestive of cytokine storm (interleukin-6 median, 135 pg/mL) and macrophage activation (D-dimer median, 5284 ng/mL). Mean BNP (B-type natriuretic peptide) was elevated (5743 pg/mL). Thirty-one of 35 patients (88%) tested positive for SARS-CoV-2 infection by polymerase chain reaction of nasopharyngeal swab or serology. All patients received intravenous immunoglobulin, with adjunctive steroid therapy used in one-third. Left ventricular function was restored in the 25 of 35 of those discharged from the intensive care unit. No patient died, and all patients treated with extracorporeal membrane oxygenation were successfully weaned. Conclusions: Children may experience an acute cardiac decompensation caused by severe inflammatory state after SARS-CoV-2 infection (multisystem inflammatory syndrome in children). Treatment with immunoglobulin appears to be associated with recovery of left ventricular systolic function.","author":[{"dropping-particle":"","family":"Belhadjer","given":"Zahra","non-dropping-particle":"","parse-names":false,"suffix":""},{"dropping-particle":"","family":"Méot","given":"Mathilde","non-dropping-particle":"","parse-names":false,"suffix":""},{"dropping-particle":"","family":"Bajolle","given":"Fanny","non-dropping-particle":"","parse-names":false,"suffix":""},{"dropping-particle":"","family":"Khraiche","given":"Diala","non-dropping-particle":"","parse-names":false,"suffix":""},{"dropping-particle":"","family":"Legendre","given":"Antoine","non-dropping-particle":"","parse-names":false,"suffix":""},{"dropping-particle":"","family":"Abakka","given":"Samya","non-dropping-particle":"","parse-names":false,"suffix":""},{"dropping-particle":"","family":"Auriau","given":"Johanne","non-dropping-particle":"","parse-names":false,"suffix":""},{"dropping-particle":"","family":"Grimaud","given":"Marion","non-dropping-particle":"","parse-names":false,"suffix":""},{"dropping-particle":"","family":"Oualha","given":"Mehdi","non-dropping-particle":"","parse-names":false,"suffix":""},{"dropping-particle":"","family":"Beghetti","given":"Maurice","non-dropping-particle":"","parse-names":false,"suffix":""},{"dropping-particle":"","family":"Wacker","given":"Julie","non-dropping-particle":"","parse-names":false,"suffix":""},{"dropping-particle":"","family":"Ovaert","given":"Caroline","non-dropping-particle":"","parse-names":false,"suffix":""},{"dropping-particle":"","family":"Hascoet","given":"Sebastien","non-dropping-particle":"","parse-names":false,"suffix":""},{"dropping-particle":"","family":"Selegny","given":"Maëlle","non-dropping-particle":"","parse-names":false,"suffix":""},{"dropping-particle":"","family":"Malekzadeh-Milani","given":"Sophie","non-dropping-particle":"","parse-names":false,"suffix":""},{"dropping-particle":"","family":"Maltret","given":"Alice","non-dropping-particle":"","parse-names":false,"suffix":""},{"dropping-particle":"","family":"Bosser","given":"Gilles","non-dropping-particle":"","parse-names":false,"suffix":""},{"dropping-particle":"","family":"Giroux","given":"Nathan","non-dropping-particle":"","parse-names":false,"suffix":""},{"dropping-particle":"","family":"Bonnemains","given":"Laurent","non-dropping-particle":"","parse-names":false,"suffix":""},{"dropping-particle":"","family":"Bordet","given":"Jeanne","non-dropping-particle":"","parse-names":false,"suffix":""},{"dropping-particle":"","family":"Filippo","given":"Sylvie","non-dropping-particle":"Di","parse-names":false,"suffix":""},{"dropping-particle":"","family":"Mauran","given":"Pierre","non-dropping-particle":"","parse-names":false,"suffix":""},{"dropping-particle":"","family":"Falcon-Eicher","given":"Sylvie","non-dropping-particle":"","parse-names":false,"suffix":""},{"dropping-particle":"","family":"Thambo","given":"Jean Benoît","non-dropping-particle":"","parse-names":false,"suffix":""},{"dropping-particle":"","family":"Lefort","given":"Bruno","non-dropping-particle":"","parse-names":false,"suffix":""},{"dropping-particle":"","family":"Moceri","given":"Pamela","non-dropping-particle":"","parse-names":false,"suffix":""},{"dropping-particle":"","family":"Houyel","given":"Lucile","non-dropping-particle":"","parse-names":false,"suffix":""},{"dropping-particle":"","family":"Renolleau","given":"Sylvain","non-dropping-particle":"","parse-names":false,"suffix":""},{"dropping-particle":"","family":"Bonnet","given":"Damien","non-dropping-particle":"","parse-names":false,"suffix":""}],"container-title":"Circulation","id":"ITEM-1","issue":"5","issued":{"date-parts":[["2020","8","4"]]},"page":"429-436","publisher":"Circulation","title":"Acute Heart Failure in Multisystem Inflammatory Syndrome in Children in the Context of Global SARS-CoV-2 Pandemic","type":"article-journal","volume":"142"},"uris":["http://www.mendeley.com/documents/?uuid=dbf8b078-0a56-3d23-8f36-812fa558b4ef"]}],"mendeley":{"formattedCitation":"&lt;span style=\"baseline\"&gt;[82]&lt;/span&gt;","plainTextFormattedCitation":"[82]","previouslyFormattedCitation":"&lt;sup&gt;82&lt;/sup&gt;"},"properties":{"noteIndex":0},"schema":"https://github.com/citation-style-language/schema/raw/master/csl-citation.json"}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[82]</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tc>
      </w:tr>
      <w:tr w:rsidR="0009349D" w:rsidRPr="007C75BF" w14:paraId="65EA9AB3" w14:textId="77777777" w:rsidTr="00912A01">
        <w:tc>
          <w:tcPr>
            <w:tcW w:w="3036" w:type="dxa"/>
          </w:tcPr>
          <w:p w14:paraId="7A2C9B58" w14:textId="0E832358" w:rsidR="0009349D" w:rsidRPr="007C75BF" w:rsidRDefault="0009349D" w:rsidP="0009349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Эхокардиограмма</w:t>
            </w:r>
          </w:p>
        </w:tc>
        <w:tc>
          <w:tcPr>
            <w:tcW w:w="6597" w:type="dxa"/>
          </w:tcPr>
          <w:p w14:paraId="585C3F05" w14:textId="7A01033B" w:rsidR="0009349D" w:rsidRPr="007C75BF" w:rsidRDefault="0009349D" w:rsidP="0009349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 xml:space="preserve">Нарушение ФВ ЛЖ, расширение КА или аневризмы, клапанные регургитации, перикардит </w:t>
            </w:r>
            <w:r w:rsidRPr="007C75BF">
              <w:rPr>
                <w:rFonts w:ascii="Times New Roman" w:hAnsi="Times New Roman" w:cs="Times New Roman"/>
                <w:sz w:val="28"/>
                <w:szCs w:val="28"/>
              </w:rPr>
              <w:fldChar w:fldCharType="begin" w:fldLock="1"/>
            </w:r>
            <w:r w:rsidRPr="007C75BF">
              <w:rPr>
                <w:rFonts w:ascii="Times New Roman" w:hAnsi="Times New Roman" w:cs="Times New Roman"/>
                <w:sz w:val="28"/>
                <w:szCs w:val="28"/>
              </w:rPr>
              <w:instrText>ADDIN CSL_CITATION {"citationItems":[{"id":"ITEM-1","itemData":{"DOI":"10.1161/CIRCULATIONAHA.120.048360","ISSN":"1524-4539","PMID":"32418446","abstract":"Background: Cardiac injury and myocarditis have been described in adults with coronavirus disease 2019 (COVID-19). Severe acute respiratory syndrome coronavirus 2 (SARS-CoV-2) infection in children is typically minimally symptomatic. We report a series of febrile pediatric patients with acute heart failure potentially associated with SARS-CoV-2 infection and the multisystem inflammatory syndrome in children as defined by the US Centers for Disease Control and Prevention. Methods: Over a 2-month period, contemporary with the SARS-CoV-2 pandemic in France and Switzerland, we retrospectively collected clinical, biological, therapeutic, and early outcomes data in children who were admitted to pediatric intensive care units in 14 centers for cardiogenic shock, left ventricular dysfunction, and severe inflammatory state. Results: Thirty-five children were identified and included in the study. Median age at admission was 10 years (range, 2-16 years). Comorbidities were present in 28%, including asthma and overweight. Gastrointestinal symptoms were prominent. Left ventricular ejection fraction was &lt;30% in one-third; 80% required inotropic support with 28% treated with extracorporeal membrane oxygenation. Inflammation markers were suggestive of cytokine storm (interleukin-6 median, 135 pg/mL) and macrophage activation (D-dimer median, 5284 ng/mL). Mean BNP (B-type natriuretic peptide) was elevated (5743 pg/mL). Thirty-one of 35 patients (88%) tested positive for SARS-CoV-2 infection by polymerase chain reaction of nasopharyngeal swab or serology. All patients received intravenous immunoglobulin, with adjunctive steroid therapy used in one-third. Left ventricular function was restored in the 25 of 35 of those discharged from the intensive care unit. No patient died, and all patients treated with extracorporeal membrane oxygenation were successfully weaned. Conclusions: Children may experience an acute cardiac decompensation caused by severe inflammatory state after SARS-CoV-2 infection (multisystem inflammatory syndrome in children). Treatment with immunoglobulin appears to be associated with recovery of left ventricular systolic function.","author":[{"dropping-particle":"","family":"Belhadjer","given":"Zahra","non-dropping-particle":"","parse-names":false,"suffix":""},{"dropping-particle":"","family":"Méot","given":"Mathilde","non-dropping-particle":"","parse-names":false,"suffix":""},{"dropping-particle":"","family":"Bajolle","given":"Fanny","non-dropping-particle":"","parse-names":false,"suffix":""},{"dropping-particle":"","family":"Khraiche","given":"Diala","non-dropping-particle":"","parse-names":false,"suffix":""},{"dropping-particle":"","family":"Legendre","given":"Antoine","non-dropping-particle":"","parse-names":false,"suffix":""},{"dropping-particle":"","family":"Abakka","given":"Samya","non-dropping-particle":"","parse-names":false,"suffix":""},{"dropping-particle":"","family":"Auriau","given":"Johanne","non-dropping-particle":"","parse-names":false,"suffix":""},{"dropping-particle":"","family":"Grimaud","given":"Marion","non-dropping-particle":"","parse-names":false,"suffix":""},{"dropping-particle":"","family":"Oualha","given":"Mehdi","non-dropping-particle":"","parse-names":false,"suffix":""},{"dropping-particle":"","family":"Beghetti","given":"Maurice","non-dropping-particle":"","parse-names":false,"suffix":""},{"dropping-particle":"","family":"Wacker","given":"Julie","non-dropping-particle":"","parse-names":false,"suffix":""},{"dropping-particle":"","family":"Ovaert","given":"Caroline","non-dropping-particle":"","parse-names":false,"suffix":""},{"dropping-particle":"","family":"Hascoet","given":"Sebastien","non-dropping-particle":"","parse-names":false,"suffix":""},{"dropping-particle":"","family":"Selegny","given":"Maëlle","non-dropping-particle":"","parse-names":false,"suffix":""},{"dropping-particle":"","family":"Malekzadeh-Milani","given":"Sophie","non-dropping-particle":"","parse-names":false,"suffix":""},{"dropping-particle":"","family":"Maltret","given":"Alice","non-dropping-particle":"","parse-names":false,"suffix":""},{"dropping-particle":"","family":"Bosser","given":"Gilles","non-dropping-particle":"","parse-names":false,"suffix":""},{"dropping-particle":"","family":"Giroux","given":"Nathan","non-dropping-particle":"","parse-names":false,"suffix":""},{"dropping-particle":"","family":"Bonnemains","given":"Laurent","non-dropping-particle":"","parse-names":false,"suffix":""},{"dropping-particle":"","family":"Bordet","given":"Jeanne","non-dropping-particle":"","parse-names":false,"suffix":""},{"dropping-particle":"","family":"Filippo","given":"Sylvie","non-dropping-particle":"Di","parse-names":false,"suffix":""},{"dropping-particle":"","family":"Mauran","given":"Pierre","non-dropping-particle":"","parse-names":false,"suffix":""},{"dropping-particle":"","family":"Falcon-Eicher","given":"Sylvie","non-dropping-particle":"","parse-names":false,"suffix":""},{"dropping-particle":"","family":"Thambo","given":"Jean Benoît","non-dropping-particle":"","parse-names":false,"suffix":""},{"dropping-particle":"","family":"Lefort","given":"Bruno","non-dropping-particle":"","parse-names":false,"suffix":""},{"dropping-particle":"","family":"Moceri","given":"Pamela","non-dropping-particle":"","parse-names":false,"suffix":""},{"dropping-particle":"","family":"Houyel","given":"Lucile","non-dropping-particle":"","parse-names":false,"suffix":""},{"dropping-particle":"","family":"Renolleau","given":"Sylvain","non-dropping-particle":"","parse-names":false,"suffix":""},{"dropping-particle":"","family":"Bonnet","given":"Damien","non-dropping-particle":"","parse-names":false,"suffix":""}],"container-title":"Circulation","id":"ITEM-1","issue":"5","issued":{"date-parts":[["2020","8","4"]]},"page":"429-436","publisher":"Circulation","title":"Acute Heart Failure in Multisystem Inflammatory Syndrome in Children in the Context of Global SARS-CoV-2 Pandemic","type":"article-journal","volume":"142"},"uris":["http://www.mendeley.com/documents/?uuid=dbf8b078-0a56-3d23-8f36-812fa558b4ef"]}],"mendeley":{"formattedCitation":"&lt;span style=\"baseline\"&gt;[82]&lt;/span&gt;","plainTextFormattedCitation":"[82]","previouslyFormattedCitation":"&lt;sup&gt;82&lt;/sup&gt;"},"properties":{"noteIndex":0},"schema":"https://github.com/citation-style-language/schema/raw/master/csl-citation.json"}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[82</w:t>
            </w:r>
            <w:r w:rsidR="00BD5DF1">
              <w:rPr>
                <w:rFonts w:ascii="Times New Roman" w:hAnsi="Times New Roman" w:cs="Times New Roman"/>
                <w:noProof/>
                <w:sz w:val="28"/>
                <w:szCs w:val="28"/>
                <w:lang w:val="kk-KZ"/>
              </w:rPr>
              <w:t>,с. 7</w:t>
            </w:r>
            <w:r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tc>
      </w:tr>
      <w:tr w:rsidR="0009349D" w:rsidRPr="007C75BF" w14:paraId="37E2C6A3" w14:textId="77777777" w:rsidTr="00912A01">
        <w:tc>
          <w:tcPr>
            <w:tcW w:w="3036" w:type="dxa"/>
          </w:tcPr>
          <w:p w14:paraId="743DB6D7" w14:textId="77777777" w:rsidR="0009349D" w:rsidRPr="007C75BF" w:rsidRDefault="0009349D" w:rsidP="0009349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Электрокардиограмма</w:t>
            </w:r>
          </w:p>
        </w:tc>
        <w:tc>
          <w:tcPr>
            <w:tcW w:w="6597" w:type="dxa"/>
          </w:tcPr>
          <w:p w14:paraId="4E268C57" w14:textId="29EF0AAF" w:rsidR="0009349D" w:rsidRPr="007C75BF" w:rsidRDefault="0009349D" w:rsidP="0009349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 xml:space="preserve">Блокада сердца (первой или второй степени) неспецифические изменения зубца ST, тахикардия, аритмия, нарушение реполяризации </w:t>
            </w:r>
            <w:r w:rsidRPr="007C75BF">
              <w:rPr>
                <w:rFonts w:ascii="Times New Roman" w:hAnsi="Times New Roman" w:cs="Times New Roman"/>
                <w:sz w:val="28"/>
                <w:szCs w:val="28"/>
              </w:rPr>
              <w:fldChar w:fldCharType="begin" w:fldLock="1"/>
            </w:r>
            <w:r w:rsidRPr="007C75BF">
              <w:rPr>
                <w:rFonts w:ascii="Times New Roman" w:hAnsi="Times New Roman" w:cs="Times New Roman"/>
                <w:sz w:val="28"/>
                <w:szCs w:val="28"/>
              </w:rPr>
              <w:instrText>ADDIN CSL_CITATION {"citationItems":[{"id":"ITEM-1","itemData":{"DOI":"10.1093/EHJCI/JEAA212","ISSN":"2047-2412","PMID":"32766671","abstract":"Aims: Following the peak of the UK COVID-19 epidemic, a new multisystem inflammatory condition with significant cardiovascular effects emerged in young people. We utilized multimodality imaging to provide a detailed sequential description of the cardiac involvement. Methods and Results: Twenty consecutive patients (mean age 10.6 ± 3.8 years) presenting to our institution underwent serial echocardiographic evaluation on admission (median day 5 of illness), the day coinciding with worst cardiac function (median day 7), and the day of discharge (median day 15). We performed cardiac computed tomography (CT) to assess coronary anatomy (median day 15) and cardiac magnetic resonance imaging (CMR) to assess dysfunction (median day 20). On admission, almost all patients displayed abnormal strain and tissue Doppler indices. Three-dimensional (3D) echocardiographic ejection fraction (EF) was &lt;55% in half of the patients. Valvular regurgitation (75%) and small pericardial effusions (10%) were detected. Serial echocardiography demonstrated that the mean 3D EF deteriorated (54.7 ± 8.3% vs. 46.4 ± 8.6%, P = 0.017) before improving at discharge (P = 0.008). Left main coronary artery (LMCA) dimensions were significantly larger at discharge than at admission (Z score -0.11 ± 0.87 vs. 0.78 ± 1.23, P = 0.007). CT showed uniform coronary artery dilatation commonly affecting the LMCA (9/12). CMR detected abnormal strain in all patients with global dysfunction (EF &lt;55%) in 35%, myocardial oedema in 50%, and subendocardial infarct in 5% (1/20) patients. Conclusions: Pancarditis with cardiac dysfunction is common and associated with myocardial oedema. Patients require close monitoring due to coronary artery dilatation and the risk of thrombotic myocardial infarction.","author":[{"dropping-particle":"","family":"Theocharis","given":"Paraskevi","non-dropping-particle":"","parse-names":false,"suffix":""},{"dropping-particle":"","family":"Wong","given":"James","non-dropping-particle":"","parse-names":false,"suffix":""},{"dropping-particle":"","family":"Pushparajah","given":"Kuberan","non-dropping-particle":"","parse-names":false,"suffix":""},{"dropping-particle":"","family":"Mathur","given":"Sujeev K.","non-dropping-particle":"","parse-names":false,"suffix":""},{"dropping-particle":"","family":"Simpson","given":"John M.","non-dropping-particle":"","parse-names":false,"suffix":""},{"dropping-particle":"","family":"Pascall","given":"Emma","non-dropping-particle":"","parse-names":false,"suffix":""},{"dropping-particle":"","family":"Cleary","given":"Aoife","non-dropping-particle":"","parse-names":false,"suffix":""},{"dropping-particle":"","family":"Stewart","given":"Kirsty","non-dropping-particle":"","parse-names":false,"suffix":""},{"dropping-particle":"","family":"Adhvaryu","given":"Kaitav","non-dropping-particle":"","parse-names":false,"suffix":""},{"dropping-particle":"","family":"Savis","given":"Alex","non-dropping-particle":"","parse-names":false,"suffix":""},{"dropping-particle":"","family":"Kabir","given":"Saleha R.","non-dropping-particle":"","parse-names":false,"suffix":""},{"dropping-particle":"","family":"Uy","given":"Mirasol Pernia","non-dropping-particle":"","parse-names":false,"suffix":""},{"dropping-particle":"","family":"Heard","given":"Hannah","non-dropping-particle":"","parse-names":false,"suffix":""},{"dropping-particle":"","family":"Peacock","given":"Kelly","non-dropping-particle":"","parse-names":false,"suffix":""},{"dropping-particle":"","family":"Miller","given":"Owen","non-dropping-particle":"","parse-names":false,"suffix":""}],"container-title":"European heart journal. Cardiovascular Imaging","id":"ITEM-1","issue":"8","issued":{"date-parts":[["2021","8","1"]]},"page":"896-903","publisher":"Eur Heart J Cardiovasc Imaging","title":"Multimodality cardiac evaluation in children and young adults with multisystem inflammation associated with COVID-19","type":"article-journal","volume":"22"},"uris":["http://www.mendeley.com/documents/?uuid=5ded43ee-f4b6-3d81-b441-8526bb51a1b2"]}],"mendeley":{"formattedCitation":"&lt;span style=\"baseline\"&gt;[83]&lt;/span&gt;","plainTextFormattedCitation":"[83]","previouslyFormattedCitation":"&lt;sup&gt;83&lt;/sup&gt;"},"properties":{"noteIndex":0},"schema":"https://github.com/citation-style-language/schema/raw/master/csl-citation.json"}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[83]</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tc>
      </w:tr>
      <w:tr w:rsidR="0009349D" w:rsidRPr="007C75BF" w14:paraId="4F0A3C31" w14:textId="77777777" w:rsidTr="00912A01">
        <w:tc>
          <w:tcPr>
            <w:tcW w:w="3036" w:type="dxa"/>
          </w:tcPr>
          <w:p w14:paraId="11EB3DAC" w14:textId="75FC1216" w:rsidR="0009349D" w:rsidRPr="007C75BF" w:rsidRDefault="0009349D" w:rsidP="0009349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Рентгенограмма грудной клетки</w:t>
            </w:r>
          </w:p>
        </w:tc>
        <w:tc>
          <w:tcPr>
            <w:tcW w:w="6597" w:type="dxa"/>
          </w:tcPr>
          <w:p w14:paraId="72C01C4A" w14:textId="5BC2E098" w:rsidR="0009349D" w:rsidRPr="007C75BF" w:rsidRDefault="0009349D" w:rsidP="0009349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 xml:space="preserve">Пневмония, плевральные выпоты, отек легких, консолидации и ателектазы </w:t>
            </w:r>
            <w:r w:rsidRPr="007C75BF">
              <w:rPr>
                <w:rFonts w:ascii="Times New Roman" w:hAnsi="Times New Roman" w:cs="Times New Roman"/>
                <w:sz w:val="28"/>
                <w:szCs w:val="28"/>
              </w:rPr>
              <w:fldChar w:fldCharType="begin" w:fldLock="1"/>
            </w:r>
            <w:r w:rsidRPr="007C75BF">
              <w:rPr>
                <w:rFonts w:ascii="Times New Roman" w:hAnsi="Times New Roman" w:cs="Times New Roman"/>
                <w:sz w:val="28"/>
                <w:szCs w:val="28"/>
              </w:rPr>
              <w:instrText>ADDIN CSL_CITATION {"citationItems":[{"id":"ITEM-1","itemData":{"DOI":"10.1001/jama.2020.10369","ISSN":"15383598","abstract":"Importance: In communities with high rates of coronavirus disease 2019, reports have emerged of children with an unusual syndrome of fever and inflammation. Objectives: To describe the clinical and laboratory characteristics of hospitalized children who met criteria for the pediatric inflammatory multisystem syndrome temporally associated with severe acute respiratory syndrome coronavirus 2 (SARS-CoV-2) (PIMS-TS) and compare these characteristics with other pediatric inflammatory disorders. Design, Setting, and Participants: Case series of 58 children from 8 hospitals in England admitted between March 23 and May 16, 2020, with persistent fever and laboratory evidence of inflammation meeting published definitions for PIMS-TS. The final date of follow-up was May 22, 2020. Clinical and laboratory characteristics were abstracted by medical record review, and were compared with clinical characteristics of patients with Kawasaki disease (KD) (n = 1132), KD shock syndrome (n = 45), and toxic shock syndrome (n = 37) who had been admitted to hospitals in Europe and the US from 2002 to 2019. Exposures: Signs and symptoms and laboratory and imaging findings of children who met definitional criteria for PIMS-TS from the UK, the US, and World Health Organization. Main Outcomes and Measures: Clinical, laboratory, and imaging characteristics of children meeting definitional criteria for PIMS-TS, and comparison with the characteristics of other pediatric inflammatory disorders. Results: Fifty-eight children (median age, 9 years [interquartile range {IQR}, 5.7-14]; 20 girls [34%]) were identified who met the criteria for PIMS-TS. Results from SARS-CoV-2 polymerase chain reaction tests were positive in 15 of 58 patients (26%) and SARS-CoV-2 IgG test results were positive in 40 of 46 (87%). In total, 45 of 58 patients (78%) had evidence of current or prior SARS-CoV-2 infection. All children presented with fever and nonspecific symptoms, including vomiting (26/58 [45%]), abdominal pain (31/58 [53%]), and diarrhea (30/58 [52%]). Rash was present in 30 of 58 (52%), and conjunctival injection in 26 of 58 (45%) cases. Laboratory evaluation was consistent with marked inflammation, for example, C-reactive protein (229 mg/L [IQR, 156-338], assessed in 58 of 58) and ferritin (610 μg/L [IQR, 359-1280], assessed in 53 of 58). Of the 58 children, 29 developed shock (with biochemical evidence of myocardial dysfunction) and required inotropic support and fluid resuscitation (including …","author":[{"dropping-particle":"","family":"Whittaker","given":"Elizabeth","non-dropping-particle":"","parse-names":false,"suffix":""},{"dropping-particle":"","family":"Bamford","given":"Alasdair","non-dropping-particle":"","parse-names":false,"suffix":""},{"dropping-particle":"","family":"Kenny","given":"Julia","non-dropping-particle":"","parse-names":false,"suffix":""},{"dropping-particle":"","family":"Kaforou","given":"Myrsini","non-dropping-particle":"","parse-names":false,"suffix":""},{"dropping-particle":"","family":"Jones","given":"Christine E.","non-dropping-particle":"","parse-names":false,"suffix":""},{"dropping-particle":"","family":"Shah","given":"Priyen","non-dropping-particle":"","parse-names":false,"suffix":""},{"dropping-particle":"","family":"Ramnarayan","given":"Padmanabhan","non-dropping-particle":"","parse-names":false,"suffix":""},{"dropping-particle":"","family":"Fraisse","given":"Alain","non-dropping-particle":"","parse-names":false,"suffix":""},{"dropping-particle":"","family":"Miller","given":"Owen","non-dropping-particle":"","parse-names":false,"suffix":""},{"dropping-particle":"","family":"Davies","given":"Patrick","non-dropping-particle":"","parse-names":false,"suffix":""},{"dropping-particle":"","family":"Kucera","given":"Filip","non-dropping-particle":"","parse-names":false,"suffix":""},{"dropping-particle":"","family":"Brierley","given":"Joe","non-dropping-particle":"","parse-names":false,"suffix":""},{"dropping-particle":"","family":"McDougall","given":"Marilyn","non-dropping-particle":"","parse-names":false,"suffix":""},{"dropping-particle":"","family":"Carter","given":"Michael","non-dropping-particle":"","parse-names":false,"suffix":""},{"dropping-particle":"","family":"Tremoulet","given":"Adriana","non-dropping-particle":"","parse-names":false,"suffix":""},{"dropping-particle":"","family":"Shimizu","given":"Chisato","non-dropping-particle":"","parse-names":false,"suffix":""},{"dropping-particle":"","family":"Herberg","given":"Jethro","non-dropping-particle":"","parse-names":false,"suffix":""},{"dropping-particle":"","family":"Burns","given":"Jane C.","non-dropping-particle":"","parse-names":false,"suffix":""},{"dropping-particle":"","family":"Lyall","given":"Hermione","non-dropping-particle":"","parse-names":false,"suffix":""},{"dropping-particle":"","family":"Levin","given":"Michael","non-dropping-particle":"","parse-names":false,"suffix":""}],"container-title":"JAMA - Journal of the American Medical Association","id":"ITEM-1","issue":"3","issued":{"date-parts":[["2020"]]},"title":"Clinical Characteristics of 58 Children with a Pediatric Inflammatory Multisystem Syndrome Temporally Associated with SARS-CoV-2","type":"article-journal","volume":"324"},"uris":["http://www.mendeley.com/documents/?uuid=34d2df23-6121-3062-87e7-2851af595587"]}],"mendeley":{"formattedCitation":"&lt;span style=\"baseline\"&gt;[79]&lt;/span&gt;","plainTextFormattedCitation":"[79]","previouslyFormattedCitation":"&lt;sup&gt;79&lt;/sup&gt;"},"properties":{"noteIndex":0},"schema":"https://github.com/citation-style-language/schema/raw/master/csl-citation.json"}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[79</w:t>
            </w:r>
            <w:r w:rsidR="00BD5DF1">
              <w:rPr>
                <w:rFonts w:ascii="Times New Roman" w:hAnsi="Times New Roman" w:cs="Times New Roman"/>
                <w:noProof/>
                <w:sz w:val="28"/>
                <w:szCs w:val="28"/>
                <w:lang w:val="kk-KZ"/>
              </w:rPr>
              <w:t>,с. 6</w:t>
            </w:r>
            <w:r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tc>
      </w:tr>
      <w:tr w:rsidR="0009349D" w:rsidRPr="007C75BF" w14:paraId="741D35CF" w14:textId="77777777" w:rsidTr="00912A01">
        <w:tc>
          <w:tcPr>
            <w:tcW w:w="3036" w:type="dxa"/>
          </w:tcPr>
          <w:p w14:paraId="3411F978" w14:textId="4F75E377" w:rsidR="0009349D" w:rsidRPr="007C75BF" w:rsidRDefault="0009349D" w:rsidP="0009349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Визуализация брюшной полости</w:t>
            </w:r>
          </w:p>
        </w:tc>
        <w:tc>
          <w:tcPr>
            <w:tcW w:w="6597" w:type="dxa"/>
          </w:tcPr>
          <w:p w14:paraId="309C3800" w14:textId="323A1A00" w:rsidR="0009349D" w:rsidRPr="007C75BF" w:rsidRDefault="0009349D" w:rsidP="0009349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 xml:space="preserve">Результаты УЗИ или КТ брюшной полости включали свободную жидкость, асцит, воспаление кишечника и брыжейки, включая терминальный илеит, мезентериальную аденопатию/аденит , перихолецистический отек </w:t>
            </w:r>
            <w:r w:rsidRPr="007C75BF">
              <w:rPr>
                <w:rFonts w:ascii="Times New Roman" w:hAnsi="Times New Roman" w:cs="Times New Roman"/>
                <w:sz w:val="28"/>
                <w:szCs w:val="28"/>
              </w:rPr>
              <w:fldChar w:fldCharType="begin" w:fldLock="1"/>
            </w:r>
            <w:r w:rsidRPr="007C75BF">
              <w:rPr>
                <w:rFonts w:ascii="Times New Roman" w:hAnsi="Times New Roman" w:cs="Times New Roman"/>
                <w:sz w:val="28"/>
                <w:szCs w:val="28"/>
              </w:rPr>
              <w:instrText>ADDIN CSL_CITATION {"citationItems":[{"id":"ITEM-1","itemData":{"DOI":"10.1097/INF.0000000000002967","ISSN":"1532-0987","PMID":"33298763","abstract":"We report findings on abdominal imaging in critically ill children admitted with MIS-C. On sonography, hepatomegaly, nephromegaly, gallbladder wall edema, ascites, intestinal inflammation and mesenteric lymphadenopathy were seen, while CT showed fluid-filled small bowel loops, mural thickening of the terminal ileum, diffuse lymphadenopathy, and moderate ascites.","author":[{"dropping-particle":"","family":"Morparia","given":"Kavita","non-dropping-particle":"","parse-names":false,"suffix":""},{"dropping-particle":"","family":"Park","given":"Min Jung","non-dropping-particle":"","parse-names":false,"suffix":""},{"dropping-particle":"","family":"Kalyanaraman","given":"Meena","non-dropping-particle":"","parse-names":false,"suffix":""},{"dropping-particle":"","family":"McQueen","given":"Derrick","non-dropping-particle":"","parse-names":false,"suffix":""},{"dropping-particle":"","family":"Bergel","given":"Maria","non-dropping-particle":"","parse-names":false,"suffix":""},{"dropping-particle":"","family":"Phatak","given":"Tej","non-dropping-particle":"","parse-names":false,"suffix":""}],"container-title":"The Pediatric infectious disease journal","id":"ITEM-1","issue":"2","issued":{"date-parts":[["2021"]]},"page":"E82-E83","publisher":"Pediatr Infect Dis J","title":"Abdominal Imaging Findings in Critically Ill Children With Multisystem Inflammatory Syndrome Associated With COVID-19","type":"article-journal","volume":"40"},"uris":["http://www.mendeley.com/documents/?uuid=4f79023b-70c9-3fe5-9f96-0ed2bbca5563"]}],"mendeley":{"formattedCitation":"&lt;span style=\"baseline\"&gt;[84]&lt;/span&gt;","plainTextFormattedCitation":"[84]","previouslyFormattedCitation":"&lt;sup&gt;84&lt;/sup&gt;"},"properties":{"noteIndex":0},"schema":"https://github.com/citation-style-language/schema/raw/master/csl-citation.json"}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[84]</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tc>
      </w:tr>
    </w:tbl>
    <w:p w14:paraId="1235331D" w14:textId="77777777" w:rsidR="0009349D" w:rsidRDefault="0009349D" w:rsidP="007C75BF">
      <w:pPr>
        <w:tabs>
          <w:tab w:val="center" w:pos="567"/>
        </w:tabs>
        <w:spacing w:after="0" w:line="240" w:lineRule="auto"/>
        <w:ind w:firstLine="567"/>
        <w:jc w:val="both"/>
        <w:rPr>
          <w:rFonts w:ascii="Times New Roman" w:hAnsi="Times New Roman" w:cs="Times New Roman"/>
          <w:sz w:val="28"/>
          <w:szCs w:val="28"/>
        </w:rPr>
      </w:pPr>
    </w:p>
    <w:p w14:paraId="59E1285E" w14:textId="271DB5C9" w:rsidR="00670D3F" w:rsidRPr="007C75BF" w:rsidRDefault="00F73611" w:rsidP="007C75BF">
      <w:pPr>
        <w:tabs>
          <w:tab w:val="center" w:pos="567"/>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Дети с МВС, ассоциированным с SARS-CоV-2, часто имеют шок (кардиогенный или распределительный) и</w:t>
      </w:r>
      <w:r w:rsidR="000B4314" w:rsidRPr="007C75BF">
        <w:rPr>
          <w:rFonts w:ascii="Times New Roman" w:hAnsi="Times New Roman" w:cs="Times New Roman"/>
          <w:sz w:val="28"/>
          <w:szCs w:val="28"/>
        </w:rPr>
        <w:t xml:space="preserve"> тяжелую полиорганную недостаточность</w:t>
      </w:r>
      <w:r w:rsidRPr="007C75BF">
        <w:rPr>
          <w:rFonts w:ascii="Times New Roman" w:hAnsi="Times New Roman" w:cs="Times New Roman"/>
          <w:sz w:val="28"/>
          <w:szCs w:val="28"/>
        </w:rPr>
        <w:t>, требующие госпитализаци</w:t>
      </w:r>
      <w:r w:rsidR="000B4314" w:rsidRPr="007C75BF">
        <w:rPr>
          <w:rFonts w:ascii="Times New Roman" w:hAnsi="Times New Roman" w:cs="Times New Roman"/>
          <w:sz w:val="28"/>
          <w:szCs w:val="28"/>
        </w:rPr>
        <w:t>ю</w:t>
      </w:r>
      <w:r w:rsidRPr="007C75BF">
        <w:rPr>
          <w:rFonts w:ascii="Times New Roman" w:hAnsi="Times New Roman" w:cs="Times New Roman"/>
          <w:sz w:val="28"/>
          <w:szCs w:val="28"/>
        </w:rPr>
        <w:t xml:space="preserve"> в </w:t>
      </w:r>
      <w:r w:rsidRPr="007C75BF">
        <w:rPr>
          <w:rFonts w:ascii="Times New Roman" w:hAnsi="Times New Roman" w:cs="Times New Roman"/>
          <w:sz w:val="28"/>
          <w:szCs w:val="28"/>
          <w:lang w:val="kk-KZ"/>
        </w:rPr>
        <w:t>ОРИТ</w:t>
      </w:r>
      <w:r w:rsidR="00952B73" w:rsidRPr="007C75BF">
        <w:rPr>
          <w:rFonts w:ascii="Times New Roman" w:hAnsi="Times New Roman" w:cs="Times New Roman"/>
          <w:sz w:val="28"/>
          <w:szCs w:val="28"/>
          <w:lang w:val="kk-KZ"/>
        </w:rPr>
        <w:t xml:space="preserve"> </w:t>
      </w:r>
      <w:r w:rsidR="00952B73"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{"citationItems":[{"id":"ITEM-1","itemData":{"DOI":"10.1001/JAMANETWORKOPEN.2021.43151","ISSN":"2574-3805","PMID":"35133437","abstract":"Importance: Understanding of SARS-CoV-2 infection in US children has been limited by the lack of large, multicenter studies with granular data. Objective: To examine the characteristics, changes over time, outcomes, and severity risk factors of children with SARS-CoV-2 within the National COVID Cohort Collaborative (N3C). Design, Setting, and Participants: A prospective cohort study of encounters with end dates before September 24, 2021, was conducted at 56 N3C facilities throughout the US. Participants included children younger than 19 years at initial SARS-CoV-2 testing. Main Outcomes and Measures: Case incidence and severity over time, demographic and comorbidity severity risk factors, vital sign and laboratory trajectories, clinical outcomes, and acute COVID-19 vs multisystem inflammatory syndrome in children (MIS-C), and Delta vs pre-Delta variant differences for children with SARS-CoV-2. Results: A total of 1068410 children were tested for SARS-CoV-2 and 167262 test results (15.6%) were positive (82882 [49.6%] girls; median age, 11.9 [IQR, 6.0-16.1] years). Among the 10245 children (6.1%) who were hospitalized, 1423 (13.9%) met the criteria for severe disease: mechanical ventilation (796 [7.8%]), vasopressor-inotropic support (868 [8.5%]), extracorporeal membrane oxygenation (42 [0.4%]), or death (131 [1.3%]). Male sex (odds ratio [OR], 1.37; 95% CI, 1.21-1.56), Black/African American race (OR, 1.25; 95% CI, 1.06-1.47), obesity (OR, 1.19; 95% CI, 1.01-1.41), and several pediatric complex chronic condition (PCCC) subcategories were associated with higher severity disease. Vital signs and many laboratory test values from the day of admission were predictive of peak disease severity. Variables associated with increased odds for MIS-C vs acute COVID-19 included male sex (OR, 1.59; 95% CI, 1.33-1.90), Black/African American race (OR, 1.44; 95% CI, 1.17-1.77), younger than 12 years (OR, 1.81; 95% CI, 1.51-2.18), obesity (OR, 1.76; 95% CI, 1.40-2.22), and not having a pediatric complex chronic condition (OR, 0.72; 95% CI, 0.65-0.80). The children with MIS-C had a more inflammatory laboratory profile and severe clinical phenotype, with higher rates of invasive ventilation (117 of 707 [16.5%] vs 514 of 8241 [6.2%]; P &lt;.001) and need for vasoactive-inotropic support (191 of 707 [27.0%] vs 426 of 8241 [5.2%]; P &lt;.001) compared with those who had acute COVID-19. Comparing children during the Delta vs pre-Delta eras, there was no significant change in hospital…","author":[{"dropping-particle":"","family":"Martin","given":"Blake","non-dropping-particle":"","parse-names":false,"suffix":""},{"dropping-particle":"","family":"Dewitt","given":"Peter E.","non-dropping-particle":"","parse-names":false,"suffix":""},{"dropping-particle":"","family":"Russell","given":"Seth","non-dropping-particle":"","parse-names":false,"suffix":""},{"dropping-particle":"","family":"Anand","given":"Adit","non-dropping-particle":"","parse-names":false,"suffix":""},{"dropping-particle":"","family":"Bradwell","given":"Katie R.","non-dropping-particle":"","parse-names":false,"suffix":""},{"dropping-particle":"","family":"Bremer","given":"Carolyn","non-dropping-particle":"","parse-names":false,"suffix":""},{"dropping-particle":"","family":"Gabriel","given":"Davera","non-dropping-particle":"","parse-names":false,"suffix":""},{"dropping-particle":"","family":"Girvin","given":"Andrew T.","non-dropping-particle":"","parse-names":false,"suffix":""},{"dropping-particle":"","family":"Hajagos","given":"Janos G.","non-dropping-particle":"","parse-names":false,"suffix":""},{"dropping-particle":"","family":"McMurry","given":"Julie A.","non-dropping-particle":"","parse-names":false,"suffix":""},{"dropping-particle":"","family":"Neumann","given":"Andrew J.","non-dropping-particle":"","parse-names":false,"suffix":""},{"dropping-particle":"","family":"Pfaff","given":"Emily R.","non-dropping-particle":"","parse-names":false,"suffix":""},{"dropping-particle":"","family":"Walden","given":"Anita","non-dropping-particle":"","parse-names":false,"suffix":""},{"dropping-particle":"","family":"Wooldridge","given":"Jacob T.","non-dropping-particle":"","parse-names":false,"suffix":""},{"dropping-particle":"","family":"Yoo","given":"Yun Jae","non-dropping-particle":"","parse-names":false,"suffix":""},{"dropping-particle":"","family":"Saltz","given":"Joel","non-dropping-particle":"","parse-names":false,"suffix":""},{"dropping-particle":"","family":"Gersing","given":"Ken R.","non-dropping-particle":"","parse-names":false,"suffix":""},{"dropping-particle":"","family":"Chute","given":"Christopher G.","non-dropping-particle":"","parse-names":false,"suffix":""},{"dropping-particle":"","family":"Haendel","given":"Melissa A.","non-dropping-particle":"","parse-names":false,"suffix":""},{"dropping-particle":"","family":"Moffitt","given":"Richard","non-dropping-particle":"","parse-names":false,"suffix":""},{"dropping-particle":"","family":"Bennett","given":"Tellen D.","non-dropping-particle":"","parse-names":false,"suffix":""}],"container-title":"JAMA network open","id":"ITEM-1","issue":"2","issued":{"date-parts":[["2022"]]},"publisher":"JAMA Netw Open","title":"Characteristics, Outcomes, and Severity Risk Factors Associated With SARS-CoV-2 Infection Among Children in the US National COVID Cohort Collaborative","type":"article-journal","volume":"5"},"uris":["http://www.mendeley.com/documents/?uuid=5778b7e9-6257-3fca-809d-f71dc78fda98"]}],"mendeley":{"formattedCitation":"&lt;span style=\"baseline\"&gt;[85]&lt;/span&gt;","plainTextFormattedCitation":"[85]","previouslyFormattedCitation":"&lt;sup&gt;85&lt;/sup&gt;"},"properties":{"noteIndex":0},"schema":"https://github.com/citation-style-language/schema/raw/master/csl-citation.json"}</w:instrText>
      </w:r>
      <w:r w:rsidR="00952B73"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[85]</w:t>
      </w:r>
      <w:r w:rsidR="00952B73" w:rsidRPr="007C75BF">
        <w:rPr>
          <w:rFonts w:ascii="Times New Roman" w:hAnsi="Times New Roman" w:cs="Times New Roman"/>
          <w:sz w:val="28"/>
          <w:szCs w:val="28"/>
          <w:lang w:val="kk-KZ"/>
        </w:rPr>
        <w:fldChar w:fldCharType="end"/>
      </w:r>
      <w:r w:rsidRPr="007C75BF">
        <w:rPr>
          <w:rFonts w:ascii="Times New Roman" w:hAnsi="Times New Roman" w:cs="Times New Roman"/>
          <w:sz w:val="28"/>
          <w:szCs w:val="28"/>
        </w:rPr>
        <w:t>.</w:t>
      </w:r>
      <w:r w:rsidR="000B4314" w:rsidRPr="007C75BF">
        <w:rPr>
          <w:rFonts w:ascii="Times New Roman" w:hAnsi="Times New Roman" w:cs="Times New Roman"/>
          <w:sz w:val="28"/>
          <w:szCs w:val="28"/>
        </w:rPr>
        <w:t xml:space="preserve"> Согласно результатам опубликов</w:t>
      </w:r>
      <w:r w:rsidR="00C40F6C" w:rsidRPr="007C75BF">
        <w:rPr>
          <w:rFonts w:ascii="Times New Roman" w:hAnsi="Times New Roman" w:cs="Times New Roman"/>
          <w:sz w:val="28"/>
          <w:szCs w:val="28"/>
        </w:rPr>
        <w:t>а</w:t>
      </w:r>
      <w:r w:rsidR="00944808" w:rsidRPr="007C75BF">
        <w:rPr>
          <w:rFonts w:ascii="Times New Roman" w:hAnsi="Times New Roman" w:cs="Times New Roman"/>
          <w:sz w:val="28"/>
          <w:szCs w:val="28"/>
        </w:rPr>
        <w:t>н</w:t>
      </w:r>
      <w:r w:rsidR="000B4314" w:rsidRPr="007C75BF">
        <w:rPr>
          <w:rFonts w:ascii="Times New Roman" w:hAnsi="Times New Roman" w:cs="Times New Roman"/>
          <w:sz w:val="28"/>
          <w:szCs w:val="28"/>
        </w:rPr>
        <w:t>ных исследований частота поступления в ОРИТ составляет 50–80%</w:t>
      </w:r>
      <w:r w:rsidR="00714355" w:rsidRPr="007C75BF">
        <w:rPr>
          <w:rFonts w:ascii="Times New Roman" w:hAnsi="Times New Roman" w:cs="Times New Roman"/>
          <w:sz w:val="28"/>
          <w:szCs w:val="28"/>
        </w:rPr>
        <w:t xml:space="preserve"> </w:t>
      </w:r>
      <w:r w:rsidR="00952B7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0140-6736(20)31094-1","ISSN":"1474-547X","PMID":"32386565","author":[{"dropping-particle":"","family":"Riphagen","given":"Shelley","non-dropping-particle":"","parse-names":false,"suffix":""},{"dropping-particle":"","family":"Gomez","given":"Xabier","non-dropping-particle":"","parse-names":false,"suffix":""},{"dropping-particle":"","family":"Gonzalez-Martinez","given":"Carmen","non-dropping-particle":"","parse-names":false,"suffix":""},{"dropping-particle":"","family":"Wilkinson","given":"Nick","non-dropping-particle":"","parse-names":false,"suffix":""},{"dropping-particle":"","family":"Theocharis","given":"Paraskevi","non-dropping-particle":"","parse-names":false,"suffix":""}],"container-title":"Lancet (London, England)","id":"ITEM-1","issue":"10237","issued":{"date-parts":[["2020","5","23"]]},"page":"1607-1608","publisher":"Lancet","title":"Hyperinflammatory shock in children during COVID-19 pandemic","type":"article-journal","volume":"395"},"uris":["http://www.mendeley.com/documents/?uuid=e50ae2cd-c784-3362-9391-9ae53b9b7452"]}],"mendeley":{"formattedCitation":"&lt;span style=\"baseline\"&gt;[80]&lt;/span&gt;","plainTextFormattedCitation":"[80]","previouslyFormattedCitation":"&lt;sup&gt;80&lt;/sup&gt;"},"properties":{"noteIndex":0},"schema":"https://github.com/citation-style-language/schema/raw/master/csl-citation.json"}</w:instrText>
      </w:r>
      <w:r w:rsidR="00952B7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[80</w:t>
      </w:r>
      <w:r w:rsidR="00BD5DF1">
        <w:rPr>
          <w:rFonts w:ascii="Times New Roman" w:hAnsi="Times New Roman" w:cs="Times New Roman"/>
          <w:noProof/>
          <w:sz w:val="28"/>
          <w:szCs w:val="28"/>
          <w:lang w:val="kk-KZ"/>
        </w:rPr>
        <w:t>,с. 7</w:t>
      </w:r>
      <w:r w:rsidR="00A15676" w:rsidRPr="007C75BF">
        <w:rPr>
          <w:rFonts w:ascii="Times New Roman" w:hAnsi="Times New Roman" w:cs="Times New Roman"/>
          <w:noProof/>
          <w:sz w:val="28"/>
          <w:szCs w:val="28"/>
        </w:rPr>
        <w:t>]</w:t>
      </w:r>
      <w:r w:rsidR="00952B73" w:rsidRPr="007C75BF">
        <w:rPr>
          <w:rFonts w:ascii="Times New Roman" w:hAnsi="Times New Roman" w:cs="Times New Roman"/>
          <w:sz w:val="28"/>
          <w:szCs w:val="28"/>
        </w:rPr>
        <w:fldChar w:fldCharType="end"/>
      </w:r>
      <w:r w:rsidR="000B4314"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 Несмотря на тяжелое течение заболевания в острой фазе, у большинства детей обычно наблюдается полное выздоровление с летальностью</w:t>
      </w:r>
      <w:r w:rsidRPr="007C75BF">
        <w:rPr>
          <w:rFonts w:ascii="Times New Roman" w:hAnsi="Times New Roman" w:cs="Times New Roman"/>
          <w:sz w:val="28"/>
          <w:szCs w:val="28"/>
          <w:lang w:val="kk-KZ"/>
        </w:rPr>
        <w:t xml:space="preserve"> 2</w:t>
      </w:r>
      <w:r w:rsidR="000B4314" w:rsidRPr="007C75BF">
        <w:rPr>
          <w:rFonts w:ascii="Times New Roman" w:hAnsi="Times New Roman" w:cs="Times New Roman"/>
          <w:sz w:val="28"/>
          <w:szCs w:val="28"/>
          <w:lang w:val="kk-KZ"/>
        </w:rPr>
        <w:t>-5</w:t>
      </w:r>
      <w:r w:rsidRPr="007C75BF">
        <w:rPr>
          <w:rFonts w:ascii="Times New Roman" w:hAnsi="Times New Roman" w:cs="Times New Roman"/>
          <w:sz w:val="28"/>
          <w:szCs w:val="28"/>
          <w:lang w:val="kk-KZ"/>
        </w:rPr>
        <w:t>%</w:t>
      </w:r>
      <w:r w:rsidR="00714355" w:rsidRPr="007C75BF">
        <w:rPr>
          <w:rFonts w:ascii="Times New Roman" w:hAnsi="Times New Roman" w:cs="Times New Roman"/>
          <w:sz w:val="28"/>
          <w:szCs w:val="28"/>
          <w:lang w:val="kk-KZ"/>
        </w:rPr>
        <w:t xml:space="preserve"> </w:t>
      </w:r>
      <w:r w:rsidR="00952B73"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{"citationItems":[{"id":"ITEM-1","itemData":{"DOI":"10.15585/MMWR.MM6932E2","ISSN":"1545-861X","PMID":"32790663","abstract":"In April 2020, during the peak of the coronavirus disease 2019 (COVID-19) pandemic in Europe, a cluster of children with hyperinflammatory shock with features similar to Kawasaki disease and toxic shock syndrome was reported in England* (1). The patients' signs and symptoms were temporally associated with COVID-19 but presumed to have developed 2-4 weeks after acute COVID-19; all children had serologic evidence of infection with SARS-CoV-2, the virus that causes COVID-19 (1). The clinical signs and symptoms present in this first cluster included fever, rash, conjunctivitis, peripheral edema, gastrointestinal symptoms, shock, and elevated markers of inflammation and cardiac damage (1). On May 14, 2020, CDC published an online Health Advisory that summarized the manifestations of reported multisystem inflammatory syndrome in children (MIS-C), outlined a case definition,† and asked clinicians to report suspected U.S. cases to local and state health departments. As of July 29, a total of 570 U.S. MIS-C patients who met the case definition had been reported to CDC. A total of 203 (35.6%) of the patients had a clinical course consistent with previously published MIS-C reports, characterized predominantly by shock, cardiac dysfunction, abdominal pain, and markedly elevated inflammatory markers, and almost all had positive SARS-CoV-2 test results. The remaining 367 (64.4%) of MIS-C patients had manifestations that appeared to overlap with acute COVID-19 (2-4), had a less severe clinical course, or had features of Kawasaki disease.§ Median duration of hospitalization was 6 days; 364 patients (63.9%) required care in an intensive care unit (ICU), and 10 patients (1.8%) died. As the COVID-19 pandemic continues to expand in many jurisdictions, clinicians should be aware of the signs and symptoms of MIS-C and report suspected cases to their state or local health departments; analysis of reported cases can enhance understanding of MIS-C and improve characterization of the illness for early detection and treatment.","author":[{"dropping-particle":"","family":"Godfred-Cato","given":"Shana","non-dropping-particle":"","parse-names":false,"suffix":""},{"dropping-particle":"","family":"Bryant","given":"Bobbi","non-dropping-particle":"","parse-names":false,"suffix":""},{"dropping-particle":"","family":"Leung","given":"Jessica","non-dropping-particle":"","parse-names":false,"suffix":""},{"dropping-particle":"","family":"Oster","given":"Matthew E.","non-dropping-particle":"","parse-names":false,"suffix":""},{"dropping-particle":"","family":"Conklin","given":"Laura","non-dropping-particle":"","parse-names":false,"suffix":""},{"dropping-particle":"","family":"Abrams","given":"Joseph","non-dropping-particle":"","parse-names":false,"suffix":""},{"dropping-particle":"","family":"Roguski","given":"Katherine","non-dropping-particle":"","parse-names":false,"suffix":""},{"dropping-particle":"","family":"Wallace","given":"Bailey","non-dropping-particle":"","parse-names":false,"suffix":""},{"dropping-particle":"","family":"Prezzato","given":"Emily","non-dropping-particle":"","parse-names":false,"suffix":""},{"dropping-particle":"","family":"Koumans","given":"Emilia H.","non-dropping-particle":"","parse-names":false,"suffix":""},{"dropping-particle":"","family":"Lee","given":"Ellen H.","non-dropping-particle":"","parse-names":false,"suffix":""},{"dropping-particle":"","family":"Geevarughese","given":"Anita","non-dropping-particle":"","parse-names":false,"suffix":""},{"dropping-particle":"","family":"Lash","given":"Maura K.","non-dropping-particle":"","parse-names":false,"suffix":""},{"dropping-particle":"","family":"Reilly","given":"Kathleen H.","non-dropping-particle":"","parse-names":false,"suffix":""},{"dropping-particle":"","family":"Pulver","given":"Wendy P.","non-dropping-particle":"","parse-names":false,"suffix":""},{"dropping-particle":"","family":"Thomas","given":"Deepam","non-dropping-particle":"","parse-names":false,"suffix":""},{"dropping-particle":"","family":"Feder","given":"Kenneth A.","non-dropping-particle":"","parse-names":false,"suffix":""},{"dropping-particle":"","family":"Hsu","given":"Katherine K.","non-dropping-particle":"","parse-names":false,"suffix":""},{"dropping-particle":"","family":"Plipat","given":"Nottasorn","non-dropping-particle":"","parse-names":false,"suffix":""},{"dropping-particle":"","family":"Richardson","given":"Gillian","non-dropping-particle":"","parse-names":false,"suffix":""},{"dropping-particle":"","family":"Reid","given":"Heather","non-dropping-particle":"","parse-names":false,"suffix":""},{"dropping-particle":"","family":"Lim","given":"Sarah","non-dropping-particle":"","parse-names":false,"suffix":""},{"dropping-particle":"","family":"Schmitz","given":"Ann","non-dropping-particle":"","parse-names":false,"suffix":""},{"dropping-particle":"","family":"Pierce","given":"Timmy","non-dropping-particle":"","parse-names":false,"suffix":""},{"dropping-particle":"","family":"Hrapcak","given":"Susan","non-dropping-particle":"","parse-names":false,"suffix":""},{"dropping-particle":"","family":"Datta","given":"Deblina","non-dropping-particle":"","parse-names":false,"suffix":""},{"dropping-particle":"","family":"Morris","given":"Sapna Bamrah","non-dropping-particle":"","parse-names":false,"suffix":""},{"dropping-particle":"","family":"Clarke","given":"Kevin","non-dropping-particle":"","parse-names":false,"suffix":""},{"dropping-particle":"","family":"Belay","given":"Ermias","non-dropping-particle":"","parse-names":false,"suffix":""}],"container-title":"MMWR. Morbidity and mortality weekly report","id":"ITEM-1","issue":"32","issued":{"date-parts":[["2020","8","14"]]},"page":"1074-1080","publisher":"MMWR Morb Mortal Wkly Rep","title":"COVID-19-Associated Multisystem Inflammatory Syndrome in Children - United States, March-July 2020","type":"article-journal","volume":"69"},"uris":["http://www.mendeley.com/documents/?uuid=6f5776dc-f11a-3d78-b776-3c76c5b41a3f"]}],"mendeley":{"formattedCitation":"&lt;span style=\"baseline\"&gt;[86]&lt;/span&gt;","plainTextFormattedCitation":"[86]","previouslyFormattedCitation":"&lt;sup&gt;86&lt;/sup&gt;"},"properties":{"noteIndex":0},"schema":"https://github.com/citation-style-language/schema/raw/master/csl-citation.json"}</w:instrText>
      </w:r>
      <w:r w:rsidR="00952B73"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[86]</w:t>
      </w:r>
      <w:r w:rsidR="00952B73" w:rsidRPr="007C75BF">
        <w:rPr>
          <w:rFonts w:ascii="Times New Roman" w:hAnsi="Times New Roman" w:cs="Times New Roman"/>
          <w:sz w:val="28"/>
          <w:szCs w:val="28"/>
          <w:lang w:val="kk-KZ"/>
        </w:rPr>
        <w:fldChar w:fldCharType="end"/>
      </w:r>
      <w:r w:rsidRPr="007C75BF">
        <w:rPr>
          <w:rFonts w:ascii="Times New Roman" w:hAnsi="Times New Roman" w:cs="Times New Roman"/>
          <w:sz w:val="28"/>
          <w:szCs w:val="28"/>
          <w:lang w:val="kk-KZ"/>
        </w:rPr>
        <w:t>.</w:t>
      </w:r>
    </w:p>
    <w:p w14:paraId="3547825F" w14:textId="6A59379E" w:rsidR="00DA3513" w:rsidRPr="007C75BF" w:rsidRDefault="00993CA3" w:rsidP="007C75BF">
      <w:pPr>
        <w:tabs>
          <w:tab w:val="center" w:pos="567"/>
        </w:tabs>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i/>
          <w:sz w:val="28"/>
          <w:szCs w:val="28"/>
        </w:rPr>
        <w:t>Дифференциальная диагностика</w:t>
      </w:r>
      <w:r w:rsidR="00DA3513" w:rsidRPr="007C75BF">
        <w:rPr>
          <w:rFonts w:ascii="Times New Roman" w:hAnsi="Times New Roman" w:cs="Times New Roman"/>
          <w:i/>
          <w:sz w:val="28"/>
          <w:szCs w:val="28"/>
        </w:rPr>
        <w:t xml:space="preserve"> МВС, ассоциированного с SARS-CоV-2 с другими заболеваниями</w:t>
      </w:r>
      <w:bookmarkEnd w:id="19"/>
    </w:p>
    <w:p w14:paraId="5BC35ED5" w14:textId="756BF7A5" w:rsidR="00532475" w:rsidRPr="007C75BF" w:rsidRDefault="000830DB" w:rsidP="007C75BF">
      <w:pPr>
        <w:tabs>
          <w:tab w:val="center" w:pos="567"/>
        </w:tabs>
        <w:spacing w:after="0" w:line="240" w:lineRule="auto"/>
        <w:ind w:firstLine="567"/>
        <w:jc w:val="both"/>
        <w:rPr>
          <w:rFonts w:ascii="Times New Roman" w:hAnsi="Times New Roman" w:cs="Times New Roman"/>
          <w:bCs/>
          <w:i/>
          <w:iCs/>
          <w:sz w:val="28"/>
          <w:szCs w:val="28"/>
        </w:rPr>
      </w:pPr>
      <w:r w:rsidRPr="007C75BF">
        <w:rPr>
          <w:rFonts w:ascii="Times New Roman" w:hAnsi="Times New Roman" w:cs="Times New Roman"/>
          <w:sz w:val="28"/>
          <w:szCs w:val="28"/>
        </w:rPr>
        <w:t xml:space="preserve">Критерии </w:t>
      </w:r>
      <w:r w:rsidR="00211F81" w:rsidRPr="007C75BF">
        <w:rPr>
          <w:rFonts w:ascii="Times New Roman" w:hAnsi="Times New Roman" w:cs="Times New Roman"/>
          <w:sz w:val="28"/>
          <w:szCs w:val="28"/>
        </w:rPr>
        <w:t>определения случая</w:t>
      </w:r>
      <w:r w:rsidRPr="007C75BF">
        <w:rPr>
          <w:rFonts w:ascii="Times New Roman" w:hAnsi="Times New Roman" w:cs="Times New Roman"/>
          <w:sz w:val="28"/>
          <w:szCs w:val="28"/>
        </w:rPr>
        <w:t xml:space="preserve"> </w:t>
      </w:r>
      <w:bookmarkStart w:id="21" w:name="_Hlk106892075"/>
      <w:bookmarkStart w:id="22" w:name="_Hlk106893984"/>
      <w:r w:rsidRPr="007C75BF">
        <w:rPr>
          <w:rFonts w:ascii="Times New Roman" w:hAnsi="Times New Roman" w:cs="Times New Roman"/>
          <w:sz w:val="28"/>
          <w:szCs w:val="28"/>
        </w:rPr>
        <w:t>МВС, ассоциированн</w:t>
      </w:r>
      <w:r w:rsidR="00211F81" w:rsidRPr="007C75BF">
        <w:rPr>
          <w:rFonts w:ascii="Times New Roman" w:hAnsi="Times New Roman" w:cs="Times New Roman"/>
          <w:sz w:val="28"/>
          <w:szCs w:val="28"/>
        </w:rPr>
        <w:t>ого</w:t>
      </w:r>
      <w:r w:rsidRPr="007C75BF">
        <w:rPr>
          <w:rFonts w:ascii="Times New Roman" w:hAnsi="Times New Roman" w:cs="Times New Roman"/>
          <w:sz w:val="28"/>
          <w:szCs w:val="28"/>
        </w:rPr>
        <w:t xml:space="preserve"> с SARS-CоV-2 </w:t>
      </w:r>
      <w:bookmarkEnd w:id="21"/>
      <w:r w:rsidRPr="007C75BF">
        <w:rPr>
          <w:rFonts w:ascii="Times New Roman" w:hAnsi="Times New Roman" w:cs="Times New Roman"/>
          <w:sz w:val="28"/>
          <w:szCs w:val="28"/>
        </w:rPr>
        <w:t>довольно широкие</w:t>
      </w:r>
      <w:bookmarkEnd w:id="22"/>
      <w:r w:rsidRPr="007C75BF">
        <w:rPr>
          <w:rFonts w:ascii="Times New Roman" w:hAnsi="Times New Roman" w:cs="Times New Roman"/>
          <w:sz w:val="28"/>
          <w:szCs w:val="28"/>
        </w:rPr>
        <w:t>, что может привести к ошибочной диагностике пациентов с COVID-19 в анамнезе, страдающих другими острыми</w:t>
      </w:r>
      <w:r w:rsidR="00532475" w:rsidRPr="007C75BF">
        <w:rPr>
          <w:rFonts w:ascii="Times New Roman" w:hAnsi="Times New Roman" w:cs="Times New Roman"/>
          <w:sz w:val="28"/>
          <w:szCs w:val="28"/>
        </w:rPr>
        <w:t xml:space="preserve"> инфекционными и</w:t>
      </w:r>
      <w:r w:rsidRPr="007C75BF">
        <w:rPr>
          <w:rFonts w:ascii="Times New Roman" w:hAnsi="Times New Roman" w:cs="Times New Roman"/>
          <w:sz w:val="28"/>
          <w:szCs w:val="28"/>
        </w:rPr>
        <w:t xml:space="preserve"> </w:t>
      </w:r>
      <w:r w:rsidR="00C40F6C" w:rsidRPr="007C75BF">
        <w:rPr>
          <w:rFonts w:ascii="Times New Roman" w:hAnsi="Times New Roman" w:cs="Times New Roman"/>
          <w:sz w:val="28"/>
          <w:szCs w:val="28"/>
        </w:rPr>
        <w:t xml:space="preserve">системными </w:t>
      </w:r>
      <w:r w:rsidRPr="007C75BF">
        <w:rPr>
          <w:rFonts w:ascii="Times New Roman" w:hAnsi="Times New Roman" w:cs="Times New Roman"/>
          <w:sz w:val="28"/>
          <w:szCs w:val="28"/>
        </w:rPr>
        <w:t>воспалительными заболеваниями</w:t>
      </w:r>
      <w:r w:rsidR="00532475" w:rsidRPr="007C75BF">
        <w:rPr>
          <w:rFonts w:ascii="Times New Roman" w:hAnsi="Times New Roman" w:cs="Times New Roman"/>
          <w:sz w:val="28"/>
          <w:szCs w:val="28"/>
        </w:rPr>
        <w:t xml:space="preserve"> </w:t>
      </w:r>
      <w:r w:rsidR="00532475"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{"citationItems":[{"id":"ITEM-1","itemData":{"DOI":"10.1093/CID/CIAC471","ISSN":"1537-6591","PMID":"35684958","abstract":"We describe 2116 multisystem inflammatory syndrome in children (MIS-C) cases reported to the Centers for Disease Control and Prevention during Delta and Omicron circulation from July 2021 through January 2022. Half of MIS-C patients were aged 5-11 years, 52% received intensive care unit-level care, and 1.1% died. Only 3.0% of eligible patients were fully vaccinated prior to MIS-C onset.","author":[{"dropping-particle":"","family":"Miller","given":"Allison D.","non-dropping-particle":"","parse-names":false,"suffix":""},{"dropping-particle":"","family":"Yousaf","given":"Anna R.","non-dropping-particle":"","parse-names":false,"suffix":""},{"dropping-particle":"","family":"Bornstein","given":"Ethan","non-dropping-particle":"","parse-names":false,"suffix":""},{"dropping-particle":"","family":"Wu","given":"Michael J.","non-dropping-particle":"","parse-names":false,"suffix":""},{"dropping-particle":"","family":"Lindsey","given":"Katherine","non-dropping-particle":"","parse-names":false,"suffix":""},{"dropping-particle":"","family":"Melgar","given":"Michael","non-dropping-particle":"","parse-names":false,"suffix":""},{"dropping-particle":"","family":"Oster","given":"Matthew E.","non-dropping-particle":"","parse-names":false,"suffix":""},{"dropping-particle":"","family":"Zambrano","given":"Laura D.","non-dropping-particle":"","parse-names":false,"suffix":""},{"dropping-particle":"","family":"Campbell","given":"Angela P.","non-dropping-particle":"","parse-names":false,"suffix":""}],"container-title":"Clinical infectious diseases : an official publication of the Infectious Diseases Society of America","id":"ITEM-1","issue":"Suppl 2","issued":{"date-parts":[["2022","10","3"]]},"page":"S303-S307","publisher":"Clin Infect Dis","title":"Multisystem Inflammatory Syndrome in Children During Severe Acute Respiratory Syndrome Coronavirus 2 (SARS-CoV-2) Delta and Omicron Variant Circulation-United States, July 2021-January 2022","type":"article-journal","volume":"75"},"uris":["http://www.mendeley.com/documents/?uuid=d92f6be1-587d-33fa-91d4-2c0e9db77244"]}],"mendeley":{"formattedCitation":"&lt;span style=\"baseline\"&gt;[50]&lt;/span&gt;","plainTextFormattedCitation":"[50]","previouslyFormattedCitation":"&lt;sup&gt;50&lt;/sup&gt;"},"properties":{"noteIndex":0},"schema":"https://github.com/citation-style-language/schema/raw/master/csl-citation.json"}</w:instrText>
      </w:r>
      <w:r w:rsidR="00532475"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[50</w:t>
      </w:r>
      <w:r w:rsidR="00BD5DF1">
        <w:rPr>
          <w:rFonts w:ascii="Times New Roman" w:hAnsi="Times New Roman" w:cs="Times New Roman"/>
          <w:noProof/>
          <w:sz w:val="28"/>
          <w:szCs w:val="28"/>
          <w:lang w:val="kk-KZ"/>
        </w:rPr>
        <w:t>,с. 15</w:t>
      </w:r>
      <w:r w:rsidR="00A15676" w:rsidRPr="007C75BF">
        <w:rPr>
          <w:rFonts w:ascii="Times New Roman" w:hAnsi="Times New Roman" w:cs="Times New Roman"/>
          <w:noProof/>
          <w:sz w:val="28"/>
          <w:szCs w:val="28"/>
        </w:rPr>
        <w:t>]</w:t>
      </w:r>
      <w:r w:rsidR="00532475"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00AD6C6D" w:rsidRPr="007C75BF">
        <w:rPr>
          <w:rFonts w:ascii="Times New Roman" w:hAnsi="Times New Roman" w:cs="Times New Roman"/>
          <w:sz w:val="28"/>
          <w:szCs w:val="28"/>
        </w:rPr>
        <w:t xml:space="preserve"> Ниже представлены основные заболевания, с которыми необходимо провести дифференциальную диагностику при постановке диагноза.</w:t>
      </w:r>
    </w:p>
    <w:p w14:paraId="33AC8584" w14:textId="4299B192" w:rsidR="008664D6" w:rsidRPr="007C75BF" w:rsidRDefault="00CB20BA" w:rsidP="007C75BF">
      <w:pPr>
        <w:pStyle w:val="bulletindent1"/>
        <w:shd w:val="clear" w:color="auto" w:fill="FFFFFF"/>
        <w:tabs>
          <w:tab w:val="center" w:pos="567"/>
        </w:tabs>
        <w:spacing w:before="0" w:beforeAutospacing="0" w:after="0" w:afterAutospacing="0"/>
        <w:ind w:firstLine="567"/>
        <w:jc w:val="both"/>
        <w:rPr>
          <w:sz w:val="28"/>
          <w:szCs w:val="28"/>
        </w:rPr>
      </w:pPr>
      <w:r w:rsidRPr="007C75BF">
        <w:rPr>
          <w:rStyle w:val="glyph"/>
          <w:i/>
          <w:sz w:val="28"/>
          <w:szCs w:val="28"/>
        </w:rPr>
        <w:t>Бо</w:t>
      </w:r>
      <w:r w:rsidR="000674EA" w:rsidRPr="007C75BF">
        <w:rPr>
          <w:rStyle w:val="glyph"/>
          <w:i/>
          <w:sz w:val="28"/>
          <w:szCs w:val="28"/>
        </w:rPr>
        <w:t>лезн</w:t>
      </w:r>
      <w:r w:rsidRPr="007C75BF">
        <w:rPr>
          <w:rStyle w:val="glyph"/>
          <w:i/>
          <w:sz w:val="28"/>
          <w:szCs w:val="28"/>
        </w:rPr>
        <w:t>ь</w:t>
      </w:r>
      <w:r w:rsidR="000674EA" w:rsidRPr="007C75BF">
        <w:rPr>
          <w:rStyle w:val="glyph"/>
          <w:i/>
          <w:sz w:val="28"/>
          <w:szCs w:val="28"/>
        </w:rPr>
        <w:t xml:space="preserve"> Кавасаки</w:t>
      </w:r>
      <w:r w:rsidR="000674EA" w:rsidRPr="007C75BF">
        <w:rPr>
          <w:rStyle w:val="af"/>
          <w:i/>
          <w:sz w:val="28"/>
          <w:szCs w:val="28"/>
        </w:rPr>
        <w:t>.</w:t>
      </w:r>
      <w:r w:rsidR="00A56EB3" w:rsidRPr="007C75BF">
        <w:rPr>
          <w:sz w:val="28"/>
          <w:szCs w:val="28"/>
        </w:rPr>
        <w:t xml:space="preserve"> </w:t>
      </w:r>
      <w:r w:rsidR="008E422C" w:rsidRPr="007C75BF">
        <w:rPr>
          <w:sz w:val="28"/>
          <w:szCs w:val="28"/>
        </w:rPr>
        <w:t>Ключевыми</w:t>
      </w:r>
      <w:r w:rsidR="000674EA" w:rsidRPr="007C75BF">
        <w:rPr>
          <w:sz w:val="28"/>
          <w:szCs w:val="28"/>
        </w:rPr>
        <w:t xml:space="preserve"> различия</w:t>
      </w:r>
      <w:r w:rsidR="008E422C" w:rsidRPr="007C75BF">
        <w:rPr>
          <w:sz w:val="28"/>
          <w:szCs w:val="28"/>
        </w:rPr>
        <w:t>ми</w:t>
      </w:r>
      <w:r w:rsidR="000674EA" w:rsidRPr="007C75BF">
        <w:rPr>
          <w:sz w:val="28"/>
          <w:szCs w:val="28"/>
        </w:rPr>
        <w:t xml:space="preserve"> между </w:t>
      </w:r>
      <w:r w:rsidRPr="007C75BF">
        <w:rPr>
          <w:sz w:val="28"/>
          <w:szCs w:val="28"/>
        </w:rPr>
        <w:t>МВС, ассоциированным с SARS-CоV-2</w:t>
      </w:r>
      <w:r w:rsidR="000674EA" w:rsidRPr="007C75BF">
        <w:rPr>
          <w:sz w:val="28"/>
          <w:szCs w:val="28"/>
        </w:rPr>
        <w:t xml:space="preserve"> и</w:t>
      </w:r>
      <w:r w:rsidRPr="007C75BF">
        <w:rPr>
          <w:sz w:val="28"/>
          <w:szCs w:val="28"/>
        </w:rPr>
        <w:t xml:space="preserve"> </w:t>
      </w:r>
      <w:r w:rsidR="00EA26EC" w:rsidRPr="007C75BF">
        <w:rPr>
          <w:sz w:val="28"/>
          <w:szCs w:val="28"/>
        </w:rPr>
        <w:t>БК</w:t>
      </w:r>
      <w:r w:rsidRPr="007C75BF">
        <w:rPr>
          <w:sz w:val="28"/>
          <w:szCs w:val="28"/>
        </w:rPr>
        <w:t xml:space="preserve"> являются</w:t>
      </w:r>
      <w:r w:rsidR="000674EA" w:rsidRPr="007C75BF">
        <w:rPr>
          <w:sz w:val="28"/>
          <w:szCs w:val="28"/>
        </w:rPr>
        <w:t>:</w:t>
      </w:r>
      <w:r w:rsidR="008664D6" w:rsidRPr="007C75BF">
        <w:rPr>
          <w:sz w:val="28"/>
          <w:szCs w:val="28"/>
        </w:rPr>
        <w:t xml:space="preserve"> </w:t>
      </w:r>
      <w:r w:rsidR="008E422C" w:rsidRPr="007C75BF">
        <w:rPr>
          <w:sz w:val="28"/>
          <w:szCs w:val="28"/>
        </w:rPr>
        <w:t>МВС, ассоциированный</w:t>
      </w:r>
      <w:r w:rsidRPr="007C75BF">
        <w:rPr>
          <w:sz w:val="28"/>
          <w:szCs w:val="28"/>
        </w:rPr>
        <w:t xml:space="preserve"> с SARS-CоV-2,</w:t>
      </w:r>
      <w:r w:rsidR="000674EA" w:rsidRPr="007C75BF">
        <w:rPr>
          <w:sz w:val="28"/>
          <w:szCs w:val="28"/>
        </w:rPr>
        <w:t xml:space="preserve"> обычно поражает детей старшего возраста и подростков, тогда как </w:t>
      </w:r>
      <w:r w:rsidR="00565451" w:rsidRPr="007C75BF">
        <w:rPr>
          <w:sz w:val="28"/>
          <w:szCs w:val="28"/>
        </w:rPr>
        <w:t xml:space="preserve">БК </w:t>
      </w:r>
      <w:r w:rsidR="000674EA" w:rsidRPr="007C75BF">
        <w:rPr>
          <w:sz w:val="28"/>
          <w:szCs w:val="28"/>
        </w:rPr>
        <w:t xml:space="preserve">обычно поражает </w:t>
      </w:r>
      <w:r w:rsidR="000674EA" w:rsidRPr="007C75BF">
        <w:rPr>
          <w:sz w:val="28"/>
          <w:szCs w:val="28"/>
        </w:rPr>
        <w:lastRenderedPageBreak/>
        <w:t>младенцев и детей младшего возраста</w:t>
      </w:r>
      <w:r w:rsidR="00A90B71" w:rsidRPr="007C75BF">
        <w:rPr>
          <w:sz w:val="28"/>
          <w:szCs w:val="28"/>
        </w:rPr>
        <w:t xml:space="preserve"> </w:t>
      </w:r>
      <w:r w:rsidR="00A90B71" w:rsidRPr="007C75BF">
        <w:rPr>
          <w:sz w:val="28"/>
          <w:szCs w:val="28"/>
        </w:rPr>
        <w:fldChar w:fldCharType="begin" w:fldLock="1"/>
      </w:r>
      <w:r w:rsidR="00A15676" w:rsidRPr="007C75BF">
        <w:rPr>
          <w:sz w:val="28"/>
          <w:szCs w:val="28"/>
        </w:rPr>
        <w:instrText>ADDIN CSL_CITATION {"citationItems":[{"id":"ITEM-1","itemData":{"DOI":"10.1016/S0140-6736(20)31103-X","ISSN":"1474-547X","PMID":"32410760","abstract":"Background: The Bergamo province, which is extensively affected by the severe acute respiratory syndrome coronavirus 2 (SARS-CoV-2) epidemic, is a natural observatory of virus manifestations in the general population. In the past month we recorded an outbreak of Kawasaki disease; we aimed to evaluate incidence and features of patients with Kawasaki-like disease diagnosed during the SARS-CoV-2 epidemic. Methods: All patients diagnosed with a Kawasaki-like disease at our centre in the past 5 years were divided according to symptomatic presentation before (group 1) or after (group 2) the beginning of the SARS-CoV-2 epidemic. Kawasaki- like presentations were managed as Kawasaki disease according to the American Heart Association indications. Kawasaki disease shock syndrome (KDSS) was defined by presence of circulatory dysfunction, and macrophage activation syndrome (MAS) by the Paediatric Rheumatology International Trials Organisation criteria. Current or previous infection was sought by reverse-transcriptase quantitative PCR in nasopharyngeal and oropharyngeal swabs, and by serological qualitative test detecting SARS-CoV-2 IgM and IgG, respectively. Findings: Group 1 comprised 19 patients (seven boys, 12 girls; aged 3·0 years [SD 2·5]) diagnosed between Jan 1, 2015, and Feb 17, 2020. Group 2 included ten patients (seven boys, three girls; aged 7·5 years [SD 3·5]) diagnosed between Feb 18 and April 20, 2020; eight of ten were positive for IgG or IgM, or both. The two groups differed in disease incidence (group 1 vs group 2, 0·3 vs ten per month), mean age (3·0 vs 7·5 years), cardiac involvement (two of 19 vs six of ten), KDSS (zero of 19 vs five of ten), MAS (zero of 19 vs five of ten), and need for adjunctive steroid treatment (three of 19 vs eight of ten; all p&lt;0·01). Interpretation: In the past month we found a 30-fold increased incidence of Kawasaki-like disease. Children diagnosed after the SARS-CoV-2 epidemic began showed evidence of immune response to the virus, were older, had a higher rate of cardiac involvement, and features of MAS. The SARS-CoV-2 epidemic was associated with high incidence of a severe form of Kawasaki disease. A similar outbreak of Kawasaki-like disease is expected in countries involved in the SARS-CoV-2 epidemic. Funding: None.","author":[{"dropping-particle":"","family":"Verdoni","given":"Lucio","non-dropping-particle":"","parse-names":false,"suffix":""},{"dropping-particle":"","family":"Mazza","given":"Angelo","non-dropping-particle":"","parse-names":false,"suffix":""},{"dropping-particle":"","family":"Gervasoni","given":"Annalisa","non-dropping-particle":"","parse-names":false,"suffix":""},{"dropping-particle":"","family":"Martelli","given":"Laura","non-dropping-particle":"","parse-names":false,"suffix":""},{"dropping-particle":"","family":"Ruggeri","given":"Maurizio","non-dropping-particle":"","parse-names":false,"suffix":""},{"dropping-particle":"","family":"Ciuffreda","given":"Matteo","non-dropping-particle":"","parse-names":false,"suffix":""},{"dropping-particle":"","family":"Bonanomi","given":"Ezio","non-dropping-particle":"","parse-names":false,"suffix":""},{"dropping-particle":"","family":"D'Antiga","given":"Lorenzo","non-dropping-particle":"","parse-names":false,"suffix":""}],"container-title":"Lancet (London, England)","id":"ITEM-1","issue":"10239","issued":{"date-parts":[["2020","6","6"]]},"page":"1771-1778","publisher":"Lancet","title":"An outbreak of severe Kawasaki-like disease at the Italian epicentre of the SARS-CoV-2 epidemic: an observational cohort study","type":"article-journal","volume":"395"},"uris":["http://www.mendeley.com/documents/?uuid=9b4171dc-e987-352a-850d-fff368898dc0"]}],"mendeley":{"formattedCitation":"&lt;span style=\"baseline\"&gt;[87]&lt;/span&gt;","plainTextFormattedCitation":"[87]","previouslyFormattedCitation":"&lt;sup&gt;87&lt;/sup&gt;"},"properties":{"noteIndex":0},"schema":"https://github.com/citation-style-language/schema/raw/master/csl-citation.json"}</w:instrText>
      </w:r>
      <w:r w:rsidR="00A90B71" w:rsidRPr="007C75BF">
        <w:rPr>
          <w:sz w:val="28"/>
          <w:szCs w:val="28"/>
        </w:rPr>
        <w:fldChar w:fldCharType="separate"/>
      </w:r>
      <w:r w:rsidR="00A15676" w:rsidRPr="007C75BF">
        <w:rPr>
          <w:noProof/>
          <w:sz w:val="28"/>
          <w:szCs w:val="28"/>
        </w:rPr>
        <w:t>[87]</w:t>
      </w:r>
      <w:r w:rsidR="00A90B71" w:rsidRPr="007C75BF">
        <w:rPr>
          <w:sz w:val="28"/>
          <w:szCs w:val="28"/>
        </w:rPr>
        <w:fldChar w:fldCharType="end"/>
      </w:r>
      <w:r w:rsidR="00A56EB3" w:rsidRPr="007C75BF">
        <w:rPr>
          <w:sz w:val="28"/>
          <w:szCs w:val="28"/>
        </w:rPr>
        <w:t>. Желудочно-кишечные симптомы, особенно боль в животе очень распространены при МВС, ассоциированным с SARS-CоV-2, тогда как при классической БК они менее выражены [88]. Маркеры воспаления имеют более высокий уровень, а абсолютное количество лимфоцитов и тромбоцитов более низкий при МВС, ассоциированным с SARS-CоV-2, по сравнению БК [78</w:t>
      </w:r>
      <w:r w:rsidR="00BD5DF1">
        <w:rPr>
          <w:noProof/>
          <w:sz w:val="28"/>
          <w:szCs w:val="28"/>
          <w:lang w:val="kk-KZ"/>
        </w:rPr>
        <w:t>,с. 8</w:t>
      </w:r>
      <w:r w:rsidR="00A56EB3" w:rsidRPr="007C75BF">
        <w:rPr>
          <w:sz w:val="28"/>
          <w:szCs w:val="28"/>
        </w:rPr>
        <w:t>]; Дисфункция миокарда и шок чаще возникают при МВС, ассоциированным с SARS-CоV-2,  по сравнению с БК, а аневризмы КА встречаются реже и быстрее регрессируют [89, 90].</w:t>
      </w:r>
    </w:p>
    <w:p w14:paraId="648CE5DC" w14:textId="1043BB16" w:rsidR="00DA3513" w:rsidRPr="007C75BF" w:rsidRDefault="00A56EB3" w:rsidP="007C75BF">
      <w:pPr>
        <w:pStyle w:val="a3"/>
        <w:tabs>
          <w:tab w:val="left" w:pos="0"/>
          <w:tab w:val="center" w:pos="567"/>
          <w:tab w:val="left" w:pos="993"/>
        </w:tabs>
        <w:spacing w:after="0" w:line="240" w:lineRule="auto"/>
        <w:ind w:left="0" w:firstLine="567"/>
        <w:jc w:val="both"/>
        <w:rPr>
          <w:rFonts w:ascii="Times New Roman" w:hAnsi="Times New Roman" w:cs="Times New Roman"/>
          <w:i/>
          <w:iCs/>
          <w:sz w:val="28"/>
          <w:szCs w:val="28"/>
        </w:rPr>
      </w:pPr>
      <w:r w:rsidRPr="007C75BF">
        <w:rPr>
          <w:rFonts w:ascii="Times New Roman" w:hAnsi="Times New Roman" w:cs="Times New Roman"/>
          <w:i/>
          <w:sz w:val="28"/>
          <w:szCs w:val="28"/>
        </w:rPr>
        <w:t>Т</w:t>
      </w:r>
      <w:r w:rsidR="00C66792" w:rsidRPr="007C75BF">
        <w:rPr>
          <w:rFonts w:ascii="Times New Roman" w:hAnsi="Times New Roman" w:cs="Times New Roman"/>
          <w:i/>
          <w:sz w:val="28"/>
          <w:szCs w:val="28"/>
        </w:rPr>
        <w:t>яжелый острый COVID-19.</w:t>
      </w:r>
      <w:r w:rsidR="00C66792" w:rsidRPr="007C75BF">
        <w:rPr>
          <w:rFonts w:ascii="Times New Roman" w:hAnsi="Times New Roman" w:cs="Times New Roman"/>
          <w:i/>
          <w:iCs/>
          <w:sz w:val="28"/>
          <w:szCs w:val="28"/>
        </w:rPr>
        <w:t xml:space="preserve"> </w:t>
      </w:r>
      <w:r w:rsidR="00565451" w:rsidRPr="007C75BF">
        <w:rPr>
          <w:rFonts w:ascii="Times New Roman" w:hAnsi="Times New Roman" w:cs="Times New Roman"/>
          <w:sz w:val="28"/>
          <w:szCs w:val="28"/>
        </w:rPr>
        <w:t>Большинство случаев</w:t>
      </w:r>
      <w:r w:rsidR="009A5633" w:rsidRPr="007C75BF">
        <w:rPr>
          <w:rFonts w:ascii="Times New Roman" w:hAnsi="Times New Roman" w:cs="Times New Roman"/>
          <w:sz w:val="28"/>
          <w:szCs w:val="28"/>
        </w:rPr>
        <w:t xml:space="preserve"> МВС, ассоциированного с SARS-CоV-2</w:t>
      </w:r>
      <w:r w:rsidR="00565451" w:rsidRPr="007C75BF">
        <w:rPr>
          <w:rFonts w:ascii="Times New Roman" w:hAnsi="Times New Roman" w:cs="Times New Roman"/>
          <w:sz w:val="28"/>
          <w:szCs w:val="28"/>
        </w:rPr>
        <w:t xml:space="preserve"> </w:t>
      </w:r>
      <w:r w:rsidR="00EF09C8" w:rsidRPr="007C75BF">
        <w:rPr>
          <w:rFonts w:ascii="Times New Roman" w:hAnsi="Times New Roman" w:cs="Times New Roman"/>
          <w:sz w:val="28"/>
          <w:szCs w:val="28"/>
        </w:rPr>
        <w:t>развиваются</w:t>
      </w:r>
      <w:r w:rsidR="00565451" w:rsidRPr="007C75BF">
        <w:rPr>
          <w:rFonts w:ascii="Times New Roman" w:hAnsi="Times New Roman" w:cs="Times New Roman"/>
          <w:sz w:val="28"/>
          <w:szCs w:val="28"/>
        </w:rPr>
        <w:t xml:space="preserve"> у детей, которые ранее были здоровы, тогда как большинство случаев тяжелого острого COVID-19  </w:t>
      </w:r>
      <w:r w:rsidR="00EF09C8" w:rsidRPr="007C75BF">
        <w:rPr>
          <w:rFonts w:ascii="Times New Roman" w:hAnsi="Times New Roman" w:cs="Times New Roman"/>
          <w:sz w:val="28"/>
          <w:szCs w:val="28"/>
        </w:rPr>
        <w:t>более характерны для</w:t>
      </w:r>
      <w:r w:rsidR="00565451" w:rsidRPr="007C75BF">
        <w:rPr>
          <w:rFonts w:ascii="Times New Roman" w:hAnsi="Times New Roman" w:cs="Times New Roman"/>
          <w:sz w:val="28"/>
          <w:szCs w:val="28"/>
        </w:rPr>
        <w:t xml:space="preserve"> детей </w:t>
      </w:r>
      <w:r w:rsidR="002B6DFF" w:rsidRPr="007C75BF">
        <w:rPr>
          <w:rFonts w:ascii="Times New Roman" w:hAnsi="Times New Roman" w:cs="Times New Roman"/>
          <w:sz w:val="28"/>
          <w:szCs w:val="28"/>
        </w:rPr>
        <w:t xml:space="preserve">с </w:t>
      </w:r>
      <w:r w:rsidR="009A5633" w:rsidRPr="007C75BF">
        <w:rPr>
          <w:rFonts w:ascii="Times New Roman" w:hAnsi="Times New Roman" w:cs="Times New Roman"/>
          <w:sz w:val="28"/>
          <w:szCs w:val="28"/>
        </w:rPr>
        <w:t xml:space="preserve">фоновой патологией </w:t>
      </w:r>
      <w:r w:rsidR="001D2BE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{"citationItems":[{"id":"ITEM-1","itemData":{"DOI":"10.15585/MMWR.MM6932E2","ISSN":"1545-861X","PMID":"32790663","abstract":"In April 2020, during the peak of the coronavirus disease 2019 (COVID-19) pandemic in Europe, a cluster of children with hyperinflammatory shock with features similar to Kawasaki disease and toxic shock syndrome was reported in England* (1). The patients' signs and symptoms were temporally associated with COVID-19 but presumed to have developed 2-4 weeks after acute COVID-19; all children had serologic evidence of infection with SARS-CoV-2, the virus that causes COVID-19 (1). The clinical signs and symptoms present in this first cluster included fever, rash, conjunctivitis, peripheral edema, gastrointestinal symptoms, shock, and elevated markers of inflammation and cardiac damage (1). On May 14, 2020, CDC published an online Health Advisory that summarized the manifestations of reported multisystem inflammatory syndrome in children (MIS-C), outlined a case definition,† and asked clinicians to report suspected U.S. cases to local and state health departments. As of July 29, a total of 570 U.S. MIS-C patients who met the case definition had been reported to CDC. A total of 203 (35.6%) of the patients had a clinical course consistent with previously published MIS-C reports, characterized predominantly by shock, cardiac dysfunction, abdominal pain, and markedly elevated inflammatory markers, and almost all had positive SARS-CoV-2 test results. The remaining 367 (64.4%) of MIS-C patients had manifestations that appeared to overlap with acute COVID-19 (2-4), had a less severe clinical course, or had features of Kawasaki disease.§ Median duration of hospitalization was 6 days; 364 patients (63.9%) required care in an intensive care unit (ICU), and 10 patients (1.8%) died. As the COVID-19 pandemic continues to expand in many jurisdictions, clinicians should be aware of the signs and symptoms of MIS-C and report suspected cases to their state or local health departments; analysis of reported cases can enhance understanding of MIS-C and improve characterization of the illness for early detection and treatment.","author":[{"dropping-particle":"","family":"Godfred-Cato","given":"Shana","non-dropping-particle":"","parse-names":false,"suffix":""},{"dropping-particle":"","family":"Bryant","given":"Bobbi","non-dropping-particle":"","parse-names":false,"suffix":""},{"dropping-particle":"","family":"Leung","given":"Jessica","non-dropping-particle":"","parse-names":false,"suffix":""},{"dropping-particle":"","family":"Oster","given":"Matthew E.","non-dropping-particle":"","parse-names":false,"suffix":""},{"dropping-particle":"","family":"Conklin","given":"Laura","non-dropping-particle":"","parse-names":false,"suffix":""},{"dropping-particle":"","family":"Abrams","given":"Joseph","non-dropping-particle":"","parse-names":false,"suffix":""},{"dropping-particle":"","family":"Roguski","given":"Katherine","non-dropping-particle":"","parse-names":false,"suffix":""},{"dropping-particle":"","family":"Wallace","given":"Bailey","non-dropping-particle":"","parse-names":false,"suffix":""},{"dropping-particle":"","family":"Prezzato","given":"Emily","non-dropping-particle":"","parse-names":false,"suffix":""},{"dropping-particle":"","family":"Koumans","given":"Emilia H.","non-dropping-particle":"","parse-names":false,"suffix":""},{"dropping-particle":"","family":"Lee","given":"Ellen H.","non-dropping-particle":"","parse-names":false,"suffix":""},{"dropping-particle":"","family":"Geevarughese","given":"Anita","non-dropping-particle":"","parse-names":false,"suffix":""},{"dropping-particle":"","family":"Lash","given":"Maura K.","non-dropping-particle":"","parse-names":false,"suffix":""},{"dropping-particle":"","family":"Reilly","given":"Kathleen H.","non-dropping-particle":"","parse-names":false,"suffix":""},{"dropping-particle":"","family":"Pulver","given":"Wendy P.","non-dropping-particle":"","parse-names":false,"suffix":""},{"dropping-particle":"","family":"Thomas","given":"Deepam","non-dropping-particle":"","parse-names":false,"suffix":""},{"dropping-particle":"","family":"Feder","given":"Kenneth A.","non-dropping-particle":"","parse-names":false,"suffix":""},{"dropping-particle":"","family":"Hsu","given":"Katherine K.","non-dropping-particle":"","parse-names":false,"suffix":""},{"dropping-particle":"","family":"Plipat","given":"Nottasorn","non-dropping-particle":"","parse-names":false,"suffix":""},{"dropping-particle":"","family":"Richardson","given":"Gillian","non-dropping-particle":"","parse-names":false,"suffix":""},{"dropping-particle":"","family":"Reid","given":"Heather","non-dropping-particle":"","parse-names":false,"suffix":""},{"dropping-particle":"","family":"Lim","given":"Sarah","non-dropping-particle":"","parse-names":false,"suffix":""},{"dropping-particle":"","family":"Schmitz","given":"Ann","non-dropping-particle":"","parse-names":false,"suffix":""},{"dropping-particle":"","family":"Pierce","given":"Timmy","non-dropping-particle":"","parse-names":false,"suffix":""},{"dropping-particle":"","family":"Hrapcak","given":"Susan","non-dropping-particle":"","parse-names":false,"suffix":""},{"dropping-particle":"","family":"Datta","given":"Deblina","non-dropping-particle":"","parse-names":false,"suffix":""},{"dropping-particle":"","family":"Morris","given":"Sapna Bamrah","non-dropping-particle":"","parse-names":false,"suffix":""},{"dropping-particle":"","family":"Clarke","given":"Kevin","non-dropping-particle":"","parse-names":false,"suffix":""},{"dropping-particle":"","family":"Belay","given":"Ermias","non-dropping-particle":"","parse-names":false,"suffix":""}],"container-title":"MMWR. Morbidity and mortality weekly report","id":"ITEM-1","issue":"32","issued":{"date-parts":[["2020","8","14"]]},"page":"1074-1080","publisher":"MMWR Morb Mortal Wkly Rep","title":"COVID-19-Associated Multisystem Inflammatory Syndrome in Children - United States, March-July 2020","type":"article-journal","volume":"69"},"uris":["http://www.mendeley.com/documents/?uuid=6f5776dc-f11a-3d78-b776-3c76c5b41a3f"]}],"mendeley":{"formattedCitation":"&lt;span style=\"baseline\"&gt;[86]&lt;/span&gt;","plainTextFormattedCitation":"[86]","previouslyFormattedCitation":"&lt;sup&gt;86&lt;/sup&gt;"},"properties":{"noteIndex":0},"schema":"https://github.com/citation-style-language/schema/raw/master/csl-citation.json"}</w:instrText>
      </w:r>
      <w:r w:rsidR="001D2BE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[86</w:t>
      </w:r>
      <w:r w:rsidR="00BD5DF1">
        <w:rPr>
          <w:rFonts w:ascii="Times New Roman" w:hAnsi="Times New Roman" w:cs="Times New Roman"/>
          <w:noProof/>
          <w:sz w:val="28"/>
          <w:szCs w:val="28"/>
          <w:lang w:val="kk-KZ"/>
        </w:rPr>
        <w:t>,с. 5</w:t>
      </w:r>
      <w:r w:rsidR="00A15676" w:rsidRPr="007C75BF">
        <w:rPr>
          <w:rFonts w:ascii="Times New Roman" w:hAnsi="Times New Roman" w:cs="Times New Roman"/>
          <w:noProof/>
          <w:sz w:val="28"/>
          <w:szCs w:val="28"/>
        </w:rPr>
        <w:t>]</w:t>
      </w:r>
      <w:r w:rsidR="001D2BEB" w:rsidRPr="007C75BF">
        <w:rPr>
          <w:rFonts w:ascii="Times New Roman" w:hAnsi="Times New Roman" w:cs="Times New Roman"/>
          <w:sz w:val="28"/>
          <w:szCs w:val="28"/>
        </w:rPr>
        <w:fldChar w:fldCharType="end"/>
      </w:r>
      <w:r w:rsidR="008E422C" w:rsidRPr="007C75BF">
        <w:rPr>
          <w:rFonts w:ascii="Times New Roman" w:hAnsi="Times New Roman" w:cs="Times New Roman"/>
          <w:sz w:val="28"/>
          <w:szCs w:val="28"/>
        </w:rPr>
        <w:t xml:space="preserve">. </w:t>
      </w:r>
      <w:r w:rsidR="00565451" w:rsidRPr="007C75BF">
        <w:rPr>
          <w:rFonts w:ascii="Times New Roman" w:hAnsi="Times New Roman" w:cs="Times New Roman"/>
          <w:sz w:val="28"/>
          <w:szCs w:val="28"/>
        </w:rPr>
        <w:t xml:space="preserve">Дети с </w:t>
      </w:r>
      <w:r w:rsidR="009A5633" w:rsidRPr="007C75BF">
        <w:rPr>
          <w:rFonts w:ascii="Times New Roman" w:hAnsi="Times New Roman" w:cs="Times New Roman"/>
          <w:sz w:val="28"/>
          <w:szCs w:val="28"/>
        </w:rPr>
        <w:t>МВС, ассоциированн</w:t>
      </w:r>
      <w:r w:rsidR="00C108F5" w:rsidRPr="007C75BF">
        <w:rPr>
          <w:rFonts w:ascii="Times New Roman" w:hAnsi="Times New Roman" w:cs="Times New Roman"/>
          <w:sz w:val="28"/>
          <w:szCs w:val="28"/>
        </w:rPr>
        <w:t>ы</w:t>
      </w:r>
      <w:r w:rsidR="009A5633" w:rsidRPr="007C75BF">
        <w:rPr>
          <w:rFonts w:ascii="Times New Roman" w:hAnsi="Times New Roman" w:cs="Times New Roman"/>
          <w:sz w:val="28"/>
          <w:szCs w:val="28"/>
        </w:rPr>
        <w:t xml:space="preserve">м с SARS-CоV-2, </w:t>
      </w:r>
      <w:r w:rsidR="00565451" w:rsidRPr="007C75BF">
        <w:rPr>
          <w:rFonts w:ascii="Times New Roman" w:hAnsi="Times New Roman" w:cs="Times New Roman"/>
          <w:sz w:val="28"/>
          <w:szCs w:val="28"/>
        </w:rPr>
        <w:t>могут иметь в анамнезе известную или предполагаемую инфекцию SARS-CoV-2 за несколько недель до появления симптомов</w:t>
      </w:r>
      <w:r w:rsidR="009A5633" w:rsidRPr="007C75BF">
        <w:rPr>
          <w:rFonts w:ascii="Times New Roman" w:hAnsi="Times New Roman" w:cs="Times New Roman"/>
          <w:sz w:val="28"/>
          <w:szCs w:val="28"/>
        </w:rPr>
        <w:t xml:space="preserve"> заболевания</w:t>
      </w:r>
      <w:r w:rsidR="001D2BEB" w:rsidRPr="007C75BF">
        <w:rPr>
          <w:rFonts w:ascii="Times New Roman" w:hAnsi="Times New Roman" w:cs="Times New Roman"/>
          <w:sz w:val="28"/>
          <w:szCs w:val="28"/>
        </w:rPr>
        <w:t xml:space="preserve"> </w:t>
      </w:r>
      <w:r w:rsidR="001D2BE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{"citationItems":[{"id":"ITEM-1","itemData":{"DOI":"10.1136/bmj.m3249","ISSN":"17561833","abstract":"Objective To characterise the clinical features of children and young people admitted to hospital with laboratory confirmed severe acute respiratory syndrome coronavirus 2 (SARS-CoV-2) infection in the UK and explore factors associated with admission to critical care, mortality, and development of multisystem inflammatory syndrome in children and adolescents temporarily related to coronavirus disease 2019 (covid-19) (MIS-C). Design Prospective observational cohort study with rapid data gathering and near real time analysis. Setting 260 hospitals in England, Wales, and Scotland between 17 January and 3 July 2020, with a minimum follow-up time of two weeks (to 17 July 2020). Participants 651 children and young people aged less than 19 years admitted to 138 hospitals and enrolled into the International Severe Acute Respiratory and emergency Infections Consortium (ISARIC) WHO Clinical Characterisation Protocol UK study with laboratory confirmed SARS-CoV-2. Main outcome measures Admission to critical care (high dependency or intensive care), in-hospital mortality, or meeting the WHO preliminary case definition for MIS-C. Results Median age was 4.6 (interquartile range 0.3-13.7) years, 35% (225/651) were under 12 months old, and 56% (367/650) were male. 57% (330/576) were white, 12% (67/576) South Asian, and 10% (56/576) black. 42% (276/651) had at least one recorded comorbidity. A systemic mucocutaneous-enteric cluster of symptoms was identified, which encompassed the symptoms for the WHO MIS-C criteria. 18% (116/632) of children were admitted to critical care. On multivariable analysis, this was associated with age under 1 month (odds ratio 3.21, 95% confidence interval 1.36 to 7.66; P=0.008), age 10-14 years (3.23, 1.55 to 6.99; P=0.002), and black ethnicity (2.82, 1.41 to 5.57; P=0.003). Six (1%) of 627 patients died in hospital, all of whom had profound comorbidity. 11% (52/456) met the WHO MIS-C criteria, with the first patient developing symptoms in mid-March. Children meeting MIS-C criteria were older (median age 10.7 (8.3-14.1) v 1.6 (0.2-12.9) years; P&lt;0.001) and more likely to be of non-white ethnicity (64% (29/45) v 42% (148/355); P=0.004). Children with MIS-C were five times more likely to be admitted to critical care (73% (38/52) v 15% (62/404); P&lt;0.001). In addition to the WHO criteria, children with MIS-C were more likely to present with fatigue (51% (24/47) v 28% (86/302); P=0.004), headache (34% (16/47) v 10% (26/263); P&lt;0.001), myalgia (34%…","author":[{"dropping-particle":"V.","family":"Swann","given":"Olivia","non-dropping-particle":"","parse-names":false,"suffix":""},{"dropping-particle":"","family":"Holden","given":"Karl A.","non-dropping-particle":"","parse-names":false,"suffix":""},{"dropping-particle":"","family":"Turtle","given":"Lance","non-dropping-particle":"","parse-names":false,"suffix":""},{"dropping-particle":"","family":"Pollock","given":"Louisa","non-dropping-particle":"","parse-names":false,"suffix":""},{"dropping-particle":"","family":"Fairfield","given":"Cameron J.","non-dropping-particle":"","parse-names":false,"suffix":""},{"dropping-particle":"","family":"Drake","given":"Thomas M.","non-dropping-particle":"","parse-names":false,"suffix":""},{"dropping-particle":"","family":"Seth","given":"Sohan","non-dropping-particle":"","parse-names":false,"suffix":""},{"dropping-particle":"","family":"Egan","given":"Conor","non-dropping-particle":"","parse-names":false,"suffix":""},{"dropping-particle":"","family":"Hardwick","given":"Hayley E.","non-dropping-particle":"","parse-names":false,"suffix":""},{"dropping-particle":"","family":"Halpin","given":"Sophie","non-dropping-particle":"","parse-names":false,"suffix":""},{"dropping-particle":"","family":"Girvan","given":"Michelle","non-dropping-particle":"","parse-names":false,"suffix":""},{"dropping-particle":"","family":"Donohue","given":"Chloe","non-dropping-particle":"","parse-names":false,"suffix":""},{"dropping-particle":"","family":"Pritchard","given":"Mark","non-dropping-particle":"","parse-names":false,"suffix":""},{"dropping-particle":"","family":"Patel","given":"Latifa B.","non-dropping-particle":"","parse-names":false,"suffix":""},{"dropping-particle":"","family":"Ladhani","given":"Shamez","non-dropping-particle":"","parse-names":false,"suffix":""},{"dropping-particle":"","family":"Sigfrid","given":"Louise","non-dropping-particle":"","parse-names":false,"suffix":""},{"dropping-particle":"","family":"Sinha","given":"Ian P.","non-dropping-particle":"","parse-names":false,"suffix":""},{"dropping-particle":"","family":"Olliaro","given":"Piero L.","non-dropping-particle":"","parse-names":false,"suffix":""},{"dropping-particle":"","family":"Nguyen-Van-Tam","given":"Jonathan S.","non-dropping-particle":"","parse-names":false,"suffix":""},{"dropping-particle":"","family":"Horby","given":"Peter W.","non-dropping-particle":"","parse-names":false,"suffix":""},{"dropping-particle":"","family":"Merson","given":"Laura","non-dropping-particle":"","parse-names":false,"suffix":""},{"dropping-particle":"","family":"Carson","given":"Gail","non-dropping-particle":"","parse-names":false,"suffix":""},{"dropping-particle":"","family":"Dunning","given":"Jake","non-dropping-particle":"","parse-names":false,"suffix":""},{"dropping-particle":"","family":"Openshaw","given":"Peter J.M.","non-dropping-particle":"","parse-names":false,"suffix":""},{"dropping-particle":"","family":"Baillie","given":"J. Kenneth","non-dropping-particle":"","parse-names":false,"suffix":""},{"dropping-particle":"","family":"Harrison","given":"Ewen M.","non-dropping-particle":"","parse-names":false,"suffix":""},{"dropping-particle":"","family":"Docherty","given":"Annemarie B.","non-dropping-particle":"","parse-names":false,"suffix":""},{"dropping-particle":"","family":"Semple","given":"Malcolm G.","non-dropping-particle":"","parse-names":false,"suffix":""}],"container-title":"The BMJ","id":"ITEM-1","issued":{"date-parts":[["2020"]]},"title":"Clinical characteristics of children and young people admitted to hospital with covid-19 in United Kingdom: Prospective multicentre observational cohort study","type":"article-journal","volume":"370"},"uris":["http://www.mendeley.com/documents/?uuid=2f985d31-a53d-3fc9-aa4d-571b3fa7f257"]}],"mendeley":{"formattedCitation":"&lt;span style=\"baseline\"&gt;[88]&lt;/span&gt;","plainTextFormattedCitation":"[88]","previouslyFormattedCitation":"&lt;sup&gt;88&lt;/sup&gt;"},"properties":{"noteIndex":0},"schema":"https://github.com/citation-style-language/schema/raw/master/csl-citation.json"}</w:instrText>
      </w:r>
      <w:r w:rsidR="001D2BE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[88</w:t>
      </w:r>
      <w:r w:rsidR="00BD5DF1">
        <w:rPr>
          <w:rFonts w:ascii="Times New Roman" w:hAnsi="Times New Roman" w:cs="Times New Roman"/>
          <w:noProof/>
          <w:sz w:val="28"/>
          <w:szCs w:val="28"/>
          <w:lang w:val="kk-KZ"/>
        </w:rPr>
        <w:t>,с. 8</w:t>
      </w:r>
      <w:r w:rsidR="00A15676" w:rsidRPr="007C75BF">
        <w:rPr>
          <w:rFonts w:ascii="Times New Roman" w:hAnsi="Times New Roman" w:cs="Times New Roman"/>
          <w:noProof/>
          <w:sz w:val="28"/>
          <w:szCs w:val="28"/>
        </w:rPr>
        <w:t>]</w:t>
      </w:r>
      <w:r w:rsidR="001D2BEB" w:rsidRPr="007C75BF">
        <w:rPr>
          <w:rFonts w:ascii="Times New Roman" w:hAnsi="Times New Roman" w:cs="Times New Roman"/>
          <w:sz w:val="28"/>
          <w:szCs w:val="28"/>
        </w:rPr>
        <w:fldChar w:fldCharType="end"/>
      </w:r>
      <w:r w:rsidR="00565451" w:rsidRPr="007C75BF">
        <w:rPr>
          <w:rFonts w:ascii="Times New Roman" w:hAnsi="Times New Roman" w:cs="Times New Roman"/>
          <w:sz w:val="28"/>
          <w:szCs w:val="28"/>
        </w:rPr>
        <w:t>.</w:t>
      </w:r>
      <w:r w:rsidR="00DA3513" w:rsidRPr="007C75BF">
        <w:rPr>
          <w:rFonts w:ascii="Times New Roman" w:hAnsi="Times New Roman" w:cs="Times New Roman"/>
          <w:sz w:val="28"/>
          <w:szCs w:val="28"/>
        </w:rPr>
        <w:t xml:space="preserve"> </w:t>
      </w:r>
      <w:r w:rsidR="00957E03" w:rsidRPr="007C75BF">
        <w:rPr>
          <w:rFonts w:ascii="Times New Roman" w:hAnsi="Times New Roman" w:cs="Times New Roman"/>
          <w:sz w:val="28"/>
          <w:szCs w:val="28"/>
        </w:rPr>
        <w:t xml:space="preserve">Клинические проявления этих двух заболеваний имеют некоторые различия. </w:t>
      </w:r>
      <w:r w:rsidR="00EF09C8" w:rsidRPr="007C75BF">
        <w:rPr>
          <w:rFonts w:ascii="Times New Roman" w:hAnsi="Times New Roman" w:cs="Times New Roman"/>
          <w:sz w:val="28"/>
          <w:szCs w:val="28"/>
        </w:rPr>
        <w:t>Т</w:t>
      </w:r>
      <w:r w:rsidR="00957E03" w:rsidRPr="007C75BF">
        <w:rPr>
          <w:rFonts w:ascii="Times New Roman" w:hAnsi="Times New Roman" w:cs="Times New Roman"/>
          <w:sz w:val="28"/>
          <w:szCs w:val="28"/>
        </w:rPr>
        <w:t>яжел</w:t>
      </w:r>
      <w:r w:rsidR="00EF09C8" w:rsidRPr="007C75BF">
        <w:rPr>
          <w:rFonts w:ascii="Times New Roman" w:hAnsi="Times New Roman" w:cs="Times New Roman"/>
          <w:sz w:val="28"/>
          <w:szCs w:val="28"/>
        </w:rPr>
        <w:t>ые</w:t>
      </w:r>
      <w:r w:rsidR="00957E03" w:rsidRPr="007C75BF">
        <w:rPr>
          <w:rFonts w:ascii="Times New Roman" w:hAnsi="Times New Roman" w:cs="Times New Roman"/>
          <w:sz w:val="28"/>
          <w:szCs w:val="28"/>
        </w:rPr>
        <w:t xml:space="preserve"> поражени</w:t>
      </w:r>
      <w:r w:rsidR="00EF09C8" w:rsidRPr="007C75BF">
        <w:rPr>
          <w:rFonts w:ascii="Times New Roman" w:hAnsi="Times New Roman" w:cs="Times New Roman"/>
          <w:sz w:val="28"/>
          <w:szCs w:val="28"/>
        </w:rPr>
        <w:t>я</w:t>
      </w:r>
      <w:r w:rsidR="00957E03" w:rsidRPr="007C75BF">
        <w:rPr>
          <w:rFonts w:ascii="Times New Roman" w:hAnsi="Times New Roman" w:cs="Times New Roman"/>
          <w:sz w:val="28"/>
          <w:szCs w:val="28"/>
        </w:rPr>
        <w:t xml:space="preserve"> легки</w:t>
      </w:r>
      <w:r w:rsidR="00EF09C8" w:rsidRPr="007C75BF">
        <w:rPr>
          <w:rFonts w:ascii="Times New Roman" w:hAnsi="Times New Roman" w:cs="Times New Roman"/>
          <w:sz w:val="28"/>
          <w:szCs w:val="28"/>
        </w:rPr>
        <w:t>х, как</w:t>
      </w:r>
      <w:r w:rsidR="00957E03" w:rsidRPr="007C75BF">
        <w:rPr>
          <w:rFonts w:ascii="Times New Roman" w:hAnsi="Times New Roman" w:cs="Times New Roman"/>
          <w:sz w:val="28"/>
          <w:szCs w:val="28"/>
        </w:rPr>
        <w:t>, пневмония, острый респираторный дистресс-синдром явля</w:t>
      </w:r>
      <w:r w:rsidR="00EF09C8" w:rsidRPr="007C75BF">
        <w:rPr>
          <w:rFonts w:ascii="Times New Roman" w:hAnsi="Times New Roman" w:cs="Times New Roman"/>
          <w:sz w:val="28"/>
          <w:szCs w:val="28"/>
        </w:rPr>
        <w:t>ют</w:t>
      </w:r>
      <w:r w:rsidR="00957E03" w:rsidRPr="007C75BF">
        <w:rPr>
          <w:rFonts w:ascii="Times New Roman" w:hAnsi="Times New Roman" w:cs="Times New Roman"/>
          <w:sz w:val="28"/>
          <w:szCs w:val="28"/>
        </w:rPr>
        <w:t xml:space="preserve">ся </w:t>
      </w:r>
      <w:r w:rsidR="00EF09C8" w:rsidRPr="007C75BF">
        <w:rPr>
          <w:rFonts w:ascii="Times New Roman" w:hAnsi="Times New Roman" w:cs="Times New Roman"/>
          <w:sz w:val="28"/>
          <w:szCs w:val="28"/>
        </w:rPr>
        <w:t xml:space="preserve">более </w:t>
      </w:r>
      <w:r w:rsidR="00957E03" w:rsidRPr="007C75BF">
        <w:rPr>
          <w:rFonts w:ascii="Times New Roman" w:hAnsi="Times New Roman" w:cs="Times New Roman"/>
          <w:sz w:val="28"/>
          <w:szCs w:val="28"/>
        </w:rPr>
        <w:t>характерны</w:t>
      </w:r>
      <w:r w:rsidR="00EF09C8" w:rsidRPr="007C75BF">
        <w:rPr>
          <w:rFonts w:ascii="Times New Roman" w:hAnsi="Times New Roman" w:cs="Times New Roman"/>
          <w:sz w:val="28"/>
          <w:szCs w:val="28"/>
        </w:rPr>
        <w:t xml:space="preserve"> для </w:t>
      </w:r>
      <w:r w:rsidR="00957E03" w:rsidRPr="007C75BF">
        <w:rPr>
          <w:rFonts w:ascii="Times New Roman" w:hAnsi="Times New Roman" w:cs="Times New Roman"/>
          <w:sz w:val="28"/>
          <w:szCs w:val="28"/>
        </w:rPr>
        <w:t xml:space="preserve">тяжелого острого </w:t>
      </w:r>
      <w:r w:rsidR="00EF09C8" w:rsidRPr="007C75BF">
        <w:rPr>
          <w:rFonts w:ascii="Times New Roman" w:hAnsi="Times New Roman" w:cs="Times New Roman"/>
          <w:sz w:val="28"/>
          <w:szCs w:val="28"/>
        </w:rPr>
        <w:t xml:space="preserve">заболевания </w:t>
      </w:r>
      <w:r w:rsidR="00957E03" w:rsidRPr="007C75BF">
        <w:rPr>
          <w:rFonts w:ascii="Times New Roman" w:hAnsi="Times New Roman" w:cs="Times New Roman"/>
          <w:sz w:val="28"/>
          <w:szCs w:val="28"/>
        </w:rPr>
        <w:t xml:space="preserve">COVID-19. Хотя респираторные симптомы распространены </w:t>
      </w:r>
      <w:r w:rsidR="00CC5E2E" w:rsidRPr="007C75BF">
        <w:rPr>
          <w:rFonts w:ascii="Times New Roman" w:hAnsi="Times New Roman" w:cs="Times New Roman"/>
          <w:sz w:val="28"/>
          <w:szCs w:val="28"/>
        </w:rPr>
        <w:t xml:space="preserve">и </w:t>
      </w:r>
      <w:r w:rsidR="00957E03" w:rsidRPr="007C75BF">
        <w:rPr>
          <w:rFonts w:ascii="Times New Roman" w:hAnsi="Times New Roman" w:cs="Times New Roman"/>
          <w:sz w:val="28"/>
          <w:szCs w:val="28"/>
        </w:rPr>
        <w:t>у пациентов с МВС, ассоциированн</w:t>
      </w:r>
      <w:r w:rsidR="00CC5E2E" w:rsidRPr="007C75BF">
        <w:rPr>
          <w:rFonts w:ascii="Times New Roman" w:hAnsi="Times New Roman" w:cs="Times New Roman"/>
          <w:sz w:val="28"/>
          <w:szCs w:val="28"/>
        </w:rPr>
        <w:t>ы</w:t>
      </w:r>
      <w:r w:rsidR="00957E03" w:rsidRPr="007C75BF">
        <w:rPr>
          <w:rFonts w:ascii="Times New Roman" w:hAnsi="Times New Roman" w:cs="Times New Roman"/>
          <w:sz w:val="28"/>
          <w:szCs w:val="28"/>
        </w:rPr>
        <w:t>м с SARS-CoV-2, но они являются вторичными по отношению к шоку и/или нарушению сердечной функции</w:t>
      </w:r>
      <w:r w:rsidR="000D1B1A" w:rsidRPr="007C75BF">
        <w:rPr>
          <w:rFonts w:ascii="Times New Roman" w:hAnsi="Times New Roman" w:cs="Times New Roman"/>
          <w:sz w:val="28"/>
          <w:szCs w:val="28"/>
        </w:rPr>
        <w:t>, которые</w:t>
      </w:r>
      <w:r w:rsidR="00957E03" w:rsidRPr="007C75BF">
        <w:rPr>
          <w:rFonts w:ascii="Times New Roman" w:hAnsi="Times New Roman" w:cs="Times New Roman"/>
          <w:sz w:val="28"/>
          <w:szCs w:val="28"/>
        </w:rPr>
        <w:t xml:space="preserve"> встречаются при этом заболевании. Также при МВС, ассоциированном с SARS-CoV-2, чаще наблюдаются желудочно-кишечные симптомы</w:t>
      </w:r>
      <w:r w:rsidR="000D1B1A" w:rsidRPr="007C75BF">
        <w:rPr>
          <w:rFonts w:ascii="Times New Roman" w:hAnsi="Times New Roman" w:cs="Times New Roman"/>
          <w:sz w:val="28"/>
          <w:szCs w:val="28"/>
        </w:rPr>
        <w:t xml:space="preserve">, </w:t>
      </w:r>
      <w:r w:rsidR="00957E03" w:rsidRPr="007C75BF">
        <w:rPr>
          <w:rFonts w:ascii="Times New Roman" w:hAnsi="Times New Roman" w:cs="Times New Roman"/>
          <w:sz w:val="28"/>
          <w:szCs w:val="28"/>
        </w:rPr>
        <w:t>особенно боль в животе</w:t>
      </w:r>
      <w:r w:rsidR="000D1B1A" w:rsidRPr="007C75BF">
        <w:rPr>
          <w:rFonts w:ascii="Times New Roman" w:hAnsi="Times New Roman" w:cs="Times New Roman"/>
          <w:sz w:val="28"/>
          <w:szCs w:val="28"/>
        </w:rPr>
        <w:t>, а также</w:t>
      </w:r>
      <w:r w:rsidR="00957E03" w:rsidRPr="007C75BF">
        <w:rPr>
          <w:rFonts w:ascii="Times New Roman" w:hAnsi="Times New Roman" w:cs="Times New Roman"/>
          <w:sz w:val="28"/>
          <w:szCs w:val="28"/>
        </w:rPr>
        <w:t xml:space="preserve"> кожно-слизистые проявления</w:t>
      </w:r>
      <w:r w:rsidR="00DA3513" w:rsidRPr="007C75BF">
        <w:rPr>
          <w:rFonts w:ascii="Times New Roman" w:hAnsi="Times New Roman" w:cs="Times New Roman"/>
          <w:sz w:val="28"/>
          <w:szCs w:val="28"/>
        </w:rPr>
        <w:t xml:space="preserve">, </w:t>
      </w:r>
      <w:r w:rsidR="00957E03" w:rsidRPr="007C75BF">
        <w:rPr>
          <w:rFonts w:ascii="Times New Roman" w:hAnsi="Times New Roman" w:cs="Times New Roman"/>
          <w:sz w:val="28"/>
          <w:szCs w:val="28"/>
        </w:rPr>
        <w:t xml:space="preserve"> чем при тяжелом остром COVID-19 </w:t>
      </w:r>
      <w:r w:rsidR="00957E0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{"citationItems":[{"id":"ITEM-1","itemData":{"DOI":"10.15585/MMWR.MM6932E2","ISSN":"1545-861X","PMID":"32790663","abstract":"In April 2020, during the peak of the coronavirus disease 2019 (COVID-19) pandemic in Europe, a cluster of children with hyperinflammatory shock with features similar to Kawasaki disease and toxic shock syndrome was reported in England* (1). The patients' signs and symptoms were temporally associated with COVID-19 but presumed to have developed 2-4 weeks after acute COVID-19; all children had serologic evidence of infection with SARS-CoV-2, the virus that causes COVID-19 (1). The clinical signs and symptoms present in this first cluster included fever, rash, conjunctivitis, peripheral edema, gastrointestinal symptoms, shock, and elevated markers of inflammation and cardiac damage (1). On May 14, 2020, CDC published an online Health Advisory that summarized the manifestations of reported multisystem inflammatory syndrome in children (MIS-C), outlined a case definition,† and asked clinicians to report suspected U.S. cases to local and state health departments. As of July 29, a total of 570 U.S. MIS-C patients who met the case definition had been reported to CDC. A total of 203 (35.6%) of the patients had a clinical course consistent with previously published MIS-C reports, characterized predominantly by shock, cardiac dysfunction, abdominal pain, and markedly elevated inflammatory markers, and almost all had positive SARS-CoV-2 test results. The remaining 367 (64.4%) of MIS-C patients had manifestations that appeared to overlap with acute COVID-19 (2-4), had a less severe clinical course, or had features of Kawasaki disease.§ Median duration of hospitalization was 6 days; 364 patients (63.9%) required care in an intensive care unit (ICU), and 10 patients (1.8%) died. As the COVID-19 pandemic continues to expand in many jurisdictions, clinicians should be aware of the signs and symptoms of MIS-C and report suspected cases to their state or local health departments; analysis of reported cases can enhance understanding of MIS-C and improve characterization of the illness for early detection and treatment.","author":[{"dropping-particle":"","family":"Godfred-Cato","given":"Shana","non-dropping-particle":"","parse-names":false,"suffix":""},{"dropping-particle":"","family":"Bryant","given":"Bobbi","non-dropping-particle":"","parse-names":false,"suffix":""},{"dropping-particle":"","family":"Leung","given":"Jessica","non-dropping-particle":"","parse-names":false,"suffix":""},{"dropping-particle":"","family":"Oster","given":"Matthew E.","non-dropping-particle":"","parse-names":false,"suffix":""},{"dropping-particle":"","family":"Conklin","given":"Laura","non-dropping-particle":"","parse-names":false,"suffix":""},{"dropping-particle":"","family":"Abrams","given":"Joseph","non-dropping-particle":"","parse-names":false,"suffix":""},{"dropping-particle":"","family":"Roguski","given":"Katherine","non-dropping-particle":"","parse-names":false,"suffix":""},{"dropping-particle":"","family":"Wallace","given":"Bailey","non-dropping-particle":"","parse-names":false,"suffix":""},{"dropping-particle":"","family":"Prezzato","given":"Emily","non-dropping-particle":"","parse-names":false,"suffix":""},{"dropping-particle":"","family":"Koumans","given":"Emilia H.","non-dropping-particle":"","parse-names":false,"suffix":""},{"dropping-particle":"","family":"Lee","given":"Ellen H.","non-dropping-particle":"","parse-names":false,"suffix":""},{"dropping-particle":"","family":"Geevarughese","given":"Anita","non-dropping-particle":"","parse-names":false,"suffix":""},{"dropping-particle":"","family":"Lash","given":"Maura K.","non-dropping-particle":"","parse-names":false,"suffix":""},{"dropping-particle":"","family":"Reilly","given":"Kathleen H.","non-dropping-particle":"","parse-names":false,"suffix":""},{"dropping-particle":"","family":"Pulver","given":"Wendy P.","non-dropping-particle":"","parse-names":false,"suffix":""},{"dropping-particle":"","family":"Thomas","given":"Deepam","non-dropping-particle":"","parse-names":false,"suffix":""},{"dropping-particle":"","family":"Feder","given":"Kenneth A.","non-dropping-particle":"","parse-names":false,"suffix":""},{"dropping-particle":"","family":"Hsu","given":"Katherine K.","non-dropping-particle":"","parse-names":false,"suffix":""},{"dropping-particle":"","family":"Plipat","given":"Nottasorn","non-dropping-particle":"","parse-names":false,"suffix":""},{"dropping-particle":"","family":"Richardson","given":"Gillian","non-dropping-particle":"","parse-names":false,"suffix":""},{"dropping-particle":"","family":"Reid","given":"Heather","non-dropping-particle":"","parse-names":false,"suffix":""},{"dropping-particle":"","family":"Lim","given":"Sarah","non-dropping-particle":"","parse-names":false,"suffix":""},{"dropping-particle":"","family":"Schmitz","given":"Ann","non-dropping-particle":"","parse-names":false,"suffix":""},{"dropping-particle":"","family":"Pierce","given":"Timmy","non-dropping-particle":"","parse-names":false,"suffix":""},{"dropping-particle":"","family":"Hrapcak","given":"Susan","non-dropping-particle":"","parse-names":false,"suffix":""},{"dropping-particle":"","family":"Datta","given":"Deblina","non-dropping-particle":"","parse-names":false,"suffix":""},{"dropping-particle":"","family":"Morris","given":"Sapna Bamrah","non-dropping-particle":"","parse-names":false,"suffix":""},{"dropping-particle":"","family":"Clarke","given":"Kevin","non-dropping-particle":"","parse-names":false,"suffix":""},{"dropping-particle":"","family":"Belay","given":"Ermias","non-dropping-particle":"","parse-names":false,"suffix":""}],"container-title":"MMWR. Morbidity and mortality weekly report","id":"ITEM-1","issue":"32","issued":{"date-parts":[["2020","8","14"]]},"page":"1074-1080","publisher":"MMWR Morb Mortal Wkly Rep","title":"COVID-19-Associated Multisystem Inflammatory Syndrome in Children - United States, March-July 2020","type":"article-journal","volume":"69"},"uris":["http://www.mendeley.com/documents/?uuid=6f5776dc-f11a-3d78-b776-3c76c5b41a3f"]}],"mendeley":{"formattedCitation":"&lt;span style=\"baseline\"&gt;[86]&lt;/span&gt;","plainTextFormattedCitation":"[86]","previouslyFormattedCitation":"&lt;sup&gt;86&lt;/sup&gt;"},"properties":{"noteIndex":0},"schema":"https://github.com/citation-style-language/schema/raw/master/csl-citation.json"}</w:instrText>
      </w:r>
      <w:r w:rsidR="00957E0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[86</w:t>
      </w:r>
      <w:r w:rsidR="00BD5DF1">
        <w:rPr>
          <w:rFonts w:ascii="Times New Roman" w:hAnsi="Times New Roman" w:cs="Times New Roman"/>
          <w:noProof/>
          <w:sz w:val="28"/>
          <w:szCs w:val="28"/>
          <w:lang w:val="kk-KZ"/>
        </w:rPr>
        <w:t>,с. 3</w:t>
      </w:r>
      <w:r w:rsidR="00A15676" w:rsidRPr="007C75BF">
        <w:rPr>
          <w:rFonts w:ascii="Times New Roman" w:hAnsi="Times New Roman" w:cs="Times New Roman"/>
          <w:noProof/>
          <w:sz w:val="28"/>
          <w:szCs w:val="28"/>
        </w:rPr>
        <w:t>]</w:t>
      </w:r>
      <w:r w:rsidR="00957E03" w:rsidRPr="007C75BF">
        <w:rPr>
          <w:rFonts w:ascii="Times New Roman" w:hAnsi="Times New Roman" w:cs="Times New Roman"/>
          <w:sz w:val="28"/>
          <w:szCs w:val="28"/>
        </w:rPr>
        <w:fldChar w:fldCharType="end"/>
      </w:r>
      <w:r w:rsidR="00DA3513" w:rsidRPr="007C75BF">
        <w:rPr>
          <w:rFonts w:ascii="Times New Roman" w:hAnsi="Times New Roman" w:cs="Times New Roman"/>
          <w:sz w:val="28"/>
          <w:szCs w:val="28"/>
        </w:rPr>
        <w:t>.</w:t>
      </w:r>
    </w:p>
    <w:p w14:paraId="4D5DB73D" w14:textId="6AC5718F" w:rsidR="00DA3513" w:rsidRPr="007C75BF" w:rsidRDefault="00944808" w:rsidP="007C75BF">
      <w:pPr>
        <w:tabs>
          <w:tab w:val="left" w:pos="0"/>
          <w:tab w:val="center" w:pos="567"/>
          <w:tab w:val="left" w:pos="993"/>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Маркеры</w:t>
      </w:r>
      <w:r w:rsidR="00565451" w:rsidRPr="007C75BF">
        <w:rPr>
          <w:rFonts w:ascii="Times New Roman" w:hAnsi="Times New Roman" w:cs="Times New Roman"/>
          <w:sz w:val="28"/>
          <w:szCs w:val="28"/>
        </w:rPr>
        <w:t xml:space="preserve"> воспалени</w:t>
      </w:r>
      <w:r w:rsidRPr="007C75BF">
        <w:rPr>
          <w:rFonts w:ascii="Times New Roman" w:hAnsi="Times New Roman" w:cs="Times New Roman"/>
          <w:sz w:val="28"/>
          <w:szCs w:val="28"/>
        </w:rPr>
        <w:t>я</w:t>
      </w:r>
      <w:r w:rsidR="00C82819" w:rsidRPr="007C75BF">
        <w:rPr>
          <w:rFonts w:ascii="Times New Roman" w:hAnsi="Times New Roman" w:cs="Times New Roman"/>
          <w:sz w:val="28"/>
          <w:szCs w:val="28"/>
        </w:rPr>
        <w:t>, а таже лимфопения и тромбоцитопения</w:t>
      </w:r>
      <w:r w:rsidR="00565451" w:rsidRPr="007C75BF">
        <w:rPr>
          <w:rFonts w:ascii="Times New Roman" w:hAnsi="Times New Roman" w:cs="Times New Roman"/>
          <w:sz w:val="28"/>
          <w:szCs w:val="28"/>
        </w:rPr>
        <w:t xml:space="preserve">, как правило, более повышены при </w:t>
      </w:r>
      <w:r w:rsidRPr="007C75BF">
        <w:rPr>
          <w:rFonts w:ascii="Times New Roman" w:hAnsi="Times New Roman" w:cs="Times New Roman"/>
          <w:sz w:val="28"/>
          <w:szCs w:val="28"/>
        </w:rPr>
        <w:t>МВС</w:t>
      </w:r>
      <w:r w:rsidR="00C82819" w:rsidRPr="007C75BF">
        <w:rPr>
          <w:rFonts w:ascii="Times New Roman" w:hAnsi="Times New Roman" w:cs="Times New Roman"/>
          <w:sz w:val="28"/>
          <w:szCs w:val="28"/>
        </w:rPr>
        <w:t xml:space="preserve"> </w:t>
      </w:r>
      <w:r w:rsidR="00565451" w:rsidRPr="007C75BF">
        <w:rPr>
          <w:rFonts w:ascii="Times New Roman" w:hAnsi="Times New Roman" w:cs="Times New Roman"/>
          <w:sz w:val="28"/>
          <w:szCs w:val="28"/>
        </w:rPr>
        <w:t>по сравнению с тяжелым острым COVID-19</w:t>
      </w:r>
      <w:r w:rsidR="00C82819" w:rsidRPr="007C75BF">
        <w:rPr>
          <w:rFonts w:ascii="Times New Roman" w:hAnsi="Times New Roman" w:cs="Times New Roman"/>
          <w:sz w:val="28"/>
          <w:szCs w:val="28"/>
        </w:rPr>
        <w:t xml:space="preserve"> </w:t>
      </w:r>
      <w:r w:rsidR="001A3121"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{"citationItems":[{"id":"ITEM-1","itemData":{"DOI":"10.1001/JAMA.2021.2091","ISSN":"1538-3598","PMID":"33625505","abstract":"Importance: Refinement of criteria for multisystem inflammatory syndrome in children (MIS-C) may inform efforts to improve health outcomes. 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 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&lt;.001), higher C-reactive protein level (median, 152 mg/L vs 33 mg/L; P &lt;.001), and lower platelet count (&lt;150 ×103cells/μL [212/523 {41%} vs 84/486 {17%}, P &lt;.001]). A total of 398 patients (73.8%) with MIS-C and 253 (43.8%) with COVID-19 were admitted…","author":[{"dropping-particle":"","family":"Feldstein","given":"Leora R.","non-dropping-particle":"","parse-names":false,"suffix":""},{"dropping-particle":"","family":"Tenforde","given":"Mark W.","non-dropping-particle":"","parse-names":false,"suffix":""},{"dropping-particle":"","family":"Friedman","given":"Kevin G.","non-dropping-particle":"","parse-names":false,"suffix":""},{"dropping-particle":"","family":"Newhams","given":"Margaret","non-dropping-particle":"","parse-names":false,"suffix":""},{"dropping-particle":"","family":"Rose","given":"Erica Billig","non-dropping-particle":"","parse-names":false,"suffix":""},{"dropping-particle":"","family":"Dapul","given":"Heda","non-dropping-particle":"","parse-names":false,"suffix":""},{"dropping-particle":"","family":"Soma","given":"Vijaya L.","non-dropping-particle":"","parse-names":false,"suffix":""},{"dropping-particle":"","family":"Maddux","given":"Aline B.","non-dropping-particle":"","parse-names":false,"suffix":""},{"dropping-particle":"","family":"Mourani","given":"Peter M.","non-dropping-particle":"","parse-names":false,"suffix":""},{"dropping-particle":"","family":"Bowens","given":"Cindy","non-dropping-particle":"","parse-names":false,"suffix":""},{"dropping-particle":"","family":"Maamari","given":"Mia","non-dropping-particle":"","parse-names":false,"suffix":""},{"dropping-particle":"","family":"Hall","given":"Mark W.","non-dropping-particle":"","parse-names":false,"suffix":""},{"dropping-particle":"","family":"Riggs","given":"Becky J.","non-dropping-particle":"","parse-names":false,"suffix":""},{"dropping-particle":"","family":"Giuliano","given":"John S.","non-dropping-particle":"","parse-names":false,"suffix":""},{"dropping-particle":"","family":"Singh","given":"Aalok R.","non-dropping-particle":"","parse-names":false,"suffix":""},{"dropping-particle":"","family":"Li","given":"Simon","non-dropping-particle":"","parse-names":false,"suffix":""},{"dropping-particle":"","family":"Kong","given":"Michele","non-dropping-particle":"","parse-names":false,"suffix":""},{"dropping-particle":"","family":"Schuster","given":"Jennifer E.","non-dropping-particle":"","parse-names":false,"suffix":""},{"dropping-particle":"","family":"McLaughlin","given":"Gwenn E.","non-dropping-particle":"","parse-names":false,"suffix":""},{"dropping-particle":"","family":"Schwartz","given":"Stephanie P.","non-dropping-particle":"","parse-names":false,"suffix":""},{"dropping-particle":"","family":"Walker","given":"Tracie C.","non-dropping-particle":"","parse-names":false,"suffix":""},{"dropping-particle":"","family":"Loftis","given":"Laura L.","non-dropping-particle":"","parse-names":false,"suffix":""},{"dropping-particle":"V.","family":"Hobbs","given":"Charlotte","non-dropping-particle":"","parse-names":false,"suffix":""},{"dropping-particle":"","family":"Halasa","given":"Natasha B.","non-dropping-particle":"","parse-names":false,"suffix":""},{"dropping-particle":"","family":"Doymaz","given":"Sule","non-dropping-particle":"","parse-names":false,"suffix":""},{"dropping-particle":"","family":"Babbitt","given":"Christopher J.","non-dropping-particle":"","parse-names":false,"suffix":""},{"dropping-particle":"","family":"Hume","given":"Janet R.","non-dropping-particle":"","parse-names":false,"suffix":""},{"dropping-particle":"","family":"Gertz","given":"Shira J.","non-dropping-particle":"","parse-names":false,"suffix":""},{"dropping-particle":"","family":"Irby","given":"Katherine","non-dropping-particle":"","parse-names":false,"suffix":""},{"dropping-particle":"","family":"Clouser","given":"Katharine N.","non-dropping-particle":"","parse-names":false,"suffix":""},{"dropping-particle":"","family":"Cvijanovich","given":"Natalie Z.","non-dropping-particle":"","parse-names":false,"suffix":""},{"dropping-particle":"","family":"Bradford","given":"Tamara T.","non-dropping-particle":"","parse-names":false,"suffix":""},{"dropping-particle":"","family":"Smith","given":"Lincoln S.","non-dropping-particle":"","parse-names":false,"suffix":""},{"dropping-particle":"","family":"Heidemann","given":"Sabrina M.","non-dropping-particle":"","parse-names":false,"suffix":""},{"dropping-particle":"","family":"Zackai","given":"Sheemon P.","non-dropping-particle":"","parse-names":false,"suffix":""},{"dropping-particle":"","family":"Wellnitz","given":"Kari","non-dropping-particle":"","parse-names":false,"suffix":""},{"dropping-particle":"","family":"Nofziger","given":"Ryan A.","non-dropping-particle":"","parse-names":false,"suffix":""},{"dropping-particle":"","family":"Horwitz","given":"Steven M.","non-dropping-particle":"","parse-names":false,"suffix":""},{"dropping-particle":"","family":"Carroll","given":"Ryan W.","non-dropping-particle":"","parse-names":false,"suffix":""},{"dropping-particle":"","family":"Rowan","given":"Courtney M.","non-dropping-particle":"","parse-names":false,"suffix":""},{"dropping-particle":"","family":"Tarquinio","given":"Keiko M.","non-dropping-particle":"","parse-names":false,"suffix":""},{"dropping-particle":"","family":"Mack","given":"Elizabeth H.","non-dropping-particle":"","parse-names":false,"suffix":""},{"dropping-particle":"","family":"Fitzgerald","given":"Julie C.","non-dropping-particle":"","parse-names":false,"suffix":""},{"dropping-particle":"","family":"Coates","given":"Bria M.","non-dropping-particle":"","parse-names":false,"suffix":""},{"dropping-particle":"","family":"Jackson","given":"Ashley M.","non-dropping-particle":"","parse-names":false,"suffix":""},{"dropping-particle":"","family":"Young","given":"Cameron C.","non-dropping-particle":"","parse-names":false,"suffix":""},{"dropping-particle":"","family":"Son","given":"Mary Beth F.","non-dropping-particle":"","parse-names":false,"suffix":""},{"dropping-particle":"","family":"Patel","given":"Manish M.","non-dropping-particle":"","parse-names":false,"suffix":""},{"dropping-particle":"","family":"Newburger","given":"Jane W.","non-dropping-particle":"","parse-names":false,"suffix":""},{"dropping-particle":"","family":"Randolph","given":"Adrienne G.","non-dropping-particle":"","parse-names":false,"suffix":""}],"container-title":"JAMA","id":"ITEM-1","issue":"11","issued":{"date-parts":[["2021","3","16"]]},"page":"1074-1087","publisher":"JAMA","title":"Characteristics and Outcomes of US Children and Adolescents With Multisystem Inflammatory Syndrome in Children (MIS-C) Compared With Severe Acute COVID-19","type":"article-journal","volume":"325"},"uris":["http://www.mendeley.com/documents/?uuid=da86c3fc-f219-37f2-91c0-c78e150411c2"]}],"mendeley":{"formattedCitation":"&lt;span style=\"baseline\"&gt;[89]&lt;/span&gt;","plainTextFormattedCitation":"[89]","previouslyFormattedCitation":"&lt;sup&gt;89&lt;/sup&gt;"},"properties":{"noteIndex":0},"schema":"https://github.com/citation-style-language/schema/raw/master/csl-citation.json"}</w:instrText>
      </w:r>
      <w:r w:rsidR="001A3121"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[89</w:t>
      </w:r>
      <w:r w:rsidR="00BD5DF1">
        <w:rPr>
          <w:rFonts w:ascii="Times New Roman" w:hAnsi="Times New Roman" w:cs="Times New Roman"/>
          <w:noProof/>
          <w:sz w:val="28"/>
          <w:szCs w:val="28"/>
          <w:lang w:val="kk-KZ"/>
        </w:rPr>
        <w:t>,с. 14</w:t>
      </w:r>
      <w:r w:rsidR="00A15676" w:rsidRPr="007C75BF">
        <w:rPr>
          <w:rFonts w:ascii="Times New Roman" w:hAnsi="Times New Roman" w:cs="Times New Roman"/>
          <w:noProof/>
          <w:sz w:val="28"/>
          <w:szCs w:val="28"/>
        </w:rPr>
        <w:t>]</w:t>
      </w:r>
      <w:r w:rsidR="001A3121"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565451" w:rsidRPr="007C75BF">
        <w:rPr>
          <w:rFonts w:ascii="Times New Roman" w:hAnsi="Times New Roman" w:cs="Times New Roman"/>
          <w:sz w:val="28"/>
          <w:szCs w:val="28"/>
        </w:rPr>
        <w:t xml:space="preserve">Титры антител к SARS-CoV-2 выше у пациентов с </w:t>
      </w:r>
      <w:r w:rsidRPr="007C75BF">
        <w:rPr>
          <w:rFonts w:ascii="Times New Roman" w:hAnsi="Times New Roman" w:cs="Times New Roman"/>
          <w:sz w:val="28"/>
          <w:szCs w:val="28"/>
        </w:rPr>
        <w:t>МВС</w:t>
      </w:r>
      <w:r w:rsidR="00C82819" w:rsidRPr="007C75BF">
        <w:rPr>
          <w:rFonts w:ascii="Times New Roman" w:hAnsi="Times New Roman" w:cs="Times New Roman"/>
          <w:sz w:val="28"/>
          <w:szCs w:val="28"/>
        </w:rPr>
        <w:t xml:space="preserve"> </w:t>
      </w:r>
      <w:r w:rsidR="00565451" w:rsidRPr="007C75BF">
        <w:rPr>
          <w:rFonts w:ascii="Times New Roman" w:hAnsi="Times New Roman" w:cs="Times New Roman"/>
          <w:sz w:val="28"/>
          <w:szCs w:val="28"/>
        </w:rPr>
        <w:t xml:space="preserve">по сравнению с острым COVID-19 </w:t>
      </w:r>
      <w:r w:rsidR="00E95BC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{"citationItems":[{"id":"ITEM-1","itemData":{"DOI":"10.1001/JAMA.2021.2091","ISSN":"1538-3598","PMID":"33625505","abstract":"Importance: Refinement of criteria for multisystem inflammatory syndrome in children (MIS-C) may inform efforts to improve health outcomes. 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 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&lt;.001), higher C-reactive protein level (median, 152 mg/L vs 33 mg/L; P &lt;.001), and lower platelet count (&lt;150 ×103cells/μL [212/523 {41%} vs 84/486 {17%}, P &lt;.001]). A total of 398 patients (73.8%) with MIS-C and 253 (43.8%) with COVID-19 were admitted…","author":[{"dropping-particle":"","family":"Feldstein","given":"Leora R.","non-dropping-particle":"","parse-names":false,"suffix":""},{"dropping-particle":"","family":"Tenforde","given":"Mark W.","non-dropping-particle":"","parse-names":false,"suffix":""},{"dropping-particle":"","family":"Friedman","given":"Kevin G.","non-dropping-particle":"","parse-names":false,"suffix":""},{"dropping-particle":"","family":"Newhams","given":"Margaret","non-dropping-particle":"","parse-names":false,"suffix":""},{"dropping-particle":"","family":"Rose","given":"Erica Billig","non-dropping-particle":"","parse-names":false,"suffix":""},{"dropping-particle":"","family":"Dapul","given":"Heda","non-dropping-particle":"","parse-names":false,"suffix":""},{"dropping-particle":"","family":"Soma","given":"Vijaya L.","non-dropping-particle":"","parse-names":false,"suffix":""},{"dropping-particle":"","family":"Maddux","given":"Aline B.","non-dropping-particle":"","parse-names":false,"suffix":""},{"dropping-particle":"","family":"Mourani","given":"Peter M.","non-dropping-particle":"","parse-names":false,"suffix":""},{"dropping-particle":"","family":"Bowens","given":"Cindy","non-dropping-particle":"","parse-names":false,"suffix":""},{"dropping-particle":"","family":"Maamari","given":"Mia","non-dropping-particle":"","parse-names":false,"suffix":""},{"dropping-particle":"","family":"Hall","given":"Mark W.","non-dropping-particle":"","parse-names":false,"suffix":""},{"dropping-particle":"","family":"Riggs","given":"Becky J.","non-dropping-particle":"","parse-names":false,"suffix":""},{"dropping-particle":"","family":"Giuliano","given":"John S.","non-dropping-particle":"","parse-names":false,"suffix":""},{"dropping-particle":"","family":"Singh","given":"Aalok R.","non-dropping-particle":"","parse-names":false,"suffix":""},{"dropping-particle":"","family":"Li","given":"Simon","non-dropping-particle":"","parse-names":false,"suffix":""},{"dropping-particle":"","family":"Kong","given":"Michele","non-dropping-particle":"","parse-names":false,"suffix":""},{"dropping-particle":"","family":"Schuster","given":"Jennifer E.","non-dropping-particle":"","parse-names":false,"suffix":""},{"dropping-particle":"","family":"McLaughlin","given":"Gwenn E.","non-dropping-particle":"","parse-names":false,"suffix":""},{"dropping-particle":"","family":"Schwartz","given":"Stephanie P.","non-dropping-particle":"","parse-names":false,"suffix":""},{"dropping-particle":"","family":"Walker","given":"Tracie C.","non-dropping-particle":"","parse-names":false,"suffix":""},{"dropping-particle":"","family":"Loftis","given":"Laura L.","non-dropping-particle":"","parse-names":false,"suffix":""},{"dropping-particle":"V.","family":"Hobbs","given":"Charlotte","non-dropping-particle":"","parse-names":false,"suffix":""},{"dropping-particle":"","family":"Halasa","given":"Natasha B.","non-dropping-particle":"","parse-names":false,"suffix":""},{"dropping-particle":"","family":"Doymaz","given":"Sule","non-dropping-particle":"","parse-names":false,"suffix":""},{"dropping-particle":"","family":"Babbitt","given":"Christopher J.","non-dropping-particle":"","parse-names":false,"suffix":""},{"dropping-particle":"","family":"Hume","given":"Janet R.","non-dropping-particle":"","parse-names":false,"suffix":""},{"dropping-particle":"","family":"Gertz","given":"Shira J.","non-dropping-particle":"","parse-names":false,"suffix":""},{"dropping-particle":"","family":"Irby","given":"Katherine","non-dropping-particle":"","parse-names":false,"suffix":""},{"dropping-particle":"","family":"Clouser","given":"Katharine N.","non-dropping-particle":"","parse-names":false,"suffix":""},{"dropping-particle":"","family":"Cvijanovich","given":"Natalie Z.","non-dropping-particle":"","parse-names":false,"suffix":""},{"dropping-particle":"","family":"Bradford","given":"Tamara T.","non-dropping-particle":"","parse-names":false,"suffix":""},{"dropping-particle":"","family":"Smith","given":"Lincoln S.","non-dropping-particle":"","parse-names":false,"suffix":""},{"dropping-particle":"","family":"Heidemann","given":"Sabrina M.","non-dropping-particle":"","parse-names":false,"suffix":""},{"dropping-particle":"","family":"Zackai","given":"Sheemon P.","non-dropping-particle":"","parse-names":false,"suffix":""},{"dropping-particle":"","family":"Wellnitz","given":"Kari","non-dropping-particle":"","parse-names":false,"suffix":""},{"dropping-particle":"","family":"Nofziger","given":"Ryan A.","non-dropping-particle":"","parse-names":false,"suffix":""},{"dropping-particle":"","family":"Horwitz","given":"Steven M.","non-dropping-particle":"","parse-names":false,"suffix":""},{"dropping-particle":"","family":"Carroll","given":"Ryan W.","non-dropping-particle":"","parse-names":false,"suffix":""},{"dropping-particle":"","family":"Rowan","given":"Courtney M.","non-dropping-particle":"","parse-names":false,"suffix":""},{"dropping-particle":"","family":"Tarquinio","given":"Keiko M.","non-dropping-particle":"","parse-names":false,"suffix":""},{"dropping-particle":"","family":"Mack","given":"Elizabeth H.","non-dropping-particle":"","parse-names":false,"suffix":""},{"dropping-particle":"","family":"Fitzgerald","given":"Julie C.","non-dropping-particle":"","parse-names":false,"suffix":""},{"dropping-particle":"","family":"Coates","given":"Bria M.","non-dropping-particle":"","parse-names":false,"suffix":""},{"dropping-particle":"","family":"Jackson","given":"Ashley M.","non-dropping-particle":"","parse-names":false,"suffix":""},{"dropping-particle":"","family":"Young","given":"Cameron C.","non-dropping-particle":"","parse-names":false,"suffix":""},{"dropping-particle":"","family":"Son","given":"Mary Beth F.","non-dropping-particle":"","parse-names":false,"suffix":""},{"dropping-particle":"","family":"Patel","given":"Manish M.","non-dropping-particle":"","parse-names":false,"suffix":""},{"dropping-particle":"","family":"Newburger","given":"Jane W.","non-dropping-particle":"","parse-names":false,"suffix":""},{"dropping-particle":"","family":"Randolph","given":"Adrienne G.","non-dropping-particle":"","parse-names":false,"suffix":""}],"container-title":"JAMA","id":"ITEM-1","issue":"11","issued":{"date-parts":[["2021","3","16"]]},"page":"1074-1087","publisher":"JAMA","title":"Characteristics and Outcomes of US Children and Adolescents With Multisystem Inflammatory Syndrome in Children (MIS-C) Compared With Severe Acute COVID-19","type":"article-journal","volume":"325"},"uris":["http://www.mendeley.com/documents/?uuid=da86c3fc-f219-37f2-91c0-c78e150411c2"]}],"mendeley":{"formattedCitation":"&lt;span style=\"baseline\"&gt;[89]&lt;/span&gt;","plainTextFormattedCitation":"[89]","previouslyFormattedCitation":"&lt;sup&gt;89&lt;/sup&gt;"},"properties":{"noteIndex":0},"schema":"https://github.com/citation-style-language/schema/raw/master/csl-citation.json"}</w:instrText>
      </w:r>
      <w:r w:rsidR="00E95BC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[89</w:t>
      </w:r>
      <w:r w:rsidR="00BD5DF1">
        <w:rPr>
          <w:rFonts w:ascii="Times New Roman" w:hAnsi="Times New Roman" w:cs="Times New Roman"/>
          <w:noProof/>
          <w:sz w:val="28"/>
          <w:szCs w:val="28"/>
          <w:lang w:val="kk-KZ"/>
        </w:rPr>
        <w:t>,с. 17</w:t>
      </w:r>
      <w:r w:rsidR="00A15676" w:rsidRPr="007C75BF">
        <w:rPr>
          <w:rFonts w:ascii="Times New Roman" w:hAnsi="Times New Roman" w:cs="Times New Roman"/>
          <w:noProof/>
          <w:sz w:val="28"/>
          <w:szCs w:val="28"/>
        </w:rPr>
        <w:t>]</w:t>
      </w:r>
      <w:r w:rsidR="00E95BCD" w:rsidRPr="007C75BF">
        <w:rPr>
          <w:rFonts w:ascii="Times New Roman" w:hAnsi="Times New Roman" w:cs="Times New Roman"/>
          <w:sz w:val="28"/>
          <w:szCs w:val="28"/>
        </w:rPr>
        <w:fldChar w:fldCharType="end"/>
      </w:r>
      <w:r w:rsidR="00DA3513" w:rsidRPr="007C75BF">
        <w:rPr>
          <w:rFonts w:ascii="Times New Roman" w:hAnsi="Times New Roman" w:cs="Times New Roman"/>
          <w:sz w:val="28"/>
          <w:szCs w:val="28"/>
        </w:rPr>
        <w:t xml:space="preserve">. </w:t>
      </w:r>
    </w:p>
    <w:p w14:paraId="75DA7C27" w14:textId="0C5C4308" w:rsidR="003C5DAD" w:rsidRPr="007C75BF" w:rsidRDefault="000D1B1A" w:rsidP="007C75BF">
      <w:pPr>
        <w:tabs>
          <w:tab w:val="left" w:pos="0"/>
          <w:tab w:val="center" w:pos="567"/>
          <w:tab w:val="left" w:pos="993"/>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М</w:t>
      </w:r>
      <w:r w:rsidR="00565451" w:rsidRPr="007C75BF">
        <w:rPr>
          <w:rFonts w:ascii="Times New Roman" w:hAnsi="Times New Roman" w:cs="Times New Roman"/>
          <w:sz w:val="28"/>
          <w:szCs w:val="28"/>
        </w:rPr>
        <w:t>ногоцентрово</w:t>
      </w:r>
      <w:r w:rsidRPr="007C75BF">
        <w:rPr>
          <w:rFonts w:ascii="Times New Roman" w:hAnsi="Times New Roman" w:cs="Times New Roman"/>
          <w:sz w:val="28"/>
          <w:szCs w:val="28"/>
        </w:rPr>
        <w:t>е исследование</w:t>
      </w:r>
      <w:r w:rsidR="00565451" w:rsidRPr="007C75BF">
        <w:rPr>
          <w:rFonts w:ascii="Times New Roman" w:hAnsi="Times New Roman" w:cs="Times New Roman"/>
          <w:sz w:val="28"/>
          <w:szCs w:val="28"/>
        </w:rPr>
        <w:t xml:space="preserve"> серии слу</w:t>
      </w:r>
      <w:r w:rsidR="001A5539" w:rsidRPr="007C75BF">
        <w:rPr>
          <w:rFonts w:ascii="Times New Roman" w:hAnsi="Times New Roman" w:cs="Times New Roman"/>
          <w:sz w:val="28"/>
          <w:szCs w:val="28"/>
        </w:rPr>
        <w:t>чаев</w:t>
      </w:r>
      <w:r w:rsidR="00565451" w:rsidRPr="007C75BF">
        <w:rPr>
          <w:rFonts w:ascii="Times New Roman" w:hAnsi="Times New Roman" w:cs="Times New Roman"/>
          <w:sz w:val="28"/>
          <w:szCs w:val="28"/>
        </w:rPr>
        <w:t xml:space="preserve"> 1116 педиатрических пациентов, госпитализированных с </w:t>
      </w:r>
      <w:r w:rsidR="00E95BCD" w:rsidRPr="007C75BF">
        <w:rPr>
          <w:rFonts w:ascii="Times New Roman" w:hAnsi="Times New Roman" w:cs="Times New Roman"/>
          <w:sz w:val="28"/>
          <w:szCs w:val="28"/>
        </w:rPr>
        <w:t>МВС, ассоциированн</w:t>
      </w:r>
      <w:r w:rsidRPr="007C75BF">
        <w:rPr>
          <w:rFonts w:ascii="Times New Roman" w:hAnsi="Times New Roman" w:cs="Times New Roman"/>
          <w:sz w:val="28"/>
          <w:szCs w:val="28"/>
        </w:rPr>
        <w:t>ы</w:t>
      </w:r>
      <w:r w:rsidR="00E95BCD" w:rsidRPr="007C75BF">
        <w:rPr>
          <w:rFonts w:ascii="Times New Roman" w:hAnsi="Times New Roman" w:cs="Times New Roman"/>
          <w:sz w:val="28"/>
          <w:szCs w:val="28"/>
        </w:rPr>
        <w:t>м с SARS-CoV-2</w:t>
      </w:r>
      <w:r w:rsidR="00565451" w:rsidRPr="007C75BF">
        <w:rPr>
          <w:rFonts w:ascii="Times New Roman" w:hAnsi="Times New Roman" w:cs="Times New Roman"/>
          <w:sz w:val="28"/>
          <w:szCs w:val="28"/>
        </w:rPr>
        <w:t xml:space="preserve"> (n = 539) и тяжелым острым COVID-19 (n = 577)</w:t>
      </w:r>
      <w:r w:rsidR="001A5539" w:rsidRPr="007C75BF">
        <w:rPr>
          <w:rFonts w:ascii="Times New Roman" w:hAnsi="Times New Roman" w:cs="Times New Roman"/>
          <w:sz w:val="28"/>
          <w:szCs w:val="28"/>
        </w:rPr>
        <w:t xml:space="preserve"> показало</w:t>
      </w:r>
      <w:r w:rsidR="00565451" w:rsidRPr="007C75BF">
        <w:rPr>
          <w:rFonts w:ascii="Times New Roman" w:hAnsi="Times New Roman" w:cs="Times New Roman"/>
          <w:sz w:val="28"/>
          <w:szCs w:val="28"/>
        </w:rPr>
        <w:t>,</w:t>
      </w:r>
      <w:r w:rsidR="001A5539" w:rsidRPr="007C75BF">
        <w:rPr>
          <w:rFonts w:ascii="Times New Roman" w:hAnsi="Times New Roman" w:cs="Times New Roman"/>
          <w:sz w:val="28"/>
          <w:szCs w:val="28"/>
        </w:rPr>
        <w:t xml:space="preserve"> что</w:t>
      </w:r>
      <w:r w:rsidR="00565451" w:rsidRPr="007C75BF">
        <w:rPr>
          <w:rFonts w:ascii="Times New Roman" w:hAnsi="Times New Roman" w:cs="Times New Roman"/>
          <w:sz w:val="28"/>
          <w:szCs w:val="28"/>
        </w:rPr>
        <w:t xml:space="preserve"> дети с </w:t>
      </w:r>
      <w:r w:rsidR="00E95BCD" w:rsidRPr="007C75BF">
        <w:rPr>
          <w:rFonts w:ascii="Times New Roman" w:hAnsi="Times New Roman" w:cs="Times New Roman"/>
          <w:sz w:val="28"/>
          <w:szCs w:val="28"/>
        </w:rPr>
        <w:t>МВС</w:t>
      </w:r>
      <w:r w:rsidR="008604F8" w:rsidRPr="007C75BF">
        <w:rPr>
          <w:rFonts w:ascii="Times New Roman" w:hAnsi="Times New Roman" w:cs="Times New Roman"/>
          <w:sz w:val="28"/>
          <w:szCs w:val="28"/>
        </w:rPr>
        <w:t xml:space="preserve"> </w:t>
      </w:r>
      <w:r w:rsidR="00565451" w:rsidRPr="007C75BF">
        <w:rPr>
          <w:rFonts w:ascii="Times New Roman" w:hAnsi="Times New Roman" w:cs="Times New Roman"/>
          <w:sz w:val="28"/>
          <w:szCs w:val="28"/>
        </w:rPr>
        <w:t xml:space="preserve">были моложе (средний возраст 8,9 </w:t>
      </w:r>
      <w:r w:rsidR="00CC5E2E" w:rsidRPr="007C75BF">
        <w:rPr>
          <w:rFonts w:ascii="Times New Roman" w:hAnsi="Times New Roman" w:cs="Times New Roman"/>
          <w:sz w:val="28"/>
          <w:szCs w:val="28"/>
        </w:rPr>
        <w:t>лет</w:t>
      </w:r>
      <w:r w:rsidR="00565451" w:rsidRPr="007C75BF">
        <w:rPr>
          <w:rFonts w:ascii="Times New Roman" w:hAnsi="Times New Roman" w:cs="Times New Roman"/>
          <w:sz w:val="28"/>
          <w:szCs w:val="28"/>
        </w:rPr>
        <w:t xml:space="preserve"> по сравнению с 11,7 года</w:t>
      </w:r>
      <w:r w:rsidR="00CC5E2E" w:rsidRPr="007C75BF">
        <w:rPr>
          <w:rFonts w:ascii="Times New Roman" w:hAnsi="Times New Roman" w:cs="Times New Roman"/>
          <w:sz w:val="28"/>
          <w:szCs w:val="28"/>
        </w:rPr>
        <w:t>ми</w:t>
      </w:r>
      <w:r w:rsidR="00565451" w:rsidRPr="007C75BF">
        <w:rPr>
          <w:rFonts w:ascii="Times New Roman" w:hAnsi="Times New Roman" w:cs="Times New Roman"/>
          <w:sz w:val="28"/>
          <w:szCs w:val="28"/>
        </w:rPr>
        <w:t>), с меньшей вероятностью сопутствующи</w:t>
      </w:r>
      <w:r w:rsidR="00E95BCD" w:rsidRPr="007C75BF">
        <w:rPr>
          <w:rFonts w:ascii="Times New Roman" w:hAnsi="Times New Roman" w:cs="Times New Roman"/>
          <w:sz w:val="28"/>
          <w:szCs w:val="28"/>
        </w:rPr>
        <w:t>х</w:t>
      </w:r>
      <w:r w:rsidR="00565451" w:rsidRPr="007C75BF">
        <w:rPr>
          <w:rFonts w:ascii="Times New Roman" w:hAnsi="Times New Roman" w:cs="Times New Roman"/>
          <w:sz w:val="28"/>
          <w:szCs w:val="28"/>
        </w:rPr>
        <w:t xml:space="preserve"> заболевани</w:t>
      </w:r>
      <w:r w:rsidR="00E95BCD" w:rsidRPr="007C75BF">
        <w:rPr>
          <w:rFonts w:ascii="Times New Roman" w:hAnsi="Times New Roman" w:cs="Times New Roman"/>
          <w:sz w:val="28"/>
          <w:szCs w:val="28"/>
        </w:rPr>
        <w:t>й</w:t>
      </w:r>
      <w:r w:rsidR="00565451" w:rsidRPr="007C75BF">
        <w:rPr>
          <w:rFonts w:ascii="Times New Roman" w:hAnsi="Times New Roman" w:cs="Times New Roman"/>
          <w:sz w:val="28"/>
          <w:szCs w:val="28"/>
        </w:rPr>
        <w:t xml:space="preserve"> (31% против 62%) и </w:t>
      </w:r>
      <w:r w:rsidR="00E95BCD" w:rsidRPr="007C75BF">
        <w:rPr>
          <w:rFonts w:ascii="Times New Roman" w:hAnsi="Times New Roman" w:cs="Times New Roman"/>
          <w:sz w:val="28"/>
          <w:szCs w:val="28"/>
        </w:rPr>
        <w:t>более высокой частотой</w:t>
      </w:r>
      <w:r w:rsidR="00565451" w:rsidRPr="007C75BF">
        <w:rPr>
          <w:rFonts w:ascii="Times New Roman" w:hAnsi="Times New Roman" w:cs="Times New Roman"/>
          <w:sz w:val="28"/>
          <w:szCs w:val="28"/>
        </w:rPr>
        <w:t xml:space="preserve"> поражени</w:t>
      </w:r>
      <w:r w:rsidR="00E95BCD" w:rsidRPr="007C75BF">
        <w:rPr>
          <w:rFonts w:ascii="Times New Roman" w:hAnsi="Times New Roman" w:cs="Times New Roman"/>
          <w:sz w:val="28"/>
          <w:szCs w:val="28"/>
        </w:rPr>
        <w:t>я</w:t>
      </w:r>
      <w:r w:rsidR="00565451" w:rsidRPr="007C75BF">
        <w:rPr>
          <w:rFonts w:ascii="Times New Roman" w:hAnsi="Times New Roman" w:cs="Times New Roman"/>
          <w:sz w:val="28"/>
          <w:szCs w:val="28"/>
        </w:rPr>
        <w:t xml:space="preserve"> нескольких систем органов (в среднем 4 против 2)</w:t>
      </w:r>
      <w:r w:rsidR="00E95BCD" w:rsidRPr="007C75BF">
        <w:rPr>
          <w:rFonts w:ascii="Times New Roman" w:hAnsi="Times New Roman" w:cs="Times New Roman"/>
          <w:sz w:val="28"/>
          <w:szCs w:val="28"/>
        </w:rPr>
        <w:t>.</w:t>
      </w:r>
      <w:r w:rsidR="00565451" w:rsidRPr="007C75BF">
        <w:rPr>
          <w:rFonts w:ascii="Times New Roman" w:hAnsi="Times New Roman" w:cs="Times New Roman"/>
          <w:sz w:val="28"/>
          <w:szCs w:val="28"/>
        </w:rPr>
        <w:t xml:space="preserve"> Более половины пациентов</w:t>
      </w:r>
      <w:r w:rsidR="00E95BCD" w:rsidRPr="007C75BF">
        <w:rPr>
          <w:rFonts w:ascii="Times New Roman" w:hAnsi="Times New Roman" w:cs="Times New Roman"/>
          <w:sz w:val="28"/>
          <w:szCs w:val="28"/>
        </w:rPr>
        <w:t xml:space="preserve"> </w:t>
      </w:r>
      <w:r w:rsidR="00E95BCD" w:rsidRPr="007C75BF">
        <w:rPr>
          <w:rFonts w:ascii="Times New Roman" w:hAnsi="Times New Roman" w:cs="Times New Roman"/>
          <w:sz w:val="28"/>
          <w:szCs w:val="28"/>
          <w:lang w:val="en-US"/>
        </w:rPr>
        <w:t>c</w:t>
      </w:r>
      <w:r w:rsidR="00E95BCD" w:rsidRPr="007C75BF">
        <w:rPr>
          <w:rFonts w:ascii="Times New Roman" w:hAnsi="Times New Roman" w:cs="Times New Roman"/>
          <w:sz w:val="28"/>
          <w:szCs w:val="28"/>
        </w:rPr>
        <w:t xml:space="preserve"> МВС, ассоциированн</w:t>
      </w:r>
      <w:r w:rsidR="00C82819" w:rsidRPr="007C75BF">
        <w:rPr>
          <w:rFonts w:ascii="Times New Roman" w:hAnsi="Times New Roman" w:cs="Times New Roman"/>
          <w:sz w:val="28"/>
          <w:szCs w:val="28"/>
        </w:rPr>
        <w:t>ы</w:t>
      </w:r>
      <w:r w:rsidR="00E95BCD" w:rsidRPr="007C75BF">
        <w:rPr>
          <w:rFonts w:ascii="Times New Roman" w:hAnsi="Times New Roman" w:cs="Times New Roman"/>
          <w:sz w:val="28"/>
          <w:szCs w:val="28"/>
        </w:rPr>
        <w:t>м с SARS-CoV-2</w:t>
      </w:r>
      <w:r w:rsidR="00C82819" w:rsidRPr="007C75BF">
        <w:rPr>
          <w:rFonts w:ascii="Times New Roman" w:hAnsi="Times New Roman" w:cs="Times New Roman"/>
          <w:sz w:val="28"/>
          <w:szCs w:val="28"/>
        </w:rPr>
        <w:t>,</w:t>
      </w:r>
      <w:r w:rsidR="00565451" w:rsidRPr="007C75BF">
        <w:rPr>
          <w:rFonts w:ascii="Times New Roman" w:hAnsi="Times New Roman" w:cs="Times New Roman"/>
          <w:sz w:val="28"/>
          <w:szCs w:val="28"/>
        </w:rPr>
        <w:t xml:space="preserve"> имели комбинированное поражение </w:t>
      </w:r>
      <w:r w:rsidR="00E95BCD" w:rsidRPr="007C75BF">
        <w:rPr>
          <w:rFonts w:ascii="Times New Roman" w:hAnsi="Times New Roman" w:cs="Times New Roman"/>
          <w:sz w:val="28"/>
          <w:szCs w:val="28"/>
          <w:lang w:val="en-US"/>
        </w:rPr>
        <w:t>CCC</w:t>
      </w:r>
      <w:r w:rsidR="00E95BCD" w:rsidRPr="007C75BF">
        <w:rPr>
          <w:rFonts w:ascii="Times New Roman" w:hAnsi="Times New Roman" w:cs="Times New Roman"/>
          <w:sz w:val="28"/>
          <w:szCs w:val="28"/>
        </w:rPr>
        <w:t xml:space="preserve"> </w:t>
      </w:r>
      <w:r w:rsidR="00565451" w:rsidRPr="007C75BF">
        <w:rPr>
          <w:rFonts w:ascii="Times New Roman" w:hAnsi="Times New Roman" w:cs="Times New Roman"/>
          <w:sz w:val="28"/>
          <w:szCs w:val="28"/>
        </w:rPr>
        <w:t xml:space="preserve">и органов дыхания, а у 24% было поражение органов дыхания без </w:t>
      </w:r>
      <w:r w:rsidR="003A5570">
        <w:rPr>
          <w:rFonts w:ascii="Times New Roman" w:hAnsi="Times New Roman" w:cs="Times New Roman"/>
          <w:sz w:val="28"/>
          <w:szCs w:val="28"/>
        </w:rPr>
        <w:t>кардиоваскулярных</w:t>
      </w:r>
      <w:r w:rsidR="00565451" w:rsidRPr="007C75BF">
        <w:rPr>
          <w:rFonts w:ascii="Times New Roman" w:hAnsi="Times New Roman" w:cs="Times New Roman"/>
          <w:sz w:val="28"/>
          <w:szCs w:val="28"/>
        </w:rPr>
        <w:t xml:space="preserve"> поражени</w:t>
      </w:r>
      <w:r w:rsidR="003A5570">
        <w:rPr>
          <w:rFonts w:ascii="Times New Roman" w:hAnsi="Times New Roman" w:cs="Times New Roman"/>
          <w:sz w:val="28"/>
          <w:szCs w:val="28"/>
        </w:rPr>
        <w:t>й</w:t>
      </w:r>
      <w:r w:rsidR="00565451" w:rsidRPr="007C75BF">
        <w:rPr>
          <w:rFonts w:ascii="Times New Roman" w:hAnsi="Times New Roman" w:cs="Times New Roman"/>
          <w:sz w:val="28"/>
          <w:szCs w:val="28"/>
        </w:rPr>
        <w:t>. Среди детей с тяжелым острым COVID-19 у 71% было поражение органов дыхания без поражения</w:t>
      </w:r>
      <w:r w:rsidR="00E95BCD" w:rsidRPr="007C75BF">
        <w:rPr>
          <w:rFonts w:ascii="Times New Roman" w:hAnsi="Times New Roman" w:cs="Times New Roman"/>
          <w:sz w:val="28"/>
          <w:szCs w:val="28"/>
        </w:rPr>
        <w:t xml:space="preserve"> </w:t>
      </w:r>
      <w:r w:rsidR="00E95BCD" w:rsidRPr="007C75BF">
        <w:rPr>
          <w:rFonts w:ascii="Times New Roman" w:hAnsi="Times New Roman" w:cs="Times New Roman"/>
          <w:sz w:val="28"/>
          <w:szCs w:val="28"/>
          <w:lang w:val="en-US"/>
        </w:rPr>
        <w:t>CCC</w:t>
      </w:r>
      <w:r w:rsidR="00565451" w:rsidRPr="007C75BF">
        <w:rPr>
          <w:rFonts w:ascii="Times New Roman" w:hAnsi="Times New Roman" w:cs="Times New Roman"/>
          <w:sz w:val="28"/>
          <w:szCs w:val="28"/>
        </w:rPr>
        <w:t xml:space="preserve">, и только у 9% было комбинированное поражение </w:t>
      </w:r>
      <w:r w:rsidR="00E95BCD" w:rsidRPr="007C75BF">
        <w:rPr>
          <w:rFonts w:ascii="Times New Roman" w:hAnsi="Times New Roman" w:cs="Times New Roman"/>
          <w:sz w:val="28"/>
          <w:szCs w:val="28"/>
          <w:lang w:val="en-US"/>
        </w:rPr>
        <w:t>CCC</w:t>
      </w:r>
      <w:r w:rsidR="00E95BCD" w:rsidRPr="007C75BF">
        <w:rPr>
          <w:rFonts w:ascii="Times New Roman" w:hAnsi="Times New Roman" w:cs="Times New Roman"/>
          <w:sz w:val="28"/>
          <w:szCs w:val="28"/>
        </w:rPr>
        <w:t xml:space="preserve"> </w:t>
      </w:r>
      <w:r w:rsidR="00E95BC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{"citationItems":[{"id":"ITEM-1","itemData":{"DOI":"10.1001/JAMA.2021.2091","ISSN":"1538-3598","PMID":"33625505","abstract":"Importance: Refinement of criteria for multisystem inflammatory syndrome in children (MIS-C) may inform efforts to improve health outcomes. 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 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&lt;.001), higher C-reactive protein level (median, 152 mg/L vs 33 mg/L; P &lt;.001), and lower platelet count (&lt;150 ×103cells/μL [212/523 {41%} vs 84/486 {17%}, P &lt;.001]). A total of 398 patients (73.8%) with MIS-C and 253 (43.8%) with COVID-19 were admitted…","author":[{"dropping-particle":"","family":"Feldstein","given":"Leora R.","non-dropping-particle":"","parse-names":false,"suffix":""},{"dropping-particle":"","family":"Tenforde","given":"Mark W.","non-dropping-particle":"","parse-names":false,"suffix":""},{"dropping-particle":"","family":"Friedman","given":"Kevin G.","non-dropping-particle":"","parse-names":false,"suffix":""},{"dropping-particle":"","family":"Newhams","given":"Margaret","non-dropping-particle":"","parse-names":false,"suffix":""},{"dropping-particle":"","family":"Rose","given":"Erica Billig","non-dropping-particle":"","parse-names":false,"suffix":""},{"dropping-particle":"","family":"Dapul","given":"Heda","non-dropping-particle":"","parse-names":false,"suffix":""},{"dropping-particle":"","family":"Soma","given":"Vijaya L.","non-dropping-particle":"","parse-names":false,"suffix":""},{"dropping-particle":"","family":"Maddux","given":"Aline B.","non-dropping-particle":"","parse-names":false,"suffix":""},{"dropping-particle":"","family":"Mourani","given":"Peter M.","non-dropping-particle":"","parse-names":false,"suffix":""},{"dropping-particle":"","family":"Bowens","given":"Cindy","non-dropping-particle":"","parse-names":false,"suffix":""},{"dropping-particle":"","family":"Maamari","given":"Mia","non-dropping-particle":"","parse-names":false,"suffix":""},{"dropping-particle":"","family":"Hall","given":"Mark W.","non-dropping-particle":"","parse-names":false,"suffix":""},{"dropping-particle":"","family":"Riggs","given":"Becky J.","non-dropping-particle":"","parse-names":false,"suffix":""},{"dropping-particle":"","family":"Giuliano","given":"John S.","non-dropping-particle":"","parse-names":false,"suffix":""},{"dropping-particle":"","family":"Singh","given":"Aalok R.","non-dropping-particle":"","parse-names":false,"suffix":""},{"dropping-particle":"","family":"Li","given":"Simon","non-dropping-particle":"","parse-names":false,"suffix":""},{"dropping-particle":"","family":"Kong","given":"Michele","non-dropping-particle":"","parse-names":false,"suffix":""},{"dropping-particle":"","family":"Schuster","given":"Jennifer E.","non-dropping-particle":"","parse-names":false,"suffix":""},{"dropping-particle":"","family":"McLaughlin","given":"Gwenn E.","non-dropping-particle":"","parse-names":false,"suffix":""},{"dropping-particle":"","family":"Schwartz","given":"Stephanie P.","non-dropping-particle":"","parse-names":false,"suffix":""},{"dropping-particle":"","family":"Walker","given":"Tracie C.","non-dropping-particle":"","parse-names":false,"suffix":""},{"dropping-particle":"","family":"Loftis","given":"Laura L.","non-dropping-particle":"","parse-names":false,"suffix":""},{"dropping-particle":"V.","family":"Hobbs","given":"Charlotte","non-dropping-particle":"","parse-names":false,"suffix":""},{"dropping-particle":"","family":"Halasa","given":"Natasha B.","non-dropping-particle":"","parse-names":false,"suffix":""},{"dropping-particle":"","family":"Doymaz","given":"Sule","non-dropping-particle":"","parse-names":false,"suffix":""},{"dropping-particle":"","family":"Babbitt","given":"Christopher J.","non-dropping-particle":"","parse-names":false,"suffix":""},{"dropping-particle":"","family":"Hume","given":"Janet R.","non-dropping-particle":"","parse-names":false,"suffix":""},{"dropping-particle":"","family":"Gertz","given":"Shira J.","non-dropping-particle":"","parse-names":false,"suffix":""},{"dropping-particle":"","family":"Irby","given":"Katherine","non-dropping-particle":"","parse-names":false,"suffix":""},{"dropping-particle":"","family":"Clouser","given":"Katharine N.","non-dropping-particle":"","parse-names":false,"suffix":""},{"dropping-particle":"","family":"Cvijanovich","given":"Natalie Z.","non-dropping-particle":"","parse-names":false,"suffix":""},{"dropping-particle":"","family":"Bradford","given":"Tamara T.","non-dropping-particle":"","parse-names":false,"suffix":""},{"dropping-particle":"","family":"Smith","given":"Lincoln S.","non-dropping-particle":"","parse-names":false,"suffix":""},{"dropping-particle":"","family":"Heidemann","given":"Sabrina M.","non-dropping-particle":"","parse-names":false,"suffix":""},{"dropping-particle":"","family":"Zackai","given":"Sheemon P.","non-dropping-particle":"","parse-names":false,"suffix":""},{"dropping-particle":"","family":"Wellnitz","given":"Kari","non-dropping-particle":"","parse-names":false,"suffix":""},{"dropping-particle":"","family":"Nofziger","given":"Ryan A.","non-dropping-particle":"","parse-names":false,"suffix":""},{"dropping-particle":"","family":"Horwitz","given":"Steven M.","non-dropping-particle":"","parse-names":false,"suffix":""},{"dropping-particle":"","family":"Carroll","given":"Ryan W.","non-dropping-particle":"","parse-names":false,"suffix":""},{"dropping-particle":"","family":"Rowan","given":"Courtney M.","non-dropping-particle":"","parse-names":false,"suffix":""},{"dropping-particle":"","family":"Tarquinio","given":"Keiko M.","non-dropping-particle":"","parse-names":false,"suffix":""},{"dropping-particle":"","family":"Mack","given":"Elizabeth H.","non-dropping-particle":"","parse-names":false,"suffix":""},{"dropping-particle":"","family":"Fitzgerald","given":"Julie C.","non-dropping-particle":"","parse-names":false,"suffix":""},{"dropping-particle":"","family":"Coates","given":"Bria M.","non-dropping-particle":"","parse-names":false,"suffix":""},{"dropping-particle":"","family":"Jackson","given":"Ashley M.","non-dropping-particle":"","parse-names":false,"suffix":""},{"dropping-particle":"","family":"Young","given":"Cameron C.","non-dropping-particle":"","parse-names":false,"suffix":""},{"dropping-particle":"","family":"Son","given":"Mary Beth F.","non-dropping-particle":"","parse-names":false,"suffix":""},{"dropping-particle":"","family":"Patel","given":"Manish M.","non-dropping-particle":"","parse-names":false,"suffix":""},{"dropping-particle":"","family":"Newburger","given":"Jane W.","non-dropping-particle":"","parse-names":false,"suffix":""},{"dropping-particle":"","family":"Randolph","given":"Adrienne G.","non-dropping-particle":"","parse-names":false,"suffix":""}],"container-title":"JAMA","id":"ITEM-1","issue":"11","issued":{"date-parts":[["2021","3","16"]]},"page":"1074-1087","publisher":"JAMA","title":"Characteristics and Outcomes of US Children and Adolescents With Multisystem Inflammatory Syndrome in Children (MIS-C) Compared With Severe Acute COVID-19","type":"article-journal","volume":"325"},"uris":["http://www.mendeley.com/documents/?uuid=da86c3fc-f219-37f2-91c0-c78e150411c2"]}],"mendeley":{"formattedCitation":"&lt;span style=\"baseline\"&gt;[89]&lt;/span&gt;","plainTextFormattedCitation":"[89]","previouslyFormattedCitation":"&lt;sup&gt;89&lt;/sup&gt;"},"properties":{"noteIndex":0},"schema":"https://github.com/citation-style-language/schema/raw/master/csl-citation.json"}</w:instrText>
      </w:r>
      <w:r w:rsidR="00E95BC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[89</w:t>
      </w:r>
      <w:r w:rsidR="00BD5DF1">
        <w:rPr>
          <w:rFonts w:ascii="Times New Roman" w:hAnsi="Times New Roman" w:cs="Times New Roman"/>
          <w:noProof/>
          <w:sz w:val="28"/>
          <w:szCs w:val="28"/>
          <w:lang w:val="kk-KZ"/>
        </w:rPr>
        <w:t>,с. 8</w:t>
      </w:r>
      <w:r w:rsidR="00A15676" w:rsidRPr="007C75BF">
        <w:rPr>
          <w:rFonts w:ascii="Times New Roman" w:hAnsi="Times New Roman" w:cs="Times New Roman"/>
          <w:noProof/>
          <w:sz w:val="28"/>
          <w:szCs w:val="28"/>
        </w:rPr>
        <w:t>]</w:t>
      </w:r>
      <w:r w:rsidR="00E95BCD" w:rsidRPr="007C75BF">
        <w:rPr>
          <w:rFonts w:ascii="Times New Roman" w:hAnsi="Times New Roman" w:cs="Times New Roman"/>
          <w:sz w:val="28"/>
          <w:szCs w:val="28"/>
        </w:rPr>
        <w:fldChar w:fldCharType="end"/>
      </w:r>
      <w:r w:rsidR="00E95BCD" w:rsidRPr="007C75BF">
        <w:rPr>
          <w:rFonts w:ascii="Times New Roman" w:hAnsi="Times New Roman" w:cs="Times New Roman"/>
          <w:sz w:val="28"/>
          <w:szCs w:val="28"/>
        </w:rPr>
        <w:t>.</w:t>
      </w:r>
    </w:p>
    <w:p w14:paraId="50330395" w14:textId="798F6D9B" w:rsidR="003C5DAD" w:rsidRPr="007C75BF" w:rsidRDefault="003C5DAD"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sz w:val="28"/>
          <w:szCs w:val="28"/>
        </w:rPr>
        <w:t>Бактериальный сепсис.</w:t>
      </w:r>
      <w:r w:rsidRPr="007C75BF">
        <w:rPr>
          <w:rFonts w:ascii="Times New Roman" w:hAnsi="Times New Roman" w:cs="Times New Roman"/>
          <w:i/>
          <w:iCs/>
          <w:sz w:val="28"/>
          <w:szCs w:val="28"/>
        </w:rPr>
        <w:t xml:space="preserve"> </w:t>
      </w:r>
      <w:r w:rsidRPr="007C75BF">
        <w:rPr>
          <w:rFonts w:ascii="Times New Roman" w:hAnsi="Times New Roman" w:cs="Times New Roman"/>
          <w:sz w:val="28"/>
          <w:szCs w:val="28"/>
        </w:rPr>
        <w:t xml:space="preserve">Бактериальный сепсис является </w:t>
      </w:r>
      <w:r w:rsidR="001A5539" w:rsidRPr="007C75BF">
        <w:rPr>
          <w:rFonts w:ascii="Times New Roman" w:hAnsi="Times New Roman" w:cs="Times New Roman"/>
          <w:sz w:val="28"/>
          <w:szCs w:val="28"/>
        </w:rPr>
        <w:t>диагнозом исключения</w:t>
      </w:r>
      <w:r w:rsidRPr="007C75BF">
        <w:rPr>
          <w:rFonts w:ascii="Times New Roman" w:hAnsi="Times New Roman" w:cs="Times New Roman"/>
          <w:sz w:val="28"/>
          <w:szCs w:val="28"/>
        </w:rPr>
        <w:t xml:space="preserve"> у детей с лихорадкой, шоком и повышенными маркерами воспаления. Для большинства пациентов с этими проявлениями </w:t>
      </w:r>
      <w:r w:rsidR="003110E7" w:rsidRPr="007C75BF">
        <w:rPr>
          <w:rFonts w:ascii="Times New Roman" w:hAnsi="Times New Roman" w:cs="Times New Roman"/>
          <w:sz w:val="28"/>
          <w:szCs w:val="28"/>
        </w:rPr>
        <w:t>необходимо</w:t>
      </w:r>
      <w:r w:rsidRPr="007C75BF">
        <w:rPr>
          <w:rFonts w:ascii="Times New Roman" w:hAnsi="Times New Roman" w:cs="Times New Roman"/>
          <w:sz w:val="28"/>
          <w:szCs w:val="28"/>
        </w:rPr>
        <w:t xml:space="preserve"> получить посев крови и начать эмпирическую антибиотикотерапию до получения результатов посева. Некоторые клинические признаки</w:t>
      </w:r>
      <w:r w:rsidR="00A6621C" w:rsidRPr="007C75BF">
        <w:rPr>
          <w:rFonts w:ascii="Times New Roman" w:hAnsi="Times New Roman" w:cs="Times New Roman"/>
          <w:sz w:val="28"/>
          <w:szCs w:val="28"/>
        </w:rPr>
        <w:t>,</w:t>
      </w:r>
      <w:r w:rsidRPr="007C75BF">
        <w:rPr>
          <w:rFonts w:ascii="Times New Roman" w:hAnsi="Times New Roman" w:cs="Times New Roman"/>
          <w:sz w:val="28"/>
          <w:szCs w:val="28"/>
        </w:rPr>
        <w:t xml:space="preserve"> например, </w:t>
      </w:r>
      <w:r w:rsidRPr="007C75BF">
        <w:rPr>
          <w:rFonts w:ascii="Times New Roman" w:hAnsi="Times New Roman" w:cs="Times New Roman"/>
          <w:sz w:val="28"/>
          <w:szCs w:val="28"/>
        </w:rPr>
        <w:lastRenderedPageBreak/>
        <w:t xml:space="preserve">поражение сердца, аномалии </w:t>
      </w:r>
      <w:r w:rsidR="003110E7" w:rsidRPr="007C75BF">
        <w:rPr>
          <w:rFonts w:ascii="Times New Roman" w:hAnsi="Times New Roman" w:cs="Times New Roman"/>
          <w:sz w:val="28"/>
          <w:szCs w:val="28"/>
        </w:rPr>
        <w:t>КА</w:t>
      </w:r>
      <w:r w:rsidRPr="007C75BF">
        <w:rPr>
          <w:rFonts w:ascii="Times New Roman" w:hAnsi="Times New Roman" w:cs="Times New Roman"/>
          <w:sz w:val="28"/>
          <w:szCs w:val="28"/>
        </w:rPr>
        <w:t xml:space="preserve"> могут указывать на диагноз </w:t>
      </w:r>
      <w:r w:rsidR="005154AC" w:rsidRPr="007C75BF">
        <w:rPr>
          <w:rFonts w:ascii="Times New Roman" w:hAnsi="Times New Roman" w:cs="Times New Roman"/>
          <w:sz w:val="28"/>
          <w:szCs w:val="28"/>
        </w:rPr>
        <w:t>МВС, ассоциированный с SARS-CoV-2</w:t>
      </w:r>
      <w:r w:rsidRPr="007C75BF">
        <w:rPr>
          <w:rFonts w:ascii="Times New Roman" w:hAnsi="Times New Roman" w:cs="Times New Roman"/>
          <w:sz w:val="28"/>
          <w:szCs w:val="28"/>
        </w:rPr>
        <w:t>, а не на бактериальный сепсис</w:t>
      </w:r>
      <w:r w:rsidR="00A6621C" w:rsidRPr="007C75BF">
        <w:rPr>
          <w:rFonts w:ascii="Times New Roman" w:hAnsi="Times New Roman" w:cs="Times New Roman"/>
          <w:sz w:val="28"/>
          <w:szCs w:val="28"/>
        </w:rPr>
        <w:t xml:space="preserve">. Однако для окончательной постановки диагноза </w:t>
      </w:r>
      <w:r w:rsidRPr="007C75BF">
        <w:rPr>
          <w:rFonts w:ascii="Times New Roman" w:hAnsi="Times New Roman" w:cs="Times New Roman"/>
          <w:sz w:val="28"/>
          <w:szCs w:val="28"/>
        </w:rPr>
        <w:t>необходимы микробиологические тесты</w:t>
      </w:r>
      <w:r w:rsidR="00A6621C" w:rsidRPr="007C75BF">
        <w:rPr>
          <w:rFonts w:ascii="Times New Roman" w:hAnsi="Times New Roman" w:cs="Times New Roman"/>
          <w:sz w:val="28"/>
          <w:szCs w:val="28"/>
        </w:rPr>
        <w:t xml:space="preserve">, такие как </w:t>
      </w:r>
      <w:r w:rsidRPr="007C75BF">
        <w:rPr>
          <w:rFonts w:ascii="Times New Roman" w:hAnsi="Times New Roman" w:cs="Times New Roman"/>
          <w:sz w:val="28"/>
          <w:szCs w:val="28"/>
        </w:rPr>
        <w:t>тестирование на SARS-CoV-2</w:t>
      </w:r>
      <w:r w:rsidR="001A5539" w:rsidRPr="007C75BF">
        <w:rPr>
          <w:rFonts w:ascii="Times New Roman" w:hAnsi="Times New Roman" w:cs="Times New Roman"/>
          <w:sz w:val="28"/>
          <w:szCs w:val="28"/>
        </w:rPr>
        <w:t xml:space="preserve"> и</w:t>
      </w:r>
      <w:r w:rsidRPr="007C75BF">
        <w:rPr>
          <w:rFonts w:ascii="Times New Roman" w:hAnsi="Times New Roman" w:cs="Times New Roman"/>
          <w:sz w:val="28"/>
          <w:szCs w:val="28"/>
        </w:rPr>
        <w:t xml:space="preserve"> бактериальные культуры</w:t>
      </w:r>
      <w:r w:rsidR="00471463" w:rsidRPr="007C75BF">
        <w:rPr>
          <w:rFonts w:ascii="Times New Roman" w:hAnsi="Times New Roman" w:cs="Times New Roman"/>
          <w:sz w:val="28"/>
          <w:szCs w:val="28"/>
        </w:rPr>
        <w:t xml:space="preserve"> </w:t>
      </w:r>
      <w:r w:rsidR="0047146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{"citationItems":[{"id":"ITEM-1","itemData":{"DOI":"10.1001/JAMA.2016.11236","ISSN":"1538-3598","PMID":"27552617","abstract":"IMPORTANCE Because clinical features do not reliably distinguish bacterial from viral infection, many children worldwide receive unnecessary antibiotic treatment, while bacterial infection is missed in others. OBJECTIVE To identify a blood RNA expression signature that distinguishes bacterial from viral infection in febrile children. DESIGN, SETTING, AND PARTICIPANTS Febrile children presenting to participating hospitals in the United Kingdom, Spain, the Netherlands, and the United States between 2009-2013 were prospectively recruited, comprising a discovery group and validation group. Each group was classified after microbiological investigation as having definite bacterial infection, definite viral infection, or indeterminate infection. RNA expression signatures distinguishing definite bacterial from viral infection were identified in the discovery group and diagnostic performance assessed in the validation group. Additional validation was undertaken in separate studies of children with meningococcal disease (n = 24) and inflammatory diseases (n = 48) and on published gene expression datasets. EXPOSURES A 2-transcript RNA expression signature distinguishing bacterial infection from viral infection was evaluated against clinical and microbiological diagnosis. MAIN OUTCOMES AND MEASURES Definite bacterial and viral infectionwas confirmed by culture or molecular detection of the pathogens. Performance of the RNA signature was evaluated in the definite bacterial and viral group and in the indeterminate infection group. RESULTS The discovery group of 240 children (median age, 19 months; 62%male) included 52 with definite bacterial infection, of whom 36 (69%) required intensive care, and 92 with definite viral infection, of whom 32 (35%) required intensive care. Ninety-six children had indeterminate infection. Analysis of RNA expression data identified a 38-transcript signature distinguishing bacterial from viral infection. A smaller (2-transcript) signature (FAM89A and IFI44L) was identified by removing highly correlated transcripts. When this 2-transcript signature was implemented as a disease risk score in the validation group (130 children, with 23 definite bacterial, 28 definite viral, and 79 indeterminate infections; median age, 17 months; 57%male), all 23 patients with microbiologically confirmed definite bacterial infection were classified as bacterial (sensitivity, 100% [95%CI, 100%-100%]) and 27 of 28 patients with definite viral infection were cl…","author":[{"dropping-particle":"","family":"Herberg","given":"Jethro A.","non-dropping-particle":"","parse-names":false,"suffix":""},{"dropping-particle":"","family":"Kaforou","given":"Myrsini","non-dropping-particle":"","parse-names":false,"suffix":""},{"dropping-particle":"","family":"Wright","given":"Victoria J.","non-dropping-particle":"","parse-names":false,"suffix":""},{"dropping-particle":"","family":"Shailes","given":"Hannah","non-dropping-particle":"","parse-names":false,"suffix":""},{"dropping-particle":"","family":"Eleftherohorinou","given":"Hariklia","non-dropping-particle":"","parse-names":false,"suffix":""},{"dropping-particle":"","family":"Hoggart","given":"Clive J.","non-dropping-particle":"","parse-names":false,"suffix":""},{"dropping-particle":"","family":"Cebey-López","given":"Miriam","non-dropping-particle":"","parse-names":false,"suffix":""},{"dropping-particle":"","family":"Carter","given":"Michael J.","non-dropping-particle":"","parse-names":false,"suffix":""},{"dropping-particle":"","family":"Janes","given":"Victoria A.","non-dropping-particle":"","parse-names":false,"suffix":""},{"dropping-particle":"","family":"Gormley","given":"Stuart","non-dropping-particle":"","parse-names":false,"suffix":""},{"dropping-particle":"","family":"Shimizu","given":"Chisato","non-dropping-particle":"","parse-names":false,"suffix":""},{"dropping-particle":"","family":"Tremoulet","given":"Adriana H.","non-dropping-particle":"","parse-names":false,"suffix":""},{"dropping-particle":"","family":"Barendregt","given":"Anouk M.","non-dropping-particle":"","parse-names":false,"suffix":""},{"dropping-particle":"","family":"Salas","given":"Antonio","non-dropping-particle":"","parse-names":false,"suffix":""},{"dropping-particle":"","family":"Kanegaye","given":"John","non-dropping-particle":"","parse-names":false,"suffix":""},{"dropping-particle":"","family":"Pollard","given":"Andrew J.","non-dropping-particle":"","parse-names":false,"suffix":""},{"dropping-particle":"","family":"Faust","given":"Saul N.","non-dropping-particle":"","parse-names":false,"suffix":""},{"dropping-particle":"","family":"Patel","given":"Sanjay","non-dropping-particle":"","parse-names":false,"suffix":""},{"dropping-particle":"","family":"Kuijpers","given":"Taco","non-dropping-particle":"","parse-names":false,"suffix":""},{"dropping-particle":"","family":"Martinón-Torres","given":"Federico","non-dropping-particle":"","parse-names":false,"suffix":""},{"dropping-particle":"","family":"Burns","given":"Jane C.","non-dropping-particle":"","parse-names":false,"suffix":""},{"dropping-particle":"","family":"Coin","given":"Lachlan J.M.","non-dropping-particle":"","parse-names":false,"suffix":""},{"dropping-particle":"","family":"Levin","given":"Michael","non-dropping-particle":"","parse-names":false,"suffix":""}],"container-title":"JAMA","id":"ITEM-1","issue":"8","issued":{"date-parts":[["2016","8","23"]]},"page":"835-845","publisher":"JAMA","title":"Diagnostic Test Accuracy of a 2-Transcript Host RNA Signature for Discriminating Bacterial vs Viral Infection in Febrile Children","type":"article-journal","volume":"316"},"uris":["http://www.mendeley.com/documents/?uuid=1ce837df-d9d0-365e-b78b-3a2b2fa38444"]}],"mendeley":{"formattedCitation":"&lt;span style=\"baseline\"&gt;[90]&lt;/span&gt;","plainTextFormattedCitation":"[90]","previouslyFormattedCitation":"&lt;sup&gt;90&lt;/sup&gt;"},"properties":{"noteIndex":0},"schema":"https://github.com/citation-style-language/schema/raw/master/csl-citation.json"}</w:instrText>
      </w:r>
      <w:r w:rsidR="0047146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[90</w:t>
      </w:r>
      <w:r w:rsidR="00BD5DF1">
        <w:rPr>
          <w:rFonts w:ascii="Times New Roman" w:hAnsi="Times New Roman" w:cs="Times New Roman"/>
          <w:noProof/>
          <w:sz w:val="28"/>
          <w:szCs w:val="28"/>
          <w:lang w:val="kk-KZ"/>
        </w:rPr>
        <w:t>,с. 8</w:t>
      </w:r>
      <w:r w:rsidR="00A15676" w:rsidRPr="007C75BF">
        <w:rPr>
          <w:rFonts w:ascii="Times New Roman" w:hAnsi="Times New Roman" w:cs="Times New Roman"/>
          <w:noProof/>
          <w:sz w:val="28"/>
          <w:szCs w:val="28"/>
        </w:rPr>
        <w:t>]</w:t>
      </w:r>
      <w:r w:rsidR="00471463"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0E9DE7C0" w14:textId="0E6CBADD" w:rsidR="003C5DAD" w:rsidRPr="007C75BF" w:rsidRDefault="003C5DAD"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sz w:val="28"/>
          <w:szCs w:val="28"/>
        </w:rPr>
        <w:t>Синдром токсического шока.</w:t>
      </w:r>
      <w:r w:rsidRPr="007C75BF">
        <w:rPr>
          <w:rFonts w:ascii="Times New Roman" w:hAnsi="Times New Roman" w:cs="Times New Roman"/>
          <w:sz w:val="28"/>
          <w:szCs w:val="28"/>
        </w:rPr>
        <w:t xml:space="preserve"> Синдромы стафилококкового и стрептококкового токсического шока имеют много общего с </w:t>
      </w:r>
      <w:r w:rsidR="00A6621C" w:rsidRPr="007C75BF">
        <w:rPr>
          <w:rFonts w:ascii="Times New Roman" w:hAnsi="Times New Roman" w:cs="Times New Roman"/>
          <w:sz w:val="28"/>
          <w:szCs w:val="28"/>
        </w:rPr>
        <w:t>МВС, ассоциированным с SARS-CoV-2</w:t>
      </w:r>
      <w:r w:rsidRPr="007C75BF">
        <w:rPr>
          <w:rFonts w:ascii="Times New Roman" w:hAnsi="Times New Roman" w:cs="Times New Roman"/>
          <w:sz w:val="28"/>
          <w:szCs w:val="28"/>
        </w:rPr>
        <w:t xml:space="preserve">. Чтобы провести </w:t>
      </w:r>
      <w:r w:rsidR="001A5539" w:rsidRPr="007C75BF">
        <w:rPr>
          <w:rFonts w:ascii="Times New Roman" w:hAnsi="Times New Roman" w:cs="Times New Roman"/>
          <w:sz w:val="28"/>
          <w:szCs w:val="28"/>
        </w:rPr>
        <w:t>дифференциальную диагностику</w:t>
      </w:r>
      <w:r w:rsidRPr="007C75BF">
        <w:rPr>
          <w:rFonts w:ascii="Times New Roman" w:hAnsi="Times New Roman" w:cs="Times New Roman"/>
          <w:sz w:val="28"/>
          <w:szCs w:val="28"/>
        </w:rPr>
        <w:t xml:space="preserve">, </w:t>
      </w:r>
      <w:r w:rsidR="00A6621C" w:rsidRPr="007C75BF">
        <w:rPr>
          <w:rFonts w:ascii="Times New Roman" w:hAnsi="Times New Roman" w:cs="Times New Roman"/>
          <w:sz w:val="28"/>
          <w:szCs w:val="28"/>
        </w:rPr>
        <w:t xml:space="preserve">также </w:t>
      </w:r>
      <w:r w:rsidRPr="007C75BF">
        <w:rPr>
          <w:rFonts w:ascii="Times New Roman" w:hAnsi="Times New Roman" w:cs="Times New Roman"/>
          <w:sz w:val="28"/>
          <w:szCs w:val="28"/>
        </w:rPr>
        <w:t>необходимы микробиологические тесты (</w:t>
      </w:r>
      <w:r w:rsidR="00A6621C" w:rsidRPr="007C75BF">
        <w:rPr>
          <w:rFonts w:ascii="Times New Roman" w:hAnsi="Times New Roman" w:cs="Times New Roman"/>
          <w:sz w:val="28"/>
          <w:szCs w:val="28"/>
        </w:rPr>
        <w:t xml:space="preserve">тестирование на </w:t>
      </w:r>
      <w:r w:rsidRPr="007C75BF">
        <w:rPr>
          <w:rFonts w:ascii="Times New Roman" w:hAnsi="Times New Roman" w:cs="Times New Roman"/>
          <w:sz w:val="28"/>
          <w:szCs w:val="28"/>
        </w:rPr>
        <w:t>SARS-CoV-2, бактериальные культуры)</w:t>
      </w:r>
      <w:r w:rsidR="00BD5DF1">
        <w:rPr>
          <w:rFonts w:ascii="Times New Roman" w:hAnsi="Times New Roman" w:cs="Times New Roman"/>
          <w:sz w:val="28"/>
          <w:szCs w:val="28"/>
          <w:lang w:val="kk-KZ"/>
        </w:rPr>
        <w:t xml:space="preserve"> </w:t>
      </w:r>
      <w:r w:rsidR="0026638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uptodate.com/contents/covid-19-multisystem-inflammatory-syndrome-in-children-mis-c-clinical-features-evaluation-and-diagnosis","accessed":{"date-parts":[["2023","4","27"]]},"id":"ITEM-1","issued":{"date-parts":[["0"]]},"title":"COVID-19: Multisystem inflammatory syndrome in children (MIS-C) clinical features, evaluation, and diagnosis - UpToDate","type":"webpage"},"uris":["http://www.mendeley.com/documents/?uuid=687d1c26-1f04-3f05-9815-f8aae3755fa3"]}],"mendeley":{"formattedCitation":"&lt;span style=\"baseline\"&gt;[91]&lt;/span&gt;","plainTextFormattedCitation":"[91]","previouslyFormattedCitation":"&lt;sup&gt;91&lt;/sup&gt;"},"properties":{"noteIndex":0},"schema":"https://github.com/citation-style-language/schema/raw/master/csl-citation.json"}</w:instrText>
      </w:r>
      <w:r w:rsidR="0026638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[91]</w:t>
      </w:r>
      <w:r w:rsidR="00266384"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0A96CE0B" w14:textId="3BFE7661" w:rsidR="003C5DAD" w:rsidRPr="007C75BF" w:rsidRDefault="003C5DAD"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sz w:val="28"/>
          <w:szCs w:val="28"/>
        </w:rPr>
        <w:t>Другие инфекции.</w:t>
      </w:r>
      <w:r w:rsidRPr="007C75BF">
        <w:rPr>
          <w:rFonts w:ascii="Times New Roman" w:hAnsi="Times New Roman" w:cs="Times New Roman"/>
          <w:i/>
          <w:iCs/>
          <w:sz w:val="28"/>
          <w:szCs w:val="28"/>
        </w:rPr>
        <w:t xml:space="preserve"> </w:t>
      </w:r>
      <w:r w:rsidRPr="007C75BF">
        <w:rPr>
          <w:rFonts w:ascii="Times New Roman" w:hAnsi="Times New Roman" w:cs="Times New Roman"/>
          <w:sz w:val="28"/>
          <w:szCs w:val="28"/>
        </w:rPr>
        <w:t>Другие вирусные патогены, которые могут проявляться мультисистемным поражением и/или миокардитом, включают вирус Эпштейна-Барр</w:t>
      </w:r>
      <w:r w:rsidR="00CC5E2E" w:rsidRPr="007C75BF">
        <w:rPr>
          <w:rFonts w:ascii="Times New Roman" w:hAnsi="Times New Roman" w:cs="Times New Roman"/>
          <w:sz w:val="28"/>
          <w:szCs w:val="28"/>
        </w:rPr>
        <w:t>а</w:t>
      </w:r>
      <w:r w:rsidRPr="007C75BF">
        <w:rPr>
          <w:rFonts w:ascii="Times New Roman" w:hAnsi="Times New Roman" w:cs="Times New Roman"/>
          <w:sz w:val="28"/>
          <w:szCs w:val="28"/>
        </w:rPr>
        <w:t xml:space="preserve">, цитомегаловирус, аденовирус и энтеровирусы. Эти вирусы редко вызывают тяжелое мультисистемное заболевание </w:t>
      </w:r>
      <w:r w:rsidR="007A4B8D" w:rsidRPr="007C75BF">
        <w:rPr>
          <w:rFonts w:ascii="Times New Roman" w:hAnsi="Times New Roman" w:cs="Times New Roman"/>
          <w:sz w:val="28"/>
          <w:szCs w:val="28"/>
        </w:rPr>
        <w:t xml:space="preserve">и как правило в основном </w:t>
      </w:r>
      <w:r w:rsidRPr="007C75BF">
        <w:rPr>
          <w:rFonts w:ascii="Times New Roman" w:hAnsi="Times New Roman" w:cs="Times New Roman"/>
          <w:sz w:val="28"/>
          <w:szCs w:val="28"/>
        </w:rPr>
        <w:t>у иммунокомпетентных детей</w:t>
      </w:r>
      <w:r w:rsidR="00CD2337" w:rsidRPr="007C75BF">
        <w:rPr>
          <w:rFonts w:ascii="Times New Roman" w:hAnsi="Times New Roman" w:cs="Times New Roman"/>
          <w:sz w:val="28"/>
          <w:szCs w:val="28"/>
        </w:rPr>
        <w:t xml:space="preserve"> </w:t>
      </w:r>
      <w:r w:rsidR="00CD2337"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{"citationItems":[{"id":"ITEM-1","itemData":{"DOI":"10.1056/NEJM199907083410203","ISSN":"0028-4793","PMID":"10395631","abstract":"Background and Methods: Cytomegalovirus (CMV) has been implicated as a cofactor in the progression of human immunodeficiency virus type 1 (HIV-1) disease. We assessed 440 infants (75 of whom were HIV-1-infected and 365 of whom were not) whose CMV status was known, who were born to HIV-1-infected women, and who were followed prospectively. HIV-1 disease progression was defined as the presence of class C symptoms (according to the criteria of the Centers for Disease Control and Prevention [CDC]) or CD4 counts of less than 750 cells per cubic millimeter by 1 year of age and less than 500 cells per cubic millimeter by 18 months of age. Results: At birth the frequency of CMV infection was similar in the HIV-1-infected and HIV-1-uninfected infants (4.3 percent and 4.5 percent, respectively), but the HIV-1-infected infants had a higher rate of CMV infection at six months of age (39.9 percent vs. 15.3 percent, P=0.001) and continued to have a higher rate of CMV infection through four years of age (P=0.04). By 18 months of age, the infants with both infections had higher rates of HIV-1 disease progression (70.0 percent vs. 30.4 percent, P=0.001), CDC class C symptoms or death (52.5 percent vs. 21.7 percent, P=0.008), and impaired brain growth or progressive motor deficits (35.6 percent vs. 8.7 percent, P=0.005) than infants infected only with HIV-1. In a Cox regression analysis, CMV infection was associated with an increased risk of HIV-1 disease progression (relative risk, 2.59; 95 percent confidence interval, 1.13 to 5.95). Among children infected with HIV- 1 alone, but not among those infected with both viruses, children with rapid progression of HIV-1 disease had higher mean levels of HIV-1 RNA than those with slower or no progression of disease. Conclusions: HIV-1-infected infants who acquire CMV infection in the first 18 months of life have a significantly higher rate of disease progression and central nervous system disease than those infected with HIV-1 alone.","author":[{"dropping-particle":"","family":"Kovacs","given":"Andrea","non-dropping-particle":"","parse-names":false,"suffix":""},{"dropping-particle":"","family":"Schluchter","given":"Mark","non-dropping-particle":"","parse-names":false,"suffix":""},{"dropping-particle":"","family":"Easley","given":"Kirk","non-dropping-particle":"","parse-names":false,"suffix":""},{"dropping-particle":"","family":"Demmler","given":"Gail","non-dropping-particle":"","parse-names":false,"suffix":""},{"dropping-particle":"","family":"Shearer","given":"William","non-dropping-particle":"","parse-names":false,"suffix":""},{"dropping-particle":"La","family":"Russa","given":"Philip","non-dropping-particle":"","parse-names":false,"suffix":""},{"dropping-particle":"","family":"Pitt","given":"Jane","non-dropping-particle":"","parse-names":false,"suffix":""},{"dropping-particle":"","family":"Cooper","given":"Ellen","non-dropping-particle":"","parse-names":false,"suffix":""},{"dropping-particle":"","family":"Goldfarb","given":"Johanna","non-dropping-particle":"","parse-names":false,"suffix":""},{"dropping-particle":"","family":"Hodes","given":"David","non-dropping-particle":"","parse-names":false,"suffix":""},{"dropping-particle":"","family":"Kattan","given":"Meyer","non-dropping-particle":"","parse-names":false,"suffix":""},{"dropping-particle":"","family":"McIntosh","given":"Kenneth","non-dropping-particle":"","parse-names":false,"suffix":""}],"container-title":"The New England journal of medicine","id":"ITEM-1","issue":"2","issued":{"date-parts":[["1999","7","8"]]},"page":"77-84","publisher":"N Engl J Med","title":"Cytomegalovirus infection and HIV-1 disease progression in infants born to HIV-1-infected women. Pediatric Pulmonary and Cardiovascular Complications of Vertically Transmitted HIV Infection Study Group","type":"article-journal","volume":"341"},"uris":["http://www.mendeley.com/documents/?uuid=854ba87a-09b8-325a-9a50-4e088f1a2744"]}],"mendeley":{"formattedCitation":"&lt;span style=\"baseline\"&gt;[92]&lt;/span&gt;","plainTextFormattedCitation":"[92]","previouslyFormattedCitation":"&lt;sup&gt;92&lt;/sup&gt;"},"properties":{"noteIndex":0},"schema":"https://github.com/citation-style-language/schema/raw/master/csl-citation.json"}</w:instrText>
      </w:r>
      <w:r w:rsidR="00CD2337"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[92]</w:t>
      </w:r>
      <w:r w:rsidR="00CD2337" w:rsidRPr="007C75BF">
        <w:rPr>
          <w:rFonts w:ascii="Times New Roman" w:hAnsi="Times New Roman" w:cs="Times New Roman"/>
          <w:sz w:val="28"/>
          <w:szCs w:val="28"/>
        </w:rPr>
        <w:fldChar w:fldCharType="end"/>
      </w:r>
      <w:r w:rsidRPr="007C75BF">
        <w:rPr>
          <w:rFonts w:ascii="Times New Roman" w:hAnsi="Times New Roman" w:cs="Times New Roman"/>
          <w:sz w:val="28"/>
          <w:szCs w:val="28"/>
        </w:rPr>
        <w:t>. Серология и ПЦР</w:t>
      </w:r>
      <w:r w:rsidR="00DC4766" w:rsidRPr="007C75BF">
        <w:rPr>
          <w:rFonts w:ascii="Times New Roman" w:hAnsi="Times New Roman" w:cs="Times New Roman"/>
          <w:sz w:val="28"/>
          <w:szCs w:val="28"/>
        </w:rPr>
        <w:t>-тестирование</w:t>
      </w:r>
      <w:r w:rsidRPr="007C75BF">
        <w:rPr>
          <w:rFonts w:ascii="Times New Roman" w:hAnsi="Times New Roman" w:cs="Times New Roman"/>
          <w:sz w:val="28"/>
          <w:szCs w:val="28"/>
        </w:rPr>
        <w:t xml:space="preserve"> могут отличить их от </w:t>
      </w:r>
      <w:r w:rsidR="007A4B8D" w:rsidRPr="007C75BF">
        <w:rPr>
          <w:rFonts w:ascii="Times New Roman" w:hAnsi="Times New Roman" w:cs="Times New Roman"/>
          <w:sz w:val="28"/>
          <w:szCs w:val="28"/>
        </w:rPr>
        <w:t>МВС, ассоциированного с SARS-CoV-2</w:t>
      </w:r>
      <w:r w:rsidR="00DB6FBD" w:rsidRPr="007C75BF">
        <w:rPr>
          <w:rFonts w:ascii="Times New Roman" w:hAnsi="Times New Roman" w:cs="Times New Roman"/>
          <w:sz w:val="28"/>
          <w:szCs w:val="28"/>
        </w:rPr>
        <w:t xml:space="preserve"> </w:t>
      </w:r>
      <w:r w:rsidR="00DB6FB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{"citationItems":[{"id":"ITEM-1","itemData":{"DOI":"10.1007/978-3-319-22822-8_9","ISSN":"0070-217X","PMID":"26424648","abstract":"Infectious mononucleosis is a clinical entity characterized by sore throat, cervical lymph node enlargement, fatigue, and fever most often seen in adolescents and young adults and lasting several weeks. It can be caused by a number of pathogens, but this chapter only discusses infectious mononucleosis due to primary Epstein–Barr virus (EBV) infection. EBV is a γ-herpesvirus that infects at least 90% of the population worldwide. The virus is spread by intimate oral contact among teenagers and young adults. How preadolescents acquire the virus is not known. A typical clinical picture with a positive heterophile test is usually sufficient to make the diagnosis, but heterophile antibodies are not specific and do not develop in some patients. EBV-specific antibody profiles are the best choice for staging EBV infection. In addition to causing acute illness, there can also be long-term consequences as the result of acquisition of the virus. Several EBV-related illnesses occur including certain cancers and autoimmune diseases, as well as complications of primary immunodeficiency in persons with the certain genetic mutations. A major obstacle to understanding these sequelae has been the lack of an efficient animal model for EBV infection, although progress in primate and mouse models has recently been made. Key future challenges are to develop protective vaccines and effective treatment regimens.","author":[{"dropping-particle":"","family":"Dunmire","given":"Samantha K.","non-dropping-particle":"","parse-names":false,"suffix":""},{"dropping-particle":"","family":"Hogquist","given":"Kristin A.","non-dropping-particle":"","parse-names":false,"suffix":""},{"dropping-particle":"","family":"Balfour","given":"Henry H.","non-dropping-particle":"","parse-names":false,"suffix":""}],"container-title":"Current topics in microbiology and immunology","id":"ITEM-1","issue":"Pt 1","issued":{"date-parts":[["2015"]]},"page":"211-240","publisher":"Curr Top Microbiol Immunol","title":"Infectious Mononucleosis","type":"article-journal","volume":"390"},"uris":["http://www.mendeley.com/documents/?uuid=a93c02c6-eed8-3ee1-bd55-19acc9a74af2"]}],"mendeley":{"formattedCitation":"&lt;span style=\"baseline\"&gt;[93]&lt;/span&gt;","plainTextFormattedCitation":"[93]","previouslyFormattedCitation":"&lt;sup&gt;93&lt;/sup&gt;"},"properties":{"noteIndex":0},"schema":"https://github.com/citation-style-language/schema/raw/master/csl-citation.json"}</w:instrText>
      </w:r>
      <w:r w:rsidR="00DB6FB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[93]</w:t>
      </w:r>
      <w:r w:rsidR="00DB6FBD" w:rsidRPr="007C75BF">
        <w:rPr>
          <w:rFonts w:ascii="Times New Roman" w:hAnsi="Times New Roman" w:cs="Times New Roman"/>
          <w:sz w:val="28"/>
          <w:szCs w:val="28"/>
        </w:rPr>
        <w:fldChar w:fldCharType="end"/>
      </w:r>
      <w:r w:rsidR="007A4B8D" w:rsidRPr="007C75BF">
        <w:rPr>
          <w:rFonts w:ascii="Times New Roman" w:hAnsi="Times New Roman" w:cs="Times New Roman"/>
          <w:sz w:val="28"/>
          <w:szCs w:val="28"/>
        </w:rPr>
        <w:t>. Также д</w:t>
      </w:r>
      <w:r w:rsidRPr="007C75BF">
        <w:rPr>
          <w:rFonts w:ascii="Times New Roman" w:hAnsi="Times New Roman" w:cs="Times New Roman"/>
          <w:sz w:val="28"/>
          <w:szCs w:val="28"/>
        </w:rPr>
        <w:t xml:space="preserve">ругие инфекции, которые могут проявляться персистирующей лихорадкой и мультисистемными проявлениями, включают болезнь Лайма и </w:t>
      </w:r>
      <w:r w:rsidR="007A4B8D" w:rsidRPr="007C75BF">
        <w:rPr>
          <w:rFonts w:ascii="Times New Roman" w:hAnsi="Times New Roman" w:cs="Times New Roman"/>
          <w:sz w:val="28"/>
          <w:szCs w:val="28"/>
        </w:rPr>
        <w:t xml:space="preserve">зоонозные </w:t>
      </w:r>
      <w:r w:rsidRPr="007C75BF">
        <w:rPr>
          <w:rFonts w:ascii="Times New Roman" w:hAnsi="Times New Roman" w:cs="Times New Roman"/>
          <w:sz w:val="28"/>
          <w:szCs w:val="28"/>
        </w:rPr>
        <w:t>инфекции</w:t>
      </w:r>
      <w:r w:rsidR="00AA0784" w:rsidRPr="007C75BF">
        <w:rPr>
          <w:rFonts w:ascii="Times New Roman" w:hAnsi="Times New Roman" w:cs="Times New Roman"/>
          <w:sz w:val="28"/>
          <w:szCs w:val="28"/>
        </w:rPr>
        <w:t xml:space="preserve"> </w:t>
      </w:r>
      <w:r w:rsidR="00F94972"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{"citationItems":[{"id":"ITEM-1","itemData":{"DOI":"10.1128/CMR.18.3.484-509.2005","ISSN":"0893-8512","author":[{"dropping-particle":"","family":"Aguero-Rosenfeld","given":"Maria E.","non-dropping-particle":"","parse-names":false,"suffix":""},{"dropping-particle":"","family":"Wang","given":"Guiqing","non-dropping-particle":"","parse-names":false,"suffix":""},{"dropping-particle":"","family":"Schwartz","given":"Ira","non-dropping-particle":"","parse-names":false,"suffix":""},{"dropping-particle":"","family":"Wormser","given":"Gary P.","non-dropping-particle":"","parse-names":false,"suffix":""}],"container-title":"Clinical Microbiology Reviews","id":"ITEM-1","issue":"3","issued":{"date-parts":[["2005","7"]]},"page":"484-509","title":"Diagnosis of Lyme Borreliosis","type":"article-journal","volume":"18"},"uris":["http://www.mendeley.com/documents/?uuid=4b24589b-8d61-3d69-935d-100c759149a8"]}],"mendeley":{"formattedCitation":"&lt;span style=\"baseline\"&gt;[94]&lt;/span&gt;","plainTextFormattedCitation":"[94]","previouslyFormattedCitation":"&lt;sup&gt;94&lt;/sup&gt;"},"properties":{"noteIndex":0},"schema":"https://github.com/citation-style-language/schema/raw/master/csl-citation.json"}</w:instrText>
      </w:r>
      <w:r w:rsidR="00F94972"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[94]</w:t>
      </w:r>
      <w:r w:rsidR="00F94972"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Соответствующие серологические исследования и ПЦР-тестирование могут отличить их от </w:t>
      </w:r>
      <w:r w:rsidR="007A4B8D" w:rsidRPr="007C75BF">
        <w:rPr>
          <w:rFonts w:ascii="Times New Roman" w:hAnsi="Times New Roman" w:cs="Times New Roman"/>
          <w:sz w:val="28"/>
          <w:szCs w:val="28"/>
        </w:rPr>
        <w:t>МВС, ассоциированного с SARS-CoV-2</w:t>
      </w:r>
      <w:r w:rsidR="00AA0784" w:rsidRPr="007C75BF">
        <w:rPr>
          <w:rFonts w:ascii="Times New Roman" w:hAnsi="Times New Roman" w:cs="Times New Roman"/>
          <w:sz w:val="28"/>
          <w:szCs w:val="28"/>
        </w:rPr>
        <w:t xml:space="preserve"> </w:t>
      </w:r>
      <w:r w:rsidR="00F94972"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uptodate.com/contents/covid-19-multisystem-inflammatory-syndrome-in-children-mis-c-clinical-features-evaluation-and-diagnosis","accessed":{"date-parts":[["2023","4","27"]]},"id":"ITEM-1","issued":{"date-parts":[["0"]]},"title":"COVID-19: Multisystem inflammatory syndrome in children (MIS-C) clinical features, evaluation, and diagnosis - UpToDate","type":"webpage"},"uris":["http://www.mendeley.com/documents/?uuid=687d1c26-1f04-3f05-9815-f8aae3755fa3"]}],"mendeley":{"formattedCitation":"&lt;span style=\"baseline\"&gt;[91]&lt;/span&gt;","plainTextFormattedCitation":"[91]","previouslyFormattedCitation":"&lt;sup&gt;91&lt;/sup&gt;"},"properties":{"noteIndex":0},"schema":"https://github.com/citation-style-language/schema/raw/master/csl-citation.json"}</w:instrText>
      </w:r>
      <w:r w:rsidR="00F94972"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[91</w:t>
      </w:r>
      <w:r w:rsidR="00BD5DF1">
        <w:rPr>
          <w:rFonts w:ascii="Times New Roman" w:hAnsi="Times New Roman" w:cs="Times New Roman"/>
          <w:noProof/>
          <w:sz w:val="28"/>
          <w:szCs w:val="28"/>
          <w:lang w:val="kk-KZ"/>
        </w:rPr>
        <w:t>,с. 2</w:t>
      </w:r>
      <w:r w:rsidR="00A15676" w:rsidRPr="007C75BF">
        <w:rPr>
          <w:rFonts w:ascii="Times New Roman" w:hAnsi="Times New Roman" w:cs="Times New Roman"/>
          <w:noProof/>
          <w:sz w:val="28"/>
          <w:szCs w:val="28"/>
        </w:rPr>
        <w:t>]</w:t>
      </w:r>
      <w:r w:rsidR="00F94972" w:rsidRPr="007C75BF">
        <w:rPr>
          <w:rFonts w:ascii="Times New Roman" w:hAnsi="Times New Roman" w:cs="Times New Roman"/>
          <w:sz w:val="28"/>
          <w:szCs w:val="28"/>
        </w:rPr>
        <w:fldChar w:fldCharType="end"/>
      </w:r>
      <w:r w:rsidR="007A4B8D" w:rsidRPr="007C75BF">
        <w:rPr>
          <w:rFonts w:ascii="Times New Roman" w:hAnsi="Times New Roman" w:cs="Times New Roman"/>
          <w:sz w:val="28"/>
          <w:szCs w:val="28"/>
        </w:rPr>
        <w:t>.</w:t>
      </w:r>
    </w:p>
    <w:p w14:paraId="485DFCBE" w14:textId="47049B25" w:rsidR="00AE2E2A" w:rsidRPr="007C75BF" w:rsidRDefault="005113B9" w:rsidP="007C75BF">
      <w:pPr>
        <w:tabs>
          <w:tab w:val="center" w:pos="567"/>
        </w:tabs>
        <w:spacing w:after="0" w:line="240" w:lineRule="auto"/>
        <w:ind w:firstLine="567"/>
        <w:jc w:val="both"/>
        <w:rPr>
          <w:rFonts w:ascii="Times New Roman" w:hAnsi="Times New Roman" w:cs="Times New Roman"/>
          <w:sz w:val="28"/>
          <w:szCs w:val="28"/>
        </w:rPr>
      </w:pPr>
      <w:bookmarkStart w:id="23" w:name="_Hlk133496841"/>
      <w:r>
        <w:rPr>
          <w:rFonts w:ascii="Times New Roman" w:hAnsi="Times New Roman" w:cs="Times New Roman"/>
          <w:i/>
          <w:sz w:val="28"/>
          <w:szCs w:val="28"/>
        </w:rPr>
        <w:t>Гемофагоцитарный синдром (</w:t>
      </w:r>
      <w:r w:rsidR="00277A2A" w:rsidRPr="007C75BF">
        <w:rPr>
          <w:rFonts w:ascii="Times New Roman" w:hAnsi="Times New Roman" w:cs="Times New Roman"/>
          <w:i/>
          <w:sz w:val="28"/>
          <w:szCs w:val="28"/>
        </w:rPr>
        <w:t>ГФС</w:t>
      </w:r>
      <w:r>
        <w:rPr>
          <w:rFonts w:ascii="Times New Roman" w:hAnsi="Times New Roman" w:cs="Times New Roman"/>
          <w:i/>
          <w:sz w:val="28"/>
          <w:szCs w:val="28"/>
        </w:rPr>
        <w:t>)</w:t>
      </w:r>
      <w:r w:rsidR="00277A2A" w:rsidRPr="007C75BF">
        <w:rPr>
          <w:rFonts w:ascii="Times New Roman" w:hAnsi="Times New Roman" w:cs="Times New Roman"/>
          <w:i/>
          <w:sz w:val="28"/>
          <w:szCs w:val="28"/>
        </w:rPr>
        <w:t xml:space="preserve"> и </w:t>
      </w:r>
      <w:r>
        <w:rPr>
          <w:rFonts w:ascii="Times New Roman" w:hAnsi="Times New Roman" w:cs="Times New Roman"/>
          <w:i/>
          <w:sz w:val="28"/>
          <w:szCs w:val="28"/>
        </w:rPr>
        <w:t>синдром активации макрофагов (</w:t>
      </w:r>
      <w:r w:rsidR="00277A2A" w:rsidRPr="007C75BF">
        <w:rPr>
          <w:rFonts w:ascii="Times New Roman" w:hAnsi="Times New Roman" w:cs="Times New Roman"/>
          <w:i/>
          <w:sz w:val="28"/>
          <w:szCs w:val="28"/>
        </w:rPr>
        <w:t>САМ</w:t>
      </w:r>
      <w:r>
        <w:rPr>
          <w:rFonts w:ascii="Times New Roman" w:hAnsi="Times New Roman" w:cs="Times New Roman"/>
          <w:i/>
          <w:sz w:val="28"/>
          <w:szCs w:val="28"/>
        </w:rPr>
        <w:t>)</w:t>
      </w:r>
      <w:r w:rsidR="000465AE" w:rsidRPr="007C75BF">
        <w:rPr>
          <w:rFonts w:ascii="Times New Roman" w:hAnsi="Times New Roman" w:cs="Times New Roman"/>
          <w:i/>
          <w:sz w:val="28"/>
          <w:szCs w:val="28"/>
        </w:rPr>
        <w:t>.</w:t>
      </w:r>
      <w:bookmarkEnd w:id="23"/>
      <w:r w:rsidR="00432A75" w:rsidRPr="007C75BF">
        <w:rPr>
          <w:rFonts w:ascii="Times New Roman" w:hAnsi="Times New Roman" w:cs="Times New Roman"/>
          <w:i/>
          <w:iCs/>
          <w:sz w:val="28"/>
          <w:szCs w:val="28"/>
        </w:rPr>
        <w:t xml:space="preserve"> </w:t>
      </w:r>
      <w:r w:rsidR="00DA3513" w:rsidRPr="007C75BF">
        <w:rPr>
          <w:rFonts w:ascii="Times New Roman" w:hAnsi="Times New Roman" w:cs="Times New Roman"/>
          <w:sz w:val="28"/>
          <w:szCs w:val="28"/>
        </w:rPr>
        <w:t>Это</w:t>
      </w:r>
      <w:r w:rsidR="003C5DAD" w:rsidRPr="007C75BF">
        <w:rPr>
          <w:rFonts w:ascii="Times New Roman" w:hAnsi="Times New Roman" w:cs="Times New Roman"/>
          <w:sz w:val="28"/>
          <w:szCs w:val="28"/>
        </w:rPr>
        <w:t xml:space="preserve"> синдромы чрезмерной активации иммунитета, которые могут возникать у ранее здоровых детей </w:t>
      </w:r>
      <w:r w:rsidR="009F19CA" w:rsidRPr="007C75BF">
        <w:rPr>
          <w:rFonts w:ascii="Times New Roman" w:hAnsi="Times New Roman" w:cs="Times New Roman"/>
          <w:sz w:val="28"/>
          <w:szCs w:val="28"/>
        </w:rPr>
        <w:t>на фоне тяжелого инфекционного заболевания</w:t>
      </w:r>
      <w:r w:rsidR="003C5DAD" w:rsidRPr="007C75BF">
        <w:rPr>
          <w:rFonts w:ascii="Times New Roman" w:hAnsi="Times New Roman" w:cs="Times New Roman"/>
          <w:sz w:val="28"/>
          <w:szCs w:val="28"/>
        </w:rPr>
        <w:t xml:space="preserve"> и у детей с фоновыми ревматологическими заболеваниям. </w:t>
      </w:r>
      <w:r w:rsidR="00413874" w:rsidRPr="007C75BF">
        <w:rPr>
          <w:rFonts w:ascii="Times New Roman" w:hAnsi="Times New Roman" w:cs="Times New Roman"/>
          <w:sz w:val="28"/>
          <w:szCs w:val="28"/>
        </w:rPr>
        <w:t>САМ — опасный для жизни системный воспалительный синдром, обусловленный многофакторной иммунной д</w:t>
      </w:r>
      <w:r w:rsidR="006C7555" w:rsidRPr="007C75BF">
        <w:rPr>
          <w:rFonts w:ascii="Times New Roman" w:hAnsi="Times New Roman" w:cs="Times New Roman"/>
          <w:sz w:val="28"/>
          <w:szCs w:val="28"/>
        </w:rPr>
        <w:t>ез</w:t>
      </w:r>
      <w:r w:rsidR="00413874" w:rsidRPr="007C75BF">
        <w:rPr>
          <w:rFonts w:ascii="Times New Roman" w:hAnsi="Times New Roman" w:cs="Times New Roman"/>
          <w:sz w:val="28"/>
          <w:szCs w:val="28"/>
        </w:rPr>
        <w:t>регуляцией и патологической гиперактивацией иммунной системы. Основные симптомы включают лихорадку и гепатоспленомегалию. За ними может последовать коагулопатия, а также недостаточность кровообращения, дыхания и полиорганн</w:t>
      </w:r>
      <w:r w:rsidR="003328EC" w:rsidRPr="007C75BF">
        <w:rPr>
          <w:rFonts w:ascii="Times New Roman" w:hAnsi="Times New Roman" w:cs="Times New Roman"/>
          <w:sz w:val="28"/>
          <w:szCs w:val="28"/>
        </w:rPr>
        <w:t>ая</w:t>
      </w:r>
      <w:r w:rsidR="00413874" w:rsidRPr="007C75BF">
        <w:rPr>
          <w:rFonts w:ascii="Times New Roman" w:hAnsi="Times New Roman" w:cs="Times New Roman"/>
          <w:sz w:val="28"/>
          <w:szCs w:val="28"/>
        </w:rPr>
        <w:t xml:space="preserve"> недостаточность</w:t>
      </w:r>
      <w:r w:rsidR="00432A75" w:rsidRPr="007C75BF">
        <w:rPr>
          <w:rFonts w:ascii="Times New Roman" w:hAnsi="Times New Roman" w:cs="Times New Roman"/>
          <w:sz w:val="28"/>
          <w:szCs w:val="28"/>
        </w:rPr>
        <w:t xml:space="preserve"> </w:t>
      </w:r>
      <w:r w:rsidR="0051742A"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uptodate.com/contents/covid-19-multisystem-inflammatory-syndrome-in-children-mis-c-clinical-features-evaluation-and-diagnosis","accessed":{"date-parts":[["2023","4","27"]]},"id":"ITEM-1","issued":{"date-parts":[["0"]]},"title":"COVID-19: Multisystem inflammatory syndrome in children (MIS-C) clinical features, evaluation, and diagnosis - UpToDate","type":"webpage"},"uris":["http://www.mendeley.com/documents/?uuid=687d1c26-1f04-3f05-9815-f8aae3755fa3"]}],"mendeley":{"formattedCitation":"&lt;span style=\"baseline\"&gt;[91]&lt;/span&gt;","plainTextFormattedCitation":"[91]","previouslyFormattedCitation":"&lt;sup&gt;91&lt;/sup&gt;"},"properties":{"noteIndex":0},"schema":"https://github.com/citation-style-language/schema/raw/master/csl-citation.json"}</w:instrText>
      </w:r>
      <w:r w:rsidR="0051742A"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[91</w:t>
      </w:r>
      <w:r w:rsidR="00BD5DF1">
        <w:rPr>
          <w:rFonts w:ascii="Times New Roman" w:hAnsi="Times New Roman" w:cs="Times New Roman"/>
          <w:noProof/>
          <w:sz w:val="28"/>
          <w:szCs w:val="28"/>
          <w:lang w:val="kk-KZ"/>
        </w:rPr>
        <w:t>,с. 5</w:t>
      </w:r>
      <w:r w:rsidR="00A15676" w:rsidRPr="007C75BF">
        <w:rPr>
          <w:rFonts w:ascii="Times New Roman" w:hAnsi="Times New Roman" w:cs="Times New Roman"/>
          <w:noProof/>
          <w:sz w:val="28"/>
          <w:szCs w:val="28"/>
        </w:rPr>
        <w:t>]</w:t>
      </w:r>
      <w:r w:rsidR="0051742A" w:rsidRPr="007C75BF">
        <w:rPr>
          <w:rFonts w:ascii="Times New Roman" w:hAnsi="Times New Roman" w:cs="Times New Roman"/>
          <w:sz w:val="28"/>
          <w:szCs w:val="28"/>
        </w:rPr>
        <w:fldChar w:fldCharType="end"/>
      </w:r>
      <w:r w:rsidR="003C5DAD" w:rsidRPr="007C75BF">
        <w:rPr>
          <w:rFonts w:ascii="Times New Roman" w:hAnsi="Times New Roman" w:cs="Times New Roman"/>
          <w:sz w:val="28"/>
          <w:szCs w:val="28"/>
        </w:rPr>
        <w:t xml:space="preserve">. Поражение сердца и </w:t>
      </w:r>
      <w:r w:rsidR="00DA3513" w:rsidRPr="007C75BF">
        <w:rPr>
          <w:rFonts w:ascii="Times New Roman" w:hAnsi="Times New Roman" w:cs="Times New Roman"/>
          <w:sz w:val="28"/>
          <w:szCs w:val="28"/>
        </w:rPr>
        <w:t>ЖКТ</w:t>
      </w:r>
      <w:r w:rsidR="0051742A" w:rsidRPr="007C75BF">
        <w:rPr>
          <w:rFonts w:ascii="Times New Roman" w:hAnsi="Times New Roman" w:cs="Times New Roman"/>
          <w:sz w:val="28"/>
          <w:szCs w:val="28"/>
        </w:rPr>
        <w:t xml:space="preserve"> </w:t>
      </w:r>
      <w:r w:rsidR="0051742A" w:rsidRPr="007C75BF">
        <w:rPr>
          <w:rFonts w:ascii="Times New Roman" w:hAnsi="Times New Roman" w:cs="Times New Roman"/>
          <w:sz w:val="28"/>
          <w:szCs w:val="28"/>
          <w:lang w:val="kk-KZ"/>
        </w:rPr>
        <w:t>при этих заболеваниях</w:t>
      </w:r>
      <w:r w:rsidR="003C5DAD" w:rsidRPr="007C75BF">
        <w:rPr>
          <w:rFonts w:ascii="Times New Roman" w:hAnsi="Times New Roman" w:cs="Times New Roman"/>
          <w:sz w:val="28"/>
          <w:szCs w:val="28"/>
        </w:rPr>
        <w:t xml:space="preserve"> встреча</w:t>
      </w:r>
      <w:r w:rsidR="00D9121A" w:rsidRPr="007C75BF">
        <w:rPr>
          <w:rFonts w:ascii="Times New Roman" w:hAnsi="Times New Roman" w:cs="Times New Roman"/>
          <w:sz w:val="28"/>
          <w:szCs w:val="28"/>
        </w:rPr>
        <w:t>ю</w:t>
      </w:r>
      <w:r w:rsidR="003C5DAD" w:rsidRPr="007C75BF">
        <w:rPr>
          <w:rFonts w:ascii="Times New Roman" w:hAnsi="Times New Roman" w:cs="Times New Roman"/>
          <w:sz w:val="28"/>
          <w:szCs w:val="28"/>
        </w:rPr>
        <w:t>тся реже, а неврологические симптомы</w:t>
      </w:r>
      <w:r w:rsidR="00D9121A" w:rsidRPr="007C75BF">
        <w:rPr>
          <w:rFonts w:ascii="Times New Roman" w:hAnsi="Times New Roman" w:cs="Times New Roman"/>
          <w:sz w:val="28"/>
          <w:szCs w:val="28"/>
        </w:rPr>
        <w:t xml:space="preserve"> чаще и</w:t>
      </w:r>
      <w:r w:rsidR="003C5DAD" w:rsidRPr="007C75BF">
        <w:rPr>
          <w:rFonts w:ascii="Times New Roman" w:hAnsi="Times New Roman" w:cs="Times New Roman"/>
          <w:sz w:val="28"/>
          <w:szCs w:val="28"/>
        </w:rPr>
        <w:t xml:space="preserve"> более выражен</w:t>
      </w:r>
      <w:r w:rsidR="0051742A" w:rsidRPr="007C75BF">
        <w:rPr>
          <w:rFonts w:ascii="Times New Roman" w:hAnsi="Times New Roman" w:cs="Times New Roman"/>
          <w:sz w:val="28"/>
          <w:szCs w:val="28"/>
          <w:lang w:val="kk-KZ"/>
        </w:rPr>
        <w:t>ы</w:t>
      </w:r>
      <w:r w:rsidR="00432A75" w:rsidRPr="007C75BF">
        <w:rPr>
          <w:rFonts w:ascii="Times New Roman" w:hAnsi="Times New Roman" w:cs="Times New Roman"/>
          <w:sz w:val="28"/>
          <w:szCs w:val="28"/>
        </w:rPr>
        <w:t>, при этом уровень смертности у детей с системны</w:t>
      </w:r>
      <w:r w:rsidR="007F03CD" w:rsidRPr="007C75BF">
        <w:rPr>
          <w:rFonts w:ascii="Times New Roman" w:hAnsi="Times New Roman" w:cs="Times New Roman"/>
          <w:sz w:val="28"/>
          <w:szCs w:val="28"/>
        </w:rPr>
        <w:t>м</w:t>
      </w:r>
      <w:r w:rsidR="00432A75" w:rsidRPr="007C75BF">
        <w:rPr>
          <w:rFonts w:ascii="Times New Roman" w:hAnsi="Times New Roman" w:cs="Times New Roman"/>
          <w:sz w:val="28"/>
          <w:szCs w:val="28"/>
        </w:rPr>
        <w:t xml:space="preserve"> ювенильны</w:t>
      </w:r>
      <w:r w:rsidR="007F03CD" w:rsidRPr="007C75BF">
        <w:rPr>
          <w:rFonts w:ascii="Times New Roman" w:hAnsi="Times New Roman" w:cs="Times New Roman"/>
          <w:sz w:val="28"/>
          <w:szCs w:val="28"/>
        </w:rPr>
        <w:t>м</w:t>
      </w:r>
      <w:r w:rsidR="00432A75" w:rsidRPr="007C75BF">
        <w:rPr>
          <w:rFonts w:ascii="Times New Roman" w:hAnsi="Times New Roman" w:cs="Times New Roman"/>
          <w:sz w:val="28"/>
          <w:szCs w:val="28"/>
        </w:rPr>
        <w:t xml:space="preserve"> идиопатически</w:t>
      </w:r>
      <w:r w:rsidR="007F03CD" w:rsidRPr="007C75BF">
        <w:rPr>
          <w:rFonts w:ascii="Times New Roman" w:hAnsi="Times New Roman" w:cs="Times New Roman"/>
          <w:sz w:val="28"/>
          <w:szCs w:val="28"/>
        </w:rPr>
        <w:t>м</w:t>
      </w:r>
      <w:r w:rsidR="00432A75" w:rsidRPr="007C75BF">
        <w:rPr>
          <w:rFonts w:ascii="Times New Roman" w:hAnsi="Times New Roman" w:cs="Times New Roman"/>
          <w:sz w:val="28"/>
          <w:szCs w:val="28"/>
        </w:rPr>
        <w:t xml:space="preserve"> артрит</w:t>
      </w:r>
      <w:r w:rsidR="007F03CD" w:rsidRPr="007C75BF">
        <w:rPr>
          <w:rFonts w:ascii="Times New Roman" w:hAnsi="Times New Roman" w:cs="Times New Roman"/>
          <w:sz w:val="28"/>
          <w:szCs w:val="28"/>
        </w:rPr>
        <w:t>ом</w:t>
      </w:r>
      <w:r w:rsidR="00432A75" w:rsidRPr="007C75BF">
        <w:rPr>
          <w:rFonts w:ascii="Times New Roman" w:hAnsi="Times New Roman" w:cs="Times New Roman"/>
          <w:sz w:val="28"/>
          <w:szCs w:val="28"/>
        </w:rPr>
        <w:t xml:space="preserve"> (с-ЮИА) осложненн</w:t>
      </w:r>
      <w:r w:rsidR="003A613E" w:rsidRPr="007C75BF">
        <w:rPr>
          <w:rFonts w:ascii="Times New Roman" w:hAnsi="Times New Roman" w:cs="Times New Roman"/>
          <w:sz w:val="28"/>
          <w:szCs w:val="28"/>
        </w:rPr>
        <w:t>ым</w:t>
      </w:r>
      <w:r w:rsidR="00432A75" w:rsidRPr="007C75BF">
        <w:rPr>
          <w:rFonts w:ascii="Times New Roman" w:hAnsi="Times New Roman" w:cs="Times New Roman"/>
          <w:sz w:val="28"/>
          <w:szCs w:val="28"/>
        </w:rPr>
        <w:t xml:space="preserve"> САМ достигает 8–22%</w:t>
      </w:r>
      <w:r w:rsidR="00C27152" w:rsidRPr="007C75BF">
        <w:rPr>
          <w:rFonts w:ascii="Times New Roman" w:hAnsi="Times New Roman" w:cs="Times New Roman"/>
          <w:sz w:val="28"/>
          <w:szCs w:val="28"/>
        </w:rPr>
        <w:t xml:space="preserve"> </w:t>
      </w:r>
      <w:r w:rsidR="00C27152"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{"citationItems":[{"id":"ITEM-1","itemData":{"DOI":"10.1016/j.jns.2015.07.017","ISSN":"0022510X","author":[{"dropping-particle":"","family":"Gratton","given":"Sean M.","non-dropping-particle":"","parse-names":false,"suffix":""},{"dropping-particle":"","family":"Powell","given":"Tasha R.","non-dropping-particle":"","parse-names":false,"suffix":""},{"dropping-particle":"","family":"Theeler","given":"Brett J.","non-dropping-particle":"","parse-names":false,"suffix":""},{"dropping-particle":"","family":"Hawley","given":"Jason S.","non-dropping-particle":"","parse-names":false,"suffix":""},{"dropping-particle":"","family":"Amjad","given":"Faria S.","non-dropping-particle":"","parse-names":false,"suffix":""},{"dropping-particle":"","family":"Tornatore","given":"Carlo","non-dropping-particle":"","parse-names":false,"suffix":""}],"container-title":"Journal of the Neurological Sciences","id":"ITEM-1","issue":"1-2","issued":{"date-parts":[["2015","10"]]},"page":"136-142","title":"Neurological involvement and characterization in acquired hemophagocytic lymphohistiocytosis in adulthood","type":"article-journal","volume":"357"},"uris":["http://www.mendeley.com/documents/?uuid=e635b703-90ff-33b7-82e9-efeb9e8c1cdd"]}],"mendeley":{"formattedCitation":"&lt;span style=\"baseline\"&gt;[95]&lt;/span&gt;","manualFormatting":"[97]","plainTextFormattedCitation":"[95]","previouslyFormattedCitation":"&lt;sup&gt;95&lt;/sup&gt;"},"properties":{"noteIndex":0},"schema":"https://github.com/citation-style-language/schema/raw/master/csl-citation.json"}</w:instrText>
      </w:r>
      <w:r w:rsidR="00C27152" w:rsidRPr="007C75BF">
        <w:rPr>
          <w:rFonts w:ascii="Times New Roman" w:hAnsi="Times New Roman" w:cs="Times New Roman"/>
          <w:sz w:val="28"/>
          <w:szCs w:val="28"/>
        </w:rPr>
        <w:fldChar w:fldCharType="separate"/>
      </w:r>
      <w:r w:rsidR="005A2E34" w:rsidRPr="007C75BF">
        <w:rPr>
          <w:rFonts w:ascii="Times New Roman" w:hAnsi="Times New Roman" w:cs="Times New Roman"/>
          <w:noProof/>
          <w:sz w:val="28"/>
          <w:szCs w:val="28"/>
        </w:rPr>
        <w:t>[</w:t>
      </w:r>
      <w:r w:rsidR="00BD5DF1">
        <w:rPr>
          <w:rFonts w:ascii="Times New Roman" w:hAnsi="Times New Roman" w:cs="Times New Roman"/>
          <w:noProof/>
          <w:sz w:val="28"/>
          <w:szCs w:val="28"/>
          <w:lang w:val="kk-KZ"/>
        </w:rPr>
        <w:t>95-</w:t>
      </w:r>
      <w:r w:rsidR="005A2E34" w:rsidRPr="007C75BF">
        <w:rPr>
          <w:rFonts w:ascii="Times New Roman" w:hAnsi="Times New Roman" w:cs="Times New Roman"/>
          <w:noProof/>
          <w:sz w:val="28"/>
          <w:szCs w:val="28"/>
        </w:rPr>
        <w:t>9</w:t>
      </w:r>
      <w:r w:rsidR="00CC79B3" w:rsidRPr="007C75BF">
        <w:rPr>
          <w:rFonts w:ascii="Times New Roman" w:hAnsi="Times New Roman" w:cs="Times New Roman"/>
          <w:noProof/>
          <w:sz w:val="28"/>
          <w:szCs w:val="28"/>
        </w:rPr>
        <w:t>7</w:t>
      </w:r>
      <w:r w:rsidR="005A2E34" w:rsidRPr="007C75BF">
        <w:rPr>
          <w:rFonts w:ascii="Times New Roman" w:hAnsi="Times New Roman" w:cs="Times New Roman"/>
          <w:noProof/>
          <w:sz w:val="28"/>
          <w:szCs w:val="28"/>
        </w:rPr>
        <w:t>]</w:t>
      </w:r>
      <w:r w:rsidR="00C27152" w:rsidRPr="007C75BF">
        <w:rPr>
          <w:rFonts w:ascii="Times New Roman" w:hAnsi="Times New Roman" w:cs="Times New Roman"/>
          <w:sz w:val="28"/>
          <w:szCs w:val="28"/>
        </w:rPr>
        <w:fldChar w:fldCharType="end"/>
      </w:r>
      <w:r w:rsidR="003C5DAD" w:rsidRPr="007C75BF">
        <w:rPr>
          <w:rFonts w:ascii="Times New Roman" w:hAnsi="Times New Roman" w:cs="Times New Roman"/>
          <w:sz w:val="28"/>
          <w:szCs w:val="28"/>
        </w:rPr>
        <w:t>.</w:t>
      </w:r>
      <w:r w:rsidR="00413874" w:rsidRPr="007C75BF">
        <w:rPr>
          <w:rFonts w:ascii="Times New Roman" w:hAnsi="Times New Roman" w:cs="Times New Roman"/>
          <w:sz w:val="28"/>
          <w:szCs w:val="28"/>
        </w:rPr>
        <w:t xml:space="preserve"> </w:t>
      </w:r>
    </w:p>
    <w:p w14:paraId="150C09B5" w14:textId="34640E3D" w:rsidR="00A777F4" w:rsidRPr="007C75BF" w:rsidRDefault="00160257"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OtarYener G. в своей работе проводили сравнение характеристик пациентов с МВС, ассоциированным с SARS-CoV-2, болезнью Кавасаки и САМ при сЮИА [</w:t>
      </w:r>
      <w:r w:rsidR="00CC79B3" w:rsidRPr="007C75BF">
        <w:rPr>
          <w:rFonts w:ascii="Times New Roman" w:hAnsi="Times New Roman" w:cs="Times New Roman"/>
          <w:sz w:val="28"/>
          <w:szCs w:val="28"/>
        </w:rPr>
        <w:t>98</w:t>
      </w:r>
      <w:r w:rsidRPr="007C75BF">
        <w:rPr>
          <w:rFonts w:ascii="Times New Roman" w:hAnsi="Times New Roman" w:cs="Times New Roman"/>
          <w:sz w:val="28"/>
          <w:szCs w:val="28"/>
        </w:rPr>
        <w:t xml:space="preserve">]. При сравнении медиана возраста пациентов с МВС (8,2 лет) была выше, чем у пациентов с БК (3 года), но ниже, чем у пациентов с сЮИА-САМ (12 лет). Конъюнктивит наблюдался у 61,6% пациентов с МВС, у 91,5% пациентов с БК и не был отмечен у больных сЮИА-САМ, как и изменения губ, </w:t>
      </w:r>
      <w:r w:rsidR="00A777F4" w:rsidRPr="007C75BF">
        <w:rPr>
          <w:rFonts w:ascii="Times New Roman" w:hAnsi="Times New Roman" w:cs="Times New Roman"/>
          <w:sz w:val="28"/>
          <w:szCs w:val="28"/>
        </w:rPr>
        <w:t>которые были у</w:t>
      </w:r>
      <w:r w:rsidRPr="007C75BF">
        <w:rPr>
          <w:rFonts w:ascii="Times New Roman" w:hAnsi="Times New Roman" w:cs="Times New Roman"/>
          <w:sz w:val="28"/>
          <w:szCs w:val="28"/>
        </w:rPr>
        <w:t xml:space="preserve"> 51,9%</w:t>
      </w:r>
      <w:r w:rsidR="00AE2E2A" w:rsidRPr="007C75BF">
        <w:rPr>
          <w:rFonts w:ascii="Times New Roman" w:hAnsi="Times New Roman" w:cs="Times New Roman"/>
          <w:sz w:val="28"/>
          <w:szCs w:val="28"/>
        </w:rPr>
        <w:t xml:space="preserve"> пациентов с МВС и 77,9% с</w:t>
      </w:r>
      <w:r w:rsidRPr="007C75BF">
        <w:rPr>
          <w:rFonts w:ascii="Times New Roman" w:hAnsi="Times New Roman" w:cs="Times New Roman"/>
          <w:sz w:val="28"/>
          <w:szCs w:val="28"/>
        </w:rPr>
        <w:t xml:space="preserve"> БК. Гепатомегалия и спленомегалия реже выявлялись у пациентов с МВС, по сравнению с болезнью Кавасаки </w:t>
      </w:r>
      <w:r w:rsidR="00A777F4" w:rsidRPr="007C75BF">
        <w:rPr>
          <w:rFonts w:ascii="Times New Roman" w:hAnsi="Times New Roman" w:cs="Times New Roman"/>
          <w:sz w:val="28"/>
          <w:szCs w:val="28"/>
        </w:rPr>
        <w:t xml:space="preserve">и пациентов </w:t>
      </w:r>
      <w:r w:rsidRPr="007C75BF">
        <w:rPr>
          <w:rFonts w:ascii="Times New Roman" w:hAnsi="Times New Roman" w:cs="Times New Roman"/>
          <w:sz w:val="28"/>
          <w:szCs w:val="28"/>
        </w:rPr>
        <w:t>с сЮИА-САМ. Поражение сердца чаще отмечалось у пациентов с МВС (50,6%), чем у пациентов с БК (27,1%) и сЮИА-САМ (25,8%).</w:t>
      </w:r>
    </w:p>
    <w:p w14:paraId="1693BAAE" w14:textId="4506F0F2" w:rsidR="000279D3" w:rsidRPr="007C75BF" w:rsidRDefault="007F03CD"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 xml:space="preserve">Для диагностики </w:t>
      </w:r>
      <w:r w:rsidR="00CC79B3" w:rsidRPr="007C75BF">
        <w:rPr>
          <w:rFonts w:ascii="Times New Roman" w:hAnsi="Times New Roman" w:cs="Times New Roman"/>
          <w:sz w:val="28"/>
          <w:szCs w:val="28"/>
        </w:rPr>
        <w:t xml:space="preserve">заболеваний </w:t>
      </w:r>
      <w:r w:rsidRPr="007C75BF">
        <w:rPr>
          <w:rFonts w:ascii="Times New Roman" w:hAnsi="Times New Roman" w:cs="Times New Roman"/>
          <w:sz w:val="28"/>
          <w:szCs w:val="28"/>
        </w:rPr>
        <w:t>применяются</w:t>
      </w:r>
      <w:r w:rsidR="00413874" w:rsidRPr="007C75BF">
        <w:rPr>
          <w:rFonts w:ascii="Times New Roman" w:hAnsi="Times New Roman" w:cs="Times New Roman"/>
          <w:sz w:val="28"/>
          <w:szCs w:val="28"/>
        </w:rPr>
        <w:t xml:space="preserve"> критерии </w:t>
      </w:r>
      <w:r w:rsidR="00525984" w:rsidRPr="007C75BF">
        <w:rPr>
          <w:rFonts w:ascii="Times New Roman" w:hAnsi="Times New Roman" w:cs="Times New Roman"/>
          <w:sz w:val="28"/>
          <w:szCs w:val="28"/>
        </w:rPr>
        <w:t>HLH-2004, для пациентов с ГФС и критерии определения САМ</w:t>
      </w:r>
      <w:r w:rsidR="00413874" w:rsidRPr="007C75BF">
        <w:rPr>
          <w:rFonts w:ascii="Times New Roman" w:hAnsi="Times New Roman" w:cs="Times New Roman"/>
          <w:sz w:val="28"/>
          <w:szCs w:val="28"/>
        </w:rPr>
        <w:t xml:space="preserve">, осложняющего </w:t>
      </w:r>
      <w:r w:rsidR="00432A75" w:rsidRPr="007C75BF">
        <w:rPr>
          <w:rFonts w:ascii="Times New Roman" w:hAnsi="Times New Roman" w:cs="Times New Roman"/>
          <w:sz w:val="28"/>
          <w:szCs w:val="28"/>
        </w:rPr>
        <w:t>с-ЮИА</w:t>
      </w:r>
      <w:r w:rsidR="00413874" w:rsidRPr="007C75BF">
        <w:rPr>
          <w:rFonts w:ascii="Times New Roman" w:hAnsi="Times New Roman" w:cs="Times New Roman"/>
          <w:sz w:val="28"/>
          <w:szCs w:val="28"/>
        </w:rPr>
        <w:t xml:space="preserve">, 2016г. </w:t>
      </w:r>
    </w:p>
    <w:p w14:paraId="04DF817C" w14:textId="6C23056B" w:rsidR="000279D3" w:rsidRPr="007C75BF" w:rsidRDefault="000279D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Диагностические критерии HLH-2004 (5 и более из 8):</w:t>
      </w:r>
    </w:p>
    <w:p w14:paraId="0D7732A3" w14:textId="77777777" w:rsidR="000279D3" w:rsidRPr="007C75BF" w:rsidRDefault="000279D3"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a.</w:t>
      </w:r>
      <w:r w:rsidRPr="007C75BF">
        <w:rPr>
          <w:rFonts w:ascii="Times New Roman" w:hAnsi="Times New Roman" w:cs="Times New Roman"/>
          <w:sz w:val="28"/>
          <w:szCs w:val="28"/>
        </w:rPr>
        <w:tab/>
        <w:t>Лихорадка;</w:t>
      </w:r>
    </w:p>
    <w:p w14:paraId="30DE60B9" w14:textId="334DA0E8" w:rsidR="000279D3" w:rsidRPr="007C75BF" w:rsidRDefault="000C1FAC"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б</w:t>
      </w:r>
      <w:r w:rsidR="000279D3" w:rsidRPr="007C75BF">
        <w:rPr>
          <w:rFonts w:ascii="Times New Roman" w:hAnsi="Times New Roman" w:cs="Times New Roman"/>
          <w:sz w:val="28"/>
          <w:szCs w:val="28"/>
        </w:rPr>
        <w:t>.</w:t>
      </w:r>
      <w:r w:rsidR="000279D3" w:rsidRPr="007C75BF">
        <w:rPr>
          <w:rFonts w:ascii="Times New Roman" w:hAnsi="Times New Roman" w:cs="Times New Roman"/>
          <w:sz w:val="28"/>
          <w:szCs w:val="28"/>
        </w:rPr>
        <w:tab/>
        <w:t>Спленомегалия;</w:t>
      </w:r>
    </w:p>
    <w:p w14:paraId="1A6614AC" w14:textId="34D764CD" w:rsidR="000279D3" w:rsidRPr="007C75BF" w:rsidRDefault="000C1FAC"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в</w:t>
      </w:r>
      <w:r w:rsidR="000279D3" w:rsidRPr="007C75BF">
        <w:rPr>
          <w:rFonts w:ascii="Times New Roman" w:hAnsi="Times New Roman" w:cs="Times New Roman"/>
          <w:sz w:val="28"/>
          <w:szCs w:val="28"/>
        </w:rPr>
        <w:t>.</w:t>
      </w:r>
      <w:r w:rsidR="000279D3" w:rsidRPr="007C75BF">
        <w:rPr>
          <w:rFonts w:ascii="Times New Roman" w:hAnsi="Times New Roman" w:cs="Times New Roman"/>
          <w:sz w:val="28"/>
          <w:szCs w:val="28"/>
        </w:rPr>
        <w:tab/>
        <w:t>Цитопения, вовлекающая 2 и более ростка периферической крови:</w:t>
      </w:r>
    </w:p>
    <w:p w14:paraId="5933D6AF" w14:textId="46667D9A" w:rsidR="000279D3" w:rsidRPr="007C75BF" w:rsidRDefault="000279D3"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1)</w:t>
      </w:r>
      <w:r w:rsidRPr="007C75BF">
        <w:rPr>
          <w:rFonts w:ascii="Times New Roman" w:hAnsi="Times New Roman" w:cs="Times New Roman"/>
          <w:sz w:val="28"/>
          <w:szCs w:val="28"/>
        </w:rPr>
        <w:tab/>
        <w:t>Гемоглобин &lt; 90 г/л (до 4 недель &lt; 100 г/л),</w:t>
      </w:r>
    </w:p>
    <w:p w14:paraId="34BFED5D" w14:textId="0E34E730" w:rsidR="000279D3" w:rsidRPr="007C75BF" w:rsidRDefault="000279D3"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2)</w:t>
      </w:r>
      <w:r w:rsidRPr="007C75BF">
        <w:rPr>
          <w:rFonts w:ascii="Times New Roman" w:hAnsi="Times New Roman" w:cs="Times New Roman"/>
          <w:sz w:val="28"/>
          <w:szCs w:val="28"/>
        </w:rPr>
        <w:tab/>
        <w:t>Нейтрофилы &lt; 1.0 x 109 л,</w:t>
      </w:r>
    </w:p>
    <w:p w14:paraId="4201D0F1" w14:textId="36450971" w:rsidR="000279D3" w:rsidRPr="007C75BF" w:rsidRDefault="000279D3"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3)</w:t>
      </w:r>
      <w:r w:rsidRPr="007C75BF">
        <w:rPr>
          <w:rFonts w:ascii="Times New Roman" w:hAnsi="Times New Roman" w:cs="Times New Roman"/>
          <w:sz w:val="28"/>
          <w:szCs w:val="28"/>
        </w:rPr>
        <w:tab/>
        <w:t>Тромбоциты &lt; 100 x 109/л;</w:t>
      </w:r>
    </w:p>
    <w:p w14:paraId="5AB98451" w14:textId="0FC11149" w:rsidR="000279D3" w:rsidRPr="007C75BF" w:rsidRDefault="000C1FAC"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г</w:t>
      </w:r>
      <w:r w:rsidR="000279D3" w:rsidRPr="007C75BF">
        <w:rPr>
          <w:rFonts w:ascii="Times New Roman" w:hAnsi="Times New Roman" w:cs="Times New Roman"/>
          <w:sz w:val="28"/>
          <w:szCs w:val="28"/>
        </w:rPr>
        <w:t>.</w:t>
      </w:r>
      <w:r w:rsidR="000279D3" w:rsidRPr="007C75BF">
        <w:rPr>
          <w:rFonts w:ascii="Times New Roman" w:hAnsi="Times New Roman" w:cs="Times New Roman"/>
          <w:sz w:val="28"/>
          <w:szCs w:val="28"/>
        </w:rPr>
        <w:tab/>
        <w:t>Гипертриглицеридемия и/или гипофибриногенемия (ТГ натощак ≥ 3.0 mmol/l, фибриноген ≤ 1,5 г/л);</w:t>
      </w:r>
    </w:p>
    <w:p w14:paraId="1A15FE4E" w14:textId="0A752B74" w:rsidR="000279D3" w:rsidRPr="007C75BF" w:rsidRDefault="000C1FAC"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д</w:t>
      </w:r>
      <w:r w:rsidR="000279D3" w:rsidRPr="007C75BF">
        <w:rPr>
          <w:rFonts w:ascii="Times New Roman" w:hAnsi="Times New Roman" w:cs="Times New Roman"/>
          <w:sz w:val="28"/>
          <w:szCs w:val="28"/>
        </w:rPr>
        <w:t>.</w:t>
      </w:r>
      <w:r w:rsidR="000279D3" w:rsidRPr="007C75BF">
        <w:rPr>
          <w:rFonts w:ascii="Times New Roman" w:hAnsi="Times New Roman" w:cs="Times New Roman"/>
          <w:sz w:val="28"/>
          <w:szCs w:val="28"/>
        </w:rPr>
        <w:tab/>
        <w:t>Гемофагоцитоз в костном мозге, селезенке, ЛУ, ЦСЖ. Исключение онкологии;</w:t>
      </w:r>
    </w:p>
    <w:p w14:paraId="58C9B8DF" w14:textId="374CEA50" w:rsidR="000279D3" w:rsidRPr="007C75BF" w:rsidRDefault="000C1FAC"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е</w:t>
      </w:r>
      <w:r w:rsidR="000279D3" w:rsidRPr="007C75BF">
        <w:rPr>
          <w:rFonts w:ascii="Times New Roman" w:hAnsi="Times New Roman" w:cs="Times New Roman"/>
          <w:sz w:val="28"/>
          <w:szCs w:val="28"/>
        </w:rPr>
        <w:t>.</w:t>
      </w:r>
      <w:r w:rsidR="000279D3" w:rsidRPr="007C75BF">
        <w:rPr>
          <w:rFonts w:ascii="Times New Roman" w:hAnsi="Times New Roman" w:cs="Times New Roman"/>
          <w:sz w:val="28"/>
          <w:szCs w:val="28"/>
        </w:rPr>
        <w:tab/>
        <w:t>Снижение или отсутствие активности NK;</w:t>
      </w:r>
    </w:p>
    <w:p w14:paraId="4DC6283D" w14:textId="3D9AB3AF" w:rsidR="000279D3" w:rsidRPr="007C75BF" w:rsidRDefault="000C1FAC"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ё</w:t>
      </w:r>
      <w:r w:rsidR="000279D3" w:rsidRPr="007C75BF">
        <w:rPr>
          <w:rFonts w:ascii="Times New Roman" w:hAnsi="Times New Roman" w:cs="Times New Roman"/>
          <w:sz w:val="28"/>
          <w:szCs w:val="28"/>
        </w:rPr>
        <w:t>.</w:t>
      </w:r>
      <w:r w:rsidR="000279D3" w:rsidRPr="007C75BF">
        <w:rPr>
          <w:rFonts w:ascii="Times New Roman" w:hAnsi="Times New Roman" w:cs="Times New Roman"/>
          <w:sz w:val="28"/>
          <w:szCs w:val="28"/>
        </w:rPr>
        <w:tab/>
        <w:t>Повышение ферритина &lt; 500 мг/мл);</w:t>
      </w:r>
    </w:p>
    <w:p w14:paraId="696C9230" w14:textId="7768358F" w:rsidR="0016528F" w:rsidRPr="00BD5DF1" w:rsidRDefault="000C1FAC" w:rsidP="00BD5DF1">
      <w:pPr>
        <w:tabs>
          <w:tab w:val="center" w:pos="567"/>
          <w:tab w:val="left" w:pos="851"/>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ж</w:t>
      </w:r>
      <w:r w:rsidR="000279D3" w:rsidRPr="007C75BF">
        <w:rPr>
          <w:rFonts w:ascii="Times New Roman" w:hAnsi="Times New Roman" w:cs="Times New Roman"/>
          <w:sz w:val="28"/>
          <w:szCs w:val="28"/>
        </w:rPr>
        <w:t>.</w:t>
      </w:r>
      <w:r w:rsidR="000279D3" w:rsidRPr="007C75BF">
        <w:rPr>
          <w:rFonts w:ascii="Times New Roman" w:hAnsi="Times New Roman" w:cs="Times New Roman"/>
          <w:sz w:val="28"/>
          <w:szCs w:val="28"/>
        </w:rPr>
        <w:tab/>
        <w:t>Повышение уровня CD25 (растворимый IL-2 receptor) &gt; 2400 U\L.</w:t>
      </w:r>
    </w:p>
    <w:p w14:paraId="7F2D4D8F" w14:textId="0FB9E400" w:rsidR="0016528F" w:rsidRPr="007C75BF" w:rsidRDefault="0016528F"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Финальные критерии САМ у пациентов с ЮИА (2016):</w:t>
      </w:r>
    </w:p>
    <w:p w14:paraId="08055E9D" w14:textId="48E9453E" w:rsidR="0016528F" w:rsidRPr="007C75BF" w:rsidRDefault="0016528F"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Лихорадка и гиперферритинемия &gt;684 нг/л в сочетании как минимум с двумя критериями:</w:t>
      </w:r>
    </w:p>
    <w:p w14:paraId="510B63A8" w14:textId="38122EBB" w:rsidR="0016528F" w:rsidRPr="007C75BF" w:rsidRDefault="0016528F"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1.</w:t>
      </w:r>
      <w:r w:rsidRPr="007C75BF">
        <w:rPr>
          <w:rFonts w:ascii="Times New Roman" w:hAnsi="Times New Roman" w:cs="Times New Roman"/>
          <w:sz w:val="28"/>
          <w:szCs w:val="28"/>
        </w:rPr>
        <w:tab/>
        <w:t>Снижение уровня тромбоцитов &lt;181 x 109/л;</w:t>
      </w:r>
    </w:p>
    <w:p w14:paraId="3CFB0DD5" w14:textId="2C979DF1" w:rsidR="0016528F" w:rsidRPr="007C75BF" w:rsidRDefault="0016528F"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2.</w:t>
      </w:r>
      <w:r w:rsidRPr="007C75BF">
        <w:rPr>
          <w:rFonts w:ascii="Times New Roman" w:hAnsi="Times New Roman" w:cs="Times New Roman"/>
          <w:sz w:val="28"/>
          <w:szCs w:val="28"/>
        </w:rPr>
        <w:tab/>
        <w:t>Повышение уровня АСТ&gt; 50 Ед/л;</w:t>
      </w:r>
    </w:p>
    <w:p w14:paraId="064E6A24" w14:textId="5321696B" w:rsidR="0016528F" w:rsidRPr="007C75BF" w:rsidRDefault="0016528F"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3.</w:t>
      </w:r>
      <w:r w:rsidRPr="007C75BF">
        <w:rPr>
          <w:rFonts w:ascii="Times New Roman" w:hAnsi="Times New Roman" w:cs="Times New Roman"/>
          <w:sz w:val="28"/>
          <w:szCs w:val="28"/>
        </w:rPr>
        <w:tab/>
        <w:t>Повышение уровня триглицеридов&gt;160 мг/дл (&gt; 1,75 ммоль/л);</w:t>
      </w:r>
    </w:p>
    <w:p w14:paraId="0393F292" w14:textId="312C3FDE" w:rsidR="0016528F" w:rsidRPr="007C75BF" w:rsidRDefault="0016528F" w:rsidP="0009349D">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4.</w:t>
      </w:r>
      <w:r w:rsidRPr="007C75BF">
        <w:rPr>
          <w:rFonts w:ascii="Times New Roman" w:hAnsi="Times New Roman" w:cs="Times New Roman"/>
          <w:sz w:val="28"/>
          <w:szCs w:val="28"/>
        </w:rPr>
        <w:tab/>
        <w:t>Снижение уровня фибриногена ≤ 360 мг/мл (3,6 г/л).</w:t>
      </w:r>
      <w:bookmarkStart w:id="24" w:name="_Hlk133497019"/>
    </w:p>
    <w:bookmarkEnd w:id="24"/>
    <w:p w14:paraId="2D9DE4DE" w14:textId="4D405A9C" w:rsidR="003C5DAD" w:rsidRPr="007C75BF" w:rsidRDefault="00B1460A"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sz w:val="28"/>
          <w:szCs w:val="28"/>
          <w:lang w:val="kk-KZ"/>
        </w:rPr>
        <w:t>Аутоиммунные системные заболевания</w:t>
      </w:r>
      <w:r w:rsidR="00024B6A" w:rsidRPr="007C75BF">
        <w:rPr>
          <w:rFonts w:ascii="Times New Roman" w:hAnsi="Times New Roman" w:cs="Times New Roman"/>
          <w:i/>
          <w:sz w:val="28"/>
          <w:szCs w:val="28"/>
        </w:rPr>
        <w:t>.</w:t>
      </w:r>
      <w:r w:rsidRPr="007C75BF">
        <w:rPr>
          <w:rFonts w:ascii="Times New Roman" w:hAnsi="Times New Roman" w:cs="Times New Roman"/>
          <w:sz w:val="28"/>
          <w:szCs w:val="28"/>
          <w:lang w:val="kk-KZ"/>
        </w:rPr>
        <w:t xml:space="preserve"> Среди заболеваний, с которыми МВС имеет схожую клиническую картину, особое внимание заслуживают </w:t>
      </w:r>
      <w:r w:rsidR="005113B9">
        <w:rPr>
          <w:rFonts w:ascii="Times New Roman" w:hAnsi="Times New Roman" w:cs="Times New Roman"/>
          <w:sz w:val="28"/>
          <w:szCs w:val="28"/>
          <w:lang w:val="kk-KZ"/>
        </w:rPr>
        <w:t>системная красная волчанка (</w:t>
      </w:r>
      <w:r w:rsidRPr="007C75BF">
        <w:rPr>
          <w:rFonts w:ascii="Times New Roman" w:hAnsi="Times New Roman" w:cs="Times New Roman"/>
          <w:sz w:val="28"/>
          <w:szCs w:val="28"/>
          <w:lang w:val="kk-KZ"/>
        </w:rPr>
        <w:t>СКВ</w:t>
      </w:r>
      <w:r w:rsidR="005113B9">
        <w:rPr>
          <w:rFonts w:ascii="Times New Roman" w:hAnsi="Times New Roman" w:cs="Times New Roman"/>
          <w:sz w:val="28"/>
          <w:szCs w:val="28"/>
          <w:lang w:val="kk-KZ"/>
        </w:rPr>
        <w:t>)</w:t>
      </w:r>
      <w:r w:rsidRPr="007C75BF">
        <w:rPr>
          <w:rFonts w:ascii="Times New Roman" w:hAnsi="Times New Roman" w:cs="Times New Roman"/>
          <w:sz w:val="28"/>
          <w:szCs w:val="28"/>
          <w:lang w:val="kk-KZ"/>
        </w:rPr>
        <w:t xml:space="preserve"> с-ЮИА, оба из которых характеризуются системным воспалительным процессом и могут проявляться множественными симптомами, поражающими различные органы и системы.</w:t>
      </w:r>
      <w:r w:rsidR="00BF1500" w:rsidRPr="007C75BF">
        <w:rPr>
          <w:rFonts w:ascii="Times New Roman" w:hAnsi="Times New Roman" w:cs="Times New Roman"/>
          <w:sz w:val="28"/>
          <w:szCs w:val="28"/>
          <w:lang w:val="kk-KZ"/>
        </w:rPr>
        <w:t xml:space="preserve"> Своевременная диагностика и начало лечения критически важны для улучшения прогноза и качества жизни этих пациентов. Поэтому в период пандемии </w:t>
      </w:r>
      <w:r w:rsidR="00BF1500" w:rsidRPr="007C75BF">
        <w:rPr>
          <w:rFonts w:ascii="Times New Roman" w:hAnsi="Times New Roman" w:cs="Times New Roman"/>
          <w:sz w:val="28"/>
          <w:szCs w:val="28"/>
          <w:lang w:val="en-US"/>
        </w:rPr>
        <w:t>COVID</w:t>
      </w:r>
      <w:r w:rsidR="00BF1500" w:rsidRPr="007C75BF">
        <w:rPr>
          <w:rFonts w:ascii="Times New Roman" w:hAnsi="Times New Roman" w:cs="Times New Roman"/>
          <w:sz w:val="28"/>
          <w:szCs w:val="28"/>
        </w:rPr>
        <w:t>-19</w:t>
      </w:r>
      <w:r w:rsidR="00BF1500" w:rsidRPr="007C75BF">
        <w:rPr>
          <w:rFonts w:ascii="Times New Roman" w:hAnsi="Times New Roman" w:cs="Times New Roman"/>
          <w:sz w:val="28"/>
          <w:szCs w:val="28"/>
          <w:lang w:val="kk-KZ"/>
        </w:rPr>
        <w:t xml:space="preserve"> мультидисциплинарная консультативная помощь была особо важной и актуальной.</w:t>
      </w:r>
      <w:r w:rsidR="003C5DAD" w:rsidRPr="007C75BF">
        <w:rPr>
          <w:rFonts w:ascii="Times New Roman" w:hAnsi="Times New Roman" w:cs="Times New Roman"/>
          <w:sz w:val="28"/>
          <w:szCs w:val="28"/>
        </w:rPr>
        <w:t xml:space="preserve"> </w:t>
      </w:r>
      <w:r w:rsidR="000279D3" w:rsidRPr="007C75BF">
        <w:rPr>
          <w:rFonts w:ascii="Times New Roman" w:hAnsi="Times New Roman" w:cs="Times New Roman"/>
          <w:sz w:val="28"/>
          <w:szCs w:val="28"/>
        </w:rPr>
        <w:t>Х</w:t>
      </w:r>
      <w:r w:rsidR="003C5DAD" w:rsidRPr="007C75BF">
        <w:rPr>
          <w:rFonts w:ascii="Times New Roman" w:hAnsi="Times New Roman" w:cs="Times New Roman"/>
          <w:sz w:val="28"/>
          <w:szCs w:val="28"/>
        </w:rPr>
        <w:t>отя у пациентов с СКВ</w:t>
      </w:r>
      <w:r w:rsidR="00BF1500" w:rsidRPr="007C75BF">
        <w:rPr>
          <w:rFonts w:ascii="Times New Roman" w:hAnsi="Times New Roman" w:cs="Times New Roman"/>
          <w:sz w:val="28"/>
          <w:szCs w:val="28"/>
        </w:rPr>
        <w:t xml:space="preserve"> и </w:t>
      </w:r>
      <w:r w:rsidR="00BF1500" w:rsidRPr="007C75BF">
        <w:rPr>
          <w:rFonts w:ascii="Times New Roman" w:hAnsi="Times New Roman" w:cs="Times New Roman"/>
          <w:sz w:val="28"/>
          <w:szCs w:val="28"/>
          <w:lang w:val="kk-KZ"/>
        </w:rPr>
        <w:t>с-ЮИА</w:t>
      </w:r>
      <w:r w:rsidR="003C5DAD" w:rsidRPr="007C75BF">
        <w:rPr>
          <w:rFonts w:ascii="Times New Roman" w:hAnsi="Times New Roman" w:cs="Times New Roman"/>
          <w:sz w:val="28"/>
          <w:szCs w:val="28"/>
        </w:rPr>
        <w:t xml:space="preserve"> мо</w:t>
      </w:r>
      <w:r w:rsidR="00BF1500" w:rsidRPr="007C75BF">
        <w:rPr>
          <w:rFonts w:ascii="Times New Roman" w:hAnsi="Times New Roman" w:cs="Times New Roman"/>
          <w:sz w:val="28"/>
          <w:szCs w:val="28"/>
        </w:rPr>
        <w:t>гут</w:t>
      </w:r>
      <w:r w:rsidR="003C5DAD" w:rsidRPr="007C75BF">
        <w:rPr>
          <w:rFonts w:ascii="Times New Roman" w:hAnsi="Times New Roman" w:cs="Times New Roman"/>
          <w:sz w:val="28"/>
          <w:szCs w:val="28"/>
        </w:rPr>
        <w:t xml:space="preserve"> </w:t>
      </w:r>
      <w:r w:rsidR="00BF1500" w:rsidRPr="007C75BF">
        <w:rPr>
          <w:rFonts w:ascii="Times New Roman" w:hAnsi="Times New Roman" w:cs="Times New Roman"/>
          <w:sz w:val="28"/>
          <w:szCs w:val="28"/>
        </w:rPr>
        <w:t xml:space="preserve">иметь острое начало </w:t>
      </w:r>
      <w:r w:rsidR="003C5DAD" w:rsidRPr="007C75BF">
        <w:rPr>
          <w:rFonts w:ascii="Times New Roman" w:hAnsi="Times New Roman" w:cs="Times New Roman"/>
          <w:sz w:val="28"/>
          <w:szCs w:val="28"/>
        </w:rPr>
        <w:t xml:space="preserve"> заболевани</w:t>
      </w:r>
      <w:r w:rsidR="00BF1500" w:rsidRPr="007C75BF">
        <w:rPr>
          <w:rFonts w:ascii="Times New Roman" w:hAnsi="Times New Roman" w:cs="Times New Roman"/>
          <w:sz w:val="28"/>
          <w:szCs w:val="28"/>
        </w:rPr>
        <w:t>я</w:t>
      </w:r>
      <w:r w:rsidR="003C5DAD" w:rsidRPr="007C75BF">
        <w:rPr>
          <w:rFonts w:ascii="Times New Roman" w:hAnsi="Times New Roman" w:cs="Times New Roman"/>
          <w:sz w:val="28"/>
          <w:szCs w:val="28"/>
        </w:rPr>
        <w:t xml:space="preserve">, большинство из них сообщают о чувстве усталости и плохом самочувствии в течение </w:t>
      </w:r>
      <w:r w:rsidR="00343C6E" w:rsidRPr="007C75BF">
        <w:rPr>
          <w:rFonts w:ascii="Times New Roman" w:hAnsi="Times New Roman" w:cs="Times New Roman"/>
          <w:sz w:val="28"/>
          <w:szCs w:val="28"/>
        </w:rPr>
        <w:t xml:space="preserve">длительного </w:t>
      </w:r>
      <w:r w:rsidR="003C5DAD" w:rsidRPr="007C75BF">
        <w:rPr>
          <w:rFonts w:ascii="Times New Roman" w:hAnsi="Times New Roman" w:cs="Times New Roman"/>
          <w:sz w:val="28"/>
          <w:szCs w:val="28"/>
        </w:rPr>
        <w:t>периода времени до появления тяжелых симптомов</w:t>
      </w:r>
      <w:r w:rsidR="001F4DC0" w:rsidRPr="007C75BF">
        <w:rPr>
          <w:rFonts w:ascii="Times New Roman" w:hAnsi="Times New Roman" w:cs="Times New Roman"/>
          <w:sz w:val="28"/>
          <w:szCs w:val="28"/>
        </w:rPr>
        <w:t xml:space="preserve"> </w:t>
      </w:r>
      <w:r w:rsidR="001F4DC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{"citationItems":[{"id":"ITEM-1","itemData":{"DOI":"10.1002/art.24091","ISSN":"00043591","author":[{"dropping-particle":"","family":"Hersh","given":"Aimee O.","non-dropping-particle":"","parse-names":false,"suffix":""},{"dropping-particle":"","family":"Scheven","given":"Emily","non-dropping-particle":"von","parse-names":false,"suffix":""},{"dropping-particle":"","family":"Yazdany","given":"Jinoos","non-dropping-particle":"","parse-names":false,"suffix":""},{"dropping-particle":"","family":"Panopalis","given":"Pantelis","non-dropping-particle":"","parse-names":false,"suffix":""},{"dropping-particle":"","family":"Trupin","given":"Laura","non-dropping-particle":"","parse-names":false,"suffix":""},{"dropping-particle":"","family":"Julian","given":"Laura","non-dropping-particle":"","parse-names":false,"suffix":""},{"dropping-particle":"","family":"Katz","given":"Patricia","non-dropping-particle":"","parse-names":false,"suffix":""},{"dropping-particle":"","family":"Criswell","given":"Lindsey A.","non-dropping-particle":"","parse-names":false,"suffix":""},{"dropping-particle":"","family":"Yelin","given":"Edward","non-dropping-particle":"","parse-names":false,"suffix":""}],"container-title":"Arthritis Care &amp; Research","id":"ITEM-1","issue":"1","issued":{"date-parts":[["2008","12","30"]]},"page":"13-20","title":"Differences in long-term disease activity and treatment of adult patients with childhood- and adult-onset systemic lupus erythematosus","type":"article-journal","volume":"61"},"uris":["http://www.mendeley.com/documents/?uuid=1070dedf-c424-3185-ad11-ed8a3adb1f9e"]}],"mendeley":{"formattedCitation":"&lt;span style=\"baseline\"&gt;[96]&lt;/span&gt;","manualFormatting":"[99,100]","plainTextFormattedCitation":"[96]","previouslyFormattedCitation":"&lt;sup&gt;96&lt;/sup&gt;"},"properties":{"noteIndex":0},"schema":"https://github.com/citation-style-language/schema/raw/master/csl-citation.json"}</w:instrText>
      </w:r>
      <w:r w:rsidR="001F4DC0" w:rsidRPr="007C75BF">
        <w:rPr>
          <w:rFonts w:ascii="Times New Roman" w:hAnsi="Times New Roman" w:cs="Times New Roman"/>
          <w:sz w:val="28"/>
          <w:szCs w:val="28"/>
        </w:rPr>
        <w:fldChar w:fldCharType="separate"/>
      </w:r>
      <w:r w:rsidR="005A2E34" w:rsidRPr="007C75BF">
        <w:rPr>
          <w:rFonts w:ascii="Times New Roman" w:hAnsi="Times New Roman" w:cs="Times New Roman"/>
          <w:noProof/>
          <w:sz w:val="28"/>
          <w:szCs w:val="28"/>
        </w:rPr>
        <w:t>[</w:t>
      </w:r>
      <w:r w:rsidR="00BF1500" w:rsidRPr="007C75BF">
        <w:rPr>
          <w:rFonts w:ascii="Times New Roman" w:hAnsi="Times New Roman" w:cs="Times New Roman"/>
          <w:noProof/>
          <w:sz w:val="28"/>
          <w:szCs w:val="28"/>
        </w:rPr>
        <w:t>99,100</w:t>
      </w:r>
      <w:r w:rsidR="005A2E34" w:rsidRPr="007C75BF">
        <w:rPr>
          <w:rFonts w:ascii="Times New Roman" w:hAnsi="Times New Roman" w:cs="Times New Roman"/>
          <w:noProof/>
          <w:sz w:val="28"/>
          <w:szCs w:val="28"/>
        </w:rPr>
        <w:t>]</w:t>
      </w:r>
      <w:r w:rsidR="001F4DC0" w:rsidRPr="007C75BF">
        <w:rPr>
          <w:rFonts w:ascii="Times New Roman" w:hAnsi="Times New Roman" w:cs="Times New Roman"/>
          <w:sz w:val="28"/>
          <w:szCs w:val="28"/>
        </w:rPr>
        <w:fldChar w:fldCharType="end"/>
      </w:r>
      <w:r w:rsidR="003C5DAD" w:rsidRPr="007C75BF">
        <w:rPr>
          <w:rFonts w:ascii="Times New Roman" w:hAnsi="Times New Roman" w:cs="Times New Roman"/>
          <w:sz w:val="28"/>
          <w:szCs w:val="28"/>
        </w:rPr>
        <w:t xml:space="preserve">. </w:t>
      </w:r>
      <w:r w:rsidR="00343C6E" w:rsidRPr="007C75BF">
        <w:rPr>
          <w:rFonts w:ascii="Times New Roman" w:hAnsi="Times New Roman" w:cs="Times New Roman"/>
          <w:sz w:val="28"/>
          <w:szCs w:val="28"/>
        </w:rPr>
        <w:t>Что</w:t>
      </w:r>
      <w:r w:rsidR="003C5DAD" w:rsidRPr="007C75BF">
        <w:rPr>
          <w:rFonts w:ascii="Times New Roman" w:hAnsi="Times New Roman" w:cs="Times New Roman"/>
          <w:sz w:val="28"/>
          <w:szCs w:val="28"/>
        </w:rPr>
        <w:t xml:space="preserve"> не </w:t>
      </w:r>
      <w:r w:rsidR="00343C6E" w:rsidRPr="007C75BF">
        <w:rPr>
          <w:rFonts w:ascii="Times New Roman" w:hAnsi="Times New Roman" w:cs="Times New Roman"/>
          <w:sz w:val="28"/>
          <w:szCs w:val="28"/>
        </w:rPr>
        <w:t>характерно</w:t>
      </w:r>
      <w:r w:rsidR="003C5DAD" w:rsidRPr="007C75BF">
        <w:rPr>
          <w:rFonts w:ascii="Times New Roman" w:hAnsi="Times New Roman" w:cs="Times New Roman"/>
          <w:sz w:val="28"/>
          <w:szCs w:val="28"/>
        </w:rPr>
        <w:t xml:space="preserve"> </w:t>
      </w:r>
      <w:r w:rsidR="00343C6E" w:rsidRPr="007C75BF">
        <w:rPr>
          <w:rFonts w:ascii="Times New Roman" w:hAnsi="Times New Roman" w:cs="Times New Roman"/>
          <w:sz w:val="28"/>
          <w:szCs w:val="28"/>
        </w:rPr>
        <w:t>для</w:t>
      </w:r>
      <w:r w:rsidR="003C5DAD" w:rsidRPr="007C75BF">
        <w:rPr>
          <w:rFonts w:ascii="Times New Roman" w:hAnsi="Times New Roman" w:cs="Times New Roman"/>
          <w:sz w:val="28"/>
          <w:szCs w:val="28"/>
        </w:rPr>
        <w:t xml:space="preserve"> </w:t>
      </w:r>
      <w:r w:rsidR="00024B6A" w:rsidRPr="007C75BF">
        <w:rPr>
          <w:rFonts w:ascii="Times New Roman" w:hAnsi="Times New Roman" w:cs="Times New Roman"/>
          <w:sz w:val="28"/>
          <w:szCs w:val="28"/>
        </w:rPr>
        <w:t>МВС, ассоциированного с SARS-CoV-2</w:t>
      </w:r>
      <w:r w:rsidR="003C5DAD" w:rsidRPr="007C75BF">
        <w:rPr>
          <w:rFonts w:ascii="Times New Roman" w:hAnsi="Times New Roman" w:cs="Times New Roman"/>
          <w:sz w:val="28"/>
          <w:szCs w:val="28"/>
        </w:rPr>
        <w:t>, при котором большинство детей полностью здоровы до начала лихорадки</w:t>
      </w:r>
      <w:r w:rsidR="00CC5E2E" w:rsidRPr="007C75BF">
        <w:rPr>
          <w:rFonts w:ascii="Times New Roman" w:hAnsi="Times New Roman" w:cs="Times New Roman"/>
          <w:sz w:val="28"/>
          <w:szCs w:val="28"/>
        </w:rPr>
        <w:t xml:space="preserve">. </w:t>
      </w:r>
      <w:r w:rsidR="00BF1500" w:rsidRPr="007C75BF">
        <w:rPr>
          <w:rFonts w:ascii="Times New Roman" w:hAnsi="Times New Roman" w:cs="Times New Roman"/>
          <w:sz w:val="28"/>
          <w:szCs w:val="28"/>
        </w:rPr>
        <w:t>В</w:t>
      </w:r>
      <w:r w:rsidR="00D918EF" w:rsidRPr="007C75BF">
        <w:rPr>
          <w:rFonts w:ascii="Times New Roman" w:hAnsi="Times New Roman" w:cs="Times New Roman"/>
          <w:sz w:val="28"/>
          <w:szCs w:val="28"/>
        </w:rPr>
        <w:t xml:space="preserve"> дифференциальной диагностики необходимо использовать иммунологические маркеры для диагностики СКВ</w:t>
      </w:r>
      <w:r w:rsidR="00BF1500" w:rsidRPr="007C75BF">
        <w:rPr>
          <w:rFonts w:ascii="Times New Roman" w:hAnsi="Times New Roman" w:cs="Times New Roman"/>
          <w:sz w:val="28"/>
          <w:szCs w:val="28"/>
        </w:rPr>
        <w:t xml:space="preserve"> и </w:t>
      </w:r>
      <w:r w:rsidR="00BF1500" w:rsidRPr="007C75BF">
        <w:rPr>
          <w:rFonts w:ascii="Times New Roman" w:hAnsi="Times New Roman" w:cs="Times New Roman"/>
          <w:sz w:val="28"/>
          <w:szCs w:val="28"/>
          <w:lang w:val="kk-KZ"/>
        </w:rPr>
        <w:t>с-ЮИА, а также соответствующие исследования для диагностики</w:t>
      </w:r>
      <w:r w:rsidR="00BF1500" w:rsidRPr="007C75BF">
        <w:rPr>
          <w:rFonts w:ascii="Times New Roman" w:hAnsi="Times New Roman" w:cs="Times New Roman"/>
          <w:sz w:val="28"/>
          <w:szCs w:val="28"/>
        </w:rPr>
        <w:t xml:space="preserve"> SARS-CoV-2</w:t>
      </w:r>
      <w:r w:rsidR="001F4DC0" w:rsidRPr="007C75BF">
        <w:rPr>
          <w:rFonts w:ascii="Times New Roman" w:hAnsi="Times New Roman" w:cs="Times New Roman"/>
          <w:sz w:val="28"/>
          <w:szCs w:val="28"/>
        </w:rPr>
        <w:t xml:space="preserve"> </w:t>
      </w:r>
      <w:r w:rsidR="001F4DC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uptodate.com/contents/covid-19-multisystem-inflammatory-syndrome-in-children-mis-c-clinical-features-evaluation-and-diagnosis","accessed":{"date-parts":[["2023","4","27"]]},"id":"ITEM-1","issued":{"date-parts":[["0"]]},"title":"COVID-19: Multisystem inflammatory syndrome in children (MIS-C) clinical features, evaluation, and diagnosis - UpToDate","type":"webpage"},"uris":["http://www.mendeley.com/documents/?uuid=687d1c26-1f04-3f05-9815-f8aae3755fa3"]}],"mendeley":{"formattedCitation":"&lt;span style=\"baseline\"&gt;[91]&lt;/span&gt;","plainTextFormattedCitation":"[91]","previouslyFormattedCitation":"&lt;sup&gt;91&lt;/sup&gt;"},"properties":{"noteIndex":0},"schema":"https://github.com/citation-style-language/schema/raw/master/csl-citation.json"}</w:instrText>
      </w:r>
      <w:r w:rsidR="001F4DC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[91</w:t>
      </w:r>
      <w:r w:rsidR="00BD5DF1">
        <w:rPr>
          <w:rFonts w:ascii="Times New Roman" w:hAnsi="Times New Roman" w:cs="Times New Roman"/>
          <w:noProof/>
          <w:sz w:val="28"/>
          <w:szCs w:val="28"/>
          <w:lang w:val="kk-KZ"/>
        </w:rPr>
        <w:t>,с. 8</w:t>
      </w:r>
      <w:r w:rsidR="00A15676" w:rsidRPr="007C75BF">
        <w:rPr>
          <w:rFonts w:ascii="Times New Roman" w:hAnsi="Times New Roman" w:cs="Times New Roman"/>
          <w:noProof/>
          <w:sz w:val="28"/>
          <w:szCs w:val="28"/>
        </w:rPr>
        <w:t>]</w:t>
      </w:r>
      <w:r w:rsidR="001F4DC0" w:rsidRPr="007C75BF">
        <w:rPr>
          <w:rFonts w:ascii="Times New Roman" w:hAnsi="Times New Roman" w:cs="Times New Roman"/>
          <w:sz w:val="28"/>
          <w:szCs w:val="28"/>
        </w:rPr>
        <w:fldChar w:fldCharType="end"/>
      </w:r>
      <w:r w:rsidR="003C5DAD" w:rsidRPr="007C75BF">
        <w:rPr>
          <w:rFonts w:ascii="Times New Roman" w:hAnsi="Times New Roman" w:cs="Times New Roman"/>
          <w:sz w:val="28"/>
          <w:szCs w:val="28"/>
        </w:rPr>
        <w:t xml:space="preserve">. </w:t>
      </w:r>
    </w:p>
    <w:p w14:paraId="7D511C94" w14:textId="77777777" w:rsidR="001F20DA" w:rsidRPr="007C75BF" w:rsidRDefault="001F20DA" w:rsidP="007C75BF">
      <w:pPr>
        <w:tabs>
          <w:tab w:val="center" w:pos="567"/>
        </w:tabs>
        <w:spacing w:after="0" w:line="240" w:lineRule="auto"/>
        <w:ind w:firstLine="567"/>
        <w:jc w:val="both"/>
        <w:rPr>
          <w:rFonts w:ascii="Times New Roman" w:hAnsi="Times New Roman" w:cs="Times New Roman"/>
          <w:sz w:val="28"/>
          <w:szCs w:val="28"/>
        </w:rPr>
      </w:pPr>
    </w:p>
    <w:p w14:paraId="29F379E5" w14:textId="33B3EE29" w:rsidR="00091CD9" w:rsidRPr="007C75BF" w:rsidRDefault="00A038B3" w:rsidP="00A038B3">
      <w:pPr>
        <w:pStyle w:val="a3"/>
        <w:tabs>
          <w:tab w:val="left" w:pos="1134"/>
        </w:tabs>
        <w:spacing w:after="0" w:line="240" w:lineRule="auto"/>
        <w:ind w:left="0" w:firstLine="567"/>
        <w:jc w:val="both"/>
        <w:rPr>
          <w:rFonts w:ascii="Times New Roman" w:hAnsi="Times New Roman" w:cs="Times New Roman"/>
          <w:b/>
          <w:bCs/>
          <w:sz w:val="28"/>
          <w:szCs w:val="28"/>
        </w:rPr>
      </w:pPr>
      <w:bookmarkStart w:id="25" w:name="_Hlk107272742"/>
      <w:r>
        <w:rPr>
          <w:rFonts w:ascii="Times New Roman" w:hAnsi="Times New Roman" w:cs="Times New Roman"/>
          <w:b/>
          <w:bCs/>
          <w:sz w:val="28"/>
          <w:szCs w:val="28"/>
        </w:rPr>
        <w:t>1.4</w:t>
      </w:r>
      <w:r w:rsidR="00D5143B" w:rsidRPr="007C75BF">
        <w:rPr>
          <w:rFonts w:ascii="Times New Roman" w:hAnsi="Times New Roman" w:cs="Times New Roman"/>
          <w:b/>
          <w:bCs/>
          <w:sz w:val="28"/>
          <w:szCs w:val="28"/>
        </w:rPr>
        <w:t xml:space="preserve"> </w:t>
      </w:r>
      <w:r w:rsidR="00091CD9" w:rsidRPr="007C75BF">
        <w:rPr>
          <w:rFonts w:ascii="Times New Roman" w:hAnsi="Times New Roman" w:cs="Times New Roman"/>
          <w:b/>
          <w:bCs/>
          <w:sz w:val="28"/>
          <w:szCs w:val="28"/>
        </w:rPr>
        <w:t>Популяционный состав лимфоцитов периферической крови</w:t>
      </w:r>
      <w:r w:rsidR="00024C14" w:rsidRPr="007C75BF">
        <w:rPr>
          <w:rFonts w:ascii="Times New Roman" w:hAnsi="Times New Roman" w:cs="Times New Roman"/>
          <w:b/>
          <w:bCs/>
          <w:sz w:val="28"/>
          <w:szCs w:val="28"/>
        </w:rPr>
        <w:t xml:space="preserve"> и поверхностные маркеры функциональной активности</w:t>
      </w:r>
    </w:p>
    <w:p w14:paraId="2BC65B20" w14:textId="727E591D" w:rsidR="00091CD9" w:rsidRPr="007C75BF" w:rsidRDefault="00091CD9"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Иммунный ответ включает вклад многих подмножеств лейкоцитов</w:t>
      </w:r>
      <w:r w:rsidR="00B03250" w:rsidRPr="007C75BF">
        <w:rPr>
          <w:rFonts w:ascii="Times New Roman" w:hAnsi="Times New Roman" w:cs="Times New Roman"/>
          <w:sz w:val="28"/>
          <w:szCs w:val="28"/>
        </w:rPr>
        <w:t xml:space="preserve">, которые </w:t>
      </w:r>
      <w:r w:rsidRPr="007C75BF">
        <w:rPr>
          <w:rFonts w:ascii="Times New Roman" w:hAnsi="Times New Roman" w:cs="Times New Roman"/>
          <w:sz w:val="28"/>
          <w:szCs w:val="28"/>
        </w:rPr>
        <w:t xml:space="preserve">можно различать морфологически с помощью комбинации обычных </w:t>
      </w:r>
      <w:r w:rsidRPr="007C75BF">
        <w:rPr>
          <w:rFonts w:ascii="Times New Roman" w:hAnsi="Times New Roman" w:cs="Times New Roman"/>
          <w:sz w:val="28"/>
          <w:szCs w:val="28"/>
        </w:rPr>
        <w:lastRenderedPageBreak/>
        <w:t xml:space="preserve">гистологических красителей и путем анализа спектра антигенов дифференцировки </w:t>
      </w:r>
      <w:r w:rsidR="00591740" w:rsidRPr="007C75BF">
        <w:rPr>
          <w:rFonts w:ascii="Times New Roman" w:hAnsi="Times New Roman" w:cs="Times New Roman"/>
          <w:sz w:val="28"/>
          <w:szCs w:val="28"/>
        </w:rPr>
        <w:t>(</w:t>
      </w:r>
      <w:r w:rsidRPr="007C75BF">
        <w:rPr>
          <w:rFonts w:ascii="Times New Roman" w:hAnsi="Times New Roman" w:cs="Times New Roman"/>
          <w:sz w:val="28"/>
          <w:szCs w:val="28"/>
        </w:rPr>
        <w:t>гликопротеинов</w:t>
      </w:r>
      <w:r w:rsidR="00591740" w:rsidRPr="007C75BF">
        <w:rPr>
          <w:rFonts w:ascii="Times New Roman" w:hAnsi="Times New Roman" w:cs="Times New Roman"/>
          <w:sz w:val="28"/>
          <w:szCs w:val="28"/>
        </w:rPr>
        <w:t>)</w:t>
      </w:r>
      <w:r w:rsidRPr="007C75BF">
        <w:rPr>
          <w:rFonts w:ascii="Times New Roman" w:hAnsi="Times New Roman" w:cs="Times New Roman"/>
          <w:sz w:val="28"/>
          <w:szCs w:val="28"/>
        </w:rPr>
        <w:t xml:space="preserve">, которые </w:t>
      </w:r>
      <w:r w:rsidR="00591740" w:rsidRPr="007C75BF">
        <w:rPr>
          <w:rFonts w:ascii="Times New Roman" w:hAnsi="Times New Roman" w:cs="Times New Roman"/>
          <w:sz w:val="28"/>
          <w:szCs w:val="28"/>
        </w:rPr>
        <w:t>экспрессируются</w:t>
      </w:r>
      <w:r w:rsidRPr="007C75BF">
        <w:rPr>
          <w:rFonts w:ascii="Times New Roman" w:hAnsi="Times New Roman" w:cs="Times New Roman"/>
          <w:sz w:val="28"/>
          <w:szCs w:val="28"/>
        </w:rPr>
        <w:t xml:space="preserve"> на их клеточных мембранах</w:t>
      </w:r>
      <w:r w:rsidR="00B03250" w:rsidRPr="007C75BF">
        <w:rPr>
          <w:rFonts w:ascii="Times New Roman" w:hAnsi="Times New Roman" w:cs="Times New Roman"/>
          <w:sz w:val="28"/>
          <w:szCs w:val="28"/>
        </w:rPr>
        <w:t xml:space="preserve"> и </w:t>
      </w:r>
      <w:r w:rsidRPr="007C75BF">
        <w:rPr>
          <w:rFonts w:ascii="Times New Roman" w:hAnsi="Times New Roman" w:cs="Times New Roman"/>
          <w:sz w:val="28"/>
          <w:szCs w:val="28"/>
        </w:rPr>
        <w:t xml:space="preserve">могут служить, как маркеры. Разработана систематизированная </w:t>
      </w:r>
      <w:r w:rsidR="004A0DD5" w:rsidRPr="007C75BF">
        <w:rPr>
          <w:rFonts w:ascii="Times New Roman" w:hAnsi="Times New Roman" w:cs="Times New Roman"/>
          <w:sz w:val="28"/>
          <w:szCs w:val="28"/>
        </w:rPr>
        <w:t>номенклатура</w:t>
      </w:r>
      <w:r w:rsidRPr="007C75BF">
        <w:rPr>
          <w:rFonts w:ascii="Times New Roman" w:hAnsi="Times New Roman" w:cs="Times New Roman"/>
          <w:sz w:val="28"/>
          <w:szCs w:val="28"/>
        </w:rPr>
        <w:t xml:space="preserve"> маркерных молекул, в которой группы </w:t>
      </w:r>
      <w:r w:rsidR="004A0DD5" w:rsidRPr="007C75BF">
        <w:rPr>
          <w:rFonts w:ascii="Times New Roman" w:hAnsi="Times New Roman" w:cs="Times New Roman"/>
          <w:sz w:val="28"/>
          <w:szCs w:val="28"/>
        </w:rPr>
        <w:t>моноклональных</w:t>
      </w:r>
      <w:r w:rsidRPr="007C75BF">
        <w:rPr>
          <w:rFonts w:ascii="Times New Roman" w:hAnsi="Times New Roman" w:cs="Times New Roman"/>
          <w:sz w:val="28"/>
          <w:szCs w:val="28"/>
        </w:rPr>
        <w:t xml:space="preserve"> антител, каждая из которых связывается с определенной маркерной молекулой, обозначена символом CD (</w:t>
      </w:r>
      <w:r w:rsidR="00C808A3" w:rsidRPr="007C75BF">
        <w:rPr>
          <w:rFonts w:ascii="Times New Roman" w:hAnsi="Times New Roman" w:cs="Times New Roman"/>
          <w:sz w:val="28"/>
          <w:szCs w:val="28"/>
          <w:lang w:val="en-US"/>
        </w:rPr>
        <w:t>Claster</w:t>
      </w:r>
      <w:r w:rsidR="00C808A3" w:rsidRPr="007C75BF">
        <w:rPr>
          <w:rFonts w:ascii="Times New Roman" w:hAnsi="Times New Roman" w:cs="Times New Roman"/>
          <w:sz w:val="28"/>
          <w:szCs w:val="28"/>
        </w:rPr>
        <w:t xml:space="preserve"> </w:t>
      </w:r>
      <w:r w:rsidR="00C808A3" w:rsidRPr="007C75BF">
        <w:rPr>
          <w:rFonts w:ascii="Times New Roman" w:hAnsi="Times New Roman" w:cs="Times New Roman"/>
          <w:sz w:val="28"/>
          <w:szCs w:val="28"/>
          <w:lang w:val="en-US"/>
        </w:rPr>
        <w:t>Designation</w:t>
      </w:r>
      <w:r w:rsidRPr="007C75BF">
        <w:rPr>
          <w:rFonts w:ascii="Times New Roman" w:hAnsi="Times New Roman" w:cs="Times New Roman"/>
          <w:sz w:val="28"/>
          <w:szCs w:val="28"/>
        </w:rPr>
        <w:t>).</w:t>
      </w:r>
      <w:r w:rsidR="00C808A3" w:rsidRPr="007C75BF">
        <w:rPr>
          <w:rFonts w:ascii="Times New Roman" w:hAnsi="Times New Roman" w:cs="Times New Roman"/>
          <w:sz w:val="28"/>
          <w:szCs w:val="28"/>
        </w:rPr>
        <w:t xml:space="preserve"> На клеточной поверхности лейкоцитов отображаются набор антигенов специфичный не только для разных субпопуляций клеток, но и экспрессируемых молекул активации (ранней и поздней), пролиферации и апоптоза </w:t>
      </w:r>
      <w:r w:rsidR="0021620F"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ca.2011.11.006","ISSN":"00098981","author":[{"dropping-particle":"","family":"Shipkova","given":"Maria","non-dropping-particle":"","parse-names":false,"suffix":""},{"dropping-particle":"","family":"Wieland","given":"Eberhard","non-dropping-particle":"","parse-names":false,"suffix":""}],"container-title":"Clinica Chimica Acta","id":"ITEM-1","issue":"17-18","issued":{"date-parts":[["2012","9"]]},"page":"1338-1349","title":"Surface markers of lymphocyte activation and markers of cell proliferation","type":"article-journal","volume":"413"},"uris":["http://www.mendeley.com/documents/?uuid=81f038e5-7ede-3451-873c-68879ff19af4"]}],"mendeley":{"formattedCitation":"&lt;span style=\"baseline\"&gt;[97]&lt;/span&gt;","plainTextFormattedCitation":"[97]","previouslyFormattedCitation":"&lt;sup&gt;97&lt;/sup&gt;"},"properties":{"noteIndex":0},"schema":"https://github.com/citation-style-language/schema/raw/master/csl-citation.json"}</w:instrText>
      </w:r>
      <w:r w:rsidR="0021620F"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[97</w:t>
      </w:r>
      <w:r w:rsidR="00BD5DF1">
        <w:rPr>
          <w:rFonts w:ascii="Times New Roman" w:hAnsi="Times New Roman" w:cs="Times New Roman"/>
          <w:noProof/>
          <w:sz w:val="28"/>
          <w:szCs w:val="28"/>
          <w:lang w:val="kk-KZ"/>
        </w:rPr>
        <w:t>,с. 14</w:t>
      </w:r>
      <w:r w:rsidR="00A15676" w:rsidRPr="007C75BF">
        <w:rPr>
          <w:rFonts w:ascii="Times New Roman" w:hAnsi="Times New Roman" w:cs="Times New Roman"/>
          <w:noProof/>
          <w:sz w:val="28"/>
          <w:szCs w:val="28"/>
        </w:rPr>
        <w:t>]</w:t>
      </w:r>
      <w:r w:rsidR="0021620F" w:rsidRPr="007C75BF">
        <w:rPr>
          <w:rFonts w:ascii="Times New Roman" w:hAnsi="Times New Roman" w:cs="Times New Roman"/>
          <w:sz w:val="28"/>
          <w:szCs w:val="28"/>
        </w:rPr>
        <w:fldChar w:fldCharType="end"/>
      </w:r>
      <w:r w:rsidR="00C808A3" w:rsidRPr="007C75BF">
        <w:rPr>
          <w:rFonts w:ascii="Times New Roman" w:hAnsi="Times New Roman" w:cs="Times New Roman"/>
          <w:sz w:val="28"/>
          <w:szCs w:val="28"/>
        </w:rPr>
        <w:t>.</w:t>
      </w:r>
    </w:p>
    <w:p w14:paraId="1C39FE3A" w14:textId="74157E21" w:rsidR="00FD5329" w:rsidRPr="007C75BF" w:rsidRDefault="004A0DD5"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Т-клетки</w:t>
      </w:r>
      <w:r w:rsidR="00221C2B">
        <w:rPr>
          <w:rFonts w:ascii="Times New Roman" w:hAnsi="Times New Roman" w:cs="Times New Roman"/>
          <w:i/>
          <w:iCs/>
          <w:sz w:val="28"/>
          <w:szCs w:val="28"/>
        </w:rPr>
        <w:t xml:space="preserve"> (</w:t>
      </w:r>
      <w:r w:rsidRPr="007C75BF">
        <w:rPr>
          <w:rFonts w:ascii="Times New Roman" w:hAnsi="Times New Roman" w:cs="Times New Roman"/>
          <w:i/>
          <w:iCs/>
          <w:sz w:val="28"/>
          <w:szCs w:val="28"/>
        </w:rPr>
        <w:t>CD3</w:t>
      </w:r>
      <w:r w:rsidR="0079121C">
        <w:rPr>
          <w:rFonts w:ascii="Times New Roman" w:hAnsi="Times New Roman" w:cs="Times New Roman"/>
          <w:i/>
          <w:iCs/>
          <w:sz w:val="28"/>
          <w:szCs w:val="28"/>
        </w:rPr>
        <w:t>+</w:t>
      </w:r>
      <w:r w:rsidR="00221C2B">
        <w:rPr>
          <w:rFonts w:ascii="Times New Roman" w:hAnsi="Times New Roman" w:cs="Times New Roman"/>
          <w:i/>
          <w:iCs/>
          <w:sz w:val="28"/>
          <w:szCs w:val="28"/>
        </w:rPr>
        <w:t>)</w:t>
      </w:r>
      <w:r w:rsidR="00221C2B"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Pr="007C75BF">
        <w:rPr>
          <w:rFonts w:ascii="Times New Roman" w:hAnsi="Times New Roman" w:cs="Times New Roman"/>
          <w:sz w:val="28"/>
          <w:szCs w:val="28"/>
        </w:rPr>
        <w:t xml:space="preserve"> составляют большую часть лимфоцитов периферической крови (70-80%)</w:t>
      </w:r>
      <w:r w:rsidR="00001E5A" w:rsidRPr="007C75BF">
        <w:rPr>
          <w:rFonts w:ascii="Times New Roman" w:hAnsi="Times New Roman" w:cs="Times New Roman"/>
          <w:sz w:val="28"/>
          <w:szCs w:val="28"/>
        </w:rPr>
        <w:t>. Предшественники Т-лимфоцитов образуются в костном мозге, а затем мигрируют в тимус для окончательного созревания.</w:t>
      </w:r>
      <w:r w:rsidR="00FD5329" w:rsidRPr="007C75BF">
        <w:rPr>
          <w:rFonts w:ascii="Times New Roman" w:hAnsi="Times New Roman" w:cs="Times New Roman"/>
          <w:sz w:val="28"/>
          <w:szCs w:val="28"/>
        </w:rPr>
        <w:t xml:space="preserve"> Благодаря наличию на мембране Т-клеточного рецептора, Т</w:t>
      </w:r>
      <w:r w:rsidR="009F4212" w:rsidRPr="007C75BF">
        <w:rPr>
          <w:rFonts w:ascii="Times New Roman" w:hAnsi="Times New Roman" w:cs="Times New Roman"/>
          <w:sz w:val="28"/>
          <w:szCs w:val="28"/>
        </w:rPr>
        <w:t>-</w:t>
      </w:r>
      <w:r w:rsidR="00FD5329" w:rsidRPr="007C75BF">
        <w:rPr>
          <w:rFonts w:ascii="Times New Roman" w:hAnsi="Times New Roman" w:cs="Times New Roman"/>
          <w:sz w:val="28"/>
          <w:szCs w:val="28"/>
        </w:rPr>
        <w:t>клетки способны распознавать чужеродные антигены</w:t>
      </w:r>
      <w:r w:rsidR="00E14584" w:rsidRPr="007C75BF">
        <w:rPr>
          <w:rFonts w:ascii="Times New Roman" w:hAnsi="Times New Roman" w:cs="Times New Roman"/>
          <w:sz w:val="28"/>
          <w:szCs w:val="28"/>
        </w:rPr>
        <w:t>,</w:t>
      </w:r>
      <w:r w:rsidR="00FD5329" w:rsidRPr="007C75BF">
        <w:rPr>
          <w:rFonts w:ascii="Times New Roman" w:hAnsi="Times New Roman" w:cs="Times New Roman"/>
          <w:sz w:val="28"/>
          <w:szCs w:val="28"/>
        </w:rPr>
        <w:t xml:space="preserve"> встроенные в молекулы главного комплекса гистосовместимости (MHC-I и MHC-II) </w:t>
      </w:r>
      <w:r w:rsidR="00E14584" w:rsidRPr="007C75BF">
        <w:rPr>
          <w:rFonts w:ascii="Times New Roman" w:hAnsi="Times New Roman" w:cs="Times New Roman"/>
          <w:sz w:val="28"/>
          <w:szCs w:val="28"/>
        </w:rPr>
        <w:t>АПК</w:t>
      </w:r>
      <w:r w:rsidR="00373D8C" w:rsidRPr="007C75BF">
        <w:rPr>
          <w:rFonts w:ascii="Times New Roman" w:hAnsi="Times New Roman" w:cs="Times New Roman"/>
          <w:sz w:val="28"/>
          <w:szCs w:val="28"/>
        </w:rPr>
        <w:t>.</w:t>
      </w:r>
      <w:r w:rsidR="00FD5329" w:rsidRPr="007C75BF">
        <w:rPr>
          <w:rFonts w:ascii="Times New Roman" w:hAnsi="Times New Roman" w:cs="Times New Roman"/>
          <w:sz w:val="28"/>
          <w:szCs w:val="28"/>
        </w:rPr>
        <w:t xml:space="preserve"> </w:t>
      </w:r>
      <w:r w:rsidR="00001E5A" w:rsidRPr="007C75BF">
        <w:rPr>
          <w:rFonts w:ascii="Times New Roman" w:hAnsi="Times New Roman" w:cs="Times New Roman"/>
          <w:sz w:val="28"/>
          <w:szCs w:val="28"/>
        </w:rPr>
        <w:t xml:space="preserve">В тимусе большинство развивающихся Т-клеток следуют программе развития, </w:t>
      </w:r>
      <w:r w:rsidR="00667EC3" w:rsidRPr="007C75BF">
        <w:rPr>
          <w:rFonts w:ascii="Times New Roman" w:hAnsi="Times New Roman" w:cs="Times New Roman"/>
          <w:sz w:val="28"/>
          <w:szCs w:val="28"/>
        </w:rPr>
        <w:t>при</w:t>
      </w:r>
      <w:r w:rsidR="00001E5A" w:rsidRPr="007C75BF">
        <w:rPr>
          <w:rFonts w:ascii="Times New Roman" w:hAnsi="Times New Roman" w:cs="Times New Roman"/>
          <w:sz w:val="28"/>
          <w:szCs w:val="28"/>
        </w:rPr>
        <w:t xml:space="preserve"> которой в коре</w:t>
      </w:r>
      <w:r w:rsidR="00667EC3" w:rsidRPr="007C75BF">
        <w:rPr>
          <w:rFonts w:ascii="Times New Roman" w:hAnsi="Times New Roman" w:cs="Times New Roman"/>
          <w:sz w:val="28"/>
          <w:szCs w:val="28"/>
        </w:rPr>
        <w:t xml:space="preserve"> тимуса</w:t>
      </w:r>
      <w:r w:rsidR="00001E5A" w:rsidRPr="007C75BF">
        <w:rPr>
          <w:rFonts w:ascii="Times New Roman" w:hAnsi="Times New Roman" w:cs="Times New Roman"/>
          <w:sz w:val="28"/>
          <w:szCs w:val="28"/>
        </w:rPr>
        <w:t xml:space="preserve"> они сначала не экспрессируют ни CD4, ни CD8 (двойной отрицательный результат), а затем экспрессируют и CD4, и CD8 (двойной положительный результат). </w:t>
      </w:r>
      <w:r w:rsidR="00667EC3" w:rsidRPr="007C75BF">
        <w:rPr>
          <w:rFonts w:ascii="Times New Roman" w:hAnsi="Times New Roman" w:cs="Times New Roman"/>
          <w:sz w:val="28"/>
          <w:szCs w:val="28"/>
        </w:rPr>
        <w:t>Двойные положительные клетки</w:t>
      </w:r>
      <w:r w:rsidR="00001E5A" w:rsidRPr="007C75BF">
        <w:rPr>
          <w:rFonts w:ascii="Times New Roman" w:hAnsi="Times New Roman" w:cs="Times New Roman"/>
          <w:sz w:val="28"/>
          <w:szCs w:val="28"/>
        </w:rPr>
        <w:t xml:space="preserve"> тестируются с помощью положительного отбора в коре тимуса, и те, которые отбираются на молекулах MHC класса I, становятся CD4-CD8+, а те, которые отбираются на молекулах MHC класса II, становятся CD4+CD8-.</w:t>
      </w:r>
      <w:r w:rsidR="00667EC3" w:rsidRPr="007C75BF">
        <w:rPr>
          <w:rFonts w:ascii="Times New Roman" w:hAnsi="Times New Roman" w:cs="Times New Roman"/>
          <w:sz w:val="28"/>
          <w:szCs w:val="28"/>
        </w:rPr>
        <w:t xml:space="preserve"> </w:t>
      </w:r>
      <w:r w:rsidR="003A1F1A" w:rsidRPr="007C75BF">
        <w:rPr>
          <w:rFonts w:ascii="Times New Roman" w:hAnsi="Times New Roman" w:cs="Times New Roman"/>
          <w:sz w:val="28"/>
          <w:szCs w:val="28"/>
        </w:rPr>
        <w:t>В крови и вторичных лимфоидных органах 60-70% Т-клеток составляют CD4+CD8- (</w:t>
      </w:r>
      <w:r w:rsidR="00FD5329" w:rsidRPr="007C75BF">
        <w:rPr>
          <w:rFonts w:ascii="Times New Roman" w:hAnsi="Times New Roman" w:cs="Times New Roman"/>
          <w:sz w:val="28"/>
          <w:szCs w:val="28"/>
        </w:rPr>
        <w:t>Т-хелперы</w:t>
      </w:r>
      <w:r w:rsidR="003A1F1A" w:rsidRPr="007C75BF">
        <w:rPr>
          <w:rFonts w:ascii="Times New Roman" w:hAnsi="Times New Roman" w:cs="Times New Roman"/>
          <w:sz w:val="28"/>
          <w:szCs w:val="28"/>
        </w:rPr>
        <w:t xml:space="preserve">) и 30-40% - CD4-CD8+ </w:t>
      </w:r>
      <w:r w:rsidR="00FD5329" w:rsidRPr="007C75BF">
        <w:rPr>
          <w:rFonts w:ascii="Times New Roman" w:hAnsi="Times New Roman" w:cs="Times New Roman"/>
          <w:sz w:val="28"/>
          <w:szCs w:val="28"/>
        </w:rPr>
        <w:t>(цитотоксические Т-лимфоциты</w:t>
      </w:r>
      <w:r w:rsidR="003A1F1A" w:rsidRPr="007C75BF">
        <w:rPr>
          <w:rFonts w:ascii="Times New Roman" w:hAnsi="Times New Roman" w:cs="Times New Roman"/>
          <w:sz w:val="28"/>
          <w:szCs w:val="28"/>
        </w:rPr>
        <w:t>).</w:t>
      </w:r>
      <w:r w:rsidR="00FD5329" w:rsidRPr="007C75BF">
        <w:rPr>
          <w:rFonts w:ascii="Times New Roman" w:hAnsi="Times New Roman" w:cs="Times New Roman"/>
          <w:sz w:val="28"/>
          <w:szCs w:val="28"/>
        </w:rPr>
        <w:t xml:space="preserve"> Т клетки участвуют в клеточном иммунном ответе: противовирусном, аллергических реакциях замедленного типа, аутоиммунных реакциях, обеспечивают противоопухолевый иммунный ответ</w:t>
      </w:r>
      <w:r w:rsidR="00875ADC" w:rsidRPr="007C75BF">
        <w:rPr>
          <w:rFonts w:ascii="Times New Roman" w:hAnsi="Times New Roman" w:cs="Times New Roman"/>
          <w:sz w:val="28"/>
          <w:szCs w:val="28"/>
        </w:rPr>
        <w:t xml:space="preserve"> </w:t>
      </w:r>
      <w:r w:rsidR="00741685"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10.1111/j.1600-065X.1989.tb00023.x","ISSN":"0105-2896","author":[{"dropping-particle":"","family":"Boehmer","given":"Harald","non-dropping-particle":"","parse-names":false,"suffix":""},{"dropping-particle":"","family":"Kisielow","given":"Pawel","non-dropping-particle":"","parse-names":false,"suffix":""},{"dropping-particle":"","family":"Kishi","given":"Hiroyuki","non-dropping-particle":"","parse-names":false,"suffix":""},{"dropping-particle":"","family":"Scott","given":"Bernadette","non-dropping-particle":"","parse-names":false,"suffix":""},{"dropping-particle":"","family":"Borgulya","given":"Peter","non-dropping-particle":"","parse-names":false,"suffix":""},{"dropping-particle":"","family":"Teh","given":"Hung Sia","non-dropping-particle":"","parse-names":false,"suffix":""}],"container-title":"Immunological Reviews","id":"ITEM-1","issue":"1","issued":{"date-parts":[["1989","6"]]},"page":"143-152","title":"The Expression of CD4 and CD8 Accessory Molecules on Mature T Cells is not Random but Correlates with the Specificity of the alphabeta Receptor for Antigen","type":"article-journal","volume":"109"},"uris":["http://www.mendeley.com/documents/?uuid=1aa77315-0420-3c49-89c8-e4a2495db8ac"]}],"mendeley":{"formattedCitation":"&lt;span style=\"baseline\"&gt;[98]&lt;/span&gt;","plainTextFormattedCitation":"[98]","previouslyFormattedCitation":"&lt;sup&gt;98&lt;/sup&gt;"},"properties":{"noteIndex":0},"schema":"https://github.com/citation-style-language/schema/raw/master/csl-citation.json"}</w:instrText>
      </w:r>
      <w:r w:rsidR="00741685"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[98</w:t>
      </w:r>
      <w:r w:rsidR="00BD5DF1">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00741685" w:rsidRPr="007C75BF">
        <w:rPr>
          <w:rFonts w:ascii="Times New Roman" w:hAnsi="Times New Roman" w:cs="Times New Roman"/>
          <w:sz w:val="28"/>
          <w:szCs w:val="28"/>
        </w:rPr>
        <w:fldChar w:fldCharType="end"/>
      </w:r>
      <w:r w:rsidR="00FD5329" w:rsidRPr="007C75BF">
        <w:rPr>
          <w:rFonts w:ascii="Times New Roman" w:hAnsi="Times New Roman" w:cs="Times New Roman"/>
          <w:sz w:val="28"/>
          <w:szCs w:val="28"/>
        </w:rPr>
        <w:t>.</w:t>
      </w:r>
    </w:p>
    <w:p w14:paraId="24FD823F" w14:textId="01782763" w:rsidR="00E87B2F" w:rsidRPr="007C75BF" w:rsidRDefault="00A87A81" w:rsidP="007C75BF">
      <w:pPr>
        <w:tabs>
          <w:tab w:val="center" w:pos="567"/>
        </w:tabs>
        <w:spacing w:after="0" w:line="240" w:lineRule="auto"/>
        <w:ind w:firstLine="567"/>
        <w:jc w:val="both"/>
        <w:rPr>
          <w:rFonts w:ascii="Times New Roman" w:hAnsi="Times New Roman" w:cs="Times New Roman"/>
          <w:sz w:val="28"/>
          <w:szCs w:val="28"/>
        </w:rPr>
      </w:pPr>
      <w:bookmarkStart w:id="26" w:name="_Hlk133927510"/>
      <w:r w:rsidRPr="007C75BF">
        <w:rPr>
          <w:rFonts w:ascii="Times New Roman" w:hAnsi="Times New Roman" w:cs="Times New Roman"/>
          <w:i/>
          <w:iCs/>
          <w:sz w:val="28"/>
          <w:szCs w:val="28"/>
        </w:rPr>
        <w:t>Т-хелперы</w:t>
      </w:r>
      <w:r w:rsidR="003F38F2"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003F38F2" w:rsidRPr="007C75BF">
        <w:rPr>
          <w:rFonts w:ascii="Times New Roman" w:hAnsi="Times New Roman" w:cs="Times New Roman"/>
          <w:i/>
          <w:iCs/>
          <w:sz w:val="28"/>
          <w:szCs w:val="28"/>
        </w:rPr>
        <w:t>CD4</w:t>
      </w:r>
      <w:r w:rsidR="0079121C">
        <w:rPr>
          <w:rFonts w:ascii="Times New Roman" w:hAnsi="Times New Roman" w:cs="Times New Roman"/>
          <w:i/>
          <w:iCs/>
          <w:sz w:val="28"/>
          <w:szCs w:val="28"/>
        </w:rPr>
        <w:t>+</w:t>
      </w:r>
      <w:r w:rsidR="00221C2B">
        <w:rPr>
          <w:rFonts w:ascii="Times New Roman" w:hAnsi="Times New Roman" w:cs="Times New Roman"/>
          <w:i/>
          <w:iCs/>
          <w:sz w:val="28"/>
          <w:szCs w:val="28"/>
        </w:rPr>
        <w:t>)</w:t>
      </w:r>
      <w:r w:rsidR="00221C2B"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Pr="007C75BF">
        <w:rPr>
          <w:rFonts w:ascii="Times New Roman" w:hAnsi="Times New Roman" w:cs="Times New Roman"/>
          <w:b/>
          <w:bCs/>
          <w:sz w:val="28"/>
          <w:szCs w:val="28"/>
        </w:rPr>
        <w:t xml:space="preserve"> </w:t>
      </w:r>
      <w:bookmarkEnd w:id="26"/>
      <w:r w:rsidR="00E87B2F" w:rsidRPr="007C75BF">
        <w:rPr>
          <w:rFonts w:ascii="Times New Roman" w:hAnsi="Times New Roman" w:cs="Times New Roman"/>
          <w:sz w:val="28"/>
          <w:szCs w:val="28"/>
        </w:rPr>
        <w:t>активируют как гуморальные иммунные реакции путем стимуляции пролиферации и дифферен</w:t>
      </w:r>
      <w:r w:rsidR="00591740" w:rsidRPr="007C75BF">
        <w:rPr>
          <w:rFonts w:ascii="Times New Roman" w:hAnsi="Times New Roman" w:cs="Times New Roman"/>
          <w:sz w:val="28"/>
          <w:szCs w:val="28"/>
        </w:rPr>
        <w:t>цировки В-лимфоцитов и регуляции выработки</w:t>
      </w:r>
      <w:r w:rsidR="00E87B2F" w:rsidRPr="007C75BF">
        <w:rPr>
          <w:rFonts w:ascii="Times New Roman" w:hAnsi="Times New Roman" w:cs="Times New Roman"/>
          <w:sz w:val="28"/>
          <w:szCs w:val="28"/>
        </w:rPr>
        <w:t xml:space="preserve"> антит</w:t>
      </w:r>
      <w:r w:rsidR="00591740" w:rsidRPr="007C75BF">
        <w:rPr>
          <w:rFonts w:ascii="Times New Roman" w:hAnsi="Times New Roman" w:cs="Times New Roman"/>
          <w:sz w:val="28"/>
          <w:szCs w:val="28"/>
        </w:rPr>
        <w:t xml:space="preserve">ел, так и активацию </w:t>
      </w:r>
      <w:r w:rsidR="00E87B2F" w:rsidRPr="007C75BF">
        <w:rPr>
          <w:rFonts w:ascii="Times New Roman" w:hAnsi="Times New Roman" w:cs="Times New Roman"/>
          <w:sz w:val="28"/>
          <w:szCs w:val="28"/>
        </w:rPr>
        <w:t>цитотоксических</w:t>
      </w:r>
      <w:r w:rsidR="00591740" w:rsidRPr="007C75BF">
        <w:rPr>
          <w:rFonts w:ascii="Times New Roman" w:hAnsi="Times New Roman" w:cs="Times New Roman"/>
          <w:sz w:val="28"/>
          <w:szCs w:val="28"/>
        </w:rPr>
        <w:t xml:space="preserve"> Т-лимфоцитов, а также</w:t>
      </w:r>
      <w:r w:rsidR="00E87B2F" w:rsidRPr="007C75BF">
        <w:rPr>
          <w:rFonts w:ascii="Times New Roman" w:hAnsi="Times New Roman" w:cs="Times New Roman"/>
          <w:sz w:val="28"/>
          <w:szCs w:val="28"/>
        </w:rPr>
        <w:t xml:space="preserve"> макрофагов. Т-хелперы подразделяются на Т-хелперы первого и второго типа (</w:t>
      </w:r>
      <w:r w:rsidR="00E87B2F" w:rsidRPr="007C75BF">
        <w:rPr>
          <w:rFonts w:ascii="Times New Roman" w:hAnsi="Times New Roman" w:cs="Times New Roman"/>
          <w:sz w:val="28"/>
          <w:szCs w:val="28"/>
          <w:lang w:val="en-US"/>
        </w:rPr>
        <w:t>Th</w:t>
      </w:r>
      <w:r w:rsidR="00E87B2F" w:rsidRPr="007C75BF">
        <w:rPr>
          <w:rFonts w:ascii="Times New Roman" w:hAnsi="Times New Roman" w:cs="Times New Roman"/>
          <w:sz w:val="28"/>
          <w:szCs w:val="28"/>
        </w:rPr>
        <w:t xml:space="preserve">1 </w:t>
      </w:r>
      <w:r w:rsidR="00E87B2F" w:rsidRPr="007C75BF">
        <w:rPr>
          <w:rFonts w:ascii="Times New Roman" w:hAnsi="Times New Roman" w:cs="Times New Roman"/>
          <w:sz w:val="28"/>
          <w:szCs w:val="28"/>
          <w:lang w:val="kk-KZ"/>
        </w:rPr>
        <w:t>и</w:t>
      </w:r>
      <w:r w:rsidR="00E87B2F" w:rsidRPr="007C75BF">
        <w:rPr>
          <w:rFonts w:ascii="Times New Roman" w:hAnsi="Times New Roman" w:cs="Times New Roman"/>
          <w:sz w:val="28"/>
          <w:szCs w:val="28"/>
        </w:rPr>
        <w:t xml:space="preserve"> </w:t>
      </w:r>
      <w:r w:rsidR="00E87B2F" w:rsidRPr="007C75BF">
        <w:rPr>
          <w:rFonts w:ascii="Times New Roman" w:hAnsi="Times New Roman" w:cs="Times New Roman"/>
          <w:sz w:val="28"/>
          <w:szCs w:val="28"/>
          <w:lang w:val="en-US"/>
        </w:rPr>
        <w:t>Th</w:t>
      </w:r>
      <w:r w:rsidR="00E87B2F" w:rsidRPr="007C75BF">
        <w:rPr>
          <w:rFonts w:ascii="Times New Roman" w:hAnsi="Times New Roman" w:cs="Times New Roman"/>
          <w:sz w:val="28"/>
          <w:szCs w:val="28"/>
        </w:rPr>
        <w:t xml:space="preserve">2). </w:t>
      </w:r>
      <w:r w:rsidR="00E87B2F" w:rsidRPr="007C75BF">
        <w:rPr>
          <w:rFonts w:ascii="Times New Roman" w:hAnsi="Times New Roman" w:cs="Times New Roman"/>
          <w:sz w:val="28"/>
          <w:szCs w:val="28"/>
          <w:lang w:val="en-US"/>
        </w:rPr>
        <w:t>Th</w:t>
      </w:r>
      <w:r w:rsidR="00E87B2F" w:rsidRPr="007C75BF">
        <w:rPr>
          <w:rFonts w:ascii="Times New Roman" w:hAnsi="Times New Roman" w:cs="Times New Roman"/>
          <w:sz w:val="28"/>
          <w:szCs w:val="28"/>
        </w:rPr>
        <w:t xml:space="preserve">1 вырабатывают преимущественно интерферон гамма и </w:t>
      </w:r>
      <w:r w:rsidR="00741685" w:rsidRPr="007C75BF">
        <w:rPr>
          <w:rFonts w:ascii="Times New Roman" w:hAnsi="Times New Roman" w:cs="Times New Roman"/>
          <w:sz w:val="28"/>
          <w:szCs w:val="28"/>
          <w:lang w:val="en-US"/>
        </w:rPr>
        <w:t>IL</w:t>
      </w:r>
      <w:r w:rsidR="00E87B2F" w:rsidRPr="007C75BF">
        <w:rPr>
          <w:rFonts w:ascii="Times New Roman" w:hAnsi="Times New Roman" w:cs="Times New Roman"/>
          <w:sz w:val="28"/>
          <w:szCs w:val="28"/>
        </w:rPr>
        <w:t xml:space="preserve">-2, а </w:t>
      </w:r>
      <w:r w:rsidR="00E87B2F" w:rsidRPr="007C75BF">
        <w:rPr>
          <w:rFonts w:ascii="Times New Roman" w:hAnsi="Times New Roman" w:cs="Times New Roman"/>
          <w:sz w:val="28"/>
          <w:szCs w:val="28"/>
          <w:lang w:val="en-US"/>
        </w:rPr>
        <w:t>Th</w:t>
      </w:r>
      <w:r w:rsidR="00E87B2F" w:rsidRPr="007C75BF">
        <w:rPr>
          <w:rFonts w:ascii="Times New Roman" w:hAnsi="Times New Roman" w:cs="Times New Roman"/>
          <w:sz w:val="28"/>
          <w:szCs w:val="28"/>
        </w:rPr>
        <w:t xml:space="preserve">2 </w:t>
      </w:r>
      <w:r w:rsidR="000406D3" w:rsidRPr="007C75BF">
        <w:rPr>
          <w:rFonts w:ascii="Times New Roman" w:hAnsi="Times New Roman" w:cs="Times New Roman"/>
          <w:sz w:val="28"/>
          <w:szCs w:val="28"/>
          <w:lang w:val="en-US"/>
        </w:rPr>
        <w:t>IL</w:t>
      </w:r>
      <w:r w:rsidR="008305B1" w:rsidRPr="007C75BF">
        <w:rPr>
          <w:rFonts w:ascii="Times New Roman" w:hAnsi="Times New Roman" w:cs="Times New Roman"/>
          <w:sz w:val="28"/>
          <w:szCs w:val="28"/>
        </w:rPr>
        <w:t xml:space="preserve">-4, </w:t>
      </w:r>
      <w:r w:rsidR="000406D3" w:rsidRPr="007C75BF">
        <w:rPr>
          <w:rFonts w:ascii="Times New Roman" w:hAnsi="Times New Roman" w:cs="Times New Roman"/>
          <w:sz w:val="28"/>
          <w:szCs w:val="28"/>
          <w:lang w:val="en-US"/>
        </w:rPr>
        <w:t>IL</w:t>
      </w:r>
      <w:r w:rsidR="008305B1" w:rsidRPr="007C75BF">
        <w:rPr>
          <w:rFonts w:ascii="Times New Roman" w:hAnsi="Times New Roman" w:cs="Times New Roman"/>
          <w:sz w:val="28"/>
          <w:szCs w:val="28"/>
        </w:rPr>
        <w:t xml:space="preserve">-5 и </w:t>
      </w:r>
      <w:r w:rsidR="000406D3" w:rsidRPr="007C75BF">
        <w:rPr>
          <w:rFonts w:ascii="Times New Roman" w:hAnsi="Times New Roman" w:cs="Times New Roman"/>
          <w:sz w:val="28"/>
          <w:szCs w:val="28"/>
          <w:lang w:val="en-US"/>
        </w:rPr>
        <w:t>IL</w:t>
      </w:r>
      <w:r w:rsidR="008305B1" w:rsidRPr="007C75BF">
        <w:rPr>
          <w:rFonts w:ascii="Times New Roman" w:hAnsi="Times New Roman" w:cs="Times New Roman"/>
          <w:sz w:val="28"/>
          <w:szCs w:val="28"/>
        </w:rPr>
        <w:t>-6</w:t>
      </w:r>
      <w:r w:rsidR="00875ADC" w:rsidRPr="007C75BF">
        <w:rPr>
          <w:rFonts w:ascii="Times New Roman" w:hAnsi="Times New Roman" w:cs="Times New Roman"/>
          <w:sz w:val="28"/>
          <w:szCs w:val="28"/>
        </w:rPr>
        <w:t xml:space="preserve"> </w:t>
      </w:r>
      <w:r w:rsidR="00CC065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{"citationItems":[{"id":"ITEM-1","itemData":{"DOI":"10.1111/J.1600-065X.1988.TB00732.X","ISSN":"0105-2896","PMID":"2450827","author":[{"dropping-particle":"","family":"Janeway","given":"Charles A.","non-dropping-particle":"","parse-names":false,"suffix":""},{"dropping-particle":"","family":"Carding","given":"Simon","non-dropping-particle":"","parse-names":false,"suffix":""},{"dropping-particle":"","family":"Jones","given":"Barry","non-dropping-particle":"","parse-names":false,"suffix":""},{"dropping-particle":"","family":"Murray","given":"Joseph","non-dropping-particle":"","parse-names":false,"suffix":""},{"dropping-particle":"","family":"Portoles","given":"Pilar","non-dropping-particle":"","parse-names":false,"suffix":""},{"dropping-particle":"","family":"Rasmussen","given":"Robert","non-dropping-particle":"","parse-names":false,"suffix":""},{"dropping-particle":"","family":"Rojo","given":"Jose","non-dropping-particle":"","parse-names":false,"suffix":""},{"dropping-particle":"","family":"Saizawa","given":"Kaj","non-dropping-particle":"","parse-names":false,"suffix":""},{"dropping-particle":"","family":"West","given":"Jeff","non-dropping-particle":"","parse-names":false,"suffix":""},{"dropping-particle":"","family":"Bottomly","given":"Kim","non-dropping-particle":"","parse-names":false,"suffix":""}],"container-title":"Immunological reviews","id":"ITEM-1","issue":"1","issued":{"date-parts":[["1988"]]},"page":"39-80","publisher":"Immunol Rev","title":"CD4+ T cells: specificity and function","type":"article-journal","volume":"101"},"uris":["http://www.mendeley.com/documents/?uuid=df115559-f0d0-3bcf-bdbf-cd118770bfa5"]}],"mendeley":{"formattedCitation":"&lt;span style=\"baseline\"&gt;[99]&lt;/span&gt;","plainTextFormattedCitation":"[99]","previouslyFormattedCitation":"&lt;sup&gt;99&lt;/sup&gt;"},"properties":{"noteIndex":0},"schema":"https://github.com/citation-style-language/schema/raw/master/csl-citation.json"}</w:instrText>
      </w:r>
      <w:r w:rsidR="00CC065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[99</w:t>
      </w:r>
      <w:r w:rsidR="00BD5DF1">
        <w:rPr>
          <w:rFonts w:ascii="Times New Roman" w:hAnsi="Times New Roman" w:cs="Times New Roman"/>
          <w:noProof/>
          <w:sz w:val="28"/>
          <w:szCs w:val="28"/>
          <w:lang w:val="kk-KZ"/>
        </w:rPr>
        <w:t>,с. 13</w:t>
      </w:r>
      <w:r w:rsidR="00A15676" w:rsidRPr="007C75BF">
        <w:rPr>
          <w:rFonts w:ascii="Times New Roman" w:hAnsi="Times New Roman" w:cs="Times New Roman"/>
          <w:noProof/>
          <w:sz w:val="28"/>
          <w:szCs w:val="28"/>
        </w:rPr>
        <w:t>]</w:t>
      </w:r>
      <w:r w:rsidR="00CC065C" w:rsidRPr="007C75BF">
        <w:rPr>
          <w:rFonts w:ascii="Times New Roman" w:hAnsi="Times New Roman" w:cs="Times New Roman"/>
          <w:sz w:val="28"/>
          <w:szCs w:val="28"/>
        </w:rPr>
        <w:fldChar w:fldCharType="end"/>
      </w:r>
      <w:r w:rsidR="00875ADC" w:rsidRPr="007C75BF">
        <w:rPr>
          <w:rFonts w:ascii="Times New Roman" w:hAnsi="Times New Roman" w:cs="Times New Roman"/>
          <w:sz w:val="28"/>
          <w:szCs w:val="28"/>
        </w:rPr>
        <w:t>.</w:t>
      </w:r>
    </w:p>
    <w:p w14:paraId="333DABB8" w14:textId="5D91F931" w:rsidR="00D5406A" w:rsidRPr="007C75BF" w:rsidRDefault="008305B1"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Цитотоксические Т-лимф</w:t>
      </w:r>
      <w:r w:rsidR="003F38F2" w:rsidRPr="007C75BF">
        <w:rPr>
          <w:rFonts w:ascii="Times New Roman" w:hAnsi="Times New Roman" w:cs="Times New Roman"/>
          <w:i/>
          <w:iCs/>
          <w:sz w:val="28"/>
          <w:szCs w:val="28"/>
        </w:rPr>
        <w:t xml:space="preserve">оциты </w:t>
      </w:r>
      <w:r w:rsidR="00221C2B">
        <w:rPr>
          <w:rFonts w:ascii="Times New Roman" w:hAnsi="Times New Roman" w:cs="Times New Roman"/>
          <w:i/>
          <w:iCs/>
          <w:sz w:val="28"/>
          <w:szCs w:val="28"/>
        </w:rPr>
        <w:t>(</w:t>
      </w:r>
      <w:r w:rsidR="003F38F2" w:rsidRPr="007C75BF">
        <w:rPr>
          <w:rFonts w:ascii="Times New Roman" w:hAnsi="Times New Roman" w:cs="Times New Roman"/>
          <w:i/>
          <w:iCs/>
          <w:sz w:val="28"/>
          <w:szCs w:val="28"/>
        </w:rPr>
        <w:t>CD8</w:t>
      </w:r>
      <w:r w:rsidR="0079121C">
        <w:rPr>
          <w:rFonts w:ascii="Times New Roman" w:hAnsi="Times New Roman" w:cs="Times New Roman"/>
          <w:i/>
          <w:iCs/>
          <w:sz w:val="28"/>
          <w:szCs w:val="28"/>
        </w:rPr>
        <w:t>+</w:t>
      </w:r>
      <w:r w:rsidR="00221C2B">
        <w:rPr>
          <w:rFonts w:ascii="Times New Roman" w:hAnsi="Times New Roman" w:cs="Times New Roman"/>
          <w:i/>
          <w:iCs/>
          <w:sz w:val="28"/>
          <w:szCs w:val="28"/>
        </w:rPr>
        <w:t>)</w:t>
      </w:r>
      <w:r w:rsidR="00221C2B"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Pr="007C75BF">
        <w:rPr>
          <w:rFonts w:ascii="Times New Roman" w:hAnsi="Times New Roman" w:cs="Times New Roman"/>
          <w:i/>
          <w:iCs/>
          <w:sz w:val="28"/>
          <w:szCs w:val="28"/>
        </w:rPr>
        <w:t xml:space="preserve"> </w:t>
      </w:r>
      <w:r w:rsidR="00E514B3" w:rsidRPr="007C75BF">
        <w:rPr>
          <w:rFonts w:ascii="Times New Roman" w:hAnsi="Times New Roman" w:cs="Times New Roman"/>
          <w:sz w:val="28"/>
          <w:szCs w:val="28"/>
        </w:rPr>
        <w:t xml:space="preserve">проявляют большую цитотоксическую активность в отношении клеток, инфицированных внутриклеточными микробами и опухолевых клеток, но также </w:t>
      </w:r>
      <w:r w:rsidR="00591740" w:rsidRPr="007C75BF">
        <w:rPr>
          <w:rFonts w:ascii="Times New Roman" w:hAnsi="Times New Roman" w:cs="Times New Roman"/>
          <w:sz w:val="28"/>
          <w:szCs w:val="28"/>
        </w:rPr>
        <w:t xml:space="preserve">в состав популяции </w:t>
      </w:r>
      <w:r w:rsidR="002165C6" w:rsidRPr="007C75BF">
        <w:rPr>
          <w:rFonts w:ascii="Times New Roman" w:hAnsi="Times New Roman" w:cs="Times New Roman"/>
          <w:sz w:val="28"/>
          <w:szCs w:val="28"/>
        </w:rPr>
        <w:t>CD</w:t>
      </w:r>
      <w:r w:rsidR="00591740" w:rsidRPr="007C75BF">
        <w:rPr>
          <w:rFonts w:ascii="Times New Roman" w:hAnsi="Times New Roman" w:cs="Times New Roman"/>
          <w:sz w:val="28"/>
          <w:szCs w:val="28"/>
        </w:rPr>
        <w:t>8</w:t>
      </w:r>
      <w:r w:rsidR="0079121C">
        <w:rPr>
          <w:rFonts w:ascii="Times New Roman" w:hAnsi="Times New Roman" w:cs="Times New Roman"/>
          <w:sz w:val="28"/>
          <w:szCs w:val="28"/>
        </w:rPr>
        <w:t>+</w:t>
      </w:r>
      <w:r w:rsidR="00591740" w:rsidRPr="007C75BF">
        <w:rPr>
          <w:rFonts w:ascii="Times New Roman" w:hAnsi="Times New Roman" w:cs="Times New Roman"/>
          <w:sz w:val="28"/>
          <w:szCs w:val="28"/>
        </w:rPr>
        <w:t xml:space="preserve"> лимфоцитов входят</w:t>
      </w:r>
      <w:r w:rsidR="00E514B3" w:rsidRPr="007C75BF">
        <w:rPr>
          <w:rFonts w:ascii="Times New Roman" w:hAnsi="Times New Roman" w:cs="Times New Roman"/>
          <w:sz w:val="28"/>
          <w:szCs w:val="28"/>
        </w:rPr>
        <w:t xml:space="preserve"> регуляторные клетки, подавляющие иммунный ответ (клетки-супрессоры)</w:t>
      </w:r>
      <w:r w:rsidR="00875ADC" w:rsidRPr="007C75BF">
        <w:rPr>
          <w:rFonts w:ascii="Times New Roman" w:hAnsi="Times New Roman" w:cs="Times New Roman"/>
          <w:sz w:val="28"/>
          <w:szCs w:val="28"/>
        </w:rPr>
        <w:t>.</w:t>
      </w:r>
      <w:r w:rsidR="00802409" w:rsidRPr="007C75BF">
        <w:rPr>
          <w:rFonts w:ascii="Times New Roman" w:hAnsi="Times New Roman" w:cs="Times New Roman"/>
          <w:sz w:val="28"/>
          <w:szCs w:val="28"/>
        </w:rPr>
        <w:t xml:space="preserve"> Когда CD8</w:t>
      </w:r>
      <w:r w:rsidR="0079121C">
        <w:rPr>
          <w:rFonts w:ascii="Times New Roman" w:hAnsi="Times New Roman" w:cs="Times New Roman"/>
          <w:sz w:val="28"/>
          <w:szCs w:val="28"/>
        </w:rPr>
        <w:t>+</w:t>
      </w:r>
      <w:r w:rsidR="00802409" w:rsidRPr="007C75BF">
        <w:rPr>
          <w:rFonts w:ascii="Times New Roman" w:hAnsi="Times New Roman" w:cs="Times New Roman"/>
          <w:sz w:val="28"/>
          <w:szCs w:val="28"/>
        </w:rPr>
        <w:t xml:space="preserve"> Т-клетка распознает свой антиген и активируется, у нее есть три основных механизма для уничтожения инфицированных или злокачественных клеток.</w:t>
      </w:r>
      <w:r w:rsidR="00F90D3F" w:rsidRPr="007C75BF">
        <w:rPr>
          <w:rFonts w:ascii="Times New Roman" w:hAnsi="Times New Roman" w:cs="Times New Roman"/>
          <w:sz w:val="28"/>
          <w:szCs w:val="28"/>
        </w:rPr>
        <w:t xml:space="preserve"> </w:t>
      </w:r>
      <w:r w:rsidR="00802409" w:rsidRPr="007C75BF">
        <w:rPr>
          <w:rFonts w:ascii="Times New Roman" w:hAnsi="Times New Roman" w:cs="Times New Roman"/>
          <w:sz w:val="28"/>
          <w:szCs w:val="28"/>
        </w:rPr>
        <w:t>Во-первых, это секреция цитокинов, в первую очередь TNF-α и IFN-γ, обладающих противоопухолевым и противовирусным микробным действием.</w:t>
      </w:r>
      <w:r w:rsidR="00F90D3F" w:rsidRPr="007C75BF">
        <w:rPr>
          <w:rFonts w:ascii="Times New Roman" w:hAnsi="Times New Roman" w:cs="Times New Roman"/>
          <w:sz w:val="28"/>
          <w:szCs w:val="28"/>
        </w:rPr>
        <w:t xml:space="preserve"> </w:t>
      </w:r>
    </w:p>
    <w:p w14:paraId="774F9667" w14:textId="73396D49" w:rsidR="00674B40" w:rsidRPr="007C75BF" w:rsidRDefault="00F90D3F"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Второй основной функцией является производство и высвобождение цитотоксических гранул. Эти гранулы, также обнаруженные в NK-клетках, </w:t>
      </w:r>
      <w:r w:rsidRPr="007C75BF">
        <w:rPr>
          <w:rFonts w:ascii="Times New Roman" w:hAnsi="Times New Roman" w:cs="Times New Roman"/>
          <w:sz w:val="28"/>
          <w:szCs w:val="28"/>
        </w:rPr>
        <w:lastRenderedPageBreak/>
        <w:t>содержат два семейства белков, перфорины и гранзимы. Перфорин образует пору в мембране клетки-мишени, сходную с мембраноатакующим комплексо</w:t>
      </w:r>
      <w:r w:rsidR="004D3939" w:rsidRPr="007C75BF">
        <w:rPr>
          <w:rFonts w:ascii="Times New Roman" w:hAnsi="Times New Roman" w:cs="Times New Roman"/>
          <w:sz w:val="28"/>
          <w:szCs w:val="28"/>
        </w:rPr>
        <w:t>м</w:t>
      </w:r>
      <w:r w:rsidRPr="007C75BF">
        <w:rPr>
          <w:rFonts w:ascii="Times New Roman" w:hAnsi="Times New Roman" w:cs="Times New Roman"/>
          <w:sz w:val="28"/>
          <w:szCs w:val="28"/>
        </w:rPr>
        <w:t xml:space="preserve"> комплемента. Эта пора позволяет гранзимам, также содержащимся в цитотоксических гранулах, проникать в инфицированную или злокачественную клетку. Гранзимы представляют собой сериновые протеазы, которые расщепляют белки внутри клетки,</w:t>
      </w:r>
      <w:r w:rsidR="00591740" w:rsidRPr="007C75BF">
        <w:rPr>
          <w:rFonts w:ascii="Times New Roman" w:hAnsi="Times New Roman" w:cs="Times New Roman"/>
          <w:sz w:val="28"/>
          <w:szCs w:val="28"/>
        </w:rPr>
        <w:t xml:space="preserve"> останавливая синтез</w:t>
      </w:r>
      <w:r w:rsidRPr="007C75BF">
        <w:rPr>
          <w:rFonts w:ascii="Times New Roman" w:hAnsi="Times New Roman" w:cs="Times New Roman"/>
          <w:sz w:val="28"/>
          <w:szCs w:val="28"/>
        </w:rPr>
        <w:t xml:space="preserve"> вирусных белков и</w:t>
      </w:r>
      <w:r w:rsidR="00591740" w:rsidRPr="007C75BF">
        <w:rPr>
          <w:rFonts w:ascii="Times New Roman" w:hAnsi="Times New Roman" w:cs="Times New Roman"/>
          <w:sz w:val="28"/>
          <w:szCs w:val="28"/>
        </w:rPr>
        <w:t>,</w:t>
      </w:r>
      <w:r w:rsidRPr="007C75BF">
        <w:rPr>
          <w:rFonts w:ascii="Times New Roman" w:hAnsi="Times New Roman" w:cs="Times New Roman"/>
          <w:sz w:val="28"/>
          <w:szCs w:val="28"/>
        </w:rPr>
        <w:t xml:space="preserve"> в конечном итоге</w:t>
      </w:r>
      <w:r w:rsidR="00591740" w:rsidRPr="007C75BF">
        <w:rPr>
          <w:rFonts w:ascii="Times New Roman" w:hAnsi="Times New Roman" w:cs="Times New Roman"/>
          <w:sz w:val="28"/>
          <w:szCs w:val="28"/>
        </w:rPr>
        <w:t>,</w:t>
      </w:r>
      <w:r w:rsidRPr="007C75BF">
        <w:rPr>
          <w:rFonts w:ascii="Times New Roman" w:hAnsi="Times New Roman" w:cs="Times New Roman"/>
          <w:sz w:val="28"/>
          <w:szCs w:val="28"/>
        </w:rPr>
        <w:t xml:space="preserve"> приводя к апоптозу клетки-мишени. </w:t>
      </w:r>
    </w:p>
    <w:p w14:paraId="7BE6E911" w14:textId="33E59CC8" w:rsidR="00674B40" w:rsidRPr="007C75BF" w:rsidRDefault="00F90D3F"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Третьей основной функцией CD8</w:t>
      </w:r>
      <w:r w:rsidR="0079121C">
        <w:rPr>
          <w:rFonts w:ascii="Times New Roman" w:hAnsi="Times New Roman" w:cs="Times New Roman"/>
          <w:sz w:val="28"/>
          <w:szCs w:val="28"/>
        </w:rPr>
        <w:t>+</w:t>
      </w:r>
      <w:r w:rsidRPr="007C75BF">
        <w:rPr>
          <w:rFonts w:ascii="Times New Roman" w:hAnsi="Times New Roman" w:cs="Times New Roman"/>
          <w:sz w:val="28"/>
          <w:szCs w:val="28"/>
        </w:rPr>
        <w:t xml:space="preserve"> Т-клеток, разрушающих инфицированные клетки, является взаимодействие Fas</w:t>
      </w:r>
      <w:r w:rsidR="00D5406A" w:rsidRPr="007C75BF">
        <w:rPr>
          <w:rFonts w:ascii="Times New Roman" w:hAnsi="Times New Roman" w:cs="Times New Roman"/>
          <w:sz w:val="28"/>
          <w:szCs w:val="28"/>
          <w:lang w:val="kk-KZ"/>
        </w:rPr>
        <w:t xml:space="preserve"> и </w:t>
      </w:r>
      <w:r w:rsidR="0075571E" w:rsidRPr="007C75BF">
        <w:rPr>
          <w:rFonts w:ascii="Times New Roman" w:hAnsi="Times New Roman" w:cs="Times New Roman"/>
          <w:sz w:val="28"/>
          <w:szCs w:val="28"/>
        </w:rPr>
        <w:t>FasL (Fas-лииганд)</w:t>
      </w:r>
      <w:r w:rsidR="00D5406A" w:rsidRPr="007C75BF">
        <w:rPr>
          <w:rFonts w:ascii="Times New Roman" w:hAnsi="Times New Roman" w:cs="Times New Roman"/>
          <w:sz w:val="28"/>
          <w:szCs w:val="28"/>
        </w:rPr>
        <w:t xml:space="preserve">. </w:t>
      </w:r>
      <w:r w:rsidRPr="007C75BF">
        <w:rPr>
          <w:rFonts w:ascii="Times New Roman" w:hAnsi="Times New Roman" w:cs="Times New Roman"/>
          <w:sz w:val="28"/>
          <w:szCs w:val="28"/>
        </w:rPr>
        <w:t>Активированные CD8</w:t>
      </w:r>
      <w:r w:rsidR="0079121C">
        <w:rPr>
          <w:rFonts w:ascii="Times New Roman" w:hAnsi="Times New Roman" w:cs="Times New Roman"/>
          <w:sz w:val="28"/>
          <w:szCs w:val="28"/>
        </w:rPr>
        <w:t>+</w:t>
      </w:r>
      <w:r w:rsidRPr="007C75BF">
        <w:rPr>
          <w:rFonts w:ascii="Times New Roman" w:hAnsi="Times New Roman" w:cs="Times New Roman"/>
          <w:sz w:val="28"/>
          <w:szCs w:val="28"/>
        </w:rPr>
        <w:t xml:space="preserve"> Т-клетки экспрессируют FasL на клеточной поверхности, который связывается со своим рецептором Fas</w:t>
      </w:r>
      <w:r w:rsidR="00D5406A" w:rsidRPr="007C75BF">
        <w:rPr>
          <w:rFonts w:ascii="Times New Roman" w:hAnsi="Times New Roman" w:cs="Times New Roman"/>
          <w:sz w:val="28"/>
          <w:szCs w:val="28"/>
          <w:lang w:val="kk-KZ"/>
        </w:rPr>
        <w:t xml:space="preserve"> </w:t>
      </w:r>
      <w:r w:rsidR="00D5406A" w:rsidRPr="007C75BF">
        <w:rPr>
          <w:rFonts w:ascii="Times New Roman" w:hAnsi="Times New Roman" w:cs="Times New Roman"/>
          <w:sz w:val="28"/>
          <w:szCs w:val="28"/>
        </w:rPr>
        <w:t>(</w:t>
      </w:r>
      <w:r w:rsidR="00D5406A" w:rsidRPr="007C75BF">
        <w:rPr>
          <w:rFonts w:ascii="Times New Roman" w:hAnsi="Times New Roman" w:cs="Times New Roman"/>
          <w:sz w:val="28"/>
          <w:szCs w:val="28"/>
          <w:lang w:val="en-US"/>
        </w:rPr>
        <w:t>CD</w:t>
      </w:r>
      <w:r w:rsidR="00D5406A" w:rsidRPr="007C75BF">
        <w:rPr>
          <w:rFonts w:ascii="Times New Roman" w:hAnsi="Times New Roman" w:cs="Times New Roman"/>
          <w:sz w:val="28"/>
          <w:szCs w:val="28"/>
        </w:rPr>
        <w:t>95)</w:t>
      </w:r>
      <w:r w:rsidRPr="007C75BF">
        <w:rPr>
          <w:rFonts w:ascii="Times New Roman" w:hAnsi="Times New Roman" w:cs="Times New Roman"/>
          <w:sz w:val="28"/>
          <w:szCs w:val="28"/>
        </w:rPr>
        <w:t xml:space="preserve"> на поверхности клетки-мишени. Эти сигнальные молекулы приводят к активации каскада</w:t>
      </w:r>
      <w:r w:rsidR="00945A1F" w:rsidRPr="007C75BF">
        <w:rPr>
          <w:rFonts w:ascii="Times New Roman" w:hAnsi="Times New Roman" w:cs="Times New Roman"/>
          <w:sz w:val="28"/>
          <w:szCs w:val="28"/>
        </w:rPr>
        <w:t xml:space="preserve"> </w:t>
      </w:r>
      <w:r w:rsidRPr="007C75BF">
        <w:rPr>
          <w:rFonts w:ascii="Times New Roman" w:hAnsi="Times New Roman" w:cs="Times New Roman"/>
          <w:sz w:val="28"/>
          <w:szCs w:val="28"/>
        </w:rPr>
        <w:t>каспаз, что также приводит к апоптозу клетки-мишени. Поскольку CD8</w:t>
      </w:r>
      <w:r w:rsidR="0079121C">
        <w:rPr>
          <w:rFonts w:ascii="Times New Roman" w:hAnsi="Times New Roman" w:cs="Times New Roman"/>
          <w:sz w:val="28"/>
          <w:szCs w:val="28"/>
        </w:rPr>
        <w:t>+</w:t>
      </w:r>
      <w:r w:rsidRPr="007C75BF">
        <w:rPr>
          <w:rFonts w:ascii="Times New Roman" w:hAnsi="Times New Roman" w:cs="Times New Roman"/>
          <w:sz w:val="28"/>
          <w:szCs w:val="28"/>
        </w:rPr>
        <w:t xml:space="preserve"> Т-клетки могут экспрессировать обе молекулы, взаимодействия Fas/FasL представляют собой механизм, с помощью которого CD8 Т-клетки могут убивать друг друга, для устранения иммунных эффекторных клеток во время фазы сокращения в конце иммунного ответа</w:t>
      </w:r>
      <w:r w:rsidR="00035779" w:rsidRPr="007C75BF">
        <w:rPr>
          <w:rFonts w:ascii="Times New Roman" w:hAnsi="Times New Roman" w:cs="Times New Roman"/>
          <w:sz w:val="28"/>
          <w:szCs w:val="28"/>
        </w:rPr>
        <w:t xml:space="preserve"> </w:t>
      </w:r>
      <w:r w:rsidR="0003577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{"citationItems":[{"id":"ITEM-1","itemData":{"DOI":"10.1016/B978-0-12-374279-7.14009-3","author":[{"dropping-particle":"","family":"Sigal","given":"Luis J.","non-dropping-particle":"","parse-names":false,"suffix":""}],"container-title":"Encyclopedia of Immunobiology","id":"ITEM-1","issued":{"date-parts":[["2016"]]},"page":"286-290","publisher":"Elsevier","title":"Activation of CD8 T Lymphocytes during Viral Infections","type":"chapter"},"uris":["http://www.mendeley.com/documents/?uuid=2f99b08f-a914-3abe-be1b-997fef93a1a4"]}],"mendeley":{"formattedCitation":"&lt;span style=\"baseline\"&gt;[100]&lt;/span&gt;","plainTextFormattedCitation":"[100]","previouslyFormattedCitation":"&lt;sup&gt;100&lt;/sup&gt;"},"properties":{"noteIndex":0},"schema":"https://github.com/citation-style-language/schema/raw/master/csl-citation.json"}</w:instrText>
      </w:r>
      <w:r w:rsidR="0003577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[100</w:t>
      </w:r>
      <w:r w:rsidR="00BD5DF1">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00035779"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69F01F88" w14:textId="0ABC6C5E" w:rsidR="00802409" w:rsidRPr="007C75BF" w:rsidRDefault="00F90D3F"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Помимо своей критической роли в иммунной защите от вирусов, внутриклеточных бактерий и опухолей, CD8</w:t>
      </w:r>
      <w:r w:rsidR="0079121C">
        <w:rPr>
          <w:rFonts w:ascii="Times New Roman" w:hAnsi="Times New Roman" w:cs="Times New Roman"/>
          <w:sz w:val="28"/>
          <w:szCs w:val="28"/>
        </w:rPr>
        <w:t>+</w:t>
      </w:r>
      <w:r w:rsidRPr="007C75BF">
        <w:rPr>
          <w:rFonts w:ascii="Times New Roman" w:hAnsi="Times New Roman" w:cs="Times New Roman"/>
          <w:sz w:val="28"/>
          <w:szCs w:val="28"/>
        </w:rPr>
        <w:t xml:space="preserve"> Т-клетки также могут способствовать чрезмерному иммунному ответу, который приводит к иммунопатологии или иммунно-опосредованному повреждению</w:t>
      </w:r>
      <w:r w:rsidR="008946FB" w:rsidRPr="007C75BF">
        <w:rPr>
          <w:rFonts w:ascii="Times New Roman" w:hAnsi="Times New Roman" w:cs="Times New Roman"/>
          <w:sz w:val="28"/>
          <w:szCs w:val="28"/>
        </w:rPr>
        <w:t xml:space="preserve"> </w:t>
      </w:r>
      <w:r w:rsidR="008946F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{"citationItems":[{"id":"ITEM-1","itemData":{"DOI":"10.1016/B978-0-12-374279-7.14009-3","author":[{"dropping-particle":"","family":"Sigal","given":"Luis J.","non-dropping-particle":"","parse-names":false,"suffix":""}],"container-title":"Encyclopedia of Immunobiology","id":"ITEM-1","issued":{"date-parts":[["2016"]]},"page":"286-290","publisher":"Elsevier","title":"Activation of CD8 T Lymphocytes during Viral Infections","type":"chapter"},"uris":["http://www.mendeley.com/documents/?uuid=2f99b08f-a914-3abe-be1b-997fef93a1a4"]}],"mendeley":{"formattedCitation":"&lt;span style=\"baseline\"&gt;[100]&lt;/span&gt;","plainTextFormattedCitation":"[100]","previouslyFormattedCitation":"&lt;sup&gt;100&lt;/sup&gt;"},"properties":{"noteIndex":0},"schema":"https://github.com/citation-style-language/schema/raw/master/csl-citation.json"}</w:instrText>
      </w:r>
      <w:r w:rsidR="008946F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[100</w:t>
      </w:r>
      <w:r w:rsidR="00BD5DF1">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008946FB"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6F9B7627" w14:textId="6E73F5F4" w:rsidR="00063CB5" w:rsidRPr="007C75BF" w:rsidRDefault="003F38F2"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 xml:space="preserve">Иммунорегуляторный индекс </w:t>
      </w:r>
      <w:r w:rsidR="00221C2B">
        <w:rPr>
          <w:rFonts w:ascii="Times New Roman" w:hAnsi="Times New Roman" w:cs="Times New Roman"/>
          <w:i/>
          <w:iCs/>
          <w:sz w:val="28"/>
          <w:szCs w:val="28"/>
        </w:rPr>
        <w:t>(</w:t>
      </w:r>
      <w:r w:rsidRPr="007C75BF">
        <w:rPr>
          <w:rFonts w:ascii="Times New Roman" w:hAnsi="Times New Roman" w:cs="Times New Roman"/>
          <w:i/>
          <w:iCs/>
          <w:sz w:val="28"/>
          <w:szCs w:val="28"/>
        </w:rPr>
        <w:t>ИРИ</w:t>
      </w:r>
      <w:r w:rsidR="00221C2B">
        <w:rPr>
          <w:rFonts w:ascii="Times New Roman" w:hAnsi="Times New Roman" w:cs="Times New Roman"/>
          <w:i/>
          <w:iCs/>
          <w:sz w:val="28"/>
          <w:szCs w:val="28"/>
        </w:rPr>
        <w:t>)</w:t>
      </w:r>
      <w:r w:rsidR="00221C2B"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00D5406A" w:rsidRPr="007C75BF">
        <w:rPr>
          <w:rFonts w:ascii="Times New Roman" w:hAnsi="Times New Roman" w:cs="Times New Roman"/>
          <w:i/>
          <w:iCs/>
          <w:sz w:val="28"/>
          <w:szCs w:val="28"/>
        </w:rPr>
        <w:t xml:space="preserve"> </w:t>
      </w:r>
      <w:r w:rsidR="00221C2B">
        <w:rPr>
          <w:rFonts w:ascii="Times New Roman" w:hAnsi="Times New Roman" w:cs="Times New Roman"/>
          <w:sz w:val="28"/>
          <w:szCs w:val="28"/>
        </w:rPr>
        <w:t>п</w:t>
      </w:r>
      <w:r w:rsidR="003E7E42" w:rsidRPr="007C75BF">
        <w:rPr>
          <w:rFonts w:ascii="Times New Roman" w:hAnsi="Times New Roman" w:cs="Times New Roman"/>
          <w:sz w:val="28"/>
          <w:szCs w:val="28"/>
        </w:rPr>
        <w:t>олучают путем</w:t>
      </w:r>
      <w:r w:rsidR="00A53D9D" w:rsidRPr="007C75BF">
        <w:rPr>
          <w:rFonts w:ascii="Times New Roman" w:hAnsi="Times New Roman" w:cs="Times New Roman"/>
          <w:sz w:val="28"/>
          <w:szCs w:val="28"/>
        </w:rPr>
        <w:t xml:space="preserve"> </w:t>
      </w:r>
      <w:r w:rsidR="00D95AAA" w:rsidRPr="007C75BF">
        <w:rPr>
          <w:rFonts w:ascii="Times New Roman" w:hAnsi="Times New Roman" w:cs="Times New Roman"/>
          <w:sz w:val="28"/>
          <w:szCs w:val="28"/>
        </w:rPr>
        <w:t xml:space="preserve">вычисления </w:t>
      </w:r>
      <w:r w:rsidR="003E7E42" w:rsidRPr="007C75BF">
        <w:rPr>
          <w:rFonts w:ascii="Times New Roman" w:hAnsi="Times New Roman" w:cs="Times New Roman"/>
          <w:sz w:val="28"/>
          <w:szCs w:val="28"/>
        </w:rPr>
        <w:t>соотношения</w:t>
      </w:r>
      <w:r w:rsidR="00D95AAA" w:rsidRPr="007C75BF">
        <w:rPr>
          <w:rFonts w:ascii="Times New Roman" w:hAnsi="Times New Roman" w:cs="Times New Roman"/>
          <w:sz w:val="28"/>
          <w:szCs w:val="28"/>
        </w:rPr>
        <w:t xml:space="preserve"> относительного количества </w:t>
      </w:r>
      <w:r w:rsidR="003E7E42" w:rsidRPr="007C75BF">
        <w:rPr>
          <w:rFonts w:ascii="Times New Roman" w:hAnsi="Times New Roman" w:cs="Times New Roman"/>
          <w:sz w:val="28"/>
          <w:szCs w:val="28"/>
        </w:rPr>
        <w:t>CD4</w:t>
      </w:r>
      <w:r w:rsidR="0079121C">
        <w:rPr>
          <w:rFonts w:ascii="Times New Roman" w:hAnsi="Times New Roman" w:cs="Times New Roman"/>
          <w:sz w:val="28"/>
          <w:szCs w:val="28"/>
        </w:rPr>
        <w:t>+</w:t>
      </w:r>
      <w:r w:rsidR="003E7E42" w:rsidRPr="007C75BF">
        <w:rPr>
          <w:rFonts w:ascii="Times New Roman" w:hAnsi="Times New Roman" w:cs="Times New Roman"/>
          <w:sz w:val="28"/>
          <w:szCs w:val="28"/>
        </w:rPr>
        <w:t>/CD8</w:t>
      </w:r>
      <w:r w:rsidR="0079121C">
        <w:rPr>
          <w:rFonts w:ascii="Times New Roman" w:hAnsi="Times New Roman" w:cs="Times New Roman"/>
          <w:sz w:val="28"/>
          <w:szCs w:val="28"/>
        </w:rPr>
        <w:t>+</w:t>
      </w:r>
      <w:r w:rsidR="003E7E42" w:rsidRPr="007C75BF">
        <w:rPr>
          <w:rFonts w:ascii="Times New Roman" w:hAnsi="Times New Roman" w:cs="Times New Roman"/>
          <w:sz w:val="28"/>
          <w:szCs w:val="28"/>
        </w:rPr>
        <w:t>, в норме в среднем составляет 1,5-2,0. На ранних этапах нормально текущего воспалительного процесса количество Т-хелперов и цитотоксических Т-лимфоцитов меняется, но так, что их соотношение не становится ниже 1,0. При тяжелом течении воспалительного процесса индекс CD4</w:t>
      </w:r>
      <w:r w:rsidR="0079121C">
        <w:rPr>
          <w:rFonts w:ascii="Times New Roman" w:hAnsi="Times New Roman" w:cs="Times New Roman"/>
          <w:sz w:val="28"/>
          <w:szCs w:val="28"/>
        </w:rPr>
        <w:t>+</w:t>
      </w:r>
      <w:r w:rsidR="003E7E42" w:rsidRPr="007C75BF">
        <w:rPr>
          <w:rFonts w:ascii="Times New Roman" w:hAnsi="Times New Roman" w:cs="Times New Roman"/>
          <w:sz w:val="28"/>
          <w:szCs w:val="28"/>
        </w:rPr>
        <w:t>/CD8</w:t>
      </w:r>
      <w:r w:rsidR="0079121C">
        <w:rPr>
          <w:rFonts w:ascii="Times New Roman" w:hAnsi="Times New Roman" w:cs="Times New Roman"/>
          <w:sz w:val="28"/>
          <w:szCs w:val="28"/>
        </w:rPr>
        <w:t>+</w:t>
      </w:r>
      <w:r w:rsidR="003E7E42" w:rsidRPr="007C75BF">
        <w:rPr>
          <w:rFonts w:ascii="Times New Roman" w:hAnsi="Times New Roman" w:cs="Times New Roman"/>
          <w:sz w:val="28"/>
          <w:szCs w:val="28"/>
        </w:rPr>
        <w:t xml:space="preserve"> может упасть ниже единицы. Подобное снижение может быть вызва</w:t>
      </w:r>
      <w:r w:rsidR="00063CB5" w:rsidRPr="007C75BF">
        <w:rPr>
          <w:rFonts w:ascii="Times New Roman" w:hAnsi="Times New Roman" w:cs="Times New Roman"/>
          <w:sz w:val="28"/>
          <w:szCs w:val="28"/>
        </w:rPr>
        <w:t>на уходом к воспалительному очагу Т-лимфоцитов той или иной дифференцировки. Наиболее часто это наблюдается при тяжелых воспалительных и септических процессах, тяжелых инфекционных заболеваниях и аутоиммунных болезнях</w:t>
      </w:r>
      <w:r w:rsidR="00875ADC" w:rsidRPr="007C75BF">
        <w:rPr>
          <w:rFonts w:ascii="Times New Roman" w:hAnsi="Times New Roman" w:cs="Times New Roman"/>
          <w:sz w:val="28"/>
          <w:szCs w:val="28"/>
        </w:rPr>
        <w:t xml:space="preserve"> </w:t>
      </w:r>
      <w:r w:rsidR="00E1458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{"citationItems":[{"id":"ITEM-1","itemData":{"DOI":"10.1055/S-0040-1715788","ISSN":"13057464","PMID":"32932531","abstract":"Objectives The aim of the study was to analyze the correlation between periodontitis severity in systemic lupus erythematosus (SLE) with CD4/CD8 lymphocytes ratio and cytomegalovirus gamma immunoglobulin (IgG CMV) level. Materials and Methods This is a descriptive study using a cross-sectional approach that included 93 subjects who were diagnosed with SLE in Rheumatology Department, Saiful Anwar Hospital, during 2017 to 2019. Periodontitis severity was assessed by periodontal Index (PI). CD4/CD8 lymphocyte ratio was determined using flow cytometry and IgG CMV levels using enzyme-linked immunosorbent assay. Statistical Analysis The differences among the three groups were analyzed using analysis of variance. Correlation among the groups was calculated using Spearman/Pearson correlation coefficient test, while regression analysis was done using Statistical Package for the Social Sciences. Results The mean of periodontitis severity and standard deviation in SLE was 2.66 ± 1.02. There were negative correlation between CD4/CD8 lymphocyte ratio with periodontal index (r = -0.971) and positive correlation between IgG CMV level with periodontal index (r = 0.977). Conclusions Inverted CD4/CD8 ratio and IgG CMV were found associated with periodontitis severity in SLE patient. Further research was recomended that CD4/CD8 lymphocytes ratio and IgG CMV can be used as a potensial marker of periodontitis severity in SLE patients.","author":[{"dropping-particle":"","family":"Handono","given":"Kusworini","non-dropping-particle":"","parse-names":false,"suffix":""},{"dropping-particle":"","family":"Putra Gofur","given":"Nanda Rachmad","non-dropping-particle":"","parse-names":false,"suffix":""},{"dropping-particle":"","family":"Nurdiana","given":"Nurdiana","non-dropping-particle":"","parse-names":false,"suffix":""},{"dropping-particle":"","family":"Kalim","given":"Handono","non-dropping-particle":"","parse-names":false,"suffix":""},{"dropping-particle":"","family":"Wahono","given":"Cesarius Singgih","non-dropping-particle":"","parse-names":false,"suffix":""},{"dropping-particle":"","family":"Poeranto","given":"Sri","non-dropping-particle":"","parse-names":false,"suffix":""},{"dropping-particle":"","family":"Barlianto","given":"Wisnu","non-dropping-particle":"","parse-names":false,"suffix":""}],"container-title":"European Journal of Dentistry","id":"ITEM-1","issue":"4","issued":{"date-parts":[["2020","10","1"]]},"page":"544","publisher":"Dental Investigations Society","title":"Role of Lymphocytes CD4/CD8 Ratio and Immunoglobulin G Cytomegalovirus as Potential Markers for Systemic Lupus Erythematosus Patients with Periodontal Disease","type":"article-journal","volume":"14"},"uris":["http://www.mendeley.com/documents/?uuid=7336ddf2-87b4-3e75-bd7e-68b7b7bd812c"]}],"mendeley":{"formattedCitation":"&lt;span style=\"baseline\"&gt;[101]&lt;/span&gt;","plainTextFormattedCitation":"[101]","previouslyFormattedCitation":"&lt;sup&gt;101&lt;/sup&gt;"},"properties":{"noteIndex":0},"schema":"https://github.com/citation-style-language/schema/raw/master/csl-citation.json"}</w:instrText>
      </w:r>
      <w:r w:rsidR="00E1458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[101]</w:t>
      </w:r>
      <w:r w:rsidR="00E14584" w:rsidRPr="007C75BF">
        <w:rPr>
          <w:rFonts w:ascii="Times New Roman" w:hAnsi="Times New Roman" w:cs="Times New Roman"/>
          <w:sz w:val="28"/>
          <w:szCs w:val="28"/>
        </w:rPr>
        <w:fldChar w:fldCharType="end"/>
      </w:r>
      <w:r w:rsidR="00875ADC" w:rsidRPr="007C75BF">
        <w:rPr>
          <w:rFonts w:ascii="Times New Roman" w:hAnsi="Times New Roman" w:cs="Times New Roman"/>
          <w:sz w:val="28"/>
          <w:szCs w:val="28"/>
        </w:rPr>
        <w:t>.</w:t>
      </w:r>
    </w:p>
    <w:p w14:paraId="739DB6E4" w14:textId="71AF7F1C" w:rsidR="0087334E" w:rsidRPr="007C75BF" w:rsidRDefault="00C66792"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 xml:space="preserve">Натуральные киллеры </w:t>
      </w:r>
      <w:r w:rsidR="00221C2B">
        <w:rPr>
          <w:rFonts w:ascii="Times New Roman" w:hAnsi="Times New Roman" w:cs="Times New Roman"/>
          <w:i/>
          <w:iCs/>
          <w:sz w:val="28"/>
          <w:szCs w:val="28"/>
        </w:rPr>
        <w:t>(</w:t>
      </w:r>
      <w:r w:rsidR="002643E3" w:rsidRPr="007C75BF">
        <w:rPr>
          <w:rFonts w:ascii="Times New Roman" w:hAnsi="Times New Roman" w:cs="Times New Roman"/>
          <w:i/>
          <w:iCs/>
          <w:sz w:val="28"/>
          <w:szCs w:val="28"/>
          <w:lang w:val="en-US"/>
        </w:rPr>
        <w:t>NK</w:t>
      </w:r>
      <w:r w:rsidR="002643E3" w:rsidRPr="007C75BF">
        <w:rPr>
          <w:rFonts w:ascii="Times New Roman" w:hAnsi="Times New Roman" w:cs="Times New Roman"/>
          <w:i/>
          <w:iCs/>
          <w:sz w:val="28"/>
          <w:szCs w:val="28"/>
        </w:rPr>
        <w:t>-</w:t>
      </w:r>
      <w:r w:rsidR="002643E3" w:rsidRPr="007C75BF">
        <w:rPr>
          <w:rFonts w:ascii="Times New Roman" w:hAnsi="Times New Roman" w:cs="Times New Roman"/>
          <w:i/>
          <w:iCs/>
          <w:sz w:val="28"/>
          <w:szCs w:val="28"/>
          <w:lang w:val="kk-KZ"/>
        </w:rPr>
        <w:t>клетки</w:t>
      </w:r>
      <w:r w:rsidR="00221C2B">
        <w:rPr>
          <w:rFonts w:ascii="Times New Roman" w:hAnsi="Times New Roman" w:cs="Times New Roman"/>
          <w:i/>
          <w:iCs/>
          <w:sz w:val="28"/>
          <w:szCs w:val="28"/>
        </w:rPr>
        <w:t>)</w:t>
      </w:r>
      <w:r w:rsidR="00221C2B"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003E7E42" w:rsidRPr="007C75BF">
        <w:rPr>
          <w:rFonts w:ascii="Times New Roman" w:hAnsi="Times New Roman" w:cs="Times New Roman"/>
          <w:b/>
          <w:bCs/>
          <w:sz w:val="28"/>
          <w:szCs w:val="28"/>
        </w:rPr>
        <w:t xml:space="preserve"> </w:t>
      </w:r>
      <w:r w:rsidR="00221C2B">
        <w:rPr>
          <w:rFonts w:ascii="Times New Roman" w:hAnsi="Times New Roman" w:cs="Times New Roman"/>
          <w:sz w:val="28"/>
          <w:szCs w:val="28"/>
        </w:rPr>
        <w:t>с</w:t>
      </w:r>
      <w:r w:rsidR="0043301B" w:rsidRPr="007C75BF">
        <w:rPr>
          <w:rFonts w:ascii="Times New Roman" w:hAnsi="Times New Roman" w:cs="Times New Roman"/>
          <w:sz w:val="28"/>
          <w:szCs w:val="28"/>
        </w:rPr>
        <w:t xml:space="preserve">читается, что NK-клетки представляют третью линию лимфоидных клеток. При активации они имеют морфологию крупного зернистого лимфоцита. Они развиваются в костном мозге под влиянием </w:t>
      </w:r>
      <w:r w:rsidR="00C1638F" w:rsidRPr="007C75BF">
        <w:rPr>
          <w:rFonts w:ascii="Times New Roman" w:hAnsi="Times New Roman" w:cs="Times New Roman"/>
          <w:sz w:val="28"/>
          <w:szCs w:val="28"/>
          <w:lang w:val="en-US"/>
        </w:rPr>
        <w:t>IL</w:t>
      </w:r>
      <w:r w:rsidR="0043301B" w:rsidRPr="007C75BF">
        <w:rPr>
          <w:rFonts w:ascii="Times New Roman" w:hAnsi="Times New Roman" w:cs="Times New Roman"/>
          <w:sz w:val="28"/>
          <w:szCs w:val="28"/>
        </w:rPr>
        <w:t xml:space="preserve">-2, </w:t>
      </w:r>
      <w:r w:rsidR="00C1638F" w:rsidRPr="007C75BF">
        <w:rPr>
          <w:rFonts w:ascii="Times New Roman" w:hAnsi="Times New Roman" w:cs="Times New Roman"/>
          <w:sz w:val="28"/>
          <w:szCs w:val="28"/>
          <w:lang w:val="en-US"/>
        </w:rPr>
        <w:t>IL</w:t>
      </w:r>
      <w:r w:rsidR="0043301B" w:rsidRPr="007C75BF">
        <w:rPr>
          <w:rFonts w:ascii="Times New Roman" w:hAnsi="Times New Roman" w:cs="Times New Roman"/>
          <w:sz w:val="28"/>
          <w:szCs w:val="28"/>
        </w:rPr>
        <w:t xml:space="preserve">-15 и стромальных клеток костного мозга. </w:t>
      </w:r>
      <w:r w:rsidR="0087334E" w:rsidRPr="007C75BF">
        <w:rPr>
          <w:rFonts w:ascii="Times New Roman" w:hAnsi="Times New Roman" w:cs="Times New Roman"/>
          <w:sz w:val="28"/>
          <w:szCs w:val="28"/>
        </w:rPr>
        <w:t>Однако, как клетки врожденной иммунной системы, NK-клетки быстро реагируют на широкий спектр патологических воздействий. NK-клетки наиболее известны тем, что убивают инфицированные вирусом клетки, а также обнаруживают и контролируют ранние признаки рака</w:t>
      </w:r>
      <w:r w:rsidR="003E6EEC" w:rsidRPr="007C75BF">
        <w:rPr>
          <w:rFonts w:ascii="Times New Roman" w:hAnsi="Times New Roman" w:cs="Times New Roman"/>
          <w:sz w:val="28"/>
          <w:szCs w:val="28"/>
        </w:rPr>
        <w:t xml:space="preserve">. </w:t>
      </w:r>
      <w:r w:rsidR="00346BAC" w:rsidRPr="007C75BF">
        <w:rPr>
          <w:rFonts w:ascii="Times New Roman" w:hAnsi="Times New Roman" w:cs="Times New Roman"/>
          <w:sz w:val="28"/>
          <w:szCs w:val="28"/>
        </w:rPr>
        <w:t xml:space="preserve">Естественным киллерам не нужна предварительная презентация антигена антиген представляющими клетками, поэтому свой цитотоксический эффект они развивают гораздо быстрее, чем специфические </w:t>
      </w:r>
      <w:r w:rsidR="00346BAC" w:rsidRPr="007C75BF">
        <w:rPr>
          <w:rFonts w:ascii="Times New Roman" w:hAnsi="Times New Roman" w:cs="Times New Roman"/>
          <w:sz w:val="28"/>
          <w:szCs w:val="28"/>
          <w:lang w:val="en-US"/>
        </w:rPr>
        <w:t>CD</w:t>
      </w:r>
      <w:r w:rsidR="00346BAC" w:rsidRPr="007C75BF">
        <w:rPr>
          <w:rFonts w:ascii="Times New Roman" w:hAnsi="Times New Roman" w:cs="Times New Roman"/>
          <w:sz w:val="28"/>
          <w:szCs w:val="28"/>
        </w:rPr>
        <w:t>8</w:t>
      </w:r>
      <w:r w:rsidR="0079121C">
        <w:rPr>
          <w:rFonts w:ascii="Times New Roman" w:hAnsi="Times New Roman" w:cs="Times New Roman"/>
          <w:sz w:val="28"/>
          <w:szCs w:val="28"/>
        </w:rPr>
        <w:t>+</w:t>
      </w:r>
      <w:r w:rsidR="00346BAC" w:rsidRPr="007C75BF">
        <w:rPr>
          <w:rFonts w:ascii="Times New Roman" w:hAnsi="Times New Roman" w:cs="Times New Roman"/>
          <w:sz w:val="28"/>
          <w:szCs w:val="28"/>
        </w:rPr>
        <w:t xml:space="preserve">-киллеры </w:t>
      </w:r>
      <w:r w:rsidR="00E1458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ni1582","ISSN":"1529-2908","author":[{"dropping-particle":"","family":"Vivier","given":"Eric","non-dropping-particle":"","parse-names":false,"suffix":""},{"dropping-particle":"","family":"Tomasello","given":"Elena","non-dropping-particle":"","parse-names":false,"suffix":""},{"dropping-particle":"","family":"Baratin","given":"Myriam","non-dropping-particle":"","parse-names":false,"suffix":""},{"dropping-particle":"","family":"Walzer","given":"Thierry","non-dropping-particle":"","parse-names":false,"suffix":""},{"dropping-particle":"","family":"Ugolini","given":"Sophie","non-dropping-particle":"","parse-names":false,"suffix":""}],"container-title":"Nature Immunology","id":"ITEM-1","issue":"5","issued":{"date-parts":[["2008","5","18"]]},"page":"503-510","title":"Functions of natural killer cells","type":"article-journal","volume":"9"},"uris":["http://www.mendeley.com/documents/?uuid=40127b3d-3812-33a7-ad70-4c59ba407d00"]}],"mendeley":{"formattedCitation":"&lt;span style=\"baseline\"&gt;[102]&lt;/span&gt;","plainTextFormattedCitation":"[102]","previouslyFormattedCitation":"&lt;sup&gt;102&lt;/sup&gt;"},"properties":{"noteIndex":0},"schema":"https://github.com/citation-style-language/schema/raw/master/csl-citation.json"}</w:instrText>
      </w:r>
      <w:r w:rsidR="00E1458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[102]</w:t>
      </w:r>
      <w:r w:rsidR="00E14584" w:rsidRPr="007C75BF">
        <w:rPr>
          <w:rFonts w:ascii="Times New Roman" w:hAnsi="Times New Roman" w:cs="Times New Roman"/>
          <w:sz w:val="28"/>
          <w:szCs w:val="28"/>
        </w:rPr>
        <w:fldChar w:fldCharType="end"/>
      </w:r>
      <w:r w:rsidR="0087334E" w:rsidRPr="007C75BF">
        <w:rPr>
          <w:rFonts w:ascii="Times New Roman" w:hAnsi="Times New Roman" w:cs="Times New Roman"/>
          <w:sz w:val="28"/>
          <w:szCs w:val="28"/>
        </w:rPr>
        <w:t xml:space="preserve">. </w:t>
      </w:r>
    </w:p>
    <w:p w14:paraId="4C4CCE4E" w14:textId="68EF82BD" w:rsidR="0087334E" w:rsidRPr="007C75BF" w:rsidRDefault="0087334E"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Во время патрулирования NK-клетки постоянно контактируют с другими клетками. Убивает ли NK-клетка эти клетки, зависит от баланса сигналов от </w:t>
      </w:r>
      <w:r w:rsidRPr="007C75BF">
        <w:rPr>
          <w:rFonts w:ascii="Times New Roman" w:hAnsi="Times New Roman" w:cs="Times New Roman"/>
          <w:sz w:val="28"/>
          <w:szCs w:val="28"/>
        </w:rPr>
        <w:lastRenderedPageBreak/>
        <w:t>активирующих и ингибирующих рецепторов. Большинство нормальных здоровых клеток экспрессируют рецепторы MHC I, которые помечают эти клетки как «свои». Ингибирующие рецепторы на поверхности NK-клетки распознают родственный MHC I и это предотвращая е</w:t>
      </w:r>
      <w:r w:rsidR="00BA74A4" w:rsidRPr="007C75BF">
        <w:rPr>
          <w:rFonts w:ascii="Times New Roman" w:hAnsi="Times New Roman" w:cs="Times New Roman"/>
          <w:sz w:val="28"/>
          <w:szCs w:val="28"/>
        </w:rPr>
        <w:t>ё</w:t>
      </w:r>
      <w:r w:rsidRPr="007C75BF">
        <w:rPr>
          <w:rFonts w:ascii="Times New Roman" w:hAnsi="Times New Roman" w:cs="Times New Roman"/>
          <w:sz w:val="28"/>
          <w:szCs w:val="28"/>
        </w:rPr>
        <w:t xml:space="preserve"> уничтожение. </w:t>
      </w:r>
      <w:r w:rsidR="00F564CE" w:rsidRPr="007C75BF">
        <w:rPr>
          <w:rFonts w:ascii="Times New Roman" w:hAnsi="Times New Roman" w:cs="Times New Roman"/>
          <w:sz w:val="28"/>
          <w:szCs w:val="28"/>
        </w:rPr>
        <w:t>И</w:t>
      </w:r>
      <w:r w:rsidRPr="007C75BF">
        <w:rPr>
          <w:rFonts w:ascii="Times New Roman" w:hAnsi="Times New Roman" w:cs="Times New Roman"/>
          <w:sz w:val="28"/>
          <w:szCs w:val="28"/>
        </w:rPr>
        <w:t>нфицированные клетки часто теряют свой MHC I, что делает их уязвимыми для уничтожения. Как только принято решение убить, NK-клетка высвобождает цитотоксические гранулы, содержащие перфорин и гранзимы, что приводит к лизису клетки-мишени</w:t>
      </w:r>
      <w:r w:rsidR="00E14584" w:rsidRPr="007C75BF">
        <w:rPr>
          <w:rFonts w:ascii="Times New Roman" w:hAnsi="Times New Roman" w:cs="Times New Roman"/>
          <w:sz w:val="28"/>
          <w:szCs w:val="28"/>
        </w:rPr>
        <w:t xml:space="preserve"> </w:t>
      </w:r>
      <w:r w:rsidR="00E1458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10.1080/08830180801911743","ISSN":"0883-0185","author":[{"dropping-particle":"","family":"Terunuma","given":"Hiroshi","non-dropping-particle":"","parse-names":false,"suffix":""},{"dropping-particle":"","family":"Deng","given":"Xuewen","non-dropping-particle":"","parse-names":false,"suffix":""},{"dropping-particle":"","family":"Dewan","given":"Zahidunnabi","non-dropping-particle":"","parse-names":false,"suffix":""},{"dropping-particle":"","family":"Fujimoto","given":"Shigeyoshi","non-dropping-particle":"","parse-names":false,"suffix":""},{"dropping-particle":"","family":"Yamamoto","given":"Naoki","non-dropping-particle":"","parse-names":false,"suffix":""}],"container-title":"International Reviews of Immunology","id":"ITEM-1","issue":"3","issued":{"date-parts":[["2008","1","3"]]},"page":"93-110","title":"Potential Role of NK Cells in the Induction of Immune Responses: Implications for NK Cell–Based Immunotherapy for Cancers and Viral Infections","type":"article-journal","volume":"27"},"uris":["http://www.mendeley.com/documents/?uuid=c5292298-053f-3170-a994-b13d88fbae7b"]}],"mendeley":{"formattedCitation":"&lt;span style=\"baseline\"&gt;[103]&lt;/span&gt;","plainTextFormattedCitation":"[103]","previouslyFormattedCitation":"&lt;sup&gt;103&lt;/sup&gt;"},"properties":{"noteIndex":0},"schema":"https://github.com/citation-style-language/schema/raw/master/csl-citation.json"}</w:instrText>
      </w:r>
      <w:r w:rsidR="00E1458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[103]</w:t>
      </w:r>
      <w:r w:rsidR="00E14584"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15CE24E1" w14:textId="71BF8A47" w:rsidR="003E7E42" w:rsidRPr="007C75BF" w:rsidRDefault="002643E3" w:rsidP="007C75BF">
      <w:pPr>
        <w:tabs>
          <w:tab w:val="center" w:pos="567"/>
        </w:tabs>
        <w:spacing w:after="0" w:line="240" w:lineRule="auto"/>
        <w:ind w:firstLine="567"/>
        <w:jc w:val="both"/>
        <w:rPr>
          <w:rFonts w:ascii="Times New Roman" w:hAnsi="Times New Roman" w:cs="Times New Roman"/>
          <w:sz w:val="28"/>
          <w:szCs w:val="28"/>
          <w:lang w:val="kk-KZ"/>
        </w:rPr>
      </w:pPr>
      <w:bookmarkStart w:id="27" w:name="_Hlk134005293"/>
      <w:r w:rsidRPr="007C75BF">
        <w:rPr>
          <w:rFonts w:ascii="Times New Roman" w:hAnsi="Times New Roman" w:cs="Times New Roman"/>
          <w:i/>
          <w:iCs/>
          <w:sz w:val="28"/>
          <w:szCs w:val="28"/>
        </w:rPr>
        <w:t>В</w:t>
      </w:r>
      <w:r w:rsidR="00E14584" w:rsidRPr="007C75BF">
        <w:rPr>
          <w:rFonts w:ascii="Times New Roman" w:hAnsi="Times New Roman" w:cs="Times New Roman"/>
          <w:i/>
          <w:iCs/>
          <w:sz w:val="28"/>
          <w:szCs w:val="28"/>
        </w:rPr>
        <w:t>-</w:t>
      </w:r>
      <w:r w:rsidRPr="007C75BF">
        <w:rPr>
          <w:rFonts w:ascii="Times New Roman" w:hAnsi="Times New Roman" w:cs="Times New Roman"/>
          <w:i/>
          <w:iCs/>
          <w:sz w:val="28"/>
          <w:szCs w:val="28"/>
        </w:rPr>
        <w:t>лимфоциты</w:t>
      </w:r>
      <w:r w:rsidR="00221C2B">
        <w:rPr>
          <w:rFonts w:ascii="Times New Roman" w:hAnsi="Times New Roman" w:cs="Times New Roman"/>
          <w:i/>
          <w:iCs/>
          <w:sz w:val="28"/>
          <w:szCs w:val="28"/>
        </w:rPr>
        <w:t xml:space="preserve"> (</w:t>
      </w:r>
      <w:r w:rsidR="002E59F7" w:rsidRPr="007C75BF">
        <w:rPr>
          <w:rFonts w:ascii="Times New Roman" w:hAnsi="Times New Roman" w:cs="Times New Roman"/>
          <w:i/>
          <w:iCs/>
          <w:sz w:val="28"/>
          <w:szCs w:val="28"/>
          <w:lang w:val="en-US"/>
        </w:rPr>
        <w:t>CD</w:t>
      </w:r>
      <w:r w:rsidR="002E59F7" w:rsidRPr="007C75BF">
        <w:rPr>
          <w:rFonts w:ascii="Times New Roman" w:hAnsi="Times New Roman" w:cs="Times New Roman"/>
          <w:i/>
          <w:iCs/>
          <w:sz w:val="28"/>
          <w:szCs w:val="28"/>
        </w:rPr>
        <w:t>19</w:t>
      </w:r>
      <w:r w:rsidR="0079121C">
        <w:rPr>
          <w:rFonts w:ascii="Times New Roman" w:hAnsi="Times New Roman" w:cs="Times New Roman"/>
          <w:i/>
          <w:iCs/>
          <w:sz w:val="28"/>
          <w:szCs w:val="28"/>
        </w:rPr>
        <w:t>+</w:t>
      </w:r>
      <w:r w:rsidR="008A6DDB">
        <w:rPr>
          <w:rFonts w:ascii="Times New Roman" w:hAnsi="Times New Roman" w:cs="Times New Roman"/>
          <w:i/>
          <w:iCs/>
          <w:sz w:val="28"/>
          <w:szCs w:val="28"/>
        </w:rPr>
        <w:t xml:space="preserve">, </w:t>
      </w:r>
      <w:r w:rsidR="008A6DDB" w:rsidRPr="007C75BF">
        <w:rPr>
          <w:rFonts w:ascii="Times New Roman" w:hAnsi="Times New Roman" w:cs="Times New Roman"/>
          <w:i/>
          <w:iCs/>
          <w:sz w:val="28"/>
          <w:szCs w:val="28"/>
          <w:lang w:val="en-US"/>
        </w:rPr>
        <w:t>CD</w:t>
      </w:r>
      <w:r w:rsidR="008A6DDB">
        <w:rPr>
          <w:rFonts w:ascii="Times New Roman" w:hAnsi="Times New Roman" w:cs="Times New Roman"/>
          <w:i/>
          <w:iCs/>
          <w:sz w:val="28"/>
          <w:szCs w:val="28"/>
        </w:rPr>
        <w:t>20</w:t>
      </w:r>
      <w:r w:rsidR="0079121C">
        <w:rPr>
          <w:rFonts w:ascii="Times New Roman" w:hAnsi="Times New Roman" w:cs="Times New Roman"/>
          <w:i/>
          <w:iCs/>
          <w:sz w:val="28"/>
          <w:szCs w:val="28"/>
        </w:rPr>
        <w:t>+</w:t>
      </w:r>
      <w:r w:rsidR="00221C2B">
        <w:rPr>
          <w:rFonts w:ascii="Times New Roman" w:hAnsi="Times New Roman" w:cs="Times New Roman"/>
          <w:i/>
          <w:iCs/>
          <w:sz w:val="28"/>
          <w:szCs w:val="28"/>
        </w:rPr>
        <w:t>)</w:t>
      </w:r>
      <w:r w:rsidR="00221C2B"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00E14584" w:rsidRPr="007C75BF">
        <w:rPr>
          <w:rFonts w:ascii="Times New Roman" w:hAnsi="Times New Roman" w:cs="Times New Roman"/>
          <w:i/>
          <w:iCs/>
          <w:sz w:val="28"/>
          <w:szCs w:val="28"/>
        </w:rPr>
        <w:t xml:space="preserve"> </w:t>
      </w:r>
      <w:bookmarkEnd w:id="27"/>
      <w:r w:rsidR="00221C2B">
        <w:rPr>
          <w:rFonts w:ascii="Times New Roman" w:hAnsi="Times New Roman" w:cs="Times New Roman"/>
          <w:sz w:val="28"/>
          <w:szCs w:val="28"/>
        </w:rPr>
        <w:t>я</w:t>
      </w:r>
      <w:r w:rsidR="002E59F7" w:rsidRPr="007C75BF">
        <w:rPr>
          <w:rFonts w:ascii="Times New Roman" w:hAnsi="Times New Roman" w:cs="Times New Roman"/>
          <w:sz w:val="28"/>
          <w:szCs w:val="28"/>
          <w:lang w:val="kk-KZ"/>
        </w:rPr>
        <w:t>вляются основ</w:t>
      </w:r>
      <w:r w:rsidR="003F38F2" w:rsidRPr="007C75BF">
        <w:rPr>
          <w:rFonts w:ascii="Times New Roman" w:hAnsi="Times New Roman" w:cs="Times New Roman"/>
          <w:sz w:val="28"/>
          <w:szCs w:val="28"/>
          <w:lang w:val="kk-KZ"/>
        </w:rPr>
        <w:t>ным клеточным субстра</w:t>
      </w:r>
      <w:r w:rsidR="002E59F7" w:rsidRPr="007C75BF">
        <w:rPr>
          <w:rFonts w:ascii="Times New Roman" w:hAnsi="Times New Roman" w:cs="Times New Roman"/>
          <w:sz w:val="28"/>
          <w:szCs w:val="28"/>
          <w:lang w:val="kk-KZ"/>
        </w:rPr>
        <w:t>том г</w:t>
      </w:r>
      <w:r w:rsidR="00482BB6" w:rsidRPr="007C75BF">
        <w:rPr>
          <w:rFonts w:ascii="Times New Roman" w:hAnsi="Times New Roman" w:cs="Times New Roman"/>
          <w:sz w:val="28"/>
          <w:szCs w:val="28"/>
          <w:lang w:val="kk-KZ"/>
        </w:rPr>
        <w:t>у</w:t>
      </w:r>
      <w:r w:rsidR="002E59F7" w:rsidRPr="007C75BF">
        <w:rPr>
          <w:rFonts w:ascii="Times New Roman" w:hAnsi="Times New Roman" w:cs="Times New Roman"/>
          <w:sz w:val="28"/>
          <w:szCs w:val="28"/>
          <w:lang w:val="kk-KZ"/>
        </w:rPr>
        <w:t>морального иммунного ответа</w:t>
      </w:r>
      <w:r w:rsidR="002E59F7" w:rsidRPr="007C75BF">
        <w:rPr>
          <w:rFonts w:ascii="Times New Roman" w:hAnsi="Times New Roman" w:cs="Times New Roman"/>
          <w:sz w:val="28"/>
          <w:szCs w:val="28"/>
        </w:rPr>
        <w:t>, состоящего в выработке антител</w:t>
      </w:r>
      <w:r w:rsidR="002E59F7" w:rsidRPr="007C75BF">
        <w:rPr>
          <w:rFonts w:ascii="Times New Roman" w:hAnsi="Times New Roman" w:cs="Times New Roman"/>
          <w:sz w:val="28"/>
          <w:szCs w:val="28"/>
          <w:lang w:val="kk-KZ"/>
        </w:rPr>
        <w:t xml:space="preserve"> способных связать и нейтрализовать патогены, которые проникли в организм. Маркеры CD19</w:t>
      </w:r>
      <w:r w:rsidR="0079121C">
        <w:rPr>
          <w:rFonts w:ascii="Times New Roman" w:hAnsi="Times New Roman" w:cs="Times New Roman"/>
          <w:sz w:val="28"/>
          <w:szCs w:val="28"/>
          <w:lang w:val="kk-KZ"/>
        </w:rPr>
        <w:t>+</w:t>
      </w:r>
      <w:r w:rsidR="002E59F7" w:rsidRPr="007C75BF">
        <w:rPr>
          <w:rFonts w:ascii="Times New Roman" w:hAnsi="Times New Roman" w:cs="Times New Roman"/>
          <w:sz w:val="28"/>
          <w:szCs w:val="28"/>
          <w:lang w:val="kk-KZ"/>
        </w:rPr>
        <w:t xml:space="preserve"> и C</w:t>
      </w:r>
      <w:r w:rsidR="008A6DDB">
        <w:rPr>
          <w:rFonts w:ascii="Times New Roman" w:hAnsi="Times New Roman" w:cs="Times New Roman"/>
          <w:sz w:val="28"/>
          <w:szCs w:val="28"/>
          <w:lang w:val="en-US"/>
        </w:rPr>
        <w:t>D</w:t>
      </w:r>
      <w:r w:rsidR="002E59F7" w:rsidRPr="007C75BF">
        <w:rPr>
          <w:rFonts w:ascii="Times New Roman" w:hAnsi="Times New Roman" w:cs="Times New Roman"/>
          <w:sz w:val="28"/>
          <w:szCs w:val="28"/>
          <w:lang w:val="kk-KZ"/>
        </w:rPr>
        <w:t>20</w:t>
      </w:r>
      <w:r w:rsidR="0079121C">
        <w:rPr>
          <w:rFonts w:ascii="Times New Roman" w:hAnsi="Times New Roman" w:cs="Times New Roman"/>
          <w:sz w:val="28"/>
          <w:szCs w:val="28"/>
          <w:lang w:val="kk-KZ"/>
        </w:rPr>
        <w:t>+</w:t>
      </w:r>
      <w:r w:rsidR="002E59F7" w:rsidRPr="007C75BF">
        <w:rPr>
          <w:rFonts w:ascii="Times New Roman" w:hAnsi="Times New Roman" w:cs="Times New Roman"/>
          <w:sz w:val="28"/>
          <w:szCs w:val="28"/>
          <w:lang w:val="kk-KZ"/>
        </w:rPr>
        <w:t xml:space="preserve"> экспрессируются на всех клетках линии В-клеток, кроме плазматических клеток.</w:t>
      </w:r>
      <w:r w:rsidR="00F75F3C" w:rsidRPr="007C75BF">
        <w:rPr>
          <w:rFonts w:ascii="Times New Roman" w:hAnsi="Times New Roman" w:cs="Times New Roman"/>
          <w:sz w:val="28"/>
          <w:szCs w:val="28"/>
          <w:lang w:val="kk-KZ"/>
        </w:rPr>
        <w:t xml:space="preserve"> В-клетки способны модулировать величину иммунного ответа не только, за счет выработки антител, но и за счет презентации антигена, так и за счет продукции цитокинов</w:t>
      </w:r>
      <w:r w:rsidR="00875ADC" w:rsidRPr="007C75BF">
        <w:rPr>
          <w:rFonts w:ascii="Times New Roman" w:hAnsi="Times New Roman" w:cs="Times New Roman"/>
          <w:sz w:val="28"/>
          <w:szCs w:val="28"/>
          <w:lang w:val="kk-KZ"/>
        </w:rPr>
        <w:t xml:space="preserve"> </w:t>
      </w:r>
      <w:r w:rsidR="00D14F7D"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10.1038/nri3383","ISSN":"1474-1733","author":[{"dropping-particle":"","family":"Cerutti","given":"Andrea","non-dropping-particle":"","parse-names":false,"suffix":""},{"dropping-particle":"","family":"Cols","given":"Montserrat","non-dropping-particle":"","parse-names":false,"suffix":""},{"dropping-particle":"","family":"Puga","given":"Irene","non-dropping-particle":"","parse-names":false,"suffix":""}],"container-title":"Nature Reviews Immunology","id":"ITEM-1","issue":"2","issued":{"date-parts":[["2013","2","25"]]},"page":"118-132","title":"Marginal zone B cells: virtues of innate-like antibody-producing lymphocytes","type":"article-journal","volume":"13"},"uris":["http://www.mendeley.com/documents/?uuid=148d9712-809f-3c09-8b58-1e080538d308"]}],"mendeley":{"formattedCitation":"&lt;span style=\"baseline\"&gt;[104]&lt;/span&gt;","plainTextFormattedCitation":"[104]","previouslyFormattedCitation":"&lt;sup&gt;104&lt;/sup&gt;"},"properties":{"noteIndex":0},"schema":"https://github.com/citation-style-language/schema/raw/master/csl-citation.json"}</w:instrText>
      </w:r>
      <w:r w:rsidR="00D14F7D"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[104]</w:t>
      </w:r>
      <w:r w:rsidR="00D14F7D" w:rsidRPr="007C75BF">
        <w:rPr>
          <w:rFonts w:ascii="Times New Roman" w:hAnsi="Times New Roman" w:cs="Times New Roman"/>
          <w:sz w:val="28"/>
          <w:szCs w:val="28"/>
          <w:lang w:val="kk-KZ"/>
        </w:rPr>
        <w:fldChar w:fldCharType="end"/>
      </w:r>
      <w:r w:rsidR="00875ADC" w:rsidRPr="007C75BF">
        <w:rPr>
          <w:rFonts w:ascii="Times New Roman" w:hAnsi="Times New Roman" w:cs="Times New Roman"/>
          <w:sz w:val="28"/>
          <w:szCs w:val="28"/>
        </w:rPr>
        <w:t>.</w:t>
      </w:r>
    </w:p>
    <w:p w14:paraId="4306724B" w14:textId="4A8A4C7C" w:rsidR="003E6EEC" w:rsidRPr="007C75BF" w:rsidRDefault="00B41A6F"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Активация В-клеток</w:t>
      </w:r>
      <w:r w:rsidR="00BC0FE9" w:rsidRPr="007C75BF">
        <w:rPr>
          <w:rFonts w:ascii="Times New Roman" w:hAnsi="Times New Roman" w:cs="Times New Roman"/>
          <w:sz w:val="28"/>
          <w:szCs w:val="28"/>
        </w:rPr>
        <w:t xml:space="preserve"> белковым антигеном требует, чтобы В-клетка функционировала как АП</w:t>
      </w:r>
      <w:r w:rsidR="006168CD" w:rsidRPr="007C75BF">
        <w:rPr>
          <w:rFonts w:ascii="Times New Roman" w:hAnsi="Times New Roman" w:cs="Times New Roman"/>
          <w:sz w:val="28"/>
          <w:szCs w:val="28"/>
        </w:rPr>
        <w:t>К</w:t>
      </w:r>
      <w:r w:rsidR="00BC0FE9" w:rsidRPr="007C75BF">
        <w:rPr>
          <w:rFonts w:ascii="Times New Roman" w:hAnsi="Times New Roman" w:cs="Times New Roman"/>
          <w:sz w:val="28"/>
          <w:szCs w:val="28"/>
        </w:rPr>
        <w:t xml:space="preserve">, представляя белковые эпитопы на MHC II вспомогательным Т-клеткам, </w:t>
      </w:r>
      <w:r w:rsidR="003A3AB6" w:rsidRPr="007C75BF">
        <w:rPr>
          <w:rFonts w:ascii="Times New Roman" w:hAnsi="Times New Roman" w:cs="Times New Roman"/>
          <w:sz w:val="28"/>
          <w:szCs w:val="28"/>
        </w:rPr>
        <w:t>э</w:t>
      </w:r>
      <w:r w:rsidR="004B76DF" w:rsidRPr="007C75BF">
        <w:rPr>
          <w:rFonts w:ascii="Times New Roman" w:hAnsi="Times New Roman" w:cs="Times New Roman"/>
          <w:sz w:val="28"/>
          <w:szCs w:val="28"/>
        </w:rPr>
        <w:t>то антителозависимая клеточная цитотоксичность</w:t>
      </w:r>
      <w:r w:rsidR="00BC0FE9" w:rsidRPr="007C75BF">
        <w:rPr>
          <w:rFonts w:ascii="Times New Roman" w:hAnsi="Times New Roman" w:cs="Times New Roman"/>
          <w:sz w:val="28"/>
          <w:szCs w:val="28"/>
        </w:rPr>
        <w:t xml:space="preserve"> Однако полисахариды, липополисахариды и другие небелковые антигены считаются Т-независимыми антигенами, поскольку они могут активировать В-клетки без процессинга антигена и представления Т-лимфоцитам</w:t>
      </w:r>
      <w:r w:rsidR="00875ADC" w:rsidRPr="007C75BF">
        <w:rPr>
          <w:rFonts w:ascii="Times New Roman" w:hAnsi="Times New Roman" w:cs="Times New Roman"/>
          <w:sz w:val="28"/>
          <w:szCs w:val="28"/>
        </w:rPr>
        <w:t xml:space="preserve"> </w:t>
      </w:r>
      <w:r w:rsidR="00D14F7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{"citationItems":[{"id":"ITEM-1","itemData":{"DOI":"10.3109/08916934.2013.856006","ISSN":"0891-6934","author":[{"dropping-particle":"","family":"Luu","given":"Van Phi","non-dropping-particle":"","parse-names":false,"suffix":""},{"dropping-particle":"","family":"Vazquez","given":"Monica I.","non-dropping-particle":"","parse-names":false,"suffix":""},{"dropping-particle":"","family":"Zlotnik","given":"Albert","non-dropping-particle":"","parse-names":false,"suffix":""}],"container-title":"Autoimmunity","id":"ITEM-1","issue":"1","issued":{"date-parts":[["2014","2","18"]]},"page":"1-12","title":"B cells participate in tolerance and autoimmunity through cytokine production","type":"article-journal","volume":"47"},"uris":["http://www.mendeley.com/documents/?uuid=5aa6787c-1ca8-3633-a31c-7b49d9958c6c"]}],"mendeley":{"formattedCitation":"&lt;span style=\"baseline\"&gt;[105]&lt;/span&gt;","plainTextFormattedCitation":"[105]","previouslyFormattedCitation":"&lt;sup&gt;105&lt;/sup&gt;"},"properties":{"noteIndex":0},"schema":"https://github.com/citation-style-language/schema/raw/master/csl-citation.json"}</w:instrText>
      </w:r>
      <w:r w:rsidR="00D14F7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[105]</w:t>
      </w:r>
      <w:r w:rsidR="00D14F7D" w:rsidRPr="007C75BF">
        <w:rPr>
          <w:rFonts w:ascii="Times New Roman" w:hAnsi="Times New Roman" w:cs="Times New Roman"/>
          <w:sz w:val="28"/>
          <w:szCs w:val="28"/>
        </w:rPr>
        <w:fldChar w:fldCharType="end"/>
      </w:r>
      <w:r w:rsidR="00875ADC" w:rsidRPr="007C75BF">
        <w:rPr>
          <w:rFonts w:ascii="Times New Roman" w:hAnsi="Times New Roman" w:cs="Times New Roman"/>
          <w:sz w:val="28"/>
          <w:szCs w:val="28"/>
        </w:rPr>
        <w:t>.</w:t>
      </w:r>
    </w:p>
    <w:p w14:paraId="23F0FCAF" w14:textId="203B6EF9" w:rsidR="000542B6" w:rsidRPr="007C75BF" w:rsidRDefault="000542B6"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lang w:val="kk-KZ"/>
        </w:rPr>
        <w:t xml:space="preserve">Активированные </w:t>
      </w:r>
      <w:r w:rsidRPr="007C75BF">
        <w:rPr>
          <w:rFonts w:ascii="Times New Roman" w:hAnsi="Times New Roman" w:cs="Times New Roman"/>
          <w:sz w:val="28"/>
          <w:szCs w:val="28"/>
        </w:rPr>
        <w:t>В-клетки созревают в плазматические клетки после стимуляции антигеном, что приводит к синтезу пяти различных классов антител</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(IgA, IgG, IgD, IgM</w:t>
      </w:r>
      <w:r w:rsidR="00C90EA5" w:rsidRPr="007C75BF">
        <w:rPr>
          <w:rFonts w:ascii="Times New Roman" w:hAnsi="Times New Roman" w:cs="Times New Roman"/>
          <w:sz w:val="28"/>
          <w:szCs w:val="28"/>
        </w:rPr>
        <w:t xml:space="preserve">, </w:t>
      </w:r>
      <w:r w:rsidRPr="007C75BF">
        <w:rPr>
          <w:rFonts w:ascii="Times New Roman" w:hAnsi="Times New Roman" w:cs="Times New Roman"/>
          <w:sz w:val="28"/>
          <w:szCs w:val="28"/>
        </w:rPr>
        <w:t>IgE). После активации В-клетка подвергается митотическому делению с образованием клона клеток, обладающих способностью продуцировать иммуноглобулин с той же антигенной специфичностью, что и антиген. Эти клетки созрева</w:t>
      </w:r>
      <w:r w:rsidR="00791FC2" w:rsidRPr="007C75BF">
        <w:rPr>
          <w:rFonts w:ascii="Times New Roman" w:hAnsi="Times New Roman" w:cs="Times New Roman"/>
          <w:sz w:val="28"/>
          <w:szCs w:val="28"/>
        </w:rPr>
        <w:t>ют</w:t>
      </w:r>
      <w:r w:rsidRPr="007C75BF">
        <w:rPr>
          <w:rFonts w:ascii="Times New Roman" w:hAnsi="Times New Roman" w:cs="Times New Roman"/>
          <w:sz w:val="28"/>
          <w:szCs w:val="28"/>
        </w:rPr>
        <w:t xml:space="preserve"> в основном в плазматические клетки. Первичный иммунный ответ возникает, когда В-клетка впервые сталкивается с антигеном. Однако некоторые подмножества этого клона </w:t>
      </w:r>
      <w:r w:rsidR="00791FC2" w:rsidRPr="007C75BF">
        <w:rPr>
          <w:rFonts w:ascii="Times New Roman" w:hAnsi="Times New Roman" w:cs="Times New Roman"/>
          <w:sz w:val="28"/>
          <w:szCs w:val="28"/>
        </w:rPr>
        <w:t>превращаются</w:t>
      </w:r>
      <w:r w:rsidRPr="007C75BF">
        <w:rPr>
          <w:rFonts w:ascii="Times New Roman" w:hAnsi="Times New Roman" w:cs="Times New Roman"/>
          <w:sz w:val="28"/>
          <w:szCs w:val="28"/>
        </w:rPr>
        <w:t xml:space="preserve"> в клетки памяти, которые быстро реагируют на последующее воздействие этого конкретного антигена и вызывают вторичный иммунный ответ. Вторичный иммунный ответ происходит гораздо быстрее, имеет высокую степень сродства к антигену благодаря продукции IgG, а не IgM. Это</w:t>
      </w:r>
      <w:r w:rsidR="00791FC2" w:rsidRPr="007C75BF">
        <w:rPr>
          <w:rFonts w:ascii="Times New Roman" w:hAnsi="Times New Roman" w:cs="Times New Roman"/>
          <w:sz w:val="28"/>
          <w:szCs w:val="28"/>
        </w:rPr>
        <w:t>т механизм</w:t>
      </w:r>
      <w:r w:rsidRPr="007C75BF">
        <w:rPr>
          <w:rFonts w:ascii="Times New Roman" w:hAnsi="Times New Roman" w:cs="Times New Roman"/>
          <w:sz w:val="28"/>
          <w:szCs w:val="28"/>
        </w:rPr>
        <w:t xml:space="preserve"> является ключевым </w:t>
      </w:r>
      <w:r w:rsidR="00791FC2" w:rsidRPr="007C75BF">
        <w:rPr>
          <w:rFonts w:ascii="Times New Roman" w:hAnsi="Times New Roman" w:cs="Times New Roman"/>
          <w:sz w:val="28"/>
          <w:szCs w:val="28"/>
        </w:rPr>
        <w:t xml:space="preserve">в </w:t>
      </w:r>
      <w:r w:rsidRPr="007C75BF">
        <w:rPr>
          <w:rFonts w:ascii="Times New Roman" w:hAnsi="Times New Roman" w:cs="Times New Roman"/>
          <w:sz w:val="28"/>
          <w:szCs w:val="28"/>
        </w:rPr>
        <w:t>концепци</w:t>
      </w:r>
      <w:r w:rsidR="00791FC2" w:rsidRPr="007C75BF">
        <w:rPr>
          <w:rFonts w:ascii="Times New Roman" w:hAnsi="Times New Roman" w:cs="Times New Roman"/>
          <w:sz w:val="28"/>
          <w:szCs w:val="28"/>
        </w:rPr>
        <w:t>и</w:t>
      </w:r>
      <w:r w:rsidRPr="007C75BF">
        <w:rPr>
          <w:rFonts w:ascii="Times New Roman" w:hAnsi="Times New Roman" w:cs="Times New Roman"/>
          <w:sz w:val="28"/>
          <w:szCs w:val="28"/>
        </w:rPr>
        <w:t xml:space="preserve"> пожизненного иммунитета и вакци</w:t>
      </w:r>
      <w:r w:rsidR="00630A43" w:rsidRPr="007C75BF">
        <w:rPr>
          <w:rFonts w:ascii="Times New Roman" w:hAnsi="Times New Roman" w:cs="Times New Roman"/>
          <w:sz w:val="28"/>
          <w:szCs w:val="28"/>
        </w:rPr>
        <w:t>н</w:t>
      </w:r>
      <w:r w:rsidRPr="007C75BF">
        <w:rPr>
          <w:rFonts w:ascii="Times New Roman" w:hAnsi="Times New Roman" w:cs="Times New Roman"/>
          <w:sz w:val="28"/>
          <w:szCs w:val="28"/>
        </w:rPr>
        <w:t xml:space="preserve"> </w:t>
      </w:r>
      <w:r w:rsidR="00467B0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{"citationItems":[{"id":"ITEM-1","itemData":{"PMID":"30969623","abstract":"The Immune response is the body's ability to stay safe by affording protection against harmful agents and involves lines of defense against most microbes as well as specialized and highly specific response to a particular offender. This immune response classifies as either innate which is non-specific and adaptive acquired which is highly specific. The innate response, often our first line of defense against anything foreign,  defends the body against a pathogen in a similar fashion at all times. These natural mechanisms include the skin barrier, saliva, tears, various cytokines, complement proteins, lysozyme, bacterial flora, and numerous cells including neutrophils, basophils, eosinophils, monocytes, macrophages, reticuloendothelial system, natural killer cells (NK cells), epithelial cells, endothelial cells, red blood cells, and platelets. The adaptive acquired immune response will utilize the ability of specific lymphocytes and their products (immunoglobulins, and cytokines) to generate a response against the  invading microbes and its typical features are[1][2][3]: 1. Specificity: as the triggering mechanism is a particular pathogen, immunogen or antigen.   2. Heterogeneity: signifies the production of millions of different effectors of the immune response (antibodies) against millions of intruders. 3. Memory: The immune system has the ability not only to recognize the pathogen on its second contact but to generate a faster and stronger response.   The inflammatory immune response is an example of innate immunity as it blocks the entry of invading pathogens through the skin, respiratory or gastrointestinal tract. If pathogens can breach the epithelial surfaces, they encounter macrophages in the subepithelial tissues that will not only attempt to engulf them but also produce cytokines to amplify the inflammatory response. Active immunity results from the immune system's response to an antigen and therefore is acquired. Immunity resulting from the transfer of immune cells or antibodies from an immunized individual is passive immunity. The immune system has evolved for the maintenance of homeostasis, as it can discriminate between foreign antigens and self; however, when this specificity is affected an autoimmune reaction or disease develops.","author":[{"dropping-particle":"","family":"AA","given":"Justiz Vaillant","non-dropping-particle":"","parse-names":false,"suffix":""},{"dropping-particle":"","family":"S","given":"Sabir","non-dropping-particle":"","parse-names":false,"suffix":""},{"dropping-particle":"","family":"A","given":"Jan","non-dropping-particle":"","parse-names":false,"suffix":""}],"container-title":"StatPearls","id":"ITEM-1","issued":{"date-parts":[["2023"]]},"title":"Physiology, Immune Response","type":"article-journal"},"uris":["http://www.mendeley.com/documents/?uuid=5fae73bc-c0d6-36fb-b9d3-eff61d15cc45"]}],"mendeley":{"formattedCitation":"&lt;span style=\"baseline\"&gt;[106]&lt;/span&gt;","plainTextFormattedCitation":"[106]","previouslyFormattedCitation":"&lt;sup&gt;106&lt;/sup&gt;"},"properties":{"noteIndex":0},"schema":"https://github.com/citation-style-language/schema/raw/master/csl-citation.json"}</w:instrText>
      </w:r>
      <w:r w:rsidR="00467B0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[106]</w:t>
      </w:r>
      <w:r w:rsidR="00467B09" w:rsidRPr="007C75BF">
        <w:rPr>
          <w:rFonts w:ascii="Times New Roman" w:hAnsi="Times New Roman" w:cs="Times New Roman"/>
          <w:sz w:val="28"/>
          <w:szCs w:val="28"/>
        </w:rPr>
        <w:fldChar w:fldCharType="end"/>
      </w:r>
      <w:r w:rsidR="000C6183" w:rsidRPr="007C75BF">
        <w:rPr>
          <w:rFonts w:ascii="Times New Roman" w:hAnsi="Times New Roman" w:cs="Times New Roman"/>
          <w:sz w:val="28"/>
          <w:szCs w:val="28"/>
        </w:rPr>
        <w:t>.</w:t>
      </w:r>
    </w:p>
    <w:p w14:paraId="652BD20F" w14:textId="2CC6CE6F" w:rsidR="00A55463" w:rsidRPr="007C75BF" w:rsidRDefault="00A55463" w:rsidP="007C75BF">
      <w:pPr>
        <w:tabs>
          <w:tab w:val="center" w:pos="567"/>
        </w:tabs>
        <w:spacing w:after="0" w:line="240" w:lineRule="auto"/>
        <w:ind w:firstLine="567"/>
        <w:jc w:val="both"/>
        <w:rPr>
          <w:rFonts w:ascii="Times New Roman" w:hAnsi="Times New Roman" w:cs="Times New Roman"/>
          <w:b/>
          <w:bCs/>
          <w:i/>
          <w:iCs/>
          <w:sz w:val="28"/>
          <w:szCs w:val="28"/>
        </w:rPr>
      </w:pPr>
      <w:r w:rsidRPr="007C75BF">
        <w:rPr>
          <w:rFonts w:ascii="Times New Roman" w:hAnsi="Times New Roman" w:cs="Times New Roman"/>
          <w:b/>
          <w:bCs/>
          <w:i/>
          <w:iCs/>
          <w:sz w:val="28"/>
          <w:szCs w:val="28"/>
        </w:rPr>
        <w:t>Поверхностные маркеры функциональной активности</w:t>
      </w:r>
      <w:r w:rsidR="00DE6CDD" w:rsidRPr="007C75BF">
        <w:rPr>
          <w:rFonts w:ascii="Times New Roman" w:hAnsi="Times New Roman" w:cs="Times New Roman"/>
          <w:b/>
          <w:bCs/>
          <w:i/>
          <w:iCs/>
          <w:sz w:val="28"/>
          <w:szCs w:val="28"/>
          <w:lang w:val="kk-KZ"/>
        </w:rPr>
        <w:t xml:space="preserve"> клеток</w:t>
      </w:r>
    </w:p>
    <w:p w14:paraId="6BBFC733" w14:textId="1EB46DD6" w:rsidR="006B68A1" w:rsidRPr="007C75BF" w:rsidRDefault="002D713D" w:rsidP="007C75BF">
      <w:pPr>
        <w:tabs>
          <w:tab w:val="center" w:pos="567"/>
        </w:tabs>
        <w:spacing w:after="0" w:line="240" w:lineRule="auto"/>
        <w:ind w:firstLine="567"/>
        <w:jc w:val="both"/>
        <w:rPr>
          <w:rFonts w:ascii="Times New Roman" w:hAnsi="Times New Roman" w:cs="Times New Roman"/>
          <w:sz w:val="28"/>
          <w:szCs w:val="28"/>
        </w:rPr>
      </w:pPr>
      <w:bookmarkStart w:id="28" w:name="_Hlk134131405"/>
      <w:r w:rsidRPr="007C75BF">
        <w:rPr>
          <w:rFonts w:ascii="Times New Roman" w:hAnsi="Times New Roman" w:cs="Times New Roman"/>
          <w:i/>
          <w:iCs/>
          <w:sz w:val="28"/>
          <w:szCs w:val="28"/>
        </w:rPr>
        <w:t xml:space="preserve">Рецептор к </w:t>
      </w:r>
      <w:r w:rsidR="00072B30" w:rsidRPr="007C75BF">
        <w:rPr>
          <w:rFonts w:ascii="Times New Roman" w:hAnsi="Times New Roman" w:cs="Times New Roman"/>
          <w:i/>
          <w:iCs/>
          <w:sz w:val="28"/>
          <w:szCs w:val="28"/>
        </w:rPr>
        <w:t>α-цеп</w:t>
      </w:r>
      <w:r w:rsidRPr="007C75BF">
        <w:rPr>
          <w:rFonts w:ascii="Times New Roman" w:hAnsi="Times New Roman" w:cs="Times New Roman"/>
          <w:i/>
          <w:iCs/>
          <w:sz w:val="28"/>
          <w:szCs w:val="28"/>
        </w:rPr>
        <w:t>и</w:t>
      </w:r>
      <w:r w:rsidR="00072B30" w:rsidRPr="007C75BF">
        <w:rPr>
          <w:rFonts w:ascii="Times New Roman" w:hAnsi="Times New Roman" w:cs="Times New Roman"/>
          <w:i/>
          <w:iCs/>
          <w:sz w:val="28"/>
          <w:szCs w:val="28"/>
        </w:rPr>
        <w:t xml:space="preserve"> IL-2</w:t>
      </w:r>
      <w:r w:rsidR="00007F7D"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00007F7D" w:rsidRPr="007C75BF">
        <w:rPr>
          <w:rFonts w:ascii="Times New Roman" w:hAnsi="Times New Roman" w:cs="Times New Roman"/>
          <w:i/>
          <w:iCs/>
          <w:sz w:val="28"/>
          <w:szCs w:val="28"/>
        </w:rPr>
        <w:t>CD25</w:t>
      </w:r>
      <w:r w:rsidR="00221C2B">
        <w:rPr>
          <w:rFonts w:ascii="Times New Roman" w:hAnsi="Times New Roman" w:cs="Times New Roman"/>
          <w:i/>
          <w:iCs/>
          <w:sz w:val="28"/>
          <w:szCs w:val="28"/>
        </w:rPr>
        <w:t>)</w:t>
      </w:r>
      <w:r w:rsidR="00221C2B"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000B51D0" w:rsidRPr="007C75BF">
        <w:rPr>
          <w:rFonts w:ascii="Times New Roman" w:hAnsi="Times New Roman" w:cs="Times New Roman"/>
          <w:i/>
          <w:iCs/>
          <w:sz w:val="28"/>
          <w:szCs w:val="28"/>
        </w:rPr>
        <w:t xml:space="preserve"> </w:t>
      </w:r>
      <w:bookmarkEnd w:id="28"/>
      <w:r w:rsidR="00221C2B">
        <w:rPr>
          <w:rFonts w:ascii="Times New Roman" w:hAnsi="Times New Roman" w:cs="Times New Roman"/>
          <w:sz w:val="28"/>
          <w:szCs w:val="28"/>
        </w:rPr>
        <w:t>з</w:t>
      </w:r>
      <w:r w:rsidR="00A55463" w:rsidRPr="007C75BF">
        <w:rPr>
          <w:rFonts w:ascii="Times New Roman" w:hAnsi="Times New Roman" w:cs="Times New Roman"/>
          <w:sz w:val="28"/>
          <w:szCs w:val="28"/>
        </w:rPr>
        <w:t>апуск пролиферативного ответа Т-лимфоцитов – многокаскадный процесс, в котором ключевую роль играет экспрессия Т-клеточного ростового фактора интерлейкина-2 и его рецептора. Этот рецептор несут на своей мембране различные типы клеток периферической крови: CD4</w:t>
      </w:r>
      <w:r w:rsidR="0079121C">
        <w:rPr>
          <w:rFonts w:ascii="Times New Roman" w:hAnsi="Times New Roman" w:cs="Times New Roman"/>
          <w:sz w:val="28"/>
          <w:szCs w:val="28"/>
        </w:rPr>
        <w:t>+</w:t>
      </w:r>
      <w:r w:rsidR="00A55463" w:rsidRPr="007C75BF">
        <w:rPr>
          <w:rFonts w:ascii="Times New Roman" w:hAnsi="Times New Roman" w:cs="Times New Roman"/>
          <w:sz w:val="28"/>
          <w:szCs w:val="28"/>
        </w:rPr>
        <w:t>, CD8</w:t>
      </w:r>
      <w:r w:rsidR="0079121C">
        <w:rPr>
          <w:rFonts w:ascii="Times New Roman" w:hAnsi="Times New Roman" w:cs="Times New Roman"/>
          <w:sz w:val="28"/>
          <w:szCs w:val="28"/>
        </w:rPr>
        <w:t>+</w:t>
      </w:r>
      <w:r w:rsidR="00A55463" w:rsidRPr="007C75BF">
        <w:rPr>
          <w:rFonts w:ascii="Times New Roman" w:hAnsi="Times New Roman" w:cs="Times New Roman"/>
          <w:sz w:val="28"/>
          <w:szCs w:val="28"/>
        </w:rPr>
        <w:t xml:space="preserve"> T-клетки, В-клетки</w:t>
      </w:r>
      <w:r w:rsidR="00794B6F">
        <w:rPr>
          <w:rFonts w:ascii="Times New Roman" w:hAnsi="Times New Roman" w:cs="Times New Roman"/>
          <w:sz w:val="28"/>
          <w:szCs w:val="28"/>
          <w:lang w:val="kk-KZ"/>
        </w:rPr>
        <w:t>,</w:t>
      </w:r>
      <w:r w:rsidR="00794B6F" w:rsidRPr="00794B6F">
        <w:rPr>
          <w:rFonts w:ascii="Times New Roman" w:hAnsi="Times New Roman" w:cs="Times New Roman"/>
          <w:sz w:val="28"/>
          <w:szCs w:val="28"/>
        </w:rPr>
        <w:t xml:space="preserve"> </w:t>
      </w:r>
      <w:r w:rsidR="00794B6F" w:rsidRPr="007C75BF">
        <w:rPr>
          <w:rFonts w:ascii="Times New Roman" w:hAnsi="Times New Roman" w:cs="Times New Roman"/>
          <w:sz w:val="28"/>
          <w:szCs w:val="28"/>
        </w:rPr>
        <w:t>NK-</w:t>
      </w:r>
      <w:r w:rsidR="00794B6F">
        <w:rPr>
          <w:rFonts w:ascii="Times New Roman" w:hAnsi="Times New Roman" w:cs="Times New Roman"/>
          <w:sz w:val="28"/>
          <w:szCs w:val="28"/>
        </w:rPr>
        <w:t>клетки</w:t>
      </w:r>
      <w:r w:rsidR="00A55463" w:rsidRPr="007C75BF">
        <w:rPr>
          <w:rFonts w:ascii="Times New Roman" w:hAnsi="Times New Roman" w:cs="Times New Roman"/>
          <w:sz w:val="28"/>
          <w:szCs w:val="28"/>
        </w:rPr>
        <w:t xml:space="preserve">, моноциты </w:t>
      </w:r>
      <w:r w:rsidR="00467B0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{"citationItems":[{"id":"ITEM-1","itemData":{"DOI":"10.1006/cyto.1995.0081","ISSN":"10434666","PMID":"8580378","abstract":"A number of cytokines and growth factors use the JAK-STAT pathway to signal from the cell membrane to the nucleus. While homodimerizing cytokine receptors may transmit signal via a single form of JAK (i.e. growth hormone receptors), several multicomponent cytokine receptors have been shown to require simultaneous activation of pairs of different JAK kinases (i.e. interferon receptors). Recent evidence for a preferential coupling of JAK3 to interleukin-2 receptor- γ (IL-2R γ) and JAK1 to IL-2R β supports the concept of heterotransactivation of JAK1 and JAK3 caused by IL-2-induced heterodimerization of their receptor partners. The present study verified the ability of IL-2 to cause tyrosine phosphorylation and activation of JAK1 and JAK3, but demonstrated that IL-2 stimulated JAK3 to a significantly larger extent than JAK1 in human T Iymphocytes and the YT cell line. This conclusion was based upon several independent criteria, including more vigorous tyrosine phosphorylation of JAK3, more marked enzymatic activation of JAK3 as well as higher abundance of JAK3 in activated IL-2 receptor complexes. Furthermore, when human IL-2R β was stably expressed in murine BA/F3 cells, robust IL-2-induced proliferation and JAK3 activation occurred without detectable involvement of either JAK1, JAK2 or TYK2. We therefore propose that IL-2 receptor signal transduction does not depend on equimolar heterodimerization of JAK1 and JAK3 following IL-2-induced heterodimerization of IL-2R β and IL-2R γ. Nonetheless, a membrane-proximal region of human IL-2R β (Asn240-Leu335) was critical for JAK3 activation, and the amount of JAK3 present in activated IL-2 receptor complexes increased with time, suggesting that stabilization of JAK3 binding to the receptor complex relies on both IL-2R β and IL-2R γ. Moreover, STAT5 was found to be the predominant STAT transcription factor used by IL-2 in human T cells, and specifically required a COOH-terminal region of IL-2R β (Ser386-Val525), while STAT5 recruitment was not correlated to activation of IL-2R γ or JAK3. © 1995 Academic Press, Inc.","author":[{"dropping-particle":"","family":"Kirken","given":"Robert A.","non-dropping-particle":"","parse-names":false,"suffix":""},{"dropping-particle":"","family":"Rui","given":"Hallgeir","non-dropping-particle":"","parse-names":false,"suffix":""},{"dropping-particle":"","family":"Malabarba","given":"Grazia M.","non-dropping-particle":"","parse-names":false,"suffix":""},{"dropping-particle":"","family":"Howard","given":"Zack O.M.","non-dropping-particle":"","parse-names":false,"suffix":""},{"dropping-particle":"","family":"Kawamura","given":"Masura","non-dropping-particle":"","parse-names":false,"suffix":""},{"dropping-particle":"","family":"O'Shea","given":"John J.","non-dropping-particle":"","parse-names":false,"suffix":""},{"dropping-particle":"","family":"Farrar","given":"William L.","non-dropping-particle":"","parse-names":false,"suffix":""}],"container-title":"Cytokine","id":"ITEM-1","issue":"7","issued":{"date-parts":[["1995"]]},"page":"689-700","title":"Activation of jak3, but not jak1, is critical for il-2-induced proliferation and stat5 recruitment by a cooh-terminal region of the il-2 receptor β-chain","type":"article-journal","volume":"7"},"uris":["http://www.mendeley.com/documents/?uuid=c617ea0c-d027-3b3f-90d0-7d0f08714010"]}],"mendeley":{"formattedCitation":"&lt;span style=\"baseline\"&gt;[107]&lt;/span&gt;","plainTextFormattedCitation":"[107]","previouslyFormattedCitation":"&lt;sup&gt;107&lt;/sup&gt;"},"properties":{"noteIndex":0},"schema":"https://github.com/citation-style-language/schema/raw/master/csl-citation.json"}</w:instrText>
      </w:r>
      <w:r w:rsidR="00467B0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[107]</w:t>
      </w:r>
      <w:r w:rsidR="00467B09" w:rsidRPr="007C75BF">
        <w:rPr>
          <w:rFonts w:ascii="Times New Roman" w:hAnsi="Times New Roman" w:cs="Times New Roman"/>
          <w:sz w:val="28"/>
          <w:szCs w:val="28"/>
        </w:rPr>
        <w:fldChar w:fldCharType="end"/>
      </w:r>
      <w:r w:rsidR="00A55463" w:rsidRPr="007C75BF">
        <w:rPr>
          <w:rFonts w:ascii="Times New Roman" w:hAnsi="Times New Roman" w:cs="Times New Roman"/>
          <w:sz w:val="28"/>
          <w:szCs w:val="28"/>
        </w:rPr>
        <w:t>.</w:t>
      </w:r>
      <w:r w:rsidR="006B68A1" w:rsidRPr="007C75BF">
        <w:rPr>
          <w:rFonts w:ascii="Times New Roman" w:hAnsi="Times New Roman" w:cs="Times New Roman"/>
          <w:sz w:val="28"/>
          <w:szCs w:val="28"/>
        </w:rPr>
        <w:t xml:space="preserve"> Он активируется в течение 24 часов после стимуляции комплекса TCR/CD3 и остается повышенным в течение нескольких дней </w:t>
      </w:r>
      <w:r w:rsidR="00976906" w:rsidRPr="007C75BF">
        <w:rPr>
          <w:rFonts w:ascii="Times New Roman" w:hAnsi="Times New Roman" w:cs="Times New Roman"/>
          <w:sz w:val="28"/>
          <w:szCs w:val="28"/>
        </w:rPr>
        <w:t>[33</w:t>
      </w:r>
      <w:r w:rsidR="00BD5DF1">
        <w:rPr>
          <w:rFonts w:ascii="Times New Roman" w:hAnsi="Times New Roman" w:cs="Times New Roman"/>
          <w:noProof/>
          <w:sz w:val="28"/>
          <w:szCs w:val="28"/>
          <w:lang w:val="kk-KZ"/>
        </w:rPr>
        <w:t>,с. 11</w:t>
      </w:r>
      <w:r w:rsidR="00976906" w:rsidRPr="007C75BF">
        <w:rPr>
          <w:rFonts w:ascii="Times New Roman" w:hAnsi="Times New Roman" w:cs="Times New Roman"/>
          <w:sz w:val="28"/>
          <w:szCs w:val="28"/>
        </w:rPr>
        <w:t>]</w:t>
      </w:r>
      <w:r w:rsidR="006B68A1" w:rsidRPr="007C75BF">
        <w:rPr>
          <w:rFonts w:ascii="Times New Roman" w:hAnsi="Times New Roman" w:cs="Times New Roman"/>
          <w:sz w:val="28"/>
          <w:szCs w:val="28"/>
        </w:rPr>
        <w:t>.</w:t>
      </w:r>
    </w:p>
    <w:p w14:paraId="17B3EC45" w14:textId="6003BF1D" w:rsidR="003408FB" w:rsidRPr="007C75BF" w:rsidRDefault="006B68A1"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Рецептор </w:t>
      </w:r>
      <w:r w:rsidR="00775A9A" w:rsidRPr="007C75BF">
        <w:rPr>
          <w:rFonts w:ascii="Times New Roman" w:hAnsi="Times New Roman" w:cs="Times New Roman"/>
          <w:sz w:val="28"/>
          <w:szCs w:val="28"/>
        </w:rPr>
        <w:t xml:space="preserve">участвует </w:t>
      </w:r>
      <w:r w:rsidRPr="007C75BF">
        <w:rPr>
          <w:rFonts w:ascii="Times New Roman" w:hAnsi="Times New Roman" w:cs="Times New Roman"/>
          <w:sz w:val="28"/>
          <w:szCs w:val="28"/>
        </w:rPr>
        <w:t xml:space="preserve">в реакции на IL-2, что приводит к активации лимфоцитов и дальнейшей продукции IL-2. Взаимодействие IL-2 с </w:t>
      </w:r>
      <w:r w:rsidRPr="007C75BF">
        <w:rPr>
          <w:rFonts w:ascii="Times New Roman" w:hAnsi="Times New Roman" w:cs="Times New Roman"/>
          <w:sz w:val="28"/>
          <w:szCs w:val="28"/>
        </w:rPr>
        <w:lastRenderedPageBreak/>
        <w:t xml:space="preserve">высокоаффинным рецептором на Т-лимфоцитах является тем ключевым моментом, который обеспечивает запуск сигнальных событий, непосредственно регулирующих вступление покоящихся Т-лимфоцитов в клеточный цикл </w:t>
      </w:r>
      <w:r w:rsidR="00703AC6"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{"citationItems":[{"id":"ITEM-1","itemData":{"DOI":"10.1016/s0065-2776(08)60386-7","ISSN":"00652776","PMID":"9755337","author":[{"dropping-particle":"","family":"Nelson","given":"Brad H.","non-dropping-particle":"","parse-names":false,"suffix":""},{"dropping-particle":"","family":"Willerford","given":"Dennis M.","non-dropping-particle":"","parse-names":false,"suffix":""}],"container-title":"Advances in Immunology","id":"ITEM-1","issued":{"date-parts":[["1998"]]},"page":"1-81","publisher":"Academic Press Inc.","title":"Biology of the interleukin-2 receptor","type":"article-journal","volume":"70"},"uris":["http://www.mendeley.com/documents/?uuid=ed4a76f5-e69b-3bc3-ab17-b7ad77e10d6e"]}],"mendeley":{"formattedCitation":"&lt;span style=\"baseline\"&gt;[108]&lt;/span&gt;","plainTextFormattedCitation":"[108]","previouslyFormattedCitation":"&lt;sup&gt;108&lt;/sup&gt;"},"properties":{"noteIndex":0},"schema":"https://github.com/citation-style-language/schema/raw/master/csl-citation.json"}</w:instrText>
      </w:r>
      <w:r w:rsidR="00703AC6"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[108]</w:t>
      </w:r>
      <w:r w:rsidR="00703AC6"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00B20D4D" w:rsidRPr="007C75BF">
        <w:rPr>
          <w:rFonts w:ascii="Times New Roman" w:hAnsi="Times New Roman" w:cs="Times New Roman"/>
          <w:sz w:val="28"/>
          <w:szCs w:val="28"/>
        </w:rPr>
        <w:t xml:space="preserve"> </w:t>
      </w:r>
      <w:r w:rsidR="003408FB" w:rsidRPr="007C75BF">
        <w:rPr>
          <w:rFonts w:ascii="Times New Roman" w:hAnsi="Times New Roman" w:cs="Times New Roman"/>
          <w:sz w:val="28"/>
          <w:szCs w:val="28"/>
        </w:rPr>
        <w:t xml:space="preserve">Повышение </w:t>
      </w:r>
      <w:r w:rsidR="00007F7D" w:rsidRPr="007C75BF">
        <w:rPr>
          <w:rFonts w:ascii="Times New Roman" w:hAnsi="Times New Roman" w:cs="Times New Roman"/>
          <w:sz w:val="28"/>
          <w:szCs w:val="28"/>
        </w:rPr>
        <w:t>экспрессии</w:t>
      </w:r>
      <w:r w:rsidR="003408FB" w:rsidRPr="007C75BF">
        <w:rPr>
          <w:rFonts w:ascii="Times New Roman" w:hAnsi="Times New Roman" w:cs="Times New Roman"/>
          <w:sz w:val="28"/>
          <w:szCs w:val="28"/>
        </w:rPr>
        <w:t xml:space="preserve"> CD25 может происходить при воспалительных процессах любой этиологии (инфекционного и неинфекционного генеза, аутоиммунных заболеваниях и др.) </w:t>
      </w:r>
      <w:r w:rsidR="00BB5E39"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{"citationItems":[{"id":"ITEM-1","itemData":{"DOI":"10.1046/J.1440-1711.2002.01097.X","ISSN":"0818-9641","PMID":"12121224","abstract":"The receptors for interleukin 2 (IL-2) and interleukin 15 (IL-15) in T cells share the IL-2Rβ subunit (CD122) and γc subunit but have private α subunits. Despite utilizing the same receptor chains known to be C necessary and sufficient to transduce IL-2 signals the two cytokines manifest different cellular effects. It is commonly held that the α subunit of the IL-2R (CD25) is involved solely in the generation of a high affinity receptor complex. This is questioned by the development of autoimmune diseases in instances where the expression of CD25 is absent. The timely expression of CD25 in the thymus has been linked with clonal deletion. Evidence from peripheral T cells indicates that survival signals arising from the intermediate affinity IL-2R (lacking CD25) do not require the activation of Janus kinase 3 (Jak3) but do require the presence of the membrane proximal region of the γc chain. This particular signalling pathway is not observed in the high affinity receptor complex where Jak3 is C activated. Recent data point to CD25 having a surface distribution consistent with it being localized within membrane microdomains. Here we suggest that in the absence of CD25 expression, IL-2R activation occurs within the soluble membrane fraction. This membrane environment and the absence of CD25 promotes Jak3 independent signal transduction and induction of antiapoptotic mechanisms. T cell antigen receptor (TCR) signalling leads to the induction of CD25 expression, which localizes to membrane microdomains. There is a dynamic pre-association of CD25 and CD122 leading to the loose association of the heterodimer with membrane microdomains. High affinity IL-2R signalling in the context of CD25 and the microdomain environment is characterized by Jak3 activation. The relative levels of high to intermediate affinity receptor signalling determines whether a cell proliferates or undergoes activation induced cell death dependent upon cell status.","author":[{"dropping-particle":"","family":"Mellery","given":"Jonathan","non-dropping-particle":"","parse-names":false,"suffix":""},{"dropping-particle":"","family":"Nicholls","given":"Peter J.","non-dropping-particle":"","parse-names":false,"suffix":""}],"container-title":"Immunology and cell biology","id":"ITEM-1","issue":"4","issued":{"date-parts":[["2002"]]},"page":"351-357","publisher":"Immunol Cell Biol","title":"Possible mechanism for the alpha subunit of the interleukin-2 receptor (CD25) to influence interleukin-2 receptor signal transduction","type":"article-journal","volume":"80"},"uris":["http://www.mendeley.com/documents/?uuid=7b02fa8c-9086-34be-b052-20c4305ec626"]}],"mendeley":{"formattedCitation":"&lt;span style=\"baseline\"&gt;[109]&lt;/span&gt;","plainTextFormattedCitation":"[109]","previouslyFormattedCitation":"&lt;sup&gt;109&lt;/sup&gt;"},"properties":{"noteIndex":0},"schema":"https://github.com/citation-style-language/schema/raw/master/csl-citation.json"}</w:instrText>
      </w:r>
      <w:r w:rsidR="00BB5E39"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[109]</w:t>
      </w:r>
      <w:r w:rsidR="00BB5E39" w:rsidRPr="007C75BF">
        <w:rPr>
          <w:rFonts w:ascii="Times New Roman" w:hAnsi="Times New Roman" w:cs="Times New Roman"/>
          <w:sz w:val="28"/>
          <w:szCs w:val="28"/>
        </w:rPr>
        <w:fldChar w:fldCharType="end"/>
      </w:r>
      <w:r w:rsidR="00285DFB" w:rsidRPr="007C75BF">
        <w:rPr>
          <w:rFonts w:ascii="Times New Roman" w:hAnsi="Times New Roman" w:cs="Times New Roman"/>
          <w:sz w:val="28"/>
          <w:szCs w:val="28"/>
        </w:rPr>
        <w:t>.</w:t>
      </w:r>
    </w:p>
    <w:p w14:paraId="22399838" w14:textId="450FA0CF" w:rsidR="00285DFB" w:rsidRPr="007C75BF" w:rsidRDefault="00285DFB"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 xml:space="preserve">Молекула гистосовместимости </w:t>
      </w:r>
      <w:r w:rsidR="00221C2B">
        <w:rPr>
          <w:rFonts w:ascii="Times New Roman" w:hAnsi="Times New Roman" w:cs="Times New Roman"/>
          <w:i/>
          <w:iCs/>
          <w:sz w:val="28"/>
          <w:szCs w:val="28"/>
        </w:rPr>
        <w:t>(</w:t>
      </w:r>
      <w:r w:rsidRPr="007C75BF">
        <w:rPr>
          <w:rFonts w:ascii="Times New Roman" w:hAnsi="Times New Roman" w:cs="Times New Roman"/>
          <w:i/>
          <w:iCs/>
          <w:sz w:val="28"/>
          <w:szCs w:val="28"/>
          <w:lang w:val="en-US"/>
        </w:rPr>
        <w:t>HLA</w:t>
      </w:r>
      <w:r w:rsidRPr="007C75BF">
        <w:rPr>
          <w:rFonts w:ascii="Times New Roman" w:hAnsi="Times New Roman" w:cs="Times New Roman"/>
          <w:i/>
          <w:iCs/>
          <w:sz w:val="28"/>
          <w:szCs w:val="28"/>
        </w:rPr>
        <w:t>-</w:t>
      </w:r>
      <w:r w:rsidRPr="007C75BF">
        <w:rPr>
          <w:rFonts w:ascii="Times New Roman" w:hAnsi="Times New Roman" w:cs="Times New Roman"/>
          <w:i/>
          <w:iCs/>
          <w:sz w:val="28"/>
          <w:szCs w:val="28"/>
          <w:lang w:val="en-US"/>
        </w:rPr>
        <w:t>DR</w:t>
      </w:r>
      <w:r w:rsidR="00221C2B">
        <w:rPr>
          <w:rFonts w:ascii="Times New Roman" w:hAnsi="Times New Roman" w:cs="Times New Roman"/>
          <w:i/>
          <w:iCs/>
          <w:sz w:val="28"/>
          <w:szCs w:val="28"/>
        </w:rPr>
        <w:t>)</w:t>
      </w:r>
      <w:r w:rsidR="00A80D07" w:rsidRPr="007C75BF">
        <w:rPr>
          <w:rFonts w:ascii="Times New Roman" w:hAnsi="Times New Roman" w:cs="Times New Roman"/>
          <w:i/>
          <w:iCs/>
          <w:sz w:val="28"/>
          <w:szCs w:val="28"/>
        </w:rPr>
        <w:t xml:space="preserve"> </w:t>
      </w:r>
      <w:r w:rsidRPr="007C75BF">
        <w:rPr>
          <w:rFonts w:ascii="Times New Roman" w:hAnsi="Times New Roman" w:cs="Times New Roman"/>
          <w:sz w:val="28"/>
          <w:szCs w:val="28"/>
        </w:rPr>
        <w:t>– поверхностный маркер лимфоцитов, принадлежащий к молекулам гистосовместимости MHC II. Его экспрессия характерна для В-лимфоцитов, моноцитов, макрофагов, клеток-предшественниц, а также зрелых активированных Т-лимфоцитов. HLA</w:t>
      </w:r>
      <w:r w:rsidR="000B51D0" w:rsidRPr="007C75BF">
        <w:rPr>
          <w:rFonts w:ascii="Times New Roman" w:hAnsi="Times New Roman" w:cs="Times New Roman"/>
          <w:sz w:val="28"/>
          <w:szCs w:val="28"/>
        </w:rPr>
        <w:t>-</w:t>
      </w:r>
      <w:r w:rsidRPr="007C75BF">
        <w:rPr>
          <w:rFonts w:ascii="Times New Roman" w:hAnsi="Times New Roman" w:cs="Times New Roman"/>
          <w:sz w:val="28"/>
          <w:szCs w:val="28"/>
        </w:rPr>
        <w:t>DR является маркером не только поздней, но и длительной активации клеток</w:t>
      </w:r>
      <w:r w:rsidR="00C37447" w:rsidRPr="007C75BF">
        <w:rPr>
          <w:rFonts w:ascii="Times New Roman" w:hAnsi="Times New Roman" w:cs="Times New Roman"/>
          <w:sz w:val="28"/>
          <w:szCs w:val="28"/>
        </w:rPr>
        <w:t xml:space="preserve">, </w:t>
      </w:r>
      <w:r w:rsidRPr="007C75BF">
        <w:rPr>
          <w:rFonts w:ascii="Times New Roman" w:hAnsi="Times New Roman" w:cs="Times New Roman"/>
          <w:sz w:val="28"/>
          <w:szCs w:val="28"/>
        </w:rPr>
        <w:t>HLA-DR</w:t>
      </w:r>
      <w:r w:rsidR="00C37447" w:rsidRPr="007C75BF">
        <w:rPr>
          <w:rFonts w:ascii="Times New Roman" w:hAnsi="Times New Roman" w:cs="Times New Roman"/>
          <w:sz w:val="28"/>
          <w:szCs w:val="28"/>
        </w:rPr>
        <w:t xml:space="preserve"> </w:t>
      </w:r>
      <w:r w:rsidRPr="007C75BF">
        <w:rPr>
          <w:rFonts w:ascii="Times New Roman" w:hAnsi="Times New Roman" w:cs="Times New Roman"/>
          <w:sz w:val="28"/>
          <w:szCs w:val="28"/>
        </w:rPr>
        <w:t>позитивные лимфоциты продолжительно циркулируют в крови, а экспрессия этого маркера наиболее полно отражает активационное состояние клеток</w:t>
      </w:r>
      <w:r w:rsidR="00B64F40" w:rsidRPr="007C75BF">
        <w:rPr>
          <w:rFonts w:ascii="Times New Roman" w:hAnsi="Times New Roman" w:cs="Times New Roman"/>
          <w:sz w:val="28"/>
          <w:szCs w:val="28"/>
          <w:lang w:val="kk-KZ"/>
        </w:rPr>
        <w:t xml:space="preserve"> </w:t>
      </w:r>
      <w:r w:rsidR="00B64F4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{"citationItems":[{"id":"ITEM-1","itemData":{"abstract":"В настоящем обзоре предпринята попытка систематизировать существующие представле- ния о наиболее значимых поверхностных антигенах иммунокомпетентных клеток и оценить их роль в процессах клеточного гомеостаза и формировании патологии.","author":[{"dropping-particle":"","family":"Литвинова","given":"Л.С.","non-dropping-particle":"","parse-names":false,"suffix":""},{"dropping-particle":"","family":"Гуцол","given":"А.А.","non-dropping-particle":"","parse-names":false,"suffix":""},{"dropping-particle":"","family":"Сохоневич","given":"Н.А.","non-dropping-particle":"","parse-names":false,"suffix":""},{"dropping-particle":"","family":"Кофанова, К.А. Хазиахматова, О.Г. Шуплецова, В.В. Кайгородова","given":"Е.В.","non-dropping-particle":"","parse-names":false,"suffix":""},{"dropping-particle":"","family":"Гончаров","given":"А.Г.","non-dropping-particle":"","parse-names":false,"suffix":""}],"container-title":"Медицинская Иммунология","id":"ITEM-1","issue":"1","issued":{"date-parts":[["2014"]]},"page":"7-26","title":"Основные Поверхностные Маркеры Функциональной Активност И Т-Лимфоцитов","type":"article-journal","volume":"16"},"uris":["http://www.mendeley.com/documents/?uuid=75f4ed12-4b6d-47c8-9979-25a5e2550271"]}],"mendeley":{"formattedCitation":"&lt;span style=\"baseline\"&gt;[110]&lt;/span&gt;","plainTextFormattedCitation":"[110]","previouslyFormattedCitation":"&lt;sup&gt;110&lt;/sup&gt;"},"properties":{"noteIndex":0},"schema":"https://github.com/citation-style-language/schema/raw/master/csl-citation.json"}</w:instrText>
      </w:r>
      <w:r w:rsidR="00B64F4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[110]</w:t>
      </w:r>
      <w:r w:rsidR="00B64F40" w:rsidRPr="007C75BF">
        <w:rPr>
          <w:rFonts w:ascii="Times New Roman" w:hAnsi="Times New Roman" w:cs="Times New Roman"/>
          <w:sz w:val="28"/>
          <w:szCs w:val="28"/>
        </w:rPr>
        <w:fldChar w:fldCharType="end"/>
      </w:r>
      <w:r w:rsidR="00B64F40" w:rsidRPr="007C75BF">
        <w:rPr>
          <w:rFonts w:ascii="Times New Roman" w:hAnsi="Times New Roman" w:cs="Times New Roman"/>
          <w:sz w:val="28"/>
          <w:szCs w:val="28"/>
        </w:rPr>
        <w:t>.</w:t>
      </w:r>
    </w:p>
    <w:p w14:paraId="5BF6BD01" w14:textId="2821182B" w:rsidR="00285DFB" w:rsidRPr="007C75BF" w:rsidRDefault="00802B7C"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Повышение экспрессии молекул HLA-DR на клеточных мембранах, по мнению Bertho N. et al., является одним из механизмов реализации апоптотической гибели клеток, особенно в отношении Т-лимфоцитов, утративших способность к экспрессии Fas-антигена. Кроме того, сигналы, генерируемые с помощью HLA-DR, приводят к гибели зрелых профессиональных </w:t>
      </w:r>
      <w:r w:rsidR="005C0222" w:rsidRPr="007C75BF">
        <w:rPr>
          <w:rFonts w:ascii="Times New Roman" w:hAnsi="Times New Roman" w:cs="Times New Roman"/>
          <w:sz w:val="28"/>
          <w:szCs w:val="28"/>
        </w:rPr>
        <w:t xml:space="preserve">АПК </w:t>
      </w:r>
      <w:r w:rsidRPr="007C75BF">
        <w:rPr>
          <w:rFonts w:ascii="Times New Roman" w:hAnsi="Times New Roman" w:cs="Times New Roman"/>
          <w:sz w:val="28"/>
          <w:szCs w:val="28"/>
        </w:rPr>
        <w:t>и активированных В-лимфоцитов (каспаз-независимый механизм), обеспечивая тем самым ограничение иммунного ответа</w:t>
      </w:r>
      <w:r w:rsidR="005C0222" w:rsidRPr="007C75BF">
        <w:rPr>
          <w:rFonts w:ascii="Times New Roman" w:hAnsi="Times New Roman" w:cs="Times New Roman"/>
          <w:sz w:val="28"/>
          <w:szCs w:val="28"/>
        </w:rPr>
        <w:t xml:space="preserve"> </w:t>
      </w:r>
      <w:r w:rsidR="00B64F4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{"citationItems":[{"id":"ITEM-1","itemData":{"DOI":"10.4049/JIMMUNOL.164.5.2379","ISSN":"0022-1767","PMID":"10679073","abstract":"Professional APC are characterized by their ability to present peptide via HLA class II in the presence of costimulatory molecules (CD40, CD80, and CD86). The efficiency of Ag presentation can be classed as follows: mature dendritic cells (DC) are most efficient, immature DC and macrophages are intermediate, and monocytes are considered poor APC. There is a large body of evidence demonstrating that HLA-DR transmits signals in the APC. In this study, we have addressed the question of the outcome of HLA-DR signals on APC of the monocyte/DC lineages throughout their differentiation from immature to mature APC. DC were generated from both monocytes and CD34+ cells of the same individual, macrophages were differentiated from monocytes. Immunophenotypical analysis clearly distinguished these populations. HLA-DR-mediated signals led to marked apoptosis in mature DC of either CD34 or monocytic origin. Significantly less apoptosis was observed in immature DC of either origin. Nonetheless, even immature DC were more susceptible to HLA-DR-mediated apoptosis than macrophages, whereas monocytes were resistant to HLA-DR-mediated apoptosis. The mechanism of HLA-DR-mediated apoptosis was independent of caspase activation. Taken together, these data lead to the notion that signals generated via HLA-DR lead to the demise of mature professional APC, thereby providing a means of limiting the immune response.","author":[{"dropping-particle":"","family":"Bertho","given":"Nicolas","non-dropping-particle":"","parse-names":false,"suffix":""},{"dropping-particle":"","family":"Drénou","given":"Bernard","non-dropping-particle":"","parse-names":false,"suffix":""},{"dropping-particle":"","family":"Laupeze","given":"Béatrice","non-dropping-particle":"","parse-names":false,"suffix":""},{"dropping-particle":"Le","family":"Berre","given":"Claudine","non-dropping-particle":"","parse-names":false,"suffix":""},{"dropping-particle":"","family":"Amiot","given":"Laurence","non-dropping-particle":"","parse-names":false,"suffix":""},{"dropping-particle":"","family":"Grosset","given":"Jean-Marc","non-dropping-particle":"","parse-names":false,"suffix":""},{"dropping-particle":"","family":"Fardel","given":"Olivier","non-dropping-particle":"","parse-names":false,"suffix":""},{"dropping-particle":"","family":"Charron","given":"Dominique","non-dropping-particle":"","parse-names":false,"suffix":""},{"dropping-particle":"","family":"Mooney","given":"Nuala","non-dropping-particle":"","parse-names":false,"suffix":""},{"dropping-particle":"","family":"Fauchet","given":"Renée","non-dropping-particle":"","parse-names":false,"suffix":""}],"container-title":"Journal of immunology (Baltimore, Md. : 1950)","id":"ITEM-1","issue":"5","issued":{"date-parts":[["2000","3","1"]]},"page":"2379-2385","publisher":"J Immunol","title":"HLA-DR-mediated apoptosis susceptibility discriminates differentiation stages of dendritic/monocytic APC","type":"article-journal","volume":"164"},"uris":["http://www.mendeley.com/documents/?uuid=ce70aea6-2c67-3fb8-9233-f21f164b0323"]}],"mendeley":{"formattedCitation":"&lt;span style=\"baseline\"&gt;[111]&lt;/span&gt;","plainTextFormattedCitation":"[111]","previouslyFormattedCitation":"&lt;sup&gt;111&lt;/sup&gt;"},"properties":{"noteIndex":0},"schema":"https://github.com/citation-style-language/schema/raw/master/csl-citation.json"}</w:instrText>
      </w:r>
      <w:r w:rsidR="00B64F4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[111]</w:t>
      </w:r>
      <w:r w:rsidR="00B64F40"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011E6DF9" w14:textId="6E8D5550" w:rsidR="00184313" w:rsidRPr="007C75BF" w:rsidRDefault="00072B30"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Апоптозный антиген-1</w:t>
      </w:r>
      <w:r w:rsidR="00ED0105" w:rsidRPr="007C75BF">
        <w:rPr>
          <w:rFonts w:ascii="Times New Roman" w:hAnsi="Times New Roman" w:cs="Times New Roman"/>
          <w:i/>
          <w:iCs/>
          <w:sz w:val="28"/>
          <w:szCs w:val="28"/>
        </w:rPr>
        <w:t xml:space="preserve"> </w:t>
      </w:r>
      <w:bookmarkStart w:id="29" w:name="_Hlk134132375"/>
      <w:r w:rsidRPr="007C75BF">
        <w:rPr>
          <w:rFonts w:ascii="Times New Roman" w:hAnsi="Times New Roman" w:cs="Times New Roman"/>
          <w:i/>
          <w:iCs/>
          <w:sz w:val="28"/>
          <w:szCs w:val="28"/>
        </w:rPr>
        <w:t>(</w:t>
      </w:r>
      <w:r w:rsidR="00A80D07" w:rsidRPr="007C75BF">
        <w:rPr>
          <w:rFonts w:ascii="Times New Roman" w:hAnsi="Times New Roman" w:cs="Times New Roman"/>
          <w:i/>
          <w:iCs/>
          <w:sz w:val="28"/>
          <w:szCs w:val="28"/>
          <w:lang w:val="en-US"/>
        </w:rPr>
        <w:t>CD</w:t>
      </w:r>
      <w:r w:rsidR="00A80D07" w:rsidRPr="007C75BF">
        <w:rPr>
          <w:rFonts w:ascii="Times New Roman" w:hAnsi="Times New Roman" w:cs="Times New Roman"/>
          <w:i/>
          <w:iCs/>
          <w:sz w:val="28"/>
          <w:szCs w:val="28"/>
        </w:rPr>
        <w:t>95</w:t>
      </w:r>
      <w:r w:rsidRPr="007C75BF">
        <w:rPr>
          <w:rFonts w:ascii="Times New Roman" w:hAnsi="Times New Roman" w:cs="Times New Roman"/>
          <w:i/>
          <w:iCs/>
          <w:sz w:val="28"/>
          <w:szCs w:val="28"/>
        </w:rPr>
        <w:t>,</w:t>
      </w:r>
      <w:r w:rsidR="0031194D" w:rsidRPr="007C75BF">
        <w:rPr>
          <w:rFonts w:ascii="Times New Roman" w:hAnsi="Times New Roman" w:cs="Times New Roman"/>
          <w:i/>
          <w:iCs/>
          <w:sz w:val="28"/>
          <w:szCs w:val="28"/>
        </w:rPr>
        <w:t xml:space="preserve"> </w:t>
      </w:r>
      <w:r w:rsidR="00A80D07" w:rsidRPr="007C75BF">
        <w:rPr>
          <w:rFonts w:ascii="Times New Roman" w:hAnsi="Times New Roman" w:cs="Times New Roman"/>
          <w:i/>
          <w:iCs/>
          <w:sz w:val="28"/>
          <w:szCs w:val="28"/>
          <w:lang w:val="en-US"/>
        </w:rPr>
        <w:t>Fas</w:t>
      </w:r>
      <w:r w:rsidRPr="007C75BF">
        <w:rPr>
          <w:rFonts w:ascii="Times New Roman" w:hAnsi="Times New Roman" w:cs="Times New Roman"/>
          <w:i/>
          <w:iCs/>
          <w:sz w:val="28"/>
          <w:szCs w:val="28"/>
        </w:rPr>
        <w:t>,</w:t>
      </w:r>
      <w:r w:rsidR="0031194D" w:rsidRPr="007C75BF">
        <w:rPr>
          <w:rFonts w:ascii="Times New Roman" w:hAnsi="Times New Roman" w:cs="Times New Roman"/>
          <w:i/>
          <w:iCs/>
          <w:sz w:val="28"/>
          <w:szCs w:val="28"/>
        </w:rPr>
        <w:t xml:space="preserve"> </w:t>
      </w:r>
      <w:r w:rsidR="00A80D07" w:rsidRPr="007C75BF">
        <w:rPr>
          <w:rFonts w:ascii="Times New Roman" w:hAnsi="Times New Roman" w:cs="Times New Roman"/>
          <w:i/>
          <w:iCs/>
          <w:sz w:val="28"/>
          <w:szCs w:val="28"/>
          <w:lang w:val="en-US"/>
        </w:rPr>
        <w:t>APO</w:t>
      </w:r>
      <w:r w:rsidR="00A80D07" w:rsidRPr="007C75BF">
        <w:rPr>
          <w:rFonts w:ascii="Times New Roman" w:hAnsi="Times New Roman" w:cs="Times New Roman"/>
          <w:i/>
          <w:iCs/>
          <w:sz w:val="28"/>
          <w:szCs w:val="28"/>
        </w:rPr>
        <w:t>-1)</w:t>
      </w:r>
      <w:r w:rsidR="00A80D07" w:rsidRPr="007C75BF">
        <w:rPr>
          <w:rFonts w:ascii="Times New Roman" w:hAnsi="Times New Roman" w:cs="Times New Roman"/>
          <w:sz w:val="28"/>
          <w:szCs w:val="28"/>
        </w:rPr>
        <w:t xml:space="preserve"> </w:t>
      </w:r>
      <w:bookmarkEnd w:id="29"/>
      <w:r w:rsidR="00221C2B">
        <w:rPr>
          <w:rFonts w:ascii="Times New Roman" w:hAnsi="Times New Roman" w:cs="Times New Roman"/>
          <w:i/>
          <w:iCs/>
          <w:sz w:val="28"/>
          <w:szCs w:val="28"/>
        </w:rPr>
        <w:t xml:space="preserve">– </w:t>
      </w:r>
      <w:r w:rsidR="00A80D07" w:rsidRPr="007C75BF">
        <w:rPr>
          <w:rFonts w:ascii="Times New Roman" w:hAnsi="Times New Roman" w:cs="Times New Roman"/>
          <w:sz w:val="28"/>
          <w:szCs w:val="28"/>
        </w:rPr>
        <w:t xml:space="preserve">способен запускать в клетке апоптоз после взаимодействия с его лигандом </w:t>
      </w:r>
      <w:r w:rsidR="00A80D07" w:rsidRPr="007C75BF">
        <w:rPr>
          <w:rFonts w:ascii="Times New Roman" w:hAnsi="Times New Roman" w:cs="Times New Roman"/>
          <w:sz w:val="28"/>
          <w:szCs w:val="28"/>
          <w:lang w:val="en-US"/>
        </w:rPr>
        <w:t>FasL</w:t>
      </w:r>
      <w:r w:rsidR="00A80D07" w:rsidRPr="007C75BF">
        <w:rPr>
          <w:rFonts w:ascii="Times New Roman" w:hAnsi="Times New Roman" w:cs="Times New Roman"/>
          <w:sz w:val="28"/>
          <w:szCs w:val="28"/>
        </w:rPr>
        <w:t xml:space="preserve">. </w:t>
      </w:r>
      <w:r w:rsidR="00A80D07" w:rsidRPr="007C75BF">
        <w:rPr>
          <w:rFonts w:ascii="Times New Roman" w:hAnsi="Times New Roman" w:cs="Times New Roman"/>
          <w:sz w:val="28"/>
          <w:szCs w:val="28"/>
          <w:lang w:val="en-US"/>
        </w:rPr>
        <w:t>Fas</w:t>
      </w:r>
      <w:r w:rsidR="00A80D07" w:rsidRPr="007C75BF">
        <w:rPr>
          <w:rFonts w:ascii="Times New Roman" w:hAnsi="Times New Roman" w:cs="Times New Roman"/>
          <w:sz w:val="28"/>
          <w:szCs w:val="28"/>
          <w:shd w:val="clear" w:color="auto" w:fill="FFFFFF"/>
        </w:rPr>
        <w:t xml:space="preserve"> является типичным рецептором смерти, который конститутивно экспрессируется в большинстве тканей.</w:t>
      </w:r>
      <w:r w:rsidR="00A80D07" w:rsidRPr="007C75BF">
        <w:rPr>
          <w:rFonts w:ascii="Times New Roman" w:hAnsi="Times New Roman" w:cs="Times New Roman"/>
          <w:sz w:val="28"/>
          <w:szCs w:val="28"/>
        </w:rPr>
        <w:t xml:space="preserve"> При лигировании CD95 последовательная ассоциация адапторной молекулы FADD (MORT1), проформ каспаз 8 и 10 и регулятора каспазы-8/10 c-FLIP приводит к образованию сигнального комплекса (DISC) индуцирующего смерть </w:t>
      </w:r>
      <w:r w:rsidR="0065630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{"citationItems":[{"id":"ITEM-1","itemData":{"DOI":"10.1016/j.cell.2007.04.031","ISSN":"00928674","PMID":"17482535","abstract":"CD95 is the quintessential death receptor and, when it is bound by ligand, cells undergo apoptosis. Recent evidence suggests, however, that CD95 mediates not only apoptosis but also diverse nonapoptotic functions depending on the tissue and the conditions. © 2007 Elsevier Inc. All rights reserved.","author":[{"dropping-particle":"","family":"Peter","given":"Marcus E.","non-dropping-particle":"","parse-names":false,"suffix":""},{"dropping-particle":"","family":"Budd","given":"Ralph C.","non-dropping-particle":"","parse-names":false,"suffix":""},{"dropping-particle":"","family":"Desbarats","given":"Julie","non-dropping-particle":"","parse-names":false,"suffix":""},{"dropping-particle":"","family":"Hedrick","given":"Stephen M.","non-dropping-particle":"","parse-names":false,"suffix":""},{"dropping-particle":"","family":"Hueber","given":"Anne Odile","non-dropping-particle":"","parse-names":false,"suffix":""},{"dropping-particle":"","family":"Newell","given":"M. Karen","non-dropping-particle":"","parse-names":false,"suffix":""},{"dropping-particle":"","family":"Owen","given":"Laurie B.","non-dropping-particle":"","parse-names":false,"suffix":""},{"dropping-particle":"","family":"Pope","given":"Richard M.","non-dropping-particle":"","parse-names":false,"suffix":""},{"dropping-particle":"","family":"Tschopp","given":"Juerg","non-dropping-particle":"","parse-names":false,"suffix":""},{"dropping-particle":"","family":"Wajant","given":"Harald","non-dropping-particle":"","parse-names":false,"suffix":""},{"dropping-particle":"","family":"Wallach","given":"David","non-dropping-particle":"","parse-names":false,"suffix":""},{"dropping-particle":"","family":"Wiltrout","given":"Robert H.","non-dropping-particle":"","parse-names":false,"suffix":""},{"dropping-particle":"","family":"Zörnig","given":"Martin","non-dropping-particle":"","parse-names":false,"suffix":""},{"dropping-particle":"","family":"Lynch","given":"David H.","non-dropping-particle":"","parse-names":false,"suffix":""}],"container-title":"Cell","id":"ITEM-1","issue":"3","issued":{"date-parts":[["2007"]]},"page":"447-450","title":"The CD95 Receptor: Apoptosis Revisited","type":"article-journal","volume":"129"},"uris":["http://www.mendeley.com/documents/?uuid=2e4aeffd-dcd2-4a5a-ac3c-bcc84a8596d3"]}],"mendeley":{"formattedCitation":"&lt;span style=\"baseline\"&gt;[112]&lt;/span&gt;","plainTextFormattedCitation":"[112]","previouslyFormattedCitation":"&lt;sup&gt;112&lt;/sup&gt;"},"properties":{"noteIndex":0},"schema":"https://github.com/citation-style-language/schema/raw/master/csl-citation.json"}</w:instrText>
      </w:r>
      <w:r w:rsidR="0065630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[112]</w:t>
      </w:r>
      <w:r w:rsidR="0065630D" w:rsidRPr="007C75BF">
        <w:rPr>
          <w:rFonts w:ascii="Times New Roman" w:hAnsi="Times New Roman" w:cs="Times New Roman"/>
          <w:sz w:val="28"/>
          <w:szCs w:val="28"/>
        </w:rPr>
        <w:fldChar w:fldCharType="end"/>
      </w:r>
      <w:r w:rsidR="00A80D07" w:rsidRPr="007C75BF">
        <w:rPr>
          <w:rFonts w:ascii="Times New Roman" w:hAnsi="Times New Roman" w:cs="Times New Roman"/>
          <w:sz w:val="28"/>
          <w:szCs w:val="28"/>
        </w:rPr>
        <w:t>. CD95 слабо экспрессируется на мембранах покоящихся Т-клеток, увеличиваясь в 10 раз после активации. При этом</w:t>
      </w:r>
      <w:r w:rsidR="00A80D07" w:rsidRPr="007C75BF">
        <w:rPr>
          <w:rFonts w:ascii="Times New Roman" w:hAnsi="Times New Roman" w:cs="Times New Roman"/>
          <w:sz w:val="28"/>
          <w:szCs w:val="28"/>
          <w:lang w:val="kk-KZ"/>
        </w:rPr>
        <w:t xml:space="preserve"> </w:t>
      </w:r>
      <w:r w:rsidR="00A80D07" w:rsidRPr="007C75BF">
        <w:rPr>
          <w:rFonts w:ascii="Times New Roman" w:hAnsi="Times New Roman" w:cs="Times New Roman"/>
          <w:sz w:val="28"/>
          <w:szCs w:val="28"/>
        </w:rPr>
        <w:t>Fas экспрессируется только активированными</w:t>
      </w:r>
      <w:r w:rsidR="00A80D07" w:rsidRPr="007C75BF">
        <w:rPr>
          <w:rFonts w:ascii="Times New Roman" w:hAnsi="Times New Roman" w:cs="Times New Roman"/>
          <w:sz w:val="28"/>
          <w:szCs w:val="28"/>
          <w:lang w:val="kk-KZ"/>
        </w:rPr>
        <w:t xml:space="preserve"> </w:t>
      </w:r>
      <w:r w:rsidR="00A80D07" w:rsidRPr="007C75BF">
        <w:rPr>
          <w:rFonts w:ascii="Times New Roman" w:hAnsi="Times New Roman" w:cs="Times New Roman"/>
          <w:sz w:val="28"/>
          <w:szCs w:val="28"/>
        </w:rPr>
        <w:t xml:space="preserve">Т-лимфоцитами </w:t>
      </w:r>
      <w:r w:rsidR="0065630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{"citationItems":[{"id":"ITEM-1","itemData":{"ISSN":"0006-4971","PMID":"7511441","abstract":"To examine the regulatory mechanism of apoptosis in lymphoid cells, expression of both bcl-2 protein and Fas antigen was investigated in reactive lymph nodes, in resting lymphocytes from peripheral blood (PBLs), and in PBLs stimulated with pokeweed mitogen, interleukin-4 (IL-4) + anti-IgM antibody, IL-2 + anti-CD3 antibody, phytohemagglutinin + phorbol myristate acetate using immunohistochemistry and flow cytometry. Germinal center cells expressed a large amount of Fas antigen, which is associated with the induction of apoptosis in lymphoid cell lines, in contrast to the lack of bcl-2 protein as an apoptosis inhibitor. On the other hand, mantle zone lymphocytes expressed a high level of bcl-2 protein and less Fas antigen. This inverse expression of bcl-2 protein and Fas antigen was also shown in activated T and B lymphocytes from peripheral blood. These lymphoblasts fell into apoptosis dose-dependently in the presence of anti-Fas monoclonal antibody, but resting lymphocytes that expressed both bcl-2 protein and Fas antigen did not undergo apoptosis. These findings suggest that bcl-2 expression prevents the apoptosis of lymphoid cells induced by the Fas antigen-dependent mechanism and that apoptosis of lymphocytes is exquisitely controlled, at least in part, by regulation of the bcl-2 and Fas genes.","author":[{"dropping-particle":"","family":"Yoshino","given":"T","non-dropping-particle":"","parse-names":false,"suffix":""},{"dropping-particle":"","family":"Kondo","given":"E","non-dropping-particle":"","parse-names":false,"suffix":""},{"dropping-particle":"","family":"Cao","given":"L","non-dropping-particle":"","parse-names":false,"suffix":""},{"dropping-particle":"","family":"Takahashi","given":"K","non-dropping-particle":"","parse-names":false,"suffix":""},{"dropping-particle":"","family":"Hayashi","given":"K","non-dropping-particle":"","parse-names":false,"suffix":""},{"dropping-particle":"","family":"Nomura","given":"S","non-dropping-particle":"","parse-names":false,"suffix":""},{"dropping-particle":"","family":"Akagi","given":"T","non-dropping-particle":"","parse-names":false,"suffix":""}],"container-title":"Blood","id":"ITEM-1","issue":"7","issued":{"date-parts":[["1994","4","1"]]},"page":"1856-61","title":"Inverse expression of bcl-2 protein and Fas antigen in lymphoblasts in peripheral lymph nodes and activated peripheral blood T and B lymphocytes.","type":"article-journal","volume":"83"},"uris":["http://www.mendeley.com/documents/?uuid=2af36314-f647-3759-8e28-e3dd0ec61938"]}],"mendeley":{"formattedCitation":"&lt;span style=\"baseline\"&gt;[113]&lt;/span&gt;","plainTextFormattedCitation":"[113]","previouslyFormattedCitation":"&lt;sup&gt;113&lt;/sup&gt;"},"properties":{"noteIndex":0},"schema":"https://github.com/citation-style-language/schema/raw/master/csl-citation.json"}</w:instrText>
      </w:r>
      <w:r w:rsidR="0065630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[113]</w:t>
      </w:r>
      <w:r w:rsidR="0065630D" w:rsidRPr="007C75BF">
        <w:rPr>
          <w:rFonts w:ascii="Times New Roman" w:hAnsi="Times New Roman" w:cs="Times New Roman"/>
          <w:sz w:val="28"/>
          <w:szCs w:val="28"/>
        </w:rPr>
        <w:fldChar w:fldCharType="end"/>
      </w:r>
      <w:r w:rsidR="00A80D07" w:rsidRPr="007C75BF">
        <w:rPr>
          <w:rFonts w:ascii="Times New Roman" w:hAnsi="Times New Roman" w:cs="Times New Roman"/>
          <w:sz w:val="28"/>
          <w:szCs w:val="28"/>
        </w:rPr>
        <w:t xml:space="preserve">.  Fas становится основным индуцирующим фактором апоптотической гибели клеток-мишеней при инфекционных и аутоиммунных заболеваниях </w:t>
      </w:r>
      <w:r w:rsidR="0065630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{"citationItems":[{"id":"ITEM-1","itemData":{"DOI":"10.1016/J.IMMUNI.2009.01.001","ISSN":"1097-4180","PMID":"19239902","abstract":"FAS belongs to the subgroup of the tumor necrosis factor receptor (TNF-R) family that contains an intracellular \"death domain\" and triggers apoptosis. Its physiological ligand FASL is a member of the TNF cytokine family. Studies with mutant mice and cells from human patients have shown that FAS plays critical roles in the immune system, including the killing of pathogen-infected cells and the death of obsolete and potentially dangerous lymphocytes. Fas thereby functions as a guardian against autoimmunity and tumor development. FAS triggers apoptosis through FADD-mediated recruitment and activation of caspase-8. In certain cells such as hepatocytes, albeit not lymphocytes, FAS-induced apoptosis requires amplification through proteolytic activation of the proapoptotic BCL-2 family member BID. Curiously, several components of the FAS signaling machinery have been implicated in nonapoptotic processes, including cellular activation, differentiation, and proliferation. This review describes current understanding of Fas-induced apoptosis signaling and proposes experimental strategies for future advances. © 2009 Elsevier Inc. All rights reserved.","author":[{"dropping-particle":"","family":"Strasser","given":"Andreas","non-dropping-particle":"","parse-names":false,"suffix":""},{"dropping-particle":"","family":"Jost","given":"Philipp J.","non-dropping-particle":"","parse-names":false,"suffix":""},{"dropping-particle":"","family":"Nagata","given":"Shigekazu","non-dropping-particle":"","parse-names":false,"suffix":""}],"container-title":"Immunity","id":"ITEM-1","issue":"2","issued":{"date-parts":[["2009","2","20"]]},"page":"180-192","publisher":"Immunity","title":"The many roles of FAS receptor signaling in the immune system","type":"article-journal","volume":"30"},"uris":["http://www.mendeley.com/documents/?uuid=a6e6a212-4e6f-38bb-84bb-be3dcfb9ba7c"]}],"mendeley":{"formattedCitation":"&lt;span style=\"baseline\"&gt;[114]&lt;/span&gt;","plainTextFormattedCitation":"[114]","previouslyFormattedCitation":"&lt;sup&gt;114&lt;/sup&gt;"},"properties":{"noteIndex":0},"schema":"https://github.com/citation-style-language/schema/raw/master/csl-citation.json"}</w:instrText>
      </w:r>
      <w:r w:rsidR="0065630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[114]</w:t>
      </w:r>
      <w:r w:rsidR="0065630D" w:rsidRPr="007C75BF">
        <w:rPr>
          <w:rFonts w:ascii="Times New Roman" w:hAnsi="Times New Roman" w:cs="Times New Roman"/>
          <w:sz w:val="28"/>
          <w:szCs w:val="28"/>
        </w:rPr>
        <w:fldChar w:fldCharType="end"/>
      </w:r>
      <w:r w:rsidR="00A80D07" w:rsidRPr="007C75BF">
        <w:rPr>
          <w:rFonts w:ascii="Times New Roman" w:hAnsi="Times New Roman" w:cs="Times New Roman"/>
          <w:sz w:val="28"/>
          <w:szCs w:val="28"/>
        </w:rPr>
        <w:t>. Ramenghi U</w:t>
      </w:r>
      <w:r w:rsidR="00A80D07" w:rsidRPr="007C75BF">
        <w:rPr>
          <w:rFonts w:ascii="Times New Roman" w:hAnsi="Times New Roman" w:cs="Times New Roman"/>
          <w:sz w:val="28"/>
          <w:szCs w:val="28"/>
          <w:lang w:val="kk-KZ"/>
        </w:rPr>
        <w:t xml:space="preserve"> </w:t>
      </w:r>
      <w:r w:rsidR="00A80D07" w:rsidRPr="007C75BF">
        <w:rPr>
          <w:rFonts w:ascii="Times New Roman" w:hAnsi="Times New Roman" w:cs="Times New Roman"/>
          <w:sz w:val="28"/>
          <w:szCs w:val="28"/>
        </w:rPr>
        <w:t xml:space="preserve">в своей публикации отводит </w:t>
      </w:r>
      <w:r w:rsidR="00A80D07" w:rsidRPr="007C75BF">
        <w:rPr>
          <w:rFonts w:ascii="Times New Roman" w:hAnsi="Times New Roman" w:cs="Times New Roman"/>
          <w:sz w:val="28"/>
          <w:szCs w:val="28"/>
          <w:lang w:val="en-US"/>
        </w:rPr>
        <w:t>CD</w:t>
      </w:r>
      <w:r w:rsidR="00A80D07" w:rsidRPr="007C75BF">
        <w:rPr>
          <w:rFonts w:ascii="Times New Roman" w:hAnsi="Times New Roman" w:cs="Times New Roman"/>
          <w:sz w:val="28"/>
          <w:szCs w:val="28"/>
        </w:rPr>
        <w:t>-95 (</w:t>
      </w:r>
      <w:r w:rsidR="00A80D07" w:rsidRPr="007C75BF">
        <w:rPr>
          <w:rFonts w:ascii="Times New Roman" w:hAnsi="Times New Roman" w:cs="Times New Roman"/>
          <w:sz w:val="28"/>
          <w:szCs w:val="28"/>
          <w:lang w:val="kk-KZ"/>
        </w:rPr>
        <w:t xml:space="preserve">вместо </w:t>
      </w:r>
      <w:r w:rsidR="00A80D07" w:rsidRPr="007C75BF">
        <w:rPr>
          <w:rFonts w:ascii="Times New Roman" w:hAnsi="Times New Roman" w:cs="Times New Roman"/>
          <w:sz w:val="28"/>
          <w:szCs w:val="28"/>
          <w:lang w:val="en-US"/>
        </w:rPr>
        <w:t>PD</w:t>
      </w:r>
      <w:r w:rsidR="00A80D07" w:rsidRPr="007C75BF">
        <w:rPr>
          <w:rFonts w:ascii="Times New Roman" w:hAnsi="Times New Roman" w:cs="Times New Roman"/>
          <w:sz w:val="28"/>
          <w:szCs w:val="28"/>
        </w:rPr>
        <w:t xml:space="preserve">-1) решающую роль в защите от аутоиммунитета на моделях человека и животных </w:t>
      </w:r>
      <w:r w:rsidR="0065630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{"citationItems":[{"id":"ITEM-1","itemData":{"DOI":"10.1182/blood.v95.10.3176","ISSN":"0006-4971","PMID":"10807785","abstract":"Fas/Apo-1 (CD95) triggers programmed cell death (PCD) and is involved in immune response control and cell-mediated cytotoxicity. In the autoimmune/lymphoproliferative syndrome (ALPS), inherited loss-of-function mutations of the Fas gene cause nonmalignant lymphoproliferation and autoimmunity. We have recently identified an ALPS-like clinical pattern (named autoimmune lymphoproliferative disease [ALD]) in patients with decreased Fas function, but no Fas gene mutation. They also displayed decreased PCD response to ceramide, triggering a death pathway partially overlapping that used by Fas, which suggests that ALD is caused by downstream alterations of the Fas signaling pathway. Decreased Fas function is also involved in tumor development, because somatic mutations hitting the Fas system may protect neoplastic cells from immune surveillance. This work assessed the inherited component of the ALD defect by evaluating Fas- and ceramide-induced T-cell death in both parents and 4 close relatives of 10 unrelated patients with ALD. Most of them (22 of 24) displayed defective Fas- or ceramide-induced (or both) cell death. Moreover, analysis of the family histories showed that frequencies of autoimmunity and cancer were significantly increased in the paternal and maternal line, respectively. Defective Fas- or ceramide-induced T-cell death was also detected in 9 of 17 autoimmune patients from 7 families displaying more than a single case of autoimmunity within first- or second-degree relatives (multiple autoimmune syndrome [MAS] patients). Autoimmune diseases displayed by ALD and MAS families included several organ-specific and systemic forms. These data suggest that ALD is due to accumulation of several defects in the same subject and that these defects predispose to development of cancer or autoimmune diseases other than ALPS/ALD. (C) 2000 by The American Society of Hematology.","author":[{"dropping-particle":"","family":"Ramenghi","given":"Ugo","non-dropping-particle":"","parse-names":false,"suffix":""},{"dropping-particle":"","family":"Bonissoni","given":"Sara","non-dropping-particle":"","parse-names":false,"suffix":""},{"dropping-particle":"","family":"Migliaretti","given":"Giuseppe","non-dropping-particle":"","parse-names":false,"suffix":""},{"dropping-particle":"","family":"DeFranco","given":"Simona","non-dropping-particle":"","parse-names":false,"suffix":""},{"dropping-particle":"","family":"Bottarel","given":"Flavia","non-dropping-particle":"","parse-names":false,"suffix":""},{"dropping-particle":"","family":"Gambaruto","given":"Caterina","non-dropping-particle":"","parse-names":false,"suffix":""},{"dropping-particle":"","family":"DiFranco","given":"Daniela","non-dropping-particle":"","parse-names":false,"suffix":""},{"dropping-particle":"","family":"Priori","given":"Roberta","non-dropping-particle":"","parse-names":false,"suffix":""},{"dropping-particle":"","family":"Conti","given":"Fabrizio","non-dropping-particle":"","parse-names":false,"suffix":""},{"dropping-particle":"","family":"Dianzani","given":"Irma","non-dropping-particle":"","parse-names":false,"suffix":""},{"dropping-particle":"","family":"Valesini","given":"Guido","non-dropping-particle":"","parse-names":false,"suffix":""},{"dropping-particle":"","family":"Merletti","given":"Franco","non-dropping-particle":"","parse-names":false,"suffix":""},{"dropping-particle":"","family":"Dianzani","given":"Umberto","non-dropping-particle":"","parse-names":false,"suffix":""}],"container-title":"Blood","id":"ITEM-1","issue":"10","issued":{"date-parts":[["2000","5","15"]]},"page":"3176-3182","publisher":"Blood","title":"Deficiency of the Fas apoptosis pathway without Fas gene mutations is a familial trait predisposing to development of autoimmune diseases and cancer","type":"article-journal","volume":"95"},"uris":["http://www.mendeley.com/documents/?uuid=a694b082-c825-347f-aa39-46bfaf69804a"]}],"mendeley":{"formattedCitation":"&lt;span style=\"baseline\"&gt;[115]&lt;/span&gt;","plainTextFormattedCitation":"[115]","previouslyFormattedCitation":"&lt;sup&gt;115&lt;/sup&gt;"},"properties":{"noteIndex":0},"schema":"https://github.com/citation-style-language/schema/raw/master/csl-citation.json"}</w:instrText>
      </w:r>
      <w:r w:rsidR="0065630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[115]</w:t>
      </w:r>
      <w:r w:rsidR="0065630D" w:rsidRPr="007C75BF">
        <w:rPr>
          <w:rFonts w:ascii="Times New Roman" w:hAnsi="Times New Roman" w:cs="Times New Roman"/>
          <w:sz w:val="28"/>
          <w:szCs w:val="28"/>
        </w:rPr>
        <w:fldChar w:fldCharType="end"/>
      </w:r>
      <w:r w:rsidR="00A80D07" w:rsidRPr="007C75BF">
        <w:rPr>
          <w:rFonts w:ascii="Times New Roman" w:hAnsi="Times New Roman" w:cs="Times New Roman"/>
          <w:sz w:val="28"/>
          <w:szCs w:val="28"/>
        </w:rPr>
        <w:t>. </w:t>
      </w:r>
      <w:r w:rsidR="00007F7D" w:rsidRPr="007C75BF">
        <w:rPr>
          <w:rFonts w:ascii="Times New Roman" w:hAnsi="Times New Roman" w:cs="Times New Roman"/>
          <w:sz w:val="28"/>
          <w:szCs w:val="28"/>
        </w:rPr>
        <w:t>Истощен</w:t>
      </w:r>
      <w:r w:rsidR="00184313" w:rsidRPr="007C75BF">
        <w:rPr>
          <w:rFonts w:ascii="Times New Roman" w:hAnsi="Times New Roman" w:cs="Times New Roman"/>
          <w:sz w:val="28"/>
          <w:szCs w:val="28"/>
        </w:rPr>
        <w:t xml:space="preserve">ие </w:t>
      </w:r>
      <w:r w:rsidR="00184313" w:rsidRPr="007C75BF">
        <w:rPr>
          <w:rFonts w:ascii="Times New Roman" w:hAnsi="Times New Roman" w:cs="Times New Roman"/>
          <w:sz w:val="28"/>
          <w:szCs w:val="28"/>
          <w:shd w:val="clear" w:color="auto" w:fill="FFFFFF"/>
        </w:rPr>
        <w:t>CD95</w:t>
      </w:r>
      <w:r w:rsidR="00184313" w:rsidRPr="007C75BF">
        <w:rPr>
          <w:rFonts w:ascii="Times New Roman" w:hAnsi="Times New Roman" w:cs="Times New Roman"/>
          <w:sz w:val="28"/>
          <w:szCs w:val="28"/>
        </w:rPr>
        <w:t xml:space="preserve">+ оказывает благотворное влияние при аутоиммунных заболеваниях, </w:t>
      </w:r>
      <w:r w:rsidR="00B20D4D" w:rsidRPr="007C75BF">
        <w:rPr>
          <w:rFonts w:ascii="Times New Roman" w:hAnsi="Times New Roman" w:cs="Times New Roman"/>
          <w:sz w:val="28"/>
          <w:szCs w:val="28"/>
        </w:rPr>
        <w:t>пролонгируя</w:t>
      </w:r>
      <w:r w:rsidR="00184313" w:rsidRPr="007C75BF">
        <w:rPr>
          <w:rFonts w:ascii="Times New Roman" w:hAnsi="Times New Roman" w:cs="Times New Roman"/>
          <w:sz w:val="28"/>
          <w:szCs w:val="28"/>
        </w:rPr>
        <w:t xml:space="preserve"> воспаление и прогрессирование процесса</w:t>
      </w:r>
      <w:r w:rsidR="00B20D4D" w:rsidRPr="007C75BF">
        <w:rPr>
          <w:rFonts w:ascii="Times New Roman" w:hAnsi="Times New Roman" w:cs="Times New Roman"/>
          <w:sz w:val="28"/>
          <w:szCs w:val="28"/>
        </w:rPr>
        <w:t xml:space="preserve"> </w:t>
      </w:r>
      <w:r w:rsidR="0065630D"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{"citationItems":[{"id":"ITEM-1","itemData":{"DOI":"10.20517/2347-8659.2020.18","ISSN":"2349-6142","author":[{"dropping-particle":"","family":"Cencioni","given":"Maria Teresa","non-dropping-particle":"","parse-names":false,"suffix":""}],"container-title":"Neuroimmunology and Neuroinflammation","id":"ITEM-1","issued":{"date-parts":[["2020","7","30"]]},"title":"The immune regulation of PD-1/PDL-1 axis, a potential biomarker in multiple sclerosis","type":"article-journal","volume":"2020"},"uris":["http://www.mendeley.com/documents/?uuid=5b668744-4b7b-3027-8c43-fe9ebc331d61"]}],"mendeley":{"formattedCitation":"&lt;span style=\"baseline\"&gt;[116]&lt;/span&gt;","plainTextFormattedCitation":"[116]","previouslyFormattedCitation":"&lt;sup&gt;116&lt;/sup&gt;"},"properties":{"noteIndex":0},"schema":"https://github.com/citation-style-language/schema/raw/master/csl-citation.json"}</w:instrText>
      </w:r>
      <w:r w:rsidR="0065630D"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[116]</w:t>
      </w:r>
      <w:r w:rsidR="0065630D" w:rsidRPr="007C75BF">
        <w:rPr>
          <w:rFonts w:ascii="Times New Roman" w:hAnsi="Times New Roman" w:cs="Times New Roman"/>
          <w:sz w:val="28"/>
          <w:szCs w:val="28"/>
        </w:rPr>
        <w:fldChar w:fldCharType="end"/>
      </w:r>
      <w:r w:rsidR="00184313" w:rsidRPr="007C75BF">
        <w:rPr>
          <w:rFonts w:ascii="Times New Roman" w:hAnsi="Times New Roman" w:cs="Times New Roman"/>
          <w:sz w:val="28"/>
          <w:szCs w:val="28"/>
        </w:rPr>
        <w:t>.</w:t>
      </w:r>
    </w:p>
    <w:p w14:paraId="7F5AF004" w14:textId="1FBB01C1" w:rsidR="008C1260" w:rsidRPr="007C75BF" w:rsidRDefault="002D713D" w:rsidP="007C75BF">
      <w:pPr>
        <w:tabs>
          <w:tab w:val="center" w:pos="567"/>
        </w:tabs>
        <w:spacing w:after="0" w:line="240" w:lineRule="auto"/>
        <w:ind w:firstLine="567"/>
        <w:jc w:val="both"/>
        <w:rPr>
          <w:rFonts w:ascii="Times New Roman" w:hAnsi="Times New Roman" w:cs="Times New Roman"/>
          <w:sz w:val="28"/>
          <w:szCs w:val="28"/>
        </w:rPr>
      </w:pPr>
      <w:bookmarkStart w:id="30" w:name="_Hlk134132163"/>
      <w:r w:rsidRPr="007C75BF">
        <w:rPr>
          <w:rFonts w:ascii="Times New Roman" w:hAnsi="Times New Roman" w:cs="Times New Roman"/>
          <w:i/>
          <w:iCs/>
          <w:sz w:val="28"/>
          <w:szCs w:val="28"/>
        </w:rPr>
        <w:t>Рецептор программной гибели</w:t>
      </w:r>
      <w:r w:rsidR="00393A4F" w:rsidRPr="007C75BF">
        <w:rPr>
          <w:rFonts w:ascii="Times New Roman" w:hAnsi="Times New Roman" w:cs="Times New Roman"/>
          <w:i/>
          <w:iCs/>
          <w:sz w:val="28"/>
          <w:szCs w:val="28"/>
        </w:rPr>
        <w:t>-1</w:t>
      </w:r>
      <w:r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Pr="007C75BF">
        <w:rPr>
          <w:rFonts w:ascii="Times New Roman" w:hAnsi="Times New Roman" w:cs="Times New Roman"/>
          <w:i/>
          <w:iCs/>
          <w:sz w:val="28"/>
          <w:szCs w:val="28"/>
        </w:rPr>
        <w:t xml:space="preserve">CD279, </w:t>
      </w:r>
      <w:r w:rsidR="00784E0C" w:rsidRPr="007C75BF">
        <w:rPr>
          <w:rFonts w:ascii="Times New Roman" w:hAnsi="Times New Roman" w:cs="Times New Roman"/>
          <w:i/>
          <w:iCs/>
          <w:sz w:val="28"/>
          <w:szCs w:val="28"/>
          <w:lang w:val="en-US"/>
        </w:rPr>
        <w:t>PD</w:t>
      </w:r>
      <w:r w:rsidR="00784E0C" w:rsidRPr="007C75BF">
        <w:rPr>
          <w:rFonts w:ascii="Times New Roman" w:hAnsi="Times New Roman" w:cs="Times New Roman"/>
          <w:i/>
          <w:iCs/>
          <w:sz w:val="28"/>
          <w:szCs w:val="28"/>
        </w:rPr>
        <w:t>-1</w:t>
      </w:r>
      <w:bookmarkEnd w:id="30"/>
      <w:r w:rsidR="00221C2B">
        <w:rPr>
          <w:rFonts w:ascii="Times New Roman" w:hAnsi="Times New Roman" w:cs="Times New Roman"/>
          <w:i/>
          <w:iCs/>
          <w:sz w:val="28"/>
          <w:szCs w:val="28"/>
        </w:rPr>
        <w:t>)</w:t>
      </w:r>
      <w:r w:rsidR="00221C2B" w:rsidRPr="007C75BF">
        <w:rPr>
          <w:rFonts w:ascii="Times New Roman" w:hAnsi="Times New Roman" w:cs="Times New Roman"/>
          <w:i/>
          <w:iCs/>
          <w:sz w:val="28"/>
          <w:szCs w:val="28"/>
        </w:rPr>
        <w:t xml:space="preserve"> </w:t>
      </w:r>
      <w:r w:rsidR="00221C2B">
        <w:rPr>
          <w:rFonts w:ascii="Times New Roman" w:hAnsi="Times New Roman" w:cs="Times New Roman"/>
          <w:i/>
          <w:iCs/>
          <w:sz w:val="28"/>
          <w:szCs w:val="28"/>
        </w:rPr>
        <w:t>–</w:t>
      </w:r>
      <w:r w:rsidR="008C1260" w:rsidRPr="007C75BF">
        <w:rPr>
          <w:rFonts w:ascii="Times New Roman" w:hAnsi="Times New Roman" w:cs="Times New Roman"/>
          <w:sz w:val="28"/>
          <w:szCs w:val="28"/>
        </w:rPr>
        <w:t xml:space="preserve"> </w:t>
      </w:r>
      <w:r w:rsidR="00393A4F" w:rsidRPr="007C75BF">
        <w:rPr>
          <w:rFonts w:ascii="Times New Roman" w:hAnsi="Times New Roman" w:cs="Times New Roman"/>
          <w:sz w:val="28"/>
          <w:szCs w:val="28"/>
        </w:rPr>
        <w:t xml:space="preserve">является трансмембранным белком, относящимся к семейству регуляторных белков CD28/CTLA-4/ICOS, которые обнаруживается на поверхности различных субпопуляций лимфоцитов </w:t>
      </w:r>
      <w:r w:rsidR="003A265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10.1002/2211-5463.12865","ISSN":"2211-5463","author":[{"dropping-particle":"","family":"Liu","given":"Yang","non-dropping-particle":"","parse-names":false,"suffix":""},{"dropping-particle":"","family":"Gao","given":"Yuting","non-dropping-particle":"","parse-names":false,"suffix":""},{"dropping-particle":"","family":"Hao","given":"Huiqin","non-dropping-particle":"","parse-names":false,"suffix":""},{"dropping-particle":"","family":"Hou","given":"Tiezheng","non-dropping-particle":"","parse-names":false,"suffix":""}],"container-title":"FEBS Open Bio","id":"ITEM-1","issue":"6","issued":{"date-parts":[["2020","6","13"]]},"page":"1162-1170","title":"CD279 mediates the homeostasis and survival of regulatory T cells by enhancing T cell and macrophage interactions","type":"article-journal","volume":"10"},"uris":["http://www.mendeley.com/documents/?uuid=6f3d822c-66b1-3f3d-af85-1f36acaa20b6"]}],"mendeley":{"formattedCitation":"&lt;span style=\"baseline\"&gt;[117]&lt;/span&gt;","plainTextFormattedCitation":"[117]","previouslyFormattedCitation":"&lt;sup&gt;117&lt;/sup&gt;"},"properties":{"noteIndex":0},"schema":"https://github.com/citation-style-language/schema/raw/master/csl-citation.json"}</w:instrText>
      </w:r>
      <w:r w:rsidR="003A265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[117]</w:t>
      </w:r>
      <w:r w:rsidR="003A265C" w:rsidRPr="007C75BF">
        <w:rPr>
          <w:rFonts w:ascii="Times New Roman" w:hAnsi="Times New Roman" w:cs="Times New Roman"/>
          <w:sz w:val="28"/>
          <w:szCs w:val="28"/>
        </w:rPr>
        <w:fldChar w:fldCharType="end"/>
      </w:r>
      <w:r w:rsidR="00393A4F" w:rsidRPr="007C75BF">
        <w:rPr>
          <w:rFonts w:ascii="Times New Roman" w:hAnsi="Times New Roman" w:cs="Times New Roman"/>
          <w:sz w:val="28"/>
          <w:szCs w:val="28"/>
        </w:rPr>
        <w:t xml:space="preserve">. </w:t>
      </w:r>
      <w:r w:rsidR="008C1260" w:rsidRPr="007C75BF">
        <w:rPr>
          <w:rFonts w:ascii="Times New Roman" w:hAnsi="Times New Roman" w:cs="Times New Roman"/>
          <w:sz w:val="28"/>
          <w:szCs w:val="28"/>
          <w:lang w:val="en-US"/>
        </w:rPr>
        <w:t>CD</w:t>
      </w:r>
      <w:r w:rsidR="008C1260" w:rsidRPr="007C75BF">
        <w:rPr>
          <w:rFonts w:ascii="Times New Roman" w:hAnsi="Times New Roman" w:cs="Times New Roman"/>
          <w:sz w:val="28"/>
          <w:szCs w:val="28"/>
        </w:rPr>
        <w:t xml:space="preserve">279 связывает два своих лиганда </w:t>
      </w:r>
      <w:r w:rsidR="008C1260" w:rsidRPr="007C75BF">
        <w:rPr>
          <w:rFonts w:ascii="Times New Roman" w:hAnsi="Times New Roman" w:cs="Times New Roman"/>
          <w:sz w:val="28"/>
          <w:szCs w:val="28"/>
          <w:lang w:val="en-US"/>
        </w:rPr>
        <w:t>CD</w:t>
      </w:r>
      <w:r w:rsidR="008C1260" w:rsidRPr="007C75BF">
        <w:rPr>
          <w:rFonts w:ascii="Times New Roman" w:hAnsi="Times New Roman" w:cs="Times New Roman"/>
          <w:sz w:val="28"/>
          <w:szCs w:val="28"/>
        </w:rPr>
        <w:t xml:space="preserve">273 (или </w:t>
      </w:r>
      <w:r w:rsidR="008C1260" w:rsidRPr="007C75BF">
        <w:rPr>
          <w:rFonts w:ascii="Times New Roman" w:hAnsi="Times New Roman" w:cs="Times New Roman"/>
          <w:sz w:val="28"/>
          <w:szCs w:val="28"/>
          <w:lang w:val="en-US"/>
        </w:rPr>
        <w:t>PDL</w:t>
      </w:r>
      <w:r w:rsidR="008C1260" w:rsidRPr="007C75BF">
        <w:rPr>
          <w:rFonts w:ascii="Times New Roman" w:hAnsi="Times New Roman" w:cs="Times New Roman"/>
          <w:sz w:val="28"/>
          <w:szCs w:val="28"/>
        </w:rPr>
        <w:t xml:space="preserve">-1) и </w:t>
      </w:r>
      <w:r w:rsidR="008C1260" w:rsidRPr="007C75BF">
        <w:rPr>
          <w:rFonts w:ascii="Times New Roman" w:hAnsi="Times New Roman" w:cs="Times New Roman"/>
          <w:sz w:val="28"/>
          <w:szCs w:val="28"/>
          <w:lang w:val="en-US"/>
        </w:rPr>
        <w:t>CD</w:t>
      </w:r>
      <w:r w:rsidR="008C1260" w:rsidRPr="007C75BF">
        <w:rPr>
          <w:rFonts w:ascii="Times New Roman" w:hAnsi="Times New Roman" w:cs="Times New Roman"/>
          <w:sz w:val="28"/>
          <w:szCs w:val="28"/>
        </w:rPr>
        <w:t xml:space="preserve">274 (или </w:t>
      </w:r>
      <w:r w:rsidR="008C1260" w:rsidRPr="007C75BF">
        <w:rPr>
          <w:rFonts w:ascii="Times New Roman" w:hAnsi="Times New Roman" w:cs="Times New Roman"/>
          <w:sz w:val="28"/>
          <w:szCs w:val="28"/>
          <w:lang w:val="en-US"/>
        </w:rPr>
        <w:t>PDL</w:t>
      </w:r>
      <w:r w:rsidR="008C1260" w:rsidRPr="007C75BF">
        <w:rPr>
          <w:rFonts w:ascii="Times New Roman" w:hAnsi="Times New Roman" w:cs="Times New Roman"/>
          <w:sz w:val="28"/>
          <w:szCs w:val="28"/>
        </w:rPr>
        <w:t xml:space="preserve">-2). </w:t>
      </w:r>
      <w:r w:rsidR="00604406" w:rsidRPr="007C75BF">
        <w:rPr>
          <w:rFonts w:ascii="Times New Roman" w:hAnsi="Times New Roman" w:cs="Times New Roman"/>
          <w:sz w:val="28"/>
          <w:szCs w:val="28"/>
        </w:rPr>
        <w:t>Их экспрессия ограничена клетками, которые взаимодействуют с Т-клетками, включая антигенпрезентирующие клетки и клетками, находящим</w:t>
      </w:r>
      <w:r w:rsidR="003A3AB6" w:rsidRPr="007C75BF">
        <w:rPr>
          <w:rFonts w:ascii="Times New Roman" w:hAnsi="Times New Roman" w:cs="Times New Roman"/>
          <w:sz w:val="28"/>
          <w:szCs w:val="28"/>
        </w:rPr>
        <w:t>и</w:t>
      </w:r>
      <w:r w:rsidR="00604406" w:rsidRPr="007C75BF">
        <w:rPr>
          <w:rFonts w:ascii="Times New Roman" w:hAnsi="Times New Roman" w:cs="Times New Roman"/>
          <w:sz w:val="28"/>
          <w:szCs w:val="28"/>
        </w:rPr>
        <w:t xml:space="preserve">ся в тканях на периферии. </w:t>
      </w:r>
      <w:r w:rsidR="008C1260" w:rsidRPr="007C75BF">
        <w:rPr>
          <w:rFonts w:ascii="Times New Roman" w:hAnsi="Times New Roman" w:cs="Times New Roman"/>
          <w:sz w:val="28"/>
          <w:szCs w:val="28"/>
        </w:rPr>
        <w:t xml:space="preserve">Лигирование </w:t>
      </w:r>
      <w:r w:rsidR="008C1260" w:rsidRPr="007C75BF">
        <w:rPr>
          <w:rFonts w:ascii="Times New Roman" w:hAnsi="Times New Roman" w:cs="Times New Roman"/>
          <w:sz w:val="28"/>
          <w:szCs w:val="28"/>
          <w:lang w:val="en-US"/>
        </w:rPr>
        <w:t>CD</w:t>
      </w:r>
      <w:r w:rsidR="008C1260" w:rsidRPr="007C75BF">
        <w:rPr>
          <w:rFonts w:ascii="Times New Roman" w:hAnsi="Times New Roman" w:cs="Times New Roman"/>
          <w:sz w:val="28"/>
          <w:szCs w:val="28"/>
        </w:rPr>
        <w:t xml:space="preserve">279 с его лигандами передает ингибирующие сигналы Т-клеткам и замедляет их эффекторные функции. Таким образом, </w:t>
      </w:r>
      <w:r w:rsidR="008C1260" w:rsidRPr="007C75BF">
        <w:rPr>
          <w:rFonts w:ascii="Times New Roman" w:hAnsi="Times New Roman" w:cs="Times New Roman"/>
          <w:sz w:val="28"/>
          <w:szCs w:val="28"/>
          <w:lang w:val="en-US"/>
        </w:rPr>
        <w:t>CD</w:t>
      </w:r>
      <w:r w:rsidR="008C1260" w:rsidRPr="007C75BF">
        <w:rPr>
          <w:rFonts w:ascii="Times New Roman" w:hAnsi="Times New Roman" w:cs="Times New Roman"/>
          <w:sz w:val="28"/>
          <w:szCs w:val="28"/>
        </w:rPr>
        <w:t xml:space="preserve">279 является ключевым регулятором </w:t>
      </w:r>
      <w:r w:rsidR="008C1260" w:rsidRPr="007C75BF">
        <w:rPr>
          <w:rFonts w:ascii="Times New Roman" w:hAnsi="Times New Roman" w:cs="Times New Roman"/>
          <w:sz w:val="28"/>
          <w:szCs w:val="28"/>
        </w:rPr>
        <w:lastRenderedPageBreak/>
        <w:t xml:space="preserve">иммунной толерантности аутореактивных Т-клеток и контролирует аутоиммунные заболевания </w:t>
      </w:r>
      <w:r w:rsidR="003A265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{"citationItems":[{"id":"ITEM-1","itemData":{"DOI":"10.1111/j.1749-6632.2010.05919.x","ISSN":"00778923","author":[{"dropping-particle":"","family":"Fife","given":"Brian T.","non-dropping-particle":"","parse-names":false,"suffix":""},{"dropping-particle":"","family":"Pauken","given":"Kristen E.","non-dropping-particle":"","parse-names":false,"suffix":""}],"container-title":"Annals of the New York Academy of Sciences","id":"ITEM-1","issue":"1","issued":{"date-parts":[["2011","1"]]},"page":"45-59","title":"The role of the PD-1 pathway in autoimmunity and peripheral tolerance","type":"article-journal","volume":"1217"},"uris":["http://www.mendeley.com/documents/?uuid=3476cc3c-b865-384c-8604-7df2f593cdd8"]}],"mendeley":{"formattedCitation":"&lt;span style=\"baseline\"&gt;[118]&lt;/span&gt;","plainTextFormattedCitation":"[118]","previouslyFormattedCitation":"&lt;sup&gt;118&lt;/sup&gt;"},"properties":{"noteIndex":0},"schema":"https://github.com/citation-style-language/schema/raw/master/csl-citation.json"}</w:instrText>
      </w:r>
      <w:r w:rsidR="003A265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[118]</w:t>
      </w:r>
      <w:r w:rsidR="003A265C" w:rsidRPr="007C75BF">
        <w:rPr>
          <w:rFonts w:ascii="Times New Roman" w:hAnsi="Times New Roman" w:cs="Times New Roman"/>
          <w:sz w:val="28"/>
          <w:szCs w:val="28"/>
        </w:rPr>
        <w:fldChar w:fldCharType="end"/>
      </w:r>
      <w:r w:rsidR="008C1260" w:rsidRPr="007C75BF">
        <w:rPr>
          <w:rFonts w:ascii="Times New Roman" w:hAnsi="Times New Roman" w:cs="Times New Roman"/>
          <w:sz w:val="28"/>
          <w:szCs w:val="28"/>
        </w:rPr>
        <w:t>.</w:t>
      </w:r>
    </w:p>
    <w:p w14:paraId="20BE339A" w14:textId="77777777" w:rsidR="00C50025" w:rsidRDefault="00C50025" w:rsidP="007C75BF">
      <w:pPr>
        <w:tabs>
          <w:tab w:val="center" w:pos="567"/>
        </w:tabs>
        <w:spacing w:after="0" w:line="240" w:lineRule="auto"/>
        <w:ind w:firstLine="567"/>
        <w:jc w:val="both"/>
        <w:rPr>
          <w:rFonts w:ascii="Times New Roman" w:hAnsi="Times New Roman" w:cs="Times New Roman"/>
          <w:sz w:val="28"/>
          <w:szCs w:val="28"/>
        </w:rPr>
      </w:pPr>
    </w:p>
    <w:bookmarkEnd w:id="25"/>
    <w:p w14:paraId="7AD5A11E" w14:textId="1D070935" w:rsidR="00856C3D" w:rsidRPr="007C75BF" w:rsidRDefault="00856C3D" w:rsidP="00BD5DF1">
      <w:pPr>
        <w:pStyle w:val="a3"/>
        <w:numPr>
          <w:ilvl w:val="1"/>
          <w:numId w:val="19"/>
        </w:numPr>
        <w:tabs>
          <w:tab w:val="center" w:pos="567"/>
          <w:tab w:val="left" w:pos="1134"/>
        </w:tabs>
        <w:spacing w:after="0" w:line="240" w:lineRule="auto"/>
        <w:ind w:left="0"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 xml:space="preserve">Изменение </w:t>
      </w:r>
      <w:r w:rsidR="009F50FA" w:rsidRPr="007C75BF">
        <w:rPr>
          <w:rFonts w:ascii="Times New Roman" w:hAnsi="Times New Roman" w:cs="Times New Roman"/>
          <w:b/>
          <w:bCs/>
          <w:sz w:val="28"/>
          <w:szCs w:val="28"/>
        </w:rPr>
        <w:t xml:space="preserve">клеточного и </w:t>
      </w:r>
      <w:r w:rsidRPr="007C75BF">
        <w:rPr>
          <w:rFonts w:ascii="Times New Roman" w:hAnsi="Times New Roman" w:cs="Times New Roman"/>
          <w:b/>
          <w:bCs/>
          <w:sz w:val="28"/>
          <w:szCs w:val="28"/>
        </w:rPr>
        <w:t>гуморального иммунитета у детей</w:t>
      </w:r>
      <w:r w:rsidR="00DF023C" w:rsidRPr="007C75BF">
        <w:rPr>
          <w:rFonts w:ascii="Times New Roman" w:hAnsi="Times New Roman" w:cs="Times New Roman"/>
          <w:b/>
          <w:bCs/>
          <w:sz w:val="28"/>
          <w:szCs w:val="28"/>
        </w:rPr>
        <w:t xml:space="preserve"> МВС</w:t>
      </w:r>
      <w:r w:rsidR="008B5A30" w:rsidRPr="007C75BF">
        <w:rPr>
          <w:rFonts w:ascii="Times New Roman" w:hAnsi="Times New Roman" w:cs="Times New Roman"/>
          <w:b/>
          <w:bCs/>
          <w:sz w:val="28"/>
          <w:szCs w:val="28"/>
        </w:rPr>
        <w:t>, ассоциированн</w:t>
      </w:r>
      <w:r w:rsidR="003A3AB6" w:rsidRPr="007C75BF">
        <w:rPr>
          <w:rFonts w:ascii="Times New Roman" w:hAnsi="Times New Roman" w:cs="Times New Roman"/>
          <w:b/>
          <w:bCs/>
          <w:sz w:val="28"/>
          <w:szCs w:val="28"/>
        </w:rPr>
        <w:t>ым</w:t>
      </w:r>
      <w:r w:rsidRPr="007C75BF">
        <w:rPr>
          <w:rFonts w:ascii="Times New Roman" w:hAnsi="Times New Roman" w:cs="Times New Roman"/>
          <w:b/>
          <w:bCs/>
          <w:sz w:val="28"/>
          <w:szCs w:val="28"/>
        </w:rPr>
        <w:t xml:space="preserve"> с SARS-CoV-2</w:t>
      </w:r>
    </w:p>
    <w:p w14:paraId="681CB565" w14:textId="5A653BEB" w:rsidR="006375FE" w:rsidRPr="007C75BF" w:rsidRDefault="00727790"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Клеточный иммунный ответ</w:t>
      </w:r>
      <w:r w:rsidR="00DF023C" w:rsidRPr="007C75BF">
        <w:rPr>
          <w:rFonts w:ascii="Times New Roman" w:hAnsi="Times New Roman" w:cs="Times New Roman"/>
          <w:i/>
          <w:iCs/>
          <w:sz w:val="28"/>
          <w:szCs w:val="28"/>
        </w:rPr>
        <w:t>.</w:t>
      </w:r>
      <w:bookmarkStart w:id="31" w:name="_Hlk107359412"/>
      <w:r w:rsidR="00794B56" w:rsidRPr="007C75BF">
        <w:rPr>
          <w:rFonts w:ascii="Times New Roman" w:hAnsi="Times New Roman" w:cs="Times New Roman"/>
          <w:i/>
          <w:iCs/>
          <w:sz w:val="28"/>
          <w:szCs w:val="28"/>
        </w:rPr>
        <w:t xml:space="preserve"> </w:t>
      </w:r>
      <w:r w:rsidR="00D23C28" w:rsidRPr="007C75BF">
        <w:rPr>
          <w:rFonts w:ascii="Times New Roman" w:hAnsi="Times New Roman" w:cs="Times New Roman"/>
          <w:sz w:val="28"/>
          <w:szCs w:val="28"/>
          <w:lang w:val="kk-KZ"/>
        </w:rPr>
        <w:t>МВС</w:t>
      </w:r>
      <w:r w:rsidR="00D23C28" w:rsidRPr="007C75BF">
        <w:rPr>
          <w:rFonts w:ascii="Times New Roman" w:hAnsi="Times New Roman" w:cs="Times New Roman"/>
          <w:sz w:val="28"/>
          <w:szCs w:val="28"/>
        </w:rPr>
        <w:t>,</w:t>
      </w:r>
      <w:r w:rsidR="00D23C28" w:rsidRPr="007C75BF">
        <w:rPr>
          <w:rFonts w:ascii="Times New Roman" w:hAnsi="Times New Roman" w:cs="Times New Roman"/>
          <w:sz w:val="28"/>
          <w:szCs w:val="28"/>
          <w:lang w:val="kk-KZ"/>
        </w:rPr>
        <w:t xml:space="preserve"> ассоциированный с SARS-CoV-2,</w:t>
      </w:r>
      <w:r w:rsidR="004A49E6" w:rsidRPr="007C75BF">
        <w:rPr>
          <w:rFonts w:ascii="Times New Roman" w:hAnsi="Times New Roman" w:cs="Times New Roman"/>
          <w:sz w:val="28"/>
          <w:szCs w:val="28"/>
          <w:lang w:val="kk-KZ"/>
        </w:rPr>
        <w:t xml:space="preserve"> </w:t>
      </w:r>
      <w:bookmarkEnd w:id="31"/>
      <w:r w:rsidR="004A49E6" w:rsidRPr="007C75BF">
        <w:rPr>
          <w:rFonts w:ascii="Times New Roman" w:hAnsi="Times New Roman" w:cs="Times New Roman"/>
          <w:sz w:val="28"/>
          <w:szCs w:val="28"/>
          <w:lang w:val="kk-KZ"/>
        </w:rPr>
        <w:t>проявляется</w:t>
      </w:r>
      <w:r w:rsidR="00D23C28" w:rsidRPr="007C75BF">
        <w:rPr>
          <w:rFonts w:ascii="Times New Roman" w:hAnsi="Times New Roman" w:cs="Times New Roman"/>
          <w:sz w:val="28"/>
          <w:szCs w:val="28"/>
          <w:lang w:val="kk-KZ"/>
        </w:rPr>
        <w:t xml:space="preserve"> </w:t>
      </w:r>
      <w:r w:rsidR="00D23C28" w:rsidRPr="007C75BF">
        <w:rPr>
          <w:rFonts w:ascii="Times New Roman" w:hAnsi="Times New Roman" w:cs="Times New Roman"/>
          <w:sz w:val="28"/>
          <w:szCs w:val="28"/>
        </w:rPr>
        <w:t>лимфопенией</w:t>
      </w:r>
      <w:r w:rsidR="00EA307D" w:rsidRPr="007C75BF">
        <w:rPr>
          <w:rFonts w:ascii="Times New Roman" w:hAnsi="Times New Roman" w:cs="Times New Roman"/>
          <w:sz w:val="28"/>
          <w:szCs w:val="28"/>
        </w:rPr>
        <w:t>,</w:t>
      </w:r>
      <w:r w:rsidR="00D23C28" w:rsidRPr="007C75BF">
        <w:rPr>
          <w:rFonts w:ascii="Times New Roman" w:hAnsi="Times New Roman" w:cs="Times New Roman"/>
          <w:sz w:val="28"/>
          <w:szCs w:val="28"/>
        </w:rPr>
        <w:t xml:space="preserve"> </w:t>
      </w:r>
      <w:r w:rsidR="00EA307D" w:rsidRPr="007C75BF">
        <w:rPr>
          <w:rFonts w:ascii="Times New Roman" w:hAnsi="Times New Roman" w:cs="Times New Roman"/>
          <w:sz w:val="28"/>
          <w:szCs w:val="28"/>
          <w:lang w:val="kk-KZ"/>
        </w:rPr>
        <w:t xml:space="preserve">которая </w:t>
      </w:r>
      <w:r w:rsidR="00EA307D" w:rsidRPr="007C75BF">
        <w:rPr>
          <w:rFonts w:ascii="Times New Roman" w:hAnsi="Times New Roman" w:cs="Times New Roman"/>
          <w:sz w:val="28"/>
          <w:szCs w:val="28"/>
        </w:rPr>
        <w:t>является результатом сочетания способности вируса непосредственно индуцировать апоптоз лимфоцитов, подавление тимуса, нарушение функции костного мозга и его способности вызывать перераспределение Т-лимфоцитов в периферическое кровообращение, приводящее к повреждению пораженных органов</w:t>
      </w:r>
      <w:r w:rsidR="00007F7D" w:rsidRPr="007C75BF">
        <w:rPr>
          <w:rFonts w:ascii="Times New Roman" w:hAnsi="Times New Roman" w:cs="Times New Roman"/>
          <w:sz w:val="28"/>
          <w:szCs w:val="28"/>
        </w:rPr>
        <w:t xml:space="preserve"> </w:t>
      </w:r>
      <w:r w:rsidR="00E2038A"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10.1111/sji.12967","ISSN":"0300-9475","author":[{"dropping-particle":"","family":"Jafarzadeh","given":"Abdollah","non-dropping-particle":"","parse-names":false,"suffix":""},{"dropping-particle":"","family":"Jafarzadeh","given":"Sara","non-dropping-particle":"","parse-names":false,"suffix":""},{"dropping-particle":"","family":"Nozari","given":"Parvin","non-dropping-particle":"","parse-names":false,"suffix":""},{"dropping-particle":"","family":"Mokhtari","given":"Pejman","non-dropping-particle":"","parse-names":false,"suffix":""},{"dropping-particle":"","family":"Nemati","given":"Maryam","non-dropping-particle":"","parse-names":false,"suffix":""}],"container-title":"Scandinavian Journal of Immunology","id":"ITEM-1","issue":"2","issued":{"date-parts":[["2021","2","14"]]},"title":"Lymphopenia an important immunological abnormality in patients with COVID‐19: Possible mechanisms","type":"article-journal","volume":"93"},"uris":["http://www.mendeley.com/documents/?uuid=8e8fd417-ba49-3051-b1fa-efd5d50ef7b6"]}],"mendeley":{"formattedCitation":"&lt;span style=\"baseline\"&gt;[119]&lt;/span&gt;","plainTextFormattedCitation":"[119]","previouslyFormattedCitation":"&lt;sup&gt;119&lt;/sup&gt;"},"properties":{"noteIndex":0},"schema":"https://github.com/citation-style-language/schema/raw/master/csl-citation.json"}</w:instrText>
      </w:r>
      <w:r w:rsidR="00E2038A"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[119]</w:t>
      </w:r>
      <w:r w:rsidR="00E2038A" w:rsidRPr="007C75BF">
        <w:rPr>
          <w:rFonts w:ascii="Times New Roman" w:hAnsi="Times New Roman" w:cs="Times New Roman"/>
          <w:sz w:val="28"/>
          <w:szCs w:val="28"/>
        </w:rPr>
        <w:fldChar w:fldCharType="end"/>
      </w:r>
      <w:r w:rsidR="00EA307D" w:rsidRPr="007C75BF">
        <w:rPr>
          <w:rFonts w:ascii="Times New Roman" w:hAnsi="Times New Roman" w:cs="Times New Roman"/>
          <w:sz w:val="28"/>
          <w:szCs w:val="28"/>
        </w:rPr>
        <w:t>.</w:t>
      </w:r>
      <w:r w:rsidR="00E87AFC" w:rsidRPr="007C75BF">
        <w:rPr>
          <w:rFonts w:ascii="Times New Roman" w:hAnsi="Times New Roman" w:cs="Times New Roman"/>
          <w:sz w:val="28"/>
          <w:szCs w:val="28"/>
        </w:rPr>
        <w:t xml:space="preserve"> </w:t>
      </w:r>
      <w:r w:rsidR="002D64C4" w:rsidRPr="007C75BF">
        <w:rPr>
          <w:rFonts w:ascii="Times New Roman" w:hAnsi="Times New Roman" w:cs="Times New Roman"/>
          <w:sz w:val="28"/>
          <w:szCs w:val="28"/>
        </w:rPr>
        <w:t xml:space="preserve">Повышение воспалительных маркеров, интенсивная тяжесть рентгенологической картины в легких и неблагоприятный клинический исход были связаны с перераспределением дендритных клеток, моноцитов и лимфоцитов (наивных, клеток памяти или эффекторных клеток) из периферических тканей в нижние отделы дыхательной системы и другие органы </w:t>
      </w:r>
      <w:r w:rsidR="002D64C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{"citationItems":[{"id":"ITEM-1","itemData":{"DOI":"10.1073/PNAS.2018587118/-/DCSUPPLEMENTAL","ISSN":"10916490","PMID":"33479167","abstract":"Dendritic cells (DCs) and monocytes are crucial mediators of innate and adaptive immune responses during viral infection, but misdirected responses by these cells may contribute to immunopathology. Here, we performed high-dimensional flow cytometry-analysis focusing on mononuclear phagocyte (MNP) lineages in SARS-CoV-2-infected patients with moderate and severe COVID-19. We provide a deep and comprehensive map of the MNP landscape in COVID-19. A redistribution of monocyte subsets toward intermediate monocytes and a general decrease in circulating DCs was observed in response to infection. Severe disease coincided with the appearance of monocytic myeloid-derived suppressor cell-like cells and a higher frequency of pre-DC2. Furthermore, phenotypic alterations in MNPs, and their late precursors, were cell-lineage-specific and associated either with the general response against SARS-CoV-2 or COVID-19 severity. This included an interferon-imprint in DC1s observed in all patients and a decreased expression of the coinhibitory molecule CD200R in pre-DCs, DC2s, and DC3 subsets of severely sick patients. Finally, unsupervised analysis revealed that the MNP profile, alone, pointed to a cluster of COVID-19 nonsurvivors. This study provides a reference for the MNP response to SARS-CoV-2 infection and unravels mononuclear phagocyte dysregulations associated with severe COVID-19.","author":[{"dropping-particle":"","family":"Kvedaraite","given":"Egle","non-dropping-particle":"","parse-names":false,"suffix":""},{"dropping-particle":"","family":"Hertwig","given":"Laura","non-dropping-particle":"","parse-names":false,"suffix":""},{"dropping-particle":"","family":"Sinha","given":"Indranil","non-dropping-particle":"","parse-names":false,"suffix":""},{"dropping-particle":"","family":"Ponzetta","given":"Andrea","non-dropping-particle":"","parse-names":false,"suffix":""},{"dropping-particle":"","family":"Myrberg","given":"Ida Hed","non-dropping-particle":"","parse-names":false,"suffix":""},{"dropping-particle":"","family":"Lourda","given":"Magda","non-dropping-particle":"","parse-names":false,"suffix":""},{"dropping-particle":"","family":"Dzidic","given":"Majda","non-dropping-particle":"","parse-names":false,"suffix":""},{"dropping-particle":"","family":"Akber","given":"Mira","non-dropping-particle":"","parse-names":false,"suffix":""},{"dropping-particle":"","family":"Klingström","given":"Jonas","non-dropping-particle":"","parse-names":false,"suffix":""},{"dropping-particle":"","family":"Folkesson","given":"Elin","non-dropping-particle":"","parse-names":false,"suffix":""},{"dropping-particle":"","family":"Muvva","given":"Jagadeeswara Rao","non-dropping-particle":"","parse-names":false,"suffix":""},{"dropping-particle":"","family":"Chen","given":"Puran","non-dropping-particle":"","parse-names":false,"suffix":""},{"dropping-particle":"","family":"Gredmark-Russ","given":"Sara","non-dropping-particle":"","parse-names":false,"suffix":""},{"dropping-particle":"","family":"Brighenti","given":"Susanna","non-dropping-particle":"","parse-names":false,"suffix":""},{"dropping-particle":"","family":"Norrby-Teglund","given":"Anna","non-dropping-particle":"","parse-names":false,"suffix":""},{"dropping-particle":"","family":"Eriksson","given":"Lars I.","non-dropping-particle":"","parse-names":false,"suffix":""},{"dropping-particle":"","family":"Rooyackers","given":"Olav","non-dropping-particle":"","parse-names":false,"suffix":""},{"dropping-particle":"","family":"Aleman","given":"Soo","non-dropping-particle":"","parse-names":false,"suffix":""},{"dropping-particle":"","family":"Strålin","given":"Kristoffer","non-dropping-particle":"","parse-names":false,"suffix":""},{"dropping-particle":"","family":"Ljunggren","given":"Hans Gustaf","non-dropping-particle":"","parse-names":false,"suffix":""},{"dropping-particle":"","family":"Ginhoux","given":"Florent","non-dropping-particle":"","parse-names":false,"suffix":""},{"dropping-particle":"","family":"Björkström","given":"Niklas K.","non-dropping-particle":"","parse-names":false,"suffix":""},{"dropping-particle":"","family":"Henter","given":"Jan Inge","non-dropping-particle":"","parse-names":false,"suffix":""},{"dropping-particle":"","family":"Svensson","given":"Mattias","non-dropping-particle":"","parse-names":false,"suffix":""}],"container-title":"Proceedings of the National Academy of Sciences of the United States of America","id":"ITEM-1","issue":"6","issued":{"date-parts":[["2021","2","9"]]},"publisher":"National Academy of Sciences","title":"Major alterations in the mononuclear phagocyte landscape associated with COVID-19 severity","type":"article-journal","volume":"118"},"uris":["http://www.mendeley.com/documents/?uuid=b5a25d5a-7a6c-36a4-a127-fe89893d17f5"]}],"mendeley":{"formattedCitation":"&lt;span style=\"baseline\"&gt;[120]&lt;/span&gt;","plainTextFormattedCitation":"[120]","previouslyFormattedCitation":"&lt;sup&gt;120&lt;/sup&gt;"},"properties":{"noteIndex":0},"schema":"https://github.com/citation-style-language/schema/raw/master/csl-citation.json"}</w:instrText>
      </w:r>
      <w:r w:rsidR="002D64C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[120]</w:t>
      </w:r>
      <w:r w:rsidR="002D64C4" w:rsidRPr="007C75BF">
        <w:rPr>
          <w:rFonts w:ascii="Times New Roman" w:hAnsi="Times New Roman" w:cs="Times New Roman"/>
          <w:sz w:val="28"/>
          <w:szCs w:val="28"/>
        </w:rPr>
        <w:fldChar w:fldCharType="end"/>
      </w:r>
      <w:r w:rsidR="002D64C4" w:rsidRPr="007C75BF">
        <w:rPr>
          <w:rFonts w:ascii="Times New Roman" w:hAnsi="Times New Roman" w:cs="Times New Roman"/>
          <w:sz w:val="28"/>
          <w:szCs w:val="28"/>
        </w:rPr>
        <w:t xml:space="preserve">. Лимфопения является маркером тяжелого заболевания у детей с COVID-19 и относительно часто встречается при </w:t>
      </w:r>
      <w:r w:rsidR="002D64C4" w:rsidRPr="007C75BF">
        <w:rPr>
          <w:rFonts w:ascii="Times New Roman" w:hAnsi="Times New Roman" w:cs="Times New Roman"/>
          <w:sz w:val="28"/>
          <w:szCs w:val="28"/>
          <w:lang w:val="kk-KZ"/>
        </w:rPr>
        <w:t>МВС</w:t>
      </w:r>
      <w:r w:rsidR="002D64C4" w:rsidRPr="007C75BF">
        <w:rPr>
          <w:rFonts w:ascii="Times New Roman" w:hAnsi="Times New Roman" w:cs="Times New Roman"/>
          <w:sz w:val="28"/>
          <w:szCs w:val="28"/>
        </w:rPr>
        <w:t>,</w:t>
      </w:r>
      <w:r w:rsidR="002D64C4" w:rsidRPr="007C75BF">
        <w:rPr>
          <w:rFonts w:ascii="Times New Roman" w:hAnsi="Times New Roman" w:cs="Times New Roman"/>
          <w:sz w:val="28"/>
          <w:szCs w:val="28"/>
          <w:lang w:val="kk-KZ"/>
        </w:rPr>
        <w:t xml:space="preserve"> ассоциированн</w:t>
      </w:r>
      <w:r w:rsidR="00CA2C21" w:rsidRPr="007C75BF">
        <w:rPr>
          <w:rFonts w:ascii="Times New Roman" w:hAnsi="Times New Roman" w:cs="Times New Roman"/>
          <w:sz w:val="28"/>
          <w:szCs w:val="28"/>
          <w:lang w:val="kk-KZ"/>
        </w:rPr>
        <w:t>ы</w:t>
      </w:r>
      <w:r w:rsidR="002D64C4" w:rsidRPr="007C75BF">
        <w:rPr>
          <w:rFonts w:ascii="Times New Roman" w:hAnsi="Times New Roman" w:cs="Times New Roman"/>
          <w:sz w:val="28"/>
          <w:szCs w:val="28"/>
          <w:lang w:val="kk-KZ"/>
        </w:rPr>
        <w:t>м с SARS-CoV-2</w:t>
      </w:r>
      <w:r w:rsidR="002D64C4" w:rsidRPr="007C75BF">
        <w:rPr>
          <w:rFonts w:ascii="Times New Roman" w:hAnsi="Times New Roman" w:cs="Times New Roman"/>
          <w:sz w:val="28"/>
          <w:szCs w:val="28"/>
        </w:rPr>
        <w:t>. Вызывая лимфопению и истощение CD4</w:t>
      </w:r>
      <w:r w:rsidR="002A48DE">
        <w:rPr>
          <w:rFonts w:ascii="Times New Roman" w:hAnsi="Times New Roman" w:cs="Times New Roman"/>
          <w:sz w:val="28"/>
          <w:szCs w:val="28"/>
        </w:rPr>
        <w:t>+</w:t>
      </w:r>
      <w:r w:rsidR="002D64C4" w:rsidRPr="007C75BF">
        <w:rPr>
          <w:rFonts w:ascii="Times New Roman" w:hAnsi="Times New Roman" w:cs="Times New Roman"/>
          <w:sz w:val="28"/>
          <w:szCs w:val="28"/>
        </w:rPr>
        <w:t xml:space="preserve"> и CD8</w:t>
      </w:r>
      <w:r w:rsidR="002A48DE">
        <w:rPr>
          <w:rFonts w:ascii="Times New Roman" w:hAnsi="Times New Roman" w:cs="Times New Roman"/>
          <w:sz w:val="28"/>
          <w:szCs w:val="28"/>
        </w:rPr>
        <w:t>+</w:t>
      </w:r>
      <w:r w:rsidR="002D64C4" w:rsidRPr="007C75BF">
        <w:rPr>
          <w:rFonts w:ascii="Times New Roman" w:hAnsi="Times New Roman" w:cs="Times New Roman"/>
          <w:sz w:val="28"/>
          <w:szCs w:val="28"/>
        </w:rPr>
        <w:t xml:space="preserve"> Т-клет</w:t>
      </w:r>
      <w:r w:rsidR="00CA2C21" w:rsidRPr="007C75BF">
        <w:rPr>
          <w:rFonts w:ascii="Times New Roman" w:hAnsi="Times New Roman" w:cs="Times New Roman"/>
          <w:sz w:val="28"/>
          <w:szCs w:val="28"/>
        </w:rPr>
        <w:t>ок</w:t>
      </w:r>
      <w:r w:rsidR="002D64C4" w:rsidRPr="007C75BF">
        <w:rPr>
          <w:rFonts w:ascii="Times New Roman" w:hAnsi="Times New Roman" w:cs="Times New Roman"/>
          <w:sz w:val="28"/>
          <w:szCs w:val="28"/>
        </w:rPr>
        <w:t xml:space="preserve"> </w:t>
      </w:r>
      <w:r w:rsidR="000A6DC7" w:rsidRPr="007C75BF">
        <w:rPr>
          <w:rFonts w:ascii="Times New Roman" w:hAnsi="Times New Roman" w:cs="Times New Roman"/>
          <w:sz w:val="28"/>
          <w:szCs w:val="28"/>
        </w:rPr>
        <w:t xml:space="preserve">вирус </w:t>
      </w:r>
      <w:r w:rsidR="002D64C4" w:rsidRPr="007C75BF">
        <w:rPr>
          <w:rFonts w:ascii="Times New Roman" w:hAnsi="Times New Roman" w:cs="Times New Roman"/>
          <w:sz w:val="28"/>
          <w:szCs w:val="28"/>
        </w:rPr>
        <w:t>SARS-CoV-2 может подавлять их активность, что приводит к серьезному нарушению иммунорегуляторного механизма адаптивной иммунной системы</w:t>
      </w:r>
      <w:r w:rsidR="00BD5DF1">
        <w:rPr>
          <w:rFonts w:ascii="Times New Roman" w:hAnsi="Times New Roman" w:cs="Times New Roman"/>
          <w:sz w:val="28"/>
          <w:szCs w:val="28"/>
          <w:lang w:val="kk-KZ"/>
        </w:rPr>
        <w:t xml:space="preserve"> </w:t>
      </w:r>
      <w:r w:rsidR="004E119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{"citationItems":[{"id":"ITEM-1","itemData":{"DOI":"10.1126/SCIIMMUNOL.ABF7570","ISSN":"24709468","PMID":"33653907","abstract":"Pediatric COVID-19 following SARS-CoV-2 infection is associated with fewer hospitalizations and often milder disease than in adults. A subset of children, however, present with Multisystem Inflammatory Syndrome in Children (MIS-C) that can lead to vascular complications and shock, but rarely death. The immune features of MIS-C compared to pediatric COVID-19 or adult disease remain poorly understood. We analyzed peripheral blood immune responses in hospitalized SARS-CoV-2 infected pediatric patients (pediatric COVID-19) and patients with MIS-C. MIS-C patients had patterns of T cell-biased lymphopenia and T cell activation similar to severely ill adults, and all patients with MIS-C had SARS-CoV-2 spike-specific antibodies at admission. A distinct feature of MIS-C patients was robust activation of vascular patrolling CX3CR1+ CD8+ T cells that correlated with the use of vasoactive medication. Finally, whereas pediatric COVID-19 patients with acute respiratory distress syndrome (ARDS) had sustained immune activation, MIS-C patients displayed clinical improvement over time, concomitant with decreasing immune activation. Thus, non-MIS-C versus MIS-C SARS-CoV-2 associated illnesses are characterized by divergent immune signatures that are temporally distinct from one another and implicate CD8+ T cells in the clinical presentation and trajectory of MIS-C.","author":[{"dropping-particle":"","family":"Vella","given":"Laura A.","non-dropping-particle":"","parse-names":false,"suffix":""},{"dropping-particle":"","family":"Giles","given":"Josephine R.","non-dropping-particle":"","parse-names":false,"suffix":""},{"dropping-particle":"","family":"Baxter","given":"Amy E.","non-dropping-particle":"","parse-names":false,"suffix":""},{"dropping-particle":"","family":"Oldridge","given":"Derek A.","non-dropping-particle":"","parse-names":false,"suffix":""},{"dropping-particle":"","family":"Diorio","given":"Caroline","non-dropping-particle":"","parse-names":false,"suffix":""},{"dropping-particle":"","family":"Kuri-Cervantes","given":"Leticia","non-dropping-particle":"","parse-names":false,"suffix":""},{"dropping-particle":"","family":"Alanio","given":"Cécile","non-dropping-particle":"","parse-names":false,"suffix":""},{"dropping-particle":"","family":"Pampena","given":"M. Betina","non-dropping-particle":"","parse-names":false,"suffix":""},{"dropping-particle":"","family":"Wu","given":"Jennifer E.","non-dropping-particle":"","parse-names":false,"suffix":""},{"dropping-particle":"","family":"Chen","given":"Zeyu","non-dropping-particle":"","parse-names":false,"suffix":""},{"dropping-particle":"","family":"Huang","given":"Yinghui Jane","non-dropping-particle":"","parse-names":false,"suffix":""},{"dropping-particle":"","family":"Anderson","given":"Elizabeth M.","non-dropping-particle":"","parse-names":false,"suffix":""},{"dropping-particle":"","family":"Gouma","given":"Sigrid","non-dropping-particle":"","parse-names":false,"suffix":""},{"dropping-particle":"","family":"McNerney","given":"Kevin O.","non-dropping-particle":"","parse-names":false,"suffix":""},{"dropping-particle":"","family":"Chase","given":"Julie","non-dropping-particle":"","parse-names":false,"suffix":""},{"dropping-particle":"","family":"Burudpakdee","given":"Chakkapong","non-dropping-particle":"","parse-names":false,"suffix":""},{"dropping-particle":"","family":"Lee","given":"Jessica H.","non-dropping-particle":"","parse-names":false,"suffix":""},{"dropping-particle":"","family":"Apostolidis","given":"Sokratis A.","non-dropping-particle":"","parse-names":false,"suffix":""},{"dropping-particle":"","family":"Huang","given":"Alexander C.","non-dropping-particle":"","parse-names":false,"suffix":""},{"dropping-particle":"","family":"Mathew","given":"Divij","non-dropping-particle":"","parse-names":false,"suffix":""},{"dropping-particle":"","family":"Kuthuru","given":"Oliva","non-dropping-particle":"","parse-names":false,"suffix":""},{"dropping-particle":"","family":"Goodwin","given":"Eileen C.","non-dropping-particle":"","parse-names":false,"suffix":""},{"dropping-particle":"","family":"Weirick","given":"Madison E.","non-dropping-particle":"","parse-names":false,"suffix":""},{"dropping-particle":"","family":"Bolton","given":"Marcus J.","non-dropping-particle":"","parse-names":false,"suffix":""},{"dropping-particle":"","family":"Arevalo","given":"Claudia P.","non-dropping-particle":"","parse-names":false,"suffix":""},{"dropping-particle":"","family":"Ramos","given":"Andre","non-dropping-particle":"","parse-names":false,"suffix":""},{"dropping-particle":"","family":"Jasen","given":"C. J.","non-dropping-particle":"","parse-names":false,"suffix":""},{"dropping-particle":"","family":"Conrey","given":"Peyton E.","non-dropping-particle":"","parse-names":false,"suffix":""},{"dropping-particle":"","family":"Sayed","given":"Samir","non-dropping-particle":"","parse-names":false,"suffix":""},{"dropping-particle":"","family":"Giannini","given":"Heather M.","non-dropping-particle":"","parse-names":false,"suffix":""},{"dropping-particle":"","family":"D'Andrea","given":"Kurt","non-dropping-particle":"","parse-names":false,"suffix":""},{"dropping-particle":"","family":"Meyer","given":"Nuala J.","non-dropping-particle":"","parse-names":false,"suffix":""},{"dropping-particle":"","family":"Behrens","given":"Edward M.","non-dropping-particle":"","parse-names":false,"suffix":""},{"dropping-particle":"","family":"Bassiri","given":"Hamid","non-dropping-particle":"","parse-names":false,"suffix":""},{"dropping-particle":"","family":"Hensley","given":"Scott E.","non-dropping-particle":"","parse-names":false,"suffix":""},{"dropping-particle":"","family":"Henrickson","given":"Sarah E.","non-dropping-particle":"","parse-names":false,"suffix":""},{"dropping-particle":"","family":"Teachey","given":"David T.","non-dropping-particle":"","parse-names":false,"suffix":""},{"dropping-particle":"","family":"Betts","given":"Michael R.","non-dropping-particle":"","parse-names":false,"suffix":""},{"dropping-particle":"","family":"Wherry","given":"E. John","non-dropping-particle":"","parse-names":false,"suffix":""}],"container-title":"Science Immunology","id":"ITEM-1","issue":"57","issued":{"date-parts":[["2021"]]},"page":"1-16","title":"Deep immune profiling of MIS-C demonstrates marked but transient immune activation compared to adult and pediatric COVID-19","type":"article-journal","volume":"6"},"uris":["http://www.mendeley.com/documents/?uuid=99193a15-4aa0-4af1-bb93-8ae548ef3e80"]}],"mendeley":{"formattedCitation":"&lt;span style=\"baseline\"&gt;[121]&lt;/span&gt;","plainTextFormattedCitation":"[121]","previouslyFormattedCitation":"&lt;sup&gt;121&lt;/sup&gt;"},"properties":{"noteIndex":0},"schema":"https://github.com/citation-style-language/schema/raw/master/csl-citation.json"}</w:instrText>
      </w:r>
      <w:r w:rsidR="004E119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[121]</w:t>
      </w:r>
      <w:r w:rsidR="004E1194" w:rsidRPr="007C75BF">
        <w:rPr>
          <w:rFonts w:ascii="Times New Roman" w:hAnsi="Times New Roman" w:cs="Times New Roman"/>
          <w:sz w:val="28"/>
          <w:szCs w:val="28"/>
        </w:rPr>
        <w:fldChar w:fldCharType="end"/>
      </w:r>
      <w:r w:rsidR="002D64C4" w:rsidRPr="007C75BF">
        <w:rPr>
          <w:rFonts w:ascii="Times New Roman" w:hAnsi="Times New Roman" w:cs="Times New Roman"/>
          <w:sz w:val="28"/>
          <w:szCs w:val="28"/>
        </w:rPr>
        <w:t>.</w:t>
      </w:r>
    </w:p>
    <w:p w14:paraId="3405F002" w14:textId="50453266" w:rsidR="00246AE2" w:rsidRPr="007C75BF" w:rsidRDefault="00734572"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Первые исследования посвященные МВС, ассоциированному с SARS-CoV-2, описывали цитопению </w:t>
      </w:r>
      <w:r w:rsidRPr="007C75BF">
        <w:rPr>
          <w:rFonts w:ascii="Times New Roman" w:hAnsi="Times New Roman" w:cs="Times New Roman"/>
          <w:sz w:val="28"/>
          <w:szCs w:val="28"/>
          <w:lang w:val="en-US"/>
        </w:rPr>
        <w:t>NK</w:t>
      </w:r>
      <w:r w:rsidRPr="007C75BF">
        <w:rPr>
          <w:rFonts w:ascii="Times New Roman" w:hAnsi="Times New Roman" w:cs="Times New Roman"/>
          <w:sz w:val="28"/>
          <w:szCs w:val="28"/>
        </w:rPr>
        <w:t>-клеток</w:t>
      </w:r>
      <w:r w:rsidR="00C43A31" w:rsidRPr="007C75BF">
        <w:rPr>
          <w:rFonts w:ascii="Times New Roman" w:hAnsi="Times New Roman" w:cs="Times New Roman"/>
          <w:sz w:val="28"/>
          <w:szCs w:val="28"/>
        </w:rPr>
        <w:t xml:space="preserve"> </w:t>
      </w:r>
      <w:r w:rsidR="0028642F" w:rsidRPr="007C75BF">
        <w:rPr>
          <w:rFonts w:ascii="Times New Roman" w:hAnsi="Times New Roman" w:cs="Times New Roman"/>
          <w:sz w:val="28"/>
          <w:szCs w:val="28"/>
        </w:rPr>
        <w:t xml:space="preserve"> </w:t>
      </w:r>
      <w:r w:rsidR="008F550F"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{"citationItems":[{"id":"ITEM-1","itemData":{"DOI":"10.1172/JCI141113","ISSN":"15588238","PMID":"32701511","abstract":"BACKGROUND. Pediatric SARS–CoV-2 infection can be complicated by a dangerous hyperinflammatory condition termed multisystem inflammatory syndrome in children (MIS-C). The clinical and immunologic spectrum of MIS-C and its relationship to other inflammatory conditions of childhood have not been studied in detail. METHODS. We retrospectively studied confirmed cases of MIS-C at our institution from March to June 2020. The clinical characteristics, laboratory studies, and treatment response were collected. Data were compared with historic cohorts of Kawasaki disease (KD) and macrophage activation syndrome (MAS). RESULTS. Twenty-eight patients fulfilled the case definition of MIS-C. Median age at presentation was 9 years (range: 1 month to 17 years); 50% of patients had preexisting conditions. All patients had laboratory confirmation of SARS–CoV-2 infection. Seventeen patients (61%) required intensive care, including 7 patients (25%) who required inotrope support. Seven patients (25%) met criteria for complete or incomplete KD, and coronary abnormalities were found in 6 cases. Lymphopenia, thrombocytopenia, and elevation in inflammatory markers, D-dimer, B-type natriuretic peptide, IL-6, and IL-10 levels were common but not ubiquitous. Cytopenias distinguished MIS-C from KD and the degree of hyperferritinemia and pattern of cytokine production differed between MIS-C and MAS. Immunomodulatory therapy given to patients with MIS-C included intravenous immune globulin (IVIG) (71%), corticosteroids (61%), and anakinra (18%). Clinical and laboratory improvement were observed in all cases, including 6 cases that did not require immunomodulatory therapy. No mortality was recorded in this cohort. CONCLUSION. MIS-C encompasses a broad phenotypic spectrum with clinical and laboratory features distinct from KD and MAS. FUNDING. This work was supported by the National Institutes of Health, National Institute of Arthritis and Musculoskeletal and Skin Diseases; the National Institute of Allergy and Infectious Diseases; Rheumatology Research Foundation Investigator Awards and Medical Education Award; Boston Children’s Hospital Faculty Career Development Awards; the McCance Family Foundation; and the Samara Jan Turkel Center.","author":[{"dropping-particle":"","family":"Lee","given":"Pui Y.","non-dropping-particle":"","parse-names":false,"suffix":""},{"dropping-particle":"","family":"Day-Lewis","given":"Megan","non-dropping-particle":"","parse-names":false,"suffix":""},{"dropping-particle":"","family":"Henderson","given":"Lauren A.","non-dropping-particle":"","parse-names":false,"suffix":""},{"dropping-particle":"","family":"Friedman","given":"Kevin G.","non-dropping-particle":"","parse-names":false,"suffix":""},{"dropping-particle":"","family":"Lo","given":"Jeffrey","non-dropping-particle":"","parse-names":false,"suffix":""},{"dropping-particle":"","family":"Roberts","given":"Jordan E.","non-dropping-particle":"","parse-names":false,"suffix":""},{"dropping-particle":"","family":"Lo","given":"Mindy S.","non-dropping-particle":"","parse-names":false,"suffix":""},{"dropping-particle":"","family":"Platt","given":"Craig D.","non-dropping-particle":"","parse-names":false,"suffix":""},{"dropping-particle":"","family":"Chou","given":"Janet","non-dropping-particle":"","parse-names":false,"suffix":""},{"dropping-particle":"","family":"Hoyt","given":"Kacie J.","non-dropping-particle":"","parse-names":false,"suffix":""},{"dropping-particle":"","family":"Baker","given":"Annette L.","non-dropping-particle":"","parse-names":false,"suffix":""},{"dropping-particle":"","family":"Banzon","given":"Tina M.","non-dropping-particle":"","parse-names":false,"suffix":""},{"dropping-particle":"","family":"Chang","given":"Margaret H.","non-dropping-particle":"","parse-names":false,"suffix":""},{"dropping-particle":"","family":"Cohen","given":"Ezra","non-dropping-particle":"","parse-names":false,"suffix":""},{"dropping-particle":"","family":"Ferranti","given":"Sarah D.","non-dropping-particle":"de","parse-names":false,"suffix":""},{"dropping-particle":"","family":"Dionne","given":"Audrey","non-dropping-particle":"","parse-names":false,"suffix":""},{"dropping-particle":"","family":"Habiballah","given":"Saddiq","non-dropping-particle":"","parse-names":false,"suffix":""},{"dropping-particle":"","family":"Halyabar","given":"Olha","non-dropping-particle":"","parse-names":false,"suffix":""},{"dropping-particle":"","family":"Hausmann","given":"Jonathan S.","non-dropping-particle":"","parse-names":false,"suffix":""},{"dropping-particle":"","family":"Hazen","given":"Melissa M.","non-dropping-particle":"","parse-names":false,"suffix":""},{"dropping-particle":"","family":"Janssen","given":"Erin","non-dropping-particle":"","parse-names":false,"suffix":""},{"dropping-particle":"","family":"Meidan","given":"Esra","non-dropping-particle":"","parse-names":false,"suffix":""},{"dropping-particle":"","family":"Nelson","given":"Ryan W.","non-dropping-particle":"","parse-names":false,"suffix":""},{"dropping-particle":"","family":"Nguyen","given":"Alan A.","non-dropping-particle":"","parse-names":false,"suffix":""},{"dropping-particle":"","family":"Sundel","given":"Robert P.","non-dropping-particle":"","parse-names":false,"suffix":""},{"dropping-particle":"","family":"Dedeoglu","given":"Fatma","non-dropping-particle":"","parse-names":false,"suffix":""},{"dropping-particle":"","family":"Nigrovic","given":"Peter A.","non-dropping-particle":"","parse-names":false,"suffix":""},{"dropping-particle":"","family":"Newburger","given":"Jane W.","non-dropping-particle":"","parse-names":false,"suffix":""},{"dropping-particle":"","family":"Son","given":"Mary Beth F.","non-dropping-particle":"","parse-names":false,"suffix":""}],"container-title":"Journal of Clinical Investigation","id":"ITEM-1","issue":"11","issued":{"date-parts":[["2020"]]},"page":"5942-5950","title":"Distinct clinical and immunological features of SARS–CoV-2–induced multisystem inflammatory syndrome in children","type":"article-journal","volume":"130"},"uris":["http://www.mendeley.com/documents/?uuid=26b65444-e58c-4773-8bea-45f6ab01ba3a"]}],"mendeley":{"formattedCitation":"&lt;span style=\"baseline\"&gt;[13]&lt;/span&gt;","plainTextFormattedCitation":"[13]","previouslyFormattedCitation":"&lt;sup&gt;13&lt;/sup&gt;"},"properties":{"noteIndex":0},"schema":"https://github.com/citation-style-language/schema/raw/master/csl-citation.json"}</w:instrText>
      </w:r>
      <w:r w:rsidR="008F550F"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w:t>
      </w:r>
      <w:r w:rsidR="00BD5DF1">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008F550F"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28642F" w:rsidRPr="007C75BF">
        <w:rPr>
          <w:rFonts w:ascii="Times New Roman" w:hAnsi="Times New Roman" w:cs="Times New Roman"/>
          <w:sz w:val="28"/>
          <w:szCs w:val="28"/>
        </w:rPr>
        <w:t xml:space="preserve">В другом исследовании </w:t>
      </w:r>
      <w:r w:rsidRPr="007C75BF">
        <w:rPr>
          <w:rFonts w:ascii="Times New Roman" w:hAnsi="Times New Roman" w:cs="Times New Roman"/>
          <w:sz w:val="28"/>
          <w:szCs w:val="28"/>
        </w:rPr>
        <w:t>сообщалось об истощении эффекторных CD8</w:t>
      </w:r>
      <w:r w:rsidR="002A48DE">
        <w:rPr>
          <w:rFonts w:ascii="Times New Roman" w:hAnsi="Times New Roman" w:cs="Times New Roman"/>
          <w:sz w:val="28"/>
          <w:szCs w:val="28"/>
        </w:rPr>
        <w:t>+</w:t>
      </w:r>
      <w:r w:rsidRPr="007C75BF">
        <w:rPr>
          <w:rFonts w:ascii="Times New Roman" w:hAnsi="Times New Roman" w:cs="Times New Roman"/>
          <w:sz w:val="28"/>
          <w:szCs w:val="28"/>
        </w:rPr>
        <w:t xml:space="preserve"> T-клеток и NK</w:t>
      </w:r>
      <w:r w:rsidR="008F550F" w:rsidRPr="007C75BF">
        <w:rPr>
          <w:rFonts w:ascii="Times New Roman" w:hAnsi="Times New Roman" w:cs="Times New Roman"/>
          <w:sz w:val="28"/>
          <w:szCs w:val="28"/>
        </w:rPr>
        <w:t>-клеток</w:t>
      </w:r>
      <w:r w:rsidR="0028642F" w:rsidRPr="007C75BF">
        <w:rPr>
          <w:rFonts w:ascii="Times New Roman" w:hAnsi="Times New Roman" w:cs="Times New Roman"/>
          <w:sz w:val="28"/>
          <w:szCs w:val="28"/>
        </w:rPr>
        <w:t xml:space="preserve"> </w:t>
      </w:r>
      <w:r w:rsidR="008F550F"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{"citationItems":[{"id":"ITEM-1","itemData":{"DOI":"10.1038/s41467-021-24981-1","ISSN":"20411723","PMID":"34381049","abstract":"Multisystem inflammatory syndrome in children (MIS-C) presents with fever, inflammation and pathology of multiple organs in individuals under 21 years of age in the weeks following severe acute respiratory syndrome coronavirus 2 (SARS-CoV-2) infection. Although an autoimmune pathogenesis has been proposed, the genes, pathways and cell types causal to this new disease remain unknown. Here we perform RNA sequencing of blood from patients with MIS-C and controls to find disease-associated genes clustered in a co-expression module annotated to CD56dimCD57+ natural killer (NK) cells and exhausted CD8+ T cells. A similar transcriptome signature is replicated in an independent cohort of Kawasaki disease (KD), the related condition after which MIS-C was initially named. Probing a probabilistic causal network previously constructed from over 1,000 blood transcriptomes both validates the structure of this module and reveals nine key regulators, including TBX21, a central coordinator of exhausted CD8+ T cell differentiation. Together, this unbiased, transcriptome-wide survey implicates downregulation of NK cells and cytotoxic T cell exhaustion in the pathogenesis of MIS-C.","author":[{"dropping-particle":"","family":"Beckmann","given":"Noam D.","non-dropping-particle":"","parse-names":false,"suffix":""},{"dropping-particle":"","family":"Comella","given":"Phillip H.","non-dropping-particle":"","parse-names":false,"suffix":""},{"dropping-particle":"","family":"Cheng","given":"Esther","non-dropping-particle":"","parse-names":false,"suffix":""},{"dropping-particle":"","family":"Lepow","given":"Lauren","non-dropping-particle":"","parse-names":false,"suffix":""},{"dropping-particle":"","family":"Beckmann","given":"Aviva G.","non-dropping-particle":"","parse-names":false,"suffix":""},{"dropping-particle":"","family":"Tyler","given":"Scott R.","non-dropping-particle":"","parse-names":false,"suffix":""},{"dropping-particle":"","family":"Mouskas","given":"Konstantinos","non-dropping-particle":"","parse-names":false,"suffix":""},{"dropping-particle":"","family":"Simons","given":"Nicole W.","non-dropping-particle":"","parse-names":false,"suffix":""},{"dropping-particle":"","family":"Hoffman","given":"Gabriel E.","non-dropping-particle":"","parse-names":false,"suffix":""},{"dropping-particle":"","family":"Francoeur","given":"Nancy J.","non-dropping-particle":"","parse-names":false,"suffix":""},{"dropping-particle":"","family":"Valle","given":"Diane Marie","non-dropping-particle":"Del","parse-names":false,"suffix":""},{"dropping-particle":"","family":"Kang","given":"Gurpawan","non-dropping-particle":"","parse-names":false,"suffix":""},{"dropping-particle":"","family":"Do","given":"Anh","non-dropping-particle":"","parse-names":false,"suffix":""},{"dropping-particle":"","family":"Moya","given":"Emily","non-dropping-particle":"","parse-names":false,"suffix":""},{"dropping-particle":"","family":"Wilkins","given":"Lillian","non-dropping-particle":"","parse-names":false,"suffix":""},{"dropping-particle":"","family":"Berichel","given":"Jessica","non-dropping-particle":"Le","parse-names":false,"suffix":""},{"dropping-particle":"","family":"Chang","given":"Christie","non-dropping-particle":"","parse-names":false,"suffix":""},{"dropping-particle":"","family":"Marvin","given":"Robert","non-dropping-particle":"","parse-names":false,"suffix":""},{"dropping-particle":"","family":"Calorossi","given":"Sharlene","non-dropping-particle":"","parse-names":false,"suffix":""},{"dropping-particle":"","family":"Lansky","given":"Alona","non-dropping-particle":"","parse-names":false,"suffix":""},{"dropping-particle":"","family":"Walker","given":"Laura","non-dropping-particle":"","parse-names":false,"suffix":""},{"dropping-particle":"","family":"Yi","given":"Nancy","non-dropping-particle":"","parse-names":false,"suffix":""},{"dropping-particle":"","family":"Yu","given":"Alex","non-dropping-particle":"","parse-names":false,"suffix":""},{"dropping-particle":"","family":"Chung","given":"Jonathan","non-dropping-particle":"","parse-names":false,"suffix":""},{"dropping-particle":"","family":"Hartnett","given":"Matthew","non-dropping-particle":"","parse-names":false,"suffix":""},{"dropping-particle":"","family":"Eaton","given":"Melody","non-dropping-particle":"","parse-names":false,"suffix":""},{"dropping-particle":"","family":"Hatem","given":"Sandra","non-dropping-particle":"","parse-names":false,"suffix":""},{"dropping-particle":"","family":"Jamal","given":"Hajra","non-dropping-particle":"","parse-names":false,"suffix":""},{"dropping-particle":"","family":"Akyatan","given":"Alara","non-dropping-particle":"","parse-names":false,"suffix":""},{"dropping-particle":"","family":"Tabachnikova","given":"Alexandra","non-dropping-particle":"","parse-names":false,"suffix":""},{"dropping-particle":"","family":"Liharska","given":"Lora E.","non-dropping-particle":"","parse-names":false,"suffix":""},{"dropping-particle":"","family":"Cotter","given":"Liam","non-dropping-particle":"","parse-names":false,"suffix":""},{"dropping-particle":"","family":"Fennessy","given":"Brian","non-dropping-particle":"","parse-names":false,"suffix":""},{"dropping-particle":"","family":"Vaid","given":"Akhil","non-dropping-particle":"","parse-names":false,"suffix":""},{"dropping-particle":"","family":"Barturen","given":"Guillermo","non-dropping-particle":"","parse-names":false,"suffix":""},{"dropping-particle":"","family":"Shah","given":"Hardik","non-dropping-particle":"","parse-names":false,"suffix":""},{"dropping-particle":"","family":"Wang","given":"Ying chih","non-dropping-particle":"","parse-names":false,"suffix":""},{"dropping-particle":"","family":"Sridhar","given":"Shwetha Hara","non-dropping-particle":"","parse-names":false,"suffix":""},{"dropping-particle":"","family":"Soto","given":"Juan","non-dropping-particle":"","parse-names":false,"suffix":""},{"dropping-particle":"","family":"Bose","given":"Swaroop","non-dropping-particle":"","parse-names":false,"suffix":""},{"dropping-particle":"","family":"Madrid","given":"Kent","non-dropping-particle":"","parse-names":false,"suffix":""},{"dropping-particle":"","family":"Ellis","given":"Ethan","non-dropping-particle":"","parse-names":false,"suffix":""},{"dropping-particle":"","family":"Merzier","given":"Elyze","non-dropping-particle":"","parse-names":false,"suffix":""},{"dropping-particle":"","family":"Vlachos","given":"Konstantinos","non-dropping-particle":"","parse-names":false,"suffix":""},{"dropping-particle":"","family":"Fishman","given":"Nataly","non-dropping-particle":"","parse-names":false,"suffix":""},{"dropping-particle":"","family":"Tin","given":"Manying","non-dropping-particle":"","parse-names":false,"suffix":""},{"dropping-particle":"","family":"Smith","given":"Melissa","non-dropping-particle":"","parse-names":false,"suffix":""},{"dropping-particle":"","family":"Xie","given":"Hui","non-dropping-particle":"","parse-names":false,"suffix":""},{"dropping-particle":"","family":"Patel","given":"Manishkumar","non-dropping-particle":"","parse-names":false,"suffix":""},{"dropping-particle":"","family":"Nie","given":"Kai","non-dropping-particle":"","parse-names":false,"suffix":""},{"dropping-particle":"","family":"Argueta","given":"Kimberly","non-dropping-particle":"","parse-names":false,"suffix":""},{"dropping-particle":"","family":"Harris","given":"Jocelyn","non-dropping-particle":"","parse-names":false,"suffix":""},{"dropping-particle":"","family":"Karekar","given":"Neha","non-dropping-particle":"","parse-names":false,"suffix":""},{"dropping-particle":"","family":"Batchelor","given":"Craig","non-dropping-particle":"","parse-names":false,"suffix":""},{"dropping-particle":"","family":"Lacunza","given":"Jose","non-dropping-particle":"","parse-names":false,"suffix":""},{"dropping-particle":"","family":"Yishak","given":"Mahlet","non-dropping-particle":"","parse-names":false,"suffix":""},{"dropping-particle":"","family":"Tuballes","given":"Kevin","non-dropping-particle":"","parse-names":false,"suffix":""},{"dropping-particle":"","family":"Scott","given":"Ieisha","non-dropping-particle":"","parse-names":false,"suffix":""},{"dropping-particle":"","family":"Kumar","given":"Arvind","non-dropping-particle":"","parse-names":false,"suffix":""},{"dropping-particle":"","family":"Jaladanki","given":"Suraj","non-dropping-particle":"","parse-names":false,"suffix":""},{"dropping-particle":"","family":"Agashe","given":"Charuta","non-dropping-particle":"","parse-names":false,"suffix":""},{"dropping-particle":"","family":"Thompson","given":"Ryan","non-dropping-particle":"","parse-names":false,"suffix":""},{"dropping-particle":"","family":"Clark","given":"Evan","non-dropping-particle":"","parse-names":false,"suffix":""},{"dropping-particle":"","family":"Losic","given":"Bojan","non-dropping-particle":"","parse-names":false,"suffix":""},{"dropping-particle":"","family":"Peters","given":"Lauren","non-dropping-particle":"","parse-names":false,"suffix":""},{"dropping-particle":"","family":"Agashe","given":"Charuta","non-dropping-particle":"","parse-names":false,"suffix":""},{"dropping-particle":"","family":"Agrawal","given":"Priyal","non-dropping-particle":"","parse-names":false,"suffix":""},{"dropping-particle":"","family":"Alibo","given":"Eziwoma","non-dropping-particle":"","parse-names":false,"suffix":""},{"dropping-particle":"","family":"Alvarez","given":"Kelvin","non-dropping-particle":"","parse-names":false,"suffix":""},{"dropping-particle":"","family":"Amabile","given":"Angelo","non-dropping-particle":"","parse-names":false,"suffix":""},{"dropping-particle":"","family":"Ascolillo","given":"Steven","non-dropping-particle":"","parse-names":false,"suffix":""},{"dropping-particle":"","family":"Bailey","given":"Rasheed","non-dropping-particle":"","parse-names":false,"suffix":""},{"dropping-particle":"","family":"Begani","given":"Priya","non-dropping-particle":"","parse-names":false,"suffix":""},{"dropping-particle":"","family":"Bozkus","given":"Cansu Cimen","non-dropping-particle":"","parse-names":false,"suffix":""},{"dropping-particle":"","family":"Bravo","given":"Paloma","non-dropping-particle":"","parse-names":false,"suffix":""},{"dropping-particle":"","family":"Brown","given":"Stacey Ann","non-dropping-particle":"","parse-names":false,"suffix":""},{"dropping-particle":"","family":"Buckup","given":"Mark","non-dropping-particle":"","parse-names":false,"suffix":""},{"dropping-particle":"","family":"Burka","given":"Larissa","non-dropping-particle":"","parse-names":false,"suffix":""},{"dropping-particle":"","family":"Cambron","given":"Lena","non-dropping-particle":"","parse-names":false,"suffix":""},{"dropping-particle":"","family":"Carrara","given":"Gina","non-dropping-particle":"","parse-names":false,"suffix":""},{"dropping-particle":"","family":"Chang","given":"Serena","non-dropping-particle":"","parse-names":false,"suffix":""},{"dropping-particle":"","family":"Chen","given":"Steven T.","non-dropping-particle":"","parse-names":false,"suffix":""},{"dropping-particle":"","family":"Chien","given":"Jonathan","non-dropping-particle":"","parse-names":false,"suffix":""},{"dropping-particle":"","family":"Chowdhury","given":"Mashkura","non-dropping-particle":"","parse-names":false,"suffix":""},{"dropping-particle":"","family":"Cosgrove","given":"Dana","non-dropping-particle":"","parse-names":false,"suffix":""},{"dropping-particle":"","family":"Cossarini","given":"Francesca","non-dropping-particle":"","parse-names":false,"suffix":""},{"dropping-particle":"","family":"Dave","given":"Arpit","non-dropping-particle":"","parse-names":false,"suffix":""},{"dropping-particle":"","family":"Dawson","given":"Travis","non-dropping-particle":"","parse-names":false,"suffix":""},{"dropping-particle":"","family":"Dayal","given":"Bheesham","non-dropping-particle":"","parse-names":false,"suffix":""},{"dropping-particle":"","family":"Dhainaut","given":"Maxime","non-dropping-particle":"","parse-names":false,"suffix":""},{"dropping-particle":"","family":"Dornfeld","given":"Rebecca","non-dropping-particle":"","parse-names":false,"suffix":""},{"dropping-particle":"","family":"Dul","given":"Katie","non-dropping-particle":"","parse-names":false,"suffix":""},{"dropping-particle":"","family":"Eber","given":"Nissan","non-dropping-particle":"","parse-names":false,"suffix":""},{"dropping-particle":"","family":"Fabris","given":"Frank","non-dropping-particle":"","parse-names":false,"suffix":""},{"dropping-particle":"","family":"Faith","given":"Jeremiah","non-dropping-particle":"","parse-names":false,"suffix":""},{"dropping-particle":"","family":"Falci","given":"Dominique","non-dropping-particle":"","parse-names":false,"suffix":""},{"dropping-particle":"","family":"Feng","given":"Susie","non-dropping-particle":"","parse-names":false,"suffix":""},{"dropping-particle":"","family":"Fernandes","given":"Marie","non-dropping-particle":"","parse-names":false,"suffix":""},{"dropping-particle":"","family":"Geanon","given":"Daniel","non-dropping-particle":"","parse-names":false,"suffix":""},{"dropping-particle":"","family":"Grabowska","given":"Joanna","non-dropping-particle":"","parse-names":false,"suffix":""},{"dropping-particle":"","family":"Gyimesi","given":"Gavin","non-dropping-particle":"","parse-names":false,"suffix":""},{"dropping-particle":"","family":"Hamdani","given":"Maha","non-dropping-particle":"","parse-names":false,"suffix":""},{"dropping-particle":"","family":"Handler","given":"Diana","non-dropping-particle":"","parse-names":false,"suffix":""},{"dropping-particle":"","family":"Herbinet","given":"Manon","non-dropping-particle":"","parse-names":false,"suffix":""},{"dropping-particle":"","family":"Herrera","given":"Elva","non-dropping-particle":"","parse-names":false,"suffix":""},{"dropping-particle":"","family":"Hochman","given":"Arielle","non-dropping-particle":"","parse-names":false,"suffix":""},{"dropping-particle":"","family":"Hook","given":"Jaime","non-dropping-particle":"","parse-names":false,"suffix":""},{"dropping-particle":"","family":"Horta","given":"Laila","non-dropping-particle":"","parse-names":false,"suffix":""},{"dropping-particle":"","family":"Humblin","given":"Etienne","non-dropping-particle":"","parse-names":false,"suffix":""},{"dropping-particle":"","family":"Johnson","given":"Jessica S.","non-dropping-particle":"","parse-names":false,"suffix":""},{"dropping-particle":"","family":"Karim","given":"Subha","non-dropping-particle":"","parse-names":false,"suffix":""},{"dropping-particle":"","family":"Kelly","given":"Geoffrey","non-dropping-particle":"","parse-names":false,"suffix":""},{"dropping-particle":"","family":"Kim","given":"Jong","non-dropping-particle":"","parse-names":false,"suffix":""},{"dropping-particle":"","family":"Lebovitch","given":"Dannielle","non-dropping-particle":"","parse-names":false,"suffix":""},{"dropping-particle":"","family":"Lee","given":"Brian","non-dropping-particle":"","parse-names":false,"suffix":""},{"dropping-particle":"","family":"Lee","given":"Grace","non-dropping-particle":"","parse-names":false,"suffix":""},{"dropping-particle":"","family":"Lee","given":"Gyu Ho","non-dropping-particle":"","parse-names":false,"suffix":""},{"dropping-particle":"","family":"Lee","given":"Jacky","non-dropping-particle":"","parse-names":false,"suffix":""},{"dropping-particle":"","family":"Leech","given":"John","non-dropping-particle":"","parse-names":false,"suffix":""},{"dropping-particle":"","family":"Leventhal","given":"Michael B.","non-dropping-particle":"","parse-names":false,"suffix":""},{"dropping-particle":"","family":"Lindblad","given":"Katherine","non-dropping-particle":"","parse-names":false,"suffix":""},{"dropping-particle":"","family":"Livanos","given":"Alexandra","non-dropping-particle":"","parse-names":false,"suffix":""},{"dropping-particle":"","family":"Machado","given":"Rosalie","non-dropping-particle":"","parse-names":false,"suffix":""},{"dropping-particle":"","family":"Mahmood","given":"Zafar","non-dropping-particle":"","parse-names":false,"suffix":""},{"dropping-particle":"","family":"Mar","given":"Kelcey","non-dropping-particle":"","parse-names":false,"suffix":""},{"dropping-particle":"","family":"Martin","given":"Glenn","non-dropping-particle":"","parse-names":false,"suffix":""},{"dropping-particle":"","family":"Maskey","given":"Shrisha","non-dropping-particle":"","parse-names":false,"suffix":""},{"dropping-particle":"","family":"Matthews","given":"Paul","non-dropping-particle":"","parse-names":false,"suffix":""},{"dropping-particle":"","family":"Meckel","given":"Katherine","non-dropping-particle":"","parse-names":false,"suffix":""},{"dropping-particle":"","family":"Mehandru","given":"Saurabh","non-dropping-particle":"","parse-names":false,"suffix":""},{"dropping-particle":"","family":"Mercedes","given":"Cynthia","non-dropping-particle":"","parse-names":false,"suffix":""},{"dropping-particle":"","family":"Meyer","given":"Dara","non-dropping-particle":"","parse-names":false,"suffix":""},{"dropping-particle":"","family":"Mollaoglu","given":"Gurkan","non-dropping-particle":"","parse-names":false,"suffix":""},{"dropping-particle":"","family":"Morris","given":"Sarah","non-dropping-particle":"","parse-names":false,"suffix":""},{"dropping-particle":"","family":"Nisenholtz","given":"Marjorie","non-dropping-particle":"","parse-names":false,"suffix":""},{"dropping-particle":"","family":"Ounadjela","given":"Merouane","non-dropping-particle":"","parse-names":false,"suffix":""},{"dropping-particle":"","family":"Patel","given":"Vishwendra","non-dropping-particle":"","parse-names":false,"suffix":""},{"dropping-particle":"","family":"Pruitt","given":"Cassandra","non-dropping-particle":"","parse-names":false,"suffix":""},{"dropping-particle":"","family":"Rathi","given":"Shivani","non-dropping-particle":"","parse-names":false,"suffix":""},{"dropping-particle":"","family":"Redes","given":"Jamie","non-dropping-particle":"","parse-names":false,"suffix":""},{"dropping-particle":"","family":"Reyes-Torres","given":"Ivan","non-dropping-particle":"","parse-names":false,"suffix":""},{"dropping-particle":"","family":"Rodrigues","given":"Alcina","non-dropping-particle":"","parse-names":false,"suffix":""},{"dropping-particle":"","family":"Rodriguez","given":"Alfonso","non-dropping-particle":"","parse-names":false,"suffix":""},{"dropping-particle":"","family":"Roudko","given":"Vladimir","non-dropping-particle":"","parse-names":false,"suffix":""},{"dropping-particle":"","family":"Ruiz","given":"Evelyn","non-dropping-particle":"","parse-names":false,"suffix":""},{"dropping-particle":"","family":"Scalzo","given":"Pearl","non-dropping-particle":"","parse-names":false,"suffix":""},{"dropping-particle":"","family":"Schanoski","given":"Alessandra Soares","non-dropping-particle":"","parse-names":false,"suffix":""},{"dropping-particle":"","family":"Silva","given":"Pedro","non-dropping-particle":"","parse-names":false,"suffix":""},{"dropping-particle":"","family":"Stefanos","given":"Hiyab","non-dropping-particle":"","parse-names":false,"suffix":""},{"dropping-particle":"","family":"Straw","given":"Meghan","non-dropping-particle":"","parse-names":false,"suffix":""},{"dropping-particle":"","family":"Teague","given":"Collin","non-dropping-particle":"","parse-names":false,"suffix":""},{"dropping-particle":"","family":"Upadhyaya","given":"Bhaskar","non-dropping-particle":"","parse-names":false,"suffix":""},{"dropping-particle":"","family":"Heide","given":"Verena","non-dropping-particle":"Van Der","parse-names":false,"suffix":""},{"dropping-particle":"","family":"Vaninov","given":"Natalie","non-dropping-particle":"","parse-names":false,"suffix":""},{"dropping-particle":"","family":"Wacker","given":"Daniel","non-dropping-particle":"","parse-names":false,"suffix":""},{"dropping-particle":"","family":"Walsh","given":"Hadley","non-dropping-particle":"","parse-names":false,"suffix":""},{"dropping-particle":"","family":"Wilk","given":"C. Matthias","non-dropping-particle":"","parse-names":false,"suffix":""},{"dropping-particle":"","family":"Wilson","given":"Jessica","non-dropping-particle":"","parse-names":false,"suffix":""},{"dropping-particle":"","family":"Xue","given":"Li","non-dropping-particle":"","parse-names":false,"suffix":""},{"dropping-particle":"","family":"Yeboah","given":"Naa akomaah","non-dropping-particle":"","parse-names":false,"suffix":""},{"dropping-particle":"","family":"Young","given":"Sabina","non-dropping-particle":"","parse-names":false,"suffix":""},{"dropping-particle":"","family":"Zaks","given":"Nina","non-dropping-particle":"","parse-names":false,"suffix":""},{"dropping-particle":"","family":"Zha","given":"Renyuan","non-dropping-particle":"","parse-names":false,"suffix":""},{"dropping-particle":"","family":"Roussos","given":"Panagiotis","non-dropping-particle":"","parse-names":false,"suffix":""},{"dropping-particle":"","family":"Zhu","given":"Jun","non-dropping-particle":"","parse-names":false,"suffix":""},{"dropping-particle":"","family":"Wang","given":"Wenhui","non-dropping-particle":"","parse-names":false,"suffix":""},{"dropping-particle":"","family":"Kasarskis","given":"Andrew","non-dropping-particle":"","parse-names":false,"suffix":""},{"dropping-particle":"","family":"Glicksberg","given":"Benjamin S.","non-dropping-particle":"","parse-names":false,"suffix":""},{"dropping-particle":"","family":"Nadkarni","given":"Girish","non-dropping-particle":"","parse-names":false,"suffix":""},{"dropping-particle":"","family":"Bogunovic","given":"Dusan","non-dropping-particle":"","parse-names":false,"suffix":""},{"dropping-particle":"","family":"Elaiho","given":"Cordelia","non-dropping-particle":"","parse-names":false,"suffix":""},{"dropping-particle":"","family":"Gangadharan","given":"Sandeep","non-dropping-particle":"","parse-names":false,"suffix":""},{"dropping-particle":"","family":"Ofori-Amanfo","given":"George","non-dropping-particle":"","parse-names":false,"suffix":""},{"dropping-particle":"","family":"Alesso-Carra","given":"Kasey","non-dropping-particle":"","parse-names":false,"suffix":""},{"dropping-particle":"","family":"Onel","given":"Kenan","non-dropping-particle":"","parse-names":false,"suffix":""},{"dropping-particle":"","family":"Wilson","given":"Karen M.","non-dropping-particle":"","parse-names":false,"suffix":""},{"dropping-particle":"","family":"Argmann","given":"Carmen","non-dropping-particle":"","parse-names":false,"suffix":""},{"dropping-particle":"","family":"Bunyavanich","given":"Supinda","non-dropping-particle":"","parse-names":false,"suffix":""},{"dropping-particle":"","family":"Alarcón-Riquelme","given":"Marta E.","non-dropping-particle":"","parse-names":false,"suffix":""},{"dropping-particle":"","family":"Marron","given":"Thomas U.","non-dropping-particle":"","parse-names":false,"suffix":""},{"dropping-particle":"","family":"Rahman","given":"Adeeb","non-dropping-particle":"","parse-names":false,"suffix":""},{"dropping-particle":"","family":"Kim-Schulze","given":"Seunghee","non-dropping-particle":"","parse-names":false,"suffix":""},{"dropping-particle":"","family":"Gnjatic","given":"Sacha","non-dropping-particle":"","parse-names":false,"suffix":""},{"dropping-particle":"","family":"Gelb","given":"Bruce D.","non-dropping-particle":"","parse-names":false,"suffix":""},{"dropping-particle":"","family":"Merad","given":"Miriam","non-dropping-particle":"","parse-names":false,"suffix":""},{"dropping-particle":"","family":"Sebra","given":"Robert","non-dropping-particle":"","parse-names":false,"suffix":""},{"dropping-particle":"","family":"Schadt","given":"Eric E.","non-dropping-particle":"","parse-names":false,"suffix":""},{"dropping-particle":"","family":"Charney","given":"Alexander W.","non-dropping-particle":"","parse-names":false,"suffix":""}],"container-title":"Nature Communications","id":"ITEM-1","issue":"1","issued":{"date-parts":[["2021"]]},"title":"Downregulation of exhausted cytotoxic T cells in gene expression networks of multisystem inflammatory syndrome in children","type":"article-journal","volume":"12"},"uris":["http://www.mendeley.com/documents/?uuid=78a9d077-9aab-4010-9f19-e6e97dae2a96"]}],"mendeley":{"formattedCitation":"&lt;span style=\"baseline\"&gt;[122]&lt;/span&gt;","plainTextFormattedCitation":"[122]","previouslyFormattedCitation":"&lt;sup&gt;122&lt;/sup&gt;"},"properties":{"noteIndex":0},"schema":"https://github.com/citation-style-language/schema/raw/master/csl-citation.json"}</w:instrText>
      </w:r>
      <w:r w:rsidR="008F550F"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[122]</w:t>
      </w:r>
      <w:r w:rsidR="008F550F"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D50B6E" w:rsidRPr="007C75BF">
        <w:rPr>
          <w:rFonts w:ascii="Times New Roman" w:hAnsi="Times New Roman" w:cs="Times New Roman"/>
          <w:sz w:val="28"/>
          <w:szCs w:val="28"/>
        </w:rPr>
        <w:t xml:space="preserve">По сравнению с педиатрическим COVID-19, </w:t>
      </w:r>
      <w:r w:rsidR="00990A3A" w:rsidRPr="007C75BF">
        <w:rPr>
          <w:rFonts w:ascii="Times New Roman" w:hAnsi="Times New Roman" w:cs="Times New Roman"/>
          <w:sz w:val="28"/>
          <w:szCs w:val="28"/>
        </w:rPr>
        <w:t>п</w:t>
      </w:r>
      <w:r w:rsidR="00D50B6E" w:rsidRPr="007C75BF">
        <w:rPr>
          <w:rFonts w:ascii="Times New Roman" w:hAnsi="Times New Roman" w:cs="Times New Roman"/>
          <w:sz w:val="28"/>
          <w:szCs w:val="28"/>
        </w:rPr>
        <w:t>ри МВС, ассоциированным с SARS-CoV-2 более выражена лимфопения, обусловленная CD4</w:t>
      </w:r>
      <w:r w:rsidR="002A48DE">
        <w:rPr>
          <w:rFonts w:ascii="Times New Roman" w:hAnsi="Times New Roman" w:cs="Times New Roman"/>
          <w:sz w:val="28"/>
          <w:szCs w:val="28"/>
        </w:rPr>
        <w:t>+</w:t>
      </w:r>
      <w:r w:rsidR="00D50B6E" w:rsidRPr="007C75BF">
        <w:rPr>
          <w:rFonts w:ascii="Times New Roman" w:hAnsi="Times New Roman" w:cs="Times New Roman"/>
          <w:sz w:val="28"/>
          <w:szCs w:val="28"/>
        </w:rPr>
        <w:t xml:space="preserve"> Т-клетками, что аналогично ситуации у тяжелобольных взрослых с COVID-19 </w:t>
      </w:r>
      <w:r w:rsidR="00A1477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{"citationItems":[{"id":"ITEM-1","itemData":{"DOI":"10.1126/SCIIMMUNOL.ABF7570","ISSN":"24709468","PMID":"33653907","abstract":"Pediatric COVID-19 following SARS-CoV-2 infection is associated with fewer hospitalizations and often milder disease than in adults. A subset of children, however, present with Multisystem Inflammatory Syndrome in Children (MIS-C) that can lead to vascular complications and shock, but rarely death. The immune features of MIS-C compared to pediatric COVID-19 or adult disease remain poorly understood. We analyzed peripheral blood immune responses in hospitalized SARS-CoV-2 infected pediatric patients (pediatric COVID-19) and patients with MIS-C. MIS-C patients had patterns of T cell-biased lymphopenia and T cell activation similar to severely ill adults, and all patients with MIS-C had SARS-CoV-2 spike-specific antibodies at admission. A distinct feature of MIS-C patients was robust activation of vascular patrolling CX3CR1+ CD8+ T cells that correlated with the use of vasoactive medication. Finally, whereas pediatric COVID-19 patients with acute respiratory distress syndrome (ARDS) had sustained immune activation, MIS-C patients displayed clinical improvement over time, concomitant with decreasing immune activation. Thus, non-MIS-C versus MIS-C SARS-CoV-2 associated illnesses are characterized by divergent immune signatures that are temporally distinct from one another and implicate CD8+ T cells in the clinical presentation and trajectory of MIS-C.","author":[{"dropping-particle":"","family":"Vella","given":"Laura A.","non-dropping-particle":"","parse-names":false,"suffix":""},{"dropping-particle":"","family":"Giles","given":"Josephine R.","non-dropping-particle":"","parse-names":false,"suffix":""},{"dropping-particle":"","family":"Baxter","given":"Amy E.","non-dropping-particle":"","parse-names":false,"suffix":""},{"dropping-particle":"","family":"Oldridge","given":"Derek A.","non-dropping-particle":"","parse-names":false,"suffix":""},{"dropping-particle":"","family":"Diorio","given":"Caroline","non-dropping-particle":"","parse-names":false,"suffix":""},{"dropping-particle":"","family":"Kuri-Cervantes","given":"Leticia","non-dropping-particle":"","parse-names":false,"suffix":""},{"dropping-particle":"","family":"Alanio","given":"Cécile","non-dropping-particle":"","parse-names":false,"suffix":""},{"dropping-particle":"","family":"Pampena","given":"M. Betina","non-dropping-particle":"","parse-names":false,"suffix":""},{"dropping-particle":"","family":"Wu","given":"Jennifer E.","non-dropping-particle":"","parse-names":false,"suffix":""},{"dropping-particle":"","family":"Chen","given":"Zeyu","non-dropping-particle":"","parse-names":false,"suffix":""},{"dropping-particle":"","family":"Huang","given":"Yinghui Jane","non-dropping-particle":"","parse-names":false,"suffix":""},{"dropping-particle":"","family":"Anderson","given":"Elizabeth M.","non-dropping-particle":"","parse-names":false,"suffix":""},{"dropping-particle":"","family":"Gouma","given":"Sigrid","non-dropping-particle":"","parse-names":false,"suffix":""},{"dropping-particle":"","family":"McNerney","given":"Kevin O.","non-dropping-particle":"","parse-names":false,"suffix":""},{"dropping-particle":"","family":"Chase","given":"Julie","non-dropping-particle":"","parse-names":false,"suffix":""},{"dropping-particle":"","family":"Burudpakdee","given":"Chakkapong","non-dropping-particle":"","parse-names":false,"suffix":""},{"dropping-particle":"","family":"Lee","given":"Jessica H.","non-dropping-particle":"","parse-names":false,"suffix":""},{"dropping-particle":"","family":"Apostolidis","given":"Sokratis A.","non-dropping-particle":"","parse-names":false,"suffix":""},{"dropping-particle":"","family":"Huang","given":"Alexander C.","non-dropping-particle":"","parse-names":false,"suffix":""},{"dropping-particle":"","family":"Mathew","given":"Divij","non-dropping-particle":"","parse-names":false,"suffix":""},{"dropping-particle":"","family":"Kuthuru","given":"Oliva","non-dropping-particle":"","parse-names":false,"suffix":""},{"dropping-particle":"","family":"Goodwin","given":"Eileen C.","non-dropping-particle":"","parse-names":false,"suffix":""},{"dropping-particle":"","family":"Weirick","given":"Madison E.","non-dropping-particle":"","parse-names":false,"suffix":""},{"dropping-particle":"","family":"Bolton","given":"Marcus J.","non-dropping-particle":"","parse-names":false,"suffix":""},{"dropping-particle":"","family":"Arevalo","given":"Claudia P.","non-dropping-particle":"","parse-names":false,"suffix":""},{"dropping-particle":"","family":"Ramos","given":"Andre","non-dropping-particle":"","parse-names":false,"suffix":""},{"dropping-particle":"","family":"Jasen","given":"C. J.","non-dropping-particle":"","parse-names":false,"suffix":""},{"dropping-particle":"","family":"Conrey","given":"Peyton E.","non-dropping-particle":"","parse-names":false,"suffix":""},{"dropping-particle":"","family":"Sayed","given":"Samir","non-dropping-particle":"","parse-names":false,"suffix":""},{"dropping-particle":"","family":"Giannini","given":"Heather M.","non-dropping-particle":"","parse-names":false,"suffix":""},{"dropping-particle":"","family":"D'Andrea","given":"Kurt","non-dropping-particle":"","parse-names":false,"suffix":""},{"dropping-particle":"","family":"Meyer","given":"Nuala J.","non-dropping-particle":"","parse-names":false,"suffix":""},{"dropping-particle":"","family":"Behrens","given":"Edward M.","non-dropping-particle":"","parse-names":false,"suffix":""},{"dropping-particle":"","family":"Bassiri","given":"Hamid","non-dropping-particle":"","parse-names":false,"suffix":""},{"dropping-particle":"","family":"Hensley","given":"Scott E.","non-dropping-particle":"","parse-names":false,"suffix":""},{"dropping-particle":"","family":"Henrickson","given":"Sarah E.","non-dropping-particle":"","parse-names":false,"suffix":""},{"dropping-particle":"","family":"Teachey","given":"David T.","non-dropping-particle":"","parse-names":false,"suffix":""},{"dropping-particle":"","family":"Betts","given":"Michael R.","non-dropping-particle":"","parse-names":false,"suffix":""},{"dropping-particle":"","family":"Wherry","given":"E. John","non-dropping-particle":"","parse-names":false,"suffix":""}],"container-title":"Science Immunology","id":"ITEM-1","issue":"57","issued":{"date-parts":[["2021"]]},"page":"1-16","title":"Deep immune profiling of MIS-C demonstrates marked but transient immune activation compared to adult and pediatric COVID-19","type":"article-journal","volume":"6"},"uris":["http://www.mendeley.com/documents/?uuid=99193a15-4aa0-4af1-bb93-8ae548ef3e80"]}],"mendeley":{"formattedCitation":"&lt;span style=\"baseline\"&gt;[121]&lt;/span&gt;","plainTextFormattedCitation":"[121]","previouslyFormattedCitation":"&lt;sup&gt;121&lt;/sup&gt;"},"properties":{"noteIndex":0},"schema":"https://github.com/citation-style-language/schema/raw/master/csl-citation.json"}</w:instrText>
      </w:r>
      <w:r w:rsidR="00A1477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[121</w:t>
      </w:r>
      <w:r w:rsidR="00BD5DF1">
        <w:rPr>
          <w:rFonts w:ascii="Times New Roman" w:hAnsi="Times New Roman" w:cs="Times New Roman"/>
          <w:noProof/>
          <w:sz w:val="28"/>
          <w:szCs w:val="28"/>
          <w:lang w:val="kk-KZ"/>
        </w:rPr>
        <w:t>,с. 21</w:t>
      </w:r>
      <w:r w:rsidR="00A15676" w:rsidRPr="007C75BF">
        <w:rPr>
          <w:rFonts w:ascii="Times New Roman" w:hAnsi="Times New Roman" w:cs="Times New Roman"/>
          <w:noProof/>
          <w:sz w:val="28"/>
          <w:szCs w:val="28"/>
        </w:rPr>
        <w:t>]</w:t>
      </w:r>
      <w:r w:rsidR="00A14774" w:rsidRPr="007C75BF">
        <w:rPr>
          <w:rFonts w:ascii="Times New Roman" w:hAnsi="Times New Roman" w:cs="Times New Roman"/>
          <w:sz w:val="28"/>
          <w:szCs w:val="28"/>
        </w:rPr>
        <w:fldChar w:fldCharType="end"/>
      </w:r>
      <w:r w:rsidR="00D50B6E" w:rsidRPr="007C75BF">
        <w:rPr>
          <w:rFonts w:ascii="Times New Roman" w:hAnsi="Times New Roman" w:cs="Times New Roman"/>
          <w:sz w:val="28"/>
          <w:szCs w:val="28"/>
        </w:rPr>
        <w:t xml:space="preserve">. </w:t>
      </w:r>
      <w:r w:rsidR="005C0222" w:rsidRPr="007C75BF">
        <w:rPr>
          <w:rFonts w:ascii="Times New Roman" w:hAnsi="Times New Roman" w:cs="Times New Roman"/>
          <w:sz w:val="28"/>
          <w:szCs w:val="28"/>
        </w:rPr>
        <w:t>Р</w:t>
      </w:r>
      <w:r w:rsidR="00C43A31" w:rsidRPr="007C75BF">
        <w:rPr>
          <w:rFonts w:ascii="Times New Roman" w:hAnsi="Times New Roman" w:cs="Times New Roman"/>
          <w:sz w:val="28"/>
          <w:szCs w:val="28"/>
        </w:rPr>
        <w:t>езультаты анализа секвенирования РНК одиночных клеток выявили усиленную пролиферацию CD4</w:t>
      </w:r>
      <w:r w:rsidR="002A48DE">
        <w:rPr>
          <w:rFonts w:ascii="Times New Roman" w:hAnsi="Times New Roman" w:cs="Times New Roman"/>
          <w:sz w:val="28"/>
          <w:szCs w:val="28"/>
        </w:rPr>
        <w:t>+</w:t>
      </w:r>
      <w:r w:rsidR="00C43A31" w:rsidRPr="007C75BF">
        <w:rPr>
          <w:rFonts w:ascii="Times New Roman" w:hAnsi="Times New Roman" w:cs="Times New Roman"/>
          <w:sz w:val="28"/>
          <w:szCs w:val="28"/>
        </w:rPr>
        <w:t xml:space="preserve"> T-клеток у пациентов с МВС, ассоциированным с SARS-CoV-2 по сравнению со здоровыми людьми, предполагается, что лимфопения может быть результатом миграции Т-клеток к воспаленным тканям </w:t>
      </w:r>
      <w:r w:rsidR="00A1477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{"citationItems":[{"id":"ITEM-1","itemData":{"DOI":"10.1016/j.immuni.2021.04.003","ISSN":"10974180","PMID":"33891889","abstract":"Multisystem inflammatory syndrome in children (MIS-C) is a life-threatening post-infectious complication occurring unpredictably weeks after mild or asymptomatic SARS-CoV-2 infection. We profiled MIS-C, adult COVID-19, and healthy pediatric and adult individuals using single-cell RNA sequencing, flow cytometry, antigen receptor repertoire analysis, and unbiased serum proteomics, which collectively identified a signature in MIS-C patients that correlated with disease severity. Despite having no evidence of active infection, MIS-C patients had elevated S100A-family alarmins and decreased antigen presentation signatures, indicative of myeloid dysfunction. MIS-C patients showed elevated expression of cytotoxicity genes in NK and CD8+ T cells and expansion of specific IgG-expressing plasmablasts. Clinically severe MIS-C patients displayed skewed memory T cell TCR repertoires and autoimmunity characterized by endothelium-reactive IgG. The alarmin, cytotoxicity, TCR repertoire, and plasmablast signatures we defined have potential for application in the clinic to better diagnose and potentially predict disease severity early in the course of MIS-C.","author":[{"dropping-particle":"","family":"Ramaswamy","given":"Anjali","non-dropping-particle":"","parse-names":false,"suffix":""},{"dropping-particle":"","family":"Brodsky","given":"Nina N.","non-dropping-particle":"","parse-names":false,"suffix":""},{"dropping-particle":"","family":"Sumida","given":"Tomokazu S.","non-dropping-particle":"","parse-names":false,"suffix":""},{"dropping-particle":"","family":"Comi","given":"Michela","non-dropping-particle":"","parse-names":false,"suffix":""},{"dropping-particle":"","family":"Asashima","given":"Hiromitsu","non-dropping-particle":"","parse-names":false,"suffix":""},{"dropping-particle":"","family":"Hoehn","given":"Kenneth B.","non-dropping-particle":"","parse-names":false,"suffix":""},{"dropping-particle":"","family":"Li","given":"Ningshan","non-dropping-particle":"","parse-names":false,"suffix":""},{"dropping-particle":"","family":"Liu","given":"Yunqing","non-dropping-particle":"","parse-names":false,"suffix":""},{"dropping-particle":"","family":"Shah","given":"Aagam","non-dropping-particle":"","parse-names":false,"suffix":""},{"dropping-particle":"","family":"Ravindra","given":"Neal G.","non-dropping-particle":"","parse-names":false,"suffix":""},{"dropping-particle":"","family":"Bishai","given":"Jason","non-dropping-particle":"","parse-names":false,"suffix":""},{"dropping-particle":"","family":"Khan","given":"Alamzeb","non-dropping-particle":"","parse-names":false,"suffix":""},{"dropping-particle":"","family":"Lau","given":"William","non-dropping-particle":"","parse-names":false,"suffix":""},{"dropping-particle":"","family":"Sellers","given":"Brian","non-dropping-particle":"","parse-names":false,"suffix":""},{"dropping-particle":"","family":"Bansal","given":"Neha","non-dropping-particle":"","parse-names":false,"suffix":""},{"dropping-particle":"","family":"Guerrerio","given":"Pamela","non-dropping-particle":"","parse-names":false,"suffix":""},{"dropping-particle":"","family":"Unterman","given":"Avraham","non-dropping-particle":"","parse-names":false,"suffix":""},{"dropping-particle":"","family":"Habet","given":"Victoria","non-dropping-particle":"","parse-names":false,"suffix":""},{"dropping-particle":"","family":"Rice","given":"Andrew J.","non-dropping-particle":"","parse-names":false,"suffix":""},{"dropping-particle":"","family":"Catanzaro","given":"Jason","non-dropping-particle":"","parse-names":false,"suffix":""},{"dropping-particle":"","family":"Chandnani","given":"Harsha","non-dropping-particle":"","parse-names":false,"suffix":""},{"dropping-particle":"","family":"Lopez","given":"Merrick","non-dropping-particle":"","parse-names":false,"suffix":""},{"dropping-particle":"","family":"Kaminski","given":"Naftali","non-dropping-particle":"","parse-names":false,"suffix":""},{"dropping-particle":"","family":"Cruz","given":"Charles S.","non-dropping-particle":"Dela","parse-names":false,"suffix":""},{"dropping-particle":"","family":"Tsang","given":"John S.","non-dropping-particle":"","parse-names":false,"suffix":""},{"dropping-particle":"","family":"Wang","given":"Zuoheng","non-dropping-particle":"","parse-names":false,"suffix":""},{"dropping-particle":"","family":"Yan","given":"Xiting","non-dropping-particle":"","parse-names":false,"suffix":""},{"dropping-particle":"","family":"Kleinstein","given":"Steven H.","non-dropping-particle":"","parse-names":false,"suffix":""},{"dropping-particle":"","family":"Dijk","given":"David","non-dropping-particle":"van","parse-names":false,"suffix":""},{"dropping-particle":"","family":"Pierce","given":"Richard W.","non-dropping-particle":"","parse-names":false,"suffix":""},{"dropping-particle":"","family":"Hafler","given":"David A.","non-dropping-particle":"","parse-names":false,"suffix":""},{"dropping-particle":"","family":"Lucas","given":"Carrie L.","non-dropping-particle":"","parse-names":false,"suffix":""}],"container-title":"Immunity","id":"ITEM-1","issue":"5","issued":{"date-parts":[["2021"]]},"page":"1083-1095.e7","title":"Immune dysregulation and autoreactivity correlate with disease severity in SARS-CoV-2-associated multisystem inflammatory syndrome in children","type":"article-journal","volume":"54"},"uris":["http://www.mendeley.com/documents/?uuid=0da48548-38d2-4b44-b9e1-b9de77b6cc5d"]}],"mendeley":{"formattedCitation":"&lt;span style=\"baseline\"&gt;[123]&lt;/span&gt;","plainTextFormattedCitation":"[123]","previouslyFormattedCitation":"&lt;sup&gt;123&lt;/sup&gt;"},"properties":{"noteIndex":0},"schema":"https://github.com/citation-style-language/schema/raw/master/csl-citation.json"}</w:instrText>
      </w:r>
      <w:r w:rsidR="00A1477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[123]</w:t>
      </w:r>
      <w:r w:rsidR="00A14774" w:rsidRPr="007C75BF">
        <w:rPr>
          <w:rFonts w:ascii="Times New Roman" w:hAnsi="Times New Roman" w:cs="Times New Roman"/>
          <w:sz w:val="28"/>
          <w:szCs w:val="28"/>
        </w:rPr>
        <w:fldChar w:fldCharType="end"/>
      </w:r>
      <w:r w:rsidR="00C43A31" w:rsidRPr="007C75BF">
        <w:rPr>
          <w:rFonts w:ascii="Times New Roman" w:hAnsi="Times New Roman" w:cs="Times New Roman"/>
          <w:sz w:val="28"/>
          <w:szCs w:val="28"/>
        </w:rPr>
        <w:t>.</w:t>
      </w:r>
      <w:r w:rsidR="00A14774" w:rsidRPr="007C75BF">
        <w:rPr>
          <w:rFonts w:ascii="Times New Roman" w:hAnsi="Times New Roman" w:cs="Times New Roman"/>
          <w:sz w:val="28"/>
          <w:szCs w:val="28"/>
        </w:rPr>
        <w:t xml:space="preserve"> </w:t>
      </w:r>
      <w:r w:rsidR="0015404B" w:rsidRPr="007C75BF">
        <w:rPr>
          <w:rFonts w:ascii="Times New Roman" w:hAnsi="Times New Roman" w:cs="Times New Roman"/>
          <w:sz w:val="28"/>
          <w:szCs w:val="28"/>
        </w:rPr>
        <w:t>В исследовании Henderson L</w:t>
      </w:r>
      <w:r w:rsidR="00A14774" w:rsidRPr="007C75BF">
        <w:rPr>
          <w:rFonts w:ascii="Times New Roman" w:hAnsi="Times New Roman" w:cs="Times New Roman"/>
          <w:sz w:val="28"/>
          <w:szCs w:val="28"/>
        </w:rPr>
        <w:t>.</w:t>
      </w:r>
      <w:r w:rsidR="0015404B" w:rsidRPr="007C75BF">
        <w:rPr>
          <w:rFonts w:ascii="Times New Roman" w:hAnsi="Times New Roman" w:cs="Times New Roman"/>
          <w:sz w:val="28"/>
          <w:szCs w:val="28"/>
        </w:rPr>
        <w:t>, пациенты с МВС, ассоциированным с SARS-CoV-2</w:t>
      </w:r>
      <w:r w:rsidR="00A14774" w:rsidRPr="007C75BF">
        <w:rPr>
          <w:rFonts w:ascii="Times New Roman" w:hAnsi="Times New Roman" w:cs="Times New Roman"/>
          <w:sz w:val="28"/>
          <w:szCs w:val="28"/>
        </w:rPr>
        <w:t xml:space="preserve">, имели </w:t>
      </w:r>
      <w:r w:rsidR="0015404B" w:rsidRPr="007C75BF">
        <w:rPr>
          <w:rFonts w:ascii="Times New Roman" w:hAnsi="Times New Roman" w:cs="Times New Roman"/>
          <w:sz w:val="28"/>
          <w:szCs w:val="28"/>
        </w:rPr>
        <w:t>В-клеточн</w:t>
      </w:r>
      <w:r w:rsidR="00A14774" w:rsidRPr="007C75BF">
        <w:rPr>
          <w:rFonts w:ascii="Times New Roman" w:hAnsi="Times New Roman" w:cs="Times New Roman"/>
          <w:sz w:val="28"/>
          <w:szCs w:val="28"/>
        </w:rPr>
        <w:t>ую</w:t>
      </w:r>
      <w:r w:rsidR="0015404B" w:rsidRPr="007C75BF">
        <w:rPr>
          <w:rFonts w:ascii="Times New Roman" w:hAnsi="Times New Roman" w:cs="Times New Roman"/>
          <w:sz w:val="28"/>
          <w:szCs w:val="28"/>
        </w:rPr>
        <w:t xml:space="preserve"> цитопени</w:t>
      </w:r>
      <w:r w:rsidR="00A14774" w:rsidRPr="007C75BF">
        <w:rPr>
          <w:rFonts w:ascii="Times New Roman" w:hAnsi="Times New Roman" w:cs="Times New Roman"/>
          <w:sz w:val="28"/>
          <w:szCs w:val="28"/>
        </w:rPr>
        <w:t>ю</w:t>
      </w:r>
      <w:r w:rsidR="0015404B" w:rsidRPr="007C75BF">
        <w:rPr>
          <w:rFonts w:ascii="Times New Roman" w:hAnsi="Times New Roman" w:cs="Times New Roman"/>
          <w:sz w:val="28"/>
          <w:szCs w:val="28"/>
        </w:rPr>
        <w:t>. Более низкие уровни субпопуляций В-клеток</w:t>
      </w:r>
      <w:r w:rsidR="00A14774" w:rsidRPr="007C75BF">
        <w:rPr>
          <w:rFonts w:ascii="Times New Roman" w:hAnsi="Times New Roman" w:cs="Times New Roman"/>
          <w:sz w:val="28"/>
          <w:szCs w:val="28"/>
        </w:rPr>
        <w:t xml:space="preserve"> составляли </w:t>
      </w:r>
      <w:r w:rsidR="0015404B" w:rsidRPr="007C75BF">
        <w:rPr>
          <w:rFonts w:ascii="Times New Roman" w:hAnsi="Times New Roman" w:cs="Times New Roman"/>
          <w:sz w:val="28"/>
          <w:szCs w:val="28"/>
        </w:rPr>
        <w:t xml:space="preserve">эффекторные В-клетки (плазматические клетки) и В-клетки памяти </w:t>
      </w:r>
      <w:r w:rsidR="00A1477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{"citationItems":[{"id":"ITEM-1","itemData":{"DOI":"10.1038/s41584-020-00566-y","ISSN":"1759-4790","author":[{"dropping-particle":"","family":"Henderson","given":"Lauren A.","non-dropping-particle":"","parse-names":false,"suffix":""},{"dropping-particle":"","family":"Yeung","given":"Rae S. M.","non-dropping-particle":"","parse-names":false,"suffix":""}],"container-title":"Nature Reviews Rheumatology","id":"ITEM-1","issue":"2","issued":{"date-parts":[["2021","2","21"]]},"page":"75-76","title":"MIS-C: early lessons from immune profiling","type":"article-journal","volume":"17"},"uris":["http://www.mendeley.com/documents/?uuid=aeffb4a4-5a87-3f9c-a9cd-65ac057bb612"]}],"mendeley":{"formattedCitation":"&lt;span style=\"baseline\"&gt;[124]&lt;/span&gt;","plainTextFormattedCitation":"[124]","previouslyFormattedCitation":"&lt;sup&gt;124&lt;/sup&gt;"},"properties":{"noteIndex":0},"schema":"https://github.com/citation-style-language/schema/raw/master/csl-citation.json"}</w:instrText>
      </w:r>
      <w:r w:rsidR="00A1477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[124]</w:t>
      </w:r>
      <w:r w:rsidR="00A14774" w:rsidRPr="007C75BF">
        <w:rPr>
          <w:rFonts w:ascii="Times New Roman" w:hAnsi="Times New Roman" w:cs="Times New Roman"/>
          <w:sz w:val="28"/>
          <w:szCs w:val="28"/>
        </w:rPr>
        <w:fldChar w:fldCharType="end"/>
      </w:r>
      <w:r w:rsidR="0015404B" w:rsidRPr="007C75BF">
        <w:rPr>
          <w:rFonts w:ascii="Times New Roman" w:hAnsi="Times New Roman" w:cs="Times New Roman"/>
          <w:sz w:val="28"/>
          <w:szCs w:val="28"/>
        </w:rPr>
        <w:t>.</w:t>
      </w:r>
    </w:p>
    <w:p w14:paraId="6EC0E043" w14:textId="32361B5E" w:rsidR="003F473A" w:rsidRPr="007C75BF" w:rsidRDefault="002C6494"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iCs/>
          <w:sz w:val="28"/>
          <w:szCs w:val="28"/>
        </w:rPr>
        <w:t xml:space="preserve">Гуморальный иммунный ответ у детей </w:t>
      </w:r>
      <w:bookmarkStart w:id="32" w:name="_Hlk134834376"/>
      <w:r w:rsidRPr="007C75BF">
        <w:rPr>
          <w:rFonts w:ascii="Times New Roman" w:hAnsi="Times New Roman" w:cs="Times New Roman"/>
          <w:i/>
          <w:iCs/>
          <w:sz w:val="28"/>
          <w:szCs w:val="28"/>
        </w:rPr>
        <w:t>с МВС, ассоциированным с SARS-CoV-2.</w:t>
      </w:r>
      <w:bookmarkEnd w:id="32"/>
      <w:r w:rsidR="00007F7D" w:rsidRPr="007C75BF">
        <w:rPr>
          <w:rFonts w:ascii="Times New Roman" w:hAnsi="Times New Roman" w:cs="Times New Roman"/>
          <w:i/>
          <w:iCs/>
          <w:sz w:val="28"/>
          <w:szCs w:val="28"/>
        </w:rPr>
        <w:t xml:space="preserve"> </w:t>
      </w:r>
      <w:r w:rsidR="007F0741" w:rsidRPr="007C75BF">
        <w:rPr>
          <w:rFonts w:ascii="Times New Roman" w:hAnsi="Times New Roman" w:cs="Times New Roman"/>
          <w:sz w:val="28"/>
          <w:szCs w:val="28"/>
        </w:rPr>
        <w:t>Воспалительные реакции против определенного патогена обусловлены взаимодействием между несколькими параметрами вируса и хозяина, но в случае с МВС, ассоц</w:t>
      </w:r>
      <w:r w:rsidR="00974636">
        <w:rPr>
          <w:rFonts w:ascii="Times New Roman" w:hAnsi="Times New Roman" w:cs="Times New Roman"/>
          <w:sz w:val="28"/>
          <w:szCs w:val="28"/>
        </w:rPr>
        <w:t>и</w:t>
      </w:r>
      <w:r w:rsidR="007F0741" w:rsidRPr="007C75BF">
        <w:rPr>
          <w:rFonts w:ascii="Times New Roman" w:hAnsi="Times New Roman" w:cs="Times New Roman"/>
          <w:sz w:val="28"/>
          <w:szCs w:val="28"/>
        </w:rPr>
        <w:t>ированн</w:t>
      </w:r>
      <w:r w:rsidR="00794B6F">
        <w:rPr>
          <w:rFonts w:ascii="Times New Roman" w:hAnsi="Times New Roman" w:cs="Times New Roman"/>
          <w:sz w:val="28"/>
          <w:szCs w:val="28"/>
          <w:lang w:val="kk-KZ"/>
        </w:rPr>
        <w:t>ого</w:t>
      </w:r>
      <w:r w:rsidR="007F0741" w:rsidRPr="007C75BF">
        <w:rPr>
          <w:rFonts w:ascii="Times New Roman" w:hAnsi="Times New Roman" w:cs="Times New Roman"/>
          <w:sz w:val="28"/>
          <w:szCs w:val="28"/>
        </w:rPr>
        <w:t xml:space="preserve"> с SARS-CoV-2 упомянутые выше данные свидетельствуют о том, что вирусные факторы с меньшей вероятностью объясняют, почему у одних детей развивается</w:t>
      </w:r>
      <w:r w:rsidR="00182EC0" w:rsidRPr="007C75BF">
        <w:rPr>
          <w:rFonts w:ascii="Times New Roman" w:hAnsi="Times New Roman" w:cs="Times New Roman"/>
          <w:sz w:val="28"/>
          <w:szCs w:val="28"/>
        </w:rPr>
        <w:t xml:space="preserve"> </w:t>
      </w:r>
      <w:r w:rsidR="00B662FF" w:rsidRPr="007C75BF">
        <w:rPr>
          <w:rFonts w:ascii="Times New Roman" w:hAnsi="Times New Roman" w:cs="Times New Roman"/>
          <w:sz w:val="28"/>
          <w:szCs w:val="28"/>
        </w:rPr>
        <w:t>заболевание</w:t>
      </w:r>
      <w:r w:rsidR="007F0741" w:rsidRPr="007C75BF">
        <w:rPr>
          <w:rFonts w:ascii="Times New Roman" w:hAnsi="Times New Roman" w:cs="Times New Roman"/>
          <w:sz w:val="28"/>
          <w:szCs w:val="28"/>
        </w:rPr>
        <w:t>, а у других нет</w:t>
      </w:r>
      <w:r w:rsidR="00182EC0" w:rsidRPr="007C75BF">
        <w:rPr>
          <w:rFonts w:ascii="Times New Roman" w:hAnsi="Times New Roman" w:cs="Times New Roman"/>
          <w:sz w:val="28"/>
          <w:szCs w:val="28"/>
        </w:rPr>
        <w:t xml:space="preserve"> </w:t>
      </w:r>
      <w:r w:rsidR="00182EC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10.1002/ped4.12283","ISSN":"2574-2272","author":[{"dropping-particle":"","family":"Filippatos","given":"Filippos","non-dropping-particle":"","parse-names":false,"suffix":""},{"dropping-particle":"","family":"Tatsi","given":"Elizabeth‐Barbara","non-dropping-particle":"","parse-names":false,"suffix":""},{"dropping-particle":"","family":"Michos","given":"Athanasios","non-dropping-particle":"","parse-names":false,"suffix":""}],"container-title":"Pediatric Investigation","id":"ITEM-1","issue":"3","issued":{"date-parts":[["2021","9","17"]]},"page":"217-228","title":"Immune response to SARS‐CoV‐2 in children: A review of the current knowledge","type":"article-journal","volume":"5"},"uris":["http://www.mendeley.com/documents/?uuid=46ac5dfd-9e7b-3a2e-8e7c-3ef51b92b5d3"]}],"mendeley":{"formattedCitation":"&lt;span style=\"baseline\"&gt;[125]&lt;/span&gt;","plainTextFormattedCitation":"[125]","previouslyFormattedCitation":"&lt;sup&gt;125&lt;/sup&gt;"},"properties":{"noteIndex":0},"schema":"https://github.com/citation-style-language/schema/raw/master/csl-citation.json"}</w:instrText>
      </w:r>
      <w:r w:rsidR="00182EC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[125]</w:t>
      </w:r>
      <w:r w:rsidR="00182EC0" w:rsidRPr="007C75BF">
        <w:rPr>
          <w:rFonts w:ascii="Times New Roman" w:hAnsi="Times New Roman" w:cs="Times New Roman"/>
          <w:sz w:val="28"/>
          <w:szCs w:val="28"/>
        </w:rPr>
        <w:fldChar w:fldCharType="end"/>
      </w:r>
      <w:r w:rsidR="007F0741" w:rsidRPr="007C75BF">
        <w:rPr>
          <w:rFonts w:ascii="Times New Roman" w:hAnsi="Times New Roman" w:cs="Times New Roman"/>
          <w:sz w:val="28"/>
          <w:szCs w:val="28"/>
        </w:rPr>
        <w:t xml:space="preserve">. </w:t>
      </w:r>
      <w:r w:rsidR="00B662FF" w:rsidRPr="007C75BF">
        <w:rPr>
          <w:rFonts w:ascii="Times New Roman" w:hAnsi="Times New Roman" w:cs="Times New Roman"/>
          <w:sz w:val="28"/>
          <w:szCs w:val="28"/>
        </w:rPr>
        <w:t>Н</w:t>
      </w:r>
      <w:r w:rsidRPr="007C75BF">
        <w:rPr>
          <w:rFonts w:ascii="Times New Roman" w:hAnsi="Times New Roman" w:cs="Times New Roman"/>
          <w:sz w:val="28"/>
          <w:szCs w:val="28"/>
        </w:rPr>
        <w:t>ачало МВС, ассоциированн</w:t>
      </w:r>
      <w:r w:rsidR="00DF0A3A" w:rsidRPr="007C75BF">
        <w:rPr>
          <w:rFonts w:ascii="Times New Roman" w:hAnsi="Times New Roman" w:cs="Times New Roman"/>
          <w:sz w:val="28"/>
          <w:szCs w:val="28"/>
        </w:rPr>
        <w:t>ого</w:t>
      </w:r>
      <w:r w:rsidRPr="007C75BF">
        <w:rPr>
          <w:rFonts w:ascii="Times New Roman" w:hAnsi="Times New Roman" w:cs="Times New Roman"/>
          <w:sz w:val="28"/>
          <w:szCs w:val="28"/>
        </w:rPr>
        <w:t xml:space="preserve"> с SARS-CoV-2, совпадает с пиком продукции антител. </w:t>
      </w:r>
      <w:r w:rsidR="00B662FF" w:rsidRPr="007C75BF">
        <w:rPr>
          <w:rFonts w:ascii="Times New Roman" w:hAnsi="Times New Roman" w:cs="Times New Roman"/>
          <w:sz w:val="28"/>
          <w:szCs w:val="28"/>
        </w:rPr>
        <w:t xml:space="preserve">Гуморальный иммунный </w:t>
      </w:r>
      <w:r w:rsidR="000A6DC7" w:rsidRPr="007C75BF">
        <w:rPr>
          <w:rFonts w:ascii="Times New Roman" w:hAnsi="Times New Roman" w:cs="Times New Roman"/>
          <w:sz w:val="28"/>
          <w:szCs w:val="28"/>
        </w:rPr>
        <w:t xml:space="preserve">ответ </w:t>
      </w:r>
      <w:r w:rsidR="00B662FF" w:rsidRPr="007C75BF">
        <w:rPr>
          <w:rFonts w:ascii="Times New Roman" w:hAnsi="Times New Roman" w:cs="Times New Roman"/>
          <w:sz w:val="28"/>
          <w:szCs w:val="28"/>
        </w:rPr>
        <w:t xml:space="preserve">при данной патологии </w:t>
      </w:r>
      <w:r w:rsidR="00182EC0" w:rsidRPr="007C75BF">
        <w:rPr>
          <w:rFonts w:ascii="Times New Roman" w:hAnsi="Times New Roman" w:cs="Times New Roman"/>
          <w:sz w:val="28"/>
          <w:szCs w:val="28"/>
        </w:rPr>
        <w:t xml:space="preserve">включает суммарные антитела IgG, IgM и IgA против шиповидного белка SARS-CoV-2 и </w:t>
      </w:r>
      <w:r w:rsidR="00182EC0" w:rsidRPr="007C75BF">
        <w:rPr>
          <w:rFonts w:ascii="Times New Roman" w:hAnsi="Times New Roman" w:cs="Times New Roman"/>
          <w:sz w:val="28"/>
          <w:szCs w:val="28"/>
        </w:rPr>
        <w:lastRenderedPageBreak/>
        <w:t>нуклеокапсида</w:t>
      </w:r>
      <w:r w:rsidR="00476841" w:rsidRPr="007C75BF">
        <w:rPr>
          <w:rFonts w:ascii="Times New Roman" w:hAnsi="Times New Roman" w:cs="Times New Roman"/>
          <w:sz w:val="28"/>
          <w:szCs w:val="28"/>
        </w:rPr>
        <w:t xml:space="preserve"> </w:t>
      </w:r>
      <w:r w:rsidR="00476841"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{"citationItems":[{"id":"ITEM-1","itemData":{"DOI":"10.1016/J.CELL.2020.09.034","ISSN":"1097-4172","PMID":"32991843","abstract":"Initially, children were thought to be spared from disease caused by severe acute respiratory syndrome coronavirus 2 (SARS-CoV-2). However, a month into the epidemic, a novel multisystem inflammatory syndrome in children (MIS-C) emerged. Herein, we report on the immune profiles of nine MIS-C cases. All MIS-C patients had evidence of prior SARS-CoV-2 exposure, mounting an antibody response with intact neutralization capability. Cytokine profiling identified elevated signatures of inflammation (IL-18 and IL-6), lymphocytic and myeloid chemotaxis and activation (CCL3, CCL4, and CDCP1), and mucosal immune dysregulation (IL-17A, CCL20, and CCL28). Immunophenotyping of peripheral blood revealed reductions of non-classical monocytes, and subsets of NK and T lymphocytes, suggesting extravasation to affected tissues. Finally, profiling the autoantigen reactivity of MIS-C plasma revealed both known disease-associated autoantibodies (anti-La) and novel candidates that recognize endothelial, gastrointestinal, and immune-cell antigens. All patients were treated with anti-IL-6R antibody and/or IVIG, which led to rapid disease resolution.","author":[{"dropping-particle":"","family":"Gruber","given":"Conor N.","non-dropping-particle":"","parse-names":false,"suffix":""},{"dropping-particle":"","family":"Patel","given":"Roosheel S.","non-dropping-particle":"","parse-names":false,"suffix":""},{"dropping-particle":"","family":"Trachtman","given":"Rebecca","non-dropping-particle":"","parse-names":false,"suffix":""},{"dropping-particle":"","family":"Lepow","given":"Lauren","non-dropping-particle":"","parse-names":false,"suffix":""},{"dropping-particle":"","family":"Amanat","given":"Fatima","non-dropping-particle":"","parse-names":false,"suffix":""},{"dropping-particle":"","family":"Krammer","given":"Florian","non-dropping-particle":"","parse-names":false,"suffix":""},{"dropping-particle":"","family":"Wilson","given":"Karen M.","non-dropping-particle":"","parse-names":false,"suffix":""},{"dropping-particle":"","family":"Onel","given":"Kenan","non-dropping-particle":"","parse-names":false,"suffix":""},{"dropping-particle":"","family":"Geanon","given":"Daniel","non-dropping-particle":"","parse-names":false,"suffix":""},{"dropping-particle":"","family":"Tuballes","given":"Kevin","non-dropping-particle":"","parse-names":false,"suffix":""},{"dropping-particle":"","family":"Patel","given":"Manishkumar","non-dropping-particle":"","parse-names":false,"suffix":""},{"dropping-particle":"","family":"Mouskas","given":"Konstantinos","non-dropping-particle":"","parse-names":false,"suffix":""},{"dropping-particle":"","family":"O'Donnell","given":"Timothy","non-dropping-particle":"","parse-names":false,"suffix":""},{"dropping-particle":"","family":"Merritt","given":"Elliot","non-dropping-particle":"","parse-names":false,"suffix":""},{"dropping-particle":"","family":"Simons","given":"Nicole W.","non-dropping-particle":"","parse-names":false,"suffix":""},{"dropping-particle":"","family":"Barcessat","given":"Vanessa","non-dropping-particle":"","parse-names":false,"suffix":""},{"dropping-particle":"","family":"Valle","given":"Diane M.","non-dropping-particle":"Del","parse-names":false,"suffix":""},{"dropping-particle":"","family":"Udondem","given":"Samantha","non-dropping-particle":"","parse-names":false,"suffix":""},{"dropping-particle":"","family":"Kang","given":"Gurpawan","non-dropping-particle":"","parse-names":false,"suffix":""},{"dropping-particle":"","family":"Gangadharan","given":"Sandeep","non-dropping-particle":"","parse-names":false,"suffix":""},{"dropping-particle":"","family":"Ofori-Amanfo","given":"George","non-dropping-particle":"","parse-names":false,"suffix":""},{"dropping-particle":"","family":"Laserson","given":"Uri","non-dropping-particle":"","parse-names":false,"suffix":""},{"dropping-particle":"","family":"Rahman","given":"Adeeb","non-dropping-particle":"","parse-names":false,"suffix":""},{"dropping-particle":"","family":"Kim-Schulze","given":"Seunghee","non-dropping-particle":"","parse-names":false,"suffix":""},{"dropping-particle":"","family":"Charney","given":"Alexander W.","non-dropping-particle":"","parse-names":false,"suffix":""},{"dropping-particle":"","family":"Gnjatic","given":"Sacha","non-dropping-particle":"","parse-names":false,"suffix":""},{"dropping-particle":"","family":"Gelb","given":"Bruce D.","non-dropping-particle":"","parse-names":false,"suffix":""},{"dropping-particle":"","family":"Merad","given":"Miriam","non-dropping-particle":"","parse-names":false,"suffix":""},{"dropping-particle":"","family":"Bogunovic","given":"Dusan","non-dropping-particle":"","parse-names":false,"suffix":""}],"container-title":"Cell","id":"ITEM-1","issue":"4","issued":{"date-parts":[["2020","11","12"]]},"page":"982-995.e14","publisher":"Cell","title":"Mapping Systemic Inflammation and Antibody Responses in Multisystem Inflammatory Syndrome in Children (MIS-C)","type":"article-journal","volume":"183"},"uris":["http://www.mendeley.com/documents/?uuid=10e1aa52-26b7-3a2a-b12b-192512dcba11"]}],"mendeley":{"formattedCitation":"&lt;span style=\"baseline\"&gt;[126]&lt;/span&gt;","plainTextFormattedCitation":"[126]","previouslyFormattedCitation":"&lt;sup&gt;126&lt;/sup&gt;"},"properties":{"noteIndex":0},"schema":"https://github.com/citation-style-language/schema/raw/master/csl-citation.json"}</w:instrText>
      </w:r>
      <w:r w:rsidR="00476841"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[126]</w:t>
      </w:r>
      <w:r w:rsidR="00476841" w:rsidRPr="007C75BF">
        <w:rPr>
          <w:rFonts w:ascii="Times New Roman" w:hAnsi="Times New Roman" w:cs="Times New Roman"/>
          <w:sz w:val="28"/>
          <w:szCs w:val="28"/>
        </w:rPr>
        <w:fldChar w:fldCharType="end"/>
      </w:r>
      <w:r w:rsidR="00182EC0" w:rsidRPr="007C75BF">
        <w:rPr>
          <w:rFonts w:ascii="Times New Roman" w:hAnsi="Times New Roman" w:cs="Times New Roman"/>
          <w:sz w:val="28"/>
          <w:szCs w:val="28"/>
        </w:rPr>
        <w:t xml:space="preserve">. </w:t>
      </w:r>
      <w:r w:rsidR="004C5690" w:rsidRPr="007C75BF">
        <w:rPr>
          <w:rFonts w:ascii="Times New Roman" w:hAnsi="Times New Roman" w:cs="Times New Roman"/>
          <w:sz w:val="28"/>
          <w:szCs w:val="28"/>
        </w:rPr>
        <w:t xml:space="preserve">Хотя у большинства пациентов обнаруживаются антитела к SARS-CoV-2 во время заболевания, примерно у 20% из них наблюдается положительный результат теста ПЦР в мазке из носоглотки  </w:t>
      </w:r>
      <w:r w:rsidR="00DF0A3A"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{"citationItems":[{"id":"ITEM-1","itemData":{"DOI":"10.1080/22221751.2020.1772677","ISSN":"22221751","PMID":"32515685","abstract":"Coronavirus disease 2019 (COVID-19) caused by severe acute respiratory syndrome coronavirus 2 (SARS-CoV-2) emerged in China and quickly spread globally. In this study, we investigated the characteristics of viral shedding from different sites and the neutralizing antibody (NAb) response during the acute and convalescent phases of nine children with COVID-19. SARS-CoV-2 was detected in their nasopharyngeal swabs (9/9, 100%), stool samples (8/9, 89%), and oropharyngeal swabs (3/9, 33%) but was not detected in their serum and urine samples. The median duration of viral shedding detected in nasopharyngeal swabs, oropharyngeal swabs, and stools was 13, 4, and 43 days respectively, and the maximum duration of viral shedding detected from stools was 46 days after discharge. In children, nasopharyngeal swabs appear to be a more sensitive specimen type for the diagnosis of COVID-19 compared with oropharyngeal swabs. Three of eight patients produced NAbs in the acute phase, and NAbs were detected in all eight patients with convalescent sera. The results of this study provide valuable information for the diagnosis and surveillance of COVID-19 and development of SARS-CoV-2 vaccines for use in children.","author":[{"dropping-particle":"","family":"Liu","given":"Pengcheng","non-dropping-particle":"","parse-names":false,"suffix":""},{"dropping-particle":"","family":"Cai","given":"Jiehao","non-dropping-particle":"","parse-names":false,"suffix":""},{"dropping-particle":"","family":"Jia","given":"Ran","non-dropping-particle":"","parse-names":false,"suffix":""},{"dropping-particle":"","family":"Xia","given":"Shuai","non-dropping-particle":"","parse-names":false,"suffix":""},{"dropping-particle":"","family":"Wang","given":"Xiangshi","non-dropping-particle":"","parse-names":false,"suffix":""},{"dropping-particle":"","family":"Cao","given":"Lingfeng","non-dropping-particle":"","parse-names":false,"suffix":""},{"dropping-particle":"","family":"Zeng","given":"Mei","non-dropping-particle":"","parse-names":false,"suffix":""},{"dropping-particle":"","family":"Xu","given":"Jin","non-dropping-particle":"","parse-names":false,"suffix":""}],"container-title":"Emerging Microbes &amp; Infections","id":"ITEM-1","issue":"1","issued":{"date-parts":[["2020","1","1"]]},"page":"1254","publisher":"Taylor &amp; Francis","title":"Dynamic surveillance of SARS-CoV-2 shedding and neutralizing antibody in children with COVID-19","type":"article-journal","volume":"9"},"uris":["http://www.mendeley.com/documents/?uuid=287eb1ef-fff4-3168-ac65-314038e97ee9"]}],"mendeley":{"formattedCitation":"&lt;span style=\"baseline\"&gt;[127]&lt;/span&gt;","plainTextFormattedCitation":"[127]","previouslyFormattedCitation":"&lt;sup&gt;127&lt;/sup&gt;"},"properties":{"noteIndex":0},"schema":"https://github.com/citation-style-language/schema/raw/master/csl-citation.json"}</w:instrText>
      </w:r>
      <w:r w:rsidR="00DF0A3A"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[127]</w:t>
      </w:r>
      <w:r w:rsidR="00DF0A3A" w:rsidRPr="007C75BF">
        <w:rPr>
          <w:rFonts w:ascii="Times New Roman" w:hAnsi="Times New Roman" w:cs="Times New Roman"/>
          <w:sz w:val="28"/>
          <w:szCs w:val="28"/>
        </w:rPr>
        <w:fldChar w:fldCharType="end"/>
      </w:r>
      <w:r w:rsidR="004C5690" w:rsidRPr="007C75BF">
        <w:rPr>
          <w:rFonts w:ascii="Times New Roman" w:hAnsi="Times New Roman" w:cs="Times New Roman"/>
          <w:sz w:val="28"/>
          <w:szCs w:val="28"/>
        </w:rPr>
        <w:t xml:space="preserve">. </w:t>
      </w:r>
      <w:r w:rsidR="00A94767" w:rsidRPr="007C75BF">
        <w:rPr>
          <w:rFonts w:ascii="Times New Roman" w:hAnsi="Times New Roman" w:cs="Times New Roman"/>
          <w:sz w:val="28"/>
          <w:szCs w:val="28"/>
        </w:rPr>
        <w:t xml:space="preserve">Количественное определение антител к SARS-CoV-2 помогает отличить МВС, ассоциированный к SARS-CoV-2 от острого COVID-19, поскольку при первом из-за отсроченного начала заболевания </w:t>
      </w:r>
      <w:r w:rsidR="007C46EB" w:rsidRPr="007C75BF">
        <w:rPr>
          <w:rFonts w:ascii="Times New Roman" w:hAnsi="Times New Roman" w:cs="Times New Roman"/>
          <w:sz w:val="28"/>
          <w:szCs w:val="28"/>
        </w:rPr>
        <w:t xml:space="preserve">определяются высокие титры IgG и более низкие </w:t>
      </w:r>
      <w:r w:rsidR="00A94767" w:rsidRPr="007C75BF">
        <w:rPr>
          <w:rFonts w:ascii="Times New Roman" w:hAnsi="Times New Roman" w:cs="Times New Roman"/>
          <w:sz w:val="28"/>
          <w:szCs w:val="28"/>
        </w:rPr>
        <w:t>IgM</w:t>
      </w:r>
      <w:r w:rsidR="007C46EB" w:rsidRPr="007C75BF">
        <w:rPr>
          <w:rFonts w:ascii="Times New Roman" w:hAnsi="Times New Roman" w:cs="Times New Roman"/>
          <w:sz w:val="28"/>
          <w:szCs w:val="28"/>
        </w:rPr>
        <w:t xml:space="preserve"> </w:t>
      </w:r>
      <w:r w:rsidR="007C46E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{"citationItems":[{"id":"ITEM-1","itemData":{"DOI":"10.1126/scitranslmed.abd5487","ISSN":"1946-6234","abstract":"&lt;p&gt;Differences in immune responses to SARS-CoV-2 in children and adults are linked to clinical outcomes.&lt;/p&gt;","author":[{"dropping-particle":"","family":"Pierce","given":"Carl A.","non-dropping-particle":"","parse-names":false,"suffix":""},{"dropping-particle":"","family":"Preston-Hurlburt","given":"Paula","non-dropping-particle":"","parse-names":false,"suffix":""},{"dropping-particle":"","family":"Dai","given":"Yile","non-dropping-particle":"","parse-names":false,"suffix":""},{"dropping-particle":"","family":"Aschner","given":"Clare Burn","non-dropping-particle":"","parse-names":false,"suffix":""},{"dropping-particle":"","family":"Cheshenko","given":"Natalia","non-dropping-particle":"","parse-names":false,"suffix":""},{"dropping-particle":"","family":"Galen","given":"Benjamin","non-dropping-particle":"","parse-names":false,"suffix":""},{"dropping-particle":"","family":"Garforth","given":"Scott J.","non-dropping-particle":"","parse-names":false,"suffix":""},{"dropping-particle":"","family":"Herrera","given":"Natalia G.","non-dropping-particle":"","parse-names":false,"suffix":""},{"dropping-particle":"","family":"Jangra","given":"Rohit K.","non-dropping-particle":"","parse-names":false,"suffix":""},{"dropping-particle":"","family":"Morano","given":"Nicholas C.","non-dropping-particle":"","parse-names":false,"suffix":""},{"dropping-particle":"","family":"Orner","given":"Erika","non-dropping-particle":"","parse-names":false,"suffix":""},{"dropping-particle":"","family":"Sy","given":"Sharlene","non-dropping-particle":"","parse-names":false,"suffix":""},{"dropping-particle":"","family":"Chandran","given":"Kartik","non-dropping-particle":"","parse-names":false,"suffix":""},{"dropping-particle":"","family":"Dziura","given":"James","non-dropping-particle":"","parse-names":false,"suffix":""},{"dropping-particle":"","family":"Almo","given":"Steven C.","non-dropping-particle":"","parse-names":false,"suffix":""},{"dropping-particle":"","family":"Ring","given":"Aaron","non-dropping-particle":"","parse-names":false,"suffix":""},{"dropping-particle":"","family":"Keller","given":"Marla J.","non-dropping-particle":"","parse-names":false,"suffix":""},{"dropping-particle":"","family":"Herold","given":"Kevan C.","non-dropping-particle":"","parse-names":false,"suffix":""},{"dropping-particle":"","family":"Herold","given":"Betsy C.","non-dropping-particle":"","parse-names":false,"suffix":""}],"container-title":"Science Translational Medicine","id":"ITEM-1","issue":"564","issued":{"date-parts":[["2020","10","7"]]},"title":"Immune responses to SARS-CoV-2 infection in hospitalized pediatric and adult patients","type":"article-journal","volume":"12"},"uris":["http://www.mendeley.com/documents/?uuid=6c954e3d-8dfb-30c1-81c0-b0255bee07d9"]}],"mendeley":{"formattedCitation":"&lt;span style=\"baseline\"&gt;[128]&lt;/span&gt;","plainTextFormattedCitation":"[128]","previouslyFormattedCitation":"&lt;sup&gt;128&lt;/sup&gt;"},"properties":{"noteIndex":0},"schema":"https://github.com/citation-style-language/schema/raw/master/csl-citation.json"}</w:instrText>
      </w:r>
      <w:r w:rsidR="007C46E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[128]</w:t>
      </w:r>
      <w:r w:rsidR="007C46EB" w:rsidRPr="007C75BF">
        <w:rPr>
          <w:rFonts w:ascii="Times New Roman" w:hAnsi="Times New Roman" w:cs="Times New Roman"/>
          <w:sz w:val="28"/>
          <w:szCs w:val="28"/>
        </w:rPr>
        <w:fldChar w:fldCharType="end"/>
      </w:r>
      <w:r w:rsidR="00A94767" w:rsidRPr="007C75BF">
        <w:rPr>
          <w:rFonts w:ascii="Times New Roman" w:hAnsi="Times New Roman" w:cs="Times New Roman"/>
          <w:sz w:val="28"/>
          <w:szCs w:val="28"/>
        </w:rPr>
        <w:t>.</w:t>
      </w:r>
    </w:p>
    <w:p w14:paraId="6819C1D5" w14:textId="0B9E938B" w:rsidR="00A94767" w:rsidRPr="007C75BF" w:rsidRDefault="003F473A"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Гуморальный иммунный ответ в значительной степени зависит от структурных белков SARS-CoV-2, и соответствующим образом интерпретируется количество антител, вырабатываемых после естественного инфицирования. В геноме SARS-CoV-2 кодируются два наиболее важных белка: S</w:t>
      </w:r>
      <w:r w:rsidR="005C0222" w:rsidRPr="007C75BF">
        <w:rPr>
          <w:rFonts w:ascii="Times New Roman" w:hAnsi="Times New Roman" w:cs="Times New Roman"/>
          <w:sz w:val="28"/>
          <w:szCs w:val="28"/>
        </w:rPr>
        <w:t>-белок</w:t>
      </w:r>
      <w:r w:rsidRPr="007C75BF">
        <w:rPr>
          <w:rFonts w:ascii="Times New Roman" w:hAnsi="Times New Roman" w:cs="Times New Roman"/>
          <w:sz w:val="28"/>
          <w:szCs w:val="28"/>
        </w:rPr>
        <w:t>, являющийся основной антигенной мишенью цитотоксических лимфоцитов, которые также стимулируют нейтрализующие антитела, и белок N</w:t>
      </w:r>
      <w:r w:rsidR="005C0222" w:rsidRPr="007C75BF">
        <w:rPr>
          <w:rFonts w:ascii="Times New Roman" w:hAnsi="Times New Roman" w:cs="Times New Roman"/>
          <w:sz w:val="28"/>
          <w:szCs w:val="28"/>
        </w:rPr>
        <w:t>-белок</w:t>
      </w:r>
      <w:r w:rsidRPr="007C75BF">
        <w:rPr>
          <w:rFonts w:ascii="Times New Roman" w:hAnsi="Times New Roman" w:cs="Times New Roman"/>
          <w:sz w:val="28"/>
          <w:szCs w:val="28"/>
        </w:rPr>
        <w:t xml:space="preserve">, отвечающий за репликацию вирусной РНК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{"citationItems":[{"id":"ITEM-1","itemData":{"DOI":"10.1038/s42003-021-01649-6","ISSN":"2399-3642","abstract":"&lt;p&gt; Development of antibody protection during SARS-CoV-2 infection is a pressing question for public health and for vaccine development. We developed highly sensitive SARS-CoV-2-specific antibody and neutralization assays. SARS-CoV-2 Spike protein or Nucleocapsid protein specific IgG antibodies at titers more than 1:100,000 were detectable in all PCR+ subjects ( &lt;italic&gt;n&lt;/italic&gt;  = 115) and were absent in the negative controls. Other isotype antibodies (IgA, IgG1-4) were also detected. SARS-CoV-2 neutralization was determined in COVID-19 and convalescent plasma at up to 10,000-fold dilution, using Spike protein pseudotyped lentiviruses, which were also blocked by neutralizing antibodies (NAbs). Hospitalized patients had up to 3000-fold higher antibody and neutralization titers compared to outpatients or convalescent plasma donors. Interestingly, some COVID-19 patients also possessed NAbs against SARS-CoV Spike protein pseudovirus. Together these results demonstrate the high specificity and sensitivity of our assays, which may impact understanding the quality or duration of the antibody response during COVID-19 and in determining the effectiveness of potential vaccines. &lt;/p&gt;","author":[{"dropping-particle":"","family":"Dogan","given":"Mikail","non-dropping-particle":"","parse-names":false,"suffix":""},{"dropping-particle":"","family":"Kozhaya","given":"Lina","non-dropping-particle":"","parse-names":false,"suffix":""},{"dropping-particle":"","family":"Placek","given":"Lindsey","non-dropping-particle":"","parse-names":false,"suffix":""},{"dropping-particle":"","family":"Gunter","given":"Courtney","non-dropping-particle":"","parse-names":false,"suffix":""},{"dropping-particle":"","family":"Yigit","given":"Mesut","non-dropping-particle":"","parse-names":false,"suffix":""},{"dropping-particle":"","family":"Hardy","given":"Rachel","non-dropping-particle":"","parse-names":false,"suffix":""},{"dropping-particle":"","family":"Plassmeyer","given":"Matthew","non-dropping-particle":"","parse-names":false,"suffix":""},{"dropping-particle":"","family":"Coatney","given":"Paige","non-dropping-particle":"","parse-names":false,"suffix":""},{"dropping-particle":"","family":"Lillard","given":"Kimberleigh","non-dropping-particle":"","parse-names":false,"suffix":""},{"dropping-particle":"","family":"Bukhari","given":"Zaheer","non-dropping-particle":"","parse-names":false,"suffix":""},{"dropping-particle":"","family":"Kleinberg","given":"Michael","non-dropping-particle":"","parse-names":false,"suffix":""},{"dropping-particle":"","family":"Hayes","given":"Chelsea","non-dropping-particle":"","parse-names":false,"suffix":""},{"dropping-particle":"","family":"Arditi","given":"Moshe","non-dropping-particle":"","parse-names":false,"suffix":""},{"dropping-particle":"","family":"Klapper","given":"Ellen","non-dropping-particle":"","parse-names":false,"suffix":""},{"dropping-particle":"","family":"Merin","given":"Noah","non-dropping-particle":"","parse-names":false,"suffix":""},{"dropping-particle":"","family":"Liang","given":"Bruce Tsan-Tang","non-dropping-particle":"","parse-names":false,"suffix":""},{"dropping-particle":"","family":"Gupta","given":"Raavi","non-dropping-particle":"","parse-names":false,"suffix":""},{"dropping-particle":"","family":"Alpan","given":"Oral","non-dropping-particle":"","parse-names":false,"suffix":""},{"dropping-particle":"","family":"Unutmaz","given":"Derya","non-dropping-particle":"","parse-names":false,"suffix":""}],"container-title":"Communications Biology","id":"ITEM-1","issue":"1","issued":{"date-parts":[["2021","1","29"]]},"page":"129","title":"SARS-CoV-2 specific antibody and neutralization assays reveal the wide range of the humoral immune response to virus","type":"article-journal","volume":"4"},"uris":["http://www.mendeley.com/documents/?uuid=1ebb3e14-5398-30a8-b9a7-f08279669da3"]}],"mendeley":{"formattedCitation":"&lt;span style=\"baseline\"&gt;[129]&lt;/span&gt;","plainTextFormattedCitation":"[129]","previouslyFormattedCitation":"&lt;sup&gt;129&lt;/sup&gt;"},"properties":{"noteIndex":0},"schema":"https://github.com/citation-style-language/schema/raw/master/csl-citation.json"}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[129]</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При сравнении ответов антител против белка S и белка N к SARS-CoV-2 у пациентов с МВС, ассоциированным с SARS-CoV-2 текущие данные демонстрируют ограниченный репертуар антител</w:t>
      </w:r>
      <w:r w:rsidR="004504E4" w:rsidRPr="007C75BF">
        <w:rPr>
          <w:rFonts w:ascii="Times New Roman" w:hAnsi="Times New Roman" w:cs="Times New Roman"/>
          <w:sz w:val="28"/>
          <w:szCs w:val="28"/>
        </w:rPr>
        <w:t xml:space="preserve"> с</w:t>
      </w:r>
      <w:r w:rsidRPr="007C75BF">
        <w:rPr>
          <w:rFonts w:ascii="Times New Roman" w:hAnsi="Times New Roman" w:cs="Times New Roman"/>
          <w:sz w:val="28"/>
          <w:szCs w:val="28"/>
        </w:rPr>
        <w:t xml:space="preserve"> преобладание</w:t>
      </w:r>
      <w:r w:rsidR="004504E4" w:rsidRPr="007C75BF">
        <w:rPr>
          <w:rFonts w:ascii="Times New Roman" w:hAnsi="Times New Roman" w:cs="Times New Roman"/>
          <w:sz w:val="28"/>
          <w:szCs w:val="28"/>
        </w:rPr>
        <w:t>м</w:t>
      </w:r>
      <w:r w:rsidRPr="007C75BF">
        <w:rPr>
          <w:rFonts w:ascii="Times New Roman" w:hAnsi="Times New Roman" w:cs="Times New Roman"/>
          <w:sz w:val="28"/>
          <w:szCs w:val="28"/>
        </w:rPr>
        <w:t xml:space="preserve"> анти-S IgG с повышенной способностью активировать моноциты </w:t>
      </w:r>
      <w:r w:rsidR="004772EF"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{"citationItems":[{"id":"ITEM-1","itemData":{"DOI":"10.1016/J.CELL.2020.09.034","ISSN":"1097-4172","PMID":"32991843","abstract":"Initially, children were thought to be spared from disease caused by severe acute respiratory syndrome coronavirus 2 (SARS-CoV-2). However, a month into the epidemic, a novel multisystem inflammatory syndrome in children (MIS-C) emerged. Herein, we report on the immune profiles of nine MIS-C cases. All MIS-C patients had evidence of prior SARS-CoV-2 exposure, mounting an antibody response with intact neutralization capability. Cytokine profiling identified elevated signatures of inflammation (IL-18 and IL-6), lymphocytic and myeloid chemotaxis and activation (CCL3, CCL4, and CDCP1), and mucosal immune dysregulation (IL-17A, CCL20, and CCL28). Immunophenotyping of peripheral blood revealed reductions of non-classical monocytes, and subsets of NK and T lymphocytes, suggesting extravasation to affected tissues. Finally, profiling the autoantigen reactivity of MIS-C plasma revealed both known disease-associated autoantibodies (anti-La) and novel candidates that recognize endothelial, gastrointestinal, and immune-cell antigens. All patients were treated with anti-IL-6R antibody and/or IVIG, which led to rapid disease resolution.","author":[{"dropping-particle":"","family":"Gruber","given":"Conor N.","non-dropping-particle":"","parse-names":false,"suffix":""},{"dropping-particle":"","family":"Patel","given":"Roosheel S.","non-dropping-particle":"","parse-names":false,"suffix":""},{"dropping-particle":"","family":"Trachtman","given":"Rebecca","non-dropping-particle":"","parse-names":false,"suffix":""},{"dropping-particle":"","family":"Lepow","given":"Lauren","non-dropping-particle":"","parse-names":false,"suffix":""},{"dropping-particle":"","family":"Amanat","given":"Fatima","non-dropping-particle":"","parse-names":false,"suffix":""},{"dropping-particle":"","family":"Krammer","given":"Florian","non-dropping-particle":"","parse-names":false,"suffix":""},{"dropping-particle":"","family":"Wilson","given":"Karen M.","non-dropping-particle":"","parse-names":false,"suffix":""},{"dropping-particle":"","family":"Onel","given":"Kenan","non-dropping-particle":"","parse-names":false,"suffix":""},{"dropping-particle":"","family":"Geanon","given":"Daniel","non-dropping-particle":"","parse-names":false,"suffix":""},{"dropping-particle":"","family":"Tuballes","given":"Kevin","non-dropping-particle":"","parse-names":false,"suffix":""},{"dropping-particle":"","family":"Patel","given":"Manishkumar","non-dropping-particle":"","parse-names":false,"suffix":""},{"dropping-particle":"","family":"Mouskas","given":"Konstantinos","non-dropping-particle":"","parse-names":false,"suffix":""},{"dropping-particle":"","family":"O'Donnell","given":"Timothy","non-dropping-particle":"","parse-names":false,"suffix":""},{"dropping-particle":"","family":"Merritt","given":"Elliot","non-dropping-particle":"","parse-names":false,"suffix":""},{"dropping-particle":"","family":"Simons","given":"Nicole W.","non-dropping-particle":"","parse-names":false,"suffix":""},{"dropping-particle":"","family":"Barcessat","given":"Vanessa","non-dropping-particle":"","parse-names":false,"suffix":""},{"dropping-particle":"","family":"Valle","given":"Diane M.","non-dropping-particle":"Del","parse-names":false,"suffix":""},{"dropping-particle":"","family":"Udondem","given":"Samantha","non-dropping-particle":"","parse-names":false,"suffix":""},{"dropping-particle":"","family":"Kang","given":"Gurpawan","non-dropping-particle":"","parse-names":false,"suffix":""},{"dropping-particle":"","family":"Gangadharan","given":"Sandeep","non-dropping-particle":"","parse-names":false,"suffix":""},{"dropping-particle":"","family":"Ofori-Amanfo","given":"George","non-dropping-particle":"","parse-names":false,"suffix":""},{"dropping-particle":"","family":"Laserson","given":"Uri","non-dropping-particle":"","parse-names":false,"suffix":""},{"dropping-particle":"","family":"Rahman","given":"Adeeb","non-dropping-particle":"","parse-names":false,"suffix":""},{"dropping-particle":"","family":"Kim-Schulze","given":"Seunghee","non-dropping-particle":"","parse-names":false,"suffix":""},{"dropping-particle":"","family":"Charney","given":"Alexander W.","non-dropping-particle":"","parse-names":false,"suffix":""},{"dropping-particle":"","family":"Gnjatic","given":"Sacha","non-dropping-particle":"","parse-names":false,"suffix":""},{"dropping-particle":"","family":"Gelb","given":"Bruce D.","non-dropping-particle":"","parse-names":false,"suffix":""},{"dropping-particle":"","family":"Merad","given":"Miriam","non-dropping-particle":"","parse-names":false,"suffix":""},{"dropping-particle":"","family":"Bogunovic","given":"Dusan","non-dropping-particle":"","parse-names":false,"suffix":""}],"container-title":"Cell","id":"ITEM-1","issue":"4","issued":{"date-parts":[["2020","11","12"]]},"page":"982-995.e14","publisher":"Cell","title":"Mapping Systemic Inflammation and Antibody Responses in Multisystem Inflammatory Syndrome in Children (MIS-C)","type":"article-journal","volume":"183"},"uris":["http://www.mendeley.com/documents/?uuid=10e1aa52-26b7-3a2a-b12b-192512dcba11"]}],"mendeley":{"formattedCitation":"&lt;span style=\"baseline\"&gt;[126]&lt;/span&gt;","plainTextFormattedCitation":"[126]","previouslyFormattedCitation":"&lt;sup&gt;126&lt;/sup&gt;"},"properties":{"noteIndex":0},"schema":"https://github.com/citation-style-language/schema/raw/master/csl-citation.json"}</w:instrText>
      </w:r>
      <w:r w:rsidR="004772EF"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[126</w:t>
      </w:r>
      <w:r w:rsidR="00BD5DF1">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004772EF"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4772EF" w:rsidRPr="007C75BF">
        <w:rPr>
          <w:rFonts w:ascii="Times New Roman" w:hAnsi="Times New Roman" w:cs="Times New Roman"/>
          <w:sz w:val="28"/>
          <w:szCs w:val="28"/>
          <w:lang w:val="kk-KZ"/>
        </w:rPr>
        <w:t>В то время</w:t>
      </w:r>
      <w:r w:rsidR="004772EF" w:rsidRPr="007C75BF">
        <w:rPr>
          <w:rFonts w:ascii="Times New Roman" w:hAnsi="Times New Roman" w:cs="Times New Roman"/>
          <w:sz w:val="28"/>
          <w:szCs w:val="28"/>
        </w:rPr>
        <w:t>,</w:t>
      </w:r>
      <w:r w:rsidR="004772EF" w:rsidRPr="007C75BF">
        <w:rPr>
          <w:rFonts w:ascii="Times New Roman" w:hAnsi="Times New Roman" w:cs="Times New Roman"/>
          <w:sz w:val="28"/>
          <w:szCs w:val="28"/>
          <w:lang w:val="kk-KZ"/>
        </w:rPr>
        <w:t xml:space="preserve"> как </w:t>
      </w:r>
      <w:r w:rsidRPr="007C75BF">
        <w:rPr>
          <w:rFonts w:ascii="Times New Roman" w:hAnsi="Times New Roman" w:cs="Times New Roman"/>
          <w:sz w:val="28"/>
          <w:szCs w:val="28"/>
        </w:rPr>
        <w:t>взрослы</w:t>
      </w:r>
      <w:r w:rsidR="004772EF" w:rsidRPr="007C75BF">
        <w:rPr>
          <w:rFonts w:ascii="Times New Roman" w:hAnsi="Times New Roman" w:cs="Times New Roman"/>
          <w:sz w:val="28"/>
          <w:szCs w:val="28"/>
        </w:rPr>
        <w:t>е</w:t>
      </w:r>
      <w:r w:rsidRPr="007C75BF">
        <w:rPr>
          <w:rFonts w:ascii="Times New Roman" w:hAnsi="Times New Roman" w:cs="Times New Roman"/>
          <w:sz w:val="28"/>
          <w:szCs w:val="28"/>
        </w:rPr>
        <w:t xml:space="preserve"> пациент</w:t>
      </w:r>
      <w:r w:rsidR="004772EF" w:rsidRPr="007C75BF">
        <w:rPr>
          <w:rFonts w:ascii="Times New Roman" w:hAnsi="Times New Roman" w:cs="Times New Roman"/>
          <w:sz w:val="28"/>
          <w:szCs w:val="28"/>
        </w:rPr>
        <w:t>ы</w:t>
      </w:r>
      <w:r w:rsidRPr="007C75BF">
        <w:rPr>
          <w:rFonts w:ascii="Times New Roman" w:hAnsi="Times New Roman" w:cs="Times New Roman"/>
          <w:sz w:val="28"/>
          <w:szCs w:val="28"/>
        </w:rPr>
        <w:t xml:space="preserve"> с SARS-CoV-2</w:t>
      </w:r>
      <w:r w:rsidR="004772EF"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экспрессируют более широкий репертуар антител анти-S IgG, IgM, IgA и анти-N IgG с дополнительной повышенной нейтрализующей активностью </w:t>
      </w:r>
      <w:r w:rsidR="002C1C86"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{"citationItems":[{"id":"ITEM-1","itemData":{"DOI":"10.1038/s41590-020-00826-9","ISSN":"1529-2908","author":[{"dropping-particle":"","family":"Weisberg","given":"Stuart P.","non-dropping-particle":"","parse-names":false,"suffix":""},{"dropping-particle":"","family":"Connors","given":"Thomas J.","non-dropping-particle":"","parse-names":false,"suffix":""},{"dropping-particle":"","family":"Zhu","given":"Yun","non-dropping-particle":"","parse-names":false,"suffix":""},{"dropping-particle":"","family":"Baldwin","given":"Matthew R.","non-dropping-particle":"","parse-names":false,"suffix":""},{"dropping-particle":"","family":"Lin","given":"Wen-Hsuan","non-dropping-particle":"","parse-names":false,"suffix":""},{"dropping-particle":"","family":"Wontakal","given":"Sandeep","non-dropping-particle":"","parse-names":false,"suffix":""},{"dropping-particle":"","family":"Szabo","given":"Peter A.","non-dropping-particle":"","parse-names":false,"suffix":""},{"dropping-particle":"","family":"Wells","given":"Steven B.","non-dropping-particle":"","parse-names":false,"suffix":""},{"dropping-particle":"","family":"Dogra","given":"Pranay","non-dropping-particle":"","parse-names":false,"suffix":""},{"dropping-particle":"","family":"Gray","given":"Joshua","non-dropping-particle":"","parse-names":false,"suffix":""},{"dropping-particle":"","family":"Idzikowski","given":"Emma","non-dropping-particle":"","parse-names":false,"suffix":""},{"dropping-particle":"","family":"Stelitano","given":"Debora","non-dropping-particle":"","parse-names":false,"suffix":""},{"dropping-particle":"","family":"Bovier","given":"Francesca T.","non-dropping-particle":"","parse-names":false,"suffix":""},{"dropping-particle":"","family":"Davis-Porada","given":"Julia","non-dropping-particle":"","parse-names":false,"suffix":""},{"dropping-particle":"","family":"Matsumoto","given":"Rei","non-dropping-particle":"","parse-names":false,"suffix":""},{"dropping-particle":"","family":"Poon","given":"Maya Meimei Li","non-dropping-particle":"","parse-names":false,"suffix":""},{"dropping-particle":"","family":"Chait","given":"Michael","non-dropping-particle":"","parse-names":false,"suffix":""},{"dropping-particle":"","family":"Mathieu","given":"Cyrille","non-dropping-particle":"","parse-names":false,"suffix":""},{"dropping-particle":"","family":"Horvat","given":"Branka","non-dropping-particle":"","parse-names":false,"suffix":""},{"dropping-particle":"","family":"Decimo","given":"Didier","non-dropping-particle":"","parse-names":false,"suffix":""},{"dropping-particle":"","family":"Hudson","given":"Krystalyn E.","non-dropping-particle":"","parse-names":false,"suffix":""},{"dropping-particle":"","family":"Zotti","given":"Flavia Dei","non-dropping-particle":"","parse-names":false,"suffix":""},{"dropping-particle":"","family":"Bitan","given":"Zachary C.","non-dropping-particle":"","parse-names":false,"suffix":""},{"dropping-particle":"","family":"Carpia","given":"Francesca","non-dropping-particle":"La","parse-names":false,"suffix":""},{"dropping-particle":"","family":"Ferrara","given":"Stephen A.","non-dropping-particle":"","parse-names":false,"suffix":""},{"dropping-particle":"","family":"Mace","given":"Emily","non-dropping-particle":"","parse-names":false,"suffix":""},{"dropping-particle":"","family":"Milner","given":"Joshua","non-dropping-particle":"","parse-names":false,"suffix":""},{"dropping-particle":"","family":"Moscona","given":"Anne","non-dropping-particle":"","parse-names":false,"suffix":""},{"dropping-particle":"","family":"Hod","given":"Eldad","non-dropping-particle":"","parse-names":false,"suffix":""},{"dropping-particle":"","family":"Porotto","given":"Matteo","non-dropping-particle":"","parse-names":false,"suffix":""},{"dropping-particle":"","family":"Farber","given":"Donna L.","non-dropping-particle":"","parse-names":false,"suffix":""}],"container-title":"Nature Immunology","id":"ITEM-1","issue":"1","issued":{"date-parts":[["2021","1","5"]]},"page":"25-31","title":"Distinct antibody responses to SARS-CoV-2 in children and adults across the COVID-19 clinical spectrum","type":"article-journal","volume":"22"},"uris":["http://www.mendeley.com/documents/?uuid=d37bf31b-b04b-3ca5-969f-910ea9b481e7"]}],"mendeley":{"formattedCitation":"&lt;span style=\"baseline\"&gt;[130]&lt;/span&gt;","plainTextFormattedCitation":"[130]","previouslyFormattedCitation":"&lt;sup&gt;130&lt;/sup&gt;"},"properties":{"noteIndex":0},"schema":"https://github.com/citation-style-language/schema/raw/master/csl-citation.json"}</w:instrText>
      </w:r>
      <w:r w:rsidR="002C1C86"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[130]</w:t>
      </w:r>
      <w:r w:rsidR="002C1C86"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2C1C86" w:rsidRPr="007C75BF">
        <w:rPr>
          <w:rFonts w:ascii="Times New Roman" w:hAnsi="Times New Roman" w:cs="Times New Roman"/>
          <w:sz w:val="28"/>
          <w:szCs w:val="28"/>
          <w:lang w:val="en-US"/>
        </w:rPr>
        <w:t>Bar</w:t>
      </w:r>
      <w:r w:rsidR="00420784" w:rsidRPr="007C75BF">
        <w:rPr>
          <w:rFonts w:ascii="Times New Roman" w:hAnsi="Times New Roman" w:cs="Times New Roman"/>
          <w:sz w:val="28"/>
          <w:szCs w:val="28"/>
          <w:lang w:val="en-US"/>
        </w:rPr>
        <w:t>ts</w:t>
      </w:r>
      <w:r w:rsidR="002C1C86" w:rsidRPr="007C75BF">
        <w:rPr>
          <w:rFonts w:ascii="Times New Roman" w:hAnsi="Times New Roman" w:cs="Times New Roman"/>
          <w:sz w:val="28"/>
          <w:szCs w:val="28"/>
          <w:lang w:val="en-US"/>
        </w:rPr>
        <w:t>ch</w:t>
      </w:r>
      <w:r w:rsidR="002C1C86" w:rsidRPr="007C75BF">
        <w:rPr>
          <w:rFonts w:ascii="Times New Roman" w:hAnsi="Times New Roman" w:cs="Times New Roman"/>
          <w:sz w:val="28"/>
          <w:szCs w:val="28"/>
        </w:rPr>
        <w:t xml:space="preserve"> и др. показали, что у детей с тяжелой формой </w:t>
      </w:r>
      <w:r w:rsidR="00420784" w:rsidRPr="007C75BF">
        <w:rPr>
          <w:rFonts w:ascii="Times New Roman" w:hAnsi="Times New Roman" w:cs="Times New Roman"/>
          <w:sz w:val="28"/>
          <w:szCs w:val="28"/>
        </w:rPr>
        <w:t>МВС, ассоциированн</w:t>
      </w:r>
      <w:r w:rsidR="00CA2C21" w:rsidRPr="007C75BF">
        <w:rPr>
          <w:rFonts w:ascii="Times New Roman" w:hAnsi="Times New Roman" w:cs="Times New Roman"/>
          <w:sz w:val="28"/>
          <w:szCs w:val="28"/>
        </w:rPr>
        <w:t>ого</w:t>
      </w:r>
      <w:r w:rsidR="00420784" w:rsidRPr="007C75BF">
        <w:rPr>
          <w:rFonts w:ascii="Times New Roman" w:hAnsi="Times New Roman" w:cs="Times New Roman"/>
          <w:sz w:val="28"/>
          <w:szCs w:val="28"/>
        </w:rPr>
        <w:t xml:space="preserve"> с SARS-CoV-2 </w:t>
      </w:r>
      <w:r w:rsidR="002C1C86" w:rsidRPr="007C75BF">
        <w:rPr>
          <w:rFonts w:ascii="Times New Roman" w:hAnsi="Times New Roman" w:cs="Times New Roman"/>
          <w:sz w:val="28"/>
          <w:szCs w:val="28"/>
        </w:rPr>
        <w:t xml:space="preserve">могут развиваться высокие уровни воспалительных моноцит-активирующих антител IgG к SARS-CoV-2, которые сохраняются, и это может отличать их от </w:t>
      </w:r>
      <w:r w:rsidR="00420784" w:rsidRPr="007C75BF">
        <w:rPr>
          <w:rFonts w:ascii="Times New Roman" w:hAnsi="Times New Roman" w:cs="Times New Roman"/>
          <w:sz w:val="28"/>
          <w:szCs w:val="28"/>
          <w:lang w:val="kk-KZ"/>
        </w:rPr>
        <w:t xml:space="preserve">детей не развивших заболевание </w:t>
      </w:r>
      <w:r w:rsidR="00420784"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{"citationItems":[{"id":"ITEM-1","itemData":{"DOI":"10.1038/s41591-021-01263-3","ISSN":"1078-8956","author":[{"dropping-particle":"","family":"Bartsch","given":"Yannic C.","non-dropping-particle":"","parse-names":false,"suffix":""},{"dropping-particle":"","family":"Wang","given":"Chuangqi","non-dropping-particle":"","parse-names":false,"suffix":""},{"dropping-particle":"","family":"Zohar","given":"Tomer","non-dropping-particle":"","parse-names":false,"suffix":""},{"dropping-particle":"","family":"Fischinger","given":"Stephanie","non-dropping-particle":"","parse-names":false,"suffix":""},{"dropping-particle":"","family":"Atyeo","given":"Caroline","non-dropping-particle":"","parse-names":false,"suffix":""},{"dropping-particle":"","family":"Burke","given":"John S.","non-dropping-particle":"","parse-names":false,"suffix":""},{"dropping-particle":"","family":"Kang","given":"Jaewon","non-dropping-particle":"","parse-names":false,"suffix":""},{"dropping-particle":"","family":"Edlow","given":"Andrea G.","non-dropping-particle":"","parse-names":false,"suffix":""},{"dropping-particle":"","family":"Fasano","given":"Alessio","non-dropping-particle":"","parse-names":false,"suffix":""},{"dropping-particle":"","family":"Baden","given":"Lindsey R.","non-dropping-particle":"","parse-names":false,"suffix":""},{"dropping-particle":"","family":"Nilles","given":"Eric J.","non-dropping-particle":"","parse-names":false,"suffix":""},{"dropping-particle":"","family":"Woolley","given":"Ann E.","non-dropping-particle":"","parse-names":false,"suffix":""},{"dropping-particle":"","family":"Karlson","given":"Elizabeth W.","non-dropping-particle":"","parse-names":false,"suffix":""},{"dropping-particle":"","family":"Hopke","given":"Alex R.","non-dropping-particle":"","parse-names":false,"suffix":""},{"dropping-particle":"","family":"Irimia","given":"Daniel","non-dropping-particle":"","parse-names":false,"suffix":""},{"dropping-particle":"","family":"Fischer","given":"Eric S.","non-dropping-particle":"","parse-names":false,"suffix":""},{"dropping-particle":"","family":"Ryan","given":"Edward T.","non-dropping-particle":"","parse-names":false,"suffix":""},{"dropping-particle":"","family":"Charles","given":"Richelle C.","non-dropping-particle":"","parse-names":false,"suffix":""},{"dropping-particle":"","family":"Julg","given":"Boris D.","non-dropping-particle":"","parse-names":false,"suffix":""},{"dropping-particle":"","family":"Lauffenburger","given":"Douglas A.","non-dropping-particle":"","parse-names":false,"suffix":""},{"dropping-particle":"","family":"Yonker","given":"Lael M.","non-dropping-particle":"","parse-names":false,"suffix":""},{"dropping-particle":"","family":"Alter","given":"Galit","non-dropping-particle":"","parse-names":false,"suffix":""}],"container-title":"Nature Medicine","id":"ITEM-1","issue":"3","issued":{"date-parts":[["2021","3","12"]]},"page":"454-462","title":"Humoral signatures of protective and pathological SARS-CoV-2 infection in children","type":"article-journal","volume":"27"},"uris":["http://www.mendeley.com/documents/?uuid=b37dd1da-b823-30eb-8f40-ade63c785297"]}],"mendeley":{"formattedCitation":"&lt;span style=\"baseline\"&gt;[131]&lt;/span&gt;","plainTextFormattedCitation":"[131]","previouslyFormattedCitation":"&lt;sup&gt;131&lt;/sup&gt;"},"properties":{"noteIndex":0},"schema":"https://github.com/citation-style-language/schema/raw/master/csl-citation.json"}</w:instrText>
      </w:r>
      <w:r w:rsidR="00420784"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[131]</w:t>
      </w:r>
      <w:r w:rsidR="00420784" w:rsidRPr="007C75BF">
        <w:rPr>
          <w:rFonts w:ascii="Times New Roman" w:hAnsi="Times New Roman" w:cs="Times New Roman"/>
          <w:sz w:val="28"/>
          <w:szCs w:val="28"/>
          <w:lang w:val="kk-KZ"/>
        </w:rPr>
        <w:fldChar w:fldCharType="end"/>
      </w:r>
      <w:r w:rsidR="002C1C86" w:rsidRPr="007C75BF">
        <w:rPr>
          <w:rFonts w:ascii="Times New Roman" w:hAnsi="Times New Roman" w:cs="Times New Roman"/>
          <w:sz w:val="28"/>
          <w:szCs w:val="28"/>
        </w:rPr>
        <w:t xml:space="preserve">. Согласно современным данным, нейтрофилы и моноциты </w:t>
      </w:r>
      <w:r w:rsidR="000668DF" w:rsidRPr="007C75BF">
        <w:rPr>
          <w:rFonts w:ascii="Times New Roman" w:hAnsi="Times New Roman" w:cs="Times New Roman"/>
          <w:sz w:val="28"/>
          <w:szCs w:val="28"/>
        </w:rPr>
        <w:t xml:space="preserve">у </w:t>
      </w:r>
      <w:r w:rsidR="002C1C86" w:rsidRPr="007C75BF">
        <w:rPr>
          <w:rFonts w:ascii="Times New Roman" w:hAnsi="Times New Roman" w:cs="Times New Roman"/>
          <w:sz w:val="28"/>
          <w:szCs w:val="28"/>
        </w:rPr>
        <w:t xml:space="preserve">пациентов с </w:t>
      </w:r>
      <w:r w:rsidR="00420784" w:rsidRPr="007C75BF">
        <w:rPr>
          <w:rFonts w:ascii="Times New Roman" w:hAnsi="Times New Roman" w:cs="Times New Roman"/>
          <w:sz w:val="28"/>
          <w:szCs w:val="28"/>
        </w:rPr>
        <w:t>МВС, ассоциированным с SARS-CoV-2</w:t>
      </w:r>
      <w:r w:rsidR="00420784" w:rsidRPr="007C75BF">
        <w:rPr>
          <w:rFonts w:ascii="Times New Roman" w:hAnsi="Times New Roman" w:cs="Times New Roman"/>
          <w:sz w:val="28"/>
          <w:szCs w:val="28"/>
          <w:lang w:val="kk-KZ"/>
        </w:rPr>
        <w:t xml:space="preserve"> </w:t>
      </w:r>
      <w:r w:rsidR="002C1C86" w:rsidRPr="007C75BF">
        <w:rPr>
          <w:rFonts w:ascii="Times New Roman" w:hAnsi="Times New Roman" w:cs="Times New Roman"/>
          <w:sz w:val="28"/>
          <w:szCs w:val="28"/>
        </w:rPr>
        <w:t xml:space="preserve">могут иметь повышенную экспрессию CD64, который имеет </w:t>
      </w:r>
      <w:r w:rsidR="006A420D" w:rsidRPr="007C75BF">
        <w:rPr>
          <w:rFonts w:ascii="Times New Roman" w:hAnsi="Times New Roman" w:cs="Times New Roman"/>
          <w:sz w:val="28"/>
          <w:szCs w:val="28"/>
        </w:rPr>
        <w:t>высокую</w:t>
      </w:r>
      <w:r w:rsidR="002C1C86" w:rsidRPr="007C75BF">
        <w:rPr>
          <w:rFonts w:ascii="Times New Roman" w:hAnsi="Times New Roman" w:cs="Times New Roman"/>
          <w:sz w:val="28"/>
          <w:szCs w:val="28"/>
        </w:rPr>
        <w:t xml:space="preserve"> аффинность к Fc-фрагменту IgG </w:t>
      </w:r>
      <w:r w:rsidR="00420784"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{"citationItems":[{"id":"ITEM-1","itemData":{"DOI":"10.1016/J.CELL.2020.09.034","ISSN":"1097-4172","PMID":"32991843","abstract":"Initially, children were thought to be spared from disease caused by severe acute respiratory syndrome coronavirus 2 (SARS-CoV-2). However, a month into the epidemic, a novel multisystem inflammatory syndrome in children (MIS-C) emerged. Herein, we report on the immune profiles of nine MIS-C cases. All MIS-C patients had evidence of prior SARS-CoV-2 exposure, mounting an antibody response with intact neutralization capability. Cytokine profiling identified elevated signatures of inflammation (IL-18 and IL-6), lymphocytic and myeloid chemotaxis and activation (CCL3, CCL4, and CDCP1), and mucosal immune dysregulation (IL-17A, CCL20, and CCL28). Immunophenotyping of peripheral blood revealed reductions of non-classical monocytes, and subsets of NK and T lymphocytes, suggesting extravasation to affected tissues. Finally, profiling the autoantigen reactivity of MIS-C plasma revealed both known disease-associated autoantibodies (anti-La) and novel candidates that recognize endothelial, gastrointestinal, and immune-cell antigens. All patients were treated with anti-IL-6R antibody and/or IVIG, which led to rapid disease resolution.","author":[{"dropping-particle":"","family":"Gruber","given":"Conor N.","non-dropping-particle":"","parse-names":false,"suffix":""},{"dropping-particle":"","family":"Patel","given":"Roosheel S.","non-dropping-particle":"","parse-names":false,"suffix":""},{"dropping-particle":"","family":"Trachtman","given":"Rebecca","non-dropping-particle":"","parse-names":false,"suffix":""},{"dropping-particle":"","family":"Lepow","given":"Lauren","non-dropping-particle":"","parse-names":false,"suffix":""},{"dropping-particle":"","family":"Amanat","given":"Fatima","non-dropping-particle":"","parse-names":false,"suffix":""},{"dropping-particle":"","family":"Krammer","given":"Florian","non-dropping-particle":"","parse-names":false,"suffix":""},{"dropping-particle":"","family":"Wilson","given":"Karen M.","non-dropping-particle":"","parse-names":false,"suffix":""},{"dropping-particle":"","family":"Onel","given":"Kenan","non-dropping-particle":"","parse-names":false,"suffix":""},{"dropping-particle":"","family":"Geanon","given":"Daniel","non-dropping-particle":"","parse-names":false,"suffix":""},{"dropping-particle":"","family":"Tuballes","given":"Kevin","non-dropping-particle":"","parse-names":false,"suffix":""},{"dropping-particle":"","family":"Patel","given":"Manishkumar","non-dropping-particle":"","parse-names":false,"suffix":""},{"dropping-particle":"","family":"Mouskas","given":"Konstantinos","non-dropping-particle":"","parse-names":false,"suffix":""},{"dropping-particle":"","family":"O'Donnell","given":"Timothy","non-dropping-particle":"","parse-names":false,"suffix":""},{"dropping-particle":"","family":"Merritt","given":"Elliot","non-dropping-particle":"","parse-names":false,"suffix":""},{"dropping-particle":"","family":"Simons","given":"Nicole W.","non-dropping-particle":"","parse-names":false,"suffix":""},{"dropping-particle":"","family":"Barcessat","given":"Vanessa","non-dropping-particle":"","parse-names":false,"suffix":""},{"dropping-particle":"","family":"Valle","given":"Diane M.","non-dropping-particle":"Del","parse-names":false,"suffix":""},{"dropping-particle":"","family":"Udondem","given":"Samantha","non-dropping-particle":"","parse-names":false,"suffix":""},{"dropping-particle":"","family":"Kang","given":"Gurpawan","non-dropping-particle":"","parse-names":false,"suffix":""},{"dropping-particle":"","family":"Gangadharan","given":"Sandeep","non-dropping-particle":"","parse-names":false,"suffix":""},{"dropping-particle":"","family":"Ofori-Amanfo","given":"George","non-dropping-particle":"","parse-names":false,"suffix":""},{"dropping-particle":"","family":"Laserson","given":"Uri","non-dropping-particle":"","parse-names":false,"suffix":""},{"dropping-particle":"","family":"Rahman","given":"Adeeb","non-dropping-particle":"","parse-names":false,"suffix":""},{"dropping-particle":"","family":"Kim-Schulze","given":"Seunghee","non-dropping-particle":"","parse-names":false,"suffix":""},{"dropping-particle":"","family":"Charney","given":"Alexander W.","non-dropping-particle":"","parse-names":false,"suffix":""},{"dropping-particle":"","family":"Gnjatic","given":"Sacha","non-dropping-particle":"","parse-names":false,"suffix":""},{"dropping-particle":"","family":"Gelb","given":"Bruce D.","non-dropping-particle":"","parse-names":false,"suffix":""},{"dropping-particle":"","family":"Merad","given":"Miriam","non-dropping-particle":"","parse-names":false,"suffix":""},{"dropping-particle":"","family":"Bogunovic","given":"Dusan","non-dropping-particle":"","parse-names":false,"suffix":""}],"container-title":"Cell","id":"ITEM-1","issue":"4","issued":{"date-parts":[["2020","11","12"]]},"page":"982-995.e14","publisher":"Cell","title":"Mapping Systemic Inflammation and Antibody Responses in Multisystem Inflammatory Syndrome in Children (MIS-C)","type":"article-journal","volume":"183"},"uris":["http://www.mendeley.com/documents/?uuid=10e1aa52-26b7-3a2a-b12b-192512dcba11"]}],"mendeley":{"formattedCitation":"&lt;span style=\"baseline\"&gt;[126]&lt;/span&gt;","plainTextFormattedCitation":"[126]","previouslyFormattedCitation":"&lt;sup&gt;126&lt;/sup&gt;"},"properties":{"noteIndex":0},"schema":"https://github.com/citation-style-language/schema/raw/master/csl-citation.json"}</w:instrText>
      </w:r>
      <w:r w:rsidR="00420784"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[126</w:t>
      </w:r>
      <w:r w:rsidR="00BD5DF1">
        <w:rPr>
          <w:rFonts w:ascii="Times New Roman" w:hAnsi="Times New Roman" w:cs="Times New Roman"/>
          <w:noProof/>
          <w:sz w:val="28"/>
          <w:szCs w:val="28"/>
          <w:lang w:val="kk-KZ"/>
        </w:rPr>
        <w:t>,с. 13</w:t>
      </w:r>
      <w:r w:rsidR="00A15676" w:rsidRPr="007C75BF">
        <w:rPr>
          <w:rFonts w:ascii="Times New Roman" w:hAnsi="Times New Roman" w:cs="Times New Roman"/>
          <w:noProof/>
          <w:sz w:val="28"/>
          <w:szCs w:val="28"/>
        </w:rPr>
        <w:t>]</w:t>
      </w:r>
      <w:r w:rsidR="00420784" w:rsidRPr="007C75BF">
        <w:rPr>
          <w:rFonts w:ascii="Times New Roman" w:hAnsi="Times New Roman" w:cs="Times New Roman"/>
          <w:sz w:val="28"/>
          <w:szCs w:val="28"/>
        </w:rPr>
        <w:fldChar w:fldCharType="end"/>
      </w:r>
      <w:r w:rsidR="002C1C86" w:rsidRPr="007C75BF">
        <w:rPr>
          <w:rFonts w:ascii="Times New Roman" w:hAnsi="Times New Roman" w:cs="Times New Roman"/>
          <w:sz w:val="28"/>
          <w:szCs w:val="28"/>
        </w:rPr>
        <w:t>.</w:t>
      </w:r>
    </w:p>
    <w:p w14:paraId="0030F7F7" w14:textId="334FF8B3" w:rsidR="004C5690" w:rsidRPr="007C75BF" w:rsidRDefault="004C5690"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Возможно, факторы хозяина также играют ключевую роль в иммунной д</w:t>
      </w:r>
      <w:r w:rsidR="00CA2C21" w:rsidRPr="007C75BF">
        <w:rPr>
          <w:rFonts w:ascii="Times New Roman" w:hAnsi="Times New Roman" w:cs="Times New Roman"/>
          <w:sz w:val="28"/>
          <w:szCs w:val="28"/>
        </w:rPr>
        <w:t>ез</w:t>
      </w:r>
      <w:r w:rsidRPr="007C75BF">
        <w:rPr>
          <w:rFonts w:ascii="Times New Roman" w:hAnsi="Times New Roman" w:cs="Times New Roman"/>
          <w:sz w:val="28"/>
          <w:szCs w:val="28"/>
        </w:rPr>
        <w:t>регуляции при</w:t>
      </w:r>
      <w:r w:rsidR="000668DF" w:rsidRPr="007C75BF">
        <w:rPr>
          <w:rFonts w:ascii="Times New Roman" w:hAnsi="Times New Roman" w:cs="Times New Roman"/>
          <w:sz w:val="28"/>
          <w:szCs w:val="28"/>
        </w:rPr>
        <w:t xml:space="preserve"> данном заболевании</w:t>
      </w:r>
      <w:r w:rsidRPr="007C75BF">
        <w:rPr>
          <w:rFonts w:ascii="Times New Roman" w:hAnsi="Times New Roman" w:cs="Times New Roman"/>
          <w:sz w:val="28"/>
          <w:szCs w:val="28"/>
        </w:rPr>
        <w:t>,</w:t>
      </w:r>
      <w:r w:rsidR="000668DF" w:rsidRPr="007C75BF">
        <w:rPr>
          <w:rFonts w:ascii="Times New Roman" w:hAnsi="Times New Roman" w:cs="Times New Roman"/>
          <w:sz w:val="28"/>
          <w:szCs w:val="28"/>
        </w:rPr>
        <w:t xml:space="preserve"> так как</w:t>
      </w:r>
      <w:r w:rsidRPr="007C75BF">
        <w:rPr>
          <w:rFonts w:ascii="Times New Roman" w:hAnsi="Times New Roman" w:cs="Times New Roman"/>
          <w:sz w:val="28"/>
          <w:szCs w:val="28"/>
        </w:rPr>
        <w:t xml:space="preserve"> есть несколько исследований, описывающих </w:t>
      </w:r>
      <w:r w:rsidR="00DF0A3A" w:rsidRPr="007C75BF">
        <w:rPr>
          <w:rFonts w:ascii="Times New Roman" w:hAnsi="Times New Roman" w:cs="Times New Roman"/>
          <w:sz w:val="28"/>
          <w:szCs w:val="28"/>
        </w:rPr>
        <w:t xml:space="preserve">длительное </w:t>
      </w:r>
      <w:r w:rsidRPr="007C75BF">
        <w:rPr>
          <w:rFonts w:ascii="Times New Roman" w:hAnsi="Times New Roman" w:cs="Times New Roman"/>
          <w:sz w:val="28"/>
          <w:szCs w:val="28"/>
        </w:rPr>
        <w:t>обнаружени</w:t>
      </w:r>
      <w:r w:rsidR="00DF0A3A" w:rsidRPr="007C75BF">
        <w:rPr>
          <w:rFonts w:ascii="Times New Roman" w:hAnsi="Times New Roman" w:cs="Times New Roman"/>
          <w:sz w:val="28"/>
          <w:szCs w:val="28"/>
        </w:rPr>
        <w:t>е</w:t>
      </w:r>
      <w:r w:rsidRPr="007C75BF">
        <w:rPr>
          <w:rFonts w:ascii="Times New Roman" w:hAnsi="Times New Roman" w:cs="Times New Roman"/>
          <w:sz w:val="28"/>
          <w:szCs w:val="28"/>
        </w:rPr>
        <w:t xml:space="preserve"> SARS-CoV-2 в органах, часто вовлеченных в</w:t>
      </w:r>
      <w:r w:rsidR="00DF0A3A" w:rsidRPr="007C75BF">
        <w:rPr>
          <w:rFonts w:ascii="Times New Roman" w:hAnsi="Times New Roman" w:cs="Times New Roman"/>
          <w:sz w:val="28"/>
          <w:szCs w:val="28"/>
        </w:rPr>
        <w:t xml:space="preserve"> патологический процесс</w:t>
      </w:r>
      <w:r w:rsidRPr="007C75BF">
        <w:rPr>
          <w:rFonts w:ascii="Times New Roman" w:hAnsi="Times New Roman" w:cs="Times New Roman"/>
          <w:sz w:val="28"/>
          <w:szCs w:val="28"/>
        </w:rPr>
        <w:t xml:space="preserve">, таких как </w:t>
      </w:r>
      <w:r w:rsidR="00007F7D" w:rsidRPr="007C75BF">
        <w:rPr>
          <w:rFonts w:ascii="Times New Roman" w:hAnsi="Times New Roman" w:cs="Times New Roman"/>
          <w:sz w:val="28"/>
          <w:szCs w:val="28"/>
        </w:rPr>
        <w:t>ЖКТ</w:t>
      </w:r>
      <w:r w:rsidRPr="007C75BF">
        <w:rPr>
          <w:rFonts w:ascii="Times New Roman" w:hAnsi="Times New Roman" w:cs="Times New Roman"/>
          <w:sz w:val="28"/>
          <w:szCs w:val="28"/>
        </w:rPr>
        <w:t xml:space="preserve">, почки, </w:t>
      </w:r>
      <w:r w:rsidR="00D55C0C" w:rsidRPr="007C75BF">
        <w:rPr>
          <w:rFonts w:ascii="Times New Roman" w:hAnsi="Times New Roman" w:cs="Times New Roman"/>
          <w:sz w:val="28"/>
          <w:szCs w:val="28"/>
        </w:rPr>
        <w:t>ССС</w:t>
      </w:r>
      <w:r w:rsidRPr="007C75BF">
        <w:rPr>
          <w:rFonts w:ascii="Times New Roman" w:hAnsi="Times New Roman" w:cs="Times New Roman"/>
          <w:sz w:val="28"/>
          <w:szCs w:val="28"/>
        </w:rPr>
        <w:t xml:space="preserve"> или </w:t>
      </w:r>
      <w:r w:rsidR="00D55C0C" w:rsidRPr="007C75BF">
        <w:rPr>
          <w:rFonts w:ascii="Times New Roman" w:hAnsi="Times New Roman" w:cs="Times New Roman"/>
          <w:sz w:val="28"/>
          <w:szCs w:val="28"/>
        </w:rPr>
        <w:t>ЦНС</w:t>
      </w:r>
      <w:r w:rsidRPr="007C75BF">
        <w:rPr>
          <w:rFonts w:ascii="Times New Roman" w:hAnsi="Times New Roman" w:cs="Times New Roman"/>
          <w:sz w:val="28"/>
          <w:szCs w:val="28"/>
        </w:rPr>
        <w:t xml:space="preserve"> </w:t>
      </w:r>
      <w:r w:rsidR="00DF0A3A"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{"citationItems":[{"id":"ITEM-1","itemData":{"DOI":"10.1016/J.CELL.2020.11.029","ISSN":"10974172","PMID":"33296701","abstract":"The severe acute respiratory syndrome coronavirus 2 (SARS-CoV-2) virus is causing a global pandemic, and cases continue to rise. Most infected individuals experience mildly symptomatic coronavirus disease 2019 (COVID-19), but it is unknown whether this can induce persistent immune memory that could contribute to immunity. We performed a longitudinal assessment of individuals recovered from mild COVID-19 to determine whether they develop and sustain multifaceted SARS-CoV-2-specific immunological memory. Recovered individuals developed SARS-CoV-2-specific immunoglobulin (IgG) antibodies, neutralizing plasma, and memory B and memory T cells that persisted for at least 3 months. Our data further reveal that SARS-CoV-2-specific IgG memory B cells increased over time. Additionally, SARS-CoV-2-specific memory lymphocytes exhibited characteristics associated with potent antiviral function: memory T cells secreted cytokines and expanded upon antigen re-encounter, whereas memory B cells expressed receptors capable of neutralizing virus when expressed as monoclonal antibodies. Therefore, mild COVID-19 elicits memory lymphocytes that persist and display functional hallmarks of antiviral immunity.","author":[{"dropping-particle":"","family":"Rodda","given":"Lauren B.","non-dropping-particle":"","parse-names":false,"suffix":""},{"dropping-particle":"","family":"Netland","given":"Jason","non-dropping-particle":"","parse-names":false,"suffix":""},{"dropping-particle":"","family":"Shehata","given":"Laila","non-dropping-particle":"","parse-names":false,"suffix":""},{"dropping-particle":"","family":"Pruner","given":"Kurt B.","non-dropping-particle":"","parse-names":false,"suffix":""},{"dropping-particle":"","family":"Morawski","given":"Peter A.","non-dropping-particle":"","parse-names":false,"suffix":""},{"dropping-particle":"","family":"Thouvenel","given":"Christopher D.","non-dropping-particle":"","parse-names":false,"suffix":""},{"dropping-particle":"","family":"Takehara","given":"Kennidy K.","non-dropping-particle":"","parse-names":false,"suffix":""},{"dropping-particle":"","family":"Eggenberger","given":"Julie","non-dropping-particle":"","parse-names":false,"suffix":""},{"dropping-particle":"","family":"Hemann","given":"Emily A.","non-dropping-particle":"","parse-names":false,"suffix":""},{"dropping-particle":"","family":"Waterman","given":"Hayley R.","non-dropping-particle":"","parse-names":false,"suffix":""},{"dropping-particle":"","family":"Fahning","given":"Mitchell L.","non-dropping-particle":"","parse-names":false,"suffix":""},{"dropping-particle":"","family":"Chen","given":"Yu","non-dropping-particle":"","parse-names":false,"suffix":""},{"dropping-particle":"","family":"Hale","given":"Malika","non-dropping-particle":"","parse-names":false,"suffix":""},{"dropping-particle":"","family":"Rathe","given":"Jennifer","non-dropping-particle":"","parse-names":false,"suffix":""},{"dropping-particle":"","family":"Stokes","given":"Caleb","non-dropping-particle":"","parse-names":false,"suffix":""},{"dropping-particle":"","family":"Wrenn","given":"Samuel","non-dropping-particle":"","parse-names":false,"suffix":""},{"dropping-particle":"","family":"Fiala","given":"Brooke","non-dropping-particle":"","parse-names":false,"suffix":""},{"dropping-particle":"","family":"Carter","given":"Lauren","non-dropping-particle":"","parse-names":false,"suffix":""},{"dropping-particle":"","family":"Hamerman","given":"Jessica A.","non-dropping-particle":"","parse-names":false,"suffix":""},{"dropping-particle":"","family":"King","given":"Neil P.","non-dropping-particle":"","parse-names":false,"suffix":""},{"dropping-particle":"","family":"Gale","given":"Michael","non-dropping-particle":"","parse-names":false,"suffix":""},{"dropping-particle":"","family":"Campbell","given":"Daniel J.","non-dropping-particle":"","parse-names":false,"suffix":""},{"dropping-particle":"","family":"Rawlings","given":"David J.","non-dropping-particle":"","parse-names":false,"suffix":""},{"dropping-particle":"","family":"Pepper","given":"Marion","non-dropping-particle":"","parse-names":false,"suffix":""}],"container-title":"Cell","id":"ITEM-1","issue":"1","issued":{"date-parts":[["2021","1","1"]]},"page":"169","publisher":"Elsevier","title":"Functional SARS-CoV-2-Specific Immune Memory Persists after Mild COVID-19","type":"article-journal","volume":"184"},"uris":["http://www.mendeley.com/documents/?uuid=d6bf4e0f-ce4b-39e4-980a-af523b104b8a"]}],"mendeley":{"formattedCitation":"&lt;span style=\"baseline\"&gt;[132]&lt;/span&gt;","plainTextFormattedCitation":"[132]","previouslyFormattedCitation":"&lt;sup&gt;132&lt;/sup&gt;"},"properties":{"noteIndex":0},"schema":"https://github.com/citation-style-language/schema/raw/master/csl-citation.json"}</w:instrText>
      </w:r>
      <w:r w:rsidR="00DF0A3A"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[132]</w:t>
      </w:r>
      <w:r w:rsidR="00DF0A3A"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7DB348B3" w14:textId="765345E1" w:rsidR="006149BE" w:rsidRPr="007C75BF" w:rsidRDefault="000467C2"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iCs/>
          <w:sz w:val="28"/>
          <w:szCs w:val="28"/>
        </w:rPr>
        <w:t>Профили цитокинов</w:t>
      </w:r>
      <w:r w:rsidR="002C6494" w:rsidRPr="007C75BF">
        <w:rPr>
          <w:rFonts w:ascii="Times New Roman" w:hAnsi="Times New Roman" w:cs="Times New Roman"/>
          <w:i/>
          <w:iCs/>
          <w:sz w:val="28"/>
          <w:szCs w:val="28"/>
        </w:rPr>
        <w:t xml:space="preserve"> у детей с МВС</w:t>
      </w:r>
      <w:r w:rsidR="00D55C0C" w:rsidRPr="007C75BF">
        <w:rPr>
          <w:rFonts w:ascii="Times New Roman" w:hAnsi="Times New Roman" w:cs="Times New Roman"/>
          <w:i/>
          <w:iCs/>
          <w:sz w:val="28"/>
          <w:szCs w:val="28"/>
        </w:rPr>
        <w:t xml:space="preserve">, ассоциированным с SARS-CoV-2. </w:t>
      </w:r>
      <w:r w:rsidR="004D2C5D" w:rsidRPr="007C75BF">
        <w:rPr>
          <w:rFonts w:ascii="Times New Roman" w:hAnsi="Times New Roman" w:cs="Times New Roman"/>
          <w:sz w:val="28"/>
          <w:szCs w:val="28"/>
        </w:rPr>
        <w:t>Цитокины и хемокины играют жизненно важную роль в инициации, продлении или подавлении иммунного ответа</w:t>
      </w:r>
      <w:r w:rsidR="005D5F13" w:rsidRPr="007C75BF">
        <w:rPr>
          <w:rFonts w:ascii="Times New Roman" w:hAnsi="Times New Roman" w:cs="Times New Roman"/>
          <w:sz w:val="28"/>
          <w:szCs w:val="28"/>
        </w:rPr>
        <w:t>.</w:t>
      </w:r>
      <w:r w:rsidR="004D2C5D" w:rsidRPr="007C75BF">
        <w:rPr>
          <w:rFonts w:ascii="Times New Roman" w:hAnsi="Times New Roman" w:cs="Times New Roman"/>
          <w:sz w:val="28"/>
          <w:szCs w:val="28"/>
        </w:rPr>
        <w:t xml:space="preserve"> </w:t>
      </w:r>
      <w:r w:rsidR="005D5F13" w:rsidRPr="007C75BF">
        <w:rPr>
          <w:rFonts w:ascii="Times New Roman" w:hAnsi="Times New Roman" w:cs="Times New Roman"/>
          <w:sz w:val="28"/>
          <w:szCs w:val="28"/>
        </w:rPr>
        <w:t>У</w:t>
      </w:r>
      <w:r w:rsidR="004D2C5D" w:rsidRPr="007C75BF">
        <w:rPr>
          <w:rFonts w:ascii="Times New Roman" w:hAnsi="Times New Roman" w:cs="Times New Roman"/>
          <w:sz w:val="28"/>
          <w:szCs w:val="28"/>
        </w:rPr>
        <w:t xml:space="preserve"> детей </w:t>
      </w:r>
      <w:r w:rsidR="006148BF" w:rsidRPr="007C75BF">
        <w:rPr>
          <w:rFonts w:ascii="Times New Roman" w:hAnsi="Times New Roman" w:cs="Times New Roman"/>
          <w:sz w:val="28"/>
          <w:szCs w:val="28"/>
          <w:lang w:val="en-US"/>
        </w:rPr>
        <w:t>c</w:t>
      </w:r>
      <w:r w:rsidR="006148BF" w:rsidRPr="007C75BF">
        <w:rPr>
          <w:rFonts w:ascii="Times New Roman" w:hAnsi="Times New Roman" w:cs="Times New Roman"/>
          <w:sz w:val="28"/>
          <w:szCs w:val="28"/>
        </w:rPr>
        <w:t xml:space="preserve"> </w:t>
      </w:r>
      <w:r w:rsidR="005D5F13" w:rsidRPr="007C75BF">
        <w:rPr>
          <w:rFonts w:ascii="Times New Roman" w:hAnsi="Times New Roman" w:cs="Times New Roman"/>
          <w:sz w:val="28"/>
          <w:szCs w:val="28"/>
        </w:rPr>
        <w:t>МВС, ассоциированн</w:t>
      </w:r>
      <w:r w:rsidR="006148BF" w:rsidRPr="007C75BF">
        <w:rPr>
          <w:rFonts w:ascii="Times New Roman" w:hAnsi="Times New Roman" w:cs="Times New Roman"/>
          <w:sz w:val="28"/>
          <w:szCs w:val="28"/>
        </w:rPr>
        <w:t>ы</w:t>
      </w:r>
      <w:r w:rsidR="005D5F13" w:rsidRPr="007C75BF">
        <w:rPr>
          <w:rFonts w:ascii="Times New Roman" w:hAnsi="Times New Roman" w:cs="Times New Roman"/>
          <w:sz w:val="28"/>
          <w:szCs w:val="28"/>
        </w:rPr>
        <w:t>м с SARS-CoV-2</w:t>
      </w:r>
      <w:r w:rsidR="006148BF" w:rsidRPr="007C75BF">
        <w:rPr>
          <w:rFonts w:ascii="Times New Roman" w:hAnsi="Times New Roman" w:cs="Times New Roman"/>
          <w:sz w:val="28"/>
          <w:szCs w:val="28"/>
        </w:rPr>
        <w:t xml:space="preserve"> </w:t>
      </w:r>
      <w:r w:rsidR="004D6BAC" w:rsidRPr="007C75BF">
        <w:rPr>
          <w:rFonts w:ascii="Times New Roman" w:hAnsi="Times New Roman" w:cs="Times New Roman"/>
          <w:sz w:val="28"/>
          <w:szCs w:val="28"/>
        </w:rPr>
        <w:t xml:space="preserve">по сравнению с </w:t>
      </w:r>
      <w:r w:rsidR="006148BF" w:rsidRPr="007C75BF">
        <w:rPr>
          <w:rFonts w:ascii="Times New Roman" w:hAnsi="Times New Roman" w:cs="Times New Roman"/>
          <w:sz w:val="28"/>
          <w:szCs w:val="28"/>
        </w:rPr>
        <w:t>дет</w:t>
      </w:r>
      <w:r w:rsidR="004D6BAC" w:rsidRPr="007C75BF">
        <w:rPr>
          <w:rFonts w:ascii="Times New Roman" w:hAnsi="Times New Roman" w:cs="Times New Roman"/>
          <w:sz w:val="28"/>
          <w:szCs w:val="28"/>
        </w:rPr>
        <w:t xml:space="preserve">ьми </w:t>
      </w:r>
      <w:r w:rsidR="006148BF" w:rsidRPr="007C75BF">
        <w:rPr>
          <w:rFonts w:ascii="Times New Roman" w:hAnsi="Times New Roman" w:cs="Times New Roman"/>
          <w:sz w:val="28"/>
          <w:szCs w:val="28"/>
        </w:rPr>
        <w:t xml:space="preserve">с COVID-19 были повышены </w:t>
      </w:r>
      <w:r w:rsidR="004D2C5D" w:rsidRPr="007C75BF">
        <w:rPr>
          <w:rFonts w:ascii="Times New Roman" w:hAnsi="Times New Roman" w:cs="Times New Roman"/>
          <w:sz w:val="28"/>
          <w:szCs w:val="28"/>
        </w:rPr>
        <w:t xml:space="preserve">некоторые цитокины, такие как TNF, IL-1β, IFN-gamma, IL-6, IL-8, IL-10 и IL-17, </w:t>
      </w:r>
      <w:r w:rsidR="004D6BAC" w:rsidRPr="007C75BF">
        <w:rPr>
          <w:rFonts w:ascii="Times New Roman" w:hAnsi="Times New Roman" w:cs="Times New Roman"/>
          <w:sz w:val="28"/>
          <w:szCs w:val="28"/>
        </w:rPr>
        <w:t>а также</w:t>
      </w:r>
      <w:r w:rsidR="004D2C5D" w:rsidRPr="007C75BF">
        <w:rPr>
          <w:rFonts w:ascii="Times New Roman" w:hAnsi="Times New Roman" w:cs="Times New Roman"/>
          <w:sz w:val="28"/>
          <w:szCs w:val="28"/>
        </w:rPr>
        <w:t xml:space="preserve"> хемокины, такие как CCL2, CCL3, CCL4, CXCL1, CXCL5, CXCL6, CXCL9, CXCL10</w:t>
      </w:r>
      <w:r w:rsidR="006148BF" w:rsidRPr="007C75BF">
        <w:rPr>
          <w:rFonts w:ascii="Times New Roman" w:hAnsi="Times New Roman" w:cs="Times New Roman"/>
          <w:sz w:val="28"/>
          <w:szCs w:val="28"/>
        </w:rPr>
        <w:t xml:space="preserve">, </w:t>
      </w:r>
      <w:r w:rsidR="004D2C5D" w:rsidRPr="007C75BF">
        <w:rPr>
          <w:rFonts w:ascii="Times New Roman" w:hAnsi="Times New Roman" w:cs="Times New Roman"/>
          <w:sz w:val="28"/>
          <w:szCs w:val="28"/>
        </w:rPr>
        <w:t xml:space="preserve">CXCL11 </w:t>
      </w:r>
      <w:r w:rsidR="0000077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{"citationItems":[{"id":"ITEM-1","itemData":{"DOI":"10.1038/s41591-020-1054-6","ISSN":"1078-8956","author":[{"dropping-particle":"","family":"Carter","given":"Michael J.","non-dropping-particle":"","parse-names":false,"suffix":""},{"dropping-particle":"","family":"Fish","given":"Matthew","non-dropping-particle":"","parse-names":false,"suffix":""},{"dropping-particle":"","family":"Jennings","given":"Aislinn","non-dropping-particle":"","parse-names":false,"suffix":""},{"dropping-particle":"","family":"Doores","given":"Katie J.","non-dropping-particle":"","parse-names":false,"suffix":""},{"dropping-particle":"","family":"Wellman","given":"Paul","non-dropping-particle":"","parse-names":false,"suffix":""},{"dropping-particle":"","family":"Seow","given":"Jeffrey","non-dropping-particle":"","parse-names":false,"suffix":""},{"dropping-particle":"","family":"Acors","given":"Sam","non-dropping-particle":"","parse-names":false,"suffix":""},{"dropping-particle":"","family":"Graham","given":"Carl","non-dropping-particle":"","parse-names":false,"suffix":""},{"dropping-particle":"","family":"Timms","given":"Emma","non-dropping-particle":"","parse-names":false,"suffix":""},{"dropping-particle":"","family":"Kenny","given":"Julia","non-dropping-particle":"","parse-names":false,"suffix":""},{"dropping-particle":"","family":"Neil","given":"Stuart","non-dropping-particle":"","parse-names":false,"suffix":""},{"dropping-particle":"","family":"Malim","given":"Michael H.","non-dropping-particle":"","parse-names":false,"suffix":""},{"dropping-particle":"","family":"Tibby","given":"Shane M.","non-dropping-particle":"","parse-names":false,"suffix":""},{"dropping-particle":"","family":"Shankar-Hari","given":"Manu","non-dropping-particle":"","parse-names":false,"suffix":""}],"container-title":"Nature Medicine","id":"ITEM-1","issue":"11","issued":{"date-parts":[["2020","11","18"]]},"page":"1701-1707","title":"Peripheral immunophenotypes in children with multisystem inflammatory syndrome associated with SARS-CoV-2 infection","type":"article-journal","volume":"26"},"uris":["http://www.mendeley.com/documents/?uuid=8a544880-bef6-3eef-9270-91ae03e81f0a"]}],"mendeley":{"formattedCitation":"&lt;span style=\"baseline\"&gt;[12]&lt;/span&gt;","plainTextFormattedCitation":"[12]","previouslyFormattedCitation":"&lt;sup&gt;12&lt;/sup&gt;"},"properties":{"noteIndex":0},"schema":"https://github.com/citation-style-language/schema/raw/master/csl-citation.json"}</w:instrText>
      </w:r>
      <w:r w:rsidR="0000077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w:t>
      </w:r>
      <w:r w:rsidR="00BD5DF1">
        <w:rPr>
          <w:rFonts w:ascii="Times New Roman" w:hAnsi="Times New Roman" w:cs="Times New Roman"/>
          <w:noProof/>
          <w:sz w:val="28"/>
          <w:szCs w:val="28"/>
          <w:lang w:val="kk-KZ"/>
        </w:rPr>
        <w:t>,с. 18</w:t>
      </w:r>
      <w:r w:rsidR="00A15676" w:rsidRPr="007C75BF">
        <w:rPr>
          <w:rFonts w:ascii="Times New Roman" w:hAnsi="Times New Roman" w:cs="Times New Roman"/>
          <w:noProof/>
          <w:sz w:val="28"/>
          <w:szCs w:val="28"/>
        </w:rPr>
        <w:t>]</w:t>
      </w:r>
      <w:r w:rsidR="00000773" w:rsidRPr="007C75BF">
        <w:rPr>
          <w:rFonts w:ascii="Times New Roman" w:hAnsi="Times New Roman" w:cs="Times New Roman"/>
          <w:sz w:val="28"/>
          <w:szCs w:val="28"/>
        </w:rPr>
        <w:fldChar w:fldCharType="end"/>
      </w:r>
      <w:r w:rsidR="004D2C5D" w:rsidRPr="007C75BF">
        <w:rPr>
          <w:rFonts w:ascii="Times New Roman" w:hAnsi="Times New Roman" w:cs="Times New Roman"/>
          <w:sz w:val="28"/>
          <w:szCs w:val="28"/>
        </w:rPr>
        <w:t xml:space="preserve">. Уровень IL-6 в плазме был повышен у пациентов с тяжелым </w:t>
      </w:r>
      <w:r w:rsidR="0058060C" w:rsidRPr="007C75BF">
        <w:rPr>
          <w:rFonts w:ascii="Times New Roman" w:hAnsi="Times New Roman" w:cs="Times New Roman"/>
          <w:sz w:val="28"/>
          <w:szCs w:val="28"/>
        </w:rPr>
        <w:t>МВС, ассоциированным с SARS-CoV-2</w:t>
      </w:r>
      <w:r w:rsidR="004D2C5D" w:rsidRPr="007C75BF">
        <w:rPr>
          <w:rFonts w:ascii="Times New Roman" w:hAnsi="Times New Roman" w:cs="Times New Roman"/>
          <w:sz w:val="28"/>
          <w:szCs w:val="28"/>
        </w:rPr>
        <w:t xml:space="preserve">, </w:t>
      </w:r>
      <w:r w:rsidR="0058060C" w:rsidRPr="007C75BF">
        <w:rPr>
          <w:rFonts w:ascii="Times New Roman" w:hAnsi="Times New Roman" w:cs="Times New Roman"/>
          <w:sz w:val="28"/>
          <w:szCs w:val="28"/>
          <w:lang w:val="kk-KZ"/>
        </w:rPr>
        <w:t xml:space="preserve">но </w:t>
      </w:r>
      <w:r w:rsidR="004D2C5D" w:rsidRPr="007C75BF">
        <w:rPr>
          <w:rFonts w:ascii="Times New Roman" w:hAnsi="Times New Roman" w:cs="Times New Roman"/>
          <w:sz w:val="28"/>
          <w:szCs w:val="28"/>
        </w:rPr>
        <w:t xml:space="preserve">не </w:t>
      </w:r>
      <w:r w:rsidR="0058060C" w:rsidRPr="007C75BF">
        <w:rPr>
          <w:rFonts w:ascii="Times New Roman" w:hAnsi="Times New Roman" w:cs="Times New Roman"/>
          <w:sz w:val="28"/>
          <w:szCs w:val="28"/>
          <w:lang w:val="kk-KZ"/>
        </w:rPr>
        <w:t xml:space="preserve">отличался </w:t>
      </w:r>
      <w:r w:rsidR="004D2C5D" w:rsidRPr="007C75BF">
        <w:rPr>
          <w:rFonts w:ascii="Times New Roman" w:hAnsi="Times New Roman" w:cs="Times New Roman"/>
          <w:sz w:val="28"/>
          <w:szCs w:val="28"/>
        </w:rPr>
        <w:t>с уровн</w:t>
      </w:r>
      <w:r w:rsidR="0058060C" w:rsidRPr="007C75BF">
        <w:rPr>
          <w:rFonts w:ascii="Times New Roman" w:hAnsi="Times New Roman" w:cs="Times New Roman"/>
          <w:sz w:val="28"/>
          <w:szCs w:val="28"/>
          <w:lang w:val="kk-KZ"/>
        </w:rPr>
        <w:t>ем</w:t>
      </w:r>
      <w:r w:rsidR="004D2C5D" w:rsidRPr="007C75BF">
        <w:rPr>
          <w:rFonts w:ascii="Times New Roman" w:hAnsi="Times New Roman" w:cs="Times New Roman"/>
          <w:sz w:val="28"/>
          <w:szCs w:val="28"/>
        </w:rPr>
        <w:t xml:space="preserve"> IL-6 у детей с сепсисом </w:t>
      </w:r>
      <w:r w:rsidR="0058060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{"citationItems":[{"id":"ITEM-1","itemData":{"DOI":"10.3389/fped.2021.756083","ISSN":"2296-2360","abstract":"&lt;p&gt; &lt;bold&gt;Importance:&lt;/bold&gt; Multisystem Inflammatory Syndrome in Children (MIS-C) associated with SARS-CoV-2 infection is thought to be driven by a post-viral dysregulated immune response, where interleukin 6 (IL-6) might have a central role. In this setting, IL-6 inhibitors are prescribed as immunomodulation in cases refractory to standard therapy. &lt;/p&gt;","author":[{"dropping-particle":"","family":"Diaz","given":"Franco","non-dropping-particle":"","parse-names":false,"suffix":""},{"dropping-particle":"","family":"Bustos B","given":"Raúl","non-dropping-particle":"","parse-names":false,"suffix":""},{"dropping-particle":"","family":"Yagnam","given":"Felipe","non-dropping-particle":"","parse-names":false,"suffix":""},{"dropping-particle":"","family":"Karsies","given":"Todd J.","non-dropping-particle":"","parse-names":false,"suffix":""},{"dropping-particle":"","family":"Vásquez-Hoyos","given":"Pablo","non-dropping-particle":"","parse-names":false,"suffix":""},{"dropping-particle":"","family":"Jaramillo-Bustamante","given":"Juan-Camilo","non-dropping-particle":"","parse-names":false,"suffix":""},{"dropping-particle":"","family":"Gonzalez-Dambrauskas","given":"Sebastián","non-dropping-particle":"","parse-names":false,"suffix":""},{"dropping-particle":"","family":"Drago","given":"Michelle","non-dropping-particle":"","parse-names":false,"suffix":""},{"dropping-particle":"","family":"Cruces","given":"Pablo","non-dropping-particle":"","parse-names":false,"suffix":""}],"container-title":"Frontiers in Pediatrics","id":"ITEM-1","issued":{"date-parts":[["2021","11","15"]]},"title":"Comparison of Interleukin-6 Plasma Concentration in Multisystem Inflammatory Syndrome in Children Associated With SARS-CoV-2 and Pediatric Sepsis","type":"article-journal","volume":"9"},"uris":["http://www.mendeley.com/documents/?uuid=75a498a6-2378-3734-ba03-a23820041551"]}],"mendeley":{"formattedCitation":"&lt;span style=\"baseline\"&gt;[133]&lt;/span&gt;","plainTextFormattedCitation":"[133]","previouslyFormattedCitation":"&lt;sup&gt;133&lt;/sup&gt;"},"properties":{"noteIndex":0},"schema":"https://github.com/citation-style-language/schema/raw/master/csl-citation.json"}</w:instrText>
      </w:r>
      <w:r w:rsidR="0058060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[133]</w:t>
      </w:r>
      <w:r w:rsidR="0058060C" w:rsidRPr="007C75BF">
        <w:rPr>
          <w:rFonts w:ascii="Times New Roman" w:hAnsi="Times New Roman" w:cs="Times New Roman"/>
          <w:sz w:val="28"/>
          <w:szCs w:val="28"/>
        </w:rPr>
        <w:fldChar w:fldCharType="end"/>
      </w:r>
      <w:r w:rsidR="004D2C5D" w:rsidRPr="007C75BF">
        <w:rPr>
          <w:rFonts w:ascii="Times New Roman" w:hAnsi="Times New Roman" w:cs="Times New Roman"/>
          <w:sz w:val="28"/>
          <w:szCs w:val="28"/>
        </w:rPr>
        <w:t xml:space="preserve">. </w:t>
      </w:r>
      <w:r w:rsidR="007A5796" w:rsidRPr="007C75BF">
        <w:rPr>
          <w:rFonts w:ascii="Times New Roman" w:hAnsi="Times New Roman" w:cs="Times New Roman"/>
          <w:sz w:val="28"/>
          <w:szCs w:val="28"/>
        </w:rPr>
        <w:t xml:space="preserve">У пациентов с МВС, ассоциированным с SARS-CoV-2 по сравнению с детьми с БК наблюдалось выраженное повышение уровней </w:t>
      </w:r>
      <w:r w:rsidR="004D2C5D" w:rsidRPr="007C75BF">
        <w:rPr>
          <w:rFonts w:ascii="Times New Roman" w:hAnsi="Times New Roman" w:cs="Times New Roman"/>
          <w:sz w:val="28"/>
          <w:szCs w:val="28"/>
        </w:rPr>
        <w:t>TNF-a, IFN-gamma и IL-10</w:t>
      </w:r>
      <w:r w:rsidR="007A5796" w:rsidRPr="007C75BF">
        <w:rPr>
          <w:rFonts w:ascii="Times New Roman" w:hAnsi="Times New Roman" w:cs="Times New Roman"/>
          <w:sz w:val="28"/>
          <w:szCs w:val="28"/>
        </w:rPr>
        <w:t>, тогда, как уровни IL-1 и IL-8 были выше у детей с БК</w:t>
      </w:r>
      <w:r w:rsidR="00F3122C" w:rsidRPr="007C75BF">
        <w:rPr>
          <w:rFonts w:ascii="Times New Roman" w:hAnsi="Times New Roman" w:cs="Times New Roman"/>
          <w:sz w:val="28"/>
          <w:szCs w:val="28"/>
        </w:rPr>
        <w:t xml:space="preserve"> </w:t>
      </w:r>
      <w:r w:rsidR="00F3122C"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{"citationItems":[{"id":"ITEM-1","itemData":{"DOI":"10.1016/j.cell.2020.09.016","ISSN":"10974172","PMID":"32966765","abstract":"Severe acute respiratory syndrome coronavirus 2 (SARS-CoV-2) infection is typically very mild and often asymptomatic in children. A complication is the rare multisystem inflammatory syndrome in children (MIS-C) associated with COVID-19, presenting 4–6 weeks after infection as high fever, organ dysfunction, and strongly elevated markers of inflammation. The pathogenesis is unclear but has overlapping features with Kawasaki disease suggestive of vasculitis and a likely autoimmune etiology. We apply systems-level analyses of blood immune cells, cytokines, and autoantibodies in healthy children, children with Kawasaki disease enrolled prior to COVID-19, children infected with SARS-CoV-2, and children presenting with MIS-C. We find that the inflammatory response in MIS-C differs from the cytokine storm of severe acute COVID-19, shares several features with Kawasaki disease, but also differs from this condition with respect to T cell subsets, interleukin (IL)-17A, and biomarkers associated with arterial damage. Finally, autoantibody profiling suggests multiple autoantibodies that could be involved in the pathogenesis of MIS-C.","author":[{"dropping-particle":"","family":"Consiglio","given":"Camila Rosat","non-dropping-particle":"","parse-names":false,"suffix":""},{"dropping-particle":"","family":"Cotugno","given":"Nicola","non-dropping-particle":"","parse-names":false,"suffix":""},{"dropping-particle":"","family":"Sardh","given":"Fabian","non-dropping-particle":"","parse-names":false,"suffix":""},{"dropping-particle":"","family":"Pou","given":"Christian","non-dropping-particle":"","parse-names":false,"suffix":""},{"dropping-particle":"","family":"Amodio","given":"Donato","non-dropping-particle":"","parse-names":false,"suffix":""},{"dropping-particle":"","family":"Rodriguez","given":"Lucie","non-dropping-particle":"","parse-names":false,"suffix":""},{"dropping-particle":"","family":"Tan","given":"Ziyang","non-dropping-particle":"","parse-names":false,"suffix":""},{"dropping-particle":"","family":"Zicari","given":"Sonia","non-dropping-particle":"","parse-names":false,"suffix":""},{"dropping-particle":"","family":"Ruggiero","given":"Alessandra","non-dropping-particle":"","parse-names":false,"suffix":""},{"dropping-particle":"","family":"Pascucci","given":"Giuseppe Rubens","non-dropping-particle":"","parse-names":false,"suffix":""},{"dropping-particle":"","family":"Santilli","given":"Veronica","non-dropping-particle":"","parse-names":false,"suffix":""},{"dropping-particle":"","family":"Campbell","given":"Tessa","non-dropping-particle":"","parse-names":false,"suffix":""},{"dropping-particle":"","family":"Bryceson","given":"Yenan","non-dropping-particle":"","parse-names":false,"suffix":""},{"dropping-particle":"","family":"Eriksson","given":"Daniel","non-dropping-particle":"","parse-names":false,"suffix":""},{"dropping-particle":"","family":"Wang","given":"Jun","non-dropping-particle":"","parse-names":false,"suffix":""},{"dropping-particle":"","family":"Marchesi","given":"Alessandra","non-dropping-particle":"","parse-names":false,"suffix":""},{"dropping-particle":"","family":"Lakshmikanth","given":"Tadepally","non-dropping-particle":"","parse-names":false,"suffix":""},{"dropping-particle":"","family":"Campana","given":"Andrea","non-dropping-particle":"","parse-names":false,"suffix":""},{"dropping-particle":"","family":"Villani","given":"Alberto","non-dropping-particle":"","parse-names":false,"suffix":""},{"dropping-particle":"","family":"Rossi","given":"Paolo","non-dropping-particle":"","parse-names":false,"suffix":""},{"dropping-particle":"","family":"Landegren","given":"Nils","non-dropping-particle":"","parse-names":false,"suffix":""},{"dropping-particle":"","family":"Palma","given":"Paolo","non-dropping-particle":"","parse-names":false,"suffix":""},{"dropping-particle":"","family":"Brodin","given":"Petter","non-dropping-particle":"","parse-names":false,"suffix":""}],"container-title":"Cell","id":"ITEM-1","issue":"4","issued":{"date-parts":[["2020"]]},"page":"968-981.e7","publisher":"Elsevier","title":"The Immunology of Multisystem Inflammatory Syndrome in Children with COVID-19","type":"article-journal","volume":"183"},"uris":["http://www.mendeley.com/documents/?uuid=74b6ed1e-15c8-4c61-bbd3-5271e5f9799f"]}],"mendeley":{"formattedCitation":"&lt;span style=\"baseline\"&gt;[134]&lt;/span&gt;","plainTextFormattedCitation":"[134]","previouslyFormattedCitation":"&lt;sup&gt;134&lt;/sup&gt;"},"properties":{"noteIndex":0},"schema":"https://github.com/citation-style-language/schema/raw/master/csl-citation.json"}</w:instrText>
      </w:r>
      <w:r w:rsidR="00F3122C"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[134]</w:t>
      </w:r>
      <w:r w:rsidR="00F3122C" w:rsidRPr="007C75BF">
        <w:rPr>
          <w:rFonts w:ascii="Times New Roman" w:hAnsi="Times New Roman" w:cs="Times New Roman"/>
          <w:sz w:val="28"/>
          <w:szCs w:val="28"/>
        </w:rPr>
        <w:fldChar w:fldCharType="end"/>
      </w:r>
      <w:r w:rsidR="004D2C5D" w:rsidRPr="007C75BF">
        <w:rPr>
          <w:rFonts w:ascii="Times New Roman" w:hAnsi="Times New Roman" w:cs="Times New Roman"/>
          <w:sz w:val="28"/>
          <w:szCs w:val="28"/>
        </w:rPr>
        <w:t xml:space="preserve">. </w:t>
      </w:r>
      <w:r w:rsidR="00FE24FE" w:rsidRPr="007C75BF">
        <w:rPr>
          <w:rFonts w:ascii="Times New Roman" w:hAnsi="Times New Roman" w:cs="Times New Roman"/>
          <w:sz w:val="28"/>
          <w:szCs w:val="28"/>
        </w:rPr>
        <w:t xml:space="preserve">В отчете Lee et al. о 28 случаях МВС, ассоциированного с SARS-CoV-2, </w:t>
      </w:r>
      <w:r w:rsidR="00FE24FE" w:rsidRPr="007C75BF">
        <w:rPr>
          <w:rFonts w:ascii="Times New Roman" w:hAnsi="Times New Roman" w:cs="Times New Roman"/>
          <w:sz w:val="28"/>
          <w:szCs w:val="28"/>
        </w:rPr>
        <w:lastRenderedPageBreak/>
        <w:t xml:space="preserve">IL-6 и IL-10 были положительно связаны с тяжестью заболевания </w:t>
      </w:r>
      <w:r w:rsidR="00FE24FE"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{"citationItems":[{"id":"ITEM-1","itemData":{"DOI":"10.1172/JCI141113","ISSN":"15588238","PMID":"32701511","abstract":"BACKGROUND. Pediatric SARS–CoV-2 infection can be complicated by a dangerous hyperinflammatory condition termed multisystem inflammatory syndrome in children (MIS-C). The clinical and immunologic spectrum of MIS-C and its relationship to other inflammatory conditions of childhood have not been studied in detail. METHODS. We retrospectively studied confirmed cases of MIS-C at our institution from March to June 2020. The clinical characteristics, laboratory studies, and treatment response were collected. Data were compared with historic cohorts of Kawasaki disease (KD) and macrophage activation syndrome (MAS). RESULTS. Twenty-eight patients fulfilled the case definition of MIS-C. Median age at presentation was 9 years (range: 1 month to 17 years); 50% of patients had preexisting conditions. All patients had laboratory confirmation of SARS–CoV-2 infection. Seventeen patients (61%) required intensive care, including 7 patients (25%) who required inotrope support. Seven patients (25%) met criteria for complete or incomplete KD, and coronary abnormalities were found in 6 cases. Lymphopenia, thrombocytopenia, and elevation in inflammatory markers, D-dimer, B-type natriuretic peptide, IL-6, and IL-10 levels were common but not ubiquitous. Cytopenias distinguished MIS-C from KD and the degree of hyperferritinemia and pattern of cytokine production differed between MIS-C and MAS. Immunomodulatory therapy given to patients with MIS-C included intravenous immune globulin (IVIG) (71%), corticosteroids (61%), and anakinra (18%). Clinical and laboratory improvement were observed in all cases, including 6 cases that did not require immunomodulatory therapy. No mortality was recorded in this cohort. CONCLUSION. MIS-C encompasses a broad phenotypic spectrum with clinical and laboratory features distinct from KD and MAS. FUNDING. This work was supported by the National Institutes of Health, National Institute of Arthritis and Musculoskeletal and Skin Diseases; the National Institute of Allergy and Infectious Diseases; Rheumatology Research Foundation Investigator Awards and Medical Education Award; Boston Children’s Hospital Faculty Career Development Awards; the McCance Family Foundation; and the Samara Jan Turkel Center.","author":[{"dropping-particle":"","family":"Lee","given":"Pui Y.","non-dropping-particle":"","parse-names":false,"suffix":""},{"dropping-particle":"","family":"Day-Lewis","given":"Megan","non-dropping-particle":"","parse-names":false,"suffix":""},{"dropping-particle":"","family":"Henderson","given":"Lauren A.","non-dropping-particle":"","parse-names":false,"suffix":""},{"dropping-particle":"","family":"Friedman","given":"Kevin G.","non-dropping-particle":"","parse-names":false,"suffix":""},{"dropping-particle":"","family":"Lo","given":"Jeffrey","non-dropping-particle":"","parse-names":false,"suffix":""},{"dropping-particle":"","family":"Roberts","given":"Jordan E.","non-dropping-particle":"","parse-names":false,"suffix":""},{"dropping-particle":"","family":"Lo","given":"Mindy S.","non-dropping-particle":"","parse-names":false,"suffix":""},{"dropping-particle":"","family":"Platt","given":"Craig D.","non-dropping-particle":"","parse-names":false,"suffix":""},{"dropping-particle":"","family":"Chou","given":"Janet","non-dropping-particle":"","parse-names":false,"suffix":""},{"dropping-particle":"","family":"Hoyt","given":"Kacie J.","non-dropping-particle":"","parse-names":false,"suffix":""},{"dropping-particle":"","family":"Baker","given":"Annette L.","non-dropping-particle":"","parse-names":false,"suffix":""},{"dropping-particle":"","family":"Banzon","given":"Tina M.","non-dropping-particle":"","parse-names":false,"suffix":""},{"dropping-particle":"","family":"Chang","given":"Margaret H.","non-dropping-particle":"","parse-names":false,"suffix":""},{"dropping-particle":"","family":"Cohen","given":"Ezra","non-dropping-particle":"","parse-names":false,"suffix":""},{"dropping-particle":"","family":"Ferranti","given":"Sarah D.","non-dropping-particle":"de","parse-names":false,"suffix":""},{"dropping-particle":"","family":"Dionne","given":"Audrey","non-dropping-particle":"","parse-names":false,"suffix":""},{"dropping-particle":"","family":"Habiballah","given":"Saddiq","non-dropping-particle":"","parse-names":false,"suffix":""},{"dropping-particle":"","family":"Halyabar","given":"Olha","non-dropping-particle":"","parse-names":false,"suffix":""},{"dropping-particle":"","family":"Hausmann","given":"Jonathan S.","non-dropping-particle":"","parse-names":false,"suffix":""},{"dropping-particle":"","family":"Hazen","given":"Melissa M.","non-dropping-particle":"","parse-names":false,"suffix":""},{"dropping-particle":"","family":"Janssen","given":"Erin","non-dropping-particle":"","parse-names":false,"suffix":""},{"dropping-particle":"","family":"Meidan","given":"Esra","non-dropping-particle":"","parse-names":false,"suffix":""},{"dropping-particle":"","family":"Nelson","given":"Ryan W.","non-dropping-particle":"","parse-names":false,"suffix":""},{"dropping-particle":"","family":"Nguyen","given":"Alan A.","non-dropping-particle":"","parse-names":false,"suffix":""},{"dropping-particle":"","family":"Sundel","given":"Robert P.","non-dropping-particle":"","parse-names":false,"suffix":""},{"dropping-particle":"","family":"Dedeoglu","given":"Fatma","non-dropping-particle":"","parse-names":false,"suffix":""},{"dropping-particle":"","family":"Nigrovic","given":"Peter A.","non-dropping-particle":"","parse-names":false,"suffix":""},{"dropping-particle":"","family":"Newburger","given":"Jane W.","non-dropping-particle":"","parse-names":false,"suffix":""},{"dropping-particle":"","family":"Son","given":"Mary Beth F.","non-dropping-particle":"","parse-names":false,"suffix":""}],"container-title":"Journal of Clinical Investigation","id":"ITEM-1","issue":"11","issued":{"date-parts":[["2020"]]},"page":"5942-5950","title":"Distinct clinical and immunological features of SARS–CoV-2–induced multisystem inflammatory syndrome in children","type":"article-journal","volume":"130"},"uris":["http://www.mendeley.com/documents/?uuid=26b65444-e58c-4773-8bea-45f6ab01ba3a"]}],"mendeley":{"formattedCitation":"&lt;span style=\"baseline\"&gt;[13]&lt;/span&gt;","plainTextFormattedCitation":"[13]","previouslyFormattedCitation":"&lt;sup&gt;13&lt;/sup&gt;"},"properties":{"noteIndex":0},"schema":"https://github.com/citation-style-language/schema/raw/master/csl-citation.json"}</w:instrText>
      </w:r>
      <w:r w:rsidR="00FE24FE"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w:t>
      </w:r>
      <w:r w:rsidR="00BD5DF1">
        <w:rPr>
          <w:rFonts w:ascii="Times New Roman" w:hAnsi="Times New Roman" w:cs="Times New Roman"/>
          <w:noProof/>
          <w:sz w:val="28"/>
          <w:szCs w:val="28"/>
          <w:lang w:val="kk-KZ"/>
        </w:rPr>
        <w:t>,с. 15</w:t>
      </w:r>
      <w:r w:rsidR="00A15676" w:rsidRPr="007C75BF">
        <w:rPr>
          <w:rFonts w:ascii="Times New Roman" w:hAnsi="Times New Roman" w:cs="Times New Roman"/>
          <w:noProof/>
          <w:sz w:val="28"/>
          <w:szCs w:val="28"/>
        </w:rPr>
        <w:t>]</w:t>
      </w:r>
      <w:r w:rsidR="00FE24FE" w:rsidRPr="007C75BF">
        <w:rPr>
          <w:rFonts w:ascii="Times New Roman" w:hAnsi="Times New Roman" w:cs="Times New Roman"/>
          <w:sz w:val="28"/>
          <w:szCs w:val="28"/>
        </w:rPr>
        <w:fldChar w:fldCharType="end"/>
      </w:r>
      <w:r w:rsidR="00FE24FE" w:rsidRPr="007C75BF">
        <w:rPr>
          <w:rFonts w:ascii="Times New Roman" w:hAnsi="Times New Roman" w:cs="Times New Roman"/>
          <w:sz w:val="28"/>
          <w:szCs w:val="28"/>
        </w:rPr>
        <w:t xml:space="preserve">. </w:t>
      </w:r>
      <w:r w:rsidR="005E243A" w:rsidRPr="007C75BF">
        <w:rPr>
          <w:rFonts w:ascii="Times New Roman" w:hAnsi="Times New Roman" w:cs="Times New Roman"/>
          <w:sz w:val="28"/>
          <w:szCs w:val="28"/>
        </w:rPr>
        <w:t xml:space="preserve">Причины отсутствия некоторых провоспалительных медиаторов у отдельных групп пациентов неизвестны. </w:t>
      </w:r>
      <w:r w:rsidR="004D2C5D" w:rsidRPr="007C75BF">
        <w:rPr>
          <w:rFonts w:ascii="Times New Roman" w:hAnsi="Times New Roman" w:cs="Times New Roman"/>
          <w:sz w:val="28"/>
          <w:szCs w:val="28"/>
        </w:rPr>
        <w:t xml:space="preserve">Важно констатировать, что уровни цитокинов и хемокинов могут значительно различаться в исследованиях, в которых используются разные пропорции возрастных групп, время отбора образцов или методы диагностики. </w:t>
      </w:r>
      <w:r w:rsidR="009F50FA" w:rsidRPr="007C75BF">
        <w:rPr>
          <w:rFonts w:ascii="Times New Roman" w:hAnsi="Times New Roman" w:cs="Times New Roman"/>
          <w:sz w:val="28"/>
          <w:szCs w:val="28"/>
        </w:rPr>
        <w:t>В целом, у</w:t>
      </w:r>
      <w:r w:rsidR="008B4C59" w:rsidRPr="007C75BF">
        <w:rPr>
          <w:rFonts w:ascii="Times New Roman" w:hAnsi="Times New Roman" w:cs="Times New Roman"/>
          <w:sz w:val="28"/>
          <w:szCs w:val="28"/>
        </w:rPr>
        <w:t>величение</w:t>
      </w:r>
      <w:r w:rsidR="009F50FA" w:rsidRPr="007C75BF">
        <w:rPr>
          <w:rFonts w:ascii="Times New Roman" w:hAnsi="Times New Roman" w:cs="Times New Roman"/>
          <w:sz w:val="28"/>
          <w:szCs w:val="28"/>
        </w:rPr>
        <w:t xml:space="preserve"> этих провоспалительных молекул в кровотоке указывает на воспалительные реакции миелоидных и лимфоидных клеток. </w:t>
      </w:r>
    </w:p>
    <w:p w14:paraId="66C06873" w14:textId="77777777" w:rsidR="00C50025" w:rsidRPr="007C75BF" w:rsidRDefault="00C50025" w:rsidP="007C75BF">
      <w:pPr>
        <w:tabs>
          <w:tab w:val="center" w:pos="567"/>
        </w:tabs>
        <w:spacing w:after="0" w:line="240" w:lineRule="auto"/>
        <w:ind w:firstLine="567"/>
        <w:jc w:val="both"/>
        <w:rPr>
          <w:rFonts w:ascii="Times New Roman" w:hAnsi="Times New Roman" w:cs="Times New Roman"/>
          <w:sz w:val="28"/>
          <w:szCs w:val="28"/>
        </w:rPr>
      </w:pPr>
    </w:p>
    <w:p w14:paraId="37A3A111" w14:textId="6B12ACF5" w:rsidR="002C6494" w:rsidRPr="007C75BF" w:rsidRDefault="00D5143B" w:rsidP="007C75BF">
      <w:pPr>
        <w:pStyle w:val="a3"/>
        <w:numPr>
          <w:ilvl w:val="1"/>
          <w:numId w:val="19"/>
        </w:numPr>
        <w:tabs>
          <w:tab w:val="center" w:pos="567"/>
          <w:tab w:val="left" w:pos="1134"/>
        </w:tabs>
        <w:spacing w:after="0" w:line="240" w:lineRule="auto"/>
        <w:ind w:left="0" w:firstLine="567"/>
        <w:jc w:val="both"/>
        <w:rPr>
          <w:rFonts w:ascii="Times New Roman" w:hAnsi="Times New Roman" w:cs="Times New Roman"/>
          <w:b/>
          <w:bCs/>
          <w:sz w:val="28"/>
          <w:szCs w:val="28"/>
        </w:rPr>
      </w:pPr>
      <w:bookmarkStart w:id="33" w:name="_Hlk107387842"/>
      <w:r w:rsidRPr="007C75BF">
        <w:rPr>
          <w:rFonts w:ascii="Times New Roman" w:hAnsi="Times New Roman" w:cs="Times New Roman"/>
          <w:b/>
          <w:bCs/>
          <w:sz w:val="28"/>
          <w:szCs w:val="28"/>
        </w:rPr>
        <w:t xml:space="preserve"> </w:t>
      </w:r>
      <w:r w:rsidR="00836283" w:rsidRPr="007C75BF">
        <w:rPr>
          <w:rFonts w:ascii="Times New Roman" w:hAnsi="Times New Roman" w:cs="Times New Roman"/>
          <w:b/>
          <w:bCs/>
          <w:sz w:val="28"/>
          <w:szCs w:val="28"/>
        </w:rPr>
        <w:t xml:space="preserve">Рекомендации по терапевтическому </w:t>
      </w:r>
      <w:r w:rsidR="000A4986" w:rsidRPr="007C75BF">
        <w:rPr>
          <w:rFonts w:ascii="Times New Roman" w:hAnsi="Times New Roman" w:cs="Times New Roman"/>
          <w:b/>
          <w:bCs/>
          <w:sz w:val="28"/>
          <w:szCs w:val="28"/>
        </w:rPr>
        <w:t xml:space="preserve">и катамнестическому </w:t>
      </w:r>
      <w:r w:rsidR="00836283" w:rsidRPr="007C75BF">
        <w:rPr>
          <w:rFonts w:ascii="Times New Roman" w:hAnsi="Times New Roman" w:cs="Times New Roman"/>
          <w:b/>
          <w:bCs/>
          <w:sz w:val="28"/>
          <w:szCs w:val="28"/>
        </w:rPr>
        <w:t xml:space="preserve">ведению детей </w:t>
      </w:r>
      <w:r w:rsidR="00024C14" w:rsidRPr="007C75BF">
        <w:rPr>
          <w:rFonts w:ascii="Times New Roman" w:hAnsi="Times New Roman" w:cs="Times New Roman"/>
          <w:b/>
          <w:bCs/>
          <w:sz w:val="28"/>
          <w:szCs w:val="28"/>
        </w:rPr>
        <w:t xml:space="preserve">с МВС, </w:t>
      </w:r>
      <w:r w:rsidR="008B5A30" w:rsidRPr="007C75BF">
        <w:rPr>
          <w:rFonts w:ascii="Times New Roman" w:hAnsi="Times New Roman" w:cs="Times New Roman"/>
          <w:b/>
          <w:bCs/>
          <w:sz w:val="28"/>
          <w:szCs w:val="28"/>
        </w:rPr>
        <w:t>ассоциированного</w:t>
      </w:r>
      <w:r w:rsidRPr="007C75BF">
        <w:rPr>
          <w:rFonts w:ascii="Times New Roman" w:hAnsi="Times New Roman" w:cs="Times New Roman"/>
          <w:b/>
          <w:bCs/>
          <w:sz w:val="28"/>
          <w:szCs w:val="28"/>
        </w:rPr>
        <w:t xml:space="preserve"> с SARS-CoV-2</w:t>
      </w:r>
    </w:p>
    <w:bookmarkEnd w:id="33"/>
    <w:p w14:paraId="7F8D66D7" w14:textId="73ACB29C" w:rsidR="00403216" w:rsidRPr="007C75BF" w:rsidRDefault="00BE1EDA"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Большинство доступных руководств по надлежащей клинической практике </w:t>
      </w:r>
      <w:r w:rsidR="006C3BA1" w:rsidRPr="007C75BF">
        <w:rPr>
          <w:rFonts w:ascii="Times New Roman" w:hAnsi="Times New Roman" w:cs="Times New Roman"/>
          <w:sz w:val="28"/>
          <w:szCs w:val="28"/>
        </w:rPr>
        <w:t xml:space="preserve">у </w:t>
      </w:r>
      <w:r w:rsidRPr="007C75BF">
        <w:rPr>
          <w:rFonts w:ascii="Times New Roman" w:hAnsi="Times New Roman" w:cs="Times New Roman"/>
          <w:sz w:val="28"/>
          <w:szCs w:val="28"/>
        </w:rPr>
        <w:t xml:space="preserve">детей с </w:t>
      </w:r>
      <w:r w:rsidR="00403216" w:rsidRPr="007C75BF">
        <w:rPr>
          <w:rFonts w:ascii="Times New Roman" w:hAnsi="Times New Roman" w:cs="Times New Roman"/>
          <w:sz w:val="28"/>
          <w:szCs w:val="28"/>
        </w:rPr>
        <w:t xml:space="preserve">МВС, </w:t>
      </w:r>
      <w:r w:rsidR="008B5A30" w:rsidRPr="007C75BF">
        <w:rPr>
          <w:rFonts w:ascii="Times New Roman" w:hAnsi="Times New Roman" w:cs="Times New Roman"/>
          <w:sz w:val="28"/>
          <w:szCs w:val="28"/>
        </w:rPr>
        <w:t>ассоциированн</w:t>
      </w:r>
      <w:r w:rsidR="002E6DF0" w:rsidRPr="007C75BF">
        <w:rPr>
          <w:rFonts w:ascii="Times New Roman" w:hAnsi="Times New Roman" w:cs="Times New Roman"/>
          <w:sz w:val="28"/>
          <w:szCs w:val="28"/>
        </w:rPr>
        <w:t>ым</w:t>
      </w:r>
      <w:r w:rsidRPr="007C75BF">
        <w:rPr>
          <w:rFonts w:ascii="Times New Roman" w:hAnsi="Times New Roman" w:cs="Times New Roman"/>
          <w:sz w:val="28"/>
          <w:szCs w:val="28"/>
        </w:rPr>
        <w:t xml:space="preserve"> с SARS-CoV-2</w:t>
      </w:r>
      <w:r w:rsidR="00563921" w:rsidRPr="007C75BF">
        <w:rPr>
          <w:rFonts w:ascii="Times New Roman" w:hAnsi="Times New Roman" w:cs="Times New Roman"/>
          <w:sz w:val="28"/>
          <w:szCs w:val="28"/>
        </w:rPr>
        <w:t>,</w:t>
      </w:r>
      <w:r w:rsidR="00083830" w:rsidRPr="007C75BF">
        <w:rPr>
          <w:rFonts w:ascii="Times New Roman" w:hAnsi="Times New Roman" w:cs="Times New Roman"/>
          <w:sz w:val="28"/>
          <w:szCs w:val="28"/>
        </w:rPr>
        <w:t xml:space="preserve"> </w:t>
      </w:r>
      <w:r w:rsidRPr="007C75BF">
        <w:rPr>
          <w:rFonts w:ascii="Times New Roman" w:hAnsi="Times New Roman" w:cs="Times New Roman"/>
          <w:sz w:val="28"/>
          <w:szCs w:val="28"/>
        </w:rPr>
        <w:t>широко известны и приняты, например</w:t>
      </w:r>
      <w:r w:rsidR="00403216" w:rsidRPr="007C75BF">
        <w:t xml:space="preserve"> </w:t>
      </w:r>
      <w:r w:rsidR="00403216" w:rsidRPr="007C75BF">
        <w:rPr>
          <w:rFonts w:ascii="Times New Roman" w:hAnsi="Times New Roman" w:cs="Times New Roman"/>
          <w:sz w:val="28"/>
          <w:szCs w:val="28"/>
        </w:rPr>
        <w:t>Американского колледжа ревматологов</w:t>
      </w:r>
      <w:r w:rsidR="005C33EB" w:rsidRPr="007C75BF">
        <w:rPr>
          <w:rFonts w:ascii="Times New Roman" w:hAnsi="Times New Roman" w:cs="Times New Roman"/>
          <w:sz w:val="28"/>
          <w:szCs w:val="28"/>
        </w:rPr>
        <w:t xml:space="preserve"> </w:t>
      </w:r>
      <w:r w:rsidR="005C33E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{"citationItems":[{"id":"ITEM-1","itemData":{"DOI":"10.1002/ART.42062","ISSN":"2326-5205","PMID":"35118829","abstract":"Objective: To provide guidance on the management of Multisystem Inflammatory Syndrome in Children (MIS-C), a condition characterized by fever, inflammation, and multiorgan dysfunction that manifests late in the course of SARS–CoV-2 infection. Recommendations are also provided for children with hyperinflammation during COVID-19, the acute, infectious phase of SARS–CoV-2 infection. Methods: The Task Force is composed of 9 pediatric rheumatologists and 2 adult rheumatologists, 2 pediatric cardiologists, 2 pediatric infectious disease specialists, and 1 pediatric critical care physician. Preliminary statements addressing clinical questions related to MIS-C and hyperinflammation in COVID-19 were developed based on evidence reports. Consensus was built through a modified Delphi process that involved anonymous voting and webinar discussion. A 9-point scale was used to determine the appropriateness of each statement (median scores of 1–3 for inappropriate, 4–6 for uncertain, and 7–9 for appropriate). Consensus was rated as low, moderate, or high based on dispersion of the votes. Approved guidance statements were those that were classified as appropriate with moderate or high levels of consensus, which were prespecified before voting. Results: The guidance was approved in June 2020 and updated in November 2020 and October 2021, and consists of 41 final guidance statements accompanied by flow diagrams depicting the diagnostic pathway for MIS-C and recommendations for initial immunomodulatory treatment of MIS-C. Conclusion: Our understanding of SARS–CoV-2–related syndromes in the pediatric population continues to evolve. This guidance document reflects currently available evidence coupled with expert opinion, and will be revised as further evidence becomes available.","author":[{"dropping-particle":"","family":"Henderson","given":"Lauren A.","non-dropping-particle":"","parse-names":false,"suffix":""},{"dropping-particle":"","family":"Canna","given":"Scott W.","non-dropping-particle":"","parse-names":false,"suffix":""},{"dropping-particle":"","family":"Friedman","given":"Kevin G.","non-dropping-particle":"","parse-names":false,"suffix":""},{"dropping-particle":"","family":"Gorelik","given":"Mark","non-dropping-particle":"","parse-names":false,"suffix":""},{"dropping-particle":"","family":"Lapidus","given":"Sivia K.","non-dropping-particle":"","parse-names":false,"suffix":""},{"dropping-particle":"","family":"Bassiri","given":"Hamid","non-dropping-particle":"","parse-names":false,"suffix":""},{"dropping-particle":"","family":"Behrens","given":"Edward M.","non-dropping-particle":"","parse-names":false,"suffix":""},{"dropping-particle":"","family":"Kernan","given":"Kate F.","non-dropping-particle":"","parse-names":false,"suffix":""},{"dropping-particle":"","family":"Schulert","given":"Grant S.","non-dropping-particle":"","parse-names":false,"suffix":""},{"dropping-particle":"","family":"Seo","given":"Philip","non-dropping-particle":"","parse-names":false,"suffix":""},{"dropping-particle":"","family":"Son","given":"Mary Beth F.","non-dropping-particle":"","parse-names":false,"suffix":""},{"dropping-particle":"","family":"Tremoulet","given":"Adriana H.","non-dropping-particle":"","parse-names":false,"suffix":""},{"dropping-particle":"","family":"VanderPluym","given":"Christina","non-dropping-particle":"","parse-names":false,"suffix":""},{"dropping-particle":"","family":"Yeung","given":"Rae S.M.","non-dropping-particle":"","parse-names":false,"suffix":""},{"dropping-particle":"","family":"Mudano","given":"Amy S.","non-dropping-particle":"","parse-names":false,"suffix":""},{"dropping-particle":"","family":"Turner","given":"Amy S.","non-dropping-particle":"","parse-names":false,"suffix":""},{"dropping-particle":"","family":"Karp","given":"David R.","non-dropping-particle":"","parse-names":false,"suffix":""},{"dropping-particle":"","family":"Mehta","given":"Jay J.","non-dropping-particle":"","parse-names":false,"suffix":""}],"container-title":"Arthritis &amp; rheumatology (Hoboken, N.J.)","id":"ITEM-1","issue":"4","issued":{"date-parts":[["2022","4","1"]]},"page":"e1-e20","publisher":"Arthritis Rheumatol","title":"American College of Rheumatology Clinical Guidance for Multisystem Inflammatory Syndrome in Children Associated With SARS-CoV-2 and Hyperinflammation in Pediatric COVID-19: Version 3","type":"article-journal","volume":"74"},"uris":["http://www.mendeley.com/documents/?uuid=5274d091-3513-3a69-9bf1-5aff01bf222e"]}],"mendeley":{"formattedCitation":"&lt;span style=\"baseline\"&gt;[135]&lt;/span&gt;","plainTextFormattedCitation":"[135]","previouslyFormattedCitation":"&lt;sup&gt;135&lt;/sup&gt;"},"properties":{"noteIndex":0},"schema":"https://github.com/citation-style-language/schema/raw/master/csl-citation.json"}</w:instrText>
      </w:r>
      <w:r w:rsidR="005C33E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[135]</w:t>
      </w:r>
      <w:r w:rsidR="005C33EB" w:rsidRPr="007C75BF">
        <w:rPr>
          <w:rFonts w:ascii="Times New Roman" w:hAnsi="Times New Roman" w:cs="Times New Roman"/>
          <w:sz w:val="28"/>
          <w:szCs w:val="28"/>
        </w:rPr>
        <w:fldChar w:fldCharType="end"/>
      </w:r>
      <w:r w:rsidR="00403216" w:rsidRPr="007C75BF">
        <w:rPr>
          <w:rFonts w:ascii="Times New Roman" w:hAnsi="Times New Roman" w:cs="Times New Roman"/>
          <w:sz w:val="28"/>
          <w:szCs w:val="28"/>
        </w:rPr>
        <w:t>, Американской академии педиатрии</w:t>
      </w:r>
      <w:r w:rsidR="005C33EB" w:rsidRPr="007C75BF">
        <w:rPr>
          <w:rFonts w:ascii="Times New Roman" w:hAnsi="Times New Roman" w:cs="Times New Roman"/>
          <w:sz w:val="28"/>
          <w:szCs w:val="28"/>
        </w:rPr>
        <w:t xml:space="preserve"> </w:t>
      </w:r>
      <w:r w:rsidR="00814D2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{"citationItems":[{"id":"ITEM-1","itemData":{"DOI":"10.1016/S2352-4642(20)30304-7","ISSN":"2352-4650","PMID":"32956615","abstract":"Paediatric inflammatory multisystem syndrome temporally associated with COVID-19 (PIMS-TS) is a novel condition that was first reported in April, 2020. We aimed to develop a national consensus management pathway for the UK to provide guidance for clinicians caring for children with PIMS-TS. A three-phase online Delphi process and virtual consensus meeting sought consensus over the investigation, management, and research priorities from multidisciplinary clinicians caring for children with PIMS-TS. We used 140 consensus statements to derive a consensus management pathway that describes the initial investigation of children with suspected PIMS-TS, including blood markers to help determine the severity of disease, an echocardiogram, and a viral and septic screen to exclude other infectious causes of illness. The importance of a multidisciplinary team in decision making for children with PIMS-TS is highlighted throughout the guidance, along with the recommended treatment options, including supportive care, intravenous immunoglobulin, methylprednisolone, and biological therapies. These include IL-1 antagonists (eg, anakinra), IL-6 receptor blockers (eg, tocilizumab), and anti-TNF agents (eg, infliximab) for children with Kawasaki disease-like phenotype and non-specific presentations. Use of a rapid online Delphi process has made it possible to generate a national consensus pathway in a timely and cost-efficient manner in the middle of a global pandemic. The consensus statements represent the views of UK clinicians and are applicable to children in the UK suspected of having PIMS-TS. Future evidence will inform updates to this guidance, which in the interim provides a solid framework to support clinicians caring for children with PIMS-TS. This process has directly informed new PIMS-TS specific treatment groups as part of the adaptive UK RECOVERY trial protocol, which is the first formal randomised controlled trial of therapies for PIMS-TS globally.","author":[{"dropping-particle":"","family":"Harwood","given":"Rachel","non-dropping-particle":"","parse-names":false,"suffix":""},{"dropping-particle":"","family":"Allin","given":"Benjamin","non-dropping-particle":"","parse-names":false,"suffix":""},{"dropping-particle":"","family":"Jones","given":"Christine E.","non-dropping-particle":"","parse-names":false,"suffix":""},{"dropping-particle":"","family":"Whittaker","given":"Elizabeth","non-dropping-particle":"","parse-names":false,"suffix":""},{"dropping-particle":"","family":"Ramnarayan","given":"Padmanabhan","non-dropping-particle":"","parse-names":false,"suffix":""},{"dropping-particle":"V.","family":"Ramanan","given":"Athimalaipet","non-dropping-particle":"","parse-names":false,"suffix":""},{"dropping-particle":"","family":"Kaleem","given":"Musa","non-dropping-particle":"","parse-names":false,"suffix":""},{"dropping-particle":"","family":"Tulloh","given":"Robert","non-dropping-particle":"","parse-names":false,"suffix":""},{"dropping-particle":"","family":"Peters","given":"Mark J.","non-dropping-particle":"","parse-names":false,"suffix":""},{"dropping-particle":"","family":"Almond","given":"Sarah","non-dropping-particle":"","parse-names":false,"suffix":""},{"dropping-particle":"","family":"Davis","given":"Peter J.","non-dropping-particle":"","parse-names":false,"suffix":""},{"dropping-particle":"","family":"Levin","given":"Michael","non-dropping-particle":"","parse-names":false,"suffix":""},{"dropping-particle":"","family":"Tometzki","given":"Andrew","non-dropping-particle":"","parse-names":false,"suffix":""},{"dropping-particle":"","family":"Faust","given":"Saul N.","non-dropping-particle":"","parse-names":false,"suffix":""},{"dropping-particle":"","family":"Knight","given":"Marian","non-dropping-particle":"","parse-names":false,"suffix":""},{"dropping-particle":"","family":"Kenny","given":"Simon","non-dropping-particle":"","parse-names":false,"suffix":""},{"dropping-particle":"","family":"Agbeko","given":"Rachel","non-dropping-particle":"","parse-names":false,"suffix":""},{"dropping-particle":"","family":"Aragon","given":"Octavio","non-dropping-particle":"","parse-names":false,"suffix":""},{"dropping-particle":"","family":"Baird","given":"Jim","non-dropping-particle":"","parse-names":false,"suffix":""},{"dropping-particle":"","family":"Bamford","given":"Alasdair","non-dropping-particle":"","parse-names":false,"suffix":""},{"dropping-particle":"","family":"Bereford","given":"Michael","non-dropping-particle":"","parse-names":false,"suffix":""},{"dropping-particle":"","family":"Bharucha","given":"Tara","non-dropping-particle":"","parse-names":false,"suffix":""},{"dropping-particle":"","family":"Brogan","given":"Paul","non-dropping-particle":"","parse-names":false,"suffix":""},{"dropping-particle":"","family":"Butler","given":"Karina","non-dropping-particle":"","parse-names":false,"suffix":""},{"dropping-particle":"","family":"Carroll","given":"Enitan","non-dropping-particle":"","parse-names":false,"suffix":""},{"dropping-particle":"","family":"Cathie","given":"Katrina","non-dropping-particle":"","parse-names":false,"suffix":""},{"dropping-particle":"","family":"Chikermane","given":"Ashish","non-dropping-particle":"","parse-names":false,"suffix":""},{"dropping-particle":"","family":"Christie","given":"Sharon","non-dropping-particle":"","parse-names":false,"suffix":""},{"dropping-particle":"","family":"Clark","given":"Matthew","non-dropping-particle":"","parse-names":false,"suffix":""},{"dropping-particle":"","family":"Deri","given":"Antigoni","non-dropping-particle":"","parse-names":false,"suffix":""},{"dropping-particle":"","family":"Doherty","given":"Conor","non-dropping-particle":"","parse-names":false,"suffix":""},{"dropping-particle":"","family":"Drysdale","given":"Simon","non-dropping-particle":"","parse-names":false,"suffix":""},{"dropping-particle":"","family":"Duong","given":"Phouc","non-dropping-particle":"","parse-names":false,"suffix":""},{"dropping-particle":"","family":"Durairaj","given":"Saravanan","non-dropping-particle":"","parse-names":false,"suffix":""},{"dropping-particle":"","family":"Emonts","given":"Marieke","non-dropping-particle":"","parse-names":false,"suffix":""},{"dropping-particle":"","family":"Evans","given":"Jennifer","non-dropping-particle":"","parse-names":false,"suffix":""},{"dropping-particle":"","family":"Fraser","given":"James","non-dropping-particle":"","parse-names":false,"suffix":""},{"dropping-particle":"","family":"Hackett","given":"Scott","non-dropping-particle":"","parse-names":false,"suffix":""},{"dropping-particle":"","family":"Hague","given":"Rosie","non-dropping-particle":"","parse-names":false,"suffix":""},{"dropping-particle":"","family":"Heath","given":"Paul","non-dropping-particle":"","parse-names":false,"suffix":""},{"dropping-particle":"","family":"Herberg","given":"Jethro","non-dropping-particle":"","parse-names":false,"suffix":""},{"dropping-particle":"","family":"Ilina","given":"Marina","non-dropping-particle":"","parse-names":false,"suffix":""},{"dropping-particle":"","family":"Jay","given":"Nicola","non-dropping-particle":"","parse-names":false,"suffix":""},{"dropping-particle":"","family":"Kelly","given":"Dominic","non-dropping-particle":"","parse-names":false,"suffix":""},{"dropping-particle":"","family":"Kerrison","given":"Caroline","non-dropping-particle":"","parse-names":false,"suffix":""},{"dropping-particle":"","family":"Kraft","given":"Jeannette","non-dropping-particle":"","parse-names":false,"suffix":""},{"dropping-particle":"","family":"Leahy","given":"Alice","non-dropping-particle":"","parse-names":false,"suffix":""},{"dropping-particle":"","family":"Linney","given":"Mike","non-dropping-particle":"","parse-names":false,"suffix":""},{"dropping-particle":"","family":"Lyall","given":"Hermione","non-dropping-particle":"","parse-names":false,"suffix":""},{"dropping-particle":"","family":"McCann","given":"Liza","non-dropping-particle":"","parse-names":false,"suffix":""},{"dropping-particle":"","family":"McMaster","given":"Paddy","non-dropping-particle":"","parse-names":false,"suffix":""},{"dropping-particle":"","family":"Miller","given":"Owen","non-dropping-particle":"","parse-names":false,"suffix":""},{"dropping-particle":"","family":"O'Riordan","given":"Sean","non-dropping-particle":"","parse-names":false,"suffix":""},{"dropping-particle":"","family":"Owens","given":"Stephen","non-dropping-particle":"","parse-names":false,"suffix":""},{"dropping-particle":"","family":"Pain","given":"Clare","non-dropping-particle":"","parse-names":false,"suffix":""},{"dropping-particle":"","family":"Patel","given":"Sanjay","non-dropping-particle":"","parse-names":false,"suffix":""},{"dropping-particle":"","family":"Pathan","given":"Nazima","non-dropping-particle":"","parse-names":false,"suffix":""},{"dropping-particle":"","family":"Pauling","given":"James","non-dropping-particle":"","parse-names":false,"suffix":""},{"dropping-particle":"","family":"Porter","given":"David","non-dropping-particle":"","parse-names":false,"suffix":""},{"dropping-particle":"","family":"Prendergast","given":"Andrew","non-dropping-particle":"","parse-names":false,"suffix":""},{"dropping-particle":"","family":"Ravi","given":"Kumar","non-dropping-particle":"","parse-names":false,"suffix":""},{"dropping-particle":"","family":"Riorden","given":"Andrew","non-dropping-particle":"","parse-names":false,"suffix":""},{"dropping-particle":"","family":"Roderick","given":"Marion","non-dropping-particle":"","parse-names":false,"suffix":""},{"dropping-particle":"","family":"Scholefield","given":"Barnaby R.","non-dropping-particle":"","parse-names":false,"suffix":""},{"dropping-particle":"","family":"Semple","given":"Malcolm G.","non-dropping-particle":"","parse-names":false,"suffix":""},{"dropping-particle":"","family":"Sen","given":"Ethan","non-dropping-particle":"","parse-names":false,"suffix":""},{"dropping-particle":"","family":"Shackley","given":"Fiona","non-dropping-particle":"","parse-names":false,"suffix":""},{"dropping-particle":"","family":"Sinha","given":"Ian","non-dropping-particle":"","parse-names":false,"suffix":""},{"dropping-particle":"","family":"Tibby","given":"Shane","non-dropping-particle":"","parse-names":false,"suffix":""},{"dropping-particle":"","family":"Verganano","given":"Stefania","non-dropping-particle":"","parse-names":false,"suffix":""},{"dropping-particle":"","family":"Welch","given":"Steven B.","non-dropping-particle":"","parse-names":false,"suffix":""},{"dropping-particle":"","family":"Wilkinson","given":"Nicholas","non-dropping-particle":"","parse-names":false,"suffix":""},{"dropping-particle":"","family":"Wood","given":"Mark","non-dropping-particle":"","parse-names":false,"suffix":""},{"dropping-particle":"","family":"Yardley","given":"Iain","non-dropping-particle":"","parse-names":false,"suffix":""}],"container-title":"The Lancet. Child &amp; adolescent health","id":"ITEM-1","issue":"2","issued":{"date-parts":[["2021","2","1"]]},"page":"133-141","publisher":"Lancet Child Adolesc Health","title":"A national consensus management pathway for paediatric inflammatory multisystem syndrome temporally associated with COVID-19 (PIMS-TS): results of a national Delphi process","type":"article-journal","volume":"5"},"uris":["http://www.mendeley.com/documents/?uuid=62ec930e-3f5d-36a5-8a43-1861d96db2e0"]}],"mendeley":{"formattedCitation":"&lt;span style=\"baseline\"&gt;[136]&lt;/span&gt;","plainTextFormattedCitation":"[136]","previouslyFormattedCitation":"&lt;sup&gt;136&lt;/sup&gt;"},"properties":{"noteIndex":0},"schema":"https://github.com/citation-style-language/schema/raw/master/csl-citation.json"}</w:instrText>
      </w:r>
      <w:r w:rsidR="00814D2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[136]</w:t>
      </w:r>
      <w:r w:rsidR="00814D23" w:rsidRPr="007C75BF">
        <w:rPr>
          <w:rFonts w:ascii="Times New Roman" w:hAnsi="Times New Roman" w:cs="Times New Roman"/>
          <w:sz w:val="28"/>
          <w:szCs w:val="28"/>
        </w:rPr>
        <w:fldChar w:fldCharType="end"/>
      </w:r>
      <w:r w:rsidR="00403216" w:rsidRPr="007C75BF">
        <w:rPr>
          <w:rFonts w:ascii="Times New Roman" w:hAnsi="Times New Roman" w:cs="Times New Roman"/>
          <w:sz w:val="28"/>
          <w:szCs w:val="28"/>
        </w:rPr>
        <w:t>, Национальных институтов здравоохранения США</w:t>
      </w:r>
      <w:r w:rsidR="006C3BA1" w:rsidRPr="007C75BF">
        <w:rPr>
          <w:rFonts w:ascii="Times New Roman" w:hAnsi="Times New Roman" w:cs="Times New Roman"/>
          <w:sz w:val="28"/>
          <w:szCs w:val="28"/>
        </w:rPr>
        <w:t xml:space="preserve"> </w:t>
      </w:r>
      <w:r w:rsidR="00814D2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{"citationItems":[{"id":"ITEM-1","itemData":{"DOI":"10.1161/CIR.0000000000000484","ISSN":"15244539","PMID":"28356445","abstract":"BACKGROUND: Kawasaki disease is an acute vasculitis of childhood that leads to coronary artery aneurysms in ≈25% of untreated cases. It has been reported worldwide and is the leading cause of acquired heart disease in children in developed countries. METHODS AND RESULTS: To revise the previous American Heart Association guidelines, a multidisciplinary writing group of experts was convened to review and appraise available evidence and practice-based opinion, as well as to provide updated recommendations for diagnosis, treatment of the acute illness, and long-term management. Although the cause remains unknown, discussion sections highlight new insights into the epidemiology, genetics, pathogenesis, pathology, natural history, and longterm outcomes. Prompt diagnosis is essential, and an updated algorithm defines supplemental information to be used to assist the diagnosis when classic clinical criteria are incomplete. Although intravenous immune globulin is the mainstay of initial treatment, the role for additional primary therapy in selected patients is discussed. Approximately 10% to 20% of patients do not respond to initial intravenous immune globulin, and recommendations for additional therapies are provided. Careful initial management of evolving coronary artery abnormalities is essential, necessitating an increased frequency of assessments and escalation of thromboprophylaxis. Risk stratification for long-term management is based primarily on maximal coronary artery luminal dimensions, normalized as Z scores, and is calibrated to both past and current involvement. Patients with aneurysms require life-long and uninterrupted cardiology follow-up. CONCLUSIONS: These recommendations provide updated and best evidence-based guidance to healthcare providers who diagnose and manage Kawasaki disease, but clinical decision making should be individualized to specific patient circumstances.","author":[{"dropping-particle":"","family":"McCrindle","given":"Brian W.","non-dropping-particle":"","parse-names":false,"suffix":""},{"dropping-particle":"","family":"Rowley","given":"Anne H.","non-dropping-particle":"","parse-names":false,"suffix":""},{"dropping-particle":"","family":"Newburger","given":"Jane W.","non-dropping-particle":"","parse-names":false,"suffix":""},{"dropping-particle":"","family":"Burns","given":"Jane C.","non-dropping-particle":"","parse-names":false,"suffix":""},{"dropping-particle":"","family":"Bolger","given":"Anne F.","non-dropping-particle":"","parse-names":false,"suffix":""},{"dropping-particle":"","family":"Gewitz","given":"Michael","non-dropping-particle":"","parse-names":false,"suffix":""},{"dropping-particle":"","family":"Baker","given":"Annette L.","non-dropping-particle":"","parse-names":false,"suffix":""},{"dropping-particle":"","family":"Jackson","given":"Mary Anne","non-dropping-particle":"","parse-names":false,"suffix":""},{"dropping-particle":"","family":"Takahashi","given":"Masato","non-dropping-particle":"","parse-names":false,"suffix":""},{"dropping-particle":"","family":"Shah","given":"Pinak B.","non-dropping-particle":"","parse-names":false,"suffix":""},{"dropping-particle":"","family":"Kobayashi","given":"Tohru","non-dropping-particle":"","parse-names":false,"suffix":""},{"dropping-particle":"","family":"Wu","given":"Mei Hwan","non-dropping-particle":"","parse-names":false,"suffix":""},{"dropping-particle":"","family":"Saji","given":"Tsutomu T.","non-dropping-particle":"","parse-names":false,"suffix":""},{"dropping-particle":"","family":"Pahl","given":"Elfriede","non-dropping-particle":"","parse-names":false,"suffix":""}],"container-title":"Circulation","id":"ITEM-1","issue":"17","issued":{"date-parts":[["2017","4","25"]]},"page":"e927-e999","publisher":"Lippincott Williams and Wilkins","title":"Diagnosis, treatment, and long-term management of Kawasaki disease: A scientific statement for health professionals from the American Heart Association","type":"article-journal","volume":"135"},"uris":["http://www.mendeley.com/documents/?uuid=bd500a48-9726-33d0-88da-ad5407b682fe"]}],"mendeley":{"formattedCitation":"&lt;span style=\"baseline\"&gt;[137]&lt;/span&gt;","plainTextFormattedCitation":"[137]","previouslyFormattedCitation":"&lt;sup&gt;137&lt;/sup&gt;"},"properties":{"noteIndex":0},"schema":"https://github.com/citation-style-language/schema/raw/master/csl-citation.json"}</w:instrText>
      </w:r>
      <w:r w:rsidR="00814D2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[137]</w:t>
      </w:r>
      <w:r w:rsidR="00814D23" w:rsidRPr="007C75BF">
        <w:rPr>
          <w:rFonts w:ascii="Times New Roman" w:hAnsi="Times New Roman" w:cs="Times New Roman"/>
          <w:sz w:val="28"/>
          <w:szCs w:val="28"/>
        </w:rPr>
        <w:fldChar w:fldCharType="end"/>
      </w:r>
      <w:r w:rsidR="00403216" w:rsidRPr="007C75BF">
        <w:rPr>
          <w:rFonts w:ascii="Times New Roman" w:hAnsi="Times New Roman" w:cs="Times New Roman"/>
          <w:sz w:val="28"/>
          <w:szCs w:val="28"/>
        </w:rPr>
        <w:t>, ВОЗ</w:t>
      </w:r>
      <w:r w:rsidR="00DD3470" w:rsidRPr="007C75BF">
        <w:rPr>
          <w:rFonts w:ascii="Times New Roman" w:hAnsi="Times New Roman" w:cs="Times New Roman"/>
          <w:sz w:val="28"/>
          <w:szCs w:val="28"/>
        </w:rPr>
        <w:t xml:space="preserve"> </w:t>
      </w:r>
      <w:r w:rsidR="00DD347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{"citationItems":[{"id":"ITEM-1","itemData":{"URL":"https://www.who.int/publications/i/item/WHO-2019-nCoV-clinical-2021-2","accessed":{"date-parts":[["2023","5","20"]]},"id":"ITEM-1","issued":{"date-parts":[["0"]]},"title":"Living guidance for clinical management of COVID-19","type":"webpage"},"uris":["http://www.mendeley.com/documents/?uuid=906bf70e-ffa9-3d17-8e5f-b3da65c1ce6c"]}],"mendeley":{"formattedCitation":"&lt;span style=\"baseline\"&gt;[138]&lt;/span&gt;","plainTextFormattedCitation":"[138]","previouslyFormattedCitation":"&lt;sup&gt;138&lt;/sup&gt;"},"properties":{"noteIndex":0},"schema":"https://github.com/citation-style-language/schema/raw/master/csl-citation.json"}</w:instrText>
      </w:r>
      <w:r w:rsidR="00DD347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[138]</w:t>
      </w:r>
      <w:r w:rsidR="00DD3470" w:rsidRPr="007C75BF">
        <w:rPr>
          <w:rFonts w:ascii="Times New Roman" w:hAnsi="Times New Roman" w:cs="Times New Roman"/>
          <w:sz w:val="28"/>
          <w:szCs w:val="28"/>
        </w:rPr>
        <w:fldChar w:fldCharType="end"/>
      </w:r>
      <w:r w:rsidR="004F7051" w:rsidRPr="007C75BF">
        <w:rPr>
          <w:rFonts w:ascii="Times New Roman" w:hAnsi="Times New Roman" w:cs="Times New Roman"/>
          <w:sz w:val="28"/>
          <w:szCs w:val="28"/>
        </w:rPr>
        <w:t xml:space="preserve">, </w:t>
      </w:r>
      <w:r w:rsidR="00403216" w:rsidRPr="007C75BF">
        <w:rPr>
          <w:rFonts w:ascii="Times New Roman" w:hAnsi="Times New Roman" w:cs="Times New Roman"/>
          <w:sz w:val="28"/>
          <w:szCs w:val="28"/>
        </w:rPr>
        <w:t xml:space="preserve"> Национальн</w:t>
      </w:r>
      <w:r w:rsidR="00F43353" w:rsidRPr="007C75BF">
        <w:rPr>
          <w:rFonts w:ascii="Times New Roman" w:hAnsi="Times New Roman" w:cs="Times New Roman"/>
          <w:sz w:val="28"/>
          <w:szCs w:val="28"/>
        </w:rPr>
        <w:t xml:space="preserve">ой </w:t>
      </w:r>
      <w:r w:rsidR="00403216" w:rsidRPr="007C75BF">
        <w:rPr>
          <w:rFonts w:ascii="Times New Roman" w:hAnsi="Times New Roman" w:cs="Times New Roman"/>
          <w:sz w:val="28"/>
          <w:szCs w:val="28"/>
        </w:rPr>
        <w:t>исследователь</w:t>
      </w:r>
      <w:r w:rsidR="00F43353" w:rsidRPr="007C75BF">
        <w:rPr>
          <w:rFonts w:ascii="Times New Roman" w:hAnsi="Times New Roman" w:cs="Times New Roman"/>
          <w:sz w:val="28"/>
          <w:szCs w:val="28"/>
        </w:rPr>
        <w:t>ской</w:t>
      </w:r>
      <w:r w:rsidR="00403216" w:rsidRPr="007C75BF">
        <w:rPr>
          <w:rFonts w:ascii="Times New Roman" w:hAnsi="Times New Roman" w:cs="Times New Roman"/>
          <w:sz w:val="28"/>
          <w:szCs w:val="28"/>
        </w:rPr>
        <w:t xml:space="preserve"> групп</w:t>
      </w:r>
      <w:r w:rsidR="00F43353" w:rsidRPr="007C75BF">
        <w:rPr>
          <w:rFonts w:ascii="Times New Roman" w:hAnsi="Times New Roman" w:cs="Times New Roman"/>
          <w:sz w:val="28"/>
          <w:szCs w:val="28"/>
          <w:lang w:val="kk-KZ"/>
        </w:rPr>
        <w:t>ы</w:t>
      </w:r>
      <w:r w:rsidR="00403216" w:rsidRPr="007C75BF">
        <w:rPr>
          <w:rFonts w:ascii="Times New Roman" w:hAnsi="Times New Roman" w:cs="Times New Roman"/>
          <w:sz w:val="28"/>
          <w:szCs w:val="28"/>
        </w:rPr>
        <w:t xml:space="preserve"> по согласованному управлению в Соединенном Королевстве</w:t>
      </w:r>
      <w:r w:rsidR="00D55C0C" w:rsidRPr="007C75BF">
        <w:rPr>
          <w:rFonts w:ascii="Times New Roman" w:hAnsi="Times New Roman" w:cs="Times New Roman"/>
          <w:sz w:val="28"/>
          <w:szCs w:val="28"/>
        </w:rPr>
        <w:t xml:space="preserve"> </w:t>
      </w:r>
      <w:r w:rsidR="00814D2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covid19treatmentguidelines.nih.gov/management/clinical-management-of-children/hospitalized-pediatric-patients--therapeutic-management-of-mis-c/","accessed":{"date-parts":[["2023","5","20"]]},"id":"ITEM-1","issued":{"date-parts":[["0"]]},"title":"Hospitalized Pediatric Patients: Therapeutic Management of MIS-C | COVID-19 Treatment Guidelines","type":"webpage"},"uris":["http://www.mendeley.com/documents/?uuid=a11820c4-e611-3e20-b253-e3b63c0e2add"]}],"mendeley":{"formattedCitation":"&lt;span style=\"baseline\"&gt;[139]&lt;/span&gt;","plainTextFormattedCitation":"[139]","previouslyFormattedCitation":"&lt;sup&gt;139&lt;/sup&gt;"},"properties":{"noteIndex":0},"schema":"https://github.com/citation-style-language/schema/raw/master/csl-citation.json"}</w:instrText>
      </w:r>
      <w:r w:rsidR="00814D2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[139]</w:t>
      </w:r>
      <w:r w:rsidR="00814D23" w:rsidRPr="007C75BF">
        <w:rPr>
          <w:rFonts w:ascii="Times New Roman" w:hAnsi="Times New Roman" w:cs="Times New Roman"/>
          <w:sz w:val="28"/>
          <w:szCs w:val="28"/>
        </w:rPr>
        <w:fldChar w:fldCharType="end"/>
      </w:r>
      <w:r w:rsidR="00F43353" w:rsidRPr="007C75BF">
        <w:rPr>
          <w:rFonts w:ascii="Times New Roman" w:hAnsi="Times New Roman" w:cs="Times New Roman"/>
          <w:sz w:val="28"/>
          <w:szCs w:val="28"/>
          <w:lang w:val="kk-KZ"/>
        </w:rPr>
        <w:t xml:space="preserve">, </w:t>
      </w:r>
      <w:r w:rsidR="00F43353" w:rsidRPr="007C75BF">
        <w:rPr>
          <w:rFonts w:ascii="Times New Roman" w:hAnsi="Times New Roman" w:cs="Times New Roman"/>
          <w:sz w:val="28"/>
          <w:szCs w:val="28"/>
          <w:lang w:val="en-US"/>
        </w:rPr>
        <w:t>UpToDate</w:t>
      </w:r>
      <w:r w:rsidR="00D55C0C" w:rsidRPr="007C75BF">
        <w:rPr>
          <w:rFonts w:ascii="Times New Roman" w:hAnsi="Times New Roman" w:cs="Times New Roman"/>
          <w:sz w:val="28"/>
          <w:szCs w:val="28"/>
        </w:rPr>
        <w:t xml:space="preserve"> </w:t>
      </w:r>
      <w:r w:rsidR="00DD3470" w:rsidRPr="007C75BF">
        <w:rPr>
          <w:rFonts w:ascii="Times New Roman" w:hAnsi="Times New Roman" w:cs="Times New Roman"/>
          <w:sz w:val="28"/>
          <w:szCs w:val="28"/>
          <w:lang w:val="en-US"/>
        </w:rPr>
        <w:fldChar w:fldCharType="begin" w:fldLock="1"/>
      </w:r>
      <w:r w:rsidR="00A15676" w:rsidRPr="007C75BF">
        <w:rPr>
          <w:rFonts w:ascii="Times New Roman" w:hAnsi="Times New Roman" w:cs="Times New Roman"/>
          <w:sz w:val="28"/>
          <w:szCs w:val="28"/>
          <w:lang w:val="en-US"/>
        </w:rPr>
        <w:instrText>ADDIN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CSL</w:instrText>
      </w:r>
      <w:r w:rsidR="00A15676" w:rsidRPr="007C75BF">
        <w:rPr>
          <w:rFonts w:ascii="Times New Roman" w:hAnsi="Times New Roman" w:cs="Times New Roman"/>
          <w:sz w:val="28"/>
          <w:szCs w:val="28"/>
        </w:rPr>
        <w:instrText>_</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citationItems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ITEM</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itemData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URL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www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uptodate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contents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-19-</w:instrText>
      </w:r>
      <w:r w:rsidR="00A15676" w:rsidRPr="007C75BF">
        <w:rPr>
          <w:rFonts w:ascii="Times New Roman" w:hAnsi="Times New Roman" w:cs="Times New Roman"/>
          <w:sz w:val="28"/>
          <w:szCs w:val="28"/>
          <w:lang w:val="en-US"/>
        </w:rPr>
        <w:instrText>multisystem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inflammatory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syndrome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clinical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features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evaluation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diagnosis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accessed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parts</w:instrText>
      </w:r>
      <w:r w:rsidR="00A15676" w:rsidRPr="007C75BF">
        <w:rPr>
          <w:rFonts w:ascii="Times New Roman" w:hAnsi="Times New Roman" w:cs="Times New Roman"/>
          <w:sz w:val="28"/>
          <w:szCs w:val="28"/>
        </w:rPr>
        <w:instrText>":[["2023","4","27"]]},"</w:instrText>
      </w:r>
      <w:r w:rsidR="00A15676" w:rsidRPr="007C75BF">
        <w:rPr>
          <w:rFonts w:ascii="Times New Roman" w:hAnsi="Times New Roman" w:cs="Times New Roman"/>
          <w:sz w:val="28"/>
          <w:szCs w:val="28"/>
          <w:lang w:val="en-US"/>
        </w:rPr>
        <w:instrText>id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ITEM</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issued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parts</w:instrText>
      </w:r>
      <w:r w:rsidR="00A15676" w:rsidRPr="007C75BF">
        <w:rPr>
          <w:rFonts w:ascii="Times New Roman" w:hAnsi="Times New Roman" w:cs="Times New Roman"/>
          <w:sz w:val="28"/>
          <w:szCs w:val="28"/>
        </w:rPr>
        <w:instrText>":[["0"]]},"</w:instrText>
      </w:r>
      <w:r w:rsidR="00A15676" w:rsidRPr="007C75BF">
        <w:rPr>
          <w:rFonts w:ascii="Times New Roman" w:hAnsi="Times New Roman" w:cs="Times New Roman"/>
          <w:sz w:val="28"/>
          <w:szCs w:val="28"/>
          <w:lang w:val="en-US"/>
        </w:rPr>
        <w:instrText>title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 xml:space="preserve">-19: </w:instrText>
      </w:r>
      <w:r w:rsidR="00A15676" w:rsidRPr="007C75BF">
        <w:rPr>
          <w:rFonts w:ascii="Times New Roman" w:hAnsi="Times New Roman" w:cs="Times New Roman"/>
          <w:sz w:val="28"/>
          <w:szCs w:val="28"/>
          <w:lang w:val="en-US"/>
        </w:rPr>
        <w:instrText>Multisystem</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inflammatory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syndrome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clinical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features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evaluation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diagnosis</w:instrText>
      </w:r>
      <w:r w:rsidR="00A15676" w:rsidRPr="007C75BF">
        <w:rPr>
          <w:rFonts w:ascii="Times New Roman" w:hAnsi="Times New Roman" w:cs="Times New Roman"/>
          <w:sz w:val="28"/>
          <w:szCs w:val="28"/>
        </w:rPr>
        <w:instrText xml:space="preserve"> - </w:instrText>
      </w:r>
      <w:r w:rsidR="00A15676" w:rsidRPr="007C75BF">
        <w:rPr>
          <w:rFonts w:ascii="Times New Roman" w:hAnsi="Times New Roman" w:cs="Times New Roman"/>
          <w:sz w:val="28"/>
          <w:szCs w:val="28"/>
          <w:lang w:val="en-US"/>
        </w:rPr>
        <w:instrText>UpToDate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type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webpage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uris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www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mendeley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documents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uuid</w:instrText>
      </w:r>
      <w:r w:rsidR="00A15676" w:rsidRPr="007C75BF">
        <w:rPr>
          <w:rFonts w:ascii="Times New Roman" w:hAnsi="Times New Roman" w:cs="Times New Roman"/>
          <w:sz w:val="28"/>
          <w:szCs w:val="28"/>
        </w:rPr>
        <w:instrText>=687</w:instrText>
      </w:r>
      <w:r w:rsidR="00A15676" w:rsidRPr="007C75BF">
        <w:rPr>
          <w:rFonts w:ascii="Times New Roman" w:hAnsi="Times New Roman" w:cs="Times New Roman"/>
          <w:sz w:val="28"/>
          <w:szCs w:val="28"/>
          <w:lang w:val="en-US"/>
        </w:rPr>
        <w:instrText>d</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26-1</w:instrText>
      </w:r>
      <w:r w:rsidR="00A15676" w:rsidRPr="007C75BF">
        <w:rPr>
          <w:rFonts w:ascii="Times New Roman" w:hAnsi="Times New Roman" w:cs="Times New Roman"/>
          <w:sz w:val="28"/>
          <w:szCs w:val="28"/>
          <w:lang w:val="en-US"/>
        </w:rPr>
        <w:instrText>f</w:instrText>
      </w:r>
      <w:r w:rsidR="00A15676" w:rsidRPr="007C75BF">
        <w:rPr>
          <w:rFonts w:ascii="Times New Roman" w:hAnsi="Times New Roman" w:cs="Times New Roman"/>
          <w:sz w:val="28"/>
          <w:szCs w:val="28"/>
        </w:rPr>
        <w:instrText>04-3</w:instrText>
      </w:r>
      <w:r w:rsidR="00A15676" w:rsidRPr="007C75BF">
        <w:rPr>
          <w:rFonts w:ascii="Times New Roman" w:hAnsi="Times New Roman" w:cs="Times New Roman"/>
          <w:sz w:val="28"/>
          <w:szCs w:val="28"/>
          <w:lang w:val="en-US"/>
        </w:rPr>
        <w:instrText>f</w:instrText>
      </w:r>
      <w:r w:rsidR="00A15676" w:rsidRPr="007C75BF">
        <w:rPr>
          <w:rFonts w:ascii="Times New Roman" w:hAnsi="Times New Roman" w:cs="Times New Roman"/>
          <w:sz w:val="28"/>
          <w:szCs w:val="28"/>
        </w:rPr>
        <w:instrText>05-9815-</w:instrText>
      </w:r>
      <w:r w:rsidR="00A15676" w:rsidRPr="007C75BF">
        <w:rPr>
          <w:rFonts w:ascii="Times New Roman" w:hAnsi="Times New Roman" w:cs="Times New Roman"/>
          <w:sz w:val="28"/>
          <w:szCs w:val="28"/>
          <w:lang w:val="en-US"/>
        </w:rPr>
        <w:instrText>f</w:instrText>
      </w:r>
      <w:r w:rsidR="00A15676" w:rsidRPr="007C75BF">
        <w:rPr>
          <w:rFonts w:ascii="Times New Roman" w:hAnsi="Times New Roman" w:cs="Times New Roman"/>
          <w:sz w:val="28"/>
          <w:szCs w:val="28"/>
        </w:rPr>
        <w:instrText>8</w:instrText>
      </w:r>
      <w:r w:rsidR="00A15676" w:rsidRPr="007C75BF">
        <w:rPr>
          <w:rFonts w:ascii="Times New Roman" w:hAnsi="Times New Roman" w:cs="Times New Roman"/>
          <w:sz w:val="28"/>
          <w:szCs w:val="28"/>
          <w:lang w:val="en-US"/>
        </w:rPr>
        <w:instrText>aae</w:instrText>
      </w:r>
      <w:r w:rsidR="00A15676" w:rsidRPr="007C75BF">
        <w:rPr>
          <w:rFonts w:ascii="Times New Roman" w:hAnsi="Times New Roman" w:cs="Times New Roman"/>
          <w:sz w:val="28"/>
          <w:szCs w:val="28"/>
        </w:rPr>
        <w:instrText>3755</w:instrText>
      </w:r>
      <w:r w:rsidR="00A15676" w:rsidRPr="007C75BF">
        <w:rPr>
          <w:rFonts w:ascii="Times New Roman" w:hAnsi="Times New Roman" w:cs="Times New Roman"/>
          <w:sz w:val="28"/>
          <w:szCs w:val="28"/>
          <w:lang w:val="en-US"/>
        </w:rPr>
        <w:instrText>fa</w:instrText>
      </w:r>
      <w:r w:rsidR="00A15676" w:rsidRPr="007C75BF">
        <w:rPr>
          <w:rFonts w:ascii="Times New Roman" w:hAnsi="Times New Roman" w:cs="Times New Roman"/>
          <w:sz w:val="28"/>
          <w:szCs w:val="28"/>
        </w:rPr>
        <w:instrText>3"]}],"</w:instrText>
      </w:r>
      <w:r w:rsidR="00A15676" w:rsidRPr="007C75BF">
        <w:rPr>
          <w:rFonts w:ascii="Times New Roman" w:hAnsi="Times New Roman" w:cs="Times New Roman"/>
          <w:sz w:val="28"/>
          <w:szCs w:val="28"/>
          <w:lang w:val="en-US"/>
        </w:rPr>
        <w:instrText>mendeley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formattedCitation</w:instrText>
      </w:r>
      <w:r w:rsidR="00A15676" w:rsidRPr="007C75BF">
        <w:rPr>
          <w:rFonts w:ascii="Times New Roman" w:hAnsi="Times New Roman" w:cs="Times New Roman"/>
          <w:sz w:val="28"/>
          <w:szCs w:val="28"/>
        </w:rPr>
        <w:instrText>":"&lt;</w:instrText>
      </w:r>
      <w:r w:rsidR="00A15676" w:rsidRPr="007C75BF">
        <w:rPr>
          <w:rFonts w:ascii="Times New Roman" w:hAnsi="Times New Roman" w:cs="Times New Roman"/>
          <w:sz w:val="28"/>
          <w:szCs w:val="28"/>
          <w:lang w:val="en-US"/>
        </w:rPr>
        <w:instrText>span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style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baseline</w:instrText>
      </w:r>
      <w:r w:rsidR="00A15676" w:rsidRPr="007C75BF">
        <w:rPr>
          <w:rFonts w:ascii="Times New Roman" w:hAnsi="Times New Roman" w:cs="Times New Roman"/>
          <w:sz w:val="28"/>
          <w:szCs w:val="28"/>
        </w:rPr>
        <w:instrText>\"&gt;[91]&lt;/</w:instrText>
      </w:r>
      <w:r w:rsidR="00A15676" w:rsidRPr="007C75BF">
        <w:rPr>
          <w:rFonts w:ascii="Times New Roman" w:hAnsi="Times New Roman" w:cs="Times New Roman"/>
          <w:sz w:val="28"/>
          <w:szCs w:val="28"/>
          <w:lang w:val="en-US"/>
        </w:rPr>
        <w:instrText>span</w:instrText>
      </w:r>
      <w:r w:rsidR="00A15676" w:rsidRPr="007C75BF">
        <w:rPr>
          <w:rFonts w:ascii="Times New Roman" w:hAnsi="Times New Roman" w:cs="Times New Roman"/>
          <w:sz w:val="28"/>
          <w:szCs w:val="28"/>
        </w:rPr>
        <w:instrText>&gt;","</w:instrText>
      </w:r>
      <w:r w:rsidR="00A15676" w:rsidRPr="007C75BF">
        <w:rPr>
          <w:rFonts w:ascii="Times New Roman" w:hAnsi="Times New Roman" w:cs="Times New Roman"/>
          <w:sz w:val="28"/>
          <w:szCs w:val="28"/>
          <w:lang w:val="en-US"/>
        </w:rPr>
        <w:instrText>plainTextFormattedCitation</w:instrText>
      </w:r>
      <w:r w:rsidR="00A15676" w:rsidRPr="007C75BF">
        <w:rPr>
          <w:rFonts w:ascii="Times New Roman" w:hAnsi="Times New Roman" w:cs="Times New Roman"/>
          <w:sz w:val="28"/>
          <w:szCs w:val="28"/>
        </w:rPr>
        <w:instrText>":"[91]","</w:instrText>
      </w:r>
      <w:r w:rsidR="00A15676" w:rsidRPr="007C75BF">
        <w:rPr>
          <w:rFonts w:ascii="Times New Roman" w:hAnsi="Times New Roman" w:cs="Times New Roman"/>
          <w:sz w:val="28"/>
          <w:szCs w:val="28"/>
          <w:lang w:val="en-US"/>
        </w:rPr>
        <w:instrText>previouslyFormattedCitation</w:instrText>
      </w:r>
      <w:r w:rsidR="00A15676" w:rsidRPr="007C75BF">
        <w:rPr>
          <w:rFonts w:ascii="Times New Roman" w:hAnsi="Times New Roman" w:cs="Times New Roman"/>
          <w:sz w:val="28"/>
          <w:szCs w:val="28"/>
        </w:rPr>
        <w:instrText>":"&lt;</w:instrText>
      </w:r>
      <w:r w:rsidR="00A15676" w:rsidRPr="007C75BF">
        <w:rPr>
          <w:rFonts w:ascii="Times New Roman" w:hAnsi="Times New Roman" w:cs="Times New Roman"/>
          <w:sz w:val="28"/>
          <w:szCs w:val="28"/>
          <w:lang w:val="en-US"/>
        </w:rPr>
        <w:instrText>sup</w:instrText>
      </w:r>
      <w:r w:rsidR="00A15676" w:rsidRPr="007C75BF">
        <w:rPr>
          <w:rFonts w:ascii="Times New Roman" w:hAnsi="Times New Roman" w:cs="Times New Roman"/>
          <w:sz w:val="28"/>
          <w:szCs w:val="28"/>
        </w:rPr>
        <w:instrText>&gt;91&lt;/</w:instrText>
      </w:r>
      <w:r w:rsidR="00A15676" w:rsidRPr="007C75BF">
        <w:rPr>
          <w:rFonts w:ascii="Times New Roman" w:hAnsi="Times New Roman" w:cs="Times New Roman"/>
          <w:sz w:val="28"/>
          <w:szCs w:val="28"/>
          <w:lang w:val="en-US"/>
        </w:rPr>
        <w:instrText>sup</w:instrText>
      </w:r>
      <w:r w:rsidR="00A15676" w:rsidRPr="007C75BF">
        <w:rPr>
          <w:rFonts w:ascii="Times New Roman" w:hAnsi="Times New Roman" w:cs="Times New Roman"/>
          <w:sz w:val="28"/>
          <w:szCs w:val="28"/>
        </w:rPr>
        <w:instrText>&gt;"},"</w:instrText>
      </w:r>
      <w:r w:rsidR="00A15676" w:rsidRPr="007C75BF">
        <w:rPr>
          <w:rFonts w:ascii="Times New Roman" w:hAnsi="Times New Roman" w:cs="Times New Roman"/>
          <w:sz w:val="28"/>
          <w:szCs w:val="28"/>
          <w:lang w:val="en-US"/>
        </w:rPr>
        <w:instrText>properties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noteIndex</w:instrText>
      </w:r>
      <w:r w:rsidR="00A15676" w:rsidRPr="007C75BF">
        <w:rPr>
          <w:rFonts w:ascii="Times New Roman" w:hAnsi="Times New Roman" w:cs="Times New Roman"/>
          <w:sz w:val="28"/>
          <w:szCs w:val="28"/>
        </w:rPr>
        <w:instrText>":0},"</w:instrText>
      </w:r>
      <w:r w:rsidR="00A15676" w:rsidRPr="007C75BF">
        <w:rPr>
          <w:rFonts w:ascii="Times New Roman" w:hAnsi="Times New Roman" w:cs="Times New Roman"/>
          <w:sz w:val="28"/>
          <w:szCs w:val="28"/>
          <w:lang w:val="en-US"/>
        </w:rPr>
        <w:instrText>schema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github</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style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language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schema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raw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master</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csl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json</w:instrText>
      </w:r>
      <w:r w:rsidR="00A15676" w:rsidRPr="007C75BF">
        <w:rPr>
          <w:rFonts w:ascii="Times New Roman" w:hAnsi="Times New Roman" w:cs="Times New Roman"/>
          <w:sz w:val="28"/>
          <w:szCs w:val="28"/>
        </w:rPr>
        <w:instrText>"}</w:instrText>
      </w:r>
      <w:r w:rsidR="00DD3470" w:rsidRPr="007C75BF">
        <w:rPr>
          <w:rFonts w:ascii="Times New Roman" w:hAnsi="Times New Roman" w:cs="Times New Roman"/>
          <w:sz w:val="28"/>
          <w:szCs w:val="28"/>
          <w:lang w:val="en-US"/>
        </w:rPr>
        <w:fldChar w:fldCharType="separate"/>
      </w:r>
      <w:r w:rsidR="00A15676" w:rsidRPr="007C75BF">
        <w:rPr>
          <w:rFonts w:ascii="Times New Roman" w:hAnsi="Times New Roman" w:cs="Times New Roman"/>
          <w:noProof/>
          <w:sz w:val="28"/>
          <w:szCs w:val="28"/>
        </w:rPr>
        <w:t>[91</w:t>
      </w:r>
      <w:r w:rsidR="00BD5DF1">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00DD3470" w:rsidRPr="007C75BF">
        <w:rPr>
          <w:rFonts w:ascii="Times New Roman" w:hAnsi="Times New Roman" w:cs="Times New Roman"/>
          <w:sz w:val="28"/>
          <w:szCs w:val="28"/>
          <w:lang w:val="en-US"/>
        </w:rPr>
        <w:fldChar w:fldCharType="end"/>
      </w:r>
      <w:r w:rsidR="00403216" w:rsidRPr="007C75BF">
        <w:rPr>
          <w:rFonts w:ascii="Times New Roman" w:hAnsi="Times New Roman" w:cs="Times New Roman"/>
          <w:sz w:val="28"/>
          <w:szCs w:val="28"/>
        </w:rPr>
        <w:t xml:space="preserve">. </w:t>
      </w:r>
      <w:r w:rsidR="00F43353" w:rsidRPr="007C75BF">
        <w:rPr>
          <w:rFonts w:ascii="Times New Roman" w:hAnsi="Times New Roman" w:cs="Times New Roman"/>
          <w:sz w:val="28"/>
          <w:szCs w:val="28"/>
        </w:rPr>
        <w:t xml:space="preserve">В Республике Казахстан также был разработан клинический протокол по диагностике и лечению детей с COVID-19 </w:t>
      </w:r>
      <w:bookmarkStart w:id="34" w:name="_Hlk107428761"/>
      <w:r w:rsidR="00F43353" w:rsidRPr="007C75BF">
        <w:rPr>
          <w:rFonts w:ascii="Times New Roman" w:hAnsi="Times New Roman" w:cs="Times New Roman"/>
          <w:sz w:val="28"/>
          <w:szCs w:val="28"/>
        </w:rPr>
        <w:t xml:space="preserve">и </w:t>
      </w:r>
      <w:bookmarkStart w:id="35" w:name="_Hlk107404026"/>
      <w:r w:rsidR="00F43353" w:rsidRPr="007C75BF">
        <w:rPr>
          <w:rFonts w:ascii="Times New Roman" w:hAnsi="Times New Roman" w:cs="Times New Roman"/>
          <w:sz w:val="28"/>
          <w:szCs w:val="28"/>
        </w:rPr>
        <w:t xml:space="preserve">МВС, ассоциированным с SARS-CoV-2, </w:t>
      </w:r>
      <w:bookmarkEnd w:id="34"/>
      <w:bookmarkEnd w:id="35"/>
      <w:r w:rsidR="00F43353" w:rsidRPr="007C75BF">
        <w:rPr>
          <w:rFonts w:ascii="Times New Roman" w:hAnsi="Times New Roman" w:cs="Times New Roman"/>
          <w:sz w:val="28"/>
          <w:szCs w:val="28"/>
        </w:rPr>
        <w:t>который в целом согласуется с вышеупомянутыми рекомендациями</w:t>
      </w:r>
      <w:r w:rsidR="007F0A03" w:rsidRPr="007C75BF">
        <w:rPr>
          <w:rFonts w:ascii="Times New Roman" w:hAnsi="Times New Roman" w:cs="Times New Roman"/>
          <w:sz w:val="28"/>
          <w:szCs w:val="28"/>
        </w:rPr>
        <w:t xml:space="preserve"> </w:t>
      </w:r>
      <w:r w:rsidR="007F0A0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diseases.medelement.com/disease/коронавирусная-инфекция-covid-19-у-детей-2020/16499","accessed":{"date-parts":[["2023","5","20"]]},"id":"ITEM-1","issued":{"date-parts":[["0"]]},"title":"Коронавирусная инфекция COVID-19 у детей &gt; Клинические протоколы МЗ РК - 2020 (Казахстан) &gt; MedElement","type":"webpage"},"uris":["http://www.mendeley.com/documents/?uuid=cf973904-7e93-37c1-84bc-47eff73d7711"]}],"mendeley":{"formattedCitation":"&lt;span style=\"baseline\"&gt;[140]&lt;/span&gt;","plainTextFormattedCitation":"[140]","previouslyFormattedCitation":"&lt;sup&gt;140&lt;/sup&gt;"},"properties":{"noteIndex":0},"schema":"https://github.com/citation-style-language/schema/raw/master/csl-citation.json"}</w:instrText>
      </w:r>
      <w:r w:rsidR="007F0A0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[140]</w:t>
      </w:r>
      <w:r w:rsidR="007F0A03" w:rsidRPr="007C75BF">
        <w:rPr>
          <w:rFonts w:ascii="Times New Roman" w:hAnsi="Times New Roman" w:cs="Times New Roman"/>
          <w:sz w:val="28"/>
          <w:szCs w:val="28"/>
        </w:rPr>
        <w:fldChar w:fldCharType="end"/>
      </w:r>
      <w:r w:rsidR="007F0A03" w:rsidRPr="007C75BF">
        <w:rPr>
          <w:rFonts w:ascii="Times New Roman" w:hAnsi="Times New Roman" w:cs="Times New Roman"/>
          <w:sz w:val="28"/>
          <w:szCs w:val="28"/>
        </w:rPr>
        <w:t>.</w:t>
      </w:r>
      <w:r w:rsidR="00C50AF6" w:rsidRPr="007C75BF">
        <w:rPr>
          <w:rFonts w:ascii="Times New Roman" w:hAnsi="Times New Roman" w:cs="Times New Roman"/>
          <w:sz w:val="28"/>
          <w:szCs w:val="28"/>
        </w:rPr>
        <w:t xml:space="preserve"> Ниже представлены общепринятая тактика терапии заболевания</w:t>
      </w:r>
      <w:r w:rsidR="003F6798" w:rsidRPr="007C75BF">
        <w:rPr>
          <w:rFonts w:ascii="Times New Roman" w:hAnsi="Times New Roman" w:cs="Times New Roman"/>
          <w:sz w:val="28"/>
          <w:szCs w:val="28"/>
        </w:rPr>
        <w:t>,</w:t>
      </w:r>
      <w:r w:rsidR="00C50AF6" w:rsidRPr="007C75BF">
        <w:rPr>
          <w:rFonts w:ascii="Times New Roman" w:hAnsi="Times New Roman" w:cs="Times New Roman"/>
          <w:sz w:val="28"/>
          <w:szCs w:val="28"/>
        </w:rPr>
        <w:t xml:space="preserve"> описанная во всех выше указанных клинических рекомендациях.</w:t>
      </w:r>
    </w:p>
    <w:p w14:paraId="158E6449" w14:textId="274A02B9" w:rsidR="007F0A03" w:rsidRPr="007C75BF" w:rsidRDefault="002079BB"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Поскольку подавляющее большинство исследований поддерживает использование </w:t>
      </w:r>
      <w:r w:rsidR="00D55C0C" w:rsidRPr="007C75BF">
        <w:rPr>
          <w:rFonts w:ascii="Times New Roman" w:hAnsi="Times New Roman" w:cs="Times New Roman"/>
          <w:sz w:val="28"/>
          <w:szCs w:val="28"/>
        </w:rPr>
        <w:t>ВВИГ</w:t>
      </w:r>
      <w:r w:rsidRPr="007C75BF">
        <w:rPr>
          <w:rFonts w:ascii="Times New Roman" w:hAnsi="Times New Roman" w:cs="Times New Roman"/>
          <w:sz w:val="28"/>
          <w:szCs w:val="28"/>
        </w:rPr>
        <w:t xml:space="preserve">, все клинические руководства и унифицированные рекомендации рекомендуют продолжать использование ВВИГ (1–2 г/кг) и стероидов в качестве противовоспалительных средств. </w:t>
      </w:r>
      <w:r w:rsidR="007F0A03" w:rsidRPr="007C75BF">
        <w:rPr>
          <w:rFonts w:ascii="Times New Roman" w:hAnsi="Times New Roman" w:cs="Times New Roman"/>
          <w:sz w:val="28"/>
          <w:szCs w:val="28"/>
        </w:rPr>
        <w:t>Однако ведение детей с МВС, ассоциированным с SARS-CoV-2, все же зависит от совокупности клинических данных.</w:t>
      </w:r>
    </w:p>
    <w:p w14:paraId="55059177" w14:textId="77FF730B" w:rsidR="007F0A03"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Шок.</w:t>
      </w:r>
      <w:r w:rsidRPr="007C75BF">
        <w:rPr>
          <w:rFonts w:ascii="Times New Roman" w:hAnsi="Times New Roman" w:cs="Times New Roman"/>
          <w:sz w:val="28"/>
          <w:szCs w:val="28"/>
        </w:rPr>
        <w:t xml:space="preserve">  Детей с шоком следует реанимировать в соответствии со стандартными протоколами. У некоторых детей с МВС, ассоциированным с SARS-CoV-2, может наблюдаться вазодилататорный шок, который не поддается увеличению объема. Адреналин или норадреналин являются предпочтительными вазоактивными препаратами для лечения резистентного к объёму жидкости шока у детей. Эпинефрин предпочтительнее, когда есть признаки дисфункции ЛЖ. У детей с тяжелой дисфункцией ЛЖ может быть полезным добавление милринона. </w:t>
      </w:r>
    </w:p>
    <w:p w14:paraId="106FA6A5" w14:textId="43F6E211" w:rsidR="007F0A03"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Пациенты с тяжелым мультисистемным поражением и шоком также должны получать немедленную эмпирическую терапию антибиотиками широкого спектра действия до получения результатов посева, поскольку </w:t>
      </w:r>
      <w:r w:rsidR="00955B72" w:rsidRPr="007C75BF">
        <w:rPr>
          <w:rFonts w:ascii="Times New Roman" w:hAnsi="Times New Roman" w:cs="Times New Roman"/>
          <w:sz w:val="28"/>
          <w:szCs w:val="28"/>
        </w:rPr>
        <w:t>МВС, ассоциированный с SARS-CoV-2,</w:t>
      </w:r>
      <w:r w:rsidRPr="007C75BF">
        <w:rPr>
          <w:rFonts w:ascii="Times New Roman" w:hAnsi="Times New Roman" w:cs="Times New Roman"/>
          <w:sz w:val="28"/>
          <w:szCs w:val="28"/>
        </w:rPr>
        <w:t xml:space="preserve"> может проявляться признаками и симптомами, имитирующими симптомы септического шока и синдрома токсического шока. Соответствующая эмпирическая схема состоит из цефтри</w:t>
      </w:r>
      <w:r w:rsidR="00973A28" w:rsidRPr="007C75BF">
        <w:rPr>
          <w:rFonts w:ascii="Times New Roman" w:hAnsi="Times New Roman" w:cs="Times New Roman"/>
          <w:sz w:val="28"/>
          <w:szCs w:val="28"/>
        </w:rPr>
        <w:t>аксона</w:t>
      </w:r>
      <w:r w:rsidRPr="007C75BF">
        <w:rPr>
          <w:rFonts w:ascii="Times New Roman" w:hAnsi="Times New Roman" w:cs="Times New Roman"/>
          <w:sz w:val="28"/>
          <w:szCs w:val="28"/>
        </w:rPr>
        <w:t xml:space="preserve"> </w:t>
      </w:r>
      <w:r w:rsidR="00D55C0C" w:rsidRPr="007C75BF">
        <w:rPr>
          <w:rFonts w:ascii="Times New Roman" w:hAnsi="Times New Roman" w:cs="Times New Roman"/>
          <w:sz w:val="28"/>
          <w:szCs w:val="28"/>
        </w:rPr>
        <w:t>+</w:t>
      </w:r>
      <w:r w:rsidRPr="007C75BF">
        <w:rPr>
          <w:rFonts w:ascii="Times New Roman" w:hAnsi="Times New Roman" w:cs="Times New Roman"/>
          <w:sz w:val="28"/>
          <w:szCs w:val="28"/>
        </w:rPr>
        <w:t xml:space="preserve"> ванкомицин. Цефтаролин </w:t>
      </w:r>
      <w:r w:rsidR="00D55C0C" w:rsidRPr="007C75BF">
        <w:rPr>
          <w:rFonts w:ascii="Times New Roman" w:hAnsi="Times New Roman" w:cs="Times New Roman"/>
          <w:sz w:val="28"/>
          <w:szCs w:val="28"/>
        </w:rPr>
        <w:t>+</w:t>
      </w:r>
      <w:r w:rsidRPr="007C75BF">
        <w:rPr>
          <w:rFonts w:ascii="Times New Roman" w:hAnsi="Times New Roman" w:cs="Times New Roman"/>
          <w:sz w:val="28"/>
          <w:szCs w:val="28"/>
        </w:rPr>
        <w:t xml:space="preserve"> пиперациллин-тазобактам является альтернативной схемой, особенно для детей с </w:t>
      </w:r>
      <w:r w:rsidR="00D55C0C" w:rsidRPr="007C75BF">
        <w:rPr>
          <w:rFonts w:ascii="Times New Roman" w:hAnsi="Times New Roman" w:cs="Times New Roman"/>
          <w:sz w:val="28"/>
          <w:szCs w:val="28"/>
        </w:rPr>
        <w:t>ОПП</w:t>
      </w:r>
      <w:r w:rsidRPr="007C75BF">
        <w:rPr>
          <w:rFonts w:ascii="Times New Roman" w:hAnsi="Times New Roman" w:cs="Times New Roman"/>
          <w:sz w:val="28"/>
          <w:szCs w:val="28"/>
        </w:rPr>
        <w:t xml:space="preserve">. Антибиотики следует прекратить после исключения </w:t>
      </w:r>
      <w:r w:rsidRPr="007C75BF">
        <w:rPr>
          <w:rFonts w:ascii="Times New Roman" w:hAnsi="Times New Roman" w:cs="Times New Roman"/>
          <w:sz w:val="28"/>
          <w:szCs w:val="28"/>
        </w:rPr>
        <w:lastRenderedPageBreak/>
        <w:t xml:space="preserve">бактериальной инфекции, если клиническое состояние ребенка стабилизировалось. </w:t>
      </w:r>
    </w:p>
    <w:p w14:paraId="2658BCEB" w14:textId="78ABC8EC" w:rsidR="007F0A03" w:rsidRPr="007C75BF" w:rsidRDefault="00AF1B9B"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Поражение коронарных артерий</w:t>
      </w:r>
      <w:r w:rsidR="007F0A03"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Терапия у пациентов с МВС, ассоциированным с SARS-CoV-2 имеющих изменения со стороны </w:t>
      </w:r>
      <w:r w:rsidR="00D55C0C" w:rsidRPr="007C75BF">
        <w:rPr>
          <w:rFonts w:ascii="Times New Roman" w:hAnsi="Times New Roman" w:cs="Times New Roman"/>
          <w:sz w:val="28"/>
          <w:szCs w:val="28"/>
        </w:rPr>
        <w:t>КА</w:t>
      </w:r>
      <w:r w:rsidR="007F0A03" w:rsidRPr="007C75BF">
        <w:rPr>
          <w:rFonts w:ascii="Times New Roman" w:hAnsi="Times New Roman" w:cs="Times New Roman"/>
          <w:sz w:val="28"/>
          <w:szCs w:val="28"/>
        </w:rPr>
        <w:t xml:space="preserve">, </w:t>
      </w:r>
      <w:r w:rsidRPr="007C75BF">
        <w:rPr>
          <w:rFonts w:ascii="Times New Roman" w:hAnsi="Times New Roman" w:cs="Times New Roman"/>
          <w:sz w:val="28"/>
          <w:szCs w:val="28"/>
        </w:rPr>
        <w:t>должна обязательно включать</w:t>
      </w:r>
      <w:r w:rsidR="007F0A03" w:rsidRPr="007C75BF">
        <w:rPr>
          <w:rFonts w:ascii="Times New Roman" w:hAnsi="Times New Roman" w:cs="Times New Roman"/>
          <w:sz w:val="28"/>
          <w:szCs w:val="28"/>
        </w:rPr>
        <w:t xml:space="preserve"> ВВИГ</w:t>
      </w:r>
      <w:r w:rsidR="001B1903" w:rsidRPr="007C75BF">
        <w:rPr>
          <w:rFonts w:ascii="Times New Roman" w:hAnsi="Times New Roman" w:cs="Times New Roman"/>
          <w:sz w:val="28"/>
          <w:szCs w:val="28"/>
        </w:rPr>
        <w:t xml:space="preserve"> и ГКС</w:t>
      </w:r>
      <w:r w:rsidR="007F0A03" w:rsidRPr="007C75BF">
        <w:rPr>
          <w:rFonts w:ascii="Times New Roman" w:hAnsi="Times New Roman" w:cs="Times New Roman"/>
          <w:sz w:val="28"/>
          <w:szCs w:val="28"/>
        </w:rPr>
        <w:t>. Становится все труднее отличить пациентов с впервые возникшей БК, у которых произошла сероконверсия от предшествующих инфекций SARS</w:t>
      </w:r>
      <w:r w:rsidR="00235C75" w:rsidRPr="007C75BF">
        <w:rPr>
          <w:rFonts w:ascii="Times New Roman" w:hAnsi="Times New Roman" w:cs="Times New Roman"/>
          <w:sz w:val="28"/>
          <w:szCs w:val="28"/>
        </w:rPr>
        <w:t>-</w:t>
      </w:r>
      <w:r w:rsidR="007F0A03" w:rsidRPr="007C75BF">
        <w:rPr>
          <w:rFonts w:ascii="Times New Roman" w:hAnsi="Times New Roman" w:cs="Times New Roman"/>
          <w:sz w:val="28"/>
          <w:szCs w:val="28"/>
        </w:rPr>
        <w:t>Co</w:t>
      </w:r>
      <w:r w:rsidR="00235C75" w:rsidRPr="007C75BF">
        <w:rPr>
          <w:rFonts w:ascii="Times New Roman" w:hAnsi="Times New Roman" w:cs="Times New Roman"/>
          <w:sz w:val="28"/>
          <w:szCs w:val="28"/>
        </w:rPr>
        <w:t>V</w:t>
      </w:r>
      <w:r w:rsidR="007F0A03" w:rsidRPr="007C75BF">
        <w:rPr>
          <w:rFonts w:ascii="Times New Roman" w:hAnsi="Times New Roman" w:cs="Times New Roman"/>
          <w:sz w:val="28"/>
          <w:szCs w:val="28"/>
        </w:rPr>
        <w:t>-2</w:t>
      </w:r>
      <w:r w:rsidR="00235C75" w:rsidRPr="007C75BF">
        <w:rPr>
          <w:rFonts w:ascii="Times New Roman" w:hAnsi="Times New Roman" w:cs="Times New Roman"/>
          <w:sz w:val="28"/>
          <w:szCs w:val="28"/>
        </w:rPr>
        <w:t xml:space="preserve"> и</w:t>
      </w:r>
      <w:r w:rsidR="007F0A03" w:rsidRPr="007C75BF">
        <w:rPr>
          <w:rFonts w:ascii="Times New Roman" w:hAnsi="Times New Roman" w:cs="Times New Roman"/>
          <w:sz w:val="28"/>
          <w:szCs w:val="28"/>
        </w:rPr>
        <w:t xml:space="preserve"> пациентов с</w:t>
      </w:r>
      <w:r w:rsidR="001B1903" w:rsidRPr="007C75BF">
        <w:rPr>
          <w:rFonts w:ascii="Times New Roman" w:hAnsi="Times New Roman" w:cs="Times New Roman"/>
          <w:sz w:val="28"/>
          <w:szCs w:val="28"/>
        </w:rPr>
        <w:t xml:space="preserve"> МВС ассоциированным с SARS-CoV-2</w:t>
      </w:r>
      <w:r w:rsidR="007F0A03" w:rsidRPr="007C75BF">
        <w:rPr>
          <w:rFonts w:ascii="Times New Roman" w:hAnsi="Times New Roman" w:cs="Times New Roman"/>
          <w:sz w:val="28"/>
          <w:szCs w:val="28"/>
        </w:rPr>
        <w:t>, которые соответствуют критериям БК. Таким образом, важно усилить лечение, если присутствуют критерии Б</w:t>
      </w:r>
      <w:r w:rsidR="00C50AF6" w:rsidRPr="007C75BF">
        <w:rPr>
          <w:rFonts w:ascii="Times New Roman" w:hAnsi="Times New Roman" w:cs="Times New Roman"/>
          <w:sz w:val="28"/>
          <w:szCs w:val="28"/>
        </w:rPr>
        <w:t>К</w:t>
      </w:r>
      <w:r w:rsidR="007F0A03" w:rsidRPr="007C75BF">
        <w:rPr>
          <w:rFonts w:ascii="Times New Roman" w:hAnsi="Times New Roman" w:cs="Times New Roman"/>
          <w:sz w:val="28"/>
          <w:szCs w:val="28"/>
        </w:rPr>
        <w:t xml:space="preserve">. </w:t>
      </w:r>
    </w:p>
    <w:p w14:paraId="519E316F" w14:textId="740A0F11" w:rsidR="007F0A03"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Сердечная дисфункция.</w:t>
      </w:r>
      <w:r w:rsidRPr="007C75BF">
        <w:rPr>
          <w:rFonts w:ascii="Times New Roman" w:hAnsi="Times New Roman" w:cs="Times New Roman"/>
          <w:sz w:val="28"/>
          <w:szCs w:val="28"/>
        </w:rPr>
        <w:t xml:space="preserve">  Во время острой воспалительной фазы заболевания у детей с поражением сердца могут наблюдаться гемодинамические нарушения</w:t>
      </w:r>
      <w:r w:rsidR="001B1903" w:rsidRPr="007C75BF">
        <w:rPr>
          <w:rFonts w:ascii="Times New Roman" w:hAnsi="Times New Roman" w:cs="Times New Roman"/>
          <w:sz w:val="28"/>
          <w:szCs w:val="28"/>
          <w:lang w:val="kk-KZ"/>
        </w:rPr>
        <w:t xml:space="preserve"> и </w:t>
      </w:r>
      <w:r w:rsidRPr="007C75BF">
        <w:rPr>
          <w:rFonts w:ascii="Times New Roman" w:hAnsi="Times New Roman" w:cs="Times New Roman"/>
          <w:sz w:val="28"/>
          <w:szCs w:val="28"/>
        </w:rPr>
        <w:t xml:space="preserve">аритмии. Серийная </w:t>
      </w:r>
      <w:r w:rsidR="00D55C0C" w:rsidRPr="007C75BF">
        <w:rPr>
          <w:rFonts w:ascii="Times New Roman" w:hAnsi="Times New Roman" w:cs="Times New Roman"/>
          <w:sz w:val="28"/>
          <w:szCs w:val="28"/>
        </w:rPr>
        <w:t>ЭХОКГ</w:t>
      </w:r>
      <w:r w:rsidRPr="007C75BF">
        <w:rPr>
          <w:rFonts w:ascii="Times New Roman" w:hAnsi="Times New Roman" w:cs="Times New Roman"/>
          <w:sz w:val="28"/>
          <w:szCs w:val="28"/>
        </w:rPr>
        <w:t xml:space="preserve"> оценка сердечной функции и мониторинг уровней натрийуретического пептида и тропонина могут помочь в выборе терапии. Ведение сосредоточено на поддержани</w:t>
      </w:r>
      <w:r w:rsidR="00973A28" w:rsidRPr="007C75BF">
        <w:rPr>
          <w:rFonts w:ascii="Times New Roman" w:hAnsi="Times New Roman" w:cs="Times New Roman"/>
          <w:sz w:val="28"/>
          <w:szCs w:val="28"/>
        </w:rPr>
        <w:t>и</w:t>
      </w:r>
      <w:r w:rsidRPr="007C75BF">
        <w:rPr>
          <w:rFonts w:ascii="Times New Roman" w:hAnsi="Times New Roman" w:cs="Times New Roman"/>
          <w:sz w:val="28"/>
          <w:szCs w:val="28"/>
        </w:rPr>
        <w:t xml:space="preserve"> гемодинамической стабильности и обеспечения адекватной системной перфузии. </w:t>
      </w:r>
      <w:r w:rsidR="001B1903" w:rsidRPr="007C75BF">
        <w:rPr>
          <w:rFonts w:ascii="Times New Roman" w:hAnsi="Times New Roman" w:cs="Times New Roman"/>
          <w:sz w:val="28"/>
          <w:szCs w:val="28"/>
          <w:lang w:val="kk-KZ"/>
        </w:rPr>
        <w:t xml:space="preserve">Терапи </w:t>
      </w:r>
      <w:r w:rsidRPr="007C75BF">
        <w:rPr>
          <w:rFonts w:ascii="Times New Roman" w:hAnsi="Times New Roman" w:cs="Times New Roman"/>
          <w:sz w:val="28"/>
          <w:szCs w:val="28"/>
        </w:rPr>
        <w:t>ВВИГ</w:t>
      </w:r>
      <w:r w:rsidR="001B1903" w:rsidRPr="007C75BF">
        <w:rPr>
          <w:rFonts w:ascii="Times New Roman" w:hAnsi="Times New Roman" w:cs="Times New Roman"/>
          <w:sz w:val="28"/>
          <w:szCs w:val="28"/>
          <w:lang w:val="kk-KZ"/>
        </w:rPr>
        <w:t xml:space="preserve"> и ГКС</w:t>
      </w:r>
      <w:r w:rsidRPr="007C75BF">
        <w:rPr>
          <w:rFonts w:ascii="Times New Roman" w:hAnsi="Times New Roman" w:cs="Times New Roman"/>
          <w:sz w:val="28"/>
          <w:szCs w:val="28"/>
        </w:rPr>
        <w:t xml:space="preserve"> </w:t>
      </w:r>
      <w:r w:rsidR="00C50AF6" w:rsidRPr="007C75BF">
        <w:rPr>
          <w:rFonts w:ascii="Times New Roman" w:hAnsi="Times New Roman" w:cs="Times New Roman"/>
          <w:sz w:val="28"/>
          <w:szCs w:val="28"/>
        </w:rPr>
        <w:t xml:space="preserve">также </w:t>
      </w:r>
      <w:r w:rsidR="001B1903" w:rsidRPr="007C75BF">
        <w:rPr>
          <w:rFonts w:ascii="Times New Roman" w:hAnsi="Times New Roman" w:cs="Times New Roman"/>
          <w:sz w:val="28"/>
          <w:szCs w:val="28"/>
          <w:lang w:val="kk-KZ"/>
        </w:rPr>
        <w:t>рекомендован</w:t>
      </w:r>
      <w:r w:rsidR="00C50AF6" w:rsidRPr="007C75BF">
        <w:rPr>
          <w:rFonts w:ascii="Times New Roman" w:hAnsi="Times New Roman" w:cs="Times New Roman"/>
          <w:sz w:val="28"/>
          <w:szCs w:val="28"/>
          <w:lang w:val="kk-KZ"/>
        </w:rPr>
        <w:t>а</w:t>
      </w:r>
      <w:r w:rsidR="001B1903"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для всех пациентов с поражением сердца</w:t>
      </w:r>
      <w:r w:rsidR="009A7535" w:rsidRPr="007C75BF">
        <w:rPr>
          <w:rFonts w:ascii="Times New Roman" w:hAnsi="Times New Roman" w:cs="Times New Roman"/>
          <w:sz w:val="28"/>
          <w:szCs w:val="28"/>
        </w:rPr>
        <w:t>.</w:t>
      </w:r>
    </w:p>
    <w:p w14:paraId="42FA48C9" w14:textId="3A508C21" w:rsidR="007F0A03"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Пациентов с тяжелой дисфункцией ЛЖ лечат внутривенными диуретиками и инотропными средствами, такими как милринон, допамин и добутамин. В случаях фульминантного заболевания может потребоваться механическая гемодинамическая поддержка в виде экстракорпоральной мембранной оксигенации. Ведение в целом аналогично таковому при остром миокардите</w:t>
      </w:r>
      <w:r w:rsidR="00C50AF6" w:rsidRPr="007C75BF">
        <w:rPr>
          <w:rFonts w:ascii="Times New Roman" w:hAnsi="Times New Roman" w:cs="Times New Roman"/>
          <w:sz w:val="28"/>
          <w:szCs w:val="28"/>
        </w:rPr>
        <w:t>.</w:t>
      </w:r>
    </w:p>
    <w:p w14:paraId="25942D66" w14:textId="795C7427" w:rsidR="007F0A03"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Иммуномодулирующая терапия</w:t>
      </w:r>
      <w:r w:rsidR="00C50AF6" w:rsidRPr="007C75BF">
        <w:rPr>
          <w:rFonts w:ascii="Times New Roman" w:hAnsi="Times New Roman" w:cs="Times New Roman"/>
          <w:i/>
          <w:iCs/>
          <w:sz w:val="28"/>
          <w:szCs w:val="28"/>
        </w:rPr>
        <w:t xml:space="preserve">. </w:t>
      </w:r>
      <w:r w:rsidRPr="007C75BF">
        <w:rPr>
          <w:rFonts w:ascii="Times New Roman" w:hAnsi="Times New Roman" w:cs="Times New Roman"/>
          <w:sz w:val="28"/>
          <w:szCs w:val="28"/>
        </w:rPr>
        <w:t>Для большинства пациентов, которые соответствуют диагностическим критериям</w:t>
      </w:r>
      <w:r w:rsidR="00C50AF6" w:rsidRPr="007C75BF">
        <w:rPr>
          <w:rFonts w:ascii="Times New Roman" w:hAnsi="Times New Roman" w:cs="Times New Roman"/>
          <w:sz w:val="28"/>
          <w:szCs w:val="28"/>
        </w:rPr>
        <w:t xml:space="preserve"> МВС, ассоциированного с SARS-CoV-2</w:t>
      </w:r>
      <w:r w:rsidRPr="007C75BF">
        <w:rPr>
          <w:rFonts w:ascii="Times New Roman" w:hAnsi="Times New Roman" w:cs="Times New Roman"/>
          <w:sz w:val="28"/>
          <w:szCs w:val="28"/>
        </w:rPr>
        <w:t xml:space="preserve">, </w:t>
      </w:r>
      <w:r w:rsidR="00C50AF6" w:rsidRPr="007C75BF">
        <w:rPr>
          <w:rFonts w:ascii="Times New Roman" w:hAnsi="Times New Roman" w:cs="Times New Roman"/>
          <w:sz w:val="28"/>
          <w:szCs w:val="28"/>
        </w:rPr>
        <w:t xml:space="preserve">рекомендуется применение как </w:t>
      </w:r>
      <w:r w:rsidRPr="007C75BF">
        <w:rPr>
          <w:rFonts w:ascii="Times New Roman" w:hAnsi="Times New Roman" w:cs="Times New Roman"/>
          <w:sz w:val="28"/>
          <w:szCs w:val="28"/>
        </w:rPr>
        <w:t>ВВИ</w:t>
      </w:r>
      <w:r w:rsidR="00C50AF6" w:rsidRPr="007C75BF">
        <w:rPr>
          <w:rFonts w:ascii="Times New Roman" w:hAnsi="Times New Roman" w:cs="Times New Roman"/>
          <w:sz w:val="28"/>
          <w:szCs w:val="28"/>
        </w:rPr>
        <w:t>Г</w:t>
      </w:r>
      <w:r w:rsidRPr="007C75BF">
        <w:rPr>
          <w:rFonts w:ascii="Times New Roman" w:hAnsi="Times New Roman" w:cs="Times New Roman"/>
          <w:sz w:val="28"/>
          <w:szCs w:val="28"/>
        </w:rPr>
        <w:t>, так и</w:t>
      </w:r>
      <w:r w:rsidR="00C50AF6" w:rsidRPr="007C75BF">
        <w:rPr>
          <w:rFonts w:ascii="Times New Roman" w:hAnsi="Times New Roman" w:cs="Times New Roman"/>
          <w:sz w:val="28"/>
          <w:szCs w:val="28"/>
        </w:rPr>
        <w:t xml:space="preserve"> ГКС</w:t>
      </w:r>
      <w:r w:rsidRPr="007C75BF">
        <w:rPr>
          <w:rFonts w:ascii="Times New Roman" w:hAnsi="Times New Roman" w:cs="Times New Roman"/>
          <w:sz w:val="28"/>
          <w:szCs w:val="28"/>
        </w:rPr>
        <w:t xml:space="preserve">, а не одним препаратом. Применение только ВВИГ может быть оправдано у пациентов с легким течением заболевания (без признаков сердечно-сосудистой дисфункции), особенно если у пациента уже есть предсуществующее заболевание, которое может потребовать отказа от </w:t>
      </w:r>
      <w:r w:rsidR="00D55C0C" w:rsidRPr="007C75BF">
        <w:rPr>
          <w:rFonts w:ascii="Times New Roman" w:hAnsi="Times New Roman" w:cs="Times New Roman"/>
          <w:sz w:val="28"/>
          <w:szCs w:val="28"/>
        </w:rPr>
        <w:t>ГКС</w:t>
      </w:r>
      <w:r w:rsidRPr="007C75BF">
        <w:rPr>
          <w:rFonts w:ascii="Times New Roman" w:hAnsi="Times New Roman" w:cs="Times New Roman"/>
          <w:sz w:val="28"/>
          <w:szCs w:val="28"/>
        </w:rPr>
        <w:t xml:space="preserve"> (например, сахарный диабет, артериальная гипертензия, ожирение). Однако, если у пациента сохраняется постоянная лихорадка и повышается уровень СРБ, </w:t>
      </w:r>
      <w:r w:rsidR="00C50AF6" w:rsidRPr="007C75BF">
        <w:rPr>
          <w:rFonts w:ascii="Times New Roman" w:hAnsi="Times New Roman" w:cs="Times New Roman"/>
          <w:sz w:val="28"/>
          <w:szCs w:val="28"/>
        </w:rPr>
        <w:t>Д</w:t>
      </w:r>
      <w:r w:rsidRPr="007C75BF">
        <w:rPr>
          <w:rFonts w:ascii="Times New Roman" w:hAnsi="Times New Roman" w:cs="Times New Roman"/>
          <w:sz w:val="28"/>
          <w:szCs w:val="28"/>
        </w:rPr>
        <w:t>-димера и/или ферритина, несмотря на лечение ВВИГ</w:t>
      </w:r>
      <w:r w:rsidR="00C50AF6" w:rsidRPr="007C75BF">
        <w:rPr>
          <w:rFonts w:ascii="Times New Roman" w:hAnsi="Times New Roman" w:cs="Times New Roman"/>
          <w:sz w:val="28"/>
          <w:szCs w:val="28"/>
        </w:rPr>
        <w:t xml:space="preserve"> целесообразна применить </w:t>
      </w:r>
      <w:r w:rsidRPr="007C75BF">
        <w:rPr>
          <w:rFonts w:ascii="Times New Roman" w:hAnsi="Times New Roman" w:cs="Times New Roman"/>
          <w:sz w:val="28"/>
          <w:szCs w:val="28"/>
        </w:rPr>
        <w:t xml:space="preserve">терапию </w:t>
      </w:r>
      <w:r w:rsidR="00C50AF6" w:rsidRPr="007C75BF">
        <w:rPr>
          <w:rFonts w:ascii="Times New Roman" w:hAnsi="Times New Roman" w:cs="Times New Roman"/>
          <w:sz w:val="28"/>
          <w:szCs w:val="28"/>
        </w:rPr>
        <w:t>ГКС</w:t>
      </w:r>
      <w:r w:rsidRPr="007C75BF">
        <w:rPr>
          <w:rFonts w:ascii="Times New Roman" w:hAnsi="Times New Roman" w:cs="Times New Roman"/>
          <w:sz w:val="28"/>
          <w:szCs w:val="28"/>
        </w:rPr>
        <w:t xml:space="preserve">. Если ВВИГ недоступен, приемлемо лечение пациентов только системными </w:t>
      </w:r>
      <w:r w:rsidR="00C50AF6" w:rsidRPr="007C75BF">
        <w:rPr>
          <w:rFonts w:ascii="Times New Roman" w:hAnsi="Times New Roman" w:cs="Times New Roman"/>
          <w:sz w:val="28"/>
          <w:szCs w:val="28"/>
        </w:rPr>
        <w:t>ГКС</w:t>
      </w:r>
      <w:r w:rsidRPr="007C75BF">
        <w:rPr>
          <w:rFonts w:ascii="Times New Roman" w:hAnsi="Times New Roman" w:cs="Times New Roman"/>
          <w:sz w:val="28"/>
          <w:szCs w:val="28"/>
        </w:rPr>
        <w:t xml:space="preserve">. </w:t>
      </w:r>
    </w:p>
    <w:p w14:paraId="44142CFA" w14:textId="17A05DA6" w:rsidR="00E25D8B"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Дозировка ВВИГ составляет </w:t>
      </w:r>
      <w:r w:rsidR="00E25D8B" w:rsidRPr="007C75BF">
        <w:rPr>
          <w:rFonts w:ascii="Times New Roman" w:hAnsi="Times New Roman" w:cs="Times New Roman"/>
          <w:sz w:val="28"/>
          <w:szCs w:val="28"/>
        </w:rPr>
        <w:t>1-</w:t>
      </w:r>
      <w:r w:rsidRPr="007C75BF">
        <w:rPr>
          <w:rFonts w:ascii="Times New Roman" w:hAnsi="Times New Roman" w:cs="Times New Roman"/>
          <w:sz w:val="28"/>
          <w:szCs w:val="28"/>
        </w:rPr>
        <w:t>2 г/кг в виде однократной инфузии в течение 8–12 часов. У пациентов с ожирением доза должна основываться на идеальной массе тела. Кроме того, многие центры ограничивают максимальную дозу до 100 граммов, учитывая нехватку ВВИГ, а также их высокую стоимость. Для пациентов со значительной дисфункцией ЛЖ, если есть опасения, что пациент не перенесет объемную нагрузку полной дозы за одну инфузию, ее можно вводить в несколько приемов в течение двух</w:t>
      </w:r>
      <w:r w:rsidR="00E25D8B" w:rsidRPr="007C75BF">
        <w:rPr>
          <w:rFonts w:ascii="Times New Roman" w:hAnsi="Times New Roman" w:cs="Times New Roman"/>
          <w:sz w:val="28"/>
          <w:szCs w:val="28"/>
        </w:rPr>
        <w:t>, трех</w:t>
      </w:r>
      <w:r w:rsidRPr="007C75BF">
        <w:rPr>
          <w:rFonts w:ascii="Times New Roman" w:hAnsi="Times New Roman" w:cs="Times New Roman"/>
          <w:sz w:val="28"/>
          <w:szCs w:val="28"/>
        </w:rPr>
        <w:t xml:space="preserve"> дней</w:t>
      </w:r>
      <w:r w:rsidR="00E25D8B" w:rsidRPr="007C75BF">
        <w:rPr>
          <w:rFonts w:ascii="Times New Roman" w:hAnsi="Times New Roman" w:cs="Times New Roman"/>
          <w:sz w:val="28"/>
          <w:szCs w:val="28"/>
        </w:rPr>
        <w:t xml:space="preserve"> </w:t>
      </w:r>
      <w:r w:rsidR="00E25D8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uptodate.com/contents/covid-19-multisystem-inflammatory-syndrome-in-children-mis-c-clinical-features-evaluation-and-diagnosis","accessed":{"date-parts":[["2023","4","27"]]},"id":"ITEM-1","issued":{"date-parts":[["0"]]},"title":"COVID-19: Multisystem inflammatory syndrome in children (MIS-C) clinical features, evaluation, and diagnosis - UpToDate","type":"webpage"},"uris":["http://www.mendeley.com/documents/?uuid=687d1c26-1f04-3f05-9815-f8aae3755fa3"]}],"mendeley":{"formattedCitation":"&lt;span style=\"baseline\"&gt;[91]&lt;/span&gt;","plainTextFormattedCitation":"[91]","previouslyFormattedCitation":"&lt;sup&gt;91&lt;/sup&gt;"},"properties":{"noteIndex":0},"schema":"https://github.com/citation-style-language/schema/raw/master/csl-citation.json"}</w:instrText>
      </w:r>
      <w:r w:rsidR="00E25D8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[91</w:t>
      </w:r>
      <w:r w:rsidR="00BD5DF1">
        <w:rPr>
          <w:rFonts w:ascii="Times New Roman" w:hAnsi="Times New Roman" w:cs="Times New Roman"/>
          <w:noProof/>
          <w:sz w:val="28"/>
          <w:szCs w:val="28"/>
          <w:lang w:val="kk-KZ"/>
        </w:rPr>
        <w:t>,с. 18</w:t>
      </w:r>
      <w:r w:rsidR="00A15676" w:rsidRPr="007C75BF">
        <w:rPr>
          <w:rFonts w:ascii="Times New Roman" w:hAnsi="Times New Roman" w:cs="Times New Roman"/>
          <w:noProof/>
          <w:sz w:val="28"/>
          <w:szCs w:val="28"/>
        </w:rPr>
        <w:t>]</w:t>
      </w:r>
      <w:r w:rsidR="00E25D8B"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2FC21F31" w14:textId="7E355895" w:rsidR="007F0A03"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Г</w:t>
      </w:r>
      <w:r w:rsidR="00EF0999" w:rsidRPr="007C75BF">
        <w:rPr>
          <w:rFonts w:ascii="Times New Roman" w:hAnsi="Times New Roman" w:cs="Times New Roman"/>
          <w:sz w:val="28"/>
          <w:szCs w:val="28"/>
        </w:rPr>
        <w:t xml:space="preserve">КС </w:t>
      </w:r>
      <w:r w:rsidRPr="007C75BF">
        <w:rPr>
          <w:rFonts w:ascii="Times New Roman" w:hAnsi="Times New Roman" w:cs="Times New Roman"/>
          <w:sz w:val="28"/>
          <w:szCs w:val="28"/>
        </w:rPr>
        <w:t xml:space="preserve">терапия первоначально проводится внутривенно метилпреднизолоном в дозе от 1 до 2 мг/кг/день в два приема (максимальная суточная доза от 60 до 80 мг). Как только у пациента снижается лихорадка и наблюдается клиническое улучшение ее можно перевести на эквивалентную пероральную дозу преднизолона к моменту выписки (максимальная доза 60 мг), а затем постепенно </w:t>
      </w:r>
      <w:r w:rsidRPr="007C75BF">
        <w:rPr>
          <w:rFonts w:ascii="Times New Roman" w:hAnsi="Times New Roman" w:cs="Times New Roman"/>
          <w:sz w:val="28"/>
          <w:szCs w:val="28"/>
        </w:rPr>
        <w:lastRenderedPageBreak/>
        <w:t xml:space="preserve">снижать дозу в течение </w:t>
      </w:r>
      <w:r w:rsidR="00EF0999" w:rsidRPr="007C75BF">
        <w:rPr>
          <w:rFonts w:ascii="Times New Roman" w:hAnsi="Times New Roman" w:cs="Times New Roman"/>
          <w:sz w:val="28"/>
          <w:szCs w:val="28"/>
        </w:rPr>
        <w:t>2-3-х</w:t>
      </w:r>
      <w:r w:rsidRPr="007C75BF">
        <w:rPr>
          <w:rFonts w:ascii="Times New Roman" w:hAnsi="Times New Roman" w:cs="Times New Roman"/>
          <w:sz w:val="28"/>
          <w:szCs w:val="28"/>
        </w:rPr>
        <w:t xml:space="preserve"> недель.</w:t>
      </w:r>
      <w:r w:rsidR="00E25D8B"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В угрожающих жизни состояниях или в рефрактерных случаях использовались импульсные дозы </w:t>
      </w:r>
      <w:r w:rsidR="00EF0999" w:rsidRPr="007C75BF">
        <w:rPr>
          <w:rFonts w:ascii="Times New Roman" w:hAnsi="Times New Roman" w:cs="Times New Roman"/>
          <w:sz w:val="28"/>
          <w:szCs w:val="28"/>
        </w:rPr>
        <w:t>ГКС</w:t>
      </w:r>
      <w:r w:rsidRPr="007C75BF">
        <w:rPr>
          <w:rFonts w:ascii="Times New Roman" w:hAnsi="Times New Roman" w:cs="Times New Roman"/>
          <w:sz w:val="28"/>
          <w:szCs w:val="28"/>
        </w:rPr>
        <w:t xml:space="preserve"> (внутривенный метилпреднизолон 10-30 мг/кг/день в течение одного-трех дней, максимальная суточная доза 1 г)</w:t>
      </w:r>
      <w:r w:rsidR="00B26D7E" w:rsidRPr="007C75BF">
        <w:rPr>
          <w:rFonts w:ascii="Times New Roman" w:hAnsi="Times New Roman" w:cs="Times New Roman"/>
          <w:sz w:val="28"/>
          <w:szCs w:val="28"/>
        </w:rPr>
        <w:t xml:space="preserve"> </w:t>
      </w:r>
      <w:r w:rsidR="00E25D8B"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diseases.medelement.com/disease/коронавирусная-инфекция-covid-19-у-детей-2020/16499","accessed":{"date-parts":[["2023","5","20"]]},"id":"ITEM-1","issued":{"date-parts":[["0"]]},"title":"Коронавирусная инфекция COVID-19 у детей &gt; Клинические протоколы МЗ РК - 2020 (Казахстан) &gt; MedElement","type":"webpage"},"uris":["http://www.mendeley.com/documents/?uuid=cf973904-7e93-37c1-84bc-47eff73d7711"]}],"mendeley":{"formattedCitation":"&lt;span style=\"baseline\"&gt;[140]&lt;/span&gt;","plainTextFormattedCitation":"[140]","previouslyFormattedCitation":"&lt;sup&gt;140&lt;/sup&gt;"},"properties":{"noteIndex":0},"schema":"https://github.com/citation-style-language/schema/raw/master/csl-citation.json"}</w:instrText>
      </w:r>
      <w:r w:rsidR="00E25D8B"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[140</w:t>
      </w:r>
      <w:r w:rsidR="00BD5DF1">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00E25D8B"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24546926" w14:textId="58C16DD7" w:rsidR="007F0A03" w:rsidRPr="007C75BF" w:rsidRDefault="002C6A3A"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Терапия рефрактерного заболевания</w:t>
      </w:r>
      <w:r w:rsidRPr="007C75BF">
        <w:rPr>
          <w:rFonts w:ascii="Times New Roman" w:hAnsi="Times New Roman" w:cs="Times New Roman"/>
          <w:sz w:val="28"/>
          <w:szCs w:val="28"/>
        </w:rPr>
        <w:t xml:space="preserve">. Пациенты считаются рефрактерными к начальной терапии, если у них не наблюдается улучшения в течение 24 часов после лечения (например, исчезновение лихорадки, улучшение функции органов, снижение уровня маркеров воспаления). Для пациентов, которые не реагируют на ВВИГ в сочетании с </w:t>
      </w:r>
      <w:r w:rsidR="00EF0999" w:rsidRPr="007C75BF">
        <w:rPr>
          <w:rFonts w:ascii="Times New Roman" w:hAnsi="Times New Roman" w:cs="Times New Roman"/>
          <w:sz w:val="28"/>
          <w:szCs w:val="28"/>
        </w:rPr>
        <w:t>ГКС</w:t>
      </w:r>
      <w:r w:rsidRPr="007C75BF">
        <w:rPr>
          <w:rFonts w:ascii="Times New Roman" w:hAnsi="Times New Roman" w:cs="Times New Roman"/>
          <w:sz w:val="28"/>
          <w:szCs w:val="28"/>
        </w:rPr>
        <w:t xml:space="preserve"> необходимо рассмотреть возможно</w:t>
      </w:r>
      <w:r w:rsidR="00882594" w:rsidRPr="007C75BF">
        <w:rPr>
          <w:rFonts w:ascii="Times New Roman" w:hAnsi="Times New Roman" w:cs="Times New Roman"/>
          <w:sz w:val="28"/>
          <w:szCs w:val="28"/>
        </w:rPr>
        <w:t>с</w:t>
      </w:r>
      <w:r w:rsidRPr="007C75BF">
        <w:rPr>
          <w:rFonts w:ascii="Times New Roman" w:hAnsi="Times New Roman" w:cs="Times New Roman"/>
          <w:sz w:val="28"/>
          <w:szCs w:val="28"/>
        </w:rPr>
        <w:t>ть применения биологической терапии. К б</w:t>
      </w:r>
      <w:r w:rsidR="007F0A03" w:rsidRPr="007C75BF">
        <w:rPr>
          <w:rFonts w:ascii="Times New Roman" w:hAnsi="Times New Roman" w:cs="Times New Roman"/>
          <w:sz w:val="28"/>
          <w:szCs w:val="28"/>
        </w:rPr>
        <w:t>иологическ</w:t>
      </w:r>
      <w:r w:rsidRPr="007C75BF">
        <w:rPr>
          <w:rFonts w:ascii="Times New Roman" w:hAnsi="Times New Roman" w:cs="Times New Roman"/>
          <w:sz w:val="28"/>
          <w:szCs w:val="28"/>
        </w:rPr>
        <w:t>ой</w:t>
      </w:r>
      <w:r w:rsidR="007F0A03" w:rsidRPr="007C75BF">
        <w:rPr>
          <w:rFonts w:ascii="Times New Roman" w:hAnsi="Times New Roman" w:cs="Times New Roman"/>
          <w:sz w:val="28"/>
          <w:szCs w:val="28"/>
        </w:rPr>
        <w:t xml:space="preserve"> терапи</w:t>
      </w:r>
      <w:r w:rsidRPr="007C75BF">
        <w:rPr>
          <w:rFonts w:ascii="Times New Roman" w:hAnsi="Times New Roman" w:cs="Times New Roman"/>
          <w:sz w:val="28"/>
          <w:szCs w:val="28"/>
        </w:rPr>
        <w:t>и</w:t>
      </w:r>
      <w:r w:rsidR="007F0A03"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относится применение </w:t>
      </w:r>
      <w:r w:rsidR="007F0A03" w:rsidRPr="007C75BF">
        <w:rPr>
          <w:rFonts w:ascii="Times New Roman" w:hAnsi="Times New Roman" w:cs="Times New Roman"/>
          <w:sz w:val="28"/>
          <w:szCs w:val="28"/>
        </w:rPr>
        <w:t>ингибитор</w:t>
      </w:r>
      <w:r w:rsidRPr="007C75BF">
        <w:rPr>
          <w:rFonts w:ascii="Times New Roman" w:hAnsi="Times New Roman" w:cs="Times New Roman"/>
          <w:sz w:val="28"/>
          <w:szCs w:val="28"/>
        </w:rPr>
        <w:t>ов</w:t>
      </w:r>
      <w:r w:rsidR="007F0A03" w:rsidRPr="007C75BF">
        <w:rPr>
          <w:rFonts w:ascii="Times New Roman" w:hAnsi="Times New Roman" w:cs="Times New Roman"/>
          <w:sz w:val="28"/>
          <w:szCs w:val="28"/>
        </w:rPr>
        <w:t xml:space="preserve"> </w:t>
      </w:r>
      <w:r w:rsidR="002F07C2" w:rsidRPr="007C75BF">
        <w:rPr>
          <w:rFonts w:ascii="Times New Roman" w:hAnsi="Times New Roman" w:cs="Times New Roman"/>
          <w:sz w:val="28"/>
          <w:szCs w:val="28"/>
          <w:lang w:val="en-US"/>
        </w:rPr>
        <w:t>FNO</w:t>
      </w:r>
      <w:r w:rsidR="007F0A03" w:rsidRPr="007C75BF">
        <w:rPr>
          <w:rFonts w:ascii="Times New Roman" w:hAnsi="Times New Roman" w:cs="Times New Roman"/>
          <w:sz w:val="28"/>
          <w:szCs w:val="28"/>
        </w:rPr>
        <w:t xml:space="preserve"> (</w:t>
      </w:r>
      <w:r w:rsidR="003F6798" w:rsidRPr="007C75BF">
        <w:rPr>
          <w:rFonts w:ascii="Times New Roman" w:hAnsi="Times New Roman" w:cs="Times New Roman"/>
          <w:sz w:val="28"/>
          <w:szCs w:val="28"/>
        </w:rPr>
        <w:t>И</w:t>
      </w:r>
      <w:r w:rsidR="007F0A03" w:rsidRPr="007C75BF">
        <w:rPr>
          <w:rFonts w:ascii="Times New Roman" w:hAnsi="Times New Roman" w:cs="Times New Roman"/>
          <w:sz w:val="28"/>
          <w:szCs w:val="28"/>
        </w:rPr>
        <w:t>нфликсимаб), ингибитор</w:t>
      </w:r>
      <w:r w:rsidRPr="007C75BF">
        <w:rPr>
          <w:rFonts w:ascii="Times New Roman" w:hAnsi="Times New Roman" w:cs="Times New Roman"/>
          <w:sz w:val="28"/>
          <w:szCs w:val="28"/>
        </w:rPr>
        <w:t>ов</w:t>
      </w:r>
      <w:r w:rsidR="007F0A03" w:rsidRPr="007C75BF">
        <w:rPr>
          <w:rFonts w:ascii="Times New Roman" w:hAnsi="Times New Roman" w:cs="Times New Roman"/>
          <w:sz w:val="28"/>
          <w:szCs w:val="28"/>
        </w:rPr>
        <w:t xml:space="preserve"> интерлейкина </w:t>
      </w:r>
      <w:r w:rsidR="002F07C2" w:rsidRPr="007C75BF">
        <w:rPr>
          <w:rFonts w:ascii="Times New Roman" w:hAnsi="Times New Roman" w:cs="Times New Roman"/>
          <w:sz w:val="28"/>
          <w:szCs w:val="28"/>
          <w:lang w:val="en-US"/>
        </w:rPr>
        <w:t>IL</w:t>
      </w:r>
      <w:r w:rsidR="002F07C2" w:rsidRPr="007C75BF">
        <w:rPr>
          <w:rFonts w:ascii="Times New Roman" w:hAnsi="Times New Roman" w:cs="Times New Roman"/>
          <w:sz w:val="28"/>
          <w:szCs w:val="28"/>
        </w:rPr>
        <w:t>-</w:t>
      </w:r>
      <w:r w:rsidR="007F0A03" w:rsidRPr="007C75BF">
        <w:rPr>
          <w:rFonts w:ascii="Times New Roman" w:hAnsi="Times New Roman" w:cs="Times New Roman"/>
          <w:sz w:val="28"/>
          <w:szCs w:val="28"/>
        </w:rPr>
        <w:t xml:space="preserve"> 1 (</w:t>
      </w:r>
      <w:r w:rsidR="003F6798" w:rsidRPr="007C75BF">
        <w:rPr>
          <w:rFonts w:ascii="Times New Roman" w:hAnsi="Times New Roman" w:cs="Times New Roman"/>
          <w:sz w:val="28"/>
          <w:szCs w:val="28"/>
        </w:rPr>
        <w:t>А</w:t>
      </w:r>
      <w:r w:rsidR="007F0A03" w:rsidRPr="007C75BF">
        <w:rPr>
          <w:rFonts w:ascii="Times New Roman" w:hAnsi="Times New Roman" w:cs="Times New Roman"/>
          <w:sz w:val="28"/>
          <w:szCs w:val="28"/>
        </w:rPr>
        <w:t xml:space="preserve">накинра, </w:t>
      </w:r>
      <w:r w:rsidR="003F6798" w:rsidRPr="007C75BF">
        <w:rPr>
          <w:rFonts w:ascii="Times New Roman" w:hAnsi="Times New Roman" w:cs="Times New Roman"/>
          <w:sz w:val="28"/>
          <w:szCs w:val="28"/>
        </w:rPr>
        <w:t>К</w:t>
      </w:r>
      <w:r w:rsidR="007F0A03" w:rsidRPr="007C75BF">
        <w:rPr>
          <w:rFonts w:ascii="Times New Roman" w:hAnsi="Times New Roman" w:cs="Times New Roman"/>
          <w:sz w:val="28"/>
          <w:szCs w:val="28"/>
        </w:rPr>
        <w:t>анакинумаб) и ингибитор</w:t>
      </w:r>
      <w:r w:rsidRPr="007C75BF">
        <w:rPr>
          <w:rFonts w:ascii="Times New Roman" w:hAnsi="Times New Roman" w:cs="Times New Roman"/>
          <w:sz w:val="28"/>
          <w:szCs w:val="28"/>
        </w:rPr>
        <w:t>ов</w:t>
      </w:r>
      <w:r w:rsidR="007F0A03" w:rsidRPr="007C75BF">
        <w:rPr>
          <w:rFonts w:ascii="Times New Roman" w:hAnsi="Times New Roman" w:cs="Times New Roman"/>
          <w:sz w:val="28"/>
          <w:szCs w:val="28"/>
        </w:rPr>
        <w:t xml:space="preserve"> </w:t>
      </w:r>
      <w:r w:rsidR="002F07C2" w:rsidRPr="007C75BF">
        <w:rPr>
          <w:rFonts w:ascii="Times New Roman" w:hAnsi="Times New Roman" w:cs="Times New Roman"/>
          <w:sz w:val="28"/>
          <w:szCs w:val="28"/>
          <w:lang w:val="en-US"/>
        </w:rPr>
        <w:t>IL</w:t>
      </w:r>
      <w:r w:rsidR="007F0A03" w:rsidRPr="007C75BF">
        <w:rPr>
          <w:rFonts w:ascii="Times New Roman" w:hAnsi="Times New Roman" w:cs="Times New Roman"/>
          <w:sz w:val="28"/>
          <w:szCs w:val="28"/>
        </w:rPr>
        <w:t>-6 (</w:t>
      </w:r>
      <w:r w:rsidR="003F6798" w:rsidRPr="007C75BF">
        <w:rPr>
          <w:rFonts w:ascii="Times New Roman" w:hAnsi="Times New Roman" w:cs="Times New Roman"/>
          <w:sz w:val="28"/>
          <w:szCs w:val="28"/>
        </w:rPr>
        <w:t>Т</w:t>
      </w:r>
      <w:r w:rsidR="007F0A03" w:rsidRPr="007C75BF">
        <w:rPr>
          <w:rFonts w:ascii="Times New Roman" w:hAnsi="Times New Roman" w:cs="Times New Roman"/>
          <w:sz w:val="28"/>
          <w:szCs w:val="28"/>
        </w:rPr>
        <w:t>оцилизумаб) являю</w:t>
      </w:r>
      <w:r w:rsidR="00882594" w:rsidRPr="007C75BF">
        <w:rPr>
          <w:rFonts w:ascii="Times New Roman" w:hAnsi="Times New Roman" w:cs="Times New Roman"/>
          <w:sz w:val="28"/>
          <w:szCs w:val="28"/>
        </w:rPr>
        <w:t>щимися</w:t>
      </w:r>
      <w:r w:rsidR="007F0A03" w:rsidRPr="007C75BF">
        <w:rPr>
          <w:rFonts w:ascii="Times New Roman" w:hAnsi="Times New Roman" w:cs="Times New Roman"/>
          <w:sz w:val="28"/>
          <w:szCs w:val="28"/>
        </w:rPr>
        <w:t xml:space="preserve"> альтернативными вариантами лечения</w:t>
      </w:r>
      <w:r w:rsidR="002F07C2" w:rsidRPr="007C75BF">
        <w:rPr>
          <w:rFonts w:ascii="Times New Roman" w:hAnsi="Times New Roman" w:cs="Times New Roman"/>
          <w:sz w:val="28"/>
          <w:szCs w:val="28"/>
        </w:rPr>
        <w:t xml:space="preserve"> МВС, ассоциированного с SARS-CoV-2</w:t>
      </w:r>
      <w:r w:rsidR="007F0A03" w:rsidRPr="007C75BF">
        <w:rPr>
          <w:rFonts w:ascii="Times New Roman" w:hAnsi="Times New Roman" w:cs="Times New Roman"/>
          <w:sz w:val="28"/>
          <w:szCs w:val="28"/>
        </w:rPr>
        <w:t xml:space="preserve">. Из этих препаратов наиболее часто используются </w:t>
      </w:r>
      <w:r w:rsidR="00882594" w:rsidRPr="007C75BF">
        <w:rPr>
          <w:rFonts w:ascii="Times New Roman" w:hAnsi="Times New Roman" w:cs="Times New Roman"/>
          <w:sz w:val="28"/>
          <w:szCs w:val="28"/>
        </w:rPr>
        <w:t>А</w:t>
      </w:r>
      <w:r w:rsidR="007F0A03" w:rsidRPr="007C75BF">
        <w:rPr>
          <w:rFonts w:ascii="Times New Roman" w:hAnsi="Times New Roman" w:cs="Times New Roman"/>
          <w:sz w:val="28"/>
          <w:szCs w:val="28"/>
        </w:rPr>
        <w:t xml:space="preserve">накинра (от 5 до 10 мг/кг внутривенно или подкожно ежедневно в течение приблизительно трех дней, максимальная доза 400 мг/день) и </w:t>
      </w:r>
      <w:r w:rsidR="00882594" w:rsidRPr="007C75BF">
        <w:rPr>
          <w:rFonts w:ascii="Times New Roman" w:hAnsi="Times New Roman" w:cs="Times New Roman"/>
          <w:sz w:val="28"/>
          <w:szCs w:val="28"/>
        </w:rPr>
        <w:t>И</w:t>
      </w:r>
      <w:r w:rsidR="007F0A03" w:rsidRPr="007C75BF">
        <w:rPr>
          <w:rFonts w:ascii="Times New Roman" w:hAnsi="Times New Roman" w:cs="Times New Roman"/>
          <w:sz w:val="28"/>
          <w:szCs w:val="28"/>
        </w:rPr>
        <w:t xml:space="preserve">нфликсимаб (от 5 до 10 мг/кг внутривенно на одну дозу). Доказательства, поддерживающие эти препараты для </w:t>
      </w:r>
      <w:r w:rsidR="002F07C2" w:rsidRPr="007C75BF">
        <w:rPr>
          <w:rFonts w:ascii="Times New Roman" w:hAnsi="Times New Roman" w:cs="Times New Roman"/>
          <w:sz w:val="28"/>
          <w:szCs w:val="28"/>
        </w:rPr>
        <w:t>МВС, ассоциированного с SARS-CoV-2,</w:t>
      </w:r>
      <w:r w:rsidR="007F0A03" w:rsidRPr="007C75BF">
        <w:rPr>
          <w:rFonts w:ascii="Times New Roman" w:hAnsi="Times New Roman" w:cs="Times New Roman"/>
          <w:sz w:val="28"/>
          <w:szCs w:val="28"/>
        </w:rPr>
        <w:t xml:space="preserve"> ограничены сериями случаев и косвенными данными исследований пациентов с аналогичными гипервоспалительными состояниями, такими как </w:t>
      </w:r>
      <w:r w:rsidR="002F07C2" w:rsidRPr="007C75BF">
        <w:rPr>
          <w:rFonts w:ascii="Times New Roman" w:hAnsi="Times New Roman" w:cs="Times New Roman"/>
          <w:sz w:val="28"/>
          <w:szCs w:val="28"/>
        </w:rPr>
        <w:t xml:space="preserve">САМ </w:t>
      </w:r>
      <w:r w:rsidR="007F0A03" w:rsidRPr="007C75BF">
        <w:rPr>
          <w:rFonts w:ascii="Times New Roman" w:hAnsi="Times New Roman" w:cs="Times New Roman"/>
          <w:sz w:val="28"/>
          <w:szCs w:val="28"/>
        </w:rPr>
        <w:t xml:space="preserve">и </w:t>
      </w:r>
      <w:r w:rsidR="002F07C2" w:rsidRPr="007C75BF">
        <w:rPr>
          <w:rFonts w:ascii="Times New Roman" w:hAnsi="Times New Roman" w:cs="Times New Roman"/>
          <w:sz w:val="28"/>
          <w:szCs w:val="28"/>
        </w:rPr>
        <w:t>БК</w:t>
      </w:r>
      <w:r w:rsidR="007F0A03" w:rsidRPr="007C75BF">
        <w:rPr>
          <w:rFonts w:ascii="Times New Roman" w:hAnsi="Times New Roman" w:cs="Times New Roman"/>
          <w:sz w:val="28"/>
          <w:szCs w:val="28"/>
        </w:rPr>
        <w:t xml:space="preserve">. Использование этих препаратов должно проводиться после консультации с детскими ревматологами и </w:t>
      </w:r>
      <w:r w:rsidR="002F07C2" w:rsidRPr="007C75BF">
        <w:rPr>
          <w:rFonts w:ascii="Times New Roman" w:hAnsi="Times New Roman" w:cs="Times New Roman"/>
          <w:sz w:val="28"/>
          <w:szCs w:val="28"/>
        </w:rPr>
        <w:t>инфекционистами.</w:t>
      </w:r>
    </w:p>
    <w:p w14:paraId="75245913" w14:textId="658FFFF5" w:rsidR="007F0A03"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Антитромботическая терапия</w:t>
      </w:r>
      <w:r w:rsidRPr="007C75BF">
        <w:rPr>
          <w:rFonts w:ascii="Times New Roman" w:hAnsi="Times New Roman" w:cs="Times New Roman"/>
          <w:sz w:val="28"/>
          <w:szCs w:val="28"/>
        </w:rPr>
        <w:t xml:space="preserve">.  Пациенты с </w:t>
      </w:r>
      <w:r w:rsidR="002F07C2" w:rsidRPr="007C75BF">
        <w:rPr>
          <w:rFonts w:ascii="Times New Roman" w:hAnsi="Times New Roman" w:cs="Times New Roman"/>
          <w:sz w:val="28"/>
          <w:szCs w:val="28"/>
        </w:rPr>
        <w:t xml:space="preserve">МВС, ассоциированным с SARS-CoV-2, </w:t>
      </w:r>
      <w:r w:rsidRPr="007C75BF">
        <w:rPr>
          <w:rFonts w:ascii="Times New Roman" w:hAnsi="Times New Roman" w:cs="Times New Roman"/>
          <w:sz w:val="28"/>
          <w:szCs w:val="28"/>
        </w:rPr>
        <w:t xml:space="preserve">подвержены риску возникновения тромботических осложнений. Например, пациенты с тяжелой дисфункцией ЛЖ (ФВ ЛЖ &lt;35%) подвержены риску апикального тромба ЛЖ, а пациенты с аневризмами </w:t>
      </w:r>
      <w:r w:rsidR="00F069BF" w:rsidRPr="007C75BF">
        <w:rPr>
          <w:rFonts w:ascii="Times New Roman" w:hAnsi="Times New Roman" w:cs="Times New Roman"/>
          <w:sz w:val="28"/>
          <w:szCs w:val="28"/>
        </w:rPr>
        <w:t>К</w:t>
      </w:r>
      <w:r w:rsidRPr="007C75BF">
        <w:rPr>
          <w:rFonts w:ascii="Times New Roman" w:hAnsi="Times New Roman" w:cs="Times New Roman"/>
          <w:sz w:val="28"/>
          <w:szCs w:val="28"/>
        </w:rPr>
        <w:t>А теоретически подвержены риску инфаркта миокарда, хотя это редко встречается даже у пациентов с БК и гигантскими аневризмами. Кроме того, пациенты могут подвергаться риску венозной тромбоэмболии, включая тромбоз глубоких вен и легочную эмболию, из-за гиперкоагуляции</w:t>
      </w:r>
      <w:r w:rsidR="00BB6DC3" w:rsidRPr="007C75BF">
        <w:rPr>
          <w:rFonts w:ascii="Times New Roman" w:hAnsi="Times New Roman" w:cs="Times New Roman"/>
          <w:sz w:val="28"/>
          <w:szCs w:val="28"/>
        </w:rPr>
        <w:t xml:space="preserve"> </w:t>
      </w:r>
      <w:r w:rsidR="00BB6DC3"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{"citationItems":[{"id":"ITEM-1","itemData":{"DOI":"10.1111/JTH.15073","ISSN":"1538-7836","PMID":"33174388","abstract":"Background: Observational studies indicate that children hospitalized with COVID-19-related illness, like adults, are at increased risk for venous thromboembolism (VTE). A multicenter phase 2 clinical trial of anticoagulant thromboprophylaxis in children hospitalized with COVID-19-related illness has recently been initiated in the United States. To date, there remains a paucity of high-quality evidence to inform clinical practice world-wide. Therefore, the objective of this scientific statement is to provide consensus-based recommendations on the use of anticoagulant thromboprophylaxis in children hospitalized for COVID-19-related illnesses, and to identify priorities for future research. Methods: We surveyed 20 pediatric hematologists and pediatric critical care physicians from several continents who were identified by Pediatric/Neonatal Hemostasis and Thrombosis Subcommittee leadership as having experience and expertise in the use of anticoagulant thromboprophylaxis and/or the management of COVID-19-related illness in children. A comprehensive review of the literature on COVID-19 in children was also performed. Results: Response rate was 90%. Based on consensus of expert opinions, we suggest the administration of low-dose low molecular weight heparin subcutaneously twice-daily as anticoagulant thromboprophylaxis (in the absence of contraindications, and in combination with mechanical thromboprophylaxis with sequential compression devices, where feasible) in children hospitalized for COVID-19-related illness (including the multisystem inflammatory syndrome in children [MIS-C]) who have markedly elevated D-dimer levels or superimposed clinical risk factors for hospitalassociated VTE. For children who are clinically unstable or have severe renal impairment, we suggest the use of unfractionated heparin by continuous intravenous infusion as anticoagulant thromboprophylaxis. In addition, continued efforts to characterize VTE risk and risk factors in children with COVID-19, as well as to evaluate the safety and efficacy of anticoagulant thromboprophylaxis strategies in children hospitalized with COVID-19-related illness (including MIS-C) via cooperative multicenter trials, were identified among several key priorities for future research. Conclusion: These consensus-based recommendations on the use of anticoagulant thromboprophylaxis in children hospitalized for COVID-19-related illnesses and priorities for future research will be updated as high-quality evid…","author":[{"dropping-particle":"","family":"Goldenberg","given":"Neil A.","non-dropping-particle":"","parse-names":false,"suffix":""},{"dropping-particle":"","family":"Sochet","given":"Anthony","non-dropping-particle":"","parse-names":false,"suffix":""},{"dropping-particle":"","family":"Albisetti","given":"Manuela","non-dropping-particle":"","parse-names":false,"suffix":""},{"dropping-particle":"","family":"Biss","given":"Tina","non-dropping-particle":"","parse-names":false,"suffix":""},{"dropping-particle":"","family":"Bonduel","given":"Mariana","non-dropping-particle":"","parse-names":false,"suffix":""},{"dropping-particle":"","family":"Jaffray","given":"Julie","non-dropping-particle":"","parse-names":false,"suffix":""},{"dropping-particle":"","family":"MacLaren","given":"Graeme","non-dropping-particle":"","parse-names":false,"suffix":""},{"dropping-particle":"","family":"Monagle","given":"Paul","non-dropping-particle":"","parse-names":false,"suffix":""},{"dropping-particle":"","family":"O’Brien","given":"Sarah","non-dropping-particle":"","parse-names":false,"suffix":""},{"dropping-particle":"","family":"Raffini","given":"Leslie","non-dropping-particle":"","parse-names":false,"suffix":""},{"dropping-particle":"","family":"Revel-Vilk","given":"Shoshana","non-dropping-particle":"","parse-names":false,"suffix":""},{"dropping-particle":"","family":"Sirachainan","given":"Nongnuch","non-dropping-particle":"","parse-names":false,"suffix":""},{"dropping-particle":"","family":"Williams","given":"Suzan","non-dropping-particle":"","parse-names":false,"suffix":""},{"dropping-particle":"","family":"Zia","given":"Ayesha","non-dropping-particle":"","parse-names":false,"suffix":""},{"dropping-particle":"","family":"Male","given":"Christoph","non-dropping-particle":"","parse-names":false,"suffix":""}],"container-title":"Journal of thrombosis and haemostasis : JTH","id":"ITEM-1","issue":"11","issued":{"date-parts":[["2020","11","1"]]},"page":"3099-3105","publisher":"J Thromb Haemost","title":"Consensus-based clinical recommendations and research priorities for anticoagulant thromboprophylaxis in children hospitalized for COVID-19-related illness","type":"article-journal","volume":"18"},"uris":["http://www.mendeley.com/documents/?uuid=ff4afdc0-491e-3be8-8642-714f9a349f73"]}],"mendeley":{"formattedCitation":"&lt;span style=\"baseline\"&gt;[141]&lt;/span&gt;","plainTextFormattedCitation":"[141]","previouslyFormattedCitation":"&lt;sup&gt;141&lt;/sup&gt;"},"properties":{"noteIndex":0},"schema":"https://github.com/citation-style-language/schema/raw/master/csl-citation.json"}</w:instrText>
      </w:r>
      <w:r w:rsidR="00BB6DC3"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[141]</w:t>
      </w:r>
      <w:r w:rsidR="00BB6DC3" w:rsidRPr="007C75BF">
        <w:rPr>
          <w:rFonts w:ascii="Times New Roman" w:hAnsi="Times New Roman" w:cs="Times New Roman"/>
          <w:sz w:val="28"/>
          <w:szCs w:val="28"/>
        </w:rPr>
        <w:fldChar w:fldCharType="end"/>
      </w:r>
      <w:r w:rsidR="00BB6DC3" w:rsidRPr="007C75BF">
        <w:rPr>
          <w:rFonts w:ascii="Times New Roman" w:hAnsi="Times New Roman" w:cs="Times New Roman"/>
          <w:sz w:val="28"/>
          <w:szCs w:val="28"/>
        </w:rPr>
        <w:t>.</w:t>
      </w:r>
      <w:r w:rsidR="00DE3943" w:rsidRPr="007C75BF">
        <w:rPr>
          <w:rFonts w:ascii="Times New Roman" w:hAnsi="Times New Roman" w:cs="Times New Roman"/>
          <w:sz w:val="28"/>
          <w:szCs w:val="28"/>
        </w:rPr>
        <w:t xml:space="preserve"> Эти риски могут потенцировать исходный риск тромбоэмболических осложнений у детей в критическом состоянии, подвергшихся воздействию центральных венозных устройств, неподвижности и другим процедурам. Таким образом, группа экспертов предложила использовать профилактическую антикоагулянтную терапию у пациентов с более тяжелым течением болезни, требующих госпитализации в ОРИТ. Клиницисты всегда должны взвешивать преимущества антитромбоцитарной и антикоагулянтной терапии с индивидуальным риском клинически значимого кровотечения. Использование гепарина в начальной дозе </w:t>
      </w:r>
      <w:r w:rsidR="00F069BF" w:rsidRPr="007C75BF">
        <w:rPr>
          <w:rFonts w:ascii="Times New Roman" w:hAnsi="Times New Roman" w:cs="Times New Roman"/>
          <w:sz w:val="28"/>
          <w:szCs w:val="28"/>
        </w:rPr>
        <w:t>75</w:t>
      </w:r>
      <w:r w:rsidR="00DE3943" w:rsidRPr="007C75BF">
        <w:rPr>
          <w:rFonts w:ascii="Times New Roman" w:hAnsi="Times New Roman" w:cs="Times New Roman"/>
          <w:sz w:val="28"/>
          <w:szCs w:val="28"/>
        </w:rPr>
        <w:t>-100 МЕ/кг рекомендуется в качестве антикоагулянтная терапия в клиническом протоколе РК.</w:t>
      </w:r>
    </w:p>
    <w:p w14:paraId="47C8BC50" w14:textId="1E02A1C7" w:rsidR="007F0A03"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Аспирин.</w:t>
      </w:r>
      <w:r w:rsidRPr="007C75BF">
        <w:rPr>
          <w:rFonts w:ascii="Times New Roman" w:hAnsi="Times New Roman" w:cs="Times New Roman"/>
          <w:sz w:val="28"/>
          <w:szCs w:val="28"/>
        </w:rPr>
        <w:t xml:space="preserve"> </w:t>
      </w:r>
      <w:r w:rsidR="00F069BF" w:rsidRPr="007C75BF">
        <w:rPr>
          <w:rFonts w:ascii="Times New Roman" w:hAnsi="Times New Roman" w:cs="Times New Roman"/>
          <w:sz w:val="28"/>
          <w:szCs w:val="28"/>
        </w:rPr>
        <w:t>У</w:t>
      </w:r>
      <w:r w:rsidR="00BB6DC3" w:rsidRPr="007C75BF">
        <w:rPr>
          <w:rFonts w:ascii="Times New Roman" w:hAnsi="Times New Roman" w:cs="Times New Roman"/>
          <w:sz w:val="28"/>
          <w:szCs w:val="28"/>
        </w:rPr>
        <w:t xml:space="preserve"> большинства пациентов с поражением КА целесообразно применение </w:t>
      </w:r>
      <w:r w:rsidRPr="007C75BF">
        <w:rPr>
          <w:rFonts w:ascii="Times New Roman" w:hAnsi="Times New Roman" w:cs="Times New Roman"/>
          <w:sz w:val="28"/>
          <w:szCs w:val="28"/>
        </w:rPr>
        <w:t>низки</w:t>
      </w:r>
      <w:r w:rsidR="00BB6DC3" w:rsidRPr="007C75BF">
        <w:rPr>
          <w:rFonts w:ascii="Times New Roman" w:hAnsi="Times New Roman" w:cs="Times New Roman"/>
          <w:sz w:val="28"/>
          <w:szCs w:val="28"/>
        </w:rPr>
        <w:t xml:space="preserve">х </w:t>
      </w:r>
      <w:r w:rsidRPr="007C75BF">
        <w:rPr>
          <w:rFonts w:ascii="Times New Roman" w:hAnsi="Times New Roman" w:cs="Times New Roman"/>
          <w:sz w:val="28"/>
          <w:szCs w:val="28"/>
        </w:rPr>
        <w:t xml:space="preserve">доз аспирина от 3 до 5 мг/кг в день, максимум 81 мг в день, типичная продолжительность лечения от четырех до шести недель. Это основано в основном на косвенных данных пациентов с БК. </w:t>
      </w:r>
    </w:p>
    <w:p w14:paraId="2C24E66A" w14:textId="64F2B26C" w:rsidR="00574022" w:rsidRPr="007C75BF" w:rsidRDefault="00574022"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Cs/>
          <w:i/>
          <w:iCs/>
          <w:sz w:val="28"/>
          <w:szCs w:val="28"/>
        </w:rPr>
        <w:lastRenderedPageBreak/>
        <w:t>Исход.</w:t>
      </w:r>
      <w:r w:rsidRPr="007C75BF">
        <w:rPr>
          <w:rFonts w:ascii="Times New Roman" w:hAnsi="Times New Roman" w:cs="Times New Roman"/>
          <w:b/>
          <w:bCs/>
          <w:i/>
          <w:iCs/>
          <w:sz w:val="28"/>
          <w:szCs w:val="28"/>
        </w:rPr>
        <w:t xml:space="preserve"> </w:t>
      </w:r>
      <w:r w:rsidRPr="007C75BF">
        <w:rPr>
          <w:rFonts w:ascii="Times New Roman" w:hAnsi="Times New Roman" w:cs="Times New Roman"/>
          <w:sz w:val="28"/>
          <w:szCs w:val="28"/>
        </w:rPr>
        <w:t xml:space="preserve">Прогноз </w:t>
      </w:r>
      <w:r w:rsidR="00540C06" w:rsidRPr="007C75BF">
        <w:rPr>
          <w:rFonts w:ascii="Times New Roman" w:hAnsi="Times New Roman" w:cs="Times New Roman"/>
          <w:sz w:val="28"/>
          <w:szCs w:val="28"/>
        </w:rPr>
        <w:t>у детей с МВС, ассоциированным с SARS-CoV-2,</w:t>
      </w:r>
      <w:r w:rsidRPr="007C75BF">
        <w:rPr>
          <w:rFonts w:ascii="Times New Roman" w:hAnsi="Times New Roman" w:cs="Times New Roman"/>
          <w:sz w:val="28"/>
          <w:szCs w:val="28"/>
        </w:rPr>
        <w:t xml:space="preserve"> </w:t>
      </w:r>
      <w:r w:rsidR="00540C06" w:rsidRPr="007C75BF">
        <w:rPr>
          <w:rFonts w:ascii="Times New Roman" w:hAnsi="Times New Roman" w:cs="Times New Roman"/>
          <w:sz w:val="28"/>
          <w:szCs w:val="28"/>
        </w:rPr>
        <w:t xml:space="preserve">в </w:t>
      </w:r>
      <w:r w:rsidRPr="007C75BF">
        <w:rPr>
          <w:rFonts w:ascii="Times New Roman" w:hAnsi="Times New Roman" w:cs="Times New Roman"/>
          <w:sz w:val="28"/>
          <w:szCs w:val="28"/>
        </w:rPr>
        <w:t xml:space="preserve">целом выглядит положительным, поскольку у большинства наблюдается полное клиническое выздоровление. Длительные последующие исследования ограничены. Течение заболевания может быть довольно тяжелым, многие дети нуждаются в интенсивной терапии. </w:t>
      </w:r>
      <w:r w:rsidR="00540C06" w:rsidRPr="007C75BF">
        <w:rPr>
          <w:rFonts w:ascii="Times New Roman" w:hAnsi="Times New Roman" w:cs="Times New Roman"/>
          <w:sz w:val="28"/>
          <w:szCs w:val="28"/>
        </w:rPr>
        <w:t>В систематическом обзоре</w:t>
      </w:r>
      <w:r w:rsidR="005645AB" w:rsidRPr="007C75BF">
        <w:rPr>
          <w:rFonts w:ascii="Times New Roman" w:hAnsi="Times New Roman" w:cs="Times New Roman"/>
          <w:sz w:val="28"/>
          <w:szCs w:val="28"/>
        </w:rPr>
        <w:t>,</w:t>
      </w:r>
      <w:r w:rsidR="00540C06" w:rsidRPr="007C75BF">
        <w:rPr>
          <w:rFonts w:ascii="Times New Roman" w:hAnsi="Times New Roman" w:cs="Times New Roman"/>
          <w:sz w:val="28"/>
          <w:szCs w:val="28"/>
        </w:rPr>
        <w:t xml:space="preserve"> включившем </w:t>
      </w:r>
      <w:r w:rsidRPr="007C75BF">
        <w:rPr>
          <w:rFonts w:ascii="Times New Roman" w:hAnsi="Times New Roman" w:cs="Times New Roman"/>
          <w:sz w:val="28"/>
          <w:szCs w:val="28"/>
        </w:rPr>
        <w:t xml:space="preserve">2818 пациентов, госпитализированных по поводу </w:t>
      </w:r>
      <w:r w:rsidR="00540C06" w:rsidRPr="007C75BF">
        <w:rPr>
          <w:rFonts w:ascii="Times New Roman" w:hAnsi="Times New Roman" w:cs="Times New Roman"/>
          <w:sz w:val="28"/>
          <w:szCs w:val="28"/>
        </w:rPr>
        <w:t>МВС, ассоциированным с SARS-CoV-2</w:t>
      </w:r>
      <w:r w:rsidRPr="007C75BF">
        <w:rPr>
          <w:rFonts w:ascii="Times New Roman" w:hAnsi="Times New Roman" w:cs="Times New Roman"/>
          <w:sz w:val="28"/>
          <w:szCs w:val="28"/>
        </w:rPr>
        <w:t xml:space="preserve"> с февраля 2020г. по март 2021г., </w:t>
      </w:r>
      <w:r w:rsidR="00540C06" w:rsidRPr="007C75BF">
        <w:rPr>
          <w:rFonts w:ascii="Times New Roman" w:hAnsi="Times New Roman" w:cs="Times New Roman"/>
          <w:sz w:val="28"/>
          <w:szCs w:val="28"/>
        </w:rPr>
        <w:t>умерло</w:t>
      </w:r>
      <w:r w:rsidRPr="007C75BF">
        <w:rPr>
          <w:rFonts w:ascii="Times New Roman" w:hAnsi="Times New Roman" w:cs="Times New Roman"/>
          <w:sz w:val="28"/>
          <w:szCs w:val="28"/>
        </w:rPr>
        <w:t xml:space="preserve"> </w:t>
      </w:r>
      <w:r w:rsidR="00540C06" w:rsidRPr="007C75BF">
        <w:rPr>
          <w:rFonts w:ascii="Times New Roman" w:hAnsi="Times New Roman" w:cs="Times New Roman"/>
          <w:sz w:val="28"/>
          <w:szCs w:val="28"/>
        </w:rPr>
        <w:t>3</w:t>
      </w:r>
      <w:r w:rsidRPr="007C75BF">
        <w:rPr>
          <w:rFonts w:ascii="Times New Roman" w:hAnsi="Times New Roman" w:cs="Times New Roman"/>
          <w:sz w:val="28"/>
          <w:szCs w:val="28"/>
        </w:rPr>
        <w:t>5</w:t>
      </w:r>
      <w:r w:rsidR="00B26D7E" w:rsidRPr="007C75BF">
        <w:rPr>
          <w:rFonts w:ascii="Times New Roman" w:hAnsi="Times New Roman" w:cs="Times New Roman"/>
          <w:sz w:val="28"/>
          <w:szCs w:val="28"/>
        </w:rPr>
        <w:t xml:space="preserve"> детей.</w:t>
      </w:r>
      <w:r w:rsidRPr="007C75BF">
        <w:rPr>
          <w:rFonts w:ascii="Times New Roman" w:hAnsi="Times New Roman" w:cs="Times New Roman"/>
          <w:sz w:val="28"/>
          <w:szCs w:val="28"/>
        </w:rPr>
        <w:t xml:space="preserve"> </w:t>
      </w:r>
      <w:r w:rsidR="00B26D7E" w:rsidRPr="007C75BF">
        <w:rPr>
          <w:rFonts w:ascii="Times New Roman" w:hAnsi="Times New Roman" w:cs="Times New Roman"/>
          <w:sz w:val="28"/>
          <w:szCs w:val="28"/>
        </w:rPr>
        <w:t>В</w:t>
      </w:r>
      <w:r w:rsidR="00540C06" w:rsidRPr="007C75BF">
        <w:rPr>
          <w:rFonts w:ascii="Times New Roman" w:hAnsi="Times New Roman" w:cs="Times New Roman"/>
          <w:sz w:val="28"/>
          <w:szCs w:val="28"/>
        </w:rPr>
        <w:t>ероя</w:t>
      </w:r>
      <w:r w:rsidRPr="007C75BF">
        <w:rPr>
          <w:rFonts w:ascii="Times New Roman" w:hAnsi="Times New Roman" w:cs="Times New Roman"/>
          <w:sz w:val="28"/>
          <w:szCs w:val="28"/>
        </w:rPr>
        <w:t>тность смерти была выше у детей в возрасте от 16 до 20 лет по сравнению с детьми в возрасте от 6 до 11 лет и у пациентов с по крайней мере одной сопутствующей патологией, чаще всего неврологическим заболеванием. Вероятность смерти у пациентов с инсультом, почечной или печеночной недостаточностью была в 38, 12 и 11 раз выше соответственно, чем у тех, у кого не было того же осложнения</w:t>
      </w:r>
      <w:r w:rsidR="00715BF5" w:rsidRPr="007C75BF">
        <w:rPr>
          <w:rFonts w:ascii="Times New Roman" w:hAnsi="Times New Roman" w:cs="Times New Roman"/>
          <w:sz w:val="28"/>
          <w:szCs w:val="28"/>
        </w:rPr>
        <w:t xml:space="preserve"> </w:t>
      </w:r>
      <w:r w:rsidR="00715BF5"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{"citationItems":[{"id":"ITEM-1","itemData":{"DOI":"10.1093/ofid/ofab388","ISSN":"2328-8957","abstract":"&lt;p&gt;Multisystem inflammatory syndrome in children (MIS-C) occurs among persons aged &amp;amp;lt;21 years following severe acute respiratory syndrome coronavirus 2 infection. Among 2818 MIS-C cases, 35 (1.2%) deaths were reported, primarily affecting racial/ethnic minority persons. Being 16–20 years old or having comorbidities was associated with death. Targeting coronavirus disease 2019 prevention among these groups and their caregivers might prevent MIS-C-related deaths.&lt;/p&gt;","author":[{"dropping-particle":"","family":"Bowen","given":"Anna","non-dropping-particle":"","parse-names":false,"suffix":""},{"dropping-particle":"","family":"Miller","given":"Allison D","non-dropping-particle":"","parse-names":false,"suffix":""},{"dropping-particle":"","family":"Zambrano","given":"Laura D","non-dropping-particle":"","parse-names":false,"suffix":""},{"dropping-particle":"","family":"Wu","given":"Michael J","non-dropping-particle":"","parse-names":false,"suffix":""},{"dropping-particle":"","family":"Oster","given":"Matthew E","non-dropping-particle":"","parse-names":false,"suffix":""},{"dropping-particle":"","family":"Godfred-Cato","given":"Shana","non-dropping-particle":"","parse-names":false,"suffix":""},{"dropping-particle":"","family":"Belay","given":"Ermias D","non-dropping-particle":"","parse-names":false,"suffix":""},{"dropping-particle":"","family":"Campbell","given":"Angela P","non-dropping-particle":"","parse-names":false,"suffix":""}],"container-title":"Open Forum Infectious Diseases","id":"ITEM-1","issue":"8","issued":{"date-parts":[["2021","8","1"]]},"title":"Demographic and Clinical Factors Associated With Death Among Persons &amp;amp;lt;21 Years Old With Multisystem Inflammatory Syndrome in Children—United States, February 2020–March 2021","type":"article-journal","volume":"8"},"uris":["http://www.mendeley.com/documents/?uuid=a4d094a3-df27-37ed-baea-eea6d72d7d9f"]}],"mendeley":{"formattedCitation":"&lt;span style=\"baseline\"&gt;[142]&lt;/span&gt;","plainTextFormattedCitation":"[142]","previouslyFormattedCitation":"&lt;sup&gt;142&lt;/sup&gt;"},"properties":{"noteIndex":0},"schema":"https://github.com/citation-style-language/schema/raw/master/csl-citation.json"}</w:instrText>
      </w:r>
      <w:r w:rsidR="00715BF5"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[142]</w:t>
      </w:r>
      <w:r w:rsidR="00715BF5"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245D5E30" w14:textId="77777777" w:rsidR="005A2E34" w:rsidRPr="007C75BF" w:rsidRDefault="005A2E34" w:rsidP="007C75BF">
      <w:pPr>
        <w:tabs>
          <w:tab w:val="center" w:pos="567"/>
        </w:tabs>
        <w:spacing w:after="0" w:line="240" w:lineRule="auto"/>
        <w:ind w:firstLine="567"/>
        <w:jc w:val="both"/>
        <w:rPr>
          <w:rFonts w:ascii="Times New Roman" w:hAnsi="Times New Roman" w:cs="Times New Roman"/>
          <w:bCs/>
          <w:i/>
          <w:iCs/>
          <w:sz w:val="28"/>
          <w:szCs w:val="28"/>
        </w:rPr>
      </w:pPr>
      <w:r w:rsidRPr="007C75BF">
        <w:rPr>
          <w:rFonts w:ascii="Times New Roman" w:hAnsi="Times New Roman" w:cs="Times New Roman"/>
          <w:bCs/>
          <w:i/>
          <w:iCs/>
          <w:sz w:val="28"/>
          <w:szCs w:val="28"/>
        </w:rPr>
        <w:t>Основные критерии выписки из стационара:</w:t>
      </w:r>
    </w:p>
    <w:p w14:paraId="2CF32DAE" w14:textId="77777777" w:rsidR="005A2E34" w:rsidRPr="007C75BF" w:rsidRDefault="005A2E34" w:rsidP="007C75BF">
      <w:pPr>
        <w:pStyle w:val="a3"/>
        <w:numPr>
          <w:ilvl w:val="0"/>
          <w:numId w:val="11"/>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стойкая нормализация температуры</w:t>
      </w:r>
      <w:r w:rsidRPr="007C75BF">
        <w:rPr>
          <w:rFonts w:ascii="Times New Roman" w:hAnsi="Times New Roman" w:cs="Times New Roman"/>
          <w:sz w:val="28"/>
          <w:szCs w:val="28"/>
          <w:lang w:val="en-US"/>
        </w:rPr>
        <w:t>;</w:t>
      </w:r>
    </w:p>
    <w:p w14:paraId="082C48AD" w14:textId="77777777" w:rsidR="005A2E34" w:rsidRPr="007C75BF" w:rsidRDefault="005A2E34" w:rsidP="007C75BF">
      <w:pPr>
        <w:pStyle w:val="a3"/>
        <w:numPr>
          <w:ilvl w:val="0"/>
          <w:numId w:val="11"/>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купирование ДН (всех признаков респираторногодистресса), SpO2 &gt;95;</w:t>
      </w:r>
    </w:p>
    <w:p w14:paraId="25ECCDDF" w14:textId="77777777" w:rsidR="005A2E34" w:rsidRPr="007C75BF" w:rsidRDefault="005A2E34" w:rsidP="007C75BF">
      <w:pPr>
        <w:pStyle w:val="a3"/>
        <w:numPr>
          <w:ilvl w:val="0"/>
          <w:numId w:val="11"/>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не нуждаются в оксигенотерапии</w:t>
      </w:r>
      <w:r w:rsidRPr="007C75BF">
        <w:rPr>
          <w:rFonts w:ascii="Times New Roman" w:hAnsi="Times New Roman" w:cs="Times New Roman"/>
          <w:sz w:val="28"/>
          <w:szCs w:val="28"/>
          <w:lang w:val="en-US"/>
        </w:rPr>
        <w:t>;</w:t>
      </w:r>
    </w:p>
    <w:p w14:paraId="08A2A042" w14:textId="77777777" w:rsidR="005A2E34" w:rsidRPr="007C75BF" w:rsidRDefault="005A2E34" w:rsidP="007C75BF">
      <w:pPr>
        <w:pStyle w:val="a3"/>
        <w:numPr>
          <w:ilvl w:val="0"/>
          <w:numId w:val="11"/>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отсутствие тахикардии: ЧСС у детей в возрасте до 1 года – менее 140, от 1 до 5 лет – менее 130, старше 5 лет – менее 120 в мин;</w:t>
      </w:r>
    </w:p>
    <w:p w14:paraId="61EAB8F3" w14:textId="77777777" w:rsidR="005A2E34" w:rsidRPr="007C75BF" w:rsidRDefault="005A2E34" w:rsidP="007C75BF">
      <w:pPr>
        <w:pStyle w:val="a3"/>
        <w:numPr>
          <w:ilvl w:val="0"/>
          <w:numId w:val="11"/>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отсутствие какой-либо сыпи на теле;</w:t>
      </w:r>
    </w:p>
    <w:p w14:paraId="04C62C3B" w14:textId="77777777" w:rsidR="005A2E34" w:rsidRPr="007C75BF" w:rsidRDefault="005A2E34" w:rsidP="007C75BF">
      <w:pPr>
        <w:pStyle w:val="a3"/>
        <w:numPr>
          <w:ilvl w:val="0"/>
          <w:numId w:val="11"/>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удовлетворительный психологический статус.</w:t>
      </w:r>
    </w:p>
    <w:p w14:paraId="419B80C4" w14:textId="77777777" w:rsidR="005A2E34" w:rsidRPr="007C75BF" w:rsidRDefault="005A2E34" w:rsidP="007C75BF">
      <w:pPr>
        <w:tabs>
          <w:tab w:val="center" w:pos="567"/>
          <w:tab w:val="left" w:pos="993"/>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Нормализация или хорошая положительная динамика по снижению уровня маркеров воспаления в лабораторных анализах:</w:t>
      </w:r>
    </w:p>
    <w:p w14:paraId="05A7B4ED" w14:textId="77777777" w:rsidR="005A2E34" w:rsidRPr="007C75BF" w:rsidRDefault="005A2E34" w:rsidP="007C75BF">
      <w:pPr>
        <w:pStyle w:val="a3"/>
        <w:numPr>
          <w:ilvl w:val="0"/>
          <w:numId w:val="12"/>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лейкоцитов &lt;15 х10 9 /л;</w:t>
      </w:r>
    </w:p>
    <w:p w14:paraId="0DD493C9" w14:textId="77777777" w:rsidR="005A2E34" w:rsidRPr="007C75BF" w:rsidRDefault="005A2E34" w:rsidP="007C75BF">
      <w:pPr>
        <w:pStyle w:val="a3"/>
        <w:numPr>
          <w:ilvl w:val="0"/>
          <w:numId w:val="12"/>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нейтрофилов &lt;10 тыс/мкл;</w:t>
      </w:r>
    </w:p>
    <w:p w14:paraId="2F363587" w14:textId="77777777" w:rsidR="005A2E34" w:rsidRPr="007C75BF" w:rsidRDefault="005A2E34" w:rsidP="007C75BF">
      <w:pPr>
        <w:pStyle w:val="a3"/>
        <w:numPr>
          <w:ilvl w:val="0"/>
          <w:numId w:val="12"/>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тромбоцитов ≥100 х10 9 /л;</w:t>
      </w:r>
    </w:p>
    <w:p w14:paraId="4DB035AA" w14:textId="77777777" w:rsidR="005A2E34" w:rsidRPr="007C75BF" w:rsidRDefault="005A2E34" w:rsidP="007C75BF">
      <w:pPr>
        <w:pStyle w:val="a3"/>
        <w:numPr>
          <w:ilvl w:val="0"/>
          <w:numId w:val="12"/>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С-реактивного белка &lt;30 мг/л;</w:t>
      </w:r>
    </w:p>
    <w:p w14:paraId="7C078861" w14:textId="77777777" w:rsidR="005A2E34" w:rsidRPr="007C75BF" w:rsidRDefault="005A2E34" w:rsidP="007C75BF">
      <w:pPr>
        <w:pStyle w:val="a3"/>
        <w:numPr>
          <w:ilvl w:val="0"/>
          <w:numId w:val="12"/>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прокальцитонина &lt;0,5 нг/мл.</w:t>
      </w:r>
    </w:p>
    <w:p w14:paraId="4807F855" w14:textId="1DE07FE5" w:rsidR="005A2E34" w:rsidRPr="007C75BF" w:rsidRDefault="005A2E34"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Медицинский отвод от вакцинации на 1 месяц, в случае использования препаратов крови, иммуноглобулинов медицинский отвод от живых вакцин на 8 месяцев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diseases.medelement.com/disease/коронавирусная-инфекция-covid-19-у-детей-2020/16499","accessed":{"date-parts":[["2023","5","20"]]},"id":"ITEM-1","issued":{"date-parts":[["0"]]},"title":"Коронавирусная инфекция COVID-19 у детей &gt; Клинические протоколы МЗ РК - 2020 (Казахстан) &gt; MedElement","type":"webpage"},"uris":["http://www.mendeley.com/documents/?uuid=cf973904-7e93-37c1-84bc-47eff73d7711"]}],"mendeley":{"formattedCitation":"&lt;span style=\"baseline\"&gt;[140]&lt;/span&gt;","plainTextFormattedCitation":"[140]","previouslyFormattedCitation":"&lt;sup&gt;140&lt;/sup&gt;"},"properties":{"noteIndex":0},"schema":"https://github.com/citation-style-language/schema/raw/master/csl-citation.json"}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[140</w:t>
      </w:r>
      <w:r w:rsidR="00BD5DF1">
        <w:rPr>
          <w:rFonts w:ascii="Times New Roman" w:hAnsi="Times New Roman" w:cs="Times New Roman"/>
          <w:noProof/>
          <w:sz w:val="28"/>
          <w:szCs w:val="28"/>
          <w:lang w:val="kk-KZ"/>
        </w:rPr>
        <w:t>,с. 17</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50366A15" w14:textId="13001A03" w:rsidR="00B23A8D" w:rsidRPr="007C75BF" w:rsidRDefault="00DE3943" w:rsidP="007C75BF">
      <w:pPr>
        <w:tabs>
          <w:tab w:val="center" w:pos="567"/>
        </w:tabs>
        <w:spacing w:after="0" w:line="240" w:lineRule="auto"/>
        <w:ind w:firstLine="567"/>
        <w:jc w:val="both"/>
        <w:rPr>
          <w:rFonts w:ascii="Times New Roman" w:hAnsi="Times New Roman" w:cs="Times New Roman"/>
          <w:bCs/>
          <w:i/>
          <w:iCs/>
          <w:sz w:val="28"/>
          <w:szCs w:val="28"/>
        </w:rPr>
      </w:pPr>
      <w:r w:rsidRPr="007C75BF">
        <w:rPr>
          <w:rFonts w:ascii="Times New Roman" w:hAnsi="Times New Roman" w:cs="Times New Roman"/>
          <w:bCs/>
          <w:i/>
          <w:iCs/>
          <w:sz w:val="28"/>
          <w:szCs w:val="28"/>
        </w:rPr>
        <w:t xml:space="preserve">Катамнестическое наблюдение. </w:t>
      </w:r>
      <w:r w:rsidR="00B23A8D" w:rsidRPr="007C75BF">
        <w:rPr>
          <w:rFonts w:ascii="Times New Roman" w:hAnsi="Times New Roman" w:cs="Times New Roman"/>
          <w:sz w:val="28"/>
          <w:szCs w:val="28"/>
        </w:rPr>
        <w:t xml:space="preserve">По данным </w:t>
      </w:r>
      <w:r w:rsidR="00B23A8D" w:rsidRPr="007C75BF">
        <w:rPr>
          <w:rFonts w:ascii="Times New Roman" w:hAnsi="Times New Roman" w:cs="Times New Roman"/>
          <w:sz w:val="28"/>
          <w:szCs w:val="28"/>
          <w:lang w:val="en-US"/>
        </w:rPr>
        <w:t>CDC</w:t>
      </w:r>
      <w:r w:rsidR="00B23A8D" w:rsidRPr="007C75BF">
        <w:rPr>
          <w:rFonts w:ascii="Times New Roman" w:hAnsi="Times New Roman" w:cs="Times New Roman"/>
          <w:sz w:val="28"/>
          <w:szCs w:val="28"/>
          <w:lang w:val="kk-KZ"/>
        </w:rPr>
        <w:t xml:space="preserve"> п</w:t>
      </w:r>
      <w:r w:rsidR="00B23A8D" w:rsidRPr="007C75BF">
        <w:rPr>
          <w:rFonts w:ascii="Times New Roman" w:hAnsi="Times New Roman" w:cs="Times New Roman"/>
          <w:sz w:val="28"/>
          <w:szCs w:val="28"/>
        </w:rPr>
        <w:t>ациенты, у которых диагностирован МВС, ассоциированный с SARS-CoV-2, должны находиться под тщательным амбулаторным наблюдением у детского кардиолога начиная с 1-2 недели после выписки. Сроки следует определять на консультации. Пациенты, имевшие миокардит, должны иметь ограничение и/или освобождение от физической активности по указанию кардиолога. Пациенты, получающие стероидную терапию или лечение биологическими препаратами, после выписки должны находиться под наблюдением детского ревматолога</w:t>
      </w:r>
      <w:r w:rsidR="00B23A8D" w:rsidRPr="007C75BF">
        <w:rPr>
          <w:rFonts w:ascii="Times New Roman" w:hAnsi="Times New Roman" w:cs="Times New Roman"/>
          <w:sz w:val="28"/>
          <w:szCs w:val="28"/>
          <w:lang w:val="kk-KZ"/>
        </w:rPr>
        <w:t xml:space="preserve"> </w:t>
      </w:r>
      <w:r w:rsidR="00B23A8D"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{"citationItems":[{"id":"ITEM-1","itemData":{"abstract":"The Centers for Disease Control and Prevention (CDC) is providing 1) background information on several cases of a recently reported multisystem in?ammatory syndrome in children (MIS-C) associated with coronavirus disease 2019 (COVID-19); and 2) a case de?nition for this syndrome. CDC recommends healthcare providers report any patient who meets the case de?nition to local, state, and territorial health departments to enhance knowledge of risk factors, pathogenesis, clinical course, and treatment of this syndrome.","author":[{"dropping-particle":"","family":"CDC","given":"","non-dropping-particle":"","parse-names":false,"suffix":""}],"container-title":"Atlanta (GA): Centers for Disease Control and Prevention","id":"ITEM-1","issued":{"date-parts":[["2020"]]},"title":"Centers for Disease Control and Prevention. Multisystem inflammatory syndrome in children (MIS-C) associated with coronavirus disease 2019 (COVID-19)","type":"webpage"},"uris":["http://www.mendeley.com/documents/?uuid=0e0aaa28-ec53-3dcb-b07e-27cb0c4e3c68"]}],"mendeley":{"formattedCitation":"&lt;span style=\"baseline\"&gt;[143]&lt;/span&gt;","plainTextFormattedCitation":"[143]","previouslyFormattedCitation":"&lt;sup&gt;143&lt;/sup&gt;"},"properties":{"noteIndex":0},"schema":"https://github.com/citation-style-language/schema/raw/master/csl-citation.json"}</w:instrText>
      </w:r>
      <w:r w:rsidR="00B23A8D"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[143]</w:t>
      </w:r>
      <w:r w:rsidR="00B23A8D" w:rsidRPr="007C75BF">
        <w:rPr>
          <w:rFonts w:ascii="Times New Roman" w:hAnsi="Times New Roman" w:cs="Times New Roman"/>
          <w:sz w:val="28"/>
          <w:szCs w:val="28"/>
          <w:lang w:val="kk-KZ"/>
        </w:rPr>
        <w:fldChar w:fldCharType="end"/>
      </w:r>
      <w:r w:rsidR="00B23A8D" w:rsidRPr="007C75BF">
        <w:rPr>
          <w:rFonts w:ascii="Times New Roman" w:hAnsi="Times New Roman" w:cs="Times New Roman"/>
          <w:sz w:val="28"/>
          <w:szCs w:val="28"/>
        </w:rPr>
        <w:t>.</w:t>
      </w:r>
    </w:p>
    <w:p w14:paraId="34536540" w14:textId="0F0B3DDE" w:rsidR="007F0A03" w:rsidRPr="007C75BF" w:rsidRDefault="007F0A0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Риск долговременных сердечно-сосудистых осложнений и подход к мониторингу </w:t>
      </w:r>
      <w:r w:rsidR="00672810" w:rsidRPr="007C75BF">
        <w:rPr>
          <w:rFonts w:ascii="Times New Roman" w:hAnsi="Times New Roman" w:cs="Times New Roman"/>
          <w:sz w:val="28"/>
          <w:szCs w:val="28"/>
        </w:rPr>
        <w:t xml:space="preserve">основаны </w:t>
      </w:r>
      <w:r w:rsidRPr="007C75BF">
        <w:rPr>
          <w:rFonts w:ascii="Times New Roman" w:hAnsi="Times New Roman" w:cs="Times New Roman"/>
          <w:sz w:val="28"/>
          <w:szCs w:val="28"/>
        </w:rPr>
        <w:t xml:space="preserve">на </w:t>
      </w:r>
      <w:r w:rsidR="00306631" w:rsidRPr="007C75BF">
        <w:rPr>
          <w:rFonts w:ascii="Times New Roman" w:hAnsi="Times New Roman" w:cs="Times New Roman"/>
          <w:sz w:val="28"/>
          <w:szCs w:val="28"/>
        </w:rPr>
        <w:t>рекомендациях</w:t>
      </w:r>
      <w:r w:rsidRPr="007C75BF">
        <w:rPr>
          <w:rFonts w:ascii="Times New Roman" w:hAnsi="Times New Roman" w:cs="Times New Roman"/>
          <w:sz w:val="28"/>
          <w:szCs w:val="28"/>
        </w:rPr>
        <w:t xml:space="preserve"> катамнестического наблюдения за детьми с болезнью БК и вирусным миокардитом, поскольку</w:t>
      </w:r>
      <w:r w:rsidR="00306631" w:rsidRPr="007C75BF">
        <w:rPr>
          <w:rFonts w:ascii="Times New Roman" w:hAnsi="Times New Roman" w:cs="Times New Roman"/>
          <w:sz w:val="28"/>
          <w:szCs w:val="28"/>
        </w:rPr>
        <w:t xml:space="preserve"> данных</w:t>
      </w:r>
      <w:r w:rsidRPr="007C75BF">
        <w:rPr>
          <w:rFonts w:ascii="Times New Roman" w:hAnsi="Times New Roman" w:cs="Times New Roman"/>
          <w:sz w:val="28"/>
          <w:szCs w:val="28"/>
        </w:rPr>
        <w:t xml:space="preserve"> о наблюдении </w:t>
      </w:r>
      <w:r w:rsidR="00672810" w:rsidRPr="007C75BF">
        <w:rPr>
          <w:rFonts w:ascii="Times New Roman" w:hAnsi="Times New Roman" w:cs="Times New Roman"/>
          <w:sz w:val="28"/>
          <w:szCs w:val="28"/>
        </w:rPr>
        <w:t xml:space="preserve">за детьми после </w:t>
      </w:r>
      <w:r w:rsidR="00306631" w:rsidRPr="007C75BF">
        <w:rPr>
          <w:rFonts w:ascii="Times New Roman" w:hAnsi="Times New Roman" w:cs="Times New Roman"/>
          <w:sz w:val="28"/>
          <w:szCs w:val="28"/>
        </w:rPr>
        <w:t xml:space="preserve">перенесенного </w:t>
      </w:r>
      <w:r w:rsidR="00672810" w:rsidRPr="007C75BF">
        <w:rPr>
          <w:rFonts w:ascii="Times New Roman" w:hAnsi="Times New Roman" w:cs="Times New Roman"/>
          <w:sz w:val="28"/>
          <w:szCs w:val="28"/>
        </w:rPr>
        <w:t>МВС, ассоциированного с SARS-CoV-2</w:t>
      </w:r>
      <w:r w:rsidRPr="007C75BF">
        <w:rPr>
          <w:rFonts w:ascii="Times New Roman" w:hAnsi="Times New Roman" w:cs="Times New Roman"/>
          <w:sz w:val="28"/>
          <w:szCs w:val="28"/>
        </w:rPr>
        <w:t xml:space="preserve"> немного.</w:t>
      </w:r>
      <w:r w:rsidR="005672E3" w:rsidRPr="007C75BF">
        <w:rPr>
          <w:rFonts w:ascii="Times New Roman" w:hAnsi="Times New Roman" w:cs="Times New Roman"/>
          <w:sz w:val="28"/>
          <w:szCs w:val="28"/>
        </w:rPr>
        <w:t xml:space="preserve"> </w:t>
      </w:r>
      <w:r w:rsidR="00A02EDD" w:rsidRPr="007C75BF">
        <w:rPr>
          <w:rFonts w:ascii="Times New Roman" w:hAnsi="Times New Roman" w:cs="Times New Roman"/>
          <w:sz w:val="28"/>
          <w:szCs w:val="28"/>
        </w:rPr>
        <w:t xml:space="preserve">Согласно опубликованным </w:t>
      </w:r>
      <w:r w:rsidR="00BA5109" w:rsidRPr="007C75BF">
        <w:rPr>
          <w:rFonts w:ascii="Times New Roman" w:hAnsi="Times New Roman" w:cs="Times New Roman"/>
          <w:sz w:val="28"/>
          <w:szCs w:val="28"/>
        </w:rPr>
        <w:t>клиническим рекомендациям</w:t>
      </w:r>
      <w:r w:rsidR="00A02EDD" w:rsidRPr="007C75BF">
        <w:rPr>
          <w:rFonts w:ascii="Times New Roman" w:hAnsi="Times New Roman" w:cs="Times New Roman"/>
          <w:sz w:val="28"/>
          <w:szCs w:val="28"/>
        </w:rPr>
        <w:t xml:space="preserve"> </w:t>
      </w:r>
      <w:r w:rsidR="005672E3" w:rsidRPr="007C75BF">
        <w:rPr>
          <w:rFonts w:ascii="Times New Roman" w:hAnsi="Times New Roman" w:cs="Times New Roman"/>
          <w:sz w:val="28"/>
          <w:szCs w:val="28"/>
          <w:lang w:val="en-US"/>
        </w:rPr>
        <w:lastRenderedPageBreak/>
        <w:t>UpToDate</w:t>
      </w:r>
      <w:r w:rsidR="00B23A8D" w:rsidRPr="007C75BF">
        <w:rPr>
          <w:rFonts w:ascii="Times New Roman" w:hAnsi="Times New Roman" w:cs="Times New Roman"/>
          <w:sz w:val="28"/>
          <w:szCs w:val="28"/>
        </w:rPr>
        <w:t xml:space="preserve"> </w:t>
      </w:r>
      <w:r w:rsidR="008B1C63" w:rsidRPr="007C75BF">
        <w:rPr>
          <w:rFonts w:ascii="Times New Roman" w:hAnsi="Times New Roman" w:cs="Times New Roman"/>
          <w:sz w:val="28"/>
          <w:szCs w:val="28"/>
          <w:lang w:val="en-US"/>
        </w:rPr>
        <w:fldChar w:fldCharType="begin" w:fldLock="1"/>
      </w:r>
      <w:r w:rsidR="00A15676" w:rsidRPr="007C75BF">
        <w:rPr>
          <w:rFonts w:ascii="Times New Roman" w:hAnsi="Times New Roman" w:cs="Times New Roman"/>
          <w:sz w:val="28"/>
          <w:szCs w:val="28"/>
          <w:lang w:val="en-US"/>
        </w:rPr>
        <w:instrText>ADDIN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CSL</w:instrText>
      </w:r>
      <w:r w:rsidR="00A15676" w:rsidRPr="007C75BF">
        <w:rPr>
          <w:rFonts w:ascii="Times New Roman" w:hAnsi="Times New Roman" w:cs="Times New Roman"/>
          <w:sz w:val="28"/>
          <w:szCs w:val="28"/>
        </w:rPr>
        <w:instrText>_</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citationItems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ITEM</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itemData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URL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www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uptodate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contents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-19-</w:instrText>
      </w:r>
      <w:r w:rsidR="00A15676" w:rsidRPr="007C75BF">
        <w:rPr>
          <w:rFonts w:ascii="Times New Roman" w:hAnsi="Times New Roman" w:cs="Times New Roman"/>
          <w:sz w:val="28"/>
          <w:szCs w:val="28"/>
          <w:lang w:val="en-US"/>
        </w:rPr>
        <w:instrText>multisystem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inflammatory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syndrome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clinical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features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evaluation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diagnosis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accessed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parts</w:instrText>
      </w:r>
      <w:r w:rsidR="00A15676" w:rsidRPr="007C75BF">
        <w:rPr>
          <w:rFonts w:ascii="Times New Roman" w:hAnsi="Times New Roman" w:cs="Times New Roman"/>
          <w:sz w:val="28"/>
          <w:szCs w:val="28"/>
        </w:rPr>
        <w:instrText>":[["2023","4","27"]]},"</w:instrText>
      </w:r>
      <w:r w:rsidR="00A15676" w:rsidRPr="007C75BF">
        <w:rPr>
          <w:rFonts w:ascii="Times New Roman" w:hAnsi="Times New Roman" w:cs="Times New Roman"/>
          <w:sz w:val="28"/>
          <w:szCs w:val="28"/>
          <w:lang w:val="en-US"/>
        </w:rPr>
        <w:instrText>id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ITEM</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issued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parts</w:instrText>
      </w:r>
      <w:r w:rsidR="00A15676" w:rsidRPr="007C75BF">
        <w:rPr>
          <w:rFonts w:ascii="Times New Roman" w:hAnsi="Times New Roman" w:cs="Times New Roman"/>
          <w:sz w:val="28"/>
          <w:szCs w:val="28"/>
        </w:rPr>
        <w:instrText>":[["0"]]},"</w:instrText>
      </w:r>
      <w:r w:rsidR="00A15676" w:rsidRPr="007C75BF">
        <w:rPr>
          <w:rFonts w:ascii="Times New Roman" w:hAnsi="Times New Roman" w:cs="Times New Roman"/>
          <w:sz w:val="28"/>
          <w:szCs w:val="28"/>
          <w:lang w:val="en-US"/>
        </w:rPr>
        <w:instrText>title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 xml:space="preserve">-19: </w:instrText>
      </w:r>
      <w:r w:rsidR="00A15676" w:rsidRPr="007C75BF">
        <w:rPr>
          <w:rFonts w:ascii="Times New Roman" w:hAnsi="Times New Roman" w:cs="Times New Roman"/>
          <w:sz w:val="28"/>
          <w:szCs w:val="28"/>
          <w:lang w:val="en-US"/>
        </w:rPr>
        <w:instrText>Multisystem</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inflammatory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syndrome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clinical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features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evaluation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diagnosis</w:instrText>
      </w:r>
      <w:r w:rsidR="00A15676" w:rsidRPr="007C75BF">
        <w:rPr>
          <w:rFonts w:ascii="Times New Roman" w:hAnsi="Times New Roman" w:cs="Times New Roman"/>
          <w:sz w:val="28"/>
          <w:szCs w:val="28"/>
        </w:rPr>
        <w:instrText xml:space="preserve"> - </w:instrText>
      </w:r>
      <w:r w:rsidR="00A15676" w:rsidRPr="007C75BF">
        <w:rPr>
          <w:rFonts w:ascii="Times New Roman" w:hAnsi="Times New Roman" w:cs="Times New Roman"/>
          <w:sz w:val="28"/>
          <w:szCs w:val="28"/>
          <w:lang w:val="en-US"/>
        </w:rPr>
        <w:instrText>UpToDate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type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webpage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uris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www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mendeley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documents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uuid</w:instrText>
      </w:r>
      <w:r w:rsidR="00A15676" w:rsidRPr="007C75BF">
        <w:rPr>
          <w:rFonts w:ascii="Times New Roman" w:hAnsi="Times New Roman" w:cs="Times New Roman"/>
          <w:sz w:val="28"/>
          <w:szCs w:val="28"/>
        </w:rPr>
        <w:instrText>=687</w:instrText>
      </w:r>
      <w:r w:rsidR="00A15676" w:rsidRPr="007C75BF">
        <w:rPr>
          <w:rFonts w:ascii="Times New Roman" w:hAnsi="Times New Roman" w:cs="Times New Roman"/>
          <w:sz w:val="28"/>
          <w:szCs w:val="28"/>
          <w:lang w:val="en-US"/>
        </w:rPr>
        <w:instrText>d</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26-1</w:instrText>
      </w:r>
      <w:r w:rsidR="00A15676" w:rsidRPr="007C75BF">
        <w:rPr>
          <w:rFonts w:ascii="Times New Roman" w:hAnsi="Times New Roman" w:cs="Times New Roman"/>
          <w:sz w:val="28"/>
          <w:szCs w:val="28"/>
          <w:lang w:val="en-US"/>
        </w:rPr>
        <w:instrText>f</w:instrText>
      </w:r>
      <w:r w:rsidR="00A15676" w:rsidRPr="007C75BF">
        <w:rPr>
          <w:rFonts w:ascii="Times New Roman" w:hAnsi="Times New Roman" w:cs="Times New Roman"/>
          <w:sz w:val="28"/>
          <w:szCs w:val="28"/>
        </w:rPr>
        <w:instrText>04-3</w:instrText>
      </w:r>
      <w:r w:rsidR="00A15676" w:rsidRPr="007C75BF">
        <w:rPr>
          <w:rFonts w:ascii="Times New Roman" w:hAnsi="Times New Roman" w:cs="Times New Roman"/>
          <w:sz w:val="28"/>
          <w:szCs w:val="28"/>
          <w:lang w:val="en-US"/>
        </w:rPr>
        <w:instrText>f</w:instrText>
      </w:r>
      <w:r w:rsidR="00A15676" w:rsidRPr="007C75BF">
        <w:rPr>
          <w:rFonts w:ascii="Times New Roman" w:hAnsi="Times New Roman" w:cs="Times New Roman"/>
          <w:sz w:val="28"/>
          <w:szCs w:val="28"/>
        </w:rPr>
        <w:instrText>05-9815-</w:instrText>
      </w:r>
      <w:r w:rsidR="00A15676" w:rsidRPr="007C75BF">
        <w:rPr>
          <w:rFonts w:ascii="Times New Roman" w:hAnsi="Times New Roman" w:cs="Times New Roman"/>
          <w:sz w:val="28"/>
          <w:szCs w:val="28"/>
          <w:lang w:val="en-US"/>
        </w:rPr>
        <w:instrText>f</w:instrText>
      </w:r>
      <w:r w:rsidR="00A15676" w:rsidRPr="007C75BF">
        <w:rPr>
          <w:rFonts w:ascii="Times New Roman" w:hAnsi="Times New Roman" w:cs="Times New Roman"/>
          <w:sz w:val="28"/>
          <w:szCs w:val="28"/>
        </w:rPr>
        <w:instrText>8</w:instrText>
      </w:r>
      <w:r w:rsidR="00A15676" w:rsidRPr="007C75BF">
        <w:rPr>
          <w:rFonts w:ascii="Times New Roman" w:hAnsi="Times New Roman" w:cs="Times New Roman"/>
          <w:sz w:val="28"/>
          <w:szCs w:val="28"/>
          <w:lang w:val="en-US"/>
        </w:rPr>
        <w:instrText>aae</w:instrText>
      </w:r>
      <w:r w:rsidR="00A15676" w:rsidRPr="007C75BF">
        <w:rPr>
          <w:rFonts w:ascii="Times New Roman" w:hAnsi="Times New Roman" w:cs="Times New Roman"/>
          <w:sz w:val="28"/>
          <w:szCs w:val="28"/>
        </w:rPr>
        <w:instrText>3755</w:instrText>
      </w:r>
      <w:r w:rsidR="00A15676" w:rsidRPr="007C75BF">
        <w:rPr>
          <w:rFonts w:ascii="Times New Roman" w:hAnsi="Times New Roman" w:cs="Times New Roman"/>
          <w:sz w:val="28"/>
          <w:szCs w:val="28"/>
          <w:lang w:val="en-US"/>
        </w:rPr>
        <w:instrText>fa</w:instrText>
      </w:r>
      <w:r w:rsidR="00A15676" w:rsidRPr="007C75BF">
        <w:rPr>
          <w:rFonts w:ascii="Times New Roman" w:hAnsi="Times New Roman" w:cs="Times New Roman"/>
          <w:sz w:val="28"/>
          <w:szCs w:val="28"/>
        </w:rPr>
        <w:instrText>3"]}],"</w:instrText>
      </w:r>
      <w:r w:rsidR="00A15676" w:rsidRPr="007C75BF">
        <w:rPr>
          <w:rFonts w:ascii="Times New Roman" w:hAnsi="Times New Roman" w:cs="Times New Roman"/>
          <w:sz w:val="28"/>
          <w:szCs w:val="28"/>
          <w:lang w:val="en-US"/>
        </w:rPr>
        <w:instrText>mendeley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formattedCitation</w:instrText>
      </w:r>
      <w:r w:rsidR="00A15676" w:rsidRPr="007C75BF">
        <w:rPr>
          <w:rFonts w:ascii="Times New Roman" w:hAnsi="Times New Roman" w:cs="Times New Roman"/>
          <w:sz w:val="28"/>
          <w:szCs w:val="28"/>
        </w:rPr>
        <w:instrText>":"&lt;</w:instrText>
      </w:r>
      <w:r w:rsidR="00A15676" w:rsidRPr="007C75BF">
        <w:rPr>
          <w:rFonts w:ascii="Times New Roman" w:hAnsi="Times New Roman" w:cs="Times New Roman"/>
          <w:sz w:val="28"/>
          <w:szCs w:val="28"/>
          <w:lang w:val="en-US"/>
        </w:rPr>
        <w:instrText>span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style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baseline</w:instrText>
      </w:r>
      <w:r w:rsidR="00A15676" w:rsidRPr="007C75BF">
        <w:rPr>
          <w:rFonts w:ascii="Times New Roman" w:hAnsi="Times New Roman" w:cs="Times New Roman"/>
          <w:sz w:val="28"/>
          <w:szCs w:val="28"/>
        </w:rPr>
        <w:instrText>\"&gt;[91]&lt;/</w:instrText>
      </w:r>
      <w:r w:rsidR="00A15676" w:rsidRPr="007C75BF">
        <w:rPr>
          <w:rFonts w:ascii="Times New Roman" w:hAnsi="Times New Roman" w:cs="Times New Roman"/>
          <w:sz w:val="28"/>
          <w:szCs w:val="28"/>
          <w:lang w:val="en-US"/>
        </w:rPr>
        <w:instrText>span</w:instrText>
      </w:r>
      <w:r w:rsidR="00A15676" w:rsidRPr="007C75BF">
        <w:rPr>
          <w:rFonts w:ascii="Times New Roman" w:hAnsi="Times New Roman" w:cs="Times New Roman"/>
          <w:sz w:val="28"/>
          <w:szCs w:val="28"/>
        </w:rPr>
        <w:instrText>&gt;","</w:instrText>
      </w:r>
      <w:r w:rsidR="00A15676" w:rsidRPr="007C75BF">
        <w:rPr>
          <w:rFonts w:ascii="Times New Roman" w:hAnsi="Times New Roman" w:cs="Times New Roman"/>
          <w:sz w:val="28"/>
          <w:szCs w:val="28"/>
          <w:lang w:val="en-US"/>
        </w:rPr>
        <w:instrText>plainTextFormattedCitation</w:instrText>
      </w:r>
      <w:r w:rsidR="00A15676" w:rsidRPr="007C75BF">
        <w:rPr>
          <w:rFonts w:ascii="Times New Roman" w:hAnsi="Times New Roman" w:cs="Times New Roman"/>
          <w:sz w:val="28"/>
          <w:szCs w:val="28"/>
        </w:rPr>
        <w:instrText>":"[91]","</w:instrText>
      </w:r>
      <w:r w:rsidR="00A15676" w:rsidRPr="007C75BF">
        <w:rPr>
          <w:rFonts w:ascii="Times New Roman" w:hAnsi="Times New Roman" w:cs="Times New Roman"/>
          <w:sz w:val="28"/>
          <w:szCs w:val="28"/>
          <w:lang w:val="en-US"/>
        </w:rPr>
        <w:instrText>previouslyFormattedCitation</w:instrText>
      </w:r>
      <w:r w:rsidR="00A15676" w:rsidRPr="007C75BF">
        <w:rPr>
          <w:rFonts w:ascii="Times New Roman" w:hAnsi="Times New Roman" w:cs="Times New Roman"/>
          <w:sz w:val="28"/>
          <w:szCs w:val="28"/>
        </w:rPr>
        <w:instrText>":"&lt;</w:instrText>
      </w:r>
      <w:r w:rsidR="00A15676" w:rsidRPr="007C75BF">
        <w:rPr>
          <w:rFonts w:ascii="Times New Roman" w:hAnsi="Times New Roman" w:cs="Times New Roman"/>
          <w:sz w:val="28"/>
          <w:szCs w:val="28"/>
          <w:lang w:val="en-US"/>
        </w:rPr>
        <w:instrText>sup</w:instrText>
      </w:r>
      <w:r w:rsidR="00A15676" w:rsidRPr="007C75BF">
        <w:rPr>
          <w:rFonts w:ascii="Times New Roman" w:hAnsi="Times New Roman" w:cs="Times New Roman"/>
          <w:sz w:val="28"/>
          <w:szCs w:val="28"/>
        </w:rPr>
        <w:instrText>&gt;91&lt;/</w:instrText>
      </w:r>
      <w:r w:rsidR="00A15676" w:rsidRPr="007C75BF">
        <w:rPr>
          <w:rFonts w:ascii="Times New Roman" w:hAnsi="Times New Roman" w:cs="Times New Roman"/>
          <w:sz w:val="28"/>
          <w:szCs w:val="28"/>
          <w:lang w:val="en-US"/>
        </w:rPr>
        <w:instrText>sup</w:instrText>
      </w:r>
      <w:r w:rsidR="00A15676" w:rsidRPr="007C75BF">
        <w:rPr>
          <w:rFonts w:ascii="Times New Roman" w:hAnsi="Times New Roman" w:cs="Times New Roman"/>
          <w:sz w:val="28"/>
          <w:szCs w:val="28"/>
        </w:rPr>
        <w:instrText>&gt;"},"</w:instrText>
      </w:r>
      <w:r w:rsidR="00A15676" w:rsidRPr="007C75BF">
        <w:rPr>
          <w:rFonts w:ascii="Times New Roman" w:hAnsi="Times New Roman" w:cs="Times New Roman"/>
          <w:sz w:val="28"/>
          <w:szCs w:val="28"/>
          <w:lang w:val="en-US"/>
        </w:rPr>
        <w:instrText>properties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noteIndex</w:instrText>
      </w:r>
      <w:r w:rsidR="00A15676" w:rsidRPr="007C75BF">
        <w:rPr>
          <w:rFonts w:ascii="Times New Roman" w:hAnsi="Times New Roman" w:cs="Times New Roman"/>
          <w:sz w:val="28"/>
          <w:szCs w:val="28"/>
        </w:rPr>
        <w:instrText>":0},"</w:instrText>
      </w:r>
      <w:r w:rsidR="00A15676" w:rsidRPr="007C75BF">
        <w:rPr>
          <w:rFonts w:ascii="Times New Roman" w:hAnsi="Times New Roman" w:cs="Times New Roman"/>
          <w:sz w:val="28"/>
          <w:szCs w:val="28"/>
          <w:lang w:val="en-US"/>
        </w:rPr>
        <w:instrText>schema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github</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style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language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schema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raw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master</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csl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json</w:instrText>
      </w:r>
      <w:r w:rsidR="00A15676" w:rsidRPr="007C75BF">
        <w:rPr>
          <w:rFonts w:ascii="Times New Roman" w:hAnsi="Times New Roman" w:cs="Times New Roman"/>
          <w:sz w:val="28"/>
          <w:szCs w:val="28"/>
        </w:rPr>
        <w:instrText>"}</w:instrText>
      </w:r>
      <w:r w:rsidR="008B1C63" w:rsidRPr="007C75BF">
        <w:rPr>
          <w:rFonts w:ascii="Times New Roman" w:hAnsi="Times New Roman" w:cs="Times New Roman"/>
          <w:sz w:val="28"/>
          <w:szCs w:val="28"/>
          <w:lang w:val="en-US"/>
        </w:rPr>
        <w:fldChar w:fldCharType="separate"/>
      </w:r>
      <w:r w:rsidR="00A15676" w:rsidRPr="007C75BF">
        <w:rPr>
          <w:rFonts w:ascii="Times New Roman" w:hAnsi="Times New Roman" w:cs="Times New Roman"/>
          <w:noProof/>
          <w:sz w:val="28"/>
          <w:szCs w:val="28"/>
        </w:rPr>
        <w:t>[91</w:t>
      </w:r>
      <w:r w:rsidR="00BD5DF1">
        <w:rPr>
          <w:rFonts w:ascii="Times New Roman" w:hAnsi="Times New Roman" w:cs="Times New Roman"/>
          <w:noProof/>
          <w:sz w:val="28"/>
          <w:szCs w:val="28"/>
          <w:lang w:val="kk-KZ"/>
        </w:rPr>
        <w:t>,с. 13</w:t>
      </w:r>
      <w:r w:rsidR="00A15676" w:rsidRPr="007C75BF">
        <w:rPr>
          <w:rFonts w:ascii="Times New Roman" w:hAnsi="Times New Roman" w:cs="Times New Roman"/>
          <w:noProof/>
          <w:sz w:val="28"/>
          <w:szCs w:val="28"/>
        </w:rPr>
        <w:t>]</w:t>
      </w:r>
      <w:r w:rsidR="008B1C63" w:rsidRPr="007C75BF">
        <w:rPr>
          <w:rFonts w:ascii="Times New Roman" w:hAnsi="Times New Roman" w:cs="Times New Roman"/>
          <w:sz w:val="28"/>
          <w:szCs w:val="28"/>
          <w:lang w:val="en-US"/>
        </w:rPr>
        <w:fldChar w:fldCharType="end"/>
      </w:r>
      <w:r w:rsidR="005672E3" w:rsidRPr="007C75BF">
        <w:rPr>
          <w:rFonts w:ascii="Times New Roman" w:hAnsi="Times New Roman" w:cs="Times New Roman"/>
          <w:sz w:val="28"/>
          <w:szCs w:val="28"/>
        </w:rPr>
        <w:t xml:space="preserve"> рекоменду</w:t>
      </w:r>
      <w:r w:rsidR="00A02EDD" w:rsidRPr="007C75BF">
        <w:rPr>
          <w:rFonts w:ascii="Times New Roman" w:hAnsi="Times New Roman" w:cs="Times New Roman"/>
          <w:sz w:val="28"/>
          <w:szCs w:val="28"/>
        </w:rPr>
        <w:t>ется</w:t>
      </w:r>
      <w:r w:rsidR="005672E3" w:rsidRPr="007C75BF">
        <w:rPr>
          <w:rFonts w:ascii="Times New Roman" w:hAnsi="Times New Roman" w:cs="Times New Roman"/>
          <w:sz w:val="28"/>
          <w:szCs w:val="28"/>
        </w:rPr>
        <w:t xml:space="preserve"> следующие интервалы для проведения ЭХОКГ исследований.</w:t>
      </w:r>
    </w:p>
    <w:p w14:paraId="4D46F1FE" w14:textId="6A743E92" w:rsidR="007F0A03" w:rsidRPr="007C75BF" w:rsidRDefault="007F0A03" w:rsidP="007C75BF">
      <w:pPr>
        <w:pStyle w:val="a3"/>
        <w:numPr>
          <w:ilvl w:val="0"/>
          <w:numId w:val="17"/>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У пациентов, которые изначально имеют нормальную функцию и нормальные размеры КА, последующая </w:t>
      </w:r>
      <w:r w:rsidR="00EF0999" w:rsidRPr="007C75BF">
        <w:rPr>
          <w:rFonts w:ascii="Times New Roman" w:hAnsi="Times New Roman" w:cs="Times New Roman"/>
          <w:sz w:val="28"/>
          <w:szCs w:val="28"/>
        </w:rPr>
        <w:t>ЭХОКГ</w:t>
      </w:r>
      <w:r w:rsidRPr="007C75BF">
        <w:rPr>
          <w:rFonts w:ascii="Times New Roman" w:hAnsi="Times New Roman" w:cs="Times New Roman"/>
          <w:sz w:val="28"/>
          <w:szCs w:val="28"/>
        </w:rPr>
        <w:t xml:space="preserve"> выполняется через одну-две недели после постановки диагноза для повторной проверки размера КА.</w:t>
      </w:r>
    </w:p>
    <w:p w14:paraId="685694E9" w14:textId="21A1B78E" w:rsidR="007F0A03" w:rsidRPr="007C75BF" w:rsidRDefault="007F0A03" w:rsidP="007C75BF">
      <w:pPr>
        <w:pStyle w:val="a3"/>
        <w:numPr>
          <w:ilvl w:val="0"/>
          <w:numId w:val="17"/>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У пациентов с дилатацией/аневризмой </w:t>
      </w:r>
      <w:r w:rsidR="005672E3" w:rsidRPr="007C75BF">
        <w:rPr>
          <w:rFonts w:ascii="Times New Roman" w:hAnsi="Times New Roman" w:cs="Times New Roman"/>
          <w:sz w:val="28"/>
          <w:szCs w:val="28"/>
        </w:rPr>
        <w:t>КА</w:t>
      </w:r>
      <w:r w:rsidRPr="007C75BF">
        <w:rPr>
          <w:rFonts w:ascii="Times New Roman" w:hAnsi="Times New Roman" w:cs="Times New Roman"/>
          <w:sz w:val="28"/>
          <w:szCs w:val="28"/>
        </w:rPr>
        <w:t xml:space="preserve"> на исходной </w:t>
      </w:r>
      <w:r w:rsidR="008B1C63" w:rsidRPr="007C75BF">
        <w:rPr>
          <w:rFonts w:ascii="Times New Roman" w:hAnsi="Times New Roman" w:cs="Times New Roman"/>
          <w:sz w:val="28"/>
          <w:szCs w:val="28"/>
        </w:rPr>
        <w:t>ЭХОКГ</w:t>
      </w:r>
      <w:r w:rsidRPr="007C75BF">
        <w:rPr>
          <w:rFonts w:ascii="Times New Roman" w:hAnsi="Times New Roman" w:cs="Times New Roman"/>
          <w:sz w:val="28"/>
          <w:szCs w:val="28"/>
        </w:rPr>
        <w:t xml:space="preserve"> эхокардиографию повторяют каждые </w:t>
      </w:r>
      <w:r w:rsidR="00E401A5" w:rsidRPr="007C75BF">
        <w:rPr>
          <w:rFonts w:ascii="Times New Roman" w:hAnsi="Times New Roman" w:cs="Times New Roman"/>
          <w:sz w:val="28"/>
          <w:szCs w:val="28"/>
        </w:rPr>
        <w:t>2</w:t>
      </w:r>
      <w:r w:rsidRPr="007C75BF">
        <w:rPr>
          <w:rFonts w:ascii="Times New Roman" w:hAnsi="Times New Roman" w:cs="Times New Roman"/>
          <w:sz w:val="28"/>
          <w:szCs w:val="28"/>
        </w:rPr>
        <w:t>-</w:t>
      </w:r>
      <w:r w:rsidR="00E401A5" w:rsidRPr="007C75BF">
        <w:rPr>
          <w:rFonts w:ascii="Times New Roman" w:hAnsi="Times New Roman" w:cs="Times New Roman"/>
          <w:sz w:val="28"/>
          <w:szCs w:val="28"/>
        </w:rPr>
        <w:t>3</w:t>
      </w:r>
      <w:r w:rsidRPr="007C75BF">
        <w:rPr>
          <w:rFonts w:ascii="Times New Roman" w:hAnsi="Times New Roman" w:cs="Times New Roman"/>
          <w:sz w:val="28"/>
          <w:szCs w:val="28"/>
        </w:rPr>
        <w:t xml:space="preserve"> дня до тех пор, пока размер </w:t>
      </w:r>
      <w:r w:rsidR="005672E3" w:rsidRPr="007C75BF">
        <w:rPr>
          <w:rFonts w:ascii="Times New Roman" w:hAnsi="Times New Roman" w:cs="Times New Roman"/>
          <w:sz w:val="28"/>
          <w:szCs w:val="28"/>
        </w:rPr>
        <w:t>К</w:t>
      </w:r>
      <w:r w:rsidRPr="007C75BF">
        <w:rPr>
          <w:rFonts w:ascii="Times New Roman" w:hAnsi="Times New Roman" w:cs="Times New Roman"/>
          <w:sz w:val="28"/>
          <w:szCs w:val="28"/>
        </w:rPr>
        <w:t xml:space="preserve">А не станет стабильным, а затем каждые </w:t>
      </w:r>
      <w:r w:rsidR="00E401A5" w:rsidRPr="007C75BF">
        <w:rPr>
          <w:rFonts w:ascii="Times New Roman" w:hAnsi="Times New Roman" w:cs="Times New Roman"/>
          <w:sz w:val="28"/>
          <w:szCs w:val="28"/>
        </w:rPr>
        <w:t>1,2</w:t>
      </w:r>
      <w:r w:rsidRPr="007C75BF">
        <w:rPr>
          <w:rFonts w:ascii="Times New Roman" w:hAnsi="Times New Roman" w:cs="Times New Roman"/>
          <w:sz w:val="28"/>
          <w:szCs w:val="28"/>
        </w:rPr>
        <w:t xml:space="preserve"> недели в течение следующих </w:t>
      </w:r>
      <w:r w:rsidR="00E401A5" w:rsidRPr="007C75BF">
        <w:rPr>
          <w:rFonts w:ascii="Times New Roman" w:hAnsi="Times New Roman" w:cs="Times New Roman"/>
          <w:sz w:val="28"/>
          <w:szCs w:val="28"/>
        </w:rPr>
        <w:t xml:space="preserve">4-х, 6-ти </w:t>
      </w:r>
      <w:r w:rsidRPr="007C75BF">
        <w:rPr>
          <w:rFonts w:ascii="Times New Roman" w:hAnsi="Times New Roman" w:cs="Times New Roman"/>
          <w:sz w:val="28"/>
          <w:szCs w:val="28"/>
        </w:rPr>
        <w:t>недель.</w:t>
      </w:r>
    </w:p>
    <w:p w14:paraId="586AB0B7" w14:textId="3EBE59F1" w:rsidR="007F0A03" w:rsidRPr="007C75BF" w:rsidRDefault="007F0A03" w:rsidP="007C75BF">
      <w:pPr>
        <w:pStyle w:val="a3"/>
        <w:numPr>
          <w:ilvl w:val="0"/>
          <w:numId w:val="17"/>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Для пациентов с систолической дисфункцией и нормальными </w:t>
      </w:r>
      <w:r w:rsidR="005672E3" w:rsidRPr="007C75BF">
        <w:rPr>
          <w:rFonts w:ascii="Times New Roman" w:hAnsi="Times New Roman" w:cs="Times New Roman"/>
          <w:sz w:val="28"/>
          <w:szCs w:val="28"/>
        </w:rPr>
        <w:t>К</w:t>
      </w:r>
      <w:r w:rsidRPr="007C75BF">
        <w:rPr>
          <w:rFonts w:ascii="Times New Roman" w:hAnsi="Times New Roman" w:cs="Times New Roman"/>
          <w:sz w:val="28"/>
          <w:szCs w:val="28"/>
        </w:rPr>
        <w:t xml:space="preserve">А на исходной </w:t>
      </w:r>
      <w:r w:rsidR="008B1C63" w:rsidRPr="007C75BF">
        <w:rPr>
          <w:rFonts w:ascii="Times New Roman" w:hAnsi="Times New Roman" w:cs="Times New Roman"/>
          <w:sz w:val="28"/>
          <w:szCs w:val="28"/>
        </w:rPr>
        <w:t>ЭХОКГ</w:t>
      </w:r>
      <w:r w:rsidRPr="007C75BF">
        <w:rPr>
          <w:rFonts w:ascii="Times New Roman" w:hAnsi="Times New Roman" w:cs="Times New Roman"/>
          <w:sz w:val="28"/>
          <w:szCs w:val="28"/>
        </w:rPr>
        <w:t xml:space="preserve"> эхокардиограмму повторяют по клиническим показаниям, включая повторную визуализацию </w:t>
      </w:r>
      <w:r w:rsidR="005672E3" w:rsidRPr="007C75BF">
        <w:rPr>
          <w:rFonts w:ascii="Times New Roman" w:hAnsi="Times New Roman" w:cs="Times New Roman"/>
          <w:sz w:val="28"/>
          <w:szCs w:val="28"/>
        </w:rPr>
        <w:t>К</w:t>
      </w:r>
      <w:r w:rsidRPr="007C75BF">
        <w:rPr>
          <w:rFonts w:ascii="Times New Roman" w:hAnsi="Times New Roman" w:cs="Times New Roman"/>
          <w:sz w:val="28"/>
          <w:szCs w:val="28"/>
        </w:rPr>
        <w:t>А при каждом исследовании.</w:t>
      </w:r>
    </w:p>
    <w:p w14:paraId="73347510" w14:textId="2C908155" w:rsidR="007F0A03" w:rsidRPr="007C75BF" w:rsidRDefault="007F0A03" w:rsidP="007C75BF">
      <w:pPr>
        <w:pStyle w:val="a3"/>
        <w:numPr>
          <w:ilvl w:val="0"/>
          <w:numId w:val="17"/>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Для пациентов, у которых в острой фазе были признаки вовлечения КА или систолической дисфункции, магнитно-резонансная томография сердца может быть рассмотрена примерно через два-шесть месяцев после острого заболевания для оценки функции желудочков и выявления отека, диффузного фиброза и рубцов при отсроченном миокарде.</w:t>
      </w:r>
    </w:p>
    <w:p w14:paraId="2E89022C" w14:textId="0D02475A" w:rsidR="007F0A03" w:rsidRPr="007C75BF" w:rsidRDefault="008B1C63"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Рекомендуется о</w:t>
      </w:r>
      <w:r w:rsidR="007F0A03" w:rsidRPr="007C75BF">
        <w:rPr>
          <w:rFonts w:ascii="Times New Roman" w:hAnsi="Times New Roman" w:cs="Times New Roman"/>
          <w:sz w:val="28"/>
          <w:szCs w:val="28"/>
        </w:rPr>
        <w:t>граничение физической активности в течение определенного периода времени (обычно от трех до шести месяцев) до полного восстановления сердечной функции, как это делается у детей, выздоравливающих от миокардита</w:t>
      </w:r>
      <w:r w:rsidRPr="007C75BF">
        <w:rPr>
          <w:rFonts w:ascii="Times New Roman" w:hAnsi="Times New Roman" w:cs="Times New Roman"/>
          <w:sz w:val="28"/>
          <w:szCs w:val="28"/>
        </w:rPr>
        <w:t>.</w:t>
      </w:r>
      <w:r w:rsidR="007F0A03" w:rsidRPr="007C75BF">
        <w:rPr>
          <w:rFonts w:ascii="Times New Roman" w:hAnsi="Times New Roman" w:cs="Times New Roman"/>
          <w:sz w:val="28"/>
          <w:szCs w:val="28"/>
        </w:rPr>
        <w:t xml:space="preserve"> </w:t>
      </w:r>
    </w:p>
    <w:p w14:paraId="7A861A99" w14:textId="5218D55B" w:rsidR="005A2E34" w:rsidRPr="007C75BF" w:rsidRDefault="005A2E34"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У большинства пациентов с поражением сердца наблюдалось восстановление функции желудочков, регресс аневризм КА и разрешение аритмий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{"citationItems":[{"id":"ITEM-1","itemData":{"DOI":"10.1001/JAMA.2021.2091","ISSN":"15383598","PMID":"33625505","abstract":"Importance: Refinement of criteria for multisystem inflammatory syndrome in children (MIS-C) may inform efforts to improve health outcomes. 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 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&lt;.001), higher C-reactive protein level (median, 152 mg/L vs 33 mg/L; P &lt;.001), and lower platelet count (&lt;150 ×103cells/μL [212/523 {41%} vs 84/486 {17%}, P &lt;.001]). A total of 398 patients (73.8%) with MIS-C and 253 (43.8%) with COVID-19 were admitted…","author":[{"dropping-particle":"","family":"Feldstein","given":"Leora R.","non-dropping-particle":"","parse-names":false,"suffix":""},{"dropping-particle":"","family":"Tenforde","given":"Mark W.","non-dropping-particle":"","parse-names":false,"suffix":""},{"dropping-particle":"","family":"Friedman","given":"Kevin G.","non-dropping-particle":"","parse-names":false,"suffix":""},{"dropping-particle":"","family":"Newhams","given":"Margaret","non-dropping-particle":"","parse-names":false,"suffix":""},{"dropping-particle":"","family":"Rose","given":"Erica Billig","non-dropping-particle":"","parse-names":false,"suffix":""},{"dropping-particle":"","family":"Dapul","given":"Heda","non-dropping-particle":"","parse-names":false,"suffix":""},{"dropping-particle":"","family":"Soma","given":"Vijaya L.","non-dropping-particle":"","parse-names":false,"suffix":""},{"dropping-particle":"","family":"Maddux","given":"Aline B.","non-dropping-particle":"","parse-names":false,"suffix":""},{"dropping-particle":"","family":"Mourani","given":"Peter M.","non-dropping-particle":"","parse-names":false,"suffix":""},{"dropping-particle":"","family":"Bowens","given":"Cindy","non-dropping-particle":"","parse-names":false,"suffix":""},{"dropping-particle":"","family":"Maamari","given":"Mia","non-dropping-particle":"","parse-names":false,"suffix":""},{"dropping-particle":"","family":"Hall","given":"Mark W.","non-dropping-particle":"","parse-names":false,"suffix":""},{"dropping-particle":"","family":"Riggs","given":"Becky J.","non-dropping-particle":"","parse-names":false,"suffix":""},{"dropping-particle":"","family":"Giuliano","given":"John S.","non-dropping-particle":"","parse-names":false,"suffix":""},{"dropping-particle":"","family":"Singh","given":"Aalok R.","non-dropping-particle":"","parse-names":false,"suffix":""},{"dropping-particle":"","family":"Li","given":"Simon","non-dropping-particle":"","parse-names":false,"suffix":""},{"dropping-particle":"","family":"Kong","given":"Michele","non-dropping-particle":"","parse-names":false,"suffix":""},{"dropping-particle":"","family":"Schuster","given":"Jennifer E.","non-dropping-particle":"","parse-names":false,"suffix":""},{"dropping-particle":"","family":"McLaughlin","given":"Gwenn E.","non-dropping-particle":"","parse-names":false,"suffix":""},{"dropping-particle":"","family":"Schwartz","given":"Stephanie P.","non-dropping-particle":"","parse-names":false,"suffix":""},{"dropping-particle":"","family":"Walker","given":"Tracie C.","non-dropping-particle":"","parse-names":false,"suffix":""},{"dropping-particle":"","family":"Loftis","given":"Laura L.","non-dropping-particle":"","parse-names":false,"suffix":""},{"dropping-particle":"V.","family":"Hobbs","given":"Charlotte","non-dropping-particle":"","parse-names":false,"suffix":""},{"dropping-particle":"","family":"Halasa","given":"Natasha B.","non-dropping-particle":"","parse-names":false,"suffix":""},{"dropping-particle":"","family":"Doymaz","given":"Sule","non-dropping-particle":"","parse-names":false,"suffix":""},{"dropping-particle":"","family":"Babbitt","given":"Christopher J.","non-dropping-particle":"","parse-names":false,"suffix":""},{"dropping-particle":"","family":"Hume","given":"Janet R.","non-dropping-particle":"","parse-names":false,"suffix":""},{"dropping-particle":"","family":"Gertz","given":"Shira J.","non-dropping-particle":"","parse-names":false,"suffix":""},{"dropping-particle":"","family":"Irby","given":"Katherine","non-dropping-particle":"","parse-names":false,"suffix":""},{"dropping-particle":"","family":"Clouser","given":"Katharine N.","non-dropping-particle":"","parse-names":false,"suffix":""},{"dropping-particle":"","family":"Cvijanovich","given":"Natalie Z.","non-dropping-particle":"","parse-names":false,"suffix":""},{"dropping-particle":"","family":"Bradford","given":"Tamara T.","non-dropping-particle":"","parse-names":false,"suffix":""},{"dropping-particle":"","family":"Smith","given":"Lincoln S.","non-dropping-particle":"","parse-names":false,"suffix":""},{"dropping-particle":"","family":"Heidemann","given":"Sabrina M.","non-dropping-particle":"","parse-names":false,"suffix":""},{"dropping-particle":"","family":"Zackai","given":"Sheemon P.","non-dropping-particle":"","parse-names":false,"suffix":""},{"dropping-particle":"","family":"Wellnitz","given":"Kari","non-dropping-particle":"","parse-names":false,"suffix":""},{"dropping-particle":"","family":"Nofziger","given":"Ryan A.","non-dropping-particle":"","parse-names":false,"suffix":""},{"dropping-particle":"","family":"Horwitz","given":"Steven M.","non-dropping-particle":"","parse-names":false,"suffix":""},{"dropping-particle":"","family":"Carroll","given":"Ryan W.","non-dropping-particle":"","parse-names":false,"suffix":""},{"dropping-particle":"","family":"Rowan","given":"Courtney M.","non-dropping-particle":"","parse-names":false,"suffix":""},{"dropping-particle":"","family":"Tarquinio","given":"Keiko M.","non-dropping-particle":"","parse-names":false,"suffix":""},{"dropping-particle":"","family":"Mack","given":"Elizabeth H.","non-dropping-particle":"","parse-names":false,"suffix":""},{"dropping-particle":"","family":"Fitzgerald","given":"Julie C.","non-dropping-particle":"","parse-names":false,"suffix":""},{"dropping-particle":"","family":"Coates","given":"Bria M.","non-dropping-particle":"","parse-names":false,"suffix":""},{"dropping-particle":"","family":"Jackson","given":"Ashley M.","non-dropping-particle":"","parse-names":false,"suffix":""},{"dropping-particle":"","family":"Young","given":"Cameron C.","non-dropping-particle":"","parse-names":false,"suffix":""},{"dropping-particle":"","family":"Son","given":"Mary Beth F.","non-dropping-particle":"","parse-names":false,"suffix":""},{"dropping-particle":"","family":"Patel","given":"Manish M.","non-dropping-particle":"","parse-names":false,"suffix":""},{"dropping-particle":"","family":"Newburger","given":"Jane W.","non-dropping-particle":"","parse-names":false,"suffix":""},{"dropping-particle":"","family":"Randolph","given":"Adrienne G.","non-dropping-particle":"","parse-names":false,"suffix":""}],"container-title":"JAMA","id":"ITEM-1","issue":"11","issued":{"date-parts":[["2021","3","3"]]},"page":"1","publisher":"American Medical Association","title":"Characteristics and Outcomes of US Children and Adolescents With Multisystem Inflammatory Syndrome in Children (MIS-C) Compared With Severe Acute COVID-19","type":"article-journal","volume":"325"},"uris":["http://www.mendeley.com/documents/?uuid=01e21697-5867-3a78-9130-d4323384ff6b"]}],"mendeley":{"formattedCitation":"&lt;span style=\"baseline\"&gt;[144]&lt;/span&gt;","plainTextFormattedCitation":"[144]","previouslyFormattedCitation":"&lt;sup&gt;144&lt;/sup&gt;"},"properties":{"noteIndex":0},"schema":"https://github.com/citation-style-language/schema/raw/master/csl-citation.json"}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[144]</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 некоторых отчетах до 20% пациентов все еще имели легкую депрессию функции ЛЖ на момент выписки из больницы, но в более долгосрочных исследованиях дисфункция ЛЖ и аномалии КА разрешились у всех пациентов к 6-ти месяцам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{"citationItems":[{"id":"ITEM-1","itemData":{"DOI":"10.1542/peds.2021-050973","ISSN":"0031-4005","author":[{"dropping-particle":"","family":"Capone","given":"Christine A.","non-dropping-particle":"","parse-names":false,"suffix":""},{"dropping-particle":"","family":"Misra","given":"Nilanjana","non-dropping-particle":"","parse-names":false,"suffix":""},{"dropping-particle":"","family":"Ganigara","given":"Madhusudan","non-dropping-particle":"","parse-names":false,"suffix":""},{"dropping-particle":"","family":"Epstein","given":"Shilpi","non-dropping-particle":"","parse-names":false,"suffix":""},{"dropping-particle":"","family":"Rajan","given":"Sujatha","non-dropping-particle":"","parse-names":false,"suffix":""},{"dropping-particle":"","family":"Acharya","given":"Suchitra S.","non-dropping-particle":"","parse-names":false,"suffix":""},{"dropping-particle":"","family":"Hayes","given":"Denise A.","non-dropping-particle":"","parse-names":false,"suffix":""},{"dropping-particle":"","family":"Kearney","given":"Mary Beth","non-dropping-particle":"","parse-names":false,"suffix":""},{"dropping-particle":"","family":"Romano","given":"Angela","non-dropping-particle":"","parse-names":false,"suffix":""},{"dropping-particle":"","family":"Friedman","given":"Richard A.","non-dropping-particle":"","parse-names":false,"suffix":""},{"dropping-particle":"","family":"Blaufox","given":"Andrew D.","non-dropping-particle":"","parse-names":false,"suffix":""},{"dropping-particle":"","family":"Cooper","given":"Rubin","non-dropping-particle":"","parse-names":false,"suffix":""},{"dropping-particle":"","family":"Schleien","given":"Charles","non-dropping-particle":"","parse-names":false,"suffix":""},{"dropping-particle":"","family":"Mitchell","given":"Elizabeth","non-dropping-particle":"","parse-names":false,"suffix":""}],"container-title":"Pediatrics","id":"ITEM-1","issue":"4","issued":{"date-parts":[["2021","10","1"]]},"title":"Six Month Follow-up of Patients With Multi-System Inflammatory Syndrome in Children","type":"article-journal","volume":"148"},"uris":["http://www.mendeley.com/documents/?uuid=4222bc27-b0b3-3e6f-8600-91b74e0dc714"]}],"mendeley":{"formattedCitation":"&lt;span style=\"baseline\"&gt;[145]&lt;/span&gt;","plainTextFormattedCitation":"[145]","previouslyFormattedCitation":"&lt;sup&gt;145&lt;/sup&gt;"},"properties":{"noteIndex":0},"schema":"https://github.com/citation-style-language/schema/raw/master/csl-citation.json"}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[145]</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Несколько исследований продемонстрировали изменения на ЭХОКГ в виде диастолической дисфункции и клапанных регургитаций, которые сохраняются до 6-ти месяцев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10.1161/CIRCULATIONAHA.120.050147","ISSN":"0009-7322","author":[{"dropping-particle":"","family":"Belhadjer","given":"Zahra","non-dropping-particle":"","parse-names":false,"suffix":""},{"dropping-particle":"","family":"Auriau","given":"Johanne","non-dropping-particle":"","parse-names":false,"suffix":""},{"dropping-particle":"","family":"Méot","given":"Mathilde","non-dropping-particle":"","parse-names":false,"suffix":""},{"dropping-particle":"","family":"Oualha","given":"Mehdi","non-dropping-particle":"","parse-names":false,"suffix":""},{"dropping-particle":"","family":"Renolleau","given":"Sylvain","non-dropping-particle":"","parse-names":false,"suffix":""},{"dropping-particle":"","family":"Houyel","given":"Lucile","non-dropping-particle":"","parse-names":false,"suffix":""},{"dropping-particle":"","family":"Bonnet","given":"Damien","non-dropping-particle":"","parse-names":false,"suffix":""}],"container-title":"Circulation","id":"ITEM-1","issue":"23","issued":{"date-parts":[["2020","12","8"]]},"page":"2282-2284","title":"Addition of Corticosteroids to Immunoglobulins Is Associated With Recovery of Cardiac Function in Multi-Inflammatory Syndrome in Children","type":"article-journal","volume":"142"},"uris":["http://www.mendeley.com/documents/?uuid=84b3dada-27ef-3d7f-bbfe-cb7c14af8cf6"]}],"mendeley":{"formattedCitation":"&lt;span style=\"baseline\"&gt;[146]&lt;/span&gt;","plainTextFormattedCitation":"[146]","previouslyFormattedCitation":"&lt;sup&gt;146&lt;/sup&gt;"},"properties":{"noteIndex":0},"schema":"https://github.com/citation-style-language/schema/raw/master/csl-citation.json"}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[146]</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05B74749" w14:textId="4E3D2F8A" w:rsidR="005A2E34" w:rsidRPr="007C75BF" w:rsidRDefault="005A2E34"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исследовании по динамическому наблюдению за детьми после МВС ассоциированным с SARS-CoV-2 46 детей были обследованы в многопрофильной клинике после выписки, общие последствия включали мышечную слабость, снижение способности к физической нагрузке, тревогу и эмоциональные трудности. Желудочно-кишечные симптомы, дисфония, аносмия сохранялись у небольшого процента пациентов. Три пациента были повторно госпитализированы либо с рецидивом заболевания, либо с инфекционными осложнениями (включая пневмонию, уросепсис и инфекции кожи и мягких тканей) в течение периода наблюдения. Большинство пациентов оставались серопозитивными на антитела к SARS-CoV-2 через 6 месяцев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2352-4642(21)00138-3","ISSN":"23524642","author":[{"dropping-particle":"","family":"Penner","given":"Justin","non-dropping-particle":"","parse-names":false,"suffix":""},{"dropping-particle":"","family":"Abdel-Mannan","given":"Omar","non-dropping-particle":"","parse-names":false,"suffix":""},{"dropping-particle":"","family":"Grant","given":"Karlie","non-dropping-particle":"","parse-names":false,"suffix":""},{"dropping-particle":"","family":"Maillard","given":"Sue","non-dropping-particle":"","parse-names":false,"suffix":""},{"dropping-particle":"","family":"Kucera","given":"Filip","non-dropping-particle":"","parse-names":false,"suffix":""},{"dropping-particle":"","family":"Hassell","given":"Jane","non-dropping-particle":"","parse-names":false,"suffix":""},{"dropping-particle":"","family":"Eyre","given":"Michael","non-dropping-particle":"","parse-names":false,"suffix":""},{"dropping-particle":"","family":"Berger","given":"Zoe","non-dropping-particle":"","parse-names":false,"suffix":""},{"dropping-particle":"","family":"Hacohen","given":"Yael","non-dropping-particle":"","parse-names":false,"suffix":""},{"dropping-particle":"","family":"Moshal","given":"Karyn","non-dropping-particle":"","parse-names":false,"suffix":""},{"dropping-particle":"","family":"Wyatt","given":"Michelle","non-dropping-particle":"","parse-names":false,"suffix":""},{"dropping-particle":"","family":"Cavalli","given":"Lesley","non-dropping-particle":"","parse-names":false,"suffix":""},{"dropping-particle":"","family":"Mathias","given":"Mary","non-dropping-particle":"","parse-names":false,"suffix":""},{"dropping-particle":"","family":"Bamford","given":"Alasdair","non-dropping-particle":"","parse-names":false,"suffix":""},{"dropping-particle":"","family":"Shingadia","given":"Delane","non-dropping-particle":"","parse-names":false,"suffix":""},{"dropping-particle":"","family":"Alders","given":"Nele","non-dropping-particle":"","parse-names":false,"suffix":""},{"dropping-particle":"","family":"Grandjean","given":"Louis","non-dropping-particle":"","parse-names":false,"suffix":""},{"dropping-particle":"","family":"Gaynor","given":"Edward","non-dropping-particle":"","parse-names":false,"suffix":""},{"dropping-particle":"","family":"Brugha","given":"Rossa","non-dropping-particle":"","parse-names":false,"suffix":""},{"dropping-particle":"","family":"Stojanovic","given":"Jelena","non-dropping-particle":"","parse-names":false,"suffix":""},{"dropping-particle":"","family":"Johnson","given":"Mae","non-dropping-particle":"","parse-names":false,"suffix":""},{"dropping-particle":"","family":"Whittaker","given":"Elizabeth","non-dropping-particle":"","parse-names":false,"suffix":""},{"dropping-particle":"","family":"Pressler","given":"Ronit","non-dropping-particle":"","parse-names":false,"suffix":""},{"dropping-particle":"","family":"Papadopoulou","given":"Charalampia","non-dropping-particle":"","parse-names":false,"suffix":""}],"container-title":"The Lancet Child &amp; Adolescent Health","id":"ITEM-1","issue":"7","issued":{"date-parts":[["2021","7"]]},"page":"473-482","title":"6-month multidisciplinary follow-up and outcomes of patients with paediatric inflammatory multisystem syndrome (PIMS-TS) at a UK tertiary paediatric hospital: a retrospective cohort study","type":"article-journal","volume":"5"},"uris":["http://www.mendeley.com/documents/?uuid=cba96f06-3605-30b5-af5f-7d2cb248837b"]}],"mendeley":{"formattedCitation":"&lt;span style=\"baseline\"&gt;[147]&lt;/span&gt;","plainTextFormattedCitation":"[147]","previouslyFormattedCitation":"&lt;sup&gt;147&lt;/sup&gt;"},"properties":{"noteIndex":0},"schema":"https://github.com/citation-style-language/schema/raw/master/csl-citation.json"}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[147]</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1F66287E" w14:textId="23D74A7E" w:rsidR="008B5A30" w:rsidRPr="007C75BF" w:rsidRDefault="008B5A30" w:rsidP="007C75BF">
      <w:pPr>
        <w:tabs>
          <w:tab w:val="center" w:pos="567"/>
        </w:tabs>
        <w:spacing w:after="0" w:line="240" w:lineRule="auto"/>
        <w:rPr>
          <w:rFonts w:ascii="Times New Roman" w:hAnsi="Times New Roman" w:cs="Times New Roman"/>
          <w:b/>
          <w:bCs/>
          <w:sz w:val="28"/>
          <w:szCs w:val="28"/>
        </w:rPr>
      </w:pPr>
    </w:p>
    <w:p w14:paraId="1B5E93F3" w14:textId="174F27B3" w:rsidR="00AC2055" w:rsidRPr="007C75BF" w:rsidRDefault="00AB77BF" w:rsidP="007C75BF">
      <w:pPr>
        <w:tabs>
          <w:tab w:val="center" w:pos="567"/>
        </w:tabs>
        <w:spacing w:after="0" w:line="240" w:lineRule="auto"/>
        <w:ind w:firstLine="567"/>
        <w:rPr>
          <w:rFonts w:ascii="Times New Roman" w:hAnsi="Times New Roman" w:cs="Times New Roman"/>
          <w:b/>
          <w:bCs/>
          <w:vanish/>
          <w:sz w:val="28"/>
          <w:szCs w:val="28"/>
          <w:specVanish/>
        </w:rPr>
      </w:pPr>
      <w:r w:rsidRPr="007C75BF">
        <w:rPr>
          <w:rFonts w:ascii="Times New Roman" w:hAnsi="Times New Roman" w:cs="Times New Roman"/>
          <w:b/>
          <w:bCs/>
          <w:sz w:val="28"/>
          <w:szCs w:val="28"/>
        </w:rPr>
        <w:br w:type="column"/>
      </w:r>
      <w:r w:rsidR="00AC2055" w:rsidRPr="007C75BF">
        <w:rPr>
          <w:rFonts w:ascii="Times New Roman" w:hAnsi="Times New Roman" w:cs="Times New Roman"/>
          <w:b/>
          <w:bCs/>
          <w:sz w:val="28"/>
          <w:szCs w:val="28"/>
        </w:rPr>
        <w:lastRenderedPageBreak/>
        <w:t xml:space="preserve"> 2</w:t>
      </w:r>
      <w:r w:rsidR="007C75BF">
        <w:rPr>
          <w:rFonts w:ascii="Times New Roman" w:hAnsi="Times New Roman" w:cs="Times New Roman"/>
          <w:b/>
          <w:bCs/>
          <w:sz w:val="28"/>
          <w:szCs w:val="28"/>
        </w:rPr>
        <w:t xml:space="preserve"> </w:t>
      </w:r>
      <w:r w:rsidR="00AC2055" w:rsidRPr="007C75BF">
        <w:rPr>
          <w:rFonts w:ascii="Times New Roman" w:hAnsi="Times New Roman" w:cs="Times New Roman"/>
          <w:b/>
          <w:bCs/>
          <w:sz w:val="28"/>
          <w:szCs w:val="28"/>
        </w:rPr>
        <w:t xml:space="preserve"> МАТЕРИАЛЫ И МЕТОДЫ ИССЛЕДОВАНИЯ </w:t>
      </w:r>
    </w:p>
    <w:p w14:paraId="22A9BA0D" w14:textId="3B4518B5" w:rsidR="001800D2" w:rsidRDefault="00AB77BF" w:rsidP="00032177">
      <w:pPr>
        <w:tabs>
          <w:tab w:val="center" w:pos="567"/>
        </w:tabs>
        <w:spacing w:after="0"/>
        <w:ind w:firstLine="567"/>
        <w:rPr>
          <w:rFonts w:ascii="Times New Roman" w:hAnsi="Times New Roman" w:cs="Times New Roman"/>
          <w:b/>
          <w:bCs/>
          <w:sz w:val="28"/>
          <w:szCs w:val="28"/>
        </w:rPr>
      </w:pPr>
      <w:r w:rsidRPr="007C75BF">
        <w:rPr>
          <w:rFonts w:ascii="Times New Roman" w:hAnsi="Times New Roman" w:cs="Times New Roman"/>
          <w:b/>
          <w:bCs/>
          <w:sz w:val="28"/>
          <w:szCs w:val="28"/>
        </w:rPr>
        <w:t xml:space="preserve"> </w:t>
      </w:r>
    </w:p>
    <w:p w14:paraId="6996D2AA" w14:textId="77777777" w:rsidR="007C75BF" w:rsidRPr="007C75BF" w:rsidRDefault="007C75BF" w:rsidP="00032177">
      <w:pPr>
        <w:tabs>
          <w:tab w:val="center" w:pos="567"/>
        </w:tabs>
        <w:spacing w:after="0"/>
        <w:ind w:firstLine="567"/>
        <w:rPr>
          <w:rFonts w:ascii="Times New Roman" w:hAnsi="Times New Roman" w:cs="Times New Roman"/>
          <w:b/>
          <w:bCs/>
          <w:sz w:val="28"/>
          <w:szCs w:val="28"/>
        </w:rPr>
      </w:pPr>
    </w:p>
    <w:p w14:paraId="2E6FAA0A" w14:textId="156458A2" w:rsidR="00F61762" w:rsidRPr="007C75BF" w:rsidRDefault="00F61762" w:rsidP="00032177">
      <w:pPr>
        <w:tabs>
          <w:tab w:val="center" w:pos="567"/>
        </w:tabs>
        <w:spacing w:after="0"/>
        <w:ind w:firstLine="567"/>
        <w:rPr>
          <w:rFonts w:ascii="Times New Roman" w:hAnsi="Times New Roman" w:cs="Times New Roman"/>
          <w:b/>
          <w:bCs/>
          <w:sz w:val="28"/>
          <w:szCs w:val="28"/>
        </w:rPr>
      </w:pPr>
      <w:r w:rsidRPr="007C75BF">
        <w:rPr>
          <w:rFonts w:ascii="Times New Roman" w:hAnsi="Times New Roman" w:cs="Times New Roman"/>
          <w:b/>
          <w:bCs/>
          <w:sz w:val="28"/>
          <w:szCs w:val="28"/>
        </w:rPr>
        <w:t>2.1 Дизайн исследования</w:t>
      </w:r>
    </w:p>
    <w:p w14:paraId="0416FAC0" w14:textId="7DDFB847" w:rsidR="003D4A53" w:rsidRPr="007C75BF" w:rsidRDefault="003D4A53" w:rsidP="00032177">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Согласно дизайну исследования (рисунок </w:t>
      </w:r>
      <w:r w:rsidR="00DF786F" w:rsidRPr="007C75BF">
        <w:rPr>
          <w:rFonts w:ascii="Times New Roman" w:hAnsi="Times New Roman" w:cs="Times New Roman"/>
          <w:sz w:val="28"/>
          <w:szCs w:val="28"/>
        </w:rPr>
        <w:t>1</w:t>
      </w:r>
      <w:r w:rsidRPr="007C75BF">
        <w:rPr>
          <w:rFonts w:ascii="Times New Roman" w:hAnsi="Times New Roman" w:cs="Times New Roman"/>
          <w:sz w:val="28"/>
          <w:szCs w:val="28"/>
        </w:rPr>
        <w:t xml:space="preserve">), нами было проведено трехэтапное комбинированное ретроспективное и проспективное исследование. </w:t>
      </w:r>
      <w:r w:rsidRPr="007C75BF">
        <w:rPr>
          <w:rFonts w:ascii="Times New Roman" w:hAnsi="Times New Roman" w:cs="Times New Roman"/>
          <w:sz w:val="28"/>
          <w:szCs w:val="28"/>
          <w:shd w:val="clear" w:color="auto" w:fill="FFFFFF"/>
        </w:rPr>
        <w:t xml:space="preserve">Данное исследование было одобрено </w:t>
      </w:r>
      <w:r w:rsidR="009947B7" w:rsidRPr="007C75BF">
        <w:rPr>
          <w:rFonts w:ascii="Times New Roman" w:hAnsi="Times New Roman" w:cs="Times New Roman"/>
          <w:sz w:val="28"/>
          <w:szCs w:val="28"/>
          <w:shd w:val="clear" w:color="auto" w:fill="FFFFFF"/>
        </w:rPr>
        <w:t xml:space="preserve">Локально-этическим комитетом </w:t>
      </w:r>
      <w:r w:rsidRPr="007C75BF">
        <w:rPr>
          <w:rFonts w:ascii="Times New Roman" w:hAnsi="Times New Roman" w:cs="Times New Roman"/>
          <w:sz w:val="28"/>
          <w:szCs w:val="28"/>
          <w:shd w:val="clear" w:color="auto" w:fill="FFFFFF"/>
        </w:rPr>
        <w:t xml:space="preserve">Казахского Национального медицинского </w:t>
      </w:r>
      <w:r w:rsidRPr="007C75BF">
        <w:rPr>
          <w:rFonts w:ascii="Times New Roman" w:hAnsi="Times New Roman" w:cs="Times New Roman"/>
          <w:sz w:val="28"/>
          <w:szCs w:val="28"/>
        </w:rPr>
        <w:t>университета им. С.Д. Асфендиярова</w:t>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lang w:val="en-US"/>
        </w:rPr>
        <w:t>IRB</w:t>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rPr>
        <w:t>№1147 от 01.06.2021. с повторным рассмотрением от 26.</w:t>
      </w:r>
      <w:r w:rsidR="00551F19" w:rsidRPr="007C75BF">
        <w:rPr>
          <w:rFonts w:ascii="Times New Roman" w:hAnsi="Times New Roman" w:cs="Times New Roman"/>
          <w:sz w:val="28"/>
          <w:szCs w:val="28"/>
        </w:rPr>
        <w:t>1</w:t>
      </w:r>
      <w:r w:rsidRPr="007C75BF">
        <w:rPr>
          <w:rFonts w:ascii="Times New Roman" w:hAnsi="Times New Roman" w:cs="Times New Roman"/>
          <w:sz w:val="28"/>
          <w:szCs w:val="28"/>
        </w:rPr>
        <w:t>0.2022</w:t>
      </w:r>
      <w:r w:rsidRPr="007C75BF">
        <w:rPr>
          <w:rFonts w:ascii="Times New Roman" w:hAnsi="Times New Roman" w:cs="Times New Roman"/>
          <w:sz w:val="28"/>
          <w:szCs w:val="28"/>
          <w:shd w:val="clear" w:color="auto" w:fill="FFFFFF"/>
        </w:rPr>
        <w:t xml:space="preserve">). </w:t>
      </w:r>
      <w:r w:rsidR="008D18B8" w:rsidRPr="007C75BF">
        <w:rPr>
          <w:rFonts w:ascii="Times New Roman" w:hAnsi="Times New Roman" w:cs="Times New Roman"/>
          <w:sz w:val="28"/>
          <w:szCs w:val="28"/>
          <w:shd w:val="clear" w:color="auto" w:fill="FFFFFF"/>
        </w:rPr>
        <w:t>Л</w:t>
      </w:r>
      <w:r w:rsidRPr="007C75BF">
        <w:rPr>
          <w:rFonts w:ascii="Times New Roman" w:hAnsi="Times New Roman" w:cs="Times New Roman"/>
          <w:sz w:val="28"/>
          <w:szCs w:val="28"/>
          <w:shd w:val="clear" w:color="auto" w:fill="FFFFFF"/>
        </w:rPr>
        <w:t xml:space="preserve">ичные или частные данные не собирались, процедура сбора данных соответствовала положениям Хельсинкской декларации о людях. Участники могли отказаться от участия в исследовании, когда пожелали. </w:t>
      </w:r>
      <w:r w:rsidRPr="007C75BF">
        <w:rPr>
          <w:rFonts w:ascii="Times New Roman" w:hAnsi="Times New Roman" w:cs="Times New Roman"/>
          <w:sz w:val="28"/>
          <w:szCs w:val="28"/>
        </w:rPr>
        <w:t>Получено письменное добровольное информированное согласие родителей детей на участие в нашем исследовании.</w:t>
      </w:r>
    </w:p>
    <w:p w14:paraId="0CDB13FC" w14:textId="3D4F64A0" w:rsidR="00F61762" w:rsidRPr="007C75BF" w:rsidRDefault="004C7A82" w:rsidP="00032177">
      <w:pPr>
        <w:tabs>
          <w:tab w:val="center" w:pos="567"/>
          <w:tab w:val="left" w:pos="5387"/>
        </w:tabs>
        <w:spacing w:after="0" w:line="240" w:lineRule="auto"/>
        <w:jc w:val="both"/>
        <w:rPr>
          <w:rFonts w:ascii="Times New Roman" w:hAnsi="Times New Roman" w:cs="Times New Roman"/>
          <w:sz w:val="28"/>
          <w:szCs w:val="28"/>
        </w:rPr>
      </w:pPr>
      <w:r w:rsidRPr="007C75BF">
        <w:rPr>
          <w:rFonts w:ascii="Times New Roman" w:hAnsi="Times New Roman" w:cs="Times New Roman"/>
          <w:noProof/>
          <w:sz w:val="28"/>
          <w:szCs w:val="28"/>
          <w:lang w:val="en-US"/>
        </w:rPr>
        <mc:AlternateContent>
          <mc:Choice Requires="wpg">
            <w:drawing>
              <wp:anchor distT="0" distB="0" distL="114300" distR="114300" simplePos="0" relativeHeight="251663360" behindDoc="0" locked="0" layoutInCell="1" allowOverlap="1" wp14:anchorId="29D42950" wp14:editId="4FF53267">
                <wp:simplePos x="0" y="0"/>
                <wp:positionH relativeFrom="column">
                  <wp:posOffset>3301365</wp:posOffset>
                </wp:positionH>
                <wp:positionV relativeFrom="paragraph">
                  <wp:posOffset>236220</wp:posOffset>
                </wp:positionV>
                <wp:extent cx="2838450" cy="5372100"/>
                <wp:effectExtent l="0" t="0" r="19050" b="19050"/>
                <wp:wrapNone/>
                <wp:docPr id="75" name="Группа 75"/>
                <wp:cNvGraphicFramePr/>
                <a:graphic xmlns:a="http://schemas.openxmlformats.org/drawingml/2006/main">
                  <a:graphicData uri="http://schemas.microsoft.com/office/word/2010/wordprocessingGroup">
                    <wpg:wgp>
                      <wpg:cNvGrpSpPr/>
                      <wpg:grpSpPr>
                        <a:xfrm>
                          <a:off x="0" y="0"/>
                          <a:ext cx="2838450" cy="5372100"/>
                          <a:chOff x="0" y="0"/>
                          <a:chExt cx="2838450" cy="5419725"/>
                        </a:xfrm>
                      </wpg:grpSpPr>
                      <wpg:grpSp>
                        <wpg:cNvPr id="48" name="Группа 48"/>
                        <wpg:cNvGrpSpPr/>
                        <wpg:grpSpPr>
                          <a:xfrm>
                            <a:off x="323850" y="0"/>
                            <a:ext cx="2514600" cy="4514215"/>
                            <a:chOff x="311085" y="-14510"/>
                            <a:chExt cx="2566447" cy="4783237"/>
                          </a:xfrm>
                        </wpg:grpSpPr>
                        <wps:wsp>
                          <wps:cNvPr id="65" name="Надпись 65"/>
                          <wps:cNvSpPr txBox="1"/>
                          <wps:spPr>
                            <a:xfrm>
                              <a:off x="311085" y="2933701"/>
                              <a:ext cx="2566447" cy="666749"/>
                            </a:xfrm>
                            <a:prstGeom prst="rect">
                              <a:avLst/>
                            </a:prstGeom>
                            <a:solidFill>
                              <a:schemeClr val="lt1"/>
                            </a:solidFill>
                            <a:ln w="6350">
                              <a:solidFill>
                                <a:schemeClr val="accent1"/>
                              </a:solidFill>
                            </a:ln>
                          </wps:spPr>
                          <wps:txbx>
                            <w:txbxContent>
                              <w:p w14:paraId="7935D60A" w14:textId="51508F21" w:rsidR="00221C2B" w:rsidRPr="00B65AE2" w:rsidRDefault="00221C2B">
                                <w:pPr>
                                  <w:rPr>
                                    <w:rFonts w:ascii="Times New Roman" w:hAnsi="Times New Roman" w:cs="Times New Roman"/>
                                  </w:rPr>
                                </w:pPr>
                                <w:r w:rsidRPr="00B65AE2">
                                  <w:rPr>
                                    <w:rFonts w:ascii="Times New Roman" w:hAnsi="Times New Roman" w:cs="Times New Roman"/>
                                  </w:rPr>
                                  <w:t xml:space="preserve">Анализ динамики иммунного профиля через 3 и 6 месяцев после заболевания </w:t>
                                </w:r>
                                <w:r>
                                  <w:rPr>
                                    <w:rFonts w:ascii="Times New Roman" w:hAnsi="Times New Roman" w:cs="Times New Roman"/>
                                  </w:rPr>
                                  <w:t xml:space="preserve">у </w:t>
                                </w:r>
                                <w:r w:rsidRPr="00B65AE2">
                                  <w:rPr>
                                    <w:rFonts w:ascii="Times New Roman" w:hAnsi="Times New Roman" w:cs="Times New Roman"/>
                                  </w:rPr>
                                  <w:t>3</w:t>
                                </w:r>
                                <w:r>
                                  <w:rPr>
                                    <w:rFonts w:ascii="Times New Roman" w:hAnsi="Times New Roman" w:cs="Times New Roman"/>
                                  </w:rPr>
                                  <w:t>1</w:t>
                                </w:r>
                                <w:r w:rsidRPr="00B65AE2">
                                  <w:rPr>
                                    <w:rFonts w:ascii="Times New Roman" w:hAnsi="Times New Roman" w:cs="Times New Roman"/>
                                  </w:rPr>
                                  <w:t xml:space="preserve"> </w:t>
                                </w:r>
                                <w:r>
                                  <w:rPr>
                                    <w:rFonts w:ascii="Times New Roman" w:hAnsi="Times New Roman" w:cs="Times New Roman"/>
                                  </w:rPr>
                                  <w:t>ребенка после МВС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Надпись 64"/>
                          <wps:cNvSpPr txBox="1"/>
                          <wps:spPr>
                            <a:xfrm>
                              <a:off x="1526258" y="885827"/>
                              <a:ext cx="1351274" cy="2047874"/>
                            </a:xfrm>
                            <a:prstGeom prst="rect">
                              <a:avLst/>
                            </a:prstGeom>
                            <a:solidFill>
                              <a:schemeClr val="lt1"/>
                            </a:solidFill>
                            <a:ln w="6350">
                              <a:solidFill>
                                <a:schemeClr val="accent1"/>
                              </a:solidFill>
                            </a:ln>
                          </wps:spPr>
                          <wps:txbx>
                            <w:txbxContent>
                              <w:p w14:paraId="1735ABA7" w14:textId="7E01ABED" w:rsidR="00221C2B" w:rsidRPr="00A8694D" w:rsidRDefault="00221C2B" w:rsidP="00066F43">
                                <w:pPr>
                                  <w:rPr>
                                    <w:rFonts w:ascii="Times New Roman" w:hAnsi="Times New Roman" w:cs="Times New Roman"/>
                                  </w:rPr>
                                </w:pPr>
                                <w:r w:rsidRPr="00A8694D">
                                  <w:rPr>
                                    <w:rFonts w:ascii="Times New Roman" w:hAnsi="Times New Roman" w:cs="Times New Roman"/>
                                  </w:rPr>
                                  <w:t>Сравнительный анализ иммунного профиля</w:t>
                                </w:r>
                                <w:r>
                                  <w:rPr>
                                    <w:rFonts w:ascii="Times New Roman" w:hAnsi="Times New Roman" w:cs="Times New Roman"/>
                                  </w:rPr>
                                  <w:t xml:space="preserve"> у пациентов с МВС</w:t>
                                </w:r>
                                <w:r w:rsidRPr="00A8694D">
                                  <w:rPr>
                                    <w:rFonts w:ascii="Times New Roman" w:hAnsi="Times New Roman" w:cs="Times New Roman"/>
                                  </w:rPr>
                                  <w:t xml:space="preserve"> в зависимости от госпитализации в ОРИТ</w:t>
                                </w:r>
                                <w:r>
                                  <w:rPr>
                                    <w:rFonts w:ascii="Times New Roman" w:hAnsi="Times New Roman" w:cs="Times New Roman"/>
                                  </w:rPr>
                                  <w:t xml:space="preserve"> (35) и детей, перенесших</w:t>
                                </w:r>
                                <w:r w:rsidRPr="00977344">
                                  <w:rPr>
                                    <w:rFonts w:ascii="Times New Roman" w:hAnsi="Times New Roman" w:cs="Times New Roman"/>
                                  </w:rPr>
                                  <w:t xml:space="preserve"> </w:t>
                                </w:r>
                                <w:r>
                                  <w:rPr>
                                    <w:rFonts w:ascii="Times New Roman" w:hAnsi="Times New Roman" w:cs="Times New Roman"/>
                                    <w:lang w:val="en-US"/>
                                  </w:rPr>
                                  <w:t>COVID</w:t>
                                </w:r>
                                <w:r w:rsidRPr="00977344">
                                  <w:rPr>
                                    <w:rFonts w:ascii="Times New Roman" w:hAnsi="Times New Roman" w:cs="Times New Roman"/>
                                  </w:rPr>
                                  <w:t>-1</w:t>
                                </w:r>
                                <w:r>
                                  <w:rPr>
                                    <w:rFonts w:ascii="Times New Roman" w:hAnsi="Times New Roman" w:cs="Times New Roman"/>
                                  </w:rPr>
                                  <w:t>9</w:t>
                                </w:r>
                                <w:r w:rsidRPr="00977344">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kk-KZ"/>
                                  </w:rPr>
                                  <w:t>без МВС</w:t>
                                </w:r>
                                <w:r>
                                  <w:rPr>
                                    <w:rFonts w:ascii="Times New Roman" w:hAnsi="Times New Roman" w:cs="Times New Roman"/>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Надпись 44"/>
                          <wps:cNvSpPr txBox="1"/>
                          <wps:spPr>
                            <a:xfrm>
                              <a:off x="333375" y="-14510"/>
                              <a:ext cx="2544157" cy="756948"/>
                            </a:xfrm>
                            <a:prstGeom prst="rect">
                              <a:avLst/>
                            </a:prstGeom>
                            <a:solidFill>
                              <a:schemeClr val="lt1"/>
                            </a:solidFill>
                            <a:ln w="6350">
                              <a:solidFill>
                                <a:schemeClr val="accent1"/>
                              </a:solidFill>
                            </a:ln>
                          </wps:spPr>
                          <wps:txbx>
                            <w:txbxContent>
                              <w:p w14:paraId="59B18662" w14:textId="33D320F6" w:rsidR="00221C2B" w:rsidRPr="00066F43" w:rsidRDefault="00221C2B">
                                <w:pPr>
                                  <w:rPr>
                                    <w:rFonts w:ascii="Times New Roman" w:hAnsi="Times New Roman" w:cs="Times New Roman"/>
                                    <w:sz w:val="24"/>
                                    <w:szCs w:val="24"/>
                                  </w:rPr>
                                </w:pPr>
                                <w:r w:rsidRPr="00066F43">
                                  <w:rPr>
                                    <w:rFonts w:ascii="Times New Roman" w:hAnsi="Times New Roman" w:cs="Times New Roman"/>
                                    <w:sz w:val="24"/>
                                    <w:szCs w:val="24"/>
                                  </w:rPr>
                                  <w:t>Ретроспективное исследование выписок</w:t>
                                </w:r>
                                <w:r>
                                  <w:rPr>
                                    <w:rFonts w:ascii="Times New Roman" w:hAnsi="Times New Roman" w:cs="Times New Roman"/>
                                    <w:sz w:val="24"/>
                                    <w:szCs w:val="24"/>
                                  </w:rPr>
                                  <w:t xml:space="preserve"> из</w:t>
                                </w:r>
                                <w:r w:rsidRPr="00066F43">
                                  <w:rPr>
                                    <w:rFonts w:ascii="Times New Roman" w:hAnsi="Times New Roman" w:cs="Times New Roman"/>
                                    <w:sz w:val="24"/>
                                    <w:szCs w:val="24"/>
                                  </w:rPr>
                                  <w:t xml:space="preserve"> историй болезни</w:t>
                                </w:r>
                                <w:r>
                                  <w:rPr>
                                    <w:rFonts w:ascii="Times New Roman" w:hAnsi="Times New Roman" w:cs="Times New Roman"/>
                                    <w:sz w:val="24"/>
                                    <w:szCs w:val="24"/>
                                  </w:rPr>
                                  <w:t xml:space="preserve"> (100 пациентов)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Надпись 57"/>
                          <wps:cNvSpPr txBox="1"/>
                          <wps:spPr>
                            <a:xfrm>
                              <a:off x="311085" y="885826"/>
                              <a:ext cx="1195731" cy="2057399"/>
                            </a:xfrm>
                            <a:prstGeom prst="rect">
                              <a:avLst/>
                            </a:prstGeom>
                            <a:solidFill>
                              <a:schemeClr val="lt1"/>
                            </a:solidFill>
                            <a:ln w="6350">
                              <a:solidFill>
                                <a:schemeClr val="accent1"/>
                              </a:solidFill>
                            </a:ln>
                          </wps:spPr>
                          <wps:txbx>
                            <w:txbxContent>
                              <w:p w14:paraId="5439E0FC" w14:textId="716963B9" w:rsidR="00221C2B" w:rsidRPr="00A8694D" w:rsidRDefault="00221C2B">
                                <w:pPr>
                                  <w:rPr>
                                    <w:rFonts w:ascii="Times New Roman" w:hAnsi="Times New Roman" w:cs="Times New Roman"/>
                                  </w:rPr>
                                </w:pPr>
                                <w:r w:rsidRPr="00A8694D">
                                  <w:rPr>
                                    <w:rFonts w:ascii="Times New Roman" w:hAnsi="Times New Roman" w:cs="Times New Roman"/>
                                  </w:rPr>
                                  <w:t>Сравнительный анализ клинических и лаборато</w:t>
                                </w:r>
                                <w:r>
                                  <w:rPr>
                                    <w:rFonts w:ascii="Times New Roman" w:hAnsi="Times New Roman" w:cs="Times New Roman"/>
                                  </w:rPr>
                                  <w:t>р</w:t>
                                </w:r>
                                <w:r w:rsidRPr="00A8694D">
                                  <w:rPr>
                                    <w:rFonts w:ascii="Times New Roman" w:hAnsi="Times New Roman" w:cs="Times New Roman"/>
                                  </w:rPr>
                                  <w:t>ных данны</w:t>
                                </w:r>
                                <w:r>
                                  <w:rPr>
                                    <w:rFonts w:ascii="Times New Roman" w:hAnsi="Times New Roman" w:cs="Times New Roman"/>
                                  </w:rPr>
                                  <w:t>х</w:t>
                                </w:r>
                                <w:r w:rsidRPr="00A8694D">
                                  <w:rPr>
                                    <w:rFonts w:ascii="Times New Roman" w:hAnsi="Times New Roman" w:cs="Times New Roman"/>
                                  </w:rPr>
                                  <w:t xml:space="preserve"> </w:t>
                                </w:r>
                                <w:r>
                                  <w:rPr>
                                    <w:rFonts w:ascii="Times New Roman" w:hAnsi="Times New Roman" w:cs="Times New Roman"/>
                                  </w:rPr>
                                  <w:t xml:space="preserve">у детей с МВС, </w:t>
                                </w:r>
                                <w:r w:rsidRPr="00A8694D">
                                  <w:rPr>
                                    <w:rFonts w:ascii="Times New Roman" w:hAnsi="Times New Roman" w:cs="Times New Roman"/>
                                  </w:rPr>
                                  <w:t xml:space="preserve">в зависимости от госпитализации в ОРИТ </w:t>
                                </w:r>
                                <w:r>
                                  <w:rPr>
                                    <w:rFonts w:ascii="Times New Roman" w:hAnsi="Times New Roman" w:cs="Times New Roman"/>
                                  </w:rPr>
                                  <w:t>(</w:t>
                                </w:r>
                                <w:r w:rsidRPr="00A8694D">
                                  <w:rPr>
                                    <w:rFonts w:ascii="Times New Roman" w:hAnsi="Times New Roman" w:cs="Times New Roman"/>
                                  </w:rPr>
                                  <w:t>35 пациентов</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Надпись 66"/>
                          <wps:cNvSpPr txBox="1"/>
                          <wps:spPr>
                            <a:xfrm>
                              <a:off x="361949" y="3771899"/>
                              <a:ext cx="2496140" cy="996828"/>
                            </a:xfrm>
                            <a:prstGeom prst="rect">
                              <a:avLst/>
                            </a:prstGeom>
                            <a:solidFill>
                              <a:schemeClr val="lt1"/>
                            </a:solidFill>
                            <a:ln w="6350">
                              <a:solidFill>
                                <a:schemeClr val="accent1"/>
                              </a:solidFill>
                            </a:ln>
                          </wps:spPr>
                          <wps:txbx>
                            <w:txbxContent>
                              <w:p w14:paraId="5221BAE4" w14:textId="5F9EC1EF" w:rsidR="00221C2B" w:rsidRPr="009407D4" w:rsidRDefault="00221C2B">
                                <w:pPr>
                                  <w:rPr>
                                    <w:rFonts w:ascii="Times New Roman" w:hAnsi="Times New Roman" w:cs="Times New Roman"/>
                                    <w:lang w:val="kk-KZ"/>
                                  </w:rPr>
                                </w:pPr>
                                <w:r>
                                  <w:rPr>
                                    <w:rFonts w:ascii="Times New Roman" w:hAnsi="Times New Roman" w:cs="Times New Roman"/>
                                  </w:rPr>
                                  <w:t xml:space="preserve">При помощи </w:t>
                                </w:r>
                                <w:r>
                                  <w:rPr>
                                    <w:rFonts w:ascii="Times New Roman" w:hAnsi="Times New Roman" w:cs="Times New Roman"/>
                                    <w:lang w:val="en-US"/>
                                  </w:rPr>
                                  <w:t>ROC</w:t>
                                </w:r>
                                <w:r w:rsidRPr="009407D4">
                                  <w:rPr>
                                    <w:rFonts w:ascii="Times New Roman" w:hAnsi="Times New Roman" w:cs="Times New Roman"/>
                                  </w:rPr>
                                  <w:t>-</w:t>
                                </w:r>
                                <w:r>
                                  <w:rPr>
                                    <w:rFonts w:ascii="Times New Roman" w:hAnsi="Times New Roman" w:cs="Times New Roman"/>
                                    <w:lang w:val="kk-KZ"/>
                                  </w:rPr>
                                  <w:t>анализа расчитать прогностическую ценность лабораторных данных</w:t>
                                </w:r>
                                <w:r>
                                  <w:rPr>
                                    <w:rFonts w:ascii="Times New Roman" w:hAnsi="Times New Roman" w:cs="Times New Roman"/>
                                  </w:rPr>
                                  <w:t>,</w:t>
                                </w:r>
                                <w:r>
                                  <w:rPr>
                                    <w:rFonts w:ascii="Times New Roman" w:hAnsi="Times New Roman" w:cs="Times New Roman"/>
                                    <w:lang w:val="kk-KZ"/>
                                  </w:rPr>
                                  <w:t xml:space="preserve"> влияющих на тяжесть течения заболевания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Надпись 43"/>
                        <wps:cNvSpPr txBox="1"/>
                        <wps:spPr>
                          <a:xfrm>
                            <a:off x="333375" y="4648200"/>
                            <a:ext cx="2486024" cy="771525"/>
                          </a:xfrm>
                          <a:prstGeom prst="rect">
                            <a:avLst/>
                          </a:prstGeom>
                          <a:solidFill>
                            <a:schemeClr val="lt1"/>
                          </a:solidFill>
                          <a:ln w="6350">
                            <a:solidFill>
                              <a:schemeClr val="accent1"/>
                            </a:solidFill>
                          </a:ln>
                        </wps:spPr>
                        <wps:txbx>
                          <w:txbxContent>
                            <w:p w14:paraId="23BB30EA" w14:textId="1EAE9F34" w:rsidR="00221C2B" w:rsidRPr="00FD72F9" w:rsidRDefault="00221C2B" w:rsidP="009407D4">
                              <w:pPr>
                                <w:rPr>
                                  <w:rFonts w:ascii="Times New Roman" w:hAnsi="Times New Roman" w:cs="Times New Roman"/>
                                </w:rPr>
                              </w:pPr>
                              <w:r w:rsidRPr="00FD72F9">
                                <w:rPr>
                                  <w:rFonts w:ascii="Times New Roman" w:hAnsi="Times New Roman" w:cs="Times New Roman"/>
                                </w:rPr>
                                <w:t>Ретроспективный анализ амбулаторных карт после перенесенного заболевания у 9</w:t>
                              </w:r>
                              <w:r>
                                <w:rPr>
                                  <w:rFonts w:ascii="Times New Roman" w:hAnsi="Times New Roman" w:cs="Times New Roman"/>
                                </w:rPr>
                                <w:t>4 детей</w:t>
                              </w:r>
                            </w:p>
                            <w:p w14:paraId="5BBFC1C8" w14:textId="77777777" w:rsidR="00221C2B" w:rsidRDefault="00221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Прямая со стрелкой 49"/>
                        <wps:cNvCnPr/>
                        <wps:spPr>
                          <a:xfrm>
                            <a:off x="0" y="508635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Прямая со стрелкой 50"/>
                        <wps:cNvCnPr/>
                        <wps:spPr>
                          <a:xfrm>
                            <a:off x="19050" y="3990975"/>
                            <a:ext cx="3266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Прямая со стрелкой 54"/>
                        <wps:cNvCnPr/>
                        <wps:spPr>
                          <a:xfrm flipV="1">
                            <a:off x="57150" y="400050"/>
                            <a:ext cx="28829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 name="Прямая соединительная линия 74"/>
                        <wps:cNvCnPr/>
                        <wps:spPr>
                          <a:xfrm>
                            <a:off x="133350" y="2381250"/>
                            <a:ext cx="21209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9D42950" id="Группа 75" o:spid="_x0000_s1026" style="position:absolute;left:0;text-align:left;margin-left:259.95pt;margin-top:18.6pt;width:223.5pt;height:423pt;z-index:251663360;mso-height-relative:margin" coordsize="28384,5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5DwqgUAANIgAAAOAAAAZHJzL2Uyb0RvYy54bWzsWs1u20YQvhfoOxC8x+Lyn4TlwHVio0CQ&#10;GHXanNcUKREgd9nl2pJzStJrAB96LvoKPqRA+pe+AvVGnV0uSVGWYFsFDFQQDNDc/53Z+WaG32r/&#10;6SzPtMuYlSklQx3tGboWk4iOUjIe6t+/Pn7i61rJMRnhjJJ4qF/Fpf704Ouv9qdFGJt0QrNRzDSY&#10;hJThtBjqE86LcDAoo0mc43KPFjGBxoSyHHMosvFgxPAUZs+zgWkY7mBK2ahgNIrLEmqf1Y36gZw/&#10;SeKIv0qSMuZaNtRhb1w+mXyei+fgYB+HY4aLSRqpbeANdpHjlMCi7VTPMMfaBUtvTZWnEaMlTfhe&#10;RPMBTZI0iqUMIA0ylqQ5YfSikLKMw+m4aNUEql3S08bTRi8vT5mWjoa65+gawTmcUfXz/N38p+of&#10;+LvRoBp0NC3GIXQ9YcVZccpUxbguCbFnCcvFfxBIm0ntXrXajWdci6DS9C3fduAQImhzLM9EhtJ/&#10;NIFDujUumjxfOdJGgWfKXQ2ahQdif+122kK7byWiDca4QkSofriIlmn5QpgVcjrIdkE0KacNBRPJ&#10;3eKwldNCyPBB3zD4CYIurR5aiR3XtW1PzeH5sJonNrlWYkBP2RlI+d8M5GyCi1jaXSlOXWnP7Qzk&#10;l+qm+gTm8Xn+fv5RgwapP9lZ2IfGZ99QOHHU1JdQucJMFtRgBpblGXIADluLWdSC67qeHfSUgMOC&#10;lfwkprkmXoY6A7xLGOLLFyWv9dV0EeuXNEtHx2mWyYLwMfFRxrRLDN4h43J10HCvV0a06VB3LTjr&#10;u2bAURSTVbPAnBmBw5sWZVirQrzx2flM6e2cjq5AbYzW/qksouMUBHqBS36KGTgksCZwsvwVPJKM&#10;woaoetO1CWVvV9WL/mAG0KprU3BwQ7388QKzWNeybwkYSIBsG6blsmA7ngkFtthyvthCLvIjClpC&#10;4M6LSL6K/jxrXhNG8zfgiw/FqtCESQRrD3XevB7x2u2CL4/iw0PZCXxggfkLclZEYmqhYHFcr2dv&#10;MCvUmXKwhpe0MUkcLh1t3VeMJPTwgtMklecuFFxrVekd4CHcwWPgxG69zBJO7AYPAKqH4AQ5pms6&#10;4LzAX/i+45vSF3Q4QZaDTA+WFZ7VNGzPh8Kit/j/A0WGqNaf7PCyRXix1+EFGjaMKxYEk9vhtQsr&#10;to0cFVw9xw3qBKCNrVuCFrPR3g4tW4QWYbcqh+1HF2jYEC1dMiqDiyvmWQguKHA8C+J+HVzgPdi2&#10;LEwGF6tR3w4uWwQX110DF2jYEC4uCuA7RORiluchv0ZDhxfTDlwkMmuBlyBwfVN+Xm5bdGlj8w4u&#10;jwOXjuN4pO8Y21oDHWjYEDpdXma7tg/8XT/UmLbvGqb6jgFsOUs0z5YkZi1dsoPO40DnUT77RUxQ&#10;idmvwJ9eV39VN/Nrbf6++gKP+Yf5u+q36s/qj+pL9btWE1liX0AFHBFFqTbsUENrLvGpjuFLHqqX&#10;njU8pIg2Ek7rA03JGU7HE35ECQGijLKacVkiVASdJvI/wVjhkOM0e05GGr8qgBnmLMVknMUCtqtJ&#10;rZJfZXE9/Ls4gcRK0oCiQlL6Hd3WJ8syAr1FrwTIuXagotz6PF1/oOovhsaS7n/I4HaEXJkS3g7O&#10;U0JZTfj1V+ezhiVM6v4NrVfL3dFOQkPK7h7JXws2+t4GCJ07H363AaLAUGQ3ZP9GUF8KdDmPZQJd&#10;rVKenRFGnR3dw4K3zAg7MuduL+i0SeR6L6glWVr80LDD6n7JgdwAzA1cnm0YwjJ7LtH0fTNoEvA7&#10;c4idV9T7LnW7DFLQ4mu8IsTjT9Xn6m+4xvogYvP8I7yLmA1huq6+1moi/d6BGkGGqywT7geRecs0&#10;kWk0pnmHo8xSIu7gbl141PF56S5pF3bVbU8v7MpPJrg4l8mKuuQXN/OLZRmmu58iHPwLAAD//wMA&#10;UEsDBBQABgAIAAAAIQD9SXV94gAAAAoBAAAPAAAAZHJzL2Rvd25yZXYueG1sTI/LasMwEEX3hf6D&#10;mEB3jfwgru1YDiG0XYVCkkLpTrEmtoklGUuxnb/vdNUuZ+Zw59xiM+uOjTi41hoB4TIAhqayqjW1&#10;gM/T23MKzHlplOysQQF3dLApHx8KmSs7mQOOR18zCjEulwIa7/ucc1c1qKVb2h4N3S520NLTONRc&#10;DXKicN3xKAgSrmVr6EMje9w1WF2PNy3gfZLTNg5fx/31srt/n1YfX/sQhXhazNs1MI+z/4PhV5/U&#10;oSSns70Z5VgnYBVmGaEC4pcIGAFZktDiLCBN4wh4WfD/FcofAAAA//8DAFBLAQItABQABgAIAAAA&#10;IQC2gziS/gAAAOEBAAATAAAAAAAAAAAAAAAAAAAAAABbQ29udGVudF9UeXBlc10ueG1sUEsBAi0A&#10;FAAGAAgAAAAhADj9If/WAAAAlAEAAAsAAAAAAAAAAAAAAAAALwEAAF9yZWxzLy5yZWxzUEsBAi0A&#10;FAAGAAgAAAAhACrTkPCqBQAA0iAAAA4AAAAAAAAAAAAAAAAALgIAAGRycy9lMm9Eb2MueG1sUEsB&#10;Ai0AFAAGAAgAAAAhAP1JdX3iAAAACgEAAA8AAAAAAAAAAAAAAAAABAgAAGRycy9kb3ducmV2Lnht&#10;bFBLBQYAAAAABAAEAPMAAAATCQAAAAA=&#10;">
                <v:group id="Группа 48" o:spid="_x0000_s1027" style="position:absolute;left:3238;width:25146;height:45142" coordorigin="3110,-145" coordsize="25664,4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202" coordsize="21600,21600" o:spt="202" path="m,l,21600r21600,l21600,xe">
                    <v:stroke joinstyle="miter"/>
                    <v:path gradientshapeok="t" o:connecttype="rect"/>
                  </v:shapetype>
                  <v:shape id="Надпись 65" o:spid="_x0000_s1028" type="#_x0000_t202" style="position:absolute;left:3110;top:29337;width:25665;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2NxAAAANsAAAAPAAAAZHJzL2Rvd25yZXYueG1sRI9Ba8JA&#10;FITvgv9heYI33VhpkOgqRWlp8VT10ONr9pnEZt+G3W2S+utdoeBxmJlvmNWmN7VoyfnKsoLZNAFB&#10;nFtdcaHgdHydLED4gKyxtkwK/sjDZj0crDDTtuNPag+hEBHCPkMFZQhNJqXPSzLop7Yhjt7ZOoMh&#10;SldI7bCLcFPLpyRJpcGK40KJDW1Lyn8Ov0bB23V+Tj7aer+zMu0stm73dflWajzqX5YgAvXhEf5v&#10;v2sF6TPcv8QfINc3AAAA//8DAFBLAQItABQABgAIAAAAIQDb4fbL7gAAAIUBAAATAAAAAAAAAAAA&#10;AAAAAAAAAABbQ29udGVudF9UeXBlc10ueG1sUEsBAi0AFAAGAAgAAAAhAFr0LFu/AAAAFQEAAAsA&#10;AAAAAAAAAAAAAAAAHwEAAF9yZWxzLy5yZWxzUEsBAi0AFAAGAAgAAAAhADaI7Y3EAAAA2wAAAA8A&#10;AAAAAAAAAAAAAAAABwIAAGRycy9kb3ducmV2LnhtbFBLBQYAAAAAAwADALcAAAD4AgAAAAA=&#10;" fillcolor="white [3201]" strokecolor="#4472c4 [3204]" strokeweight=".5pt">
                    <v:textbox>
                      <w:txbxContent>
                        <w:p w14:paraId="7935D60A" w14:textId="51508F21" w:rsidR="00221C2B" w:rsidRPr="00B65AE2" w:rsidRDefault="00221C2B">
                          <w:pPr>
                            <w:rPr>
                              <w:rFonts w:ascii="Times New Roman" w:hAnsi="Times New Roman" w:cs="Times New Roman"/>
                            </w:rPr>
                          </w:pPr>
                          <w:r w:rsidRPr="00B65AE2">
                            <w:rPr>
                              <w:rFonts w:ascii="Times New Roman" w:hAnsi="Times New Roman" w:cs="Times New Roman"/>
                            </w:rPr>
                            <w:t xml:space="preserve">Анализ динамики иммунного профиля через 3 и 6 месяцев после заболевания </w:t>
                          </w:r>
                          <w:r>
                            <w:rPr>
                              <w:rFonts w:ascii="Times New Roman" w:hAnsi="Times New Roman" w:cs="Times New Roman"/>
                            </w:rPr>
                            <w:t xml:space="preserve">у </w:t>
                          </w:r>
                          <w:r w:rsidRPr="00B65AE2">
                            <w:rPr>
                              <w:rFonts w:ascii="Times New Roman" w:hAnsi="Times New Roman" w:cs="Times New Roman"/>
                            </w:rPr>
                            <w:t>3</w:t>
                          </w:r>
                          <w:r>
                            <w:rPr>
                              <w:rFonts w:ascii="Times New Roman" w:hAnsi="Times New Roman" w:cs="Times New Roman"/>
                            </w:rPr>
                            <w:t>1</w:t>
                          </w:r>
                          <w:r w:rsidRPr="00B65AE2">
                            <w:rPr>
                              <w:rFonts w:ascii="Times New Roman" w:hAnsi="Times New Roman" w:cs="Times New Roman"/>
                            </w:rPr>
                            <w:t xml:space="preserve"> </w:t>
                          </w:r>
                          <w:r>
                            <w:rPr>
                              <w:rFonts w:ascii="Times New Roman" w:hAnsi="Times New Roman" w:cs="Times New Roman"/>
                            </w:rPr>
                            <w:t>ребенка после МВС</w:t>
                          </w:r>
                        </w:p>
                      </w:txbxContent>
                    </v:textbox>
                  </v:shape>
                  <v:shape id="Надпись 64" o:spid="_x0000_s1029" type="#_x0000_t202" style="position:absolute;left:15262;top:8858;width:13513;height:20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gWxAAAANsAAAAPAAAAZHJzL2Rvd25yZXYueG1sRI9Ba8JA&#10;FITvgv9heYI33VhLkOgqRWlp8VT10ONr9pnEZt+G3W2S+utdoeBxmJlvmNWmN7VoyfnKsoLZNAFB&#10;nFtdcaHgdHydLED4gKyxtkwK/sjDZj0crDDTtuNPag+hEBHCPkMFZQhNJqXPSzLop7Yhjt7ZOoMh&#10;SldI7bCLcFPLpyRJpcGK40KJDW1Lyn8Ov0bB23V+Tj7aer+zMu0stm73dflWajzqX5YgAvXhEf5v&#10;v2sF6TPcv8QfINc3AAAA//8DAFBLAQItABQABgAIAAAAIQDb4fbL7gAAAIUBAAATAAAAAAAAAAAA&#10;AAAAAAAAAABbQ29udGVudF9UeXBlc10ueG1sUEsBAi0AFAAGAAgAAAAhAFr0LFu/AAAAFQEAAAsA&#10;AAAAAAAAAAAAAAAAHwEAAF9yZWxzLy5yZWxzUEsBAi0AFAAGAAgAAAAhAFnESBbEAAAA2wAAAA8A&#10;AAAAAAAAAAAAAAAABwIAAGRycy9kb3ducmV2LnhtbFBLBQYAAAAAAwADALcAAAD4AgAAAAA=&#10;" fillcolor="white [3201]" strokecolor="#4472c4 [3204]" strokeweight=".5pt">
                    <v:textbox>
                      <w:txbxContent>
                        <w:p w14:paraId="1735ABA7" w14:textId="7E01ABED" w:rsidR="00221C2B" w:rsidRPr="00A8694D" w:rsidRDefault="00221C2B" w:rsidP="00066F43">
                          <w:pPr>
                            <w:rPr>
                              <w:rFonts w:ascii="Times New Roman" w:hAnsi="Times New Roman" w:cs="Times New Roman"/>
                            </w:rPr>
                          </w:pPr>
                          <w:r w:rsidRPr="00A8694D">
                            <w:rPr>
                              <w:rFonts w:ascii="Times New Roman" w:hAnsi="Times New Roman" w:cs="Times New Roman"/>
                            </w:rPr>
                            <w:t>Сравнительный анализ иммунного профиля</w:t>
                          </w:r>
                          <w:r>
                            <w:rPr>
                              <w:rFonts w:ascii="Times New Roman" w:hAnsi="Times New Roman" w:cs="Times New Roman"/>
                            </w:rPr>
                            <w:t xml:space="preserve"> у пациентов с МВС</w:t>
                          </w:r>
                          <w:r w:rsidRPr="00A8694D">
                            <w:rPr>
                              <w:rFonts w:ascii="Times New Roman" w:hAnsi="Times New Roman" w:cs="Times New Roman"/>
                            </w:rPr>
                            <w:t xml:space="preserve"> в зависимости от госпитализации в ОРИТ</w:t>
                          </w:r>
                          <w:r>
                            <w:rPr>
                              <w:rFonts w:ascii="Times New Roman" w:hAnsi="Times New Roman" w:cs="Times New Roman"/>
                            </w:rPr>
                            <w:t xml:space="preserve"> (35) и детей, перенесших</w:t>
                          </w:r>
                          <w:r w:rsidRPr="00977344">
                            <w:rPr>
                              <w:rFonts w:ascii="Times New Roman" w:hAnsi="Times New Roman" w:cs="Times New Roman"/>
                            </w:rPr>
                            <w:t xml:space="preserve"> </w:t>
                          </w:r>
                          <w:r>
                            <w:rPr>
                              <w:rFonts w:ascii="Times New Roman" w:hAnsi="Times New Roman" w:cs="Times New Roman"/>
                              <w:lang w:val="en-US"/>
                            </w:rPr>
                            <w:t>COVID</w:t>
                          </w:r>
                          <w:r w:rsidRPr="00977344">
                            <w:rPr>
                              <w:rFonts w:ascii="Times New Roman" w:hAnsi="Times New Roman" w:cs="Times New Roman"/>
                            </w:rPr>
                            <w:t>-1</w:t>
                          </w:r>
                          <w:r>
                            <w:rPr>
                              <w:rFonts w:ascii="Times New Roman" w:hAnsi="Times New Roman" w:cs="Times New Roman"/>
                            </w:rPr>
                            <w:t>9</w:t>
                          </w:r>
                          <w:r w:rsidRPr="00977344">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kk-KZ"/>
                            </w:rPr>
                            <w:t>без МВС</w:t>
                          </w:r>
                          <w:r>
                            <w:rPr>
                              <w:rFonts w:ascii="Times New Roman" w:hAnsi="Times New Roman" w:cs="Times New Roman"/>
                            </w:rPr>
                            <w:t xml:space="preserve"> (15)</w:t>
                          </w:r>
                        </w:p>
                      </w:txbxContent>
                    </v:textbox>
                  </v:shape>
                  <v:shape id="Надпись 44" o:spid="_x0000_s1030" type="#_x0000_t202" style="position:absolute;left:3333;top:-145;width:25442;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R2wwAAANsAAAAPAAAAZHJzL2Rvd25yZXYueG1sRI9Ba8JA&#10;FITvQv/D8gq96cYqUqKrSKXS4knrweMz+0yi2bdhd5uk/npXEDwOM/MNM1t0phINOV9aVjAcJCCI&#10;M6tLzhXsf7/6HyB8QNZYWSYF/+RhMX/pzTDVtuUtNbuQiwhhn6KCIoQ6ldJnBRn0A1sTR+9kncEQ&#10;pculdthGuKnke5JMpMGS40KBNX0WlF12f0bB+jo6JT9NtVlZOWktNm51OB+VenvtllMQgbrwDD/a&#10;31rBeAz3L/EHyPkNAAD//wMAUEsBAi0AFAAGAAgAAAAhANvh9svuAAAAhQEAABMAAAAAAAAAAAAA&#10;AAAAAAAAAFtDb250ZW50X1R5cGVzXS54bWxQSwECLQAUAAYACAAAACEAWvQsW78AAAAVAQAACwAA&#10;AAAAAAAAAAAAAAAfAQAAX3JlbHMvLnJlbHNQSwECLQAUAAYACAAAACEAEnEUdsMAAADbAAAADwAA&#10;AAAAAAAAAAAAAAAHAgAAZHJzL2Rvd25yZXYueG1sUEsFBgAAAAADAAMAtwAAAPcCAAAAAA==&#10;" fillcolor="white [3201]" strokecolor="#4472c4 [3204]" strokeweight=".5pt">
                    <v:textbox>
                      <w:txbxContent>
                        <w:p w14:paraId="59B18662" w14:textId="33D320F6" w:rsidR="00221C2B" w:rsidRPr="00066F43" w:rsidRDefault="00221C2B">
                          <w:pPr>
                            <w:rPr>
                              <w:rFonts w:ascii="Times New Roman" w:hAnsi="Times New Roman" w:cs="Times New Roman"/>
                              <w:sz w:val="24"/>
                              <w:szCs w:val="24"/>
                            </w:rPr>
                          </w:pPr>
                          <w:r w:rsidRPr="00066F43">
                            <w:rPr>
                              <w:rFonts w:ascii="Times New Roman" w:hAnsi="Times New Roman" w:cs="Times New Roman"/>
                              <w:sz w:val="24"/>
                              <w:szCs w:val="24"/>
                            </w:rPr>
                            <w:t>Ретроспективное исследование выписок</w:t>
                          </w:r>
                          <w:r>
                            <w:rPr>
                              <w:rFonts w:ascii="Times New Roman" w:hAnsi="Times New Roman" w:cs="Times New Roman"/>
                              <w:sz w:val="24"/>
                              <w:szCs w:val="24"/>
                            </w:rPr>
                            <w:t xml:space="preserve"> из</w:t>
                          </w:r>
                          <w:r w:rsidRPr="00066F43">
                            <w:rPr>
                              <w:rFonts w:ascii="Times New Roman" w:hAnsi="Times New Roman" w:cs="Times New Roman"/>
                              <w:sz w:val="24"/>
                              <w:szCs w:val="24"/>
                            </w:rPr>
                            <w:t xml:space="preserve"> историй болезни</w:t>
                          </w:r>
                          <w:r>
                            <w:rPr>
                              <w:rFonts w:ascii="Times New Roman" w:hAnsi="Times New Roman" w:cs="Times New Roman"/>
                              <w:sz w:val="24"/>
                              <w:szCs w:val="24"/>
                            </w:rPr>
                            <w:t xml:space="preserve"> (100 пациентов)</w:t>
                          </w:r>
                        </w:p>
                      </w:txbxContent>
                    </v:textbox>
                  </v:shape>
                  <v:shape id="Надпись 57" o:spid="_x0000_s1031" type="#_x0000_t202" style="position:absolute;left:3110;top:8858;width:11958;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zcxQAAANsAAAAPAAAAZHJzL2Rvd25yZXYueG1sRI9Pa8JA&#10;FMTvhX6H5RW8NZsqtRJdpSiWFk/+OXh8Zp9J2uzbsLsmaT+9Kwg9DjPzG2a26E0tWnK+sqzgJUlB&#10;EOdWV1woOOzXzxMQPiBrrC2Tgl/ysJg/Psww07bjLbW7UIgIYZ+hgjKEJpPS5yUZ9IltiKN3ts5g&#10;iNIVUjvsItzUcpimY2mw4rhQYkPLkvKf3cUo+PgbndOvtt6srBx3Flu3On6flBo89e9TEIH68B++&#10;tz+1gtc3uH2JP0DOrwAAAP//AwBQSwECLQAUAAYACAAAACEA2+H2y+4AAACFAQAAEwAAAAAAAAAA&#10;AAAAAAAAAAAAW0NvbnRlbnRfVHlwZXNdLnhtbFBLAQItABQABgAIAAAAIQBa9CxbvwAAABUBAAAL&#10;AAAAAAAAAAAAAAAAAB8BAABfcmVscy8ucmVsc1BLAQItABQABgAIAAAAIQBnehzcxQAAANsAAAAP&#10;AAAAAAAAAAAAAAAAAAcCAABkcnMvZG93bnJldi54bWxQSwUGAAAAAAMAAwC3AAAA+QIAAAAA&#10;" fillcolor="white [3201]" strokecolor="#4472c4 [3204]" strokeweight=".5pt">
                    <v:textbox>
                      <w:txbxContent>
                        <w:p w14:paraId="5439E0FC" w14:textId="716963B9" w:rsidR="00221C2B" w:rsidRPr="00A8694D" w:rsidRDefault="00221C2B">
                          <w:pPr>
                            <w:rPr>
                              <w:rFonts w:ascii="Times New Roman" w:hAnsi="Times New Roman" w:cs="Times New Roman"/>
                            </w:rPr>
                          </w:pPr>
                          <w:r w:rsidRPr="00A8694D">
                            <w:rPr>
                              <w:rFonts w:ascii="Times New Roman" w:hAnsi="Times New Roman" w:cs="Times New Roman"/>
                            </w:rPr>
                            <w:t>Сравнительный анализ клинических и лаборато</w:t>
                          </w:r>
                          <w:r>
                            <w:rPr>
                              <w:rFonts w:ascii="Times New Roman" w:hAnsi="Times New Roman" w:cs="Times New Roman"/>
                            </w:rPr>
                            <w:t>р</w:t>
                          </w:r>
                          <w:r w:rsidRPr="00A8694D">
                            <w:rPr>
                              <w:rFonts w:ascii="Times New Roman" w:hAnsi="Times New Roman" w:cs="Times New Roman"/>
                            </w:rPr>
                            <w:t>ных данны</w:t>
                          </w:r>
                          <w:r>
                            <w:rPr>
                              <w:rFonts w:ascii="Times New Roman" w:hAnsi="Times New Roman" w:cs="Times New Roman"/>
                            </w:rPr>
                            <w:t>х</w:t>
                          </w:r>
                          <w:r w:rsidRPr="00A8694D">
                            <w:rPr>
                              <w:rFonts w:ascii="Times New Roman" w:hAnsi="Times New Roman" w:cs="Times New Roman"/>
                            </w:rPr>
                            <w:t xml:space="preserve"> </w:t>
                          </w:r>
                          <w:r>
                            <w:rPr>
                              <w:rFonts w:ascii="Times New Roman" w:hAnsi="Times New Roman" w:cs="Times New Roman"/>
                            </w:rPr>
                            <w:t xml:space="preserve">у детей с МВС, </w:t>
                          </w:r>
                          <w:r w:rsidRPr="00A8694D">
                            <w:rPr>
                              <w:rFonts w:ascii="Times New Roman" w:hAnsi="Times New Roman" w:cs="Times New Roman"/>
                            </w:rPr>
                            <w:t xml:space="preserve">в зависимости от госпитализации в ОРИТ </w:t>
                          </w:r>
                          <w:r>
                            <w:rPr>
                              <w:rFonts w:ascii="Times New Roman" w:hAnsi="Times New Roman" w:cs="Times New Roman"/>
                            </w:rPr>
                            <w:t>(</w:t>
                          </w:r>
                          <w:r w:rsidRPr="00A8694D">
                            <w:rPr>
                              <w:rFonts w:ascii="Times New Roman" w:hAnsi="Times New Roman" w:cs="Times New Roman"/>
                            </w:rPr>
                            <w:t>35 пациентов</w:t>
                          </w:r>
                          <w:r>
                            <w:rPr>
                              <w:rFonts w:ascii="Times New Roman" w:hAnsi="Times New Roman" w:cs="Times New Roman"/>
                            </w:rPr>
                            <w:t>)</w:t>
                          </w:r>
                        </w:p>
                      </w:txbxContent>
                    </v:textbox>
                  </v:shape>
                  <v:shape id="Надпись 66" o:spid="_x0000_s1032" type="#_x0000_t202" style="position:absolute;left:3619;top:37718;width:24961;height:9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P6xAAAANsAAAAPAAAAZHJzL2Rvd25yZXYueG1sRI9Pa8JA&#10;FMTvBb/D8oTe6kYLoaSuUiqKxZN/Dh5fs88kmn0bdtck9dO7gtDjMDO/Yabz3tSiJecrywrGowQE&#10;cW51xYWCw3759gHCB2SNtWVS8Ece5rPByxQzbTveUrsLhYgQ9hkqKENoMil9XpJBP7INcfRO1hkM&#10;UbpCaoddhJtaTpIklQYrjgslNvRdUn7ZXY2C1e39lPy09WZhZdpZbN3ieP5V6nXYf32CCNSH//Cz&#10;vdYK0hQeX+IPkLM7AAAA//8DAFBLAQItABQABgAIAAAAIQDb4fbL7gAAAIUBAAATAAAAAAAAAAAA&#10;AAAAAAAAAABbQ29udGVudF9UeXBlc10ueG1sUEsBAi0AFAAGAAgAAAAhAFr0LFu/AAAAFQEAAAsA&#10;AAAAAAAAAAAAAAAAHwEAAF9yZWxzLy5yZWxzUEsBAi0AFAAGAAgAAAAhAMZac/rEAAAA2wAAAA8A&#10;AAAAAAAAAAAAAAAABwIAAGRycy9kb3ducmV2LnhtbFBLBQYAAAAAAwADALcAAAD4AgAAAAA=&#10;" fillcolor="white [3201]" strokecolor="#4472c4 [3204]" strokeweight=".5pt">
                    <v:textbox>
                      <w:txbxContent>
                        <w:p w14:paraId="5221BAE4" w14:textId="5F9EC1EF" w:rsidR="00221C2B" w:rsidRPr="009407D4" w:rsidRDefault="00221C2B">
                          <w:pPr>
                            <w:rPr>
                              <w:rFonts w:ascii="Times New Roman" w:hAnsi="Times New Roman" w:cs="Times New Roman"/>
                              <w:lang w:val="kk-KZ"/>
                            </w:rPr>
                          </w:pPr>
                          <w:r>
                            <w:rPr>
                              <w:rFonts w:ascii="Times New Roman" w:hAnsi="Times New Roman" w:cs="Times New Roman"/>
                            </w:rPr>
                            <w:t xml:space="preserve">При помощи </w:t>
                          </w:r>
                          <w:r>
                            <w:rPr>
                              <w:rFonts w:ascii="Times New Roman" w:hAnsi="Times New Roman" w:cs="Times New Roman"/>
                              <w:lang w:val="en-US"/>
                            </w:rPr>
                            <w:t>ROC</w:t>
                          </w:r>
                          <w:r w:rsidRPr="009407D4">
                            <w:rPr>
                              <w:rFonts w:ascii="Times New Roman" w:hAnsi="Times New Roman" w:cs="Times New Roman"/>
                            </w:rPr>
                            <w:t>-</w:t>
                          </w:r>
                          <w:r>
                            <w:rPr>
                              <w:rFonts w:ascii="Times New Roman" w:hAnsi="Times New Roman" w:cs="Times New Roman"/>
                              <w:lang w:val="kk-KZ"/>
                            </w:rPr>
                            <w:t>анализа расчитать прогностическую ценность лабораторных данных</w:t>
                          </w:r>
                          <w:r>
                            <w:rPr>
                              <w:rFonts w:ascii="Times New Roman" w:hAnsi="Times New Roman" w:cs="Times New Roman"/>
                            </w:rPr>
                            <w:t>,</w:t>
                          </w:r>
                          <w:r>
                            <w:rPr>
                              <w:rFonts w:ascii="Times New Roman" w:hAnsi="Times New Roman" w:cs="Times New Roman"/>
                              <w:lang w:val="kk-KZ"/>
                            </w:rPr>
                            <w:t xml:space="preserve"> влияющих на тяжесть течения заболевания</w:t>
                          </w:r>
                        </w:p>
                      </w:txbxContent>
                    </v:textbox>
                  </v:shape>
                </v:group>
                <v:shape id="Надпись 43" o:spid="_x0000_s1033" type="#_x0000_t202" style="position:absolute;left:3333;top:46482;width:2486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wCwwAAANsAAAAPAAAAZHJzL2Rvd25yZXYueG1sRI9Ba8JA&#10;FITvgv9heUJvumktItFVSsXS4qnqweMz+0yi2bdhd01Sf70rFDwOM/MNM192phINOV9aVvA6SkAQ&#10;Z1aXnCvY79bDKQgfkDVWlknBH3lYLvq9OabatvxLzTbkIkLYp6igCKFOpfRZQQb9yNbE0TtZZzBE&#10;6XKpHbYRbir5liQTabDkuFBgTZ8FZZft1Sj4uo1PyU9TbVZWTlqLjVsdzkelXgbdxwxEoC48w//t&#10;b63gfQyPL/EHyMUdAAD//wMAUEsBAi0AFAAGAAgAAAAhANvh9svuAAAAhQEAABMAAAAAAAAAAAAA&#10;AAAAAAAAAFtDb250ZW50X1R5cGVzXS54bWxQSwECLQAUAAYACAAAACEAWvQsW78AAAAVAQAACwAA&#10;AAAAAAAAAAAAAAAfAQAAX3JlbHMvLnJlbHNQSwECLQAUAAYACAAAACEAnZiMAsMAAADbAAAADwAA&#10;AAAAAAAAAAAAAAAHAgAAZHJzL2Rvd25yZXYueG1sUEsFBgAAAAADAAMAtwAAAPcCAAAAAA==&#10;" fillcolor="white [3201]" strokecolor="#4472c4 [3204]" strokeweight=".5pt">
                  <v:textbox>
                    <w:txbxContent>
                      <w:p w14:paraId="23BB30EA" w14:textId="1EAE9F34" w:rsidR="00221C2B" w:rsidRPr="00FD72F9" w:rsidRDefault="00221C2B" w:rsidP="009407D4">
                        <w:pPr>
                          <w:rPr>
                            <w:rFonts w:ascii="Times New Roman" w:hAnsi="Times New Roman" w:cs="Times New Roman"/>
                          </w:rPr>
                        </w:pPr>
                        <w:r w:rsidRPr="00FD72F9">
                          <w:rPr>
                            <w:rFonts w:ascii="Times New Roman" w:hAnsi="Times New Roman" w:cs="Times New Roman"/>
                          </w:rPr>
                          <w:t>Ретроспективный анализ амбулаторных карт после перенесенного заболевания у 9</w:t>
                        </w:r>
                        <w:r>
                          <w:rPr>
                            <w:rFonts w:ascii="Times New Roman" w:hAnsi="Times New Roman" w:cs="Times New Roman"/>
                          </w:rPr>
                          <w:t>4 детей</w:t>
                        </w:r>
                      </w:p>
                      <w:p w14:paraId="5BBFC1C8" w14:textId="77777777" w:rsidR="00221C2B" w:rsidRDefault="00221C2B"/>
                    </w:txbxContent>
                  </v:textbox>
                </v:shape>
                <v:shapetype id="_x0000_t32" coordsize="21600,21600" o:spt="32" o:oned="t" path="m,l21600,21600e" filled="f">
                  <v:path arrowok="t" fillok="f" o:connecttype="none"/>
                  <o:lock v:ext="edit" shapetype="t"/>
                </v:shapetype>
                <v:shape id="Прямая со стрелкой 49" o:spid="_x0000_s1034" type="#_x0000_t32" style="position:absolute;top:50863;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qrwgAAANsAAAAPAAAAZHJzL2Rvd25yZXYueG1sRI9Pa8JA&#10;EMXvQr/DMoVepG6UWGrqKqUg7dVoS49DdpoNZmdDdtT47buC4PHx/vx4y/XgW3WiPjaBDUwnGSji&#10;KtiGawP73eb5FVQUZIttYDJwoQjr1cNoiYUNZ97SqZRapRGOBRpwIl2hdawceYyT0BEn7y/0HiXJ&#10;vta2x3Ma962eZdmL9thwIjjs6MNRdSiPPnFpPxuX8/EiP3zi9++Pk0s+FWOeHof3N1BCg9zDt/aX&#10;NZAv4Pol/QC9+gcAAP//AwBQSwECLQAUAAYACAAAACEA2+H2y+4AAACFAQAAEwAAAAAAAAAAAAAA&#10;AAAAAAAAW0NvbnRlbnRfVHlwZXNdLnhtbFBLAQItABQABgAIAAAAIQBa9CxbvwAAABUBAAALAAAA&#10;AAAAAAAAAAAAAB8BAABfcmVscy8ucmVsc1BLAQItABQABgAIAAAAIQCGtlqrwgAAANsAAAAPAAAA&#10;AAAAAAAAAAAAAAcCAABkcnMvZG93bnJldi54bWxQSwUGAAAAAAMAAwC3AAAA9gIAAAAA&#10;" strokecolor="#4472c4 [3204]" strokeweight=".5pt">
                  <v:stroke endarrow="block" joinstyle="miter"/>
                </v:shape>
                <v:shape id="Прямая со стрелкой 50" o:spid="_x0000_s1035" type="#_x0000_t32" style="position:absolute;left:190;top:39909;width:32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XrwAAAANsAAAAPAAAAZHJzL2Rvd25yZXYueG1sRE9NS8NA&#10;EL0L/odlBC/Fblpa0dhtEUHs1dgWj0N2zIZmZ0N2bNN/3zkIHh/ve7UZY2dONOQ2sYPZtABDXCff&#10;cuNg9/X+8AQmC7LHLjE5uFCGzfr2ZoWlT2f+pFMljdEQziU6CCJ9aW2uA0XM09QTK/eThoiicGis&#10;H/Cs4bGz86J4tBFb1oaAPb0Fqo/Vb9Re2s0n1XLyvDh+4P77EOSymIlz93fj6wsYoVH+xX/urXew&#10;1PX6RX+AXV8BAAD//wMAUEsBAi0AFAAGAAgAAAAhANvh9svuAAAAhQEAABMAAAAAAAAAAAAAAAAA&#10;AAAAAFtDb250ZW50X1R5cGVzXS54bWxQSwECLQAUAAYACAAAACEAWvQsW78AAAAVAQAACwAAAAAA&#10;AAAAAAAAAAAfAQAAX3JlbHMvLnJlbHNQSwECLQAUAAYACAAAACEAklVl68AAAADbAAAADwAAAAAA&#10;AAAAAAAAAAAHAgAAZHJzL2Rvd25yZXYueG1sUEsFBgAAAAADAAMAtwAAAPQCAAAAAA==&#10;" strokecolor="#4472c4 [3204]" strokeweight=".5pt">
                  <v:stroke endarrow="block" joinstyle="miter"/>
                </v:shape>
                <v:shape id="Прямая со стрелкой 54" o:spid="_x0000_s1036" type="#_x0000_t32" style="position:absolute;left:571;top:4000;width:288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iNxQAAANsAAAAPAAAAZHJzL2Rvd25yZXYueG1sRI9Ba8JA&#10;FITvhf6H5Qm9FN3Uqkh0lRop9FoV1Nsj+8xGs2/T7Dam/fVdoeBxmJlvmPmys5VoqfGlYwUvgwQE&#10;ce50yYWC3fa9PwXhA7LGyjEp+CEPy8XjwxxT7a78Se0mFCJC2KeowIRQp1L63JBFP3A1cfROrrEY&#10;omwKqRu8Rrit5DBJJtJiyXHBYE2Zofyy+bYKjqexblfZuszNIXvdP49+v86HtVJPve5tBiJQF+7h&#10;//aHVjAewe1L/AFy8QcAAP//AwBQSwECLQAUAAYACAAAACEA2+H2y+4AAACFAQAAEwAAAAAAAAAA&#10;AAAAAAAAAAAAW0NvbnRlbnRfVHlwZXNdLnhtbFBLAQItABQABgAIAAAAIQBa9CxbvwAAABUBAAAL&#10;AAAAAAAAAAAAAAAAAB8BAABfcmVscy8ucmVsc1BLAQItABQABgAIAAAAIQA7skiNxQAAANsAAAAP&#10;AAAAAAAAAAAAAAAAAAcCAABkcnMvZG93bnJldi54bWxQSwUGAAAAAAMAAwC3AAAA+QIAAAAA&#10;" strokecolor="#4472c4 [3204]" strokeweight=".5pt">
                  <v:stroke endarrow="block" joinstyle="miter"/>
                </v:shape>
                <v:line id="Прямая соединительная линия 74" o:spid="_x0000_s1037" style="position:absolute;visibility:visible;mso-wrap-style:square" from="1333,23812" to="3454,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OWxAAAANsAAAAPAAAAZHJzL2Rvd25yZXYueG1sRI/NasMw&#10;EITvhb6D2EBviZy2xMW1EkogpadC/g65LdbacmKtHEu13bevAoEeh5n5hslXo21ET52vHSuYzxIQ&#10;xIXTNVcKDvvN9A2ED8gaG8ek4Jc8rJaPDzlm2g28pX4XKhEh7DNUYEJoMyl9Yciin7mWOHql6yyG&#10;KLtK6g6HCLeNfE6ShbRYc1ww2NLaUHHZ/VgFVyw2ZE/Hzz4ZTP+yKNvv9HxS6mkyfryDCDSG//C9&#10;/aUVpK9w+xJ/gFz+AQAA//8DAFBLAQItABQABgAIAAAAIQDb4fbL7gAAAIUBAAATAAAAAAAAAAAA&#10;AAAAAAAAAABbQ29udGVudF9UeXBlc10ueG1sUEsBAi0AFAAGAAgAAAAhAFr0LFu/AAAAFQEAAAsA&#10;AAAAAAAAAAAAAAAAHwEAAF9yZWxzLy5yZWxzUEsBAi0AFAAGAAgAAAAhAPG5Y5bEAAAA2wAAAA8A&#10;AAAAAAAAAAAAAAAABwIAAGRycy9kb3ducmV2LnhtbFBLBQYAAAAAAwADALcAAAD4AgAAAAA=&#10;" strokecolor="#4472c4 [3204]" strokeweight=".5pt">
                  <v:stroke joinstyle="miter"/>
                </v:line>
              </v:group>
            </w:pict>
          </mc:Fallback>
        </mc:AlternateContent>
      </w:r>
      <w:r w:rsidR="00EF4BAC" w:rsidRPr="007C75BF">
        <w:rPr>
          <w:rFonts w:ascii="Times New Roman" w:hAnsi="Times New Roman" w:cs="Times New Roman"/>
          <w:noProof/>
          <w:sz w:val="28"/>
          <w:szCs w:val="28"/>
          <w:lang w:val="en-US"/>
        </w:rPr>
        <mc:AlternateContent>
          <mc:Choice Requires="wpi">
            <w:drawing>
              <wp:anchor distT="0" distB="0" distL="114300" distR="114300" simplePos="0" relativeHeight="251661312" behindDoc="0" locked="0" layoutInCell="1" allowOverlap="1" wp14:anchorId="03A66954" wp14:editId="0C9B83BF">
                <wp:simplePos x="0" y="0"/>
                <wp:positionH relativeFrom="column">
                  <wp:posOffset>3196335</wp:posOffset>
                </wp:positionH>
                <wp:positionV relativeFrom="paragraph">
                  <wp:posOffset>640705</wp:posOffset>
                </wp:positionV>
                <wp:extent cx="360" cy="360"/>
                <wp:effectExtent l="38100" t="38100" r="57150" b="57150"/>
                <wp:wrapNone/>
                <wp:docPr id="72" name="Рукописный ввод 72"/>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oel="http://schemas.microsoft.com/office/2019/extlst">
            <w:pict>
              <v:shapetype w14:anchorId="75F791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72" o:spid="_x0000_s1026" type="#_x0000_t75" style="position:absolute;margin-left:251pt;margin-top:49.7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cQY+pAQAAQgMAAA4AAABkcnMvZTJvRG9jLnhtbJxSwU4bMRC9V+If&#10;LN+b3aQVtKtsODRC4lCaA3yA8dpZq2vPauxkwxFx7E/0GyoOgET4BeePOptkSQBVldBKq/GM/ea9&#10;eTM8XtiKzRV6Ay7n/V7KmXISCuOmOb84P/n4hTMfhCtEBU7l/Ep5fjw6+DBs6kwNoISqUMgIxPms&#10;qXNehlBnSeJlqazwPaiVo6IGtCLQEadJgaIhdFslgzQ9TBrAokaQynvKjjdFPlrja61k+KG1V4FV&#10;Of+apkQvdAF2weU2SEZDkU1R1KWRW0riHYysMI4IPEONRRBshuYNlDUSwYMOPQk2Aa2NVGs9pKyf&#10;vlJ26n62qvqf5QwzCS4oFyYCQze7deE9LWzF2WXzHQpyR8wC8C0ijef/ZmxIj0HOLPHZOIKqEoHW&#10;wZem9pxhZoqc42nR3/F38287BRPc6TqbT5C1948GnDlhiVP8vbqJD3EZn+Ld6jo+rn7Fexb/0LeM&#10;t4zukW3dWM5e4lIl2Zb+1XGh0bZekRC2yDntx1X7X6+CWgQmKfnpkNKS8m2wh7l523XY84TavnB/&#10;/9xS2lv90V8AAAD//wMAUEsDBBQABgAIAAAAIQCWKmQHrAEAAP8DAAAQAAAAZHJzL2luay9pbmsx&#10;LnhtbKRTTU/jMBC9r8R/sMy5iZ2WbYlIOYG00iIhPiQ4hmRILGK7sh3S/nsmTuJWohyAS+TMeN68&#10;92Z8cbmVDXkHY4VWGeURowRUoUuhqow+PlzPVpRYl6syb7SCjO7A0sv1yZ8Lod5kk+KXIIKy/Uk2&#10;Ga2d26Rx3HVd1M0jbao4YWwe/1NvN//peqwq4VUo4bClnUKFVg62rgdLRZnRwm1ZuI/Y97o1BYR0&#10;HzHF/oYzeQHX2sjcBcQ6VwoaonKJvJ8ocbsNHgT2qcBQIgUKniURXywXq6tzDOTbjB78t0jRIhNJ&#10;4+OYz7/EjL1n6dfcb43egHEC9jYNosbEjhTDv9c3CDVgddP23lLynjctSuaM4VhHOTw+IugzHmr7&#10;Ht4oZiR0yHzMhCFOZjohAVdLbsJUnUWeffjeGb+ACUvmM7acJfyBLVK+TPkqYn+X/UCmfsPeTJgv&#10;prV1wHsx+w3xmaBz0NaJ0tXBJhaxs2DToUnHSmsQVe1+VisqpQ3c4qRsayBg8ANZvmUQeeS9+KUh&#10;46u5g9eMnvonQ3zlEPDyGeGTV74mgOI81h8AAAD//wMAUEsDBBQABgAIAAAAIQC38v6S4wAAAAoB&#10;AAAPAAAAZHJzL2Rvd25yZXYueG1sTI9dS8QwEEXfBf9DGME3N7G0uq1NF7G4yqKw1g/wLdtk22Iz&#10;KU12W/+945M+DnO499x8NdueHc3oO4cSLhcCmMHa6Q4bCW+v9xdLYD4o1Kp3aCR8Gw+r4vQkV5l2&#10;E76YYxUaRiHoMyWhDWHIOPd1a6zyCzcYpN/ejVYFOseG61FNFG57Hglxxa3qkBpaNZi71tRf1cFK&#10;WD99Pvrrh+eqX8fTZl++lx9+W0p5fjbf3gALZg5/MPzqkzoU5LRzB9Se9RISEdGWICFNE2AEJCJO&#10;ge2IFFEMvMj5/wnF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vXEGPqQEAAEIDAAAOAAAAAAAAAAAAAAAAADwCAABkcnMvZTJvRG9jLnhtbFBLAQItABQA&#10;BgAIAAAAIQCWKmQHrAEAAP8DAAAQAAAAAAAAAAAAAAAAABEEAABkcnMvaW5rL2luazEueG1sUEsB&#10;Ai0AFAAGAAgAAAAhALfy/pLjAAAACgEAAA8AAAAAAAAAAAAAAAAA6wUAAGRycy9kb3ducmV2Lnht&#10;bFBLAQItABQABgAIAAAAIQB5GLydvwAAACEBAAAZAAAAAAAAAAAAAAAAAPsGAABkcnMvX3JlbHMv&#10;ZTJvRG9jLnhtbC5yZWxzUEsFBgAAAAAGAAYAeAEAAPEHAAAAAA==&#10;">
                <v:imagedata r:id="rId9" o:title=""/>
              </v:shape>
            </w:pict>
          </mc:Fallback>
        </mc:AlternateContent>
      </w:r>
      <w:r w:rsidR="00EF4BAC" w:rsidRPr="007C75BF">
        <w:rPr>
          <w:rFonts w:ascii="Times New Roman" w:hAnsi="Times New Roman" w:cs="Times New Roman"/>
          <w:noProof/>
          <w:sz w:val="28"/>
          <w:szCs w:val="28"/>
          <w:lang w:val="en-US"/>
        </w:rPr>
        <mc:AlternateContent>
          <mc:Choice Requires="wpi">
            <w:drawing>
              <wp:anchor distT="0" distB="0" distL="114300" distR="114300" simplePos="0" relativeHeight="251659264" behindDoc="0" locked="0" layoutInCell="1" allowOverlap="1" wp14:anchorId="1F7C17B7" wp14:editId="4519E032">
                <wp:simplePos x="0" y="0"/>
                <wp:positionH relativeFrom="column">
                  <wp:posOffset>2310735</wp:posOffset>
                </wp:positionH>
                <wp:positionV relativeFrom="paragraph">
                  <wp:posOffset>459985</wp:posOffset>
                </wp:positionV>
                <wp:extent cx="360" cy="360"/>
                <wp:effectExtent l="38100" t="38100" r="57150" b="57150"/>
                <wp:wrapNone/>
                <wp:docPr id="71" name="Рукописный ввод 71"/>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oel="http://schemas.microsoft.com/office/2019/extlst">
            <w:pict>
              <v:shape w14:anchorId="72559415" id="Рукописный ввод 71" o:spid="_x0000_s1026" type="#_x0000_t75" style="position:absolute;margin-left:181.25pt;margin-top:35.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4EWoAQAAQgMAAA4AAABkcnMvZTJvRG9jLnhtbJxSwU4bMRC9V+o/&#10;WL6T3YUK2lU2HIgqcSjkQD/AeO2sxdqzGjvZcEQc+Yl+Q8UBKgG/4PxRZ5NsE6iqSmil1XjGfvPe&#10;vBkeL2zN5gq9AVfwbJByppyE0rhpwb9ffN37zJkPwpWiBqcKfq08Px59/DBsm1ztQwV1qZARiPN5&#10;2xS8CqHJk8TLSlnhB9AoR0UNaEWgI06TEkVL6LZO9tP0MGkBywZBKu8pO14X+WiFr7WS4VxrrwKr&#10;C/4lTYle6APsg8tNkIyGIp+iaCojN5TEOxhZYRwR+AM1FkGwGZq/oKyRCB50GEiwCWhtpFrpIWVZ&#10;+kbZqbvqVGWf5AxzCS4oFyYCQz+7VeE9LWzN2WX7DUpyR8wC8A0ijef/ZqxJj0HOLPFZO4KqFoHW&#10;wVem8ZxhbsqC42mZbfm7+clWwQS3us7mE2Td/aOMMycscYo/lrfxV3yOL/FheROflnfxkcWf9D3H&#10;e0b3yLZ+LGevcamSbEr/6rjQaDuvSAhbFJz247r7r1ZBLQKTlDw4pLSkfBfsYK7f9h12PKG2r9zf&#10;PXeUdlZ/9BsAAP//AwBQSwMEFAAGAAgAAAAhAI7yg0usAQAA/wMAABAAAABkcnMvaW5rL2luazEu&#10;eG1spFPBbqMwEL2v1H+wvOeATVglRSU9baVKrVRtW6k9EpiCVWxHtinJ3+9gwInU7GHbCzIznjfv&#10;vRlfXe9lSz7AWKFVTnnEKAFV6kqoOqfPTzeLNSXWFaoqWq0gpwew9Hpz8eNKqHfZZvgliKDscJJt&#10;Thvndlkc930f9ctImzpOGFvGt+r9/o5upqoK3oQSDlvaOVRq5WDvBrBMVDkt3Z6F+4j9qDtTQkgP&#10;EVMebzhTlHCjjSxcQGwKpaAlqpDI+4USd9jhQWCfGgwlUqDgRRLxdJWuf19ioNjn9OS/Q4oWmUga&#10;n8d8/SZm7D3L/s39wegdGCfgaNMoakocSDn+e32jUANWt93gLSUfRduhZM4YjnWSw+Mzgj7jobb/&#10;w5vETIROmU+ZMMTZTCck4GrJXZiqs8hzCD864xcwYclywVaLhD+xNOOrjKfROk2Ggcz9xr2ZMbem&#10;s03A25rjhvhM0Dlq60XlmmATi9ivYNOpSedKGxB1475WK2qlDTzgpGxnIGDwE1m+ZRB55r34pSHT&#10;q/kDbzn96Z8M8ZVjwMtnhM9e+ZoAivPY/AUAAP//AwBQSwMEFAAGAAgAAAAhAP18x0DjAAAACQEA&#10;AA8AAABkcnMvZG93bnJldi54bWxMj8tOwzAQRfdI/IM1SOyo06ZNIcSpEBGlQlSC8JDYubGbRNjj&#10;KHab8PcMK7qcmaM752ar0Rp21L1vHQqYTiJgGiunWqwFvL89XF0D80GiksahFvCjPazy87NMpsoN&#10;+KqPZagZhaBPpYAmhC7l3FeNttJPXKeRbnvXWxlo7GuuejlQuDV8FkUJt7JF+tDITt83uvouD1bA&#10;+vlr45eP29Ks58PTvvgoPv1LIcTlxXh3CyzoMfzD8KdP6pCT084dUHlmBMTJbEGogOWUOhEQJ4s5&#10;sB0t4hvgecZPG+S/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u/4EWoAQAAQgMAAA4AAAAAAAAAAAAAAAAAPAIAAGRycy9lMm9Eb2MueG1sUEsBAi0AFAAG&#10;AAgAAAAhAI7yg0usAQAA/wMAABAAAAAAAAAAAAAAAAAAEAQAAGRycy9pbmsvaW5rMS54bWxQSwEC&#10;LQAUAAYACAAAACEA/XzHQOMAAAAJAQAADwAAAAAAAAAAAAAAAADqBQAAZHJzL2Rvd25yZXYueG1s&#10;UEsBAi0AFAAGAAgAAAAhAHkYvJ2/AAAAIQEAABkAAAAAAAAAAAAAAAAA+gYAAGRycy9fcmVscy9l&#10;Mm9Eb2MueG1sLnJlbHNQSwUGAAAAAAYABgB4AQAA8AcAAAAA&#10;">
                <v:imagedata r:id="rId9" o:title=""/>
              </v:shape>
            </w:pict>
          </mc:Fallback>
        </mc:AlternateContent>
      </w:r>
      <w:r w:rsidR="00EF4BAC" w:rsidRPr="007C75BF">
        <w:rPr>
          <w:rFonts w:ascii="Times New Roman" w:hAnsi="Times New Roman" w:cs="Times New Roman"/>
          <w:noProof/>
          <w:sz w:val="28"/>
          <w:szCs w:val="28"/>
          <w:lang w:val="en-US"/>
        </w:rPr>
        <mc:AlternateContent>
          <mc:Choice Requires="wpi">
            <w:drawing>
              <wp:anchor distT="0" distB="0" distL="114300" distR="114300" simplePos="0" relativeHeight="251657216" behindDoc="0" locked="0" layoutInCell="1" allowOverlap="1" wp14:anchorId="70D82E3C" wp14:editId="0CBAC5A5">
                <wp:simplePos x="0" y="0"/>
                <wp:positionH relativeFrom="column">
                  <wp:posOffset>2310735</wp:posOffset>
                </wp:positionH>
                <wp:positionV relativeFrom="paragraph">
                  <wp:posOffset>459985</wp:posOffset>
                </wp:positionV>
                <wp:extent cx="360" cy="360"/>
                <wp:effectExtent l="38100" t="38100" r="57150" b="57150"/>
                <wp:wrapNone/>
                <wp:docPr id="70" name="Рукописный ввод 70"/>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oel="http://schemas.microsoft.com/office/2019/extlst">
            <w:pict>
              <v:shape w14:anchorId="1DEDDF3C" id="Рукописный ввод 70" o:spid="_x0000_s1026" type="#_x0000_t75" style="position:absolute;margin-left:181.25pt;margin-top:35.5pt;width:1.45pt;height:1.4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egAOoAQAAQgMAAA4AAABkcnMvZTJvRG9jLnhtbJxSwU4bMRC9I/Uf&#10;LN/JbgABXWWTA1GlHKA5lA8wXjtrsfasxk42HKse+xN8A+qhRQJ+wfmjzibZJlBVldBKq/GM/ea9&#10;eTMYLW3FFgq9AZfzfi/lTDkJhXGznF9/+XR4zpkPwhWiAqdyfqc8Hw0/HAyaOlNHUEJVKGQE4nzW&#10;1DkvQ6izJPGyVFb4HtTKUVEDWhHoiLOkQNEQuq2SozQ9TRrAokaQynvKjjdFPlzja61k+Ky1V4FV&#10;Of+YpkQvdAF2wc02SIYDkc1Q1KWRW0riHYysMI4I/IEaiyDYHM1fUNZIBA869CTYBLQ2Uq31kLJ+&#10;+kbZxN22qvonco6ZBBeUC1OBoZvduvCeFrbi7Ka5hILcEfMAfItI4/m/GRvSY5BzS3w2jqCqRKB1&#10;8KWpPWeYmSLnOCn6O/5ucbFTMMWdrqvFFFl7/4yccsISp3i/+hYf43N8iT9XX+PT6nv8xeIDfc/x&#10;B6N7ZFs3lqvXuFRJtqV/dVxqtK1XJIQtc05d79r/ehXUMjBJyeNTSkvKt8Ee5uZt12HPE2r7yv39&#10;c0tpb/WHvwEAAP//AwBQSwMEFAAGAAgAAAAhAI/ksXSqAQAA/wMAABAAAABkcnMvaW5rL2luazEu&#10;eG1spFNNT8MwDL0j8R+icF6bdEODio4TSEggIT4kOJbWtBFNMiUp3f49btpmkxgH4FKldvz83rNz&#10;cbmRDfkEY4VWGeURowRUoUuhqow+P13PziixLldl3mgFGd2CpZer46MLoT5kk+KXIIKy/Uk2Ga2d&#10;W6dx3HVd1M0jbao4YWwe36iPu1u6GqtKeBdKOGxpp1ChlYON68FSUWa0cBsW7iP2o25NASHdR0yx&#10;u+FMXsC1NjJ3AbHOlYKGqFwi7xdK3HaNB4F9KjCUSIGCZ0nEF8vF2dU5BvJNRvf+W6RokYmk8WHM&#10;139ixt6z9Gfu90avwTgBO5sGUWNiS4rh3+sbhBqwuml7byn5zJsWJXPGcKyjHB4fEPQdD7X9Dm8U&#10;MxLaZz5mwhAnM52QgKsl12GqziLPPvzojF/AhCXzGVvOEv7EFilfpjyJTudJP5Cp37A3E+abaW0d&#10;8N7MbkN8JugctHWidHWwiUXsNNi0b9Kh0hpEVbu/1YpKaQP3OCnbGggYfE+WbxlEHngvfmnI+Goe&#10;4D2jJ/7JEF85BLx8Rvjkla8JoDiP1RcAAAD//wMAUEsDBBQABgAIAAAAIQD9fMdA4wAAAAkBAAAP&#10;AAAAZHJzL2Rvd25yZXYueG1sTI/LTsMwEEX3SPyDNUjsqNOmTSHEqRARpUJUgvCQ2Lmxm0TY4yh2&#10;m/D3DCu6nJmjO+dmq9EadtS9bx0KmE4iYBorp1qsBby/PVxdA/NBopLGoRbwoz2s8vOzTKbKDfiq&#10;j2WoGYWgT6WAJoQu5dxXjbbST1ynkW5711sZaOxrrno5ULg1fBZFCbeyRfrQyE7fN7r6Lg9WwPr5&#10;a+OXj9vSrOfD0774KD79SyHE5cV4dwss6DH8w/CnT+qQk9POHVB5ZgTEyWxBqIDllDoRECeLObAd&#10;LeIb4HnGTxvk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XHoADqAEAAEIDAAAOAAAAAAAAAAAAAAAAADwCAABkcnMvZTJvRG9jLnhtbFBLAQItABQABgAI&#10;AAAAIQCP5LF0qgEAAP8DAAAQAAAAAAAAAAAAAAAAABAEAABkcnMvaW5rL2luazEueG1sUEsBAi0A&#10;FAAGAAgAAAAhAP18x0DjAAAACQEAAA8AAAAAAAAAAAAAAAAA6AUAAGRycy9kb3ducmV2LnhtbFBL&#10;AQItABQABgAIAAAAIQB5GLydvwAAACEBAAAZAAAAAAAAAAAAAAAAAPgGAABkcnMvX3JlbHMvZTJv&#10;RG9jLnhtbC5yZWxzUEsFBgAAAAAGAAYAeAEAAO4HAAAAAA==&#10;">
                <v:imagedata r:id="rId9" o:title=""/>
              </v:shape>
            </w:pict>
          </mc:Fallback>
        </mc:AlternateContent>
      </w:r>
      <w:r w:rsidR="00F61762" w:rsidRPr="007C75BF">
        <w:rPr>
          <w:rFonts w:ascii="Times New Roman" w:hAnsi="Times New Roman" w:cs="Times New Roman"/>
          <w:sz w:val="28"/>
          <w:szCs w:val="28"/>
        </w:rPr>
        <w:t xml:space="preserve"> </w:t>
      </w:r>
      <w:r w:rsidR="003D4A53" w:rsidRPr="007C75BF">
        <w:rPr>
          <w:rFonts w:ascii="Times New Roman" w:hAnsi="Times New Roman" w:cs="Times New Roman"/>
          <w:b/>
          <w:bCs/>
          <w:noProof/>
          <w:sz w:val="28"/>
          <w:szCs w:val="28"/>
          <w:lang w:val="en-US"/>
        </w:rPr>
        <w:drawing>
          <wp:inline distT="0" distB="0" distL="0" distR="0" wp14:anchorId="6915F592" wp14:editId="6ECC14E8">
            <wp:extent cx="4038600" cy="6153150"/>
            <wp:effectExtent l="38100" t="0" r="0" b="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5D36AB7" w14:textId="3C25D5B5" w:rsidR="009F314C" w:rsidRPr="007C75BF" w:rsidRDefault="003D4A53" w:rsidP="00032177">
      <w:pPr>
        <w:tabs>
          <w:tab w:val="center" w:pos="567"/>
        </w:tabs>
        <w:spacing w:after="0"/>
        <w:jc w:val="center"/>
        <w:rPr>
          <w:rFonts w:ascii="Times New Roman" w:hAnsi="Times New Roman" w:cs="Times New Roman"/>
          <w:sz w:val="28"/>
          <w:szCs w:val="28"/>
        </w:rPr>
      </w:pPr>
      <w:bookmarkStart w:id="36" w:name="_Hlk136522977"/>
      <w:r w:rsidRPr="007C75BF">
        <w:rPr>
          <w:rFonts w:ascii="Times New Roman" w:hAnsi="Times New Roman" w:cs="Times New Roman"/>
          <w:sz w:val="28"/>
          <w:szCs w:val="28"/>
        </w:rPr>
        <w:t xml:space="preserve">Рисунок </w:t>
      </w:r>
      <w:r w:rsidR="00DF786F" w:rsidRPr="007C75BF">
        <w:rPr>
          <w:rFonts w:ascii="Times New Roman" w:hAnsi="Times New Roman" w:cs="Times New Roman"/>
          <w:sz w:val="28"/>
          <w:szCs w:val="28"/>
        </w:rPr>
        <w:t>1</w:t>
      </w:r>
      <w:r w:rsidRPr="007C75BF">
        <w:rPr>
          <w:rFonts w:ascii="Times New Roman" w:hAnsi="Times New Roman" w:cs="Times New Roman"/>
          <w:sz w:val="28"/>
          <w:szCs w:val="28"/>
        </w:rPr>
        <w:t xml:space="preserve"> </w:t>
      </w:r>
      <w:r w:rsidR="00932823"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Дизайн исследования</w:t>
      </w:r>
    </w:p>
    <w:p w14:paraId="12845666" w14:textId="109EFE4B" w:rsidR="00E8750E" w:rsidRPr="007C75BF" w:rsidRDefault="00E8750E" w:rsidP="00032177">
      <w:pPr>
        <w:tabs>
          <w:tab w:val="center" w:pos="567"/>
        </w:tabs>
        <w:spacing w:after="0"/>
        <w:jc w:val="center"/>
        <w:rPr>
          <w:rFonts w:ascii="Times New Roman" w:hAnsi="Times New Roman" w:cs="Times New Roman"/>
          <w:sz w:val="28"/>
          <w:szCs w:val="28"/>
        </w:rPr>
      </w:pPr>
    </w:p>
    <w:bookmarkEnd w:id="36"/>
    <w:p w14:paraId="393483B6" w14:textId="6FB59C21" w:rsidR="00ED0418" w:rsidRPr="007C75BF" w:rsidRDefault="00B173C6" w:rsidP="0009349D">
      <w:pPr>
        <w:pStyle w:val="a3"/>
        <w:numPr>
          <w:ilvl w:val="1"/>
          <w:numId w:val="23"/>
        </w:numPr>
        <w:tabs>
          <w:tab w:val="center" w:pos="567"/>
          <w:tab w:val="left" w:pos="993"/>
        </w:tabs>
        <w:spacing w:after="0"/>
        <w:ind w:left="0" w:firstLine="567"/>
        <w:jc w:val="both"/>
        <w:rPr>
          <w:rFonts w:ascii="Times New Roman" w:hAnsi="Times New Roman" w:cs="Times New Roman"/>
          <w:b/>
          <w:sz w:val="28"/>
          <w:szCs w:val="28"/>
        </w:rPr>
      </w:pPr>
      <w:r w:rsidRPr="007C75BF">
        <w:rPr>
          <w:rFonts w:ascii="Times New Roman" w:hAnsi="Times New Roman" w:cs="Times New Roman"/>
          <w:b/>
          <w:sz w:val="28"/>
          <w:szCs w:val="28"/>
        </w:rPr>
        <w:lastRenderedPageBreak/>
        <w:t>Материалы исследования</w:t>
      </w:r>
    </w:p>
    <w:p w14:paraId="5477F6A7" w14:textId="1FEAC264" w:rsidR="00984AF7" w:rsidRPr="007C75BF" w:rsidRDefault="00E7081C" w:rsidP="007C75BF">
      <w:pPr>
        <w:tabs>
          <w:tab w:val="center" w:pos="567"/>
        </w:tabs>
        <w:spacing w:after="0" w:line="240" w:lineRule="auto"/>
        <w:ind w:firstLine="567"/>
        <w:jc w:val="both"/>
        <w:rPr>
          <w:rFonts w:ascii="Times New Roman" w:hAnsi="Times New Roman" w:cs="Times New Roman"/>
          <w:iCs/>
          <w:sz w:val="28"/>
          <w:szCs w:val="28"/>
        </w:rPr>
      </w:pPr>
      <w:r w:rsidRPr="007C75BF">
        <w:rPr>
          <w:rFonts w:ascii="Times New Roman" w:hAnsi="Times New Roman" w:cs="Times New Roman"/>
          <w:iCs/>
          <w:sz w:val="28"/>
          <w:szCs w:val="28"/>
        </w:rPr>
        <w:t xml:space="preserve">Для всех пациентов, как в ретроспективной, так и в </w:t>
      </w:r>
      <w:r w:rsidR="00D05406" w:rsidRPr="007C75BF">
        <w:rPr>
          <w:rFonts w:ascii="Times New Roman" w:hAnsi="Times New Roman" w:cs="Times New Roman"/>
          <w:iCs/>
          <w:sz w:val="28"/>
          <w:szCs w:val="28"/>
        </w:rPr>
        <w:t>проспективной части исследования</w:t>
      </w:r>
      <w:r w:rsidRPr="007C75BF">
        <w:rPr>
          <w:rFonts w:ascii="Times New Roman" w:hAnsi="Times New Roman" w:cs="Times New Roman"/>
          <w:iCs/>
          <w:sz w:val="28"/>
          <w:szCs w:val="28"/>
        </w:rPr>
        <w:t xml:space="preserve"> была создана индивидуальная регистрационная карта, куда вошли следующие показатели:</w:t>
      </w:r>
    </w:p>
    <w:p w14:paraId="6D76A2E3" w14:textId="460D09B6" w:rsidR="00E7081C" w:rsidRPr="007C75BF" w:rsidRDefault="00E7081C" w:rsidP="0009349D">
      <w:pPr>
        <w:pStyle w:val="a3"/>
        <w:numPr>
          <w:ilvl w:val="0"/>
          <w:numId w:val="26"/>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эпидемиологические данные (контакт</w:t>
      </w:r>
      <w:r w:rsidR="008D18B8" w:rsidRPr="007C75BF">
        <w:rPr>
          <w:rFonts w:ascii="Times New Roman" w:hAnsi="Times New Roman" w:cs="Times New Roman"/>
          <w:sz w:val="28"/>
          <w:szCs w:val="28"/>
        </w:rPr>
        <w:t xml:space="preserve"> </w:t>
      </w:r>
      <w:r w:rsidRPr="007C75BF">
        <w:rPr>
          <w:rFonts w:ascii="Times New Roman" w:hAnsi="Times New Roman" w:cs="Times New Roman"/>
          <w:sz w:val="28"/>
          <w:szCs w:val="28"/>
        </w:rPr>
        <w:t>с больным COVID-19, перенесенн</w:t>
      </w:r>
      <w:r w:rsidR="008D18B8" w:rsidRPr="007C75BF">
        <w:rPr>
          <w:rFonts w:ascii="Times New Roman" w:hAnsi="Times New Roman" w:cs="Times New Roman"/>
          <w:sz w:val="28"/>
          <w:szCs w:val="28"/>
        </w:rPr>
        <w:t>ый</w:t>
      </w:r>
      <w:r w:rsidRPr="007C75BF">
        <w:rPr>
          <w:rFonts w:ascii="Times New Roman" w:hAnsi="Times New Roman" w:cs="Times New Roman"/>
          <w:sz w:val="28"/>
          <w:szCs w:val="28"/>
        </w:rPr>
        <w:t xml:space="preserve"> COVID-19 в анамнезе, аллергоанамнез), результаты анализов на SARS-CoV-2 (ПЦР мазок из горла или носа, наличие а</w:t>
      </w:r>
      <w:r w:rsidR="00D05406" w:rsidRPr="007C75BF">
        <w:rPr>
          <w:rFonts w:ascii="Times New Roman" w:hAnsi="Times New Roman" w:cs="Times New Roman"/>
          <w:sz w:val="28"/>
          <w:szCs w:val="28"/>
        </w:rPr>
        <w:t>нтител IgM, IgG на SARS-CoV-2);</w:t>
      </w:r>
    </w:p>
    <w:p w14:paraId="3EAD71AA" w14:textId="183D5063" w:rsidR="00E7081C" w:rsidRPr="007C75BF" w:rsidRDefault="00D05406" w:rsidP="0009349D">
      <w:pPr>
        <w:pStyle w:val="a3"/>
        <w:numPr>
          <w:ilvl w:val="0"/>
          <w:numId w:val="25"/>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ч</w:t>
      </w:r>
      <w:r w:rsidR="00E7081C" w:rsidRPr="007C75BF">
        <w:rPr>
          <w:rFonts w:ascii="Times New Roman" w:hAnsi="Times New Roman" w:cs="Times New Roman"/>
          <w:sz w:val="28"/>
          <w:szCs w:val="28"/>
        </w:rPr>
        <w:t>астота встречаемости клинических проявлений МВС, ассоциированного с SARS-CoV-2  (наличие лихорадки и ее длительность, изменения со стороны кожных покровов и слизистых полости рта, поражения ЦНС, ЖКТ, дыхательной и</w:t>
      </w:r>
      <w:r w:rsidR="001D2B4E" w:rsidRPr="007C75BF">
        <w:rPr>
          <w:rFonts w:ascii="Times New Roman" w:hAnsi="Times New Roman" w:cs="Times New Roman"/>
          <w:sz w:val="28"/>
          <w:szCs w:val="28"/>
        </w:rPr>
        <w:t xml:space="preserve"> </w:t>
      </w:r>
      <w:r w:rsidR="00230042" w:rsidRPr="007C75BF">
        <w:rPr>
          <w:rFonts w:ascii="Times New Roman" w:hAnsi="Times New Roman" w:cs="Times New Roman"/>
          <w:sz w:val="28"/>
          <w:szCs w:val="28"/>
        </w:rPr>
        <w:t>ССС</w:t>
      </w:r>
      <w:r w:rsidR="00E7081C" w:rsidRPr="007C75BF">
        <w:rPr>
          <w:rFonts w:ascii="Times New Roman" w:hAnsi="Times New Roman" w:cs="Times New Roman"/>
          <w:sz w:val="28"/>
          <w:szCs w:val="28"/>
        </w:rPr>
        <w:t>, наличие ОПП, локализация отеков и болевого синдрома, наличие конъюнктивита, ли</w:t>
      </w:r>
      <w:r w:rsidRPr="007C75BF">
        <w:rPr>
          <w:rFonts w:ascii="Times New Roman" w:hAnsi="Times New Roman" w:cs="Times New Roman"/>
          <w:sz w:val="28"/>
          <w:szCs w:val="28"/>
        </w:rPr>
        <w:t>мфаденита, шока и ДВС-синдрома;</w:t>
      </w:r>
    </w:p>
    <w:p w14:paraId="4F2BF308" w14:textId="27F99566" w:rsidR="00E7081C" w:rsidRPr="007C75BF" w:rsidRDefault="00D05406" w:rsidP="0009349D">
      <w:pPr>
        <w:pStyle w:val="a3"/>
        <w:numPr>
          <w:ilvl w:val="0"/>
          <w:numId w:val="25"/>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д</w:t>
      </w:r>
      <w:r w:rsidR="00E7081C" w:rsidRPr="007C75BF">
        <w:rPr>
          <w:rFonts w:ascii="Times New Roman" w:hAnsi="Times New Roman" w:cs="Times New Roman"/>
          <w:sz w:val="28"/>
          <w:szCs w:val="28"/>
        </w:rPr>
        <w:t>анные лабораторных анализов (ОАК, маркеров воспаления, биохимический анализ крови)</w:t>
      </w:r>
      <w:r w:rsidRPr="007C75BF">
        <w:rPr>
          <w:rFonts w:ascii="Times New Roman" w:hAnsi="Times New Roman" w:cs="Times New Roman"/>
          <w:sz w:val="28"/>
          <w:szCs w:val="28"/>
        </w:rPr>
        <w:t>;</w:t>
      </w:r>
    </w:p>
    <w:p w14:paraId="140817B4" w14:textId="7095EEF1" w:rsidR="00E7081C" w:rsidRPr="007C75BF" w:rsidRDefault="00D05406" w:rsidP="0009349D">
      <w:pPr>
        <w:pStyle w:val="a3"/>
        <w:numPr>
          <w:ilvl w:val="0"/>
          <w:numId w:val="25"/>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д</w:t>
      </w:r>
      <w:r w:rsidR="00E7081C" w:rsidRPr="007C75BF">
        <w:rPr>
          <w:rFonts w:ascii="Times New Roman" w:hAnsi="Times New Roman" w:cs="Times New Roman"/>
          <w:sz w:val="28"/>
          <w:szCs w:val="28"/>
        </w:rPr>
        <w:t>анные инструментальных исследований (ЭхоКГ, ЭКГ, УЗИ ОБП, рентгенограммы и КТ легких)</w:t>
      </w:r>
      <w:r w:rsidRPr="007C75BF">
        <w:rPr>
          <w:rFonts w:ascii="Times New Roman" w:hAnsi="Times New Roman" w:cs="Times New Roman"/>
          <w:sz w:val="28"/>
          <w:szCs w:val="28"/>
        </w:rPr>
        <w:t>;</w:t>
      </w:r>
      <w:r w:rsidR="00E7081C" w:rsidRPr="007C75BF">
        <w:rPr>
          <w:rFonts w:ascii="Times New Roman" w:hAnsi="Times New Roman" w:cs="Times New Roman"/>
          <w:sz w:val="28"/>
          <w:szCs w:val="28"/>
        </w:rPr>
        <w:t xml:space="preserve"> </w:t>
      </w:r>
    </w:p>
    <w:p w14:paraId="7D8B6276" w14:textId="6BDA6605" w:rsidR="00E7081C" w:rsidRPr="007C75BF" w:rsidRDefault="00D05406" w:rsidP="0009349D">
      <w:pPr>
        <w:pStyle w:val="a3"/>
        <w:numPr>
          <w:ilvl w:val="0"/>
          <w:numId w:val="25"/>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д</w:t>
      </w:r>
      <w:r w:rsidR="00E7081C" w:rsidRPr="007C75BF">
        <w:rPr>
          <w:rFonts w:ascii="Times New Roman" w:hAnsi="Times New Roman" w:cs="Times New Roman"/>
          <w:sz w:val="28"/>
          <w:szCs w:val="28"/>
        </w:rPr>
        <w:t>лительность госпитализации, длител</w:t>
      </w:r>
      <w:r w:rsidRPr="007C75BF">
        <w:rPr>
          <w:rFonts w:ascii="Times New Roman" w:hAnsi="Times New Roman" w:cs="Times New Roman"/>
          <w:sz w:val="28"/>
          <w:szCs w:val="28"/>
        </w:rPr>
        <w:t>ьность лечения в отделении ОРИТ;</w:t>
      </w:r>
    </w:p>
    <w:p w14:paraId="4F24B215" w14:textId="7D016241" w:rsidR="00E7081C" w:rsidRPr="007C75BF" w:rsidRDefault="00E7081C" w:rsidP="0009349D">
      <w:pPr>
        <w:pStyle w:val="a3"/>
        <w:numPr>
          <w:ilvl w:val="0"/>
          <w:numId w:val="25"/>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 </w:t>
      </w:r>
      <w:r w:rsidR="00D05406" w:rsidRPr="007C75BF">
        <w:rPr>
          <w:rFonts w:ascii="Times New Roman" w:hAnsi="Times New Roman" w:cs="Times New Roman"/>
          <w:sz w:val="28"/>
          <w:szCs w:val="28"/>
        </w:rPr>
        <w:t>п</w:t>
      </w:r>
      <w:r w:rsidRPr="007C75BF">
        <w:rPr>
          <w:rFonts w:ascii="Times New Roman" w:hAnsi="Times New Roman" w:cs="Times New Roman"/>
          <w:sz w:val="28"/>
          <w:szCs w:val="28"/>
        </w:rPr>
        <w:t xml:space="preserve">олученная терапия во время госпитализации. </w:t>
      </w:r>
    </w:p>
    <w:p w14:paraId="3A0E1A32" w14:textId="739B701D" w:rsidR="00703596" w:rsidRPr="007C75BF" w:rsidRDefault="00703596" w:rsidP="007C75BF">
      <w:pPr>
        <w:pStyle w:val="a3"/>
        <w:tabs>
          <w:tab w:val="center" w:pos="567"/>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Учитывая, что дети получали стационарное лечение в разл</w:t>
      </w:r>
      <w:r w:rsidR="00D05406" w:rsidRPr="007C75BF">
        <w:rPr>
          <w:rFonts w:ascii="Times New Roman" w:hAnsi="Times New Roman" w:cs="Times New Roman"/>
          <w:sz w:val="28"/>
          <w:szCs w:val="28"/>
        </w:rPr>
        <w:t>ичных регионах и стационарах РК, а также учитывая выраженный полиморфизм клинических проявлений МВС общее количество проведенных</w:t>
      </w:r>
      <w:r w:rsidRPr="007C75BF">
        <w:rPr>
          <w:rFonts w:ascii="Times New Roman" w:hAnsi="Times New Roman" w:cs="Times New Roman"/>
          <w:sz w:val="28"/>
          <w:szCs w:val="28"/>
        </w:rPr>
        <w:t xml:space="preserve"> </w:t>
      </w:r>
      <w:r w:rsidR="00D05406" w:rsidRPr="007C75BF">
        <w:rPr>
          <w:rFonts w:ascii="Times New Roman" w:hAnsi="Times New Roman" w:cs="Times New Roman"/>
          <w:sz w:val="28"/>
          <w:szCs w:val="28"/>
        </w:rPr>
        <w:t>лабораторных и инструментальных исследований было различным</w:t>
      </w:r>
      <w:r w:rsidRPr="007C75BF">
        <w:rPr>
          <w:rFonts w:ascii="Times New Roman" w:hAnsi="Times New Roman" w:cs="Times New Roman"/>
          <w:sz w:val="28"/>
          <w:szCs w:val="28"/>
        </w:rPr>
        <w:t>.</w:t>
      </w:r>
    </w:p>
    <w:p w14:paraId="20CCAD70" w14:textId="35EB9AC4" w:rsidR="004F6C1D" w:rsidRPr="007C75BF" w:rsidRDefault="004F6C1D" w:rsidP="007C75BF">
      <w:pPr>
        <w:tabs>
          <w:tab w:val="center" w:pos="567"/>
          <w:tab w:val="left" w:pos="1134"/>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Cs/>
          <w:sz w:val="28"/>
          <w:szCs w:val="28"/>
        </w:rPr>
        <w:t>Материалом для иммунологического исследования была венозная кровь, взятая из локтевой вены.</w:t>
      </w:r>
      <w:r w:rsidRPr="007C75BF">
        <w:rPr>
          <w:rFonts w:ascii="Times New Roman" w:hAnsi="Times New Roman" w:cs="Times New Roman"/>
          <w:sz w:val="28"/>
          <w:szCs w:val="28"/>
        </w:rPr>
        <w:t xml:space="preserve"> </w:t>
      </w:r>
    </w:p>
    <w:p w14:paraId="46026DE5" w14:textId="2048EB1F" w:rsidR="004F6C1D" w:rsidRPr="007C75BF" w:rsidRDefault="004F6C1D" w:rsidP="007C75BF">
      <w:pPr>
        <w:pStyle w:val="a3"/>
        <w:tabs>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Катамнестическое наблюдение включало ретроспективный анализ амбулаторных карт через электронную систему </w:t>
      </w:r>
      <w:r w:rsidRPr="007C75BF">
        <w:rPr>
          <w:rFonts w:ascii="Times New Roman" w:hAnsi="Times New Roman" w:cs="Times New Roman"/>
          <w:sz w:val="28"/>
          <w:szCs w:val="28"/>
          <w:lang w:val="en-US"/>
        </w:rPr>
        <w:t>Damumed</w:t>
      </w:r>
      <w:r w:rsidRPr="007C75BF">
        <w:rPr>
          <w:rFonts w:ascii="Times New Roman" w:hAnsi="Times New Roman" w:cs="Times New Roman"/>
          <w:sz w:val="28"/>
          <w:szCs w:val="28"/>
        </w:rPr>
        <w:t xml:space="preserve"> на наличие госпитализаций по поводу различных заболеваний, записей о симптомах или заболеваниях, которые до МВС, ассоциированн</w:t>
      </w:r>
      <w:r w:rsidR="00B41712" w:rsidRPr="007C75BF">
        <w:rPr>
          <w:rFonts w:ascii="Times New Roman" w:hAnsi="Times New Roman" w:cs="Times New Roman"/>
          <w:sz w:val="28"/>
          <w:szCs w:val="28"/>
        </w:rPr>
        <w:t>ым с</w:t>
      </w:r>
      <w:r w:rsidRPr="007C75BF">
        <w:rPr>
          <w:rFonts w:ascii="Times New Roman" w:hAnsi="Times New Roman" w:cs="Times New Roman"/>
          <w:sz w:val="28"/>
          <w:szCs w:val="28"/>
        </w:rPr>
        <w:t xml:space="preserve"> </w:t>
      </w:r>
      <w:r w:rsidRPr="007C75BF">
        <w:rPr>
          <w:rFonts w:ascii="Times New Roman" w:hAnsi="Times New Roman" w:cs="Times New Roman"/>
          <w:sz w:val="28"/>
          <w:szCs w:val="28"/>
          <w:shd w:val="clear" w:color="auto" w:fill="FFFFFF"/>
        </w:rPr>
        <w:t>SARS-CoV-2</w:t>
      </w:r>
      <w:r w:rsidR="001D2B4E"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rPr>
        <w:t xml:space="preserve"> не наблюдались. </w:t>
      </w:r>
      <w:r w:rsidRPr="007C75BF">
        <w:rPr>
          <w:rFonts w:ascii="Times New Roman" w:hAnsi="Times New Roman" w:cs="Times New Roman"/>
          <w:sz w:val="28"/>
          <w:szCs w:val="28"/>
          <w:lang w:val="kk-KZ"/>
        </w:rPr>
        <w:t xml:space="preserve">В исследование вошли 94 ребенка после перенесенного </w:t>
      </w:r>
      <w:r w:rsidRPr="007C75BF">
        <w:rPr>
          <w:rFonts w:ascii="Times New Roman" w:hAnsi="Times New Roman" w:cs="Times New Roman"/>
          <w:sz w:val="28"/>
          <w:szCs w:val="28"/>
        </w:rPr>
        <w:t xml:space="preserve">заболевания из 15 регионов РК включенных в республиканский реестр за период с 20 августа 2020 г. - 1 июня 2023 г. </w:t>
      </w:r>
    </w:p>
    <w:p w14:paraId="1DEF7653" w14:textId="60C4A8F5" w:rsidR="009F216A" w:rsidRPr="007C75BF" w:rsidRDefault="009F216A" w:rsidP="007C75BF">
      <w:pPr>
        <w:pStyle w:val="a3"/>
        <w:tabs>
          <w:tab w:val="center" w:pos="567"/>
        </w:tabs>
        <w:spacing w:after="0" w:line="240" w:lineRule="auto"/>
        <w:ind w:left="0"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 xml:space="preserve">Учитывая высокий риск сердечно-сосудистых осложнений </w:t>
      </w:r>
      <w:r w:rsidR="002856AC" w:rsidRPr="007C75BF">
        <w:rPr>
          <w:rFonts w:ascii="Times New Roman" w:hAnsi="Times New Roman" w:cs="Times New Roman"/>
          <w:sz w:val="28"/>
          <w:szCs w:val="28"/>
        </w:rPr>
        <w:t xml:space="preserve">в отдаленном периоде </w:t>
      </w:r>
      <w:r w:rsidRPr="007C75BF">
        <w:rPr>
          <w:rFonts w:ascii="Times New Roman" w:hAnsi="Times New Roman" w:cs="Times New Roman"/>
          <w:sz w:val="28"/>
          <w:szCs w:val="28"/>
        </w:rPr>
        <w:t xml:space="preserve">после перенесенного </w:t>
      </w:r>
      <w:r w:rsidR="00ED0418" w:rsidRPr="007C75BF">
        <w:rPr>
          <w:rFonts w:ascii="Times New Roman" w:hAnsi="Times New Roman" w:cs="Times New Roman"/>
          <w:sz w:val="28"/>
          <w:szCs w:val="28"/>
        </w:rPr>
        <w:t xml:space="preserve">МВС, ассоциированного </w:t>
      </w:r>
      <w:r w:rsidR="00ED0418" w:rsidRPr="007C75BF">
        <w:rPr>
          <w:rFonts w:ascii="Times New Roman" w:hAnsi="Times New Roman" w:cs="Times New Roman"/>
          <w:sz w:val="28"/>
          <w:szCs w:val="28"/>
          <w:shd w:val="clear" w:color="auto" w:fill="FFFFFF"/>
        </w:rPr>
        <w:t>SARS-CoV-2</w:t>
      </w:r>
      <w:r w:rsidR="00ED0418" w:rsidRPr="007C75BF">
        <w:rPr>
          <w:rFonts w:ascii="Times New Roman" w:hAnsi="Times New Roman" w:cs="Times New Roman"/>
          <w:sz w:val="28"/>
          <w:szCs w:val="28"/>
        </w:rPr>
        <w:t xml:space="preserve">, мы провели ретроспективный анализ </w:t>
      </w:r>
      <w:r w:rsidR="002856AC" w:rsidRPr="007C75BF">
        <w:rPr>
          <w:rFonts w:ascii="Times New Roman" w:hAnsi="Times New Roman" w:cs="Times New Roman"/>
          <w:sz w:val="28"/>
          <w:szCs w:val="28"/>
        </w:rPr>
        <w:t>результатов инструментальных исследований</w:t>
      </w:r>
      <w:r w:rsidRPr="007C75BF">
        <w:rPr>
          <w:rFonts w:ascii="Times New Roman" w:hAnsi="Times New Roman" w:cs="Times New Roman"/>
          <w:sz w:val="28"/>
          <w:szCs w:val="28"/>
        </w:rPr>
        <w:t xml:space="preserve"> ССС. </w:t>
      </w:r>
      <w:r w:rsidR="002856AC" w:rsidRPr="007C75BF">
        <w:rPr>
          <w:rFonts w:ascii="Times New Roman" w:hAnsi="Times New Roman" w:cs="Times New Roman"/>
          <w:sz w:val="28"/>
          <w:szCs w:val="28"/>
        </w:rPr>
        <w:t>Были изучены д</w:t>
      </w:r>
      <w:r w:rsidRPr="007C75BF">
        <w:rPr>
          <w:rFonts w:ascii="Times New Roman" w:hAnsi="Times New Roman" w:cs="Times New Roman"/>
          <w:sz w:val="28"/>
          <w:szCs w:val="28"/>
        </w:rPr>
        <w:t>ан</w:t>
      </w:r>
      <w:r w:rsidR="002856AC" w:rsidRPr="007C75BF">
        <w:rPr>
          <w:rFonts w:ascii="Times New Roman" w:hAnsi="Times New Roman" w:cs="Times New Roman"/>
          <w:sz w:val="28"/>
          <w:szCs w:val="28"/>
        </w:rPr>
        <w:t xml:space="preserve">ные ЭХОКГ у 58 детей и ЭКГ у 59. Проводился </w:t>
      </w:r>
      <w:r w:rsidRPr="007C75BF">
        <w:rPr>
          <w:rFonts w:ascii="Times New Roman" w:hAnsi="Times New Roman" w:cs="Times New Roman"/>
          <w:sz w:val="28"/>
          <w:szCs w:val="28"/>
          <w:lang w:val="kk-KZ"/>
        </w:rPr>
        <w:t>сравни</w:t>
      </w:r>
      <w:r w:rsidR="00712A2E" w:rsidRPr="007C75BF">
        <w:rPr>
          <w:rFonts w:ascii="Times New Roman" w:hAnsi="Times New Roman" w:cs="Times New Roman"/>
          <w:sz w:val="28"/>
          <w:szCs w:val="28"/>
          <w:lang w:val="kk-KZ"/>
        </w:rPr>
        <w:t xml:space="preserve">тельный анализ динамики ЭХОКГ и ЭКГ в </w:t>
      </w:r>
      <w:r w:rsidRPr="007C75BF">
        <w:rPr>
          <w:rFonts w:ascii="Times New Roman" w:hAnsi="Times New Roman" w:cs="Times New Roman"/>
          <w:sz w:val="28"/>
          <w:szCs w:val="28"/>
          <w:lang w:val="kk-KZ"/>
        </w:rPr>
        <w:t>острый период заболевания и в период амбулаторного наблюдения</w:t>
      </w:r>
      <w:r w:rsidRPr="007C75BF">
        <w:rPr>
          <w:rFonts w:ascii="Times New Roman" w:hAnsi="Times New Roman" w:cs="Times New Roman"/>
          <w:sz w:val="28"/>
          <w:szCs w:val="28"/>
        </w:rPr>
        <w:t xml:space="preserve">. Выявленные изменения в ходе катамнестического наблюдения мы разделили на следующие периоды: </w:t>
      </w:r>
      <w:r w:rsidR="00ED0418" w:rsidRPr="007C75BF">
        <w:rPr>
          <w:rFonts w:ascii="Times New Roman" w:hAnsi="Times New Roman" w:cs="Times New Roman"/>
          <w:sz w:val="28"/>
          <w:szCs w:val="28"/>
        </w:rPr>
        <w:t>через</w:t>
      </w:r>
      <w:r w:rsidRPr="007C75BF">
        <w:rPr>
          <w:rFonts w:ascii="Times New Roman" w:hAnsi="Times New Roman" w:cs="Times New Roman"/>
          <w:sz w:val="28"/>
          <w:szCs w:val="28"/>
        </w:rPr>
        <w:t xml:space="preserve"> 6 месяцев, 1 год, 2 года, более 2 лет после заболевания. На рисунке - </w:t>
      </w:r>
      <w:r w:rsidR="00ED0418" w:rsidRPr="007C75BF">
        <w:rPr>
          <w:rFonts w:ascii="Times New Roman" w:hAnsi="Times New Roman" w:cs="Times New Roman"/>
          <w:sz w:val="28"/>
          <w:szCs w:val="28"/>
        </w:rPr>
        <w:t>2</w:t>
      </w:r>
      <w:r w:rsidRPr="007C75BF">
        <w:rPr>
          <w:rFonts w:ascii="Times New Roman" w:hAnsi="Times New Roman" w:cs="Times New Roman"/>
          <w:sz w:val="28"/>
          <w:szCs w:val="28"/>
        </w:rPr>
        <w:t xml:space="preserve"> представлен охват </w:t>
      </w:r>
      <w:r w:rsidRPr="007C75BF">
        <w:rPr>
          <w:rFonts w:ascii="Times New Roman" w:hAnsi="Times New Roman" w:cs="Times New Roman"/>
          <w:sz w:val="28"/>
          <w:szCs w:val="28"/>
          <w:lang w:val="kk-KZ"/>
        </w:rPr>
        <w:t xml:space="preserve">детей обследованиями ССС в зависимости от периодов </w:t>
      </w:r>
      <w:r w:rsidR="00ED0418" w:rsidRPr="007C75BF">
        <w:rPr>
          <w:rFonts w:ascii="Times New Roman" w:hAnsi="Times New Roman" w:cs="Times New Roman"/>
          <w:sz w:val="28"/>
          <w:szCs w:val="28"/>
          <w:lang w:val="kk-KZ"/>
        </w:rPr>
        <w:t xml:space="preserve">долгосрочного </w:t>
      </w:r>
      <w:r w:rsidRPr="007C75BF">
        <w:rPr>
          <w:rFonts w:ascii="Times New Roman" w:hAnsi="Times New Roman" w:cs="Times New Roman"/>
          <w:sz w:val="28"/>
          <w:szCs w:val="28"/>
          <w:lang w:val="kk-KZ"/>
        </w:rPr>
        <w:t>наблюдения.</w:t>
      </w:r>
    </w:p>
    <w:p w14:paraId="069AFE56" w14:textId="77777777" w:rsidR="009F216A" w:rsidRPr="007C75BF" w:rsidRDefault="009F216A" w:rsidP="00032177">
      <w:pPr>
        <w:pStyle w:val="a3"/>
        <w:tabs>
          <w:tab w:val="center" w:pos="567"/>
        </w:tabs>
        <w:spacing w:after="0" w:line="240" w:lineRule="auto"/>
        <w:ind w:left="567" w:firstLine="567"/>
        <w:jc w:val="both"/>
        <w:rPr>
          <w:rFonts w:ascii="Times New Roman" w:hAnsi="Times New Roman" w:cs="Times New Roman"/>
          <w:sz w:val="28"/>
          <w:szCs w:val="28"/>
          <w:lang w:val="kk-KZ"/>
        </w:rPr>
      </w:pPr>
    </w:p>
    <w:p w14:paraId="031BD4DB" w14:textId="3A348143" w:rsidR="009F216A" w:rsidRPr="007C75BF" w:rsidRDefault="009F216A" w:rsidP="00032177">
      <w:pPr>
        <w:pStyle w:val="a3"/>
        <w:tabs>
          <w:tab w:val="center" w:pos="567"/>
        </w:tabs>
        <w:spacing w:after="0" w:line="240" w:lineRule="auto"/>
        <w:ind w:left="0" w:firstLine="284"/>
        <w:rPr>
          <w:rFonts w:ascii="Times New Roman" w:hAnsi="Times New Roman" w:cs="Times New Roman"/>
          <w:sz w:val="28"/>
          <w:szCs w:val="28"/>
          <w:lang w:val="kk-KZ"/>
        </w:rPr>
      </w:pPr>
      <w:r w:rsidRPr="007C75BF">
        <w:object w:dxaOrig="3773" w:dyaOrig="4579" w14:anchorId="21DF4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180pt" o:ole="">
            <v:imagedata r:id="rId17" o:title=""/>
          </v:shape>
          <o:OLEObject Type="Embed" ProgID="Prism8.Document" ShapeID="_x0000_i1025" DrawAspect="Content" ObjectID="_1777115108" r:id="rId18"/>
        </w:object>
      </w:r>
      <w:r w:rsidRPr="007C75BF">
        <w:t xml:space="preserve">          </w:t>
      </w:r>
      <w:r w:rsidR="00ED0418" w:rsidRPr="007C75BF">
        <w:object w:dxaOrig="6293" w:dyaOrig="4694" w14:anchorId="0E4C22EE">
          <v:shape id="_x0000_i1026" type="#_x0000_t75" style="width:266.25pt;height:187.5pt" o:ole="">
            <v:imagedata r:id="rId19" o:title=""/>
          </v:shape>
          <o:OLEObject Type="Embed" ProgID="Prism8.Document" ShapeID="_x0000_i1026" DrawAspect="Content" ObjectID="_1777115109" r:id="rId20"/>
        </w:object>
      </w:r>
    </w:p>
    <w:p w14:paraId="5DC17E18" w14:textId="77777777" w:rsidR="009F216A" w:rsidRPr="007C75BF" w:rsidRDefault="009F216A" w:rsidP="00032177">
      <w:pPr>
        <w:pStyle w:val="a3"/>
        <w:tabs>
          <w:tab w:val="center" w:pos="567"/>
        </w:tabs>
        <w:spacing w:after="0" w:line="240" w:lineRule="auto"/>
        <w:ind w:left="567"/>
        <w:jc w:val="both"/>
        <w:rPr>
          <w:rFonts w:ascii="Times New Roman" w:hAnsi="Times New Roman" w:cs="Times New Roman"/>
          <w:sz w:val="28"/>
          <w:szCs w:val="28"/>
        </w:rPr>
      </w:pPr>
    </w:p>
    <w:p w14:paraId="630F42D3" w14:textId="5E3B8BE7" w:rsidR="009F216A" w:rsidRPr="007C75BF" w:rsidRDefault="009F216A" w:rsidP="0009349D">
      <w:pPr>
        <w:pStyle w:val="a3"/>
        <w:tabs>
          <w:tab w:val="center" w:pos="567"/>
        </w:tabs>
        <w:spacing w:after="0" w:line="240" w:lineRule="auto"/>
        <w:ind w:left="567" w:hanging="567"/>
        <w:jc w:val="center"/>
        <w:rPr>
          <w:rFonts w:ascii="Times New Roman" w:hAnsi="Times New Roman" w:cs="Times New Roman"/>
          <w:sz w:val="28"/>
          <w:szCs w:val="28"/>
          <w:lang w:val="kk-KZ"/>
        </w:rPr>
      </w:pPr>
      <w:r w:rsidRPr="007C75BF">
        <w:rPr>
          <w:rFonts w:ascii="Times New Roman" w:hAnsi="Times New Roman" w:cs="Times New Roman"/>
          <w:sz w:val="28"/>
          <w:szCs w:val="28"/>
        </w:rPr>
        <w:t xml:space="preserve">Рисунок </w:t>
      </w:r>
      <w:r w:rsidR="00ED0418" w:rsidRPr="007C75BF">
        <w:rPr>
          <w:rFonts w:ascii="Times New Roman" w:hAnsi="Times New Roman" w:cs="Times New Roman"/>
          <w:sz w:val="28"/>
          <w:szCs w:val="28"/>
        </w:rPr>
        <w:t>2</w:t>
      </w:r>
      <w:r w:rsidRPr="007C75BF">
        <w:rPr>
          <w:rFonts w:ascii="Times New Roman" w:hAnsi="Times New Roman" w:cs="Times New Roman"/>
          <w:b/>
          <w:bCs/>
          <w:sz w:val="28"/>
          <w:szCs w:val="28"/>
        </w:rPr>
        <w:t xml:space="preserve"> </w:t>
      </w:r>
      <w:r w:rsidRPr="007C75BF">
        <w:rPr>
          <w:rFonts w:ascii="Times New Roman" w:hAnsi="Times New Roman" w:cs="Times New Roman"/>
          <w:sz w:val="28"/>
          <w:szCs w:val="28"/>
        </w:rPr>
        <w:t>– Охват</w:t>
      </w:r>
      <w:r w:rsidRPr="007C75BF">
        <w:rPr>
          <w:rFonts w:ascii="Times New Roman" w:hAnsi="Times New Roman" w:cs="Times New Roman"/>
          <w:sz w:val="28"/>
          <w:szCs w:val="28"/>
          <w:lang w:val="kk-KZ"/>
        </w:rPr>
        <w:t xml:space="preserve"> детей на амбулаторном контроле</w:t>
      </w:r>
      <w:r w:rsidR="00712A2E"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lang w:val="kk-KZ"/>
        </w:rPr>
        <w:t>исследованиями</w:t>
      </w:r>
    </w:p>
    <w:p w14:paraId="5B837CE8" w14:textId="77777777" w:rsidR="009F216A" w:rsidRPr="007C75BF" w:rsidRDefault="009F216A" w:rsidP="00032177">
      <w:pPr>
        <w:pStyle w:val="a3"/>
        <w:tabs>
          <w:tab w:val="center" w:pos="567"/>
        </w:tabs>
        <w:spacing w:after="0" w:line="240" w:lineRule="auto"/>
        <w:ind w:left="567"/>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ЭХОКГ и ЭКГ по периодам</w:t>
      </w:r>
    </w:p>
    <w:p w14:paraId="725DECF2" w14:textId="77777777" w:rsidR="000774AE" w:rsidRPr="007C75BF" w:rsidRDefault="000774AE" w:rsidP="00032177">
      <w:pPr>
        <w:tabs>
          <w:tab w:val="center" w:pos="567"/>
        </w:tabs>
        <w:spacing w:after="0"/>
        <w:ind w:left="714"/>
        <w:jc w:val="both"/>
        <w:rPr>
          <w:rFonts w:ascii="Times New Roman" w:hAnsi="Times New Roman" w:cs="Times New Roman"/>
          <w:i/>
          <w:sz w:val="28"/>
          <w:szCs w:val="28"/>
        </w:rPr>
      </w:pPr>
    </w:p>
    <w:p w14:paraId="21954151" w14:textId="33424F09" w:rsidR="00AC2055" w:rsidRPr="007C75BF" w:rsidRDefault="0033437C" w:rsidP="007C75BF">
      <w:pPr>
        <w:pStyle w:val="a3"/>
        <w:numPr>
          <w:ilvl w:val="2"/>
          <w:numId w:val="23"/>
        </w:numPr>
        <w:tabs>
          <w:tab w:val="center" w:pos="567"/>
          <w:tab w:val="left" w:pos="1134"/>
          <w:tab w:val="left" w:pos="1418"/>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 </w:t>
      </w:r>
      <w:bookmarkStart w:id="37" w:name="_Hlk155912057"/>
      <w:r w:rsidR="00AC2055" w:rsidRPr="007C75BF">
        <w:rPr>
          <w:rFonts w:ascii="Times New Roman" w:hAnsi="Times New Roman" w:cs="Times New Roman"/>
          <w:sz w:val="28"/>
          <w:szCs w:val="28"/>
        </w:rPr>
        <w:t>Описание ретроспективного исследования</w:t>
      </w:r>
    </w:p>
    <w:p w14:paraId="75F77399" w14:textId="04DEE0B8" w:rsidR="00AC2055" w:rsidRPr="007C75BF" w:rsidRDefault="00AC2055"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августе 2020г. в </w:t>
      </w:r>
      <w:r w:rsidR="00FA263F" w:rsidRPr="007C75BF">
        <w:rPr>
          <w:rFonts w:ascii="Times New Roman" w:hAnsi="Times New Roman" w:cs="Times New Roman"/>
          <w:sz w:val="28"/>
          <w:szCs w:val="28"/>
        </w:rPr>
        <w:t>РК</w:t>
      </w:r>
      <w:r w:rsidRPr="007C75BF">
        <w:rPr>
          <w:rFonts w:ascii="Times New Roman" w:hAnsi="Times New Roman" w:cs="Times New Roman"/>
          <w:sz w:val="28"/>
          <w:szCs w:val="28"/>
        </w:rPr>
        <w:t xml:space="preserve"> у детей начали регистрироваться первые случаи МВС, асс</w:t>
      </w:r>
      <w:r w:rsidR="00FA263F" w:rsidRPr="007C75BF">
        <w:rPr>
          <w:rFonts w:ascii="Times New Roman" w:hAnsi="Times New Roman" w:cs="Times New Roman"/>
          <w:sz w:val="28"/>
          <w:szCs w:val="28"/>
        </w:rPr>
        <w:t>оциированного</w:t>
      </w:r>
      <w:r w:rsidRPr="007C75BF">
        <w:rPr>
          <w:rFonts w:ascii="Times New Roman" w:hAnsi="Times New Roman" w:cs="Times New Roman"/>
          <w:sz w:val="28"/>
          <w:szCs w:val="28"/>
        </w:rPr>
        <w:t xml:space="preserve"> с SARS-CoV-2. На базе «Научного центра педиа</w:t>
      </w:r>
      <w:r w:rsidR="00FA263F" w:rsidRPr="007C75BF">
        <w:rPr>
          <w:rFonts w:ascii="Times New Roman" w:hAnsi="Times New Roman" w:cs="Times New Roman"/>
          <w:sz w:val="28"/>
          <w:szCs w:val="28"/>
        </w:rPr>
        <w:t>трии и детской хирургии» (НЦП</w:t>
      </w:r>
      <w:r w:rsidRPr="007C75BF">
        <w:rPr>
          <w:rFonts w:ascii="Times New Roman" w:hAnsi="Times New Roman" w:cs="Times New Roman"/>
          <w:sz w:val="28"/>
          <w:szCs w:val="28"/>
        </w:rPr>
        <w:t xml:space="preserve">ДХ) была создана мультидисциплинарная рабочая группа с участием экспертов по различным педиатрическим профилям. Каждый случай МВС, ассоциированного с SARS-CoV-2, обсуждался экспертной группой и в случае подтверждения диагноза вносился в </w:t>
      </w:r>
      <w:r w:rsidR="009947B7" w:rsidRPr="007C75BF">
        <w:rPr>
          <w:rFonts w:ascii="Times New Roman" w:hAnsi="Times New Roman" w:cs="Times New Roman"/>
          <w:sz w:val="28"/>
          <w:szCs w:val="28"/>
        </w:rPr>
        <w:t>республиканский</w:t>
      </w:r>
      <w:r w:rsidRPr="007C75BF">
        <w:rPr>
          <w:rFonts w:ascii="Times New Roman" w:hAnsi="Times New Roman" w:cs="Times New Roman"/>
          <w:sz w:val="28"/>
          <w:szCs w:val="28"/>
        </w:rPr>
        <w:t xml:space="preserve"> регистр. </w:t>
      </w:r>
      <w:r w:rsidR="004C767D" w:rsidRPr="007C75BF">
        <w:rPr>
          <w:rFonts w:ascii="Times New Roman" w:hAnsi="Times New Roman" w:cs="Times New Roman"/>
          <w:sz w:val="28"/>
          <w:szCs w:val="28"/>
        </w:rPr>
        <w:t>С 1 августа 2020</w:t>
      </w:r>
      <w:r w:rsidR="00FA263F" w:rsidRPr="007C75BF">
        <w:rPr>
          <w:rFonts w:ascii="Times New Roman" w:hAnsi="Times New Roman" w:cs="Times New Roman"/>
          <w:sz w:val="28"/>
          <w:szCs w:val="28"/>
        </w:rPr>
        <w:t xml:space="preserve"> </w:t>
      </w:r>
      <w:r w:rsidR="004C767D" w:rsidRPr="007C75BF">
        <w:rPr>
          <w:rFonts w:ascii="Times New Roman" w:hAnsi="Times New Roman" w:cs="Times New Roman"/>
          <w:sz w:val="28"/>
          <w:szCs w:val="28"/>
        </w:rPr>
        <w:t>г.</w:t>
      </w:r>
      <w:r w:rsidR="00125FC6" w:rsidRPr="007C75BF">
        <w:rPr>
          <w:rFonts w:ascii="Times New Roman" w:hAnsi="Times New Roman" w:cs="Times New Roman"/>
          <w:sz w:val="28"/>
          <w:szCs w:val="28"/>
        </w:rPr>
        <w:t xml:space="preserve"> </w:t>
      </w:r>
      <w:r w:rsidR="004C767D" w:rsidRPr="007C75BF">
        <w:rPr>
          <w:rFonts w:ascii="Times New Roman" w:hAnsi="Times New Roman" w:cs="Times New Roman"/>
          <w:sz w:val="28"/>
          <w:szCs w:val="28"/>
        </w:rPr>
        <w:t>-</w:t>
      </w:r>
      <w:r w:rsidR="00125FC6" w:rsidRPr="007C75BF">
        <w:rPr>
          <w:rFonts w:ascii="Times New Roman" w:hAnsi="Times New Roman" w:cs="Times New Roman"/>
          <w:sz w:val="28"/>
          <w:szCs w:val="28"/>
        </w:rPr>
        <w:t xml:space="preserve"> </w:t>
      </w:r>
      <w:r w:rsidR="004C767D" w:rsidRPr="007C75BF">
        <w:rPr>
          <w:rFonts w:ascii="Times New Roman" w:hAnsi="Times New Roman" w:cs="Times New Roman"/>
          <w:sz w:val="28"/>
          <w:szCs w:val="28"/>
        </w:rPr>
        <w:t xml:space="preserve">1 </w:t>
      </w:r>
      <w:r w:rsidR="006A7235" w:rsidRPr="007C75BF">
        <w:rPr>
          <w:rFonts w:ascii="Times New Roman" w:hAnsi="Times New Roman" w:cs="Times New Roman"/>
          <w:sz w:val="28"/>
          <w:szCs w:val="28"/>
        </w:rPr>
        <w:t>а</w:t>
      </w:r>
      <w:r w:rsidR="00FA263F" w:rsidRPr="007C75BF">
        <w:rPr>
          <w:rFonts w:ascii="Times New Roman" w:hAnsi="Times New Roman" w:cs="Times New Roman"/>
          <w:sz w:val="28"/>
          <w:szCs w:val="28"/>
        </w:rPr>
        <w:t>в</w:t>
      </w:r>
      <w:r w:rsidR="006A7235" w:rsidRPr="007C75BF">
        <w:rPr>
          <w:rFonts w:ascii="Times New Roman" w:hAnsi="Times New Roman" w:cs="Times New Roman"/>
          <w:sz w:val="28"/>
          <w:szCs w:val="28"/>
        </w:rPr>
        <w:t>густа</w:t>
      </w:r>
      <w:r w:rsidR="004C767D" w:rsidRPr="007C75BF">
        <w:rPr>
          <w:rFonts w:ascii="Times New Roman" w:hAnsi="Times New Roman" w:cs="Times New Roman"/>
          <w:sz w:val="28"/>
          <w:szCs w:val="28"/>
        </w:rPr>
        <w:t xml:space="preserve"> 2023г</w:t>
      </w:r>
      <w:r w:rsidRPr="007C75BF">
        <w:rPr>
          <w:rFonts w:ascii="Times New Roman" w:hAnsi="Times New Roman" w:cs="Times New Roman"/>
          <w:sz w:val="28"/>
          <w:szCs w:val="28"/>
        </w:rPr>
        <w:t xml:space="preserve"> </w:t>
      </w:r>
      <w:r w:rsidR="0090463B" w:rsidRPr="007C75BF">
        <w:rPr>
          <w:rFonts w:ascii="Times New Roman" w:hAnsi="Times New Roman" w:cs="Times New Roman"/>
          <w:sz w:val="28"/>
          <w:szCs w:val="28"/>
        </w:rPr>
        <w:t>м</w:t>
      </w:r>
      <w:r w:rsidRPr="007C75BF">
        <w:rPr>
          <w:rFonts w:ascii="Times New Roman" w:hAnsi="Times New Roman" w:cs="Times New Roman"/>
          <w:sz w:val="28"/>
          <w:szCs w:val="28"/>
        </w:rPr>
        <w:t>ультидисциплинарной групп</w:t>
      </w:r>
      <w:r w:rsidR="004C767D" w:rsidRPr="007C75BF">
        <w:rPr>
          <w:rFonts w:ascii="Times New Roman" w:hAnsi="Times New Roman" w:cs="Times New Roman"/>
          <w:sz w:val="28"/>
          <w:szCs w:val="28"/>
        </w:rPr>
        <w:t>ой</w:t>
      </w:r>
      <w:r w:rsidRPr="007C75BF">
        <w:rPr>
          <w:rFonts w:ascii="Times New Roman" w:hAnsi="Times New Roman" w:cs="Times New Roman"/>
          <w:sz w:val="28"/>
          <w:szCs w:val="28"/>
        </w:rPr>
        <w:t xml:space="preserve"> дистанционно через платформу </w:t>
      </w:r>
      <w:r w:rsidRPr="007C75BF">
        <w:rPr>
          <w:rFonts w:ascii="Times New Roman" w:hAnsi="Times New Roman" w:cs="Times New Roman"/>
          <w:sz w:val="28"/>
          <w:szCs w:val="28"/>
          <w:lang w:val="en-US"/>
        </w:rPr>
        <w:t>ZOOM</w:t>
      </w:r>
      <w:r w:rsidRPr="007C75BF">
        <w:rPr>
          <w:rFonts w:ascii="Times New Roman" w:hAnsi="Times New Roman" w:cs="Times New Roman"/>
          <w:sz w:val="28"/>
          <w:szCs w:val="28"/>
          <w:lang w:val="kk-KZ"/>
        </w:rPr>
        <w:t xml:space="preserve"> было проведено </w:t>
      </w:r>
      <w:r w:rsidR="00F614D7" w:rsidRPr="007C75BF">
        <w:rPr>
          <w:rFonts w:ascii="Times New Roman" w:hAnsi="Times New Roman" w:cs="Times New Roman"/>
          <w:sz w:val="28"/>
          <w:szCs w:val="28"/>
          <w:lang w:val="kk-KZ"/>
        </w:rPr>
        <w:t>28</w:t>
      </w:r>
      <w:r w:rsidR="006A7235" w:rsidRPr="007C75BF">
        <w:rPr>
          <w:rFonts w:ascii="Times New Roman" w:hAnsi="Times New Roman" w:cs="Times New Roman"/>
          <w:sz w:val="28"/>
          <w:szCs w:val="28"/>
          <w:lang w:val="kk-KZ"/>
        </w:rPr>
        <w:t>5</w:t>
      </w:r>
      <w:r w:rsidRPr="007C75BF">
        <w:rPr>
          <w:rFonts w:ascii="Times New Roman" w:hAnsi="Times New Roman" w:cs="Times New Roman"/>
          <w:sz w:val="28"/>
          <w:szCs w:val="28"/>
          <w:lang w:val="kk-KZ"/>
        </w:rPr>
        <w:t xml:space="preserve"> консультаций</w:t>
      </w:r>
      <w:r w:rsidR="004C767D" w:rsidRPr="007C75BF">
        <w:rPr>
          <w:rFonts w:ascii="Times New Roman" w:hAnsi="Times New Roman" w:cs="Times New Roman"/>
          <w:sz w:val="28"/>
          <w:szCs w:val="28"/>
          <w:lang w:val="kk-KZ"/>
        </w:rPr>
        <w:t xml:space="preserve"> детей с подозрением на</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 xml:space="preserve">МВС, </w:t>
      </w:r>
      <w:r w:rsidR="004C767D" w:rsidRPr="007C75BF">
        <w:rPr>
          <w:rFonts w:ascii="Times New Roman" w:hAnsi="Times New Roman" w:cs="Times New Roman"/>
          <w:sz w:val="28"/>
          <w:szCs w:val="28"/>
        </w:rPr>
        <w:t xml:space="preserve">диагноз </w:t>
      </w:r>
      <w:r w:rsidRPr="007C75BF">
        <w:rPr>
          <w:rFonts w:ascii="Times New Roman" w:hAnsi="Times New Roman" w:cs="Times New Roman"/>
          <w:sz w:val="28"/>
          <w:szCs w:val="28"/>
        </w:rPr>
        <w:t xml:space="preserve">был выставлен </w:t>
      </w:r>
      <w:r w:rsidR="006A7235" w:rsidRPr="007C75BF">
        <w:rPr>
          <w:rFonts w:ascii="Times New Roman" w:hAnsi="Times New Roman" w:cs="Times New Roman"/>
          <w:sz w:val="28"/>
          <w:szCs w:val="28"/>
        </w:rPr>
        <w:t>100</w:t>
      </w:r>
      <w:r w:rsidRPr="007C75BF">
        <w:rPr>
          <w:rFonts w:ascii="Times New Roman" w:hAnsi="Times New Roman" w:cs="Times New Roman"/>
          <w:sz w:val="28"/>
          <w:szCs w:val="28"/>
        </w:rPr>
        <w:t xml:space="preserve"> </w:t>
      </w:r>
      <w:r w:rsidR="00F73201" w:rsidRPr="007C75BF">
        <w:rPr>
          <w:rFonts w:ascii="Times New Roman" w:hAnsi="Times New Roman" w:cs="Times New Roman"/>
          <w:sz w:val="28"/>
          <w:szCs w:val="28"/>
        </w:rPr>
        <w:t>пациентам</w:t>
      </w:r>
      <w:r w:rsidRPr="007C75BF">
        <w:rPr>
          <w:rFonts w:ascii="Times New Roman" w:hAnsi="Times New Roman" w:cs="Times New Roman"/>
          <w:sz w:val="28"/>
          <w:szCs w:val="28"/>
        </w:rPr>
        <w:t>. Ретроспективно были собраны данные</w:t>
      </w:r>
      <w:r w:rsidR="00FA263F" w:rsidRPr="007C75BF">
        <w:rPr>
          <w:rFonts w:ascii="Times New Roman" w:hAnsi="Times New Roman" w:cs="Times New Roman"/>
          <w:sz w:val="28"/>
          <w:szCs w:val="28"/>
        </w:rPr>
        <w:t xml:space="preserve"> пациентов</w:t>
      </w:r>
      <w:r w:rsidRPr="007C75BF">
        <w:rPr>
          <w:rFonts w:ascii="Times New Roman" w:hAnsi="Times New Roman" w:cs="Times New Roman"/>
          <w:sz w:val="28"/>
          <w:szCs w:val="28"/>
        </w:rPr>
        <w:t xml:space="preserve">, которые вошли в регистр детей с </w:t>
      </w:r>
      <w:bookmarkStart w:id="38" w:name="_Hlk107854320"/>
      <w:r w:rsidRPr="007C75BF">
        <w:rPr>
          <w:rFonts w:ascii="Times New Roman" w:hAnsi="Times New Roman" w:cs="Times New Roman"/>
          <w:sz w:val="28"/>
          <w:szCs w:val="28"/>
        </w:rPr>
        <w:t>МВС, ассоциированным SARS-CoV-2 из 1</w:t>
      </w:r>
      <w:r w:rsidR="00940370" w:rsidRPr="007C75BF">
        <w:rPr>
          <w:rFonts w:ascii="Times New Roman" w:hAnsi="Times New Roman" w:cs="Times New Roman"/>
          <w:sz w:val="28"/>
          <w:szCs w:val="28"/>
        </w:rPr>
        <w:t>5</w:t>
      </w:r>
      <w:r w:rsidRPr="007C75BF">
        <w:rPr>
          <w:rFonts w:ascii="Times New Roman" w:hAnsi="Times New Roman" w:cs="Times New Roman"/>
          <w:sz w:val="28"/>
          <w:szCs w:val="28"/>
        </w:rPr>
        <w:t xml:space="preserve"> регионов </w:t>
      </w:r>
      <w:bookmarkEnd w:id="38"/>
      <w:r w:rsidR="00FA263F" w:rsidRPr="007C75BF">
        <w:rPr>
          <w:rFonts w:ascii="Times New Roman" w:hAnsi="Times New Roman" w:cs="Times New Roman"/>
          <w:sz w:val="28"/>
          <w:szCs w:val="28"/>
        </w:rPr>
        <w:t>РК</w:t>
      </w:r>
      <w:r w:rsidRPr="007C75BF">
        <w:rPr>
          <w:rFonts w:ascii="Times New Roman" w:hAnsi="Times New Roman" w:cs="Times New Roman"/>
          <w:sz w:val="28"/>
          <w:szCs w:val="28"/>
        </w:rPr>
        <w:t xml:space="preserve"> (таблица</w:t>
      </w:r>
      <w:r w:rsidR="00121745" w:rsidRPr="007C75BF">
        <w:rPr>
          <w:rFonts w:ascii="Times New Roman" w:hAnsi="Times New Roman" w:cs="Times New Roman"/>
          <w:sz w:val="28"/>
          <w:szCs w:val="28"/>
        </w:rPr>
        <w:t xml:space="preserve"> </w:t>
      </w:r>
      <w:r w:rsidR="00736C4A" w:rsidRPr="007C75BF">
        <w:rPr>
          <w:rFonts w:ascii="Times New Roman" w:hAnsi="Times New Roman" w:cs="Times New Roman"/>
          <w:sz w:val="28"/>
          <w:szCs w:val="28"/>
        </w:rPr>
        <w:t>3</w:t>
      </w:r>
      <w:r w:rsidRPr="007C75BF">
        <w:rPr>
          <w:rFonts w:ascii="Times New Roman" w:hAnsi="Times New Roman" w:cs="Times New Roman"/>
          <w:sz w:val="28"/>
          <w:szCs w:val="28"/>
        </w:rPr>
        <w:t>).</w:t>
      </w:r>
    </w:p>
    <w:bookmarkEnd w:id="37"/>
    <w:p w14:paraId="01A00062" w14:textId="4ACF89E6" w:rsidR="009F2759" w:rsidRPr="007C75BF" w:rsidRDefault="009F2759" w:rsidP="007C75BF">
      <w:pPr>
        <w:tabs>
          <w:tab w:val="center" w:pos="567"/>
        </w:tabs>
        <w:spacing w:after="0" w:line="240" w:lineRule="auto"/>
        <w:ind w:left="142" w:firstLine="567"/>
        <w:jc w:val="both"/>
        <w:rPr>
          <w:rFonts w:ascii="Times New Roman" w:hAnsi="Times New Roman" w:cs="Times New Roman"/>
          <w:b/>
          <w:bCs/>
          <w:sz w:val="28"/>
          <w:szCs w:val="28"/>
        </w:rPr>
      </w:pPr>
    </w:p>
    <w:p w14:paraId="44C8760B" w14:textId="6E084BCD" w:rsidR="00AC2055" w:rsidRPr="007C75BF" w:rsidRDefault="00AC2055" w:rsidP="007C75BF">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rPr>
        <w:t>Таблица</w:t>
      </w:r>
      <w:r w:rsidR="00121745" w:rsidRPr="007C75BF">
        <w:rPr>
          <w:rFonts w:ascii="Times New Roman" w:hAnsi="Times New Roman" w:cs="Times New Roman"/>
          <w:sz w:val="28"/>
          <w:szCs w:val="28"/>
        </w:rPr>
        <w:t xml:space="preserve"> </w:t>
      </w:r>
      <w:r w:rsidR="00736C4A" w:rsidRPr="007C75BF">
        <w:rPr>
          <w:rFonts w:ascii="Times New Roman" w:hAnsi="Times New Roman" w:cs="Times New Roman"/>
          <w:sz w:val="28"/>
          <w:szCs w:val="28"/>
        </w:rPr>
        <w:t>3</w:t>
      </w:r>
      <w:r w:rsidR="00FA263F" w:rsidRPr="007C75BF">
        <w:rPr>
          <w:rFonts w:ascii="Times New Roman" w:hAnsi="Times New Roman" w:cs="Times New Roman"/>
          <w:sz w:val="28"/>
          <w:szCs w:val="28"/>
        </w:rPr>
        <w:t xml:space="preserve"> </w:t>
      </w:r>
      <w:r w:rsidR="00932823"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w:t>
      </w:r>
      <w:r w:rsidR="008D18B8" w:rsidRPr="007C75BF">
        <w:rPr>
          <w:rFonts w:ascii="Times New Roman" w:hAnsi="Times New Roman" w:cs="Times New Roman"/>
          <w:sz w:val="28"/>
          <w:szCs w:val="28"/>
        </w:rPr>
        <w:t>Распределение по регионам РК с</w:t>
      </w:r>
      <w:r w:rsidRPr="007C75BF">
        <w:rPr>
          <w:rFonts w:ascii="Times New Roman" w:hAnsi="Times New Roman" w:cs="Times New Roman"/>
          <w:sz w:val="28"/>
          <w:szCs w:val="28"/>
        </w:rPr>
        <w:t>луча</w:t>
      </w:r>
      <w:r w:rsidR="008D18B8" w:rsidRPr="007C75BF">
        <w:rPr>
          <w:rFonts w:ascii="Times New Roman" w:hAnsi="Times New Roman" w:cs="Times New Roman"/>
          <w:sz w:val="28"/>
          <w:szCs w:val="28"/>
        </w:rPr>
        <w:t>ев</w:t>
      </w:r>
      <w:r w:rsidR="0033437C" w:rsidRPr="007C75BF">
        <w:rPr>
          <w:rFonts w:ascii="Times New Roman" w:hAnsi="Times New Roman" w:cs="Times New Roman"/>
          <w:sz w:val="28"/>
          <w:szCs w:val="28"/>
        </w:rPr>
        <w:t xml:space="preserve"> МВС, ассоциированного с</w:t>
      </w:r>
      <w:r w:rsidRPr="007C75BF">
        <w:rPr>
          <w:rFonts w:ascii="Times New Roman" w:hAnsi="Times New Roman" w:cs="Times New Roman"/>
          <w:sz w:val="28"/>
          <w:szCs w:val="28"/>
        </w:rPr>
        <w:t xml:space="preserve"> SARS-CoV-2 за период 2020</w:t>
      </w:r>
      <w:r w:rsidR="00FA263F" w:rsidRPr="007C75BF">
        <w:rPr>
          <w:rFonts w:ascii="Times New Roman" w:hAnsi="Times New Roman" w:cs="Times New Roman"/>
          <w:sz w:val="28"/>
          <w:szCs w:val="28"/>
        </w:rPr>
        <w:t xml:space="preserve"> </w:t>
      </w:r>
      <w:r w:rsidRPr="007C75BF">
        <w:rPr>
          <w:rFonts w:ascii="Times New Roman" w:hAnsi="Times New Roman" w:cs="Times New Roman"/>
          <w:sz w:val="28"/>
          <w:szCs w:val="28"/>
        </w:rPr>
        <w:t>-</w:t>
      </w:r>
      <w:r w:rsidR="0090463B" w:rsidRPr="007C75BF">
        <w:rPr>
          <w:rFonts w:ascii="Times New Roman" w:hAnsi="Times New Roman" w:cs="Times New Roman"/>
          <w:sz w:val="28"/>
          <w:szCs w:val="28"/>
        </w:rPr>
        <w:t xml:space="preserve"> </w:t>
      </w:r>
      <w:r w:rsidRPr="007C75BF">
        <w:rPr>
          <w:rFonts w:ascii="Times New Roman" w:hAnsi="Times New Roman" w:cs="Times New Roman"/>
          <w:sz w:val="28"/>
          <w:szCs w:val="28"/>
        </w:rPr>
        <w:t>2023г</w:t>
      </w:r>
      <w:r w:rsidR="00962EF9" w:rsidRPr="007C75BF">
        <w:rPr>
          <w:rFonts w:ascii="Times New Roman" w:hAnsi="Times New Roman" w:cs="Times New Roman"/>
          <w:sz w:val="28"/>
          <w:szCs w:val="28"/>
        </w:rPr>
        <w:t>г.</w:t>
      </w:r>
    </w:p>
    <w:p w14:paraId="4F50E996" w14:textId="77777777" w:rsidR="000C1FAC" w:rsidRPr="007C75BF" w:rsidRDefault="000C1FAC" w:rsidP="007C75BF">
      <w:pPr>
        <w:tabs>
          <w:tab w:val="center" w:pos="567"/>
        </w:tabs>
        <w:spacing w:after="0" w:line="240" w:lineRule="auto"/>
        <w:jc w:val="both"/>
        <w:rPr>
          <w:rFonts w:ascii="Times New Roman" w:hAnsi="Times New Roman" w:cs="Times New Roman"/>
          <w:sz w:val="28"/>
          <w:szCs w:val="28"/>
        </w:rPr>
      </w:pPr>
    </w:p>
    <w:tbl>
      <w:tblPr>
        <w:tblStyle w:val="a6"/>
        <w:tblW w:w="9639" w:type="dxa"/>
        <w:tblLayout w:type="fixed"/>
        <w:tblLook w:val="04A0" w:firstRow="1" w:lastRow="0" w:firstColumn="1" w:lastColumn="0" w:noHBand="0" w:noVBand="1"/>
      </w:tblPr>
      <w:tblGrid>
        <w:gridCol w:w="4253"/>
        <w:gridCol w:w="5386"/>
      </w:tblGrid>
      <w:tr w:rsidR="0009349D" w:rsidRPr="007C75BF" w14:paraId="3B0ECA7A" w14:textId="77777777" w:rsidTr="0009349D">
        <w:trPr>
          <w:trHeight w:val="70"/>
        </w:trPr>
        <w:tc>
          <w:tcPr>
            <w:tcW w:w="4253" w:type="dxa"/>
          </w:tcPr>
          <w:p w14:paraId="1F917AA4" w14:textId="77777777" w:rsidR="0009349D" w:rsidRPr="007C75BF" w:rsidRDefault="0009349D" w:rsidP="00032177">
            <w:pPr>
              <w:tabs>
                <w:tab w:val="center" w:pos="567"/>
              </w:tabs>
              <w:jc w:val="center"/>
              <w:rPr>
                <w:rFonts w:ascii="Times New Roman" w:hAnsi="Times New Roman" w:cs="Times New Roman"/>
                <w:bCs/>
                <w:sz w:val="28"/>
                <w:szCs w:val="28"/>
              </w:rPr>
            </w:pPr>
            <w:bookmarkStart w:id="39" w:name="_Hlk136421913"/>
            <w:r w:rsidRPr="007C75BF">
              <w:rPr>
                <w:rFonts w:ascii="Times New Roman" w:hAnsi="Times New Roman" w:cs="Times New Roman"/>
                <w:bCs/>
                <w:sz w:val="28"/>
                <w:szCs w:val="28"/>
              </w:rPr>
              <w:t>Регионы</w:t>
            </w:r>
          </w:p>
        </w:tc>
        <w:tc>
          <w:tcPr>
            <w:tcW w:w="5386" w:type="dxa"/>
          </w:tcPr>
          <w:p w14:paraId="2B1AB7ED" w14:textId="77777777" w:rsidR="0009349D" w:rsidRPr="007C75BF" w:rsidRDefault="0009349D"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Всего зарегистрированных случаев МВС</w:t>
            </w:r>
          </w:p>
        </w:tc>
      </w:tr>
      <w:tr w:rsidR="0009349D" w:rsidRPr="007C75BF" w14:paraId="29C43D10" w14:textId="77777777" w:rsidTr="0009349D">
        <w:tc>
          <w:tcPr>
            <w:tcW w:w="4253" w:type="dxa"/>
          </w:tcPr>
          <w:p w14:paraId="20EBC9C6" w14:textId="7B4CFD01" w:rsidR="0009349D" w:rsidRPr="007C75BF" w:rsidRDefault="0009349D" w:rsidP="0009349D">
            <w:pPr>
              <w:tabs>
                <w:tab w:val="center" w:pos="567"/>
              </w:tabs>
              <w:jc w:val="center"/>
              <w:rPr>
                <w:rFonts w:ascii="Times New Roman" w:hAnsi="Times New Roman" w:cs="Times New Roman"/>
                <w:sz w:val="28"/>
                <w:szCs w:val="28"/>
              </w:rPr>
            </w:pPr>
            <w:r>
              <w:rPr>
                <w:rFonts w:ascii="Times New Roman" w:hAnsi="Times New Roman" w:cs="Times New Roman"/>
                <w:sz w:val="28"/>
                <w:szCs w:val="28"/>
              </w:rPr>
              <w:t>1</w:t>
            </w:r>
          </w:p>
        </w:tc>
        <w:tc>
          <w:tcPr>
            <w:tcW w:w="5386" w:type="dxa"/>
          </w:tcPr>
          <w:p w14:paraId="10A87604" w14:textId="5392F796" w:rsidR="0009349D" w:rsidRPr="0009349D" w:rsidRDefault="0009349D" w:rsidP="0009349D">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r>
      <w:tr w:rsidR="0009349D" w:rsidRPr="007C75BF" w14:paraId="36D27462" w14:textId="77777777" w:rsidTr="0009349D">
        <w:tc>
          <w:tcPr>
            <w:tcW w:w="4253" w:type="dxa"/>
          </w:tcPr>
          <w:p w14:paraId="2A9459E0" w14:textId="77777777" w:rsidR="0009349D" w:rsidRPr="007C75BF" w:rsidRDefault="0009349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Акмолинская</w:t>
            </w:r>
          </w:p>
        </w:tc>
        <w:tc>
          <w:tcPr>
            <w:tcW w:w="5386" w:type="dxa"/>
          </w:tcPr>
          <w:p w14:paraId="1848AAF0" w14:textId="77777777" w:rsidR="0009349D" w:rsidRPr="007C75BF" w:rsidRDefault="0009349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lang w:val="en-US"/>
              </w:rPr>
              <w:t>7</w:t>
            </w:r>
          </w:p>
        </w:tc>
      </w:tr>
      <w:tr w:rsidR="0009349D" w:rsidRPr="007C75BF" w14:paraId="10CE1292" w14:textId="77777777" w:rsidTr="0009349D">
        <w:tc>
          <w:tcPr>
            <w:tcW w:w="4253" w:type="dxa"/>
          </w:tcPr>
          <w:p w14:paraId="7E6FFB16" w14:textId="77777777" w:rsidR="0009349D" w:rsidRPr="007C75BF" w:rsidRDefault="0009349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Актюбинская</w:t>
            </w:r>
          </w:p>
        </w:tc>
        <w:tc>
          <w:tcPr>
            <w:tcW w:w="5386" w:type="dxa"/>
          </w:tcPr>
          <w:p w14:paraId="29006FCF" w14:textId="77777777" w:rsidR="0009349D" w:rsidRPr="007C75BF" w:rsidRDefault="0009349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w:t>
            </w:r>
          </w:p>
        </w:tc>
      </w:tr>
      <w:tr w:rsidR="0009349D" w:rsidRPr="007C75BF" w14:paraId="252BD7E3" w14:textId="77777777" w:rsidTr="0009349D">
        <w:tc>
          <w:tcPr>
            <w:tcW w:w="4253" w:type="dxa"/>
          </w:tcPr>
          <w:p w14:paraId="5E9B7EA5" w14:textId="77777777" w:rsidR="0009349D" w:rsidRPr="007C75BF" w:rsidRDefault="0009349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Алматинская</w:t>
            </w:r>
          </w:p>
        </w:tc>
        <w:tc>
          <w:tcPr>
            <w:tcW w:w="5386" w:type="dxa"/>
          </w:tcPr>
          <w:p w14:paraId="0E5670A3" w14:textId="615CC303" w:rsidR="0009349D" w:rsidRPr="007C75BF" w:rsidRDefault="0009349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5</w:t>
            </w:r>
          </w:p>
        </w:tc>
      </w:tr>
      <w:tr w:rsidR="0009349D" w:rsidRPr="007C75BF" w14:paraId="1D01A9A1" w14:textId="77777777" w:rsidTr="0009349D">
        <w:tc>
          <w:tcPr>
            <w:tcW w:w="4253" w:type="dxa"/>
          </w:tcPr>
          <w:p w14:paraId="61C4CA59" w14:textId="77777777" w:rsidR="0009349D" w:rsidRPr="007C75BF" w:rsidRDefault="0009349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Атырауская</w:t>
            </w:r>
          </w:p>
        </w:tc>
        <w:tc>
          <w:tcPr>
            <w:tcW w:w="5386" w:type="dxa"/>
          </w:tcPr>
          <w:p w14:paraId="5593AA86" w14:textId="77777777" w:rsidR="0009349D" w:rsidRPr="007C75BF" w:rsidRDefault="0009349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4</w:t>
            </w:r>
          </w:p>
        </w:tc>
      </w:tr>
      <w:tr w:rsidR="0009349D" w:rsidRPr="007C75BF" w14:paraId="660D8855" w14:textId="77777777" w:rsidTr="0009349D">
        <w:tc>
          <w:tcPr>
            <w:tcW w:w="4253" w:type="dxa"/>
          </w:tcPr>
          <w:p w14:paraId="0667485D" w14:textId="77777777" w:rsidR="0009349D" w:rsidRPr="007C75BF" w:rsidRDefault="0009349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Восточно-Казахстанская</w:t>
            </w:r>
          </w:p>
        </w:tc>
        <w:tc>
          <w:tcPr>
            <w:tcW w:w="5386" w:type="dxa"/>
          </w:tcPr>
          <w:p w14:paraId="434FC38B" w14:textId="70EFC3D3" w:rsidR="0009349D" w:rsidRPr="007C75BF" w:rsidRDefault="0009349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6</w:t>
            </w:r>
          </w:p>
        </w:tc>
      </w:tr>
      <w:tr w:rsidR="0009349D" w:rsidRPr="007C75BF" w14:paraId="50E56AAB" w14:textId="77777777" w:rsidTr="0009349D">
        <w:tc>
          <w:tcPr>
            <w:tcW w:w="4253" w:type="dxa"/>
          </w:tcPr>
          <w:p w14:paraId="560D4706" w14:textId="77777777" w:rsidR="0009349D" w:rsidRPr="007C75BF" w:rsidRDefault="0009349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Жамбылская</w:t>
            </w:r>
          </w:p>
        </w:tc>
        <w:tc>
          <w:tcPr>
            <w:tcW w:w="5386" w:type="dxa"/>
          </w:tcPr>
          <w:p w14:paraId="566A8E64" w14:textId="77777777" w:rsidR="0009349D" w:rsidRPr="007C75BF" w:rsidRDefault="0009349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r>
      <w:tr w:rsidR="0009349D" w:rsidRPr="007C75BF" w14:paraId="1876176D" w14:textId="77777777" w:rsidTr="0009349D">
        <w:tc>
          <w:tcPr>
            <w:tcW w:w="4253" w:type="dxa"/>
          </w:tcPr>
          <w:p w14:paraId="2866F3D3" w14:textId="77777777" w:rsidR="0009349D" w:rsidRPr="007C75BF" w:rsidRDefault="0009349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Западно-Казахстанская</w:t>
            </w:r>
          </w:p>
        </w:tc>
        <w:tc>
          <w:tcPr>
            <w:tcW w:w="5386" w:type="dxa"/>
          </w:tcPr>
          <w:p w14:paraId="10A4AC63" w14:textId="77777777" w:rsidR="0009349D" w:rsidRPr="007C75BF" w:rsidRDefault="0009349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r>
      <w:tr w:rsidR="0009349D" w:rsidRPr="007C75BF" w14:paraId="4A491F83" w14:textId="77777777" w:rsidTr="00BD5DF1">
        <w:tc>
          <w:tcPr>
            <w:tcW w:w="4253" w:type="dxa"/>
            <w:tcBorders>
              <w:bottom w:val="single" w:sz="4" w:space="0" w:color="auto"/>
            </w:tcBorders>
          </w:tcPr>
          <w:p w14:paraId="52D5855B" w14:textId="77777777" w:rsidR="0009349D" w:rsidRPr="007C75BF" w:rsidRDefault="0009349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Карагандинская</w:t>
            </w:r>
          </w:p>
        </w:tc>
        <w:tc>
          <w:tcPr>
            <w:tcW w:w="5386" w:type="dxa"/>
            <w:tcBorders>
              <w:bottom w:val="single" w:sz="4" w:space="0" w:color="auto"/>
            </w:tcBorders>
          </w:tcPr>
          <w:p w14:paraId="6469CF78" w14:textId="77777777" w:rsidR="0009349D" w:rsidRPr="007C75BF" w:rsidRDefault="0009349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11</w:t>
            </w:r>
          </w:p>
        </w:tc>
      </w:tr>
      <w:tr w:rsidR="0009349D" w:rsidRPr="007C75BF" w14:paraId="4F3ED7D7" w14:textId="77777777" w:rsidTr="00BD5DF1">
        <w:tc>
          <w:tcPr>
            <w:tcW w:w="4253" w:type="dxa"/>
            <w:tcBorders>
              <w:bottom w:val="nil"/>
            </w:tcBorders>
          </w:tcPr>
          <w:p w14:paraId="36EE855A" w14:textId="77777777" w:rsidR="0009349D" w:rsidRPr="007C75BF" w:rsidRDefault="0009349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Кызылординская</w:t>
            </w:r>
          </w:p>
        </w:tc>
        <w:tc>
          <w:tcPr>
            <w:tcW w:w="5386" w:type="dxa"/>
            <w:tcBorders>
              <w:bottom w:val="nil"/>
            </w:tcBorders>
          </w:tcPr>
          <w:p w14:paraId="777E9C4B" w14:textId="77777777" w:rsidR="0009349D" w:rsidRPr="007C75BF" w:rsidRDefault="0009349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w:t>
            </w:r>
          </w:p>
        </w:tc>
      </w:tr>
    </w:tbl>
    <w:p w14:paraId="0CB7A5B3" w14:textId="77777777" w:rsidR="000C1FAC" w:rsidRPr="007C75BF" w:rsidRDefault="000C1FAC" w:rsidP="00B41712">
      <w:pPr>
        <w:ind w:firstLine="567"/>
        <w:rPr>
          <w:rFonts w:ascii="Times New Roman" w:hAnsi="Times New Roman" w:cs="Times New Roman"/>
          <w:sz w:val="28"/>
          <w:szCs w:val="28"/>
        </w:rPr>
      </w:pPr>
    </w:p>
    <w:p w14:paraId="4A7FA0E4" w14:textId="7392A79A" w:rsidR="002455E5" w:rsidRPr="00BD5DF1" w:rsidRDefault="00B41712" w:rsidP="0009349D">
      <w:pPr>
        <w:spacing w:after="0" w:line="240" w:lineRule="auto"/>
        <w:rPr>
          <w:rFonts w:ascii="Times New Roman" w:hAnsi="Times New Roman" w:cs="Times New Roman"/>
          <w:sz w:val="28"/>
          <w:szCs w:val="28"/>
          <w:lang w:val="kk-KZ"/>
        </w:rPr>
      </w:pPr>
      <w:r w:rsidRPr="007C75BF">
        <w:rPr>
          <w:rFonts w:ascii="Times New Roman" w:hAnsi="Times New Roman" w:cs="Times New Roman"/>
          <w:sz w:val="28"/>
          <w:szCs w:val="28"/>
        </w:rPr>
        <w:lastRenderedPageBreak/>
        <w:t>Продолжение таблицы</w:t>
      </w:r>
      <w:r w:rsidR="00BD5DF1">
        <w:rPr>
          <w:rFonts w:ascii="Times New Roman" w:hAnsi="Times New Roman" w:cs="Times New Roman"/>
          <w:sz w:val="28"/>
          <w:szCs w:val="28"/>
          <w:lang w:val="kk-KZ"/>
        </w:rPr>
        <w:t xml:space="preserve"> 3</w:t>
      </w:r>
    </w:p>
    <w:p w14:paraId="204C115D" w14:textId="77777777" w:rsidR="0009349D" w:rsidRPr="007C75BF" w:rsidRDefault="0009349D" w:rsidP="0009349D">
      <w:pPr>
        <w:spacing w:after="0" w:line="240" w:lineRule="auto"/>
        <w:rPr>
          <w:rFonts w:ascii="Times New Roman" w:hAnsi="Times New Roman" w:cs="Times New Roman"/>
          <w:sz w:val="28"/>
          <w:szCs w:val="28"/>
        </w:rPr>
      </w:pPr>
    </w:p>
    <w:tbl>
      <w:tblPr>
        <w:tblStyle w:val="a6"/>
        <w:tblW w:w="9634" w:type="dxa"/>
        <w:jc w:val="center"/>
        <w:tblLayout w:type="fixed"/>
        <w:tblLook w:val="04A0" w:firstRow="1" w:lastRow="0" w:firstColumn="1" w:lastColumn="0" w:noHBand="0" w:noVBand="1"/>
      </w:tblPr>
      <w:tblGrid>
        <w:gridCol w:w="5195"/>
        <w:gridCol w:w="4439"/>
      </w:tblGrid>
      <w:tr w:rsidR="009827DD" w:rsidRPr="007C75BF" w14:paraId="3C1ECAE3" w14:textId="77777777" w:rsidTr="009827DD">
        <w:trPr>
          <w:jc w:val="center"/>
        </w:trPr>
        <w:tc>
          <w:tcPr>
            <w:tcW w:w="5195" w:type="dxa"/>
          </w:tcPr>
          <w:p w14:paraId="3365E636" w14:textId="2F53233B" w:rsidR="009827DD" w:rsidRPr="007C75BF" w:rsidRDefault="009827DD" w:rsidP="009827DD">
            <w:pPr>
              <w:tabs>
                <w:tab w:val="center" w:pos="567"/>
              </w:tabs>
              <w:jc w:val="center"/>
              <w:rPr>
                <w:rFonts w:ascii="Times New Roman" w:hAnsi="Times New Roman" w:cs="Times New Roman"/>
                <w:sz w:val="28"/>
                <w:szCs w:val="28"/>
                <w:lang w:val="en-US"/>
              </w:rPr>
            </w:pPr>
            <w:r>
              <w:rPr>
                <w:rFonts w:ascii="Times New Roman" w:hAnsi="Times New Roman" w:cs="Times New Roman"/>
                <w:sz w:val="28"/>
                <w:szCs w:val="28"/>
              </w:rPr>
              <w:t>1</w:t>
            </w:r>
          </w:p>
        </w:tc>
        <w:tc>
          <w:tcPr>
            <w:tcW w:w="4439" w:type="dxa"/>
          </w:tcPr>
          <w:p w14:paraId="673D7783" w14:textId="237B5E4F" w:rsidR="009827DD" w:rsidRPr="007C75BF" w:rsidRDefault="009827DD" w:rsidP="009827DD">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r>
      <w:tr w:rsidR="009827DD" w:rsidRPr="007C75BF" w14:paraId="3CD876DF" w14:textId="77777777" w:rsidTr="009827DD">
        <w:trPr>
          <w:jc w:val="center"/>
        </w:trPr>
        <w:tc>
          <w:tcPr>
            <w:tcW w:w="5195" w:type="dxa"/>
          </w:tcPr>
          <w:p w14:paraId="31BD8ADD" w14:textId="4785E435" w:rsidR="009827DD" w:rsidRPr="007C75BF" w:rsidRDefault="009827DD" w:rsidP="009827D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lang w:val="en-US"/>
              </w:rPr>
              <w:t>Манг</w:t>
            </w:r>
            <w:r w:rsidRPr="007C75BF">
              <w:rPr>
                <w:rFonts w:ascii="Times New Roman" w:hAnsi="Times New Roman" w:cs="Times New Roman"/>
                <w:sz w:val="28"/>
                <w:szCs w:val="28"/>
              </w:rPr>
              <w:t>ы</w:t>
            </w:r>
            <w:r w:rsidRPr="007C75BF">
              <w:rPr>
                <w:rFonts w:ascii="Times New Roman" w:hAnsi="Times New Roman" w:cs="Times New Roman"/>
                <w:sz w:val="28"/>
                <w:szCs w:val="28"/>
                <w:lang w:val="en-US"/>
              </w:rPr>
              <w:t>стауская</w:t>
            </w:r>
          </w:p>
        </w:tc>
        <w:tc>
          <w:tcPr>
            <w:tcW w:w="4439" w:type="dxa"/>
          </w:tcPr>
          <w:p w14:paraId="4F850332"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r>
      <w:tr w:rsidR="009827DD" w:rsidRPr="007C75BF" w14:paraId="1248AB56" w14:textId="77777777" w:rsidTr="009827DD">
        <w:trPr>
          <w:jc w:val="center"/>
        </w:trPr>
        <w:tc>
          <w:tcPr>
            <w:tcW w:w="5195" w:type="dxa"/>
          </w:tcPr>
          <w:p w14:paraId="7757E02D" w14:textId="77777777" w:rsidR="009827DD" w:rsidRPr="007C75BF" w:rsidRDefault="009827DD" w:rsidP="009827D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Павлодарская</w:t>
            </w:r>
          </w:p>
        </w:tc>
        <w:tc>
          <w:tcPr>
            <w:tcW w:w="4439" w:type="dxa"/>
          </w:tcPr>
          <w:p w14:paraId="014013EA"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4</w:t>
            </w:r>
          </w:p>
        </w:tc>
      </w:tr>
      <w:tr w:rsidR="009827DD" w:rsidRPr="007C75BF" w14:paraId="2A1E0260" w14:textId="77777777" w:rsidTr="009827DD">
        <w:trPr>
          <w:jc w:val="center"/>
        </w:trPr>
        <w:tc>
          <w:tcPr>
            <w:tcW w:w="5195" w:type="dxa"/>
          </w:tcPr>
          <w:p w14:paraId="5874F4F4" w14:textId="77777777" w:rsidR="009827DD" w:rsidRPr="007C75BF" w:rsidRDefault="009827DD" w:rsidP="009827D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Туркестанская</w:t>
            </w:r>
          </w:p>
        </w:tc>
        <w:tc>
          <w:tcPr>
            <w:tcW w:w="4439" w:type="dxa"/>
          </w:tcPr>
          <w:p w14:paraId="19E610C5"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r>
      <w:tr w:rsidR="009827DD" w:rsidRPr="007C75BF" w14:paraId="79723DD6" w14:textId="77777777" w:rsidTr="009827DD">
        <w:trPr>
          <w:jc w:val="center"/>
        </w:trPr>
        <w:tc>
          <w:tcPr>
            <w:tcW w:w="5195" w:type="dxa"/>
          </w:tcPr>
          <w:p w14:paraId="33D0F53E" w14:textId="77777777" w:rsidR="009827DD" w:rsidRPr="007C75BF" w:rsidRDefault="009827DD" w:rsidP="009827D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г. Шымкент</w:t>
            </w:r>
          </w:p>
        </w:tc>
        <w:tc>
          <w:tcPr>
            <w:tcW w:w="4439" w:type="dxa"/>
          </w:tcPr>
          <w:p w14:paraId="725D1EC4"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7</w:t>
            </w:r>
          </w:p>
        </w:tc>
      </w:tr>
      <w:tr w:rsidR="009827DD" w:rsidRPr="007C75BF" w14:paraId="38F5E2A2" w14:textId="77777777" w:rsidTr="009827DD">
        <w:trPr>
          <w:jc w:val="center"/>
        </w:trPr>
        <w:tc>
          <w:tcPr>
            <w:tcW w:w="5195" w:type="dxa"/>
          </w:tcPr>
          <w:p w14:paraId="5CA0CC63" w14:textId="77777777" w:rsidR="009827DD" w:rsidRPr="007C75BF" w:rsidRDefault="009827DD" w:rsidP="009827D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г. Нур-Султан</w:t>
            </w:r>
          </w:p>
        </w:tc>
        <w:tc>
          <w:tcPr>
            <w:tcW w:w="4439" w:type="dxa"/>
          </w:tcPr>
          <w:p w14:paraId="1FCDE5CE"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27</w:t>
            </w:r>
          </w:p>
        </w:tc>
      </w:tr>
      <w:tr w:rsidR="009827DD" w:rsidRPr="007C75BF" w14:paraId="672D9B40" w14:textId="77777777" w:rsidTr="009827DD">
        <w:trPr>
          <w:trHeight w:val="70"/>
          <w:jc w:val="center"/>
        </w:trPr>
        <w:tc>
          <w:tcPr>
            <w:tcW w:w="5195" w:type="dxa"/>
          </w:tcPr>
          <w:p w14:paraId="57A5DCFB" w14:textId="77777777" w:rsidR="009827DD" w:rsidRPr="007C75BF" w:rsidRDefault="009827DD" w:rsidP="009827D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г. Алматы</w:t>
            </w:r>
          </w:p>
        </w:tc>
        <w:tc>
          <w:tcPr>
            <w:tcW w:w="4439" w:type="dxa"/>
          </w:tcPr>
          <w:p w14:paraId="111B80EC" w14:textId="7E08177A"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20</w:t>
            </w:r>
          </w:p>
        </w:tc>
      </w:tr>
      <w:tr w:rsidR="009827DD" w:rsidRPr="007C75BF" w14:paraId="7BE5513A" w14:textId="77777777" w:rsidTr="009827DD">
        <w:trPr>
          <w:trHeight w:val="413"/>
          <w:jc w:val="center"/>
        </w:trPr>
        <w:tc>
          <w:tcPr>
            <w:tcW w:w="5195" w:type="dxa"/>
          </w:tcPr>
          <w:p w14:paraId="1AF5DBA0" w14:textId="77777777" w:rsidR="009827DD" w:rsidRPr="007C75BF" w:rsidRDefault="009827DD" w:rsidP="009827DD">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Всего по РК</w:t>
            </w:r>
          </w:p>
        </w:tc>
        <w:tc>
          <w:tcPr>
            <w:tcW w:w="4439" w:type="dxa"/>
          </w:tcPr>
          <w:p w14:paraId="64F73CD3" w14:textId="0AC33DDE"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100</w:t>
            </w:r>
          </w:p>
        </w:tc>
      </w:tr>
    </w:tbl>
    <w:p w14:paraId="68AEC699" w14:textId="77777777" w:rsidR="00ED0418" w:rsidRPr="007C75BF" w:rsidRDefault="00ED0418" w:rsidP="00032177">
      <w:pPr>
        <w:tabs>
          <w:tab w:val="center" w:pos="567"/>
        </w:tabs>
        <w:spacing w:after="0"/>
        <w:ind w:left="142" w:firstLine="567"/>
        <w:jc w:val="both"/>
        <w:rPr>
          <w:rFonts w:ascii="Times New Roman" w:hAnsi="Times New Roman" w:cs="Times New Roman"/>
          <w:i/>
          <w:sz w:val="28"/>
          <w:szCs w:val="28"/>
        </w:rPr>
      </w:pPr>
      <w:bookmarkStart w:id="40" w:name="_Hlk107837311"/>
      <w:bookmarkEnd w:id="39"/>
    </w:p>
    <w:p w14:paraId="127D1359" w14:textId="224451FE" w:rsidR="00551F19" w:rsidRPr="007C75BF" w:rsidRDefault="00551F19" w:rsidP="007C75BF">
      <w:pPr>
        <w:tabs>
          <w:tab w:val="center" w:pos="567"/>
        </w:tabs>
        <w:spacing w:after="0" w:line="240" w:lineRule="auto"/>
        <w:ind w:firstLine="567"/>
        <w:jc w:val="both"/>
        <w:rPr>
          <w:rFonts w:ascii="Times New Roman" w:hAnsi="Times New Roman" w:cs="Times New Roman"/>
          <w:sz w:val="28"/>
          <w:szCs w:val="28"/>
        </w:rPr>
      </w:pPr>
      <w:bookmarkStart w:id="41" w:name="_Hlk155912151"/>
      <w:r w:rsidRPr="007C75BF">
        <w:rPr>
          <w:rFonts w:ascii="Times New Roman" w:hAnsi="Times New Roman" w:cs="Times New Roman"/>
          <w:b/>
          <w:bCs/>
          <w:sz w:val="28"/>
          <w:szCs w:val="28"/>
        </w:rPr>
        <w:t>Критерии включения в ретроспективное исследование:</w:t>
      </w:r>
      <w:r w:rsidRPr="007C75BF">
        <w:rPr>
          <w:rFonts w:ascii="Times New Roman" w:hAnsi="Times New Roman" w:cs="Times New Roman"/>
          <w:sz w:val="28"/>
          <w:szCs w:val="28"/>
        </w:rPr>
        <w:t xml:space="preserve"> все дети с подтвержденным диагнозом МВС, ассоциированны</w:t>
      </w:r>
      <w:r w:rsidR="000C1FAC" w:rsidRPr="007C75BF">
        <w:rPr>
          <w:rFonts w:ascii="Times New Roman" w:hAnsi="Times New Roman" w:cs="Times New Roman"/>
          <w:sz w:val="28"/>
          <w:szCs w:val="28"/>
        </w:rPr>
        <w:t>й</w:t>
      </w:r>
      <w:r w:rsidRPr="007C75BF">
        <w:rPr>
          <w:rFonts w:ascii="Times New Roman" w:hAnsi="Times New Roman" w:cs="Times New Roman"/>
          <w:sz w:val="28"/>
          <w:szCs w:val="28"/>
        </w:rPr>
        <w:t xml:space="preserve"> с SARS-CoV-2, после проведенной консультации мультидисциплинарной группы.</w:t>
      </w:r>
    </w:p>
    <w:p w14:paraId="2EE8E059" w14:textId="7122E83D" w:rsidR="00D94AA4" w:rsidRPr="007C75BF" w:rsidRDefault="005108F6"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Критерии исключения из ретроспективного исследования:</w:t>
      </w:r>
      <w:r w:rsidRPr="007C75BF">
        <w:rPr>
          <w:rFonts w:ascii="Times New Roman" w:hAnsi="Times New Roman" w:cs="Times New Roman"/>
          <w:sz w:val="28"/>
          <w:szCs w:val="28"/>
        </w:rPr>
        <w:t xml:space="preserve"> </w:t>
      </w:r>
      <w:r w:rsidR="00551F19" w:rsidRPr="007C75BF">
        <w:rPr>
          <w:rFonts w:ascii="Times New Roman" w:hAnsi="Times New Roman" w:cs="Times New Roman"/>
          <w:sz w:val="28"/>
          <w:szCs w:val="28"/>
        </w:rPr>
        <w:t>все дети, которым диагноз МВС, ассоциированный с SARS-CoV-2, был исключен после проведенной консультации мультидисциплинарной группы.</w:t>
      </w:r>
      <w:bookmarkEnd w:id="40"/>
    </w:p>
    <w:p w14:paraId="37EE74C7" w14:textId="77777777" w:rsidR="00A449B9" w:rsidRPr="007C75BF" w:rsidRDefault="00A449B9" w:rsidP="007C75BF">
      <w:pPr>
        <w:tabs>
          <w:tab w:val="center" w:pos="567"/>
        </w:tabs>
        <w:spacing w:after="0" w:line="240" w:lineRule="auto"/>
        <w:ind w:firstLine="567"/>
        <w:jc w:val="both"/>
        <w:rPr>
          <w:rFonts w:ascii="Times New Roman" w:hAnsi="Times New Roman" w:cs="Times New Roman"/>
          <w:sz w:val="28"/>
          <w:szCs w:val="28"/>
        </w:rPr>
      </w:pPr>
    </w:p>
    <w:p w14:paraId="7459943E" w14:textId="388BA293" w:rsidR="00AC2055" w:rsidRPr="009827DD" w:rsidRDefault="00B173C6" w:rsidP="007C75BF">
      <w:pPr>
        <w:tabs>
          <w:tab w:val="center" w:pos="567"/>
          <w:tab w:val="left" w:pos="851"/>
        </w:tabs>
        <w:spacing w:after="0" w:line="240" w:lineRule="auto"/>
        <w:ind w:firstLine="567"/>
        <w:jc w:val="both"/>
        <w:rPr>
          <w:rFonts w:ascii="Times New Roman" w:hAnsi="Times New Roman" w:cs="Times New Roman"/>
          <w:bCs/>
          <w:sz w:val="28"/>
          <w:szCs w:val="28"/>
          <w:lang w:val="kk-KZ"/>
        </w:rPr>
      </w:pPr>
      <w:r w:rsidRPr="009827DD">
        <w:rPr>
          <w:rFonts w:ascii="Times New Roman" w:hAnsi="Times New Roman" w:cs="Times New Roman"/>
          <w:bCs/>
          <w:sz w:val="28"/>
          <w:szCs w:val="28"/>
          <w:lang w:val="kk-KZ"/>
        </w:rPr>
        <w:t xml:space="preserve">2.2.2 </w:t>
      </w:r>
      <w:bookmarkStart w:id="42" w:name="_Hlk155911775"/>
      <w:r w:rsidR="00AC2055" w:rsidRPr="009827DD">
        <w:rPr>
          <w:rFonts w:ascii="Times New Roman" w:hAnsi="Times New Roman" w:cs="Times New Roman"/>
          <w:bCs/>
          <w:sz w:val="28"/>
          <w:szCs w:val="28"/>
          <w:lang w:val="kk-KZ"/>
        </w:rPr>
        <w:t>Описание проспективного исследования</w:t>
      </w:r>
    </w:p>
    <w:p w14:paraId="411910A3" w14:textId="68E576B7" w:rsidR="00AA37B4" w:rsidRPr="007C75BF" w:rsidRDefault="00AA37B4" w:rsidP="007C75BF">
      <w:pPr>
        <w:tabs>
          <w:tab w:val="center" w:pos="567"/>
        </w:tabs>
        <w:spacing w:after="0" w:line="240" w:lineRule="auto"/>
        <w:ind w:firstLine="567"/>
        <w:jc w:val="both"/>
        <w:rPr>
          <w:rFonts w:ascii="Times New Roman" w:hAnsi="Times New Roman"/>
          <w:sz w:val="28"/>
          <w:szCs w:val="28"/>
        </w:rPr>
      </w:pPr>
      <w:r w:rsidRPr="007C75BF">
        <w:rPr>
          <w:rFonts w:ascii="Times New Roman" w:hAnsi="Times New Roman"/>
          <w:sz w:val="28"/>
          <w:szCs w:val="28"/>
        </w:rPr>
        <w:t xml:space="preserve">Исследование было проведено </w:t>
      </w:r>
      <w:r w:rsidR="00EC2323" w:rsidRPr="007C75BF">
        <w:rPr>
          <w:rFonts w:ascii="Times New Roman" w:hAnsi="Times New Roman"/>
          <w:sz w:val="28"/>
          <w:szCs w:val="28"/>
        </w:rPr>
        <w:t>на базе</w:t>
      </w:r>
      <w:r w:rsidR="005A3CA2" w:rsidRPr="007C75BF">
        <w:rPr>
          <w:rFonts w:ascii="Times New Roman" w:hAnsi="Times New Roman"/>
          <w:sz w:val="28"/>
          <w:szCs w:val="28"/>
        </w:rPr>
        <w:t xml:space="preserve"> НЦП</w:t>
      </w:r>
      <w:r w:rsidR="00576D97" w:rsidRPr="007C75BF">
        <w:rPr>
          <w:rFonts w:ascii="Times New Roman" w:hAnsi="Times New Roman"/>
          <w:sz w:val="28"/>
          <w:szCs w:val="28"/>
        </w:rPr>
        <w:t>ДХ</w:t>
      </w:r>
      <w:r w:rsidRPr="007C75BF">
        <w:rPr>
          <w:rFonts w:ascii="Times New Roman" w:hAnsi="Times New Roman"/>
          <w:sz w:val="28"/>
          <w:szCs w:val="28"/>
        </w:rPr>
        <w:t>, материал был собран</w:t>
      </w:r>
      <w:r w:rsidR="004B3FA5" w:rsidRPr="007C75BF">
        <w:rPr>
          <w:rFonts w:ascii="Times New Roman" w:hAnsi="Times New Roman"/>
          <w:sz w:val="28"/>
          <w:szCs w:val="28"/>
        </w:rPr>
        <w:t xml:space="preserve"> за период июнь 2021</w:t>
      </w:r>
      <w:r w:rsidR="005A3CA2" w:rsidRPr="007C75BF">
        <w:rPr>
          <w:rFonts w:ascii="Times New Roman" w:hAnsi="Times New Roman"/>
          <w:sz w:val="28"/>
          <w:szCs w:val="28"/>
        </w:rPr>
        <w:t xml:space="preserve">г. </w:t>
      </w:r>
      <w:r w:rsidR="004B3FA5" w:rsidRPr="007C75BF">
        <w:rPr>
          <w:rFonts w:ascii="Times New Roman" w:hAnsi="Times New Roman"/>
          <w:sz w:val="28"/>
          <w:szCs w:val="28"/>
        </w:rPr>
        <w:t>-</w:t>
      </w:r>
      <w:r w:rsidR="005A3CA2" w:rsidRPr="007C75BF">
        <w:rPr>
          <w:rFonts w:ascii="Times New Roman" w:hAnsi="Times New Roman"/>
          <w:sz w:val="28"/>
          <w:szCs w:val="28"/>
        </w:rPr>
        <w:t xml:space="preserve"> </w:t>
      </w:r>
      <w:r w:rsidR="004B3FA5" w:rsidRPr="007C75BF">
        <w:rPr>
          <w:rFonts w:ascii="Times New Roman" w:hAnsi="Times New Roman"/>
          <w:sz w:val="28"/>
          <w:szCs w:val="28"/>
        </w:rPr>
        <w:t>март</w:t>
      </w:r>
      <w:r w:rsidR="006A7235" w:rsidRPr="007C75BF">
        <w:rPr>
          <w:rFonts w:ascii="Times New Roman" w:hAnsi="Times New Roman"/>
          <w:sz w:val="28"/>
          <w:szCs w:val="28"/>
        </w:rPr>
        <w:t xml:space="preserve"> </w:t>
      </w:r>
      <w:r w:rsidR="004B3FA5" w:rsidRPr="007C75BF">
        <w:rPr>
          <w:rFonts w:ascii="Times New Roman" w:hAnsi="Times New Roman"/>
          <w:sz w:val="28"/>
          <w:szCs w:val="28"/>
        </w:rPr>
        <w:t>2023г.</w:t>
      </w:r>
      <w:r w:rsidRPr="007C75BF">
        <w:rPr>
          <w:rFonts w:ascii="Times New Roman" w:hAnsi="Times New Roman"/>
          <w:sz w:val="28"/>
          <w:szCs w:val="28"/>
        </w:rPr>
        <w:t xml:space="preserve"> из 1</w:t>
      </w:r>
      <w:r w:rsidR="00962EF9" w:rsidRPr="007C75BF">
        <w:rPr>
          <w:rFonts w:ascii="Times New Roman" w:hAnsi="Times New Roman"/>
          <w:sz w:val="28"/>
          <w:szCs w:val="28"/>
        </w:rPr>
        <w:t>0</w:t>
      </w:r>
      <w:r w:rsidRPr="007C75BF">
        <w:rPr>
          <w:rFonts w:ascii="Times New Roman" w:hAnsi="Times New Roman"/>
          <w:sz w:val="28"/>
          <w:szCs w:val="28"/>
        </w:rPr>
        <w:t xml:space="preserve"> региональных детских медицинских организаций РК (</w:t>
      </w:r>
      <w:r w:rsidR="009F2759" w:rsidRPr="007C75BF">
        <w:rPr>
          <w:rFonts w:ascii="Times New Roman" w:hAnsi="Times New Roman"/>
          <w:sz w:val="28"/>
          <w:szCs w:val="28"/>
        </w:rPr>
        <w:t>т</w:t>
      </w:r>
      <w:r w:rsidRPr="007C75BF">
        <w:rPr>
          <w:rFonts w:ascii="Times New Roman" w:hAnsi="Times New Roman"/>
          <w:sz w:val="28"/>
          <w:szCs w:val="28"/>
        </w:rPr>
        <w:t>аблица</w:t>
      </w:r>
      <w:r w:rsidR="00576D97" w:rsidRPr="007C75BF">
        <w:rPr>
          <w:rFonts w:ascii="Times New Roman" w:hAnsi="Times New Roman"/>
          <w:sz w:val="28"/>
          <w:szCs w:val="28"/>
        </w:rPr>
        <w:t xml:space="preserve"> </w:t>
      </w:r>
      <w:r w:rsidR="00736C4A" w:rsidRPr="007C75BF">
        <w:rPr>
          <w:rFonts w:ascii="Times New Roman" w:hAnsi="Times New Roman"/>
          <w:sz w:val="28"/>
          <w:szCs w:val="28"/>
        </w:rPr>
        <w:t>4</w:t>
      </w:r>
      <w:r w:rsidRPr="007C75BF">
        <w:rPr>
          <w:rFonts w:ascii="Times New Roman" w:hAnsi="Times New Roman"/>
          <w:sz w:val="28"/>
          <w:szCs w:val="28"/>
        </w:rPr>
        <w:t>). Диагноз МВС, ассоциированный с SARS-CoV-2, всем пациентам был установлен междисциплинарной группой специалистов согласно критериям определения случая установленными ВОЗ и CDC.</w:t>
      </w:r>
      <w:r w:rsidR="00962EF9" w:rsidRPr="007C75BF">
        <w:rPr>
          <w:rFonts w:ascii="Times New Roman" w:hAnsi="Times New Roman"/>
          <w:sz w:val="28"/>
          <w:szCs w:val="28"/>
        </w:rPr>
        <w:t xml:space="preserve"> Дети</w:t>
      </w:r>
      <w:r w:rsidR="00091FC0" w:rsidRPr="007C75BF">
        <w:rPr>
          <w:rFonts w:ascii="Times New Roman" w:hAnsi="Times New Roman"/>
          <w:sz w:val="28"/>
          <w:szCs w:val="28"/>
        </w:rPr>
        <w:t>,</w:t>
      </w:r>
      <w:r w:rsidR="00962EF9" w:rsidRPr="007C75BF">
        <w:rPr>
          <w:rFonts w:ascii="Times New Roman" w:hAnsi="Times New Roman"/>
          <w:sz w:val="28"/>
          <w:szCs w:val="28"/>
        </w:rPr>
        <w:t xml:space="preserve"> составившие контрольную группу</w:t>
      </w:r>
      <w:r w:rsidR="00091FC0" w:rsidRPr="007C75BF">
        <w:rPr>
          <w:rFonts w:ascii="Times New Roman" w:hAnsi="Times New Roman"/>
          <w:sz w:val="28"/>
          <w:szCs w:val="28"/>
        </w:rPr>
        <w:t>,</w:t>
      </w:r>
      <w:r w:rsidR="00962EF9" w:rsidRPr="007C75BF">
        <w:rPr>
          <w:rFonts w:ascii="Times New Roman" w:hAnsi="Times New Roman"/>
          <w:sz w:val="28"/>
          <w:szCs w:val="28"/>
        </w:rPr>
        <w:t xml:space="preserve"> были </w:t>
      </w:r>
      <w:r w:rsidR="0059431B" w:rsidRPr="007C75BF">
        <w:rPr>
          <w:rFonts w:ascii="Times New Roman" w:hAnsi="Times New Roman"/>
          <w:sz w:val="28"/>
          <w:szCs w:val="28"/>
        </w:rPr>
        <w:t>набраны из поликлиники №31 г. Алматы</w:t>
      </w:r>
      <w:r w:rsidR="00962EF9" w:rsidRPr="007C75BF">
        <w:rPr>
          <w:rFonts w:ascii="Times New Roman" w:hAnsi="Times New Roman"/>
          <w:sz w:val="28"/>
          <w:szCs w:val="28"/>
        </w:rPr>
        <w:t xml:space="preserve"> после согласия опекунов </w:t>
      </w:r>
      <w:r w:rsidR="0059431B" w:rsidRPr="007C75BF">
        <w:rPr>
          <w:rFonts w:ascii="Times New Roman" w:hAnsi="Times New Roman"/>
          <w:sz w:val="28"/>
          <w:szCs w:val="28"/>
        </w:rPr>
        <w:t>и обнаружения антител IgG к SARS-CoV-2.</w:t>
      </w:r>
    </w:p>
    <w:bookmarkEnd w:id="41"/>
    <w:bookmarkEnd w:id="42"/>
    <w:p w14:paraId="2A196792" w14:textId="77777777" w:rsidR="00086F4B" w:rsidRPr="007C75BF" w:rsidRDefault="00086F4B" w:rsidP="007C75BF">
      <w:pPr>
        <w:tabs>
          <w:tab w:val="center" w:pos="567"/>
        </w:tabs>
        <w:spacing w:after="0" w:line="240" w:lineRule="auto"/>
        <w:ind w:firstLine="567"/>
        <w:jc w:val="both"/>
        <w:rPr>
          <w:rFonts w:ascii="Times New Roman" w:hAnsi="Times New Roman"/>
          <w:sz w:val="28"/>
          <w:szCs w:val="28"/>
        </w:rPr>
      </w:pPr>
    </w:p>
    <w:p w14:paraId="56C9642D" w14:textId="1BD33979" w:rsidR="00962EF9" w:rsidRPr="007C75BF" w:rsidRDefault="00962EF9" w:rsidP="007C75BF">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rPr>
        <w:t>Таблица</w:t>
      </w:r>
      <w:r w:rsidR="00576D97" w:rsidRPr="007C75BF">
        <w:rPr>
          <w:rFonts w:ascii="Times New Roman" w:hAnsi="Times New Roman" w:cs="Times New Roman"/>
          <w:sz w:val="28"/>
          <w:szCs w:val="28"/>
        </w:rPr>
        <w:t xml:space="preserve"> </w:t>
      </w:r>
      <w:r w:rsidR="00736C4A" w:rsidRPr="007C75BF">
        <w:rPr>
          <w:rFonts w:ascii="Times New Roman" w:hAnsi="Times New Roman" w:cs="Times New Roman"/>
          <w:sz w:val="28"/>
          <w:szCs w:val="28"/>
        </w:rPr>
        <w:t>4</w:t>
      </w:r>
      <w:r w:rsidR="00576D97" w:rsidRPr="007C75BF">
        <w:rPr>
          <w:rFonts w:ascii="Times New Roman" w:hAnsi="Times New Roman" w:cs="Times New Roman"/>
          <w:sz w:val="28"/>
          <w:szCs w:val="28"/>
        </w:rPr>
        <w:t xml:space="preserve"> </w:t>
      </w:r>
      <w:r w:rsidR="00932823"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Пациенты с МВС, ассоциированным SARS-CoV-2 вошедшие в проспективное исследование в разрезе регионов РК.</w:t>
      </w:r>
    </w:p>
    <w:p w14:paraId="0F78B08D" w14:textId="02F5D6DB" w:rsidR="00AA37B4" w:rsidRPr="007C75BF" w:rsidRDefault="00AA37B4" w:rsidP="00032177">
      <w:pPr>
        <w:tabs>
          <w:tab w:val="center" w:pos="567"/>
        </w:tabs>
        <w:spacing w:after="0"/>
        <w:ind w:firstLine="567"/>
        <w:rPr>
          <w:rFonts w:ascii="Times New Roman" w:hAnsi="Times New Roman"/>
          <w:sz w:val="28"/>
          <w:szCs w:val="28"/>
        </w:rPr>
      </w:pPr>
    </w:p>
    <w:tbl>
      <w:tblPr>
        <w:tblStyle w:val="a6"/>
        <w:tblW w:w="9634" w:type="dxa"/>
        <w:jc w:val="center"/>
        <w:tblLayout w:type="fixed"/>
        <w:tblLook w:val="04A0" w:firstRow="1" w:lastRow="0" w:firstColumn="1" w:lastColumn="0" w:noHBand="0" w:noVBand="1"/>
      </w:tblPr>
      <w:tblGrid>
        <w:gridCol w:w="6399"/>
        <w:gridCol w:w="3235"/>
      </w:tblGrid>
      <w:tr w:rsidR="009827DD" w:rsidRPr="007C75BF" w14:paraId="161176E0" w14:textId="77777777" w:rsidTr="009827DD">
        <w:trPr>
          <w:trHeight w:val="70"/>
          <w:jc w:val="center"/>
        </w:trPr>
        <w:tc>
          <w:tcPr>
            <w:tcW w:w="6399" w:type="dxa"/>
          </w:tcPr>
          <w:p w14:paraId="46ADF44F" w14:textId="77777777" w:rsidR="009827DD" w:rsidRPr="007C75BF" w:rsidRDefault="009827DD"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Регионы</w:t>
            </w:r>
          </w:p>
        </w:tc>
        <w:tc>
          <w:tcPr>
            <w:tcW w:w="3235" w:type="dxa"/>
          </w:tcPr>
          <w:p w14:paraId="1A825C09" w14:textId="4BAD2A79" w:rsidR="009827DD" w:rsidRPr="007C75BF" w:rsidRDefault="009827DD"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Пациенты</w:t>
            </w:r>
          </w:p>
        </w:tc>
      </w:tr>
      <w:tr w:rsidR="009827DD" w:rsidRPr="007C75BF" w14:paraId="473D6BAD" w14:textId="77777777" w:rsidTr="009827DD">
        <w:trPr>
          <w:jc w:val="center"/>
        </w:trPr>
        <w:tc>
          <w:tcPr>
            <w:tcW w:w="6399" w:type="dxa"/>
          </w:tcPr>
          <w:p w14:paraId="6FD73F09" w14:textId="77777777"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Акмолинская</w:t>
            </w:r>
          </w:p>
        </w:tc>
        <w:tc>
          <w:tcPr>
            <w:tcW w:w="3235" w:type="dxa"/>
          </w:tcPr>
          <w:p w14:paraId="2F9A22FF"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r>
      <w:tr w:rsidR="009827DD" w:rsidRPr="007C75BF" w14:paraId="659CC834" w14:textId="77777777" w:rsidTr="009827DD">
        <w:trPr>
          <w:jc w:val="center"/>
        </w:trPr>
        <w:tc>
          <w:tcPr>
            <w:tcW w:w="6399" w:type="dxa"/>
          </w:tcPr>
          <w:p w14:paraId="5415D6EA" w14:textId="77777777"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Актюбинская</w:t>
            </w:r>
          </w:p>
        </w:tc>
        <w:tc>
          <w:tcPr>
            <w:tcW w:w="3235" w:type="dxa"/>
          </w:tcPr>
          <w:p w14:paraId="64E2A33A"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r>
      <w:tr w:rsidR="009827DD" w:rsidRPr="007C75BF" w14:paraId="5DBA07EA" w14:textId="77777777" w:rsidTr="009827DD">
        <w:trPr>
          <w:jc w:val="center"/>
        </w:trPr>
        <w:tc>
          <w:tcPr>
            <w:tcW w:w="6399" w:type="dxa"/>
          </w:tcPr>
          <w:p w14:paraId="420390A2" w14:textId="77777777"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Жамбылская</w:t>
            </w:r>
          </w:p>
        </w:tc>
        <w:tc>
          <w:tcPr>
            <w:tcW w:w="3235" w:type="dxa"/>
          </w:tcPr>
          <w:p w14:paraId="1DD05E30"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r>
      <w:tr w:rsidR="009827DD" w:rsidRPr="007C75BF" w14:paraId="38B9B6FA" w14:textId="77777777" w:rsidTr="009827DD">
        <w:trPr>
          <w:jc w:val="center"/>
        </w:trPr>
        <w:tc>
          <w:tcPr>
            <w:tcW w:w="6399" w:type="dxa"/>
          </w:tcPr>
          <w:p w14:paraId="428B54F9" w14:textId="77777777"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Карагандинская</w:t>
            </w:r>
          </w:p>
        </w:tc>
        <w:tc>
          <w:tcPr>
            <w:tcW w:w="3235" w:type="dxa"/>
          </w:tcPr>
          <w:p w14:paraId="7647BA0F"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w:t>
            </w:r>
          </w:p>
        </w:tc>
      </w:tr>
      <w:tr w:rsidR="009827DD" w:rsidRPr="007C75BF" w14:paraId="2F6379E1" w14:textId="77777777" w:rsidTr="009827DD">
        <w:trPr>
          <w:jc w:val="center"/>
        </w:trPr>
        <w:tc>
          <w:tcPr>
            <w:tcW w:w="6399" w:type="dxa"/>
          </w:tcPr>
          <w:p w14:paraId="643312CA" w14:textId="77777777"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Кызылординская</w:t>
            </w:r>
          </w:p>
        </w:tc>
        <w:tc>
          <w:tcPr>
            <w:tcW w:w="3235" w:type="dxa"/>
          </w:tcPr>
          <w:p w14:paraId="1664AD92"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r>
      <w:tr w:rsidR="009827DD" w:rsidRPr="007C75BF" w14:paraId="69BBA358" w14:textId="77777777" w:rsidTr="009827DD">
        <w:trPr>
          <w:jc w:val="center"/>
        </w:trPr>
        <w:tc>
          <w:tcPr>
            <w:tcW w:w="6399" w:type="dxa"/>
          </w:tcPr>
          <w:p w14:paraId="4F9E3D79" w14:textId="77777777"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Туркестанская</w:t>
            </w:r>
          </w:p>
        </w:tc>
        <w:tc>
          <w:tcPr>
            <w:tcW w:w="3235" w:type="dxa"/>
          </w:tcPr>
          <w:p w14:paraId="04A930A3"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r>
      <w:tr w:rsidR="009827DD" w:rsidRPr="007C75BF" w14:paraId="62BE2128" w14:textId="77777777" w:rsidTr="009827DD">
        <w:trPr>
          <w:jc w:val="center"/>
        </w:trPr>
        <w:tc>
          <w:tcPr>
            <w:tcW w:w="6399" w:type="dxa"/>
          </w:tcPr>
          <w:p w14:paraId="7F77D39E" w14:textId="77777777"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г. Шымкент</w:t>
            </w:r>
          </w:p>
        </w:tc>
        <w:tc>
          <w:tcPr>
            <w:tcW w:w="3235" w:type="dxa"/>
          </w:tcPr>
          <w:p w14:paraId="32FE598C"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w:t>
            </w:r>
          </w:p>
        </w:tc>
      </w:tr>
      <w:tr w:rsidR="009827DD" w:rsidRPr="007C75BF" w14:paraId="249B76C5" w14:textId="77777777" w:rsidTr="009827DD">
        <w:trPr>
          <w:jc w:val="center"/>
        </w:trPr>
        <w:tc>
          <w:tcPr>
            <w:tcW w:w="6399" w:type="dxa"/>
          </w:tcPr>
          <w:p w14:paraId="421E49E2" w14:textId="77777777"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г. Нур-Султан</w:t>
            </w:r>
          </w:p>
        </w:tc>
        <w:tc>
          <w:tcPr>
            <w:tcW w:w="3235" w:type="dxa"/>
          </w:tcPr>
          <w:p w14:paraId="1F052CFC"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12</w:t>
            </w:r>
          </w:p>
        </w:tc>
      </w:tr>
      <w:tr w:rsidR="009827DD" w:rsidRPr="007C75BF" w14:paraId="4DB190EB" w14:textId="77777777" w:rsidTr="009827DD">
        <w:trPr>
          <w:trHeight w:val="70"/>
          <w:jc w:val="center"/>
        </w:trPr>
        <w:tc>
          <w:tcPr>
            <w:tcW w:w="6399" w:type="dxa"/>
          </w:tcPr>
          <w:p w14:paraId="5107F91E" w14:textId="77777777"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г. Алматы</w:t>
            </w:r>
          </w:p>
        </w:tc>
        <w:tc>
          <w:tcPr>
            <w:tcW w:w="3235" w:type="dxa"/>
          </w:tcPr>
          <w:p w14:paraId="39ECD4EE"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12</w:t>
            </w:r>
          </w:p>
        </w:tc>
      </w:tr>
      <w:tr w:rsidR="009827DD" w:rsidRPr="007C75BF" w14:paraId="5E7C4FFE" w14:textId="77777777" w:rsidTr="009827DD">
        <w:trPr>
          <w:trHeight w:val="70"/>
          <w:jc w:val="center"/>
        </w:trPr>
        <w:tc>
          <w:tcPr>
            <w:tcW w:w="6399" w:type="dxa"/>
          </w:tcPr>
          <w:p w14:paraId="23EDFBC2" w14:textId="0F182383" w:rsidR="009827DD" w:rsidRPr="007C75BF" w:rsidRDefault="009827DD" w:rsidP="00032177">
            <w:pPr>
              <w:tabs>
                <w:tab w:val="center" w:pos="567"/>
              </w:tabs>
              <w:jc w:val="both"/>
              <w:rPr>
                <w:rFonts w:ascii="Times New Roman" w:hAnsi="Times New Roman" w:cs="Times New Roman"/>
                <w:sz w:val="28"/>
                <w:szCs w:val="28"/>
              </w:rPr>
            </w:pPr>
            <w:r w:rsidRPr="007C75BF">
              <w:rPr>
                <w:rFonts w:ascii="Times New Roman" w:hAnsi="Times New Roman" w:cs="Times New Roman"/>
                <w:sz w:val="28"/>
                <w:szCs w:val="28"/>
              </w:rPr>
              <w:t xml:space="preserve">Всего </w:t>
            </w:r>
          </w:p>
        </w:tc>
        <w:tc>
          <w:tcPr>
            <w:tcW w:w="3235" w:type="dxa"/>
          </w:tcPr>
          <w:p w14:paraId="7BE0146B" w14:textId="77777777" w:rsidR="009827DD" w:rsidRPr="007C75BF" w:rsidRDefault="009827DD"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35</w:t>
            </w:r>
          </w:p>
        </w:tc>
      </w:tr>
    </w:tbl>
    <w:p w14:paraId="18A17F07" w14:textId="77777777" w:rsidR="00086F4B" w:rsidRPr="007C75BF" w:rsidRDefault="00086F4B" w:rsidP="00032177">
      <w:pPr>
        <w:tabs>
          <w:tab w:val="center" w:pos="567"/>
        </w:tabs>
        <w:spacing w:after="0"/>
        <w:rPr>
          <w:rFonts w:ascii="Times New Roman" w:hAnsi="Times New Roman"/>
          <w:sz w:val="28"/>
          <w:szCs w:val="28"/>
        </w:rPr>
      </w:pPr>
    </w:p>
    <w:p w14:paraId="5C9D15BF" w14:textId="77777777" w:rsidR="00D31D8A" w:rsidRPr="007C75BF" w:rsidRDefault="00D31D8A" w:rsidP="00032177">
      <w:pPr>
        <w:tabs>
          <w:tab w:val="center" w:pos="567"/>
        </w:tabs>
        <w:spacing w:after="0"/>
        <w:ind w:firstLine="567"/>
        <w:rPr>
          <w:rFonts w:ascii="Times New Roman" w:hAnsi="Times New Roman"/>
          <w:b/>
          <w:bCs/>
          <w:sz w:val="28"/>
          <w:szCs w:val="28"/>
        </w:rPr>
      </w:pPr>
      <w:bookmarkStart w:id="43" w:name="_Hlk155912259"/>
    </w:p>
    <w:p w14:paraId="48155600" w14:textId="7857D541" w:rsidR="00FB381A" w:rsidRPr="007C75BF" w:rsidRDefault="00FB381A" w:rsidP="007C75BF">
      <w:pPr>
        <w:tabs>
          <w:tab w:val="center" w:pos="567"/>
        </w:tabs>
        <w:spacing w:after="0" w:line="240" w:lineRule="auto"/>
        <w:ind w:firstLine="567"/>
        <w:rPr>
          <w:rFonts w:ascii="Times New Roman" w:hAnsi="Times New Roman"/>
          <w:b/>
          <w:bCs/>
          <w:sz w:val="28"/>
          <w:szCs w:val="28"/>
        </w:rPr>
      </w:pPr>
      <w:r w:rsidRPr="007C75BF">
        <w:rPr>
          <w:rFonts w:ascii="Times New Roman" w:hAnsi="Times New Roman"/>
          <w:b/>
          <w:bCs/>
          <w:sz w:val="28"/>
          <w:szCs w:val="28"/>
        </w:rPr>
        <w:lastRenderedPageBreak/>
        <w:t>Характеристика групп проспективного исследования</w:t>
      </w:r>
    </w:p>
    <w:p w14:paraId="2B9916D2" w14:textId="59F5DC68" w:rsidR="00AC2055" w:rsidRPr="007C75BF" w:rsidRDefault="00AC2055" w:rsidP="007C75BF">
      <w:pPr>
        <w:tabs>
          <w:tab w:val="center" w:pos="567"/>
        </w:tabs>
        <w:spacing w:after="0" w:line="240" w:lineRule="auto"/>
        <w:ind w:firstLine="567"/>
        <w:rPr>
          <w:rFonts w:ascii="Times New Roman" w:hAnsi="Times New Roman"/>
          <w:sz w:val="28"/>
          <w:szCs w:val="28"/>
        </w:rPr>
      </w:pPr>
      <w:r w:rsidRPr="007C75BF">
        <w:rPr>
          <w:rFonts w:ascii="Times New Roman" w:hAnsi="Times New Roman"/>
          <w:sz w:val="28"/>
          <w:szCs w:val="28"/>
        </w:rPr>
        <w:t>В исследование вошли 50 пациентов.</w:t>
      </w:r>
    </w:p>
    <w:p w14:paraId="2B0D395A" w14:textId="77777777" w:rsidR="00AC2055" w:rsidRPr="007C75BF" w:rsidRDefault="00AC2055" w:rsidP="007C75BF">
      <w:pPr>
        <w:tabs>
          <w:tab w:val="center" w:pos="567"/>
        </w:tabs>
        <w:spacing w:after="0" w:line="240" w:lineRule="auto"/>
        <w:ind w:firstLine="567"/>
        <w:rPr>
          <w:rFonts w:ascii="Times New Roman" w:hAnsi="Times New Roman"/>
          <w:b/>
          <w:bCs/>
          <w:sz w:val="28"/>
          <w:szCs w:val="28"/>
        </w:rPr>
      </w:pPr>
      <w:r w:rsidRPr="007C75BF">
        <w:rPr>
          <w:rFonts w:ascii="Times New Roman" w:hAnsi="Times New Roman"/>
          <w:b/>
          <w:bCs/>
          <w:sz w:val="28"/>
          <w:szCs w:val="28"/>
        </w:rPr>
        <w:t>Основная группа:</w:t>
      </w:r>
    </w:p>
    <w:p w14:paraId="355DFAFA" w14:textId="4DE7575C" w:rsidR="00AC2055" w:rsidRPr="007C75BF" w:rsidRDefault="00AC2055" w:rsidP="007C75BF">
      <w:pPr>
        <w:tabs>
          <w:tab w:val="center" w:pos="567"/>
        </w:tabs>
        <w:spacing w:after="0" w:line="240" w:lineRule="auto"/>
        <w:ind w:firstLine="567"/>
        <w:jc w:val="both"/>
        <w:rPr>
          <w:rFonts w:ascii="Times New Roman" w:hAnsi="Times New Roman"/>
          <w:sz w:val="28"/>
          <w:szCs w:val="28"/>
        </w:rPr>
      </w:pPr>
      <w:r w:rsidRPr="007C75BF">
        <w:rPr>
          <w:rFonts w:ascii="Times New Roman" w:hAnsi="Times New Roman"/>
          <w:b/>
          <w:bCs/>
          <w:sz w:val="28"/>
          <w:szCs w:val="28"/>
        </w:rPr>
        <w:t xml:space="preserve"> 1-группа</w:t>
      </w:r>
      <w:r w:rsidR="00C045FE" w:rsidRPr="007C75BF">
        <w:rPr>
          <w:rFonts w:ascii="Times New Roman" w:hAnsi="Times New Roman"/>
          <w:b/>
          <w:bCs/>
          <w:sz w:val="28"/>
          <w:szCs w:val="28"/>
        </w:rPr>
        <w:t>:</w:t>
      </w:r>
      <w:r w:rsidRPr="007C75BF">
        <w:rPr>
          <w:rFonts w:ascii="Times New Roman" w:hAnsi="Times New Roman"/>
          <w:sz w:val="28"/>
          <w:szCs w:val="28"/>
        </w:rPr>
        <w:t xml:space="preserve"> дети с МВС, ассоциированным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 xml:space="preserve">-2 госпитализированные в </w:t>
      </w:r>
      <w:r w:rsidR="00576D97" w:rsidRPr="007C75BF">
        <w:rPr>
          <w:rFonts w:ascii="Times New Roman" w:hAnsi="Times New Roman"/>
          <w:sz w:val="28"/>
          <w:szCs w:val="28"/>
        </w:rPr>
        <w:t xml:space="preserve">ОРИТ </w:t>
      </w:r>
      <w:r w:rsidRPr="007C75BF">
        <w:rPr>
          <w:rFonts w:ascii="Times New Roman" w:hAnsi="Times New Roman"/>
          <w:sz w:val="28"/>
          <w:szCs w:val="28"/>
        </w:rPr>
        <w:t>(МВС ОРИТ</w:t>
      </w:r>
      <w:r w:rsidR="0059431B" w:rsidRPr="007C75BF">
        <w:rPr>
          <w:rFonts w:ascii="Times New Roman" w:hAnsi="Times New Roman"/>
          <w:sz w:val="28"/>
          <w:szCs w:val="28"/>
        </w:rPr>
        <w:t xml:space="preserve"> «</w:t>
      </w:r>
      <w:r w:rsidRPr="007C75BF">
        <w:rPr>
          <w:rFonts w:ascii="Times New Roman" w:hAnsi="Times New Roman"/>
          <w:sz w:val="28"/>
          <w:szCs w:val="28"/>
        </w:rPr>
        <w:t>+</w:t>
      </w:r>
      <w:r w:rsidR="0059431B" w:rsidRPr="007C75BF">
        <w:rPr>
          <w:rFonts w:ascii="Times New Roman" w:hAnsi="Times New Roman"/>
          <w:sz w:val="28"/>
          <w:szCs w:val="28"/>
        </w:rPr>
        <w:t>»</w:t>
      </w:r>
      <w:r w:rsidRPr="007C75BF">
        <w:rPr>
          <w:rFonts w:ascii="Times New Roman" w:hAnsi="Times New Roman"/>
          <w:sz w:val="28"/>
          <w:szCs w:val="28"/>
        </w:rPr>
        <w:t>) 20 детей</w:t>
      </w:r>
      <w:r w:rsidR="00B41712" w:rsidRPr="007C75BF">
        <w:rPr>
          <w:rFonts w:ascii="Times New Roman" w:hAnsi="Times New Roman" w:cs="Times New Roman"/>
          <w:sz w:val="28"/>
          <w:szCs w:val="28"/>
        </w:rPr>
        <w:t>;</w:t>
      </w:r>
    </w:p>
    <w:p w14:paraId="71721505" w14:textId="46FF8012" w:rsidR="00AC2055" w:rsidRPr="007C75BF" w:rsidRDefault="00AC2055" w:rsidP="007C75BF">
      <w:pPr>
        <w:tabs>
          <w:tab w:val="center" w:pos="567"/>
        </w:tabs>
        <w:spacing w:after="0" w:line="240" w:lineRule="auto"/>
        <w:ind w:firstLine="567"/>
        <w:jc w:val="both"/>
        <w:rPr>
          <w:rFonts w:ascii="Times New Roman" w:hAnsi="Times New Roman"/>
          <w:sz w:val="28"/>
          <w:szCs w:val="28"/>
        </w:rPr>
      </w:pPr>
      <w:r w:rsidRPr="007C75BF">
        <w:rPr>
          <w:rFonts w:ascii="Times New Roman" w:hAnsi="Times New Roman"/>
          <w:b/>
          <w:bCs/>
          <w:sz w:val="28"/>
          <w:szCs w:val="28"/>
        </w:rPr>
        <w:t>2-группа</w:t>
      </w:r>
      <w:r w:rsidR="00C045FE" w:rsidRPr="007C75BF">
        <w:rPr>
          <w:rFonts w:ascii="Times New Roman" w:hAnsi="Times New Roman"/>
          <w:b/>
          <w:bCs/>
          <w:sz w:val="28"/>
          <w:szCs w:val="28"/>
        </w:rPr>
        <w:t>:</w:t>
      </w:r>
      <w:r w:rsidRPr="007C75BF">
        <w:rPr>
          <w:rFonts w:ascii="Times New Roman" w:hAnsi="Times New Roman"/>
          <w:sz w:val="28"/>
          <w:szCs w:val="28"/>
        </w:rPr>
        <w:t xml:space="preserve"> дети с МВС, ассоциированным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 xml:space="preserve">-2 не госпитализированные в </w:t>
      </w:r>
      <w:r w:rsidR="00576D97" w:rsidRPr="007C75BF">
        <w:rPr>
          <w:rFonts w:ascii="Times New Roman" w:hAnsi="Times New Roman"/>
          <w:sz w:val="28"/>
          <w:szCs w:val="28"/>
        </w:rPr>
        <w:t xml:space="preserve">ОРИТ </w:t>
      </w:r>
      <w:r w:rsidRPr="007C75BF">
        <w:rPr>
          <w:rFonts w:ascii="Times New Roman" w:hAnsi="Times New Roman"/>
          <w:sz w:val="28"/>
          <w:szCs w:val="28"/>
        </w:rPr>
        <w:t>(МВС ОРИТ</w:t>
      </w:r>
      <w:r w:rsidR="0059431B" w:rsidRPr="007C75BF">
        <w:rPr>
          <w:rFonts w:ascii="Times New Roman" w:hAnsi="Times New Roman"/>
          <w:sz w:val="28"/>
          <w:szCs w:val="28"/>
        </w:rPr>
        <w:t xml:space="preserve"> «-»</w:t>
      </w:r>
      <w:r w:rsidRPr="007C75BF">
        <w:rPr>
          <w:rFonts w:ascii="Times New Roman" w:hAnsi="Times New Roman"/>
          <w:sz w:val="28"/>
          <w:szCs w:val="28"/>
        </w:rPr>
        <w:t xml:space="preserve">) </w:t>
      </w:r>
      <w:r w:rsidR="003D70C6" w:rsidRPr="007C75BF">
        <w:rPr>
          <w:rFonts w:ascii="Times New Roman" w:hAnsi="Times New Roman"/>
          <w:sz w:val="28"/>
          <w:szCs w:val="28"/>
        </w:rPr>
        <w:t>15</w:t>
      </w:r>
      <w:r w:rsidRPr="007C75BF">
        <w:rPr>
          <w:rFonts w:ascii="Times New Roman" w:hAnsi="Times New Roman"/>
          <w:sz w:val="28"/>
          <w:szCs w:val="28"/>
        </w:rPr>
        <w:t xml:space="preserve"> детей</w:t>
      </w:r>
      <w:r w:rsidR="00B41712" w:rsidRPr="007C75BF">
        <w:rPr>
          <w:rFonts w:ascii="Times New Roman" w:hAnsi="Times New Roman" w:cs="Times New Roman"/>
          <w:sz w:val="28"/>
          <w:szCs w:val="28"/>
        </w:rPr>
        <w:t>;</w:t>
      </w:r>
    </w:p>
    <w:p w14:paraId="409D569B" w14:textId="531FB6EE" w:rsidR="00AC2055" w:rsidRPr="007C75BF" w:rsidRDefault="00AC2055" w:rsidP="007C75BF">
      <w:pPr>
        <w:tabs>
          <w:tab w:val="center" w:pos="567"/>
        </w:tabs>
        <w:spacing w:after="0" w:line="240" w:lineRule="auto"/>
        <w:ind w:firstLine="567"/>
        <w:rPr>
          <w:rFonts w:ascii="Times New Roman" w:hAnsi="Times New Roman"/>
          <w:sz w:val="28"/>
          <w:szCs w:val="28"/>
        </w:rPr>
      </w:pPr>
      <w:r w:rsidRPr="007C75BF">
        <w:rPr>
          <w:rFonts w:ascii="Times New Roman" w:hAnsi="Times New Roman"/>
          <w:b/>
          <w:bCs/>
          <w:sz w:val="28"/>
          <w:szCs w:val="28"/>
        </w:rPr>
        <w:t>Контрольная группа:</w:t>
      </w:r>
      <w:r w:rsidRPr="007C75BF">
        <w:rPr>
          <w:rFonts w:ascii="Times New Roman" w:hAnsi="Times New Roman"/>
          <w:sz w:val="28"/>
          <w:szCs w:val="28"/>
        </w:rPr>
        <w:t xml:space="preserve"> условно </w:t>
      </w:r>
      <w:r w:rsidR="005A3CA2" w:rsidRPr="007C75BF">
        <w:rPr>
          <w:rFonts w:ascii="Times New Roman" w:hAnsi="Times New Roman"/>
          <w:sz w:val="28"/>
          <w:szCs w:val="28"/>
        </w:rPr>
        <w:t>здоровые дети, перенесшие COVID -</w:t>
      </w:r>
      <w:r w:rsidRPr="007C75BF">
        <w:rPr>
          <w:rFonts w:ascii="Times New Roman" w:hAnsi="Times New Roman"/>
          <w:sz w:val="28"/>
          <w:szCs w:val="28"/>
        </w:rPr>
        <w:t>19 по данным ИФА– 15 детей</w:t>
      </w:r>
      <w:r w:rsidR="0059431B" w:rsidRPr="007C75BF">
        <w:rPr>
          <w:rFonts w:ascii="Times New Roman" w:hAnsi="Times New Roman"/>
          <w:sz w:val="28"/>
          <w:szCs w:val="28"/>
        </w:rPr>
        <w:t xml:space="preserve"> (</w:t>
      </w:r>
      <w:r w:rsidR="00911137" w:rsidRPr="007C75BF">
        <w:rPr>
          <w:rFonts w:ascii="Times New Roman" w:hAnsi="Times New Roman" w:cs="Times New Roman"/>
          <w:sz w:val="28"/>
          <w:szCs w:val="28"/>
          <w:lang w:val="en-US"/>
        </w:rPr>
        <w:t>COVID</w:t>
      </w:r>
      <w:r w:rsidR="00911137" w:rsidRPr="007C75BF">
        <w:rPr>
          <w:rFonts w:ascii="Times New Roman" w:hAnsi="Times New Roman" w:cs="Times New Roman"/>
          <w:sz w:val="28"/>
          <w:szCs w:val="28"/>
        </w:rPr>
        <w:t xml:space="preserve">-19 </w:t>
      </w:r>
      <w:r w:rsidR="0059431B" w:rsidRPr="007C75BF">
        <w:rPr>
          <w:rFonts w:ascii="Times New Roman" w:hAnsi="Times New Roman"/>
          <w:sz w:val="28"/>
          <w:szCs w:val="28"/>
        </w:rPr>
        <w:t>МВС «-»)</w:t>
      </w:r>
      <w:r w:rsidR="00B41712" w:rsidRPr="007C75BF">
        <w:rPr>
          <w:rFonts w:ascii="Times New Roman" w:hAnsi="Times New Roman" w:cs="Times New Roman"/>
          <w:sz w:val="28"/>
          <w:szCs w:val="28"/>
        </w:rPr>
        <w:t>;</w:t>
      </w:r>
    </w:p>
    <w:p w14:paraId="6F104076" w14:textId="5647DE7C" w:rsidR="00AC2055" w:rsidRPr="007C75BF" w:rsidRDefault="00AC2055" w:rsidP="007C75BF">
      <w:pPr>
        <w:tabs>
          <w:tab w:val="center" w:pos="567"/>
        </w:tabs>
        <w:spacing w:after="0" w:line="240" w:lineRule="auto"/>
        <w:ind w:firstLine="567"/>
        <w:jc w:val="both"/>
        <w:rPr>
          <w:rFonts w:ascii="Times New Roman" w:hAnsi="Times New Roman"/>
          <w:b/>
          <w:bCs/>
          <w:sz w:val="28"/>
          <w:szCs w:val="28"/>
        </w:rPr>
      </w:pPr>
      <w:r w:rsidRPr="007C75BF">
        <w:rPr>
          <w:rFonts w:ascii="Times New Roman" w:hAnsi="Times New Roman"/>
          <w:b/>
          <w:bCs/>
          <w:sz w:val="28"/>
          <w:szCs w:val="28"/>
        </w:rPr>
        <w:t xml:space="preserve">Критерии для включения: </w:t>
      </w:r>
    </w:p>
    <w:p w14:paraId="6532BE39" w14:textId="02B9B8A2" w:rsidR="00CD15FB" w:rsidRPr="007C75BF" w:rsidRDefault="0033437C" w:rsidP="007C75BF">
      <w:pPr>
        <w:pStyle w:val="a3"/>
        <w:numPr>
          <w:ilvl w:val="0"/>
          <w:numId w:val="8"/>
        </w:numPr>
        <w:tabs>
          <w:tab w:val="center" w:pos="567"/>
          <w:tab w:val="left" w:pos="1134"/>
        </w:tabs>
        <w:spacing w:after="0" w:line="240" w:lineRule="auto"/>
        <w:ind w:left="0" w:firstLine="567"/>
        <w:jc w:val="both"/>
        <w:rPr>
          <w:rFonts w:ascii="Times New Roman" w:hAnsi="Times New Roman"/>
          <w:sz w:val="28"/>
          <w:szCs w:val="28"/>
        </w:rPr>
      </w:pPr>
      <w:r w:rsidRPr="007C75BF">
        <w:rPr>
          <w:rFonts w:ascii="Times New Roman" w:hAnsi="Times New Roman"/>
          <w:sz w:val="28"/>
          <w:szCs w:val="28"/>
        </w:rPr>
        <w:t>с</w:t>
      </w:r>
      <w:r w:rsidR="00CD15FB" w:rsidRPr="007C75BF">
        <w:rPr>
          <w:rFonts w:ascii="Times New Roman" w:hAnsi="Times New Roman"/>
          <w:sz w:val="28"/>
          <w:szCs w:val="28"/>
        </w:rPr>
        <w:t>огласие на</w:t>
      </w:r>
      <w:r w:rsidRPr="007C75BF">
        <w:rPr>
          <w:rFonts w:ascii="Times New Roman" w:hAnsi="Times New Roman"/>
          <w:sz w:val="28"/>
          <w:szCs w:val="28"/>
        </w:rPr>
        <w:tab/>
        <w:t>участие</w:t>
      </w:r>
      <w:r w:rsidR="00DA1836" w:rsidRPr="007C75BF">
        <w:rPr>
          <w:rFonts w:ascii="Times New Roman" w:hAnsi="Times New Roman"/>
          <w:sz w:val="28"/>
          <w:szCs w:val="28"/>
        </w:rPr>
        <w:tab/>
        <w:t>в</w:t>
      </w:r>
      <w:r w:rsidR="00DA1836" w:rsidRPr="007C75BF">
        <w:rPr>
          <w:rFonts w:ascii="Times New Roman" w:hAnsi="Times New Roman"/>
          <w:sz w:val="28"/>
          <w:szCs w:val="28"/>
        </w:rPr>
        <w:tab/>
        <w:t>исследовании</w:t>
      </w:r>
      <w:r w:rsidR="00B41712" w:rsidRPr="007C75BF">
        <w:rPr>
          <w:rFonts w:ascii="Times New Roman" w:hAnsi="Times New Roman" w:cs="Times New Roman"/>
          <w:sz w:val="28"/>
          <w:szCs w:val="28"/>
        </w:rPr>
        <w:t>;</w:t>
      </w:r>
      <w:r w:rsidR="00DA1836" w:rsidRPr="007C75BF">
        <w:rPr>
          <w:rFonts w:ascii="Times New Roman" w:hAnsi="Times New Roman"/>
          <w:sz w:val="28"/>
          <w:szCs w:val="28"/>
        </w:rPr>
        <w:tab/>
      </w:r>
    </w:p>
    <w:p w14:paraId="1E2F11F7" w14:textId="380BF782" w:rsidR="00DA1836" w:rsidRPr="007C75BF" w:rsidRDefault="00DA1836" w:rsidP="007C75BF">
      <w:pPr>
        <w:pStyle w:val="a3"/>
        <w:tabs>
          <w:tab w:val="center" w:pos="567"/>
          <w:tab w:val="left" w:pos="1134"/>
        </w:tabs>
        <w:spacing w:after="0" w:line="240" w:lineRule="auto"/>
        <w:ind w:left="0" w:firstLine="567"/>
        <w:jc w:val="both"/>
        <w:rPr>
          <w:rFonts w:ascii="Times New Roman" w:hAnsi="Times New Roman"/>
          <w:sz w:val="28"/>
          <w:szCs w:val="28"/>
        </w:rPr>
      </w:pPr>
      <w:r w:rsidRPr="007C75BF">
        <w:rPr>
          <w:rFonts w:ascii="Times New Roman" w:hAnsi="Times New Roman"/>
          <w:sz w:val="28"/>
          <w:szCs w:val="28"/>
        </w:rPr>
        <w:t>(письменно</w:t>
      </w:r>
      <w:r w:rsidR="00CD15FB" w:rsidRPr="007C75BF">
        <w:rPr>
          <w:rFonts w:ascii="Times New Roman" w:hAnsi="Times New Roman"/>
          <w:sz w:val="28"/>
          <w:szCs w:val="28"/>
        </w:rPr>
        <w:t>е</w:t>
      </w:r>
      <w:r w:rsidRPr="007C75BF">
        <w:rPr>
          <w:rFonts w:ascii="Times New Roman" w:hAnsi="Times New Roman"/>
          <w:sz w:val="28"/>
          <w:szCs w:val="28"/>
        </w:rPr>
        <w:t xml:space="preserve"> информированно</w:t>
      </w:r>
      <w:r w:rsidR="00CD15FB" w:rsidRPr="007C75BF">
        <w:rPr>
          <w:rFonts w:ascii="Times New Roman" w:hAnsi="Times New Roman"/>
          <w:sz w:val="28"/>
          <w:szCs w:val="28"/>
        </w:rPr>
        <w:t>е</w:t>
      </w:r>
      <w:r w:rsidR="0033437C" w:rsidRPr="007C75BF">
        <w:rPr>
          <w:rFonts w:ascii="Times New Roman" w:hAnsi="Times New Roman"/>
          <w:sz w:val="28"/>
          <w:szCs w:val="28"/>
        </w:rPr>
        <w:t xml:space="preserve"> согласие</w:t>
      </w:r>
      <w:r w:rsidRPr="007C75BF">
        <w:rPr>
          <w:rFonts w:ascii="Times New Roman" w:hAnsi="Times New Roman"/>
          <w:sz w:val="28"/>
          <w:szCs w:val="28"/>
        </w:rPr>
        <w:t xml:space="preserve"> от родителей пациента)</w:t>
      </w:r>
      <w:r w:rsidR="0033437C" w:rsidRPr="007C75BF">
        <w:rPr>
          <w:rFonts w:ascii="Times New Roman" w:hAnsi="Times New Roman"/>
          <w:sz w:val="28"/>
          <w:szCs w:val="28"/>
        </w:rPr>
        <w:t>;</w:t>
      </w:r>
    </w:p>
    <w:p w14:paraId="5D85EBFF" w14:textId="3BCEB102" w:rsidR="00AC2055" w:rsidRPr="007C75BF" w:rsidRDefault="0033437C" w:rsidP="007C75BF">
      <w:pPr>
        <w:pStyle w:val="a3"/>
        <w:numPr>
          <w:ilvl w:val="0"/>
          <w:numId w:val="9"/>
        </w:numPr>
        <w:tabs>
          <w:tab w:val="center" w:pos="567"/>
          <w:tab w:val="left" w:pos="1134"/>
        </w:tabs>
        <w:spacing w:after="0" w:line="240" w:lineRule="auto"/>
        <w:ind w:left="0" w:firstLine="567"/>
        <w:jc w:val="both"/>
        <w:rPr>
          <w:rFonts w:ascii="Times New Roman" w:hAnsi="Times New Roman"/>
          <w:sz w:val="28"/>
          <w:szCs w:val="28"/>
        </w:rPr>
      </w:pPr>
      <w:r w:rsidRPr="007C75BF">
        <w:rPr>
          <w:rFonts w:ascii="Times New Roman" w:hAnsi="Times New Roman"/>
          <w:sz w:val="28"/>
          <w:szCs w:val="28"/>
        </w:rPr>
        <w:t>д</w:t>
      </w:r>
      <w:r w:rsidR="00AC2055" w:rsidRPr="007C75BF">
        <w:rPr>
          <w:rFonts w:ascii="Times New Roman" w:hAnsi="Times New Roman"/>
          <w:sz w:val="28"/>
          <w:szCs w:val="28"/>
        </w:rPr>
        <w:t xml:space="preserve">ети с </w:t>
      </w:r>
      <w:r w:rsidR="005A3CA2" w:rsidRPr="007C75BF">
        <w:rPr>
          <w:rFonts w:ascii="Times New Roman" w:hAnsi="Times New Roman"/>
          <w:sz w:val="28"/>
          <w:szCs w:val="28"/>
        </w:rPr>
        <w:t>установленным</w:t>
      </w:r>
      <w:r w:rsidR="0059431B" w:rsidRPr="007C75BF">
        <w:rPr>
          <w:rFonts w:ascii="Times New Roman" w:hAnsi="Times New Roman"/>
          <w:sz w:val="28"/>
          <w:szCs w:val="28"/>
        </w:rPr>
        <w:t xml:space="preserve"> Республиканской междисциплинарной</w:t>
      </w:r>
      <w:r w:rsidR="00AC2055" w:rsidRPr="007C75BF">
        <w:rPr>
          <w:rFonts w:ascii="Times New Roman" w:hAnsi="Times New Roman"/>
          <w:sz w:val="28"/>
          <w:szCs w:val="28"/>
        </w:rPr>
        <w:t xml:space="preserve"> </w:t>
      </w:r>
      <w:r w:rsidR="0059431B" w:rsidRPr="007C75BF">
        <w:rPr>
          <w:rFonts w:ascii="Times New Roman" w:hAnsi="Times New Roman"/>
          <w:sz w:val="28"/>
          <w:szCs w:val="28"/>
        </w:rPr>
        <w:t xml:space="preserve">группой экспертов </w:t>
      </w:r>
      <w:r w:rsidR="00AC2055" w:rsidRPr="007C75BF">
        <w:rPr>
          <w:rFonts w:ascii="Times New Roman" w:hAnsi="Times New Roman"/>
          <w:sz w:val="28"/>
          <w:szCs w:val="28"/>
        </w:rPr>
        <w:t xml:space="preserve">диагнозом </w:t>
      </w:r>
      <w:r w:rsidR="0059431B" w:rsidRPr="007C75BF">
        <w:rPr>
          <w:rFonts w:ascii="Times New Roman" w:hAnsi="Times New Roman"/>
          <w:sz w:val="28"/>
          <w:szCs w:val="28"/>
        </w:rPr>
        <w:t xml:space="preserve">МВС, </w:t>
      </w:r>
      <w:r w:rsidR="00AC2055" w:rsidRPr="007C75BF">
        <w:rPr>
          <w:rFonts w:ascii="Times New Roman" w:hAnsi="Times New Roman"/>
          <w:sz w:val="28"/>
          <w:szCs w:val="28"/>
        </w:rPr>
        <w:t xml:space="preserve">ассоциированный с </w:t>
      </w:r>
      <w:r w:rsidR="00AC2055" w:rsidRPr="007C75BF">
        <w:rPr>
          <w:rFonts w:ascii="Times New Roman" w:hAnsi="Times New Roman"/>
          <w:sz w:val="28"/>
          <w:szCs w:val="28"/>
          <w:lang w:val="en-US"/>
        </w:rPr>
        <w:t>SARS</w:t>
      </w:r>
      <w:r w:rsidR="00AC2055" w:rsidRPr="007C75BF">
        <w:rPr>
          <w:rFonts w:ascii="Times New Roman" w:hAnsi="Times New Roman"/>
          <w:sz w:val="28"/>
          <w:szCs w:val="28"/>
        </w:rPr>
        <w:t>-</w:t>
      </w:r>
      <w:r w:rsidR="00AC2055" w:rsidRPr="007C75BF">
        <w:rPr>
          <w:rFonts w:ascii="Times New Roman" w:hAnsi="Times New Roman"/>
          <w:sz w:val="28"/>
          <w:szCs w:val="28"/>
          <w:lang w:val="en-US"/>
        </w:rPr>
        <w:t>CoV</w:t>
      </w:r>
      <w:r w:rsidR="00AC2055" w:rsidRPr="007C75BF">
        <w:rPr>
          <w:rFonts w:ascii="Times New Roman" w:hAnsi="Times New Roman"/>
          <w:sz w:val="28"/>
          <w:szCs w:val="28"/>
        </w:rPr>
        <w:t>-2</w:t>
      </w:r>
      <w:r w:rsidRPr="007C75BF">
        <w:rPr>
          <w:rFonts w:ascii="Times New Roman" w:hAnsi="Times New Roman"/>
          <w:sz w:val="28"/>
          <w:szCs w:val="28"/>
        </w:rPr>
        <w:t>;</w:t>
      </w:r>
      <w:r w:rsidR="00AC2055" w:rsidRPr="007C75BF">
        <w:rPr>
          <w:rFonts w:ascii="Times New Roman" w:hAnsi="Times New Roman"/>
          <w:sz w:val="28"/>
          <w:szCs w:val="28"/>
        </w:rPr>
        <w:t xml:space="preserve">  </w:t>
      </w:r>
    </w:p>
    <w:p w14:paraId="75BB7CA9" w14:textId="014C5ECA" w:rsidR="00AC2055" w:rsidRPr="007C75BF" w:rsidRDefault="0033437C" w:rsidP="007C75BF">
      <w:pPr>
        <w:pStyle w:val="a3"/>
        <w:numPr>
          <w:ilvl w:val="0"/>
          <w:numId w:val="9"/>
        </w:numPr>
        <w:tabs>
          <w:tab w:val="center" w:pos="567"/>
          <w:tab w:val="left" w:pos="1134"/>
        </w:tabs>
        <w:spacing w:after="0" w:line="240" w:lineRule="auto"/>
        <w:ind w:left="0" w:firstLine="567"/>
        <w:jc w:val="both"/>
        <w:rPr>
          <w:rFonts w:ascii="Times New Roman" w:hAnsi="Times New Roman"/>
          <w:sz w:val="28"/>
          <w:szCs w:val="28"/>
        </w:rPr>
      </w:pPr>
      <w:r w:rsidRPr="007C75BF">
        <w:rPr>
          <w:rFonts w:ascii="Times New Roman" w:hAnsi="Times New Roman"/>
          <w:sz w:val="28"/>
          <w:szCs w:val="28"/>
        </w:rPr>
        <w:t>у</w:t>
      </w:r>
      <w:r w:rsidR="00AC2055" w:rsidRPr="007C75BF">
        <w:rPr>
          <w:rFonts w:ascii="Times New Roman" w:hAnsi="Times New Roman"/>
          <w:sz w:val="28"/>
          <w:szCs w:val="28"/>
        </w:rPr>
        <w:t>словно здоровые дети, перенесшие COVID</w:t>
      </w:r>
      <w:r w:rsidR="005A3CA2" w:rsidRPr="007C75BF">
        <w:rPr>
          <w:rFonts w:ascii="Times New Roman" w:hAnsi="Times New Roman"/>
          <w:sz w:val="28"/>
          <w:szCs w:val="28"/>
        </w:rPr>
        <w:t xml:space="preserve"> - </w:t>
      </w:r>
      <w:r w:rsidR="00AC2055" w:rsidRPr="007C75BF">
        <w:rPr>
          <w:rFonts w:ascii="Times New Roman" w:hAnsi="Times New Roman"/>
          <w:sz w:val="28"/>
          <w:szCs w:val="28"/>
        </w:rPr>
        <w:t>19 по данным ИФА</w:t>
      </w:r>
      <w:r w:rsidRPr="007C75BF">
        <w:rPr>
          <w:rFonts w:ascii="Times New Roman" w:hAnsi="Times New Roman"/>
          <w:sz w:val="28"/>
          <w:szCs w:val="28"/>
        </w:rPr>
        <w:t>;</w:t>
      </w:r>
    </w:p>
    <w:p w14:paraId="6349C6FE" w14:textId="626E95AC" w:rsidR="00CD15FB" w:rsidRPr="007C75BF" w:rsidRDefault="0033437C" w:rsidP="007C75BF">
      <w:pPr>
        <w:pStyle w:val="a3"/>
        <w:numPr>
          <w:ilvl w:val="0"/>
          <w:numId w:val="9"/>
        </w:numPr>
        <w:tabs>
          <w:tab w:val="center" w:pos="567"/>
          <w:tab w:val="left" w:pos="1134"/>
        </w:tabs>
        <w:spacing w:after="0" w:line="240" w:lineRule="auto"/>
        <w:ind w:left="0" w:firstLine="567"/>
        <w:jc w:val="both"/>
        <w:rPr>
          <w:rFonts w:ascii="Times New Roman" w:hAnsi="Times New Roman"/>
          <w:sz w:val="28"/>
          <w:szCs w:val="28"/>
        </w:rPr>
      </w:pPr>
      <w:r w:rsidRPr="007C75BF">
        <w:rPr>
          <w:rFonts w:ascii="Times New Roman" w:hAnsi="Times New Roman"/>
          <w:sz w:val="28"/>
          <w:szCs w:val="28"/>
        </w:rPr>
        <w:t>в</w:t>
      </w:r>
      <w:r w:rsidR="00CD15FB" w:rsidRPr="007C75BF">
        <w:rPr>
          <w:rFonts w:ascii="Times New Roman" w:hAnsi="Times New Roman"/>
          <w:sz w:val="28"/>
          <w:szCs w:val="28"/>
        </w:rPr>
        <w:t>озраст младше 18 лет</w:t>
      </w:r>
      <w:r w:rsidRPr="007C75BF">
        <w:rPr>
          <w:rFonts w:ascii="Times New Roman" w:hAnsi="Times New Roman"/>
          <w:sz w:val="28"/>
          <w:szCs w:val="28"/>
          <w:lang w:val="en-US"/>
        </w:rPr>
        <w:t>.</w:t>
      </w:r>
    </w:p>
    <w:p w14:paraId="34AA563B" w14:textId="505AAE60" w:rsidR="00AC2055" w:rsidRPr="007C75BF" w:rsidRDefault="00AC2055" w:rsidP="007C75BF">
      <w:pPr>
        <w:tabs>
          <w:tab w:val="center" w:pos="567"/>
          <w:tab w:val="left" w:pos="851"/>
          <w:tab w:val="left" w:pos="1134"/>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 xml:space="preserve">Критерии для исключения: </w:t>
      </w:r>
    </w:p>
    <w:p w14:paraId="594D5748" w14:textId="205AA6B9" w:rsidR="00CD15FB" w:rsidRPr="007C75BF" w:rsidRDefault="0033437C" w:rsidP="007C75BF">
      <w:pPr>
        <w:pStyle w:val="a3"/>
        <w:numPr>
          <w:ilvl w:val="0"/>
          <w:numId w:val="8"/>
        </w:numPr>
        <w:tabs>
          <w:tab w:val="center" w:pos="567"/>
          <w:tab w:val="left" w:pos="1134"/>
        </w:tabs>
        <w:spacing w:after="0" w:line="240" w:lineRule="auto"/>
        <w:ind w:left="0" w:firstLine="567"/>
        <w:jc w:val="both"/>
        <w:rPr>
          <w:rFonts w:ascii="Times New Roman" w:hAnsi="Times New Roman"/>
          <w:sz w:val="28"/>
          <w:szCs w:val="28"/>
        </w:rPr>
      </w:pPr>
      <w:r w:rsidRPr="007C75BF">
        <w:rPr>
          <w:rFonts w:ascii="Times New Roman" w:hAnsi="Times New Roman"/>
          <w:sz w:val="28"/>
          <w:szCs w:val="28"/>
        </w:rPr>
        <w:t>о</w:t>
      </w:r>
      <w:r w:rsidR="00CD15FB" w:rsidRPr="007C75BF">
        <w:rPr>
          <w:rFonts w:ascii="Times New Roman" w:hAnsi="Times New Roman"/>
          <w:sz w:val="28"/>
          <w:szCs w:val="28"/>
        </w:rPr>
        <w:t xml:space="preserve">тказ </w:t>
      </w:r>
      <w:r w:rsidR="00CD15FB" w:rsidRPr="007C75BF">
        <w:rPr>
          <w:rFonts w:ascii="Times New Roman" w:hAnsi="Times New Roman"/>
          <w:sz w:val="28"/>
          <w:szCs w:val="28"/>
        </w:rPr>
        <w:tab/>
        <w:t>от</w:t>
      </w:r>
      <w:r w:rsidR="00CD15FB" w:rsidRPr="007C75BF">
        <w:rPr>
          <w:rFonts w:ascii="Times New Roman" w:hAnsi="Times New Roman"/>
          <w:sz w:val="28"/>
          <w:szCs w:val="28"/>
        </w:rPr>
        <w:tab/>
        <w:t>участия</w:t>
      </w:r>
      <w:r w:rsidR="00CD15FB" w:rsidRPr="007C75BF">
        <w:rPr>
          <w:rFonts w:ascii="Times New Roman" w:hAnsi="Times New Roman"/>
          <w:sz w:val="28"/>
          <w:szCs w:val="28"/>
        </w:rPr>
        <w:tab/>
        <w:t>в</w:t>
      </w:r>
      <w:r w:rsidR="00CD15FB" w:rsidRPr="007C75BF">
        <w:rPr>
          <w:rFonts w:ascii="Times New Roman" w:hAnsi="Times New Roman"/>
          <w:sz w:val="28"/>
          <w:szCs w:val="28"/>
        </w:rPr>
        <w:tab/>
        <w:t>исследовании</w:t>
      </w:r>
      <w:r w:rsidR="00CD15FB" w:rsidRPr="007C75BF">
        <w:rPr>
          <w:rFonts w:ascii="Times New Roman" w:hAnsi="Times New Roman"/>
          <w:sz w:val="28"/>
          <w:szCs w:val="28"/>
        </w:rPr>
        <w:tab/>
        <w:t>(отсутствие</w:t>
      </w:r>
      <w:r w:rsidR="00CD15FB" w:rsidRPr="007C75BF">
        <w:rPr>
          <w:rFonts w:ascii="Times New Roman" w:hAnsi="Times New Roman"/>
          <w:sz w:val="28"/>
          <w:szCs w:val="28"/>
        </w:rPr>
        <w:tab/>
        <w:t>письменного информированного согласия от родителей пациента)</w:t>
      </w:r>
      <w:r w:rsidRPr="007C75BF">
        <w:rPr>
          <w:rFonts w:ascii="Times New Roman" w:hAnsi="Times New Roman"/>
          <w:sz w:val="28"/>
          <w:szCs w:val="28"/>
        </w:rPr>
        <w:t>;</w:t>
      </w:r>
    </w:p>
    <w:p w14:paraId="2931D59A" w14:textId="0E3F374A" w:rsidR="00CD15FB" w:rsidRPr="007C75BF" w:rsidRDefault="0033437C" w:rsidP="007C75BF">
      <w:pPr>
        <w:pStyle w:val="a3"/>
        <w:numPr>
          <w:ilvl w:val="0"/>
          <w:numId w:val="8"/>
        </w:numPr>
        <w:tabs>
          <w:tab w:val="center" w:pos="567"/>
          <w:tab w:val="left" w:pos="1134"/>
        </w:tabs>
        <w:spacing w:after="0" w:line="240" w:lineRule="auto"/>
        <w:ind w:left="0" w:firstLine="567"/>
        <w:jc w:val="both"/>
        <w:rPr>
          <w:rFonts w:ascii="Times New Roman" w:hAnsi="Times New Roman"/>
          <w:sz w:val="28"/>
          <w:szCs w:val="28"/>
        </w:rPr>
      </w:pPr>
      <w:r w:rsidRPr="007C75BF">
        <w:rPr>
          <w:rFonts w:ascii="Times New Roman" w:hAnsi="Times New Roman" w:cs="Times New Roman"/>
          <w:sz w:val="28"/>
          <w:szCs w:val="28"/>
        </w:rPr>
        <w:t>д</w:t>
      </w:r>
      <w:r w:rsidR="00CD15FB" w:rsidRPr="007C75BF">
        <w:rPr>
          <w:rFonts w:ascii="Times New Roman" w:hAnsi="Times New Roman" w:cs="Times New Roman"/>
          <w:sz w:val="28"/>
          <w:szCs w:val="28"/>
        </w:rPr>
        <w:t>ети, которым после консультации экспертной групп</w:t>
      </w:r>
      <w:r w:rsidR="00EB2B75" w:rsidRPr="007C75BF">
        <w:rPr>
          <w:rFonts w:ascii="Times New Roman" w:hAnsi="Times New Roman" w:cs="Times New Roman"/>
          <w:sz w:val="28"/>
          <w:szCs w:val="28"/>
        </w:rPr>
        <w:t>ы</w:t>
      </w:r>
      <w:r w:rsidR="00CD15FB" w:rsidRPr="007C75BF">
        <w:rPr>
          <w:rFonts w:ascii="Times New Roman" w:hAnsi="Times New Roman" w:cs="Times New Roman"/>
          <w:sz w:val="28"/>
          <w:szCs w:val="28"/>
        </w:rPr>
        <w:t xml:space="preserve"> не был выставлен диагноз МВС, ассоциированный с </w:t>
      </w:r>
      <w:r w:rsidR="00CD15FB" w:rsidRPr="007C75BF">
        <w:rPr>
          <w:rFonts w:ascii="Times New Roman" w:hAnsi="Times New Roman" w:cs="Times New Roman"/>
          <w:sz w:val="28"/>
          <w:szCs w:val="28"/>
          <w:lang w:val="en-US"/>
        </w:rPr>
        <w:t>SARS</w:t>
      </w:r>
      <w:r w:rsidR="00CD15FB" w:rsidRPr="007C75BF">
        <w:rPr>
          <w:rFonts w:ascii="Times New Roman" w:hAnsi="Times New Roman" w:cs="Times New Roman"/>
          <w:sz w:val="28"/>
          <w:szCs w:val="28"/>
        </w:rPr>
        <w:t>-</w:t>
      </w:r>
      <w:r w:rsidR="00CD15FB" w:rsidRPr="007C75BF">
        <w:rPr>
          <w:rFonts w:ascii="Times New Roman" w:hAnsi="Times New Roman" w:cs="Times New Roman"/>
          <w:sz w:val="28"/>
          <w:szCs w:val="28"/>
          <w:lang w:val="en-US"/>
        </w:rPr>
        <w:t>CoV</w:t>
      </w:r>
      <w:r w:rsidRPr="007C75BF">
        <w:rPr>
          <w:rFonts w:ascii="Times New Roman" w:hAnsi="Times New Roman" w:cs="Times New Roman"/>
          <w:sz w:val="28"/>
          <w:szCs w:val="28"/>
        </w:rPr>
        <w:t>-2;</w:t>
      </w:r>
    </w:p>
    <w:p w14:paraId="24A33A83" w14:textId="63344E50" w:rsidR="00CD15FB" w:rsidRPr="007C75BF" w:rsidRDefault="0033437C" w:rsidP="007C75BF">
      <w:pPr>
        <w:pStyle w:val="a3"/>
        <w:numPr>
          <w:ilvl w:val="0"/>
          <w:numId w:val="8"/>
        </w:numPr>
        <w:tabs>
          <w:tab w:val="center" w:pos="567"/>
          <w:tab w:val="left" w:pos="1134"/>
        </w:tabs>
        <w:spacing w:after="0" w:line="240" w:lineRule="auto"/>
        <w:ind w:left="0" w:firstLine="567"/>
        <w:jc w:val="both"/>
        <w:rPr>
          <w:rFonts w:ascii="Times New Roman" w:hAnsi="Times New Roman"/>
          <w:sz w:val="28"/>
          <w:szCs w:val="28"/>
        </w:rPr>
      </w:pPr>
      <w:r w:rsidRPr="007C75BF">
        <w:rPr>
          <w:rFonts w:ascii="Times New Roman" w:hAnsi="Times New Roman" w:cs="Times New Roman"/>
          <w:sz w:val="28"/>
          <w:szCs w:val="28"/>
        </w:rPr>
        <w:t>д</w:t>
      </w:r>
      <w:r w:rsidR="00CD15FB" w:rsidRPr="007C75BF">
        <w:rPr>
          <w:rFonts w:ascii="Times New Roman" w:hAnsi="Times New Roman" w:cs="Times New Roman"/>
          <w:sz w:val="28"/>
          <w:szCs w:val="28"/>
        </w:rPr>
        <w:t xml:space="preserve">ети с отрицательным ИФА на </w:t>
      </w:r>
      <w:r w:rsidR="00CD15FB" w:rsidRPr="007C75BF">
        <w:rPr>
          <w:rFonts w:ascii="Times New Roman" w:hAnsi="Times New Roman" w:cs="Times New Roman"/>
          <w:sz w:val="28"/>
          <w:szCs w:val="28"/>
          <w:lang w:val="en-US"/>
        </w:rPr>
        <w:t>SARS</w:t>
      </w:r>
      <w:r w:rsidR="00CD15FB" w:rsidRPr="007C75BF">
        <w:rPr>
          <w:rFonts w:ascii="Times New Roman" w:hAnsi="Times New Roman" w:cs="Times New Roman"/>
          <w:sz w:val="28"/>
          <w:szCs w:val="28"/>
        </w:rPr>
        <w:t>-</w:t>
      </w:r>
      <w:r w:rsidR="00CD15FB" w:rsidRPr="007C75BF">
        <w:rPr>
          <w:rFonts w:ascii="Times New Roman" w:hAnsi="Times New Roman" w:cs="Times New Roman"/>
          <w:sz w:val="28"/>
          <w:szCs w:val="28"/>
          <w:lang w:val="en-US"/>
        </w:rPr>
        <w:t>CoV</w:t>
      </w:r>
      <w:r w:rsidR="00CD15FB" w:rsidRPr="007C75BF">
        <w:rPr>
          <w:rFonts w:ascii="Times New Roman" w:hAnsi="Times New Roman" w:cs="Times New Roman"/>
          <w:sz w:val="28"/>
          <w:szCs w:val="28"/>
        </w:rPr>
        <w:t xml:space="preserve">-2 </w:t>
      </w:r>
      <w:r w:rsidR="00CD15FB" w:rsidRPr="007C75BF">
        <w:rPr>
          <w:rFonts w:ascii="Times New Roman" w:hAnsi="Times New Roman" w:cs="Times New Roman"/>
          <w:sz w:val="28"/>
          <w:szCs w:val="28"/>
          <w:lang w:val="en-US"/>
        </w:rPr>
        <w:t>IgM</w:t>
      </w:r>
      <w:r w:rsidR="00CD15FB" w:rsidRPr="007C75BF">
        <w:rPr>
          <w:rFonts w:ascii="Times New Roman" w:hAnsi="Times New Roman" w:cs="Times New Roman"/>
          <w:sz w:val="28"/>
          <w:szCs w:val="28"/>
        </w:rPr>
        <w:t xml:space="preserve">, </w:t>
      </w:r>
      <w:r w:rsidR="00CD15FB" w:rsidRPr="007C75BF">
        <w:rPr>
          <w:rFonts w:ascii="Times New Roman" w:hAnsi="Times New Roman" w:cs="Times New Roman"/>
          <w:sz w:val="28"/>
          <w:szCs w:val="28"/>
          <w:lang w:val="en-US"/>
        </w:rPr>
        <w:t>IgG</w:t>
      </w:r>
      <w:r w:rsidRPr="007C75BF">
        <w:rPr>
          <w:rFonts w:ascii="Times New Roman" w:hAnsi="Times New Roman" w:cs="Times New Roman"/>
          <w:sz w:val="28"/>
          <w:szCs w:val="28"/>
        </w:rPr>
        <w:t>;</w:t>
      </w:r>
      <w:r w:rsidR="00CD15FB" w:rsidRPr="007C75BF">
        <w:rPr>
          <w:rFonts w:ascii="Times New Roman" w:hAnsi="Times New Roman" w:cs="Times New Roman"/>
          <w:sz w:val="28"/>
          <w:szCs w:val="28"/>
        </w:rPr>
        <w:t xml:space="preserve"> </w:t>
      </w:r>
    </w:p>
    <w:p w14:paraId="0104726D" w14:textId="601A7F08" w:rsidR="00CD15FB" w:rsidRPr="007C75BF" w:rsidRDefault="0033437C" w:rsidP="007C75BF">
      <w:pPr>
        <w:pStyle w:val="a3"/>
        <w:numPr>
          <w:ilvl w:val="0"/>
          <w:numId w:val="8"/>
        </w:numPr>
        <w:tabs>
          <w:tab w:val="center" w:pos="567"/>
          <w:tab w:val="left" w:pos="1134"/>
        </w:tabs>
        <w:spacing w:after="0" w:line="240" w:lineRule="auto"/>
        <w:ind w:left="0" w:firstLine="567"/>
        <w:jc w:val="both"/>
        <w:rPr>
          <w:rFonts w:ascii="Times New Roman" w:hAnsi="Times New Roman"/>
          <w:sz w:val="28"/>
          <w:szCs w:val="28"/>
        </w:rPr>
      </w:pPr>
      <w:r w:rsidRPr="007C75BF">
        <w:rPr>
          <w:rFonts w:ascii="Times New Roman" w:hAnsi="Times New Roman" w:cs="Times New Roman"/>
          <w:sz w:val="28"/>
          <w:szCs w:val="28"/>
        </w:rPr>
        <w:t>в</w:t>
      </w:r>
      <w:r w:rsidR="00CD15FB" w:rsidRPr="007C75BF">
        <w:rPr>
          <w:rFonts w:ascii="Times New Roman" w:hAnsi="Times New Roman" w:cs="Times New Roman"/>
          <w:sz w:val="28"/>
          <w:szCs w:val="28"/>
        </w:rPr>
        <w:t>озраст старше 18 лет</w:t>
      </w:r>
      <w:r w:rsidRPr="007C75BF">
        <w:rPr>
          <w:rFonts w:ascii="Times New Roman" w:hAnsi="Times New Roman" w:cs="Times New Roman"/>
          <w:sz w:val="28"/>
          <w:szCs w:val="28"/>
          <w:lang w:val="en-US"/>
        </w:rPr>
        <w:t>.</w:t>
      </w:r>
    </w:p>
    <w:p w14:paraId="439EB4F4" w14:textId="77777777" w:rsidR="00AC2055" w:rsidRPr="007C75BF" w:rsidRDefault="00AC2055" w:rsidP="007C75BF">
      <w:pPr>
        <w:tabs>
          <w:tab w:val="center" w:pos="567"/>
          <w:tab w:val="left" w:pos="851"/>
        </w:tabs>
        <w:spacing w:after="0" w:line="240" w:lineRule="auto"/>
        <w:ind w:firstLine="567"/>
        <w:jc w:val="both"/>
        <w:rPr>
          <w:rFonts w:ascii="Times New Roman" w:eastAsia="Times New Roman" w:hAnsi="Times New Roman" w:cs="Times New Roman"/>
          <w:sz w:val="28"/>
          <w:szCs w:val="28"/>
          <w:lang w:eastAsia="ru-RU"/>
        </w:rPr>
      </w:pPr>
    </w:p>
    <w:p w14:paraId="415E5C0F" w14:textId="3DC5CF5A" w:rsidR="00AC2055" w:rsidRDefault="009827DD" w:rsidP="009827DD">
      <w:pPr>
        <w:tabs>
          <w:tab w:val="center" w:pos="567"/>
          <w:tab w:val="left" w:pos="1134"/>
          <w:tab w:val="left" w:pos="1276"/>
        </w:tabs>
        <w:spacing w:after="0" w:line="240" w:lineRule="auto"/>
        <w:ind w:left="567"/>
        <w:jc w:val="both"/>
        <w:rPr>
          <w:rFonts w:ascii="Times New Roman" w:hAnsi="Times New Roman" w:cs="Times New Roman"/>
          <w:b/>
          <w:bCs/>
          <w:sz w:val="28"/>
          <w:szCs w:val="28"/>
        </w:rPr>
      </w:pPr>
      <w:bookmarkStart w:id="44" w:name="_Hlk136523285"/>
      <w:r>
        <w:rPr>
          <w:rFonts w:ascii="Times New Roman" w:hAnsi="Times New Roman" w:cs="Times New Roman"/>
          <w:b/>
          <w:bCs/>
          <w:sz w:val="28"/>
          <w:szCs w:val="28"/>
        </w:rPr>
        <w:t>2.</w:t>
      </w:r>
      <w:r w:rsidR="00A038B3">
        <w:rPr>
          <w:rFonts w:ascii="Times New Roman" w:hAnsi="Times New Roman" w:cs="Times New Roman"/>
          <w:b/>
          <w:bCs/>
          <w:sz w:val="28"/>
          <w:szCs w:val="28"/>
        </w:rPr>
        <w:t>3</w:t>
      </w:r>
      <w:r w:rsidR="0033437C" w:rsidRPr="009827DD">
        <w:rPr>
          <w:rFonts w:ascii="Times New Roman" w:hAnsi="Times New Roman" w:cs="Times New Roman"/>
          <w:b/>
          <w:bCs/>
          <w:sz w:val="28"/>
          <w:szCs w:val="28"/>
        </w:rPr>
        <w:t xml:space="preserve"> </w:t>
      </w:r>
      <w:r w:rsidR="00805976" w:rsidRPr="009827DD">
        <w:rPr>
          <w:rFonts w:ascii="Times New Roman" w:hAnsi="Times New Roman" w:cs="Times New Roman"/>
          <w:b/>
          <w:bCs/>
          <w:sz w:val="28"/>
          <w:szCs w:val="28"/>
        </w:rPr>
        <w:t xml:space="preserve">Методы </w:t>
      </w:r>
      <w:bookmarkStart w:id="45" w:name="_Hlk63684430"/>
      <w:r w:rsidR="00805976" w:rsidRPr="009827DD">
        <w:rPr>
          <w:rFonts w:ascii="Times New Roman" w:hAnsi="Times New Roman" w:cs="Times New Roman"/>
          <w:b/>
          <w:bCs/>
          <w:sz w:val="28"/>
          <w:szCs w:val="28"/>
        </w:rPr>
        <w:t>исследования</w:t>
      </w:r>
    </w:p>
    <w:p w14:paraId="50CBB44C" w14:textId="77777777" w:rsidR="009827DD" w:rsidRPr="009827DD" w:rsidRDefault="009827DD" w:rsidP="009827DD">
      <w:pPr>
        <w:tabs>
          <w:tab w:val="center" w:pos="567"/>
          <w:tab w:val="left" w:pos="1134"/>
          <w:tab w:val="left" w:pos="1276"/>
        </w:tabs>
        <w:spacing w:after="0" w:line="240" w:lineRule="auto"/>
        <w:ind w:left="567"/>
        <w:jc w:val="both"/>
        <w:rPr>
          <w:rFonts w:ascii="Times New Roman" w:hAnsi="Times New Roman" w:cs="Times New Roman"/>
          <w:b/>
          <w:bCs/>
          <w:sz w:val="28"/>
          <w:szCs w:val="28"/>
        </w:rPr>
      </w:pPr>
    </w:p>
    <w:p w14:paraId="758E7530" w14:textId="55011C51" w:rsidR="000774AE" w:rsidRPr="009827DD" w:rsidRDefault="000774AE" w:rsidP="007C75BF">
      <w:pPr>
        <w:pStyle w:val="a3"/>
        <w:tabs>
          <w:tab w:val="center" w:pos="567"/>
        </w:tabs>
        <w:spacing w:after="0" w:line="240" w:lineRule="auto"/>
        <w:ind w:left="0" w:firstLine="567"/>
        <w:jc w:val="both"/>
        <w:rPr>
          <w:rFonts w:ascii="Times New Roman" w:hAnsi="Times New Roman" w:cs="Times New Roman"/>
          <w:sz w:val="28"/>
          <w:szCs w:val="28"/>
        </w:rPr>
      </w:pPr>
      <w:r w:rsidRPr="009827DD">
        <w:rPr>
          <w:rFonts w:ascii="Times New Roman" w:hAnsi="Times New Roman" w:cs="Times New Roman"/>
          <w:sz w:val="28"/>
          <w:szCs w:val="28"/>
        </w:rPr>
        <w:t>2.</w:t>
      </w:r>
      <w:r w:rsidR="00A038B3">
        <w:rPr>
          <w:rFonts w:ascii="Times New Roman" w:hAnsi="Times New Roman" w:cs="Times New Roman"/>
          <w:sz w:val="28"/>
          <w:szCs w:val="28"/>
        </w:rPr>
        <w:t>3</w:t>
      </w:r>
      <w:r w:rsidRPr="009827DD">
        <w:rPr>
          <w:rFonts w:ascii="Times New Roman" w:hAnsi="Times New Roman" w:cs="Times New Roman"/>
          <w:sz w:val="28"/>
          <w:szCs w:val="28"/>
        </w:rPr>
        <w:t>.1 Клинические методы исследования</w:t>
      </w:r>
    </w:p>
    <w:p w14:paraId="01D3738B" w14:textId="75972B7F" w:rsidR="004F6C1D" w:rsidRPr="007C75BF" w:rsidRDefault="00712A2E" w:rsidP="009827DD">
      <w:pPr>
        <w:pStyle w:val="a3"/>
        <w:numPr>
          <w:ilvl w:val="0"/>
          <w:numId w:val="27"/>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И</w:t>
      </w:r>
      <w:r w:rsidR="004F6C1D" w:rsidRPr="007C75BF">
        <w:rPr>
          <w:rFonts w:ascii="Times New Roman" w:hAnsi="Times New Roman" w:cs="Times New Roman"/>
          <w:sz w:val="28"/>
          <w:szCs w:val="28"/>
        </w:rPr>
        <w:t xml:space="preserve">сследования для выявления инфекционного агента (ПЦР и ИФА на </w:t>
      </w:r>
      <w:r w:rsidR="004F6C1D" w:rsidRPr="007C75BF">
        <w:rPr>
          <w:rFonts w:ascii="Times New Roman" w:hAnsi="Times New Roman" w:cs="Times New Roman"/>
          <w:sz w:val="28"/>
          <w:szCs w:val="28"/>
          <w:lang w:val="en-US"/>
        </w:rPr>
        <w:t>SARS</w:t>
      </w:r>
      <w:r w:rsidR="004F6C1D" w:rsidRPr="007C75BF">
        <w:rPr>
          <w:rFonts w:ascii="Times New Roman" w:hAnsi="Times New Roman" w:cs="Times New Roman"/>
          <w:sz w:val="28"/>
          <w:szCs w:val="28"/>
        </w:rPr>
        <w:t>-</w:t>
      </w:r>
      <w:r w:rsidR="004F6C1D" w:rsidRPr="007C75BF">
        <w:rPr>
          <w:rFonts w:ascii="Times New Roman" w:hAnsi="Times New Roman" w:cs="Times New Roman"/>
          <w:sz w:val="28"/>
          <w:szCs w:val="28"/>
          <w:lang w:val="en-US"/>
        </w:rPr>
        <w:t>CoV</w:t>
      </w:r>
      <w:r w:rsidR="004F6C1D" w:rsidRPr="007C75BF">
        <w:rPr>
          <w:rFonts w:ascii="Times New Roman" w:hAnsi="Times New Roman" w:cs="Times New Roman"/>
          <w:sz w:val="28"/>
          <w:szCs w:val="28"/>
        </w:rPr>
        <w:t>-2)</w:t>
      </w:r>
      <w:r w:rsidRPr="007C75BF">
        <w:rPr>
          <w:rFonts w:ascii="Times New Roman" w:hAnsi="Times New Roman" w:cs="Times New Roman"/>
          <w:sz w:val="28"/>
          <w:szCs w:val="28"/>
        </w:rPr>
        <w:t>.</w:t>
      </w:r>
    </w:p>
    <w:p w14:paraId="43D3606A" w14:textId="436CA4F1" w:rsidR="004F6C1D" w:rsidRPr="007C75BF" w:rsidRDefault="004F6C1D" w:rsidP="009827DD">
      <w:pPr>
        <w:pStyle w:val="a3"/>
        <w:numPr>
          <w:ilvl w:val="0"/>
          <w:numId w:val="27"/>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lang w:val="kk-KZ"/>
        </w:rPr>
        <w:t>ОАК, б</w:t>
      </w:r>
      <w:r w:rsidRPr="007C75BF">
        <w:rPr>
          <w:rFonts w:ascii="Times New Roman" w:hAnsi="Times New Roman" w:cs="Times New Roman"/>
          <w:sz w:val="28"/>
          <w:szCs w:val="28"/>
        </w:rPr>
        <w:t xml:space="preserve">иохимические исследования </w:t>
      </w:r>
      <w:bookmarkStart w:id="46" w:name="_Hlk136418633"/>
      <w:r w:rsidRPr="007C75BF">
        <w:rPr>
          <w:rFonts w:ascii="Times New Roman" w:hAnsi="Times New Roman" w:cs="Times New Roman"/>
          <w:sz w:val="28"/>
          <w:szCs w:val="28"/>
        </w:rPr>
        <w:t>(АЛТ, АСТ</w:t>
      </w:r>
      <w:bookmarkEnd w:id="46"/>
      <w:r w:rsidRPr="007C75BF">
        <w:rPr>
          <w:rFonts w:ascii="Times New Roman" w:hAnsi="Times New Roman" w:cs="Times New Roman"/>
          <w:sz w:val="28"/>
          <w:szCs w:val="28"/>
        </w:rPr>
        <w:t xml:space="preserve">, общий белок, альбумин, креатинин, мочевина, амилаза,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-6, ЩФ, КФК, ЛДГ)</w:t>
      </w:r>
      <w:r w:rsidR="00712A2E" w:rsidRPr="007C75BF">
        <w:rPr>
          <w:rFonts w:ascii="Times New Roman" w:hAnsi="Times New Roman" w:cs="Times New Roman"/>
          <w:sz w:val="28"/>
          <w:szCs w:val="28"/>
        </w:rPr>
        <w:t>.</w:t>
      </w:r>
    </w:p>
    <w:p w14:paraId="5A184FF6" w14:textId="41CDCE8D" w:rsidR="004F6C1D" w:rsidRPr="007C75BF" w:rsidRDefault="00712A2E" w:rsidP="009827DD">
      <w:pPr>
        <w:pStyle w:val="a3"/>
        <w:numPr>
          <w:ilvl w:val="0"/>
          <w:numId w:val="27"/>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М</w:t>
      </w:r>
      <w:r w:rsidR="004F6C1D" w:rsidRPr="007C75BF">
        <w:rPr>
          <w:rFonts w:ascii="Times New Roman" w:hAnsi="Times New Roman" w:cs="Times New Roman"/>
          <w:sz w:val="28"/>
          <w:szCs w:val="28"/>
        </w:rPr>
        <w:t>аркеры воспаления (ферритин, прокальцитонин, CРБ, фибриноген, Д-димер,</w:t>
      </w:r>
      <w:r w:rsidR="004F6C1D" w:rsidRPr="007C75BF">
        <w:rPr>
          <w:rFonts w:ascii="Times New Roman" w:hAnsi="Times New Roman" w:cs="Times New Roman"/>
          <w:sz w:val="28"/>
          <w:szCs w:val="28"/>
          <w:lang w:val="kk-KZ"/>
        </w:rPr>
        <w:t xml:space="preserve"> СОЭ</w:t>
      </w:r>
      <w:r w:rsidR="004F6C1D" w:rsidRPr="007C75BF">
        <w:rPr>
          <w:rFonts w:ascii="Times New Roman" w:hAnsi="Times New Roman" w:cs="Times New Roman"/>
          <w:sz w:val="28"/>
          <w:szCs w:val="28"/>
        </w:rPr>
        <w:t>).</w:t>
      </w:r>
    </w:p>
    <w:p w14:paraId="5950C98A" w14:textId="0FFC2EFE" w:rsidR="00B173C6" w:rsidRPr="007C75BF" w:rsidRDefault="00B173C6"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Пиковые значения (самый максимальный и минимальный) лабораторных показателей из медицинских карт были занесены в базу данных для статистической обработки.  </w:t>
      </w:r>
    </w:p>
    <w:p w14:paraId="79A07AC4" w14:textId="77777777" w:rsidR="000774AE" w:rsidRPr="007C75BF" w:rsidRDefault="000774AE" w:rsidP="007C75BF">
      <w:pPr>
        <w:tabs>
          <w:tab w:val="center" w:pos="567"/>
        </w:tabs>
        <w:spacing w:after="0" w:line="240" w:lineRule="auto"/>
        <w:ind w:firstLine="567"/>
        <w:jc w:val="both"/>
        <w:rPr>
          <w:rFonts w:ascii="Times New Roman" w:hAnsi="Times New Roman" w:cs="Times New Roman"/>
          <w:sz w:val="28"/>
          <w:szCs w:val="28"/>
        </w:rPr>
      </w:pPr>
    </w:p>
    <w:bookmarkEnd w:id="44"/>
    <w:p w14:paraId="51502EC2" w14:textId="5C34AEA9" w:rsidR="00E34787" w:rsidRPr="009827DD" w:rsidRDefault="00E34787" w:rsidP="007C75BF">
      <w:pPr>
        <w:tabs>
          <w:tab w:val="center" w:pos="567"/>
          <w:tab w:val="left" w:pos="1134"/>
        </w:tabs>
        <w:spacing w:after="0" w:line="240" w:lineRule="auto"/>
        <w:ind w:firstLine="567"/>
        <w:jc w:val="both"/>
        <w:rPr>
          <w:rFonts w:ascii="Times New Roman" w:hAnsi="Times New Roman" w:cs="Times New Roman"/>
          <w:sz w:val="28"/>
          <w:szCs w:val="28"/>
        </w:rPr>
      </w:pPr>
      <w:r w:rsidRPr="009827DD">
        <w:rPr>
          <w:rFonts w:ascii="Times New Roman" w:hAnsi="Times New Roman" w:cs="Times New Roman"/>
          <w:sz w:val="28"/>
          <w:szCs w:val="28"/>
        </w:rPr>
        <w:t>2.3.</w:t>
      </w:r>
      <w:r w:rsidR="00A038B3">
        <w:rPr>
          <w:rFonts w:ascii="Times New Roman" w:hAnsi="Times New Roman" w:cs="Times New Roman"/>
          <w:sz w:val="28"/>
          <w:szCs w:val="28"/>
        </w:rPr>
        <w:t>2</w:t>
      </w:r>
      <w:r w:rsidRPr="009827DD">
        <w:rPr>
          <w:rFonts w:ascii="Times New Roman" w:hAnsi="Times New Roman" w:cs="Times New Roman"/>
          <w:sz w:val="28"/>
          <w:szCs w:val="28"/>
        </w:rPr>
        <w:t xml:space="preserve"> Иммунологические методы исследования</w:t>
      </w:r>
    </w:p>
    <w:p w14:paraId="57CEAAC1" w14:textId="39C720D7" w:rsidR="00BD1521" w:rsidRPr="007C75BF" w:rsidRDefault="00712A2E" w:rsidP="007C75BF">
      <w:pPr>
        <w:tabs>
          <w:tab w:val="center" w:pos="567"/>
          <w:tab w:val="left" w:pos="1134"/>
        </w:tabs>
        <w:spacing w:after="0" w:line="240" w:lineRule="auto"/>
        <w:ind w:firstLine="567"/>
        <w:jc w:val="both"/>
        <w:rPr>
          <w:rFonts w:ascii="Times New Roman" w:hAnsi="Times New Roman" w:cs="Times New Roman"/>
          <w:sz w:val="28"/>
          <w:szCs w:val="28"/>
        </w:rPr>
      </w:pPr>
      <w:r w:rsidRPr="009827DD">
        <w:rPr>
          <w:rFonts w:ascii="Times New Roman" w:hAnsi="Times New Roman" w:cs="Times New Roman"/>
          <w:sz w:val="28"/>
          <w:szCs w:val="28"/>
        </w:rPr>
        <w:t>Иммунологическое исследование проводилось методом проточной цитометрии</w:t>
      </w:r>
      <w:r w:rsidRPr="007C75BF">
        <w:rPr>
          <w:rFonts w:ascii="Times New Roman" w:hAnsi="Times New Roman" w:cs="Times New Roman"/>
          <w:sz w:val="28"/>
          <w:szCs w:val="28"/>
        </w:rPr>
        <w:t xml:space="preserve">. </w:t>
      </w:r>
      <w:r w:rsidR="00BD1521" w:rsidRPr="007C75BF">
        <w:rPr>
          <w:rFonts w:ascii="Times New Roman" w:hAnsi="Times New Roman" w:cs="Times New Roman"/>
          <w:sz w:val="28"/>
          <w:szCs w:val="28"/>
        </w:rPr>
        <w:t xml:space="preserve">В основной группе </w:t>
      </w:r>
      <w:r w:rsidRPr="007C75BF">
        <w:rPr>
          <w:rFonts w:ascii="Times New Roman" w:hAnsi="Times New Roman" w:cs="Times New Roman"/>
          <w:sz w:val="28"/>
          <w:szCs w:val="28"/>
        </w:rPr>
        <w:t xml:space="preserve">пациентов </w:t>
      </w:r>
      <w:r w:rsidR="00BD1521" w:rsidRPr="007C75BF">
        <w:rPr>
          <w:rFonts w:ascii="Times New Roman" w:hAnsi="Times New Roman" w:cs="Times New Roman"/>
          <w:sz w:val="28"/>
          <w:szCs w:val="28"/>
        </w:rPr>
        <w:t xml:space="preserve">иммуннофенотипирование </w:t>
      </w:r>
      <w:r w:rsidRPr="007C75BF">
        <w:rPr>
          <w:rFonts w:ascii="Times New Roman" w:hAnsi="Times New Roman" w:cs="Times New Roman"/>
          <w:sz w:val="28"/>
          <w:szCs w:val="28"/>
        </w:rPr>
        <w:t>проведено</w:t>
      </w:r>
      <w:r w:rsidR="00BD1521" w:rsidRPr="007C75BF">
        <w:rPr>
          <w:rFonts w:ascii="Times New Roman" w:hAnsi="Times New Roman" w:cs="Times New Roman"/>
          <w:sz w:val="28"/>
          <w:szCs w:val="28"/>
        </w:rPr>
        <w:t xml:space="preserve">: в острый период заболевания у 35 детей, через 3 месяца после выписки из стационара у 10 детей и через </w:t>
      </w:r>
      <w:r w:rsidRPr="007C75BF">
        <w:rPr>
          <w:rFonts w:ascii="Times New Roman" w:hAnsi="Times New Roman" w:cs="Times New Roman"/>
          <w:sz w:val="28"/>
          <w:szCs w:val="28"/>
        </w:rPr>
        <w:t>6</w:t>
      </w:r>
      <w:r w:rsidR="00BD1521" w:rsidRPr="007C75BF">
        <w:rPr>
          <w:rFonts w:ascii="Times New Roman" w:hAnsi="Times New Roman" w:cs="Times New Roman"/>
          <w:sz w:val="28"/>
          <w:szCs w:val="28"/>
        </w:rPr>
        <w:t xml:space="preserve"> месяцев у 31 ребенка. В контрольной группе данное исследование проводилось однократно. </w:t>
      </w:r>
    </w:p>
    <w:p w14:paraId="2E798721" w14:textId="2743A1C3" w:rsidR="00BD1521" w:rsidRPr="007C75BF" w:rsidRDefault="00BD1521" w:rsidP="007C75BF">
      <w:pPr>
        <w:tabs>
          <w:tab w:val="center" w:pos="567"/>
          <w:tab w:val="left" w:pos="1134"/>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 xml:space="preserve">Определение общей популяция всех классов иммуноглобулинов,  а также определение специфических антител к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 xml:space="preserve">-2 </w:t>
      </w:r>
      <w:r w:rsidRPr="007C75BF">
        <w:rPr>
          <w:rFonts w:ascii="Times New Roman" w:hAnsi="Times New Roman" w:cs="Times New Roman"/>
          <w:sz w:val="28"/>
          <w:szCs w:val="28"/>
        </w:rPr>
        <w:t xml:space="preserve">(IgM/G) и уровня цитокинов (IL-1b, IL-2, IL-6, IL-10, FNO) в основной группе проводилось в острый период заболевания у 35 детей и через 6 месяцев после выписки у 31 ребенка. В контрольной группе данное исследование проводилось однократно. </w:t>
      </w:r>
    </w:p>
    <w:bookmarkEnd w:id="43"/>
    <w:p w14:paraId="7AAE8F48" w14:textId="66CBAEC4" w:rsidR="008F11C9" w:rsidRPr="007C75BF" w:rsidRDefault="00283F1C" w:rsidP="007C75BF">
      <w:pPr>
        <w:tabs>
          <w:tab w:val="center" w:pos="567"/>
          <w:tab w:val="left" w:pos="1134"/>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 xml:space="preserve">Подготовка образцов: </w:t>
      </w:r>
      <w:r w:rsidR="00EB2B75" w:rsidRPr="007C75BF">
        <w:rPr>
          <w:rFonts w:ascii="Times New Roman" w:hAnsi="Times New Roman" w:cs="Times New Roman"/>
          <w:sz w:val="28"/>
          <w:szCs w:val="28"/>
        </w:rPr>
        <w:t>о</w:t>
      </w:r>
      <w:r w:rsidR="00551F19" w:rsidRPr="007C75BF">
        <w:rPr>
          <w:rFonts w:ascii="Times New Roman" w:hAnsi="Times New Roman" w:cs="Times New Roman"/>
          <w:sz w:val="28"/>
          <w:szCs w:val="28"/>
        </w:rPr>
        <w:t>бразцы с</w:t>
      </w:r>
      <w:r w:rsidRPr="007C75BF">
        <w:rPr>
          <w:rFonts w:ascii="Times New Roman" w:hAnsi="Times New Roman" w:cs="Times New Roman"/>
          <w:sz w:val="28"/>
          <w:szCs w:val="28"/>
        </w:rPr>
        <w:t>ыворотк</w:t>
      </w:r>
      <w:r w:rsidR="00551F19" w:rsidRPr="007C75BF">
        <w:rPr>
          <w:rFonts w:ascii="Times New Roman" w:hAnsi="Times New Roman" w:cs="Times New Roman"/>
          <w:sz w:val="28"/>
          <w:szCs w:val="28"/>
        </w:rPr>
        <w:t>и</w:t>
      </w:r>
      <w:r w:rsidRPr="007C75BF">
        <w:rPr>
          <w:rFonts w:ascii="Times New Roman" w:hAnsi="Times New Roman" w:cs="Times New Roman"/>
          <w:sz w:val="28"/>
          <w:szCs w:val="28"/>
        </w:rPr>
        <w:t xml:space="preserve"> крови участников исследования </w:t>
      </w:r>
      <w:r w:rsidR="00551F19" w:rsidRPr="007C75BF">
        <w:rPr>
          <w:rFonts w:ascii="Times New Roman" w:hAnsi="Times New Roman" w:cs="Times New Roman"/>
          <w:sz w:val="28"/>
          <w:szCs w:val="28"/>
        </w:rPr>
        <w:t xml:space="preserve">после </w:t>
      </w:r>
      <w:r w:rsidR="00EB2B75" w:rsidRPr="007C75BF">
        <w:rPr>
          <w:rFonts w:ascii="Times New Roman" w:hAnsi="Times New Roman" w:cs="Times New Roman"/>
          <w:sz w:val="28"/>
          <w:szCs w:val="28"/>
        </w:rPr>
        <w:t>забора</w:t>
      </w:r>
      <w:r w:rsidR="00551F19" w:rsidRPr="007C75BF">
        <w:rPr>
          <w:rFonts w:ascii="Times New Roman" w:hAnsi="Times New Roman" w:cs="Times New Roman"/>
          <w:sz w:val="28"/>
          <w:szCs w:val="28"/>
        </w:rPr>
        <w:t xml:space="preserve"> х</w:t>
      </w:r>
      <w:r w:rsidR="002B1371" w:rsidRPr="007C75BF">
        <w:rPr>
          <w:rFonts w:ascii="Times New Roman" w:hAnsi="Times New Roman" w:cs="Times New Roman"/>
          <w:sz w:val="28"/>
          <w:szCs w:val="28"/>
        </w:rPr>
        <w:t>рани</w:t>
      </w:r>
      <w:r w:rsidR="00551F19" w:rsidRPr="007C75BF">
        <w:rPr>
          <w:rFonts w:ascii="Times New Roman" w:hAnsi="Times New Roman" w:cs="Times New Roman"/>
          <w:sz w:val="28"/>
          <w:szCs w:val="28"/>
        </w:rPr>
        <w:t>лась</w:t>
      </w:r>
      <w:r w:rsidR="002B1371" w:rsidRPr="007C75BF">
        <w:rPr>
          <w:rFonts w:ascii="Times New Roman" w:hAnsi="Times New Roman" w:cs="Times New Roman"/>
          <w:sz w:val="28"/>
          <w:szCs w:val="28"/>
        </w:rPr>
        <w:t xml:space="preserve"> и транспортиров</w:t>
      </w:r>
      <w:r w:rsidR="00551F19" w:rsidRPr="007C75BF">
        <w:rPr>
          <w:rFonts w:ascii="Times New Roman" w:hAnsi="Times New Roman" w:cs="Times New Roman"/>
          <w:sz w:val="28"/>
          <w:szCs w:val="28"/>
        </w:rPr>
        <w:t>алась</w:t>
      </w:r>
      <w:r w:rsidR="002B1371" w:rsidRPr="007C75BF">
        <w:rPr>
          <w:rFonts w:ascii="Times New Roman" w:hAnsi="Times New Roman" w:cs="Times New Roman"/>
          <w:sz w:val="28"/>
          <w:szCs w:val="28"/>
        </w:rPr>
        <w:t xml:space="preserve"> в строго определенных условиях, чтобы сохранить их структурную и биохимическую целостность. Каждый образец был тщательно маркирован и документирован с указанием времени и даты </w:t>
      </w:r>
      <w:r w:rsidR="00EB2B75" w:rsidRPr="007C75BF">
        <w:rPr>
          <w:rFonts w:ascii="Times New Roman" w:hAnsi="Times New Roman" w:cs="Times New Roman"/>
          <w:sz w:val="28"/>
          <w:szCs w:val="28"/>
        </w:rPr>
        <w:t>забора</w:t>
      </w:r>
      <w:r w:rsidR="002B1371" w:rsidRPr="007C75BF">
        <w:rPr>
          <w:rFonts w:ascii="Times New Roman" w:hAnsi="Times New Roman" w:cs="Times New Roman"/>
          <w:sz w:val="28"/>
          <w:szCs w:val="28"/>
        </w:rPr>
        <w:t>.</w:t>
      </w:r>
      <w:bookmarkEnd w:id="45"/>
      <w:r w:rsidR="008F11C9" w:rsidRPr="007C75BF">
        <w:rPr>
          <w:rFonts w:ascii="Times New Roman" w:hAnsi="Times New Roman" w:cs="Times New Roman"/>
          <w:sz w:val="28"/>
          <w:szCs w:val="28"/>
          <w:lang w:val="kk-KZ"/>
        </w:rPr>
        <w:t xml:space="preserve"> </w:t>
      </w:r>
    </w:p>
    <w:p w14:paraId="73F96994" w14:textId="15BBAC81" w:rsidR="00BB6B87" w:rsidRPr="007C75BF" w:rsidRDefault="00E34787" w:rsidP="007C75BF">
      <w:pPr>
        <w:tabs>
          <w:tab w:val="center" w:pos="567"/>
          <w:tab w:val="left" w:pos="1134"/>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i/>
          <w:sz w:val="28"/>
          <w:szCs w:val="28"/>
          <w:lang w:val="kk-KZ"/>
        </w:rPr>
        <w:t>Проточная цитометрия</w:t>
      </w:r>
      <w:r w:rsidR="008D3415" w:rsidRPr="007C75BF">
        <w:rPr>
          <w:rFonts w:ascii="Times New Roman" w:hAnsi="Times New Roman" w:cs="Times New Roman"/>
          <w:b/>
          <w:bCs/>
          <w:i/>
          <w:sz w:val="28"/>
          <w:szCs w:val="28"/>
          <w:lang w:val="kk-KZ"/>
        </w:rPr>
        <w:t>.</w:t>
      </w:r>
      <w:r w:rsidRPr="007C75BF">
        <w:rPr>
          <w:rFonts w:ascii="Times New Roman" w:hAnsi="Times New Roman" w:cs="Times New Roman"/>
          <w:bCs/>
          <w:i/>
          <w:sz w:val="28"/>
          <w:szCs w:val="28"/>
          <w:lang w:val="kk-KZ"/>
        </w:rPr>
        <w:t xml:space="preserve"> </w:t>
      </w:r>
      <w:r w:rsidR="00AC2055" w:rsidRPr="007C75BF">
        <w:rPr>
          <w:rFonts w:ascii="Times New Roman" w:hAnsi="Times New Roman" w:cs="Times New Roman"/>
          <w:bCs/>
          <w:sz w:val="28"/>
          <w:szCs w:val="28"/>
        </w:rPr>
        <w:t xml:space="preserve">Определение основных субпопуляций лимфоцитов проводили с помощью лазерной проточной цитометрии с применением моноклональных антител </w:t>
      </w:r>
      <w:bookmarkStart w:id="47" w:name="_Hlk155912399"/>
      <w:r w:rsidR="00AC2055" w:rsidRPr="007C75BF">
        <w:rPr>
          <w:rFonts w:ascii="Times New Roman" w:hAnsi="Times New Roman" w:cs="Times New Roman"/>
          <w:bCs/>
          <w:sz w:val="28"/>
          <w:szCs w:val="28"/>
        </w:rPr>
        <w:t xml:space="preserve">на проточном цитофлуориметре </w:t>
      </w:r>
      <w:r w:rsidR="00AC2055" w:rsidRPr="007C75BF">
        <w:rPr>
          <w:rFonts w:ascii="Times New Roman" w:hAnsi="Times New Roman" w:cs="Times New Roman"/>
          <w:bCs/>
          <w:sz w:val="28"/>
          <w:szCs w:val="28"/>
          <w:lang w:val="en-US"/>
        </w:rPr>
        <w:t>FacsCANTOII</w:t>
      </w:r>
      <w:r w:rsidR="00AC2055" w:rsidRPr="007C75BF">
        <w:rPr>
          <w:rFonts w:ascii="Times New Roman" w:hAnsi="Times New Roman" w:cs="Times New Roman"/>
          <w:bCs/>
          <w:sz w:val="28"/>
          <w:szCs w:val="28"/>
        </w:rPr>
        <w:t xml:space="preserve"> (</w:t>
      </w:r>
      <w:r w:rsidR="00AC2055" w:rsidRPr="007C75BF">
        <w:rPr>
          <w:rFonts w:ascii="Times New Roman" w:hAnsi="Times New Roman" w:cs="Times New Roman"/>
          <w:bCs/>
          <w:sz w:val="28"/>
          <w:szCs w:val="28"/>
          <w:lang w:val="en-US"/>
        </w:rPr>
        <w:t>Becton</w:t>
      </w:r>
      <w:r w:rsidR="00AC2055" w:rsidRPr="007C75BF">
        <w:rPr>
          <w:rFonts w:ascii="Times New Roman" w:hAnsi="Times New Roman" w:cs="Times New Roman"/>
          <w:bCs/>
          <w:sz w:val="28"/>
          <w:szCs w:val="28"/>
        </w:rPr>
        <w:t xml:space="preserve"> </w:t>
      </w:r>
      <w:r w:rsidR="00AC2055" w:rsidRPr="007C75BF">
        <w:rPr>
          <w:rFonts w:ascii="Times New Roman" w:hAnsi="Times New Roman" w:cs="Times New Roman"/>
          <w:bCs/>
          <w:sz w:val="28"/>
          <w:szCs w:val="28"/>
          <w:lang w:val="en-US"/>
        </w:rPr>
        <w:t>Dickinson</w:t>
      </w:r>
      <w:r w:rsidR="00AC2055" w:rsidRPr="007C75BF">
        <w:rPr>
          <w:rFonts w:ascii="Times New Roman" w:hAnsi="Times New Roman" w:cs="Times New Roman"/>
          <w:bCs/>
          <w:sz w:val="28"/>
          <w:szCs w:val="28"/>
        </w:rPr>
        <w:t xml:space="preserve">, </w:t>
      </w:r>
      <w:r w:rsidR="00AC2055" w:rsidRPr="007C75BF">
        <w:rPr>
          <w:rFonts w:ascii="Times New Roman" w:hAnsi="Times New Roman" w:cs="Times New Roman"/>
          <w:bCs/>
          <w:sz w:val="28"/>
          <w:szCs w:val="28"/>
          <w:lang w:val="en-US"/>
        </w:rPr>
        <w:t>USA</w:t>
      </w:r>
      <w:r w:rsidR="00AC2055" w:rsidRPr="007C75BF">
        <w:rPr>
          <w:rFonts w:ascii="Times New Roman" w:hAnsi="Times New Roman" w:cs="Times New Roman"/>
          <w:bCs/>
          <w:sz w:val="28"/>
          <w:szCs w:val="28"/>
        </w:rPr>
        <w:t>). В исследовании использовалась следующая панель антител:</w:t>
      </w:r>
    </w:p>
    <w:bookmarkEnd w:id="47"/>
    <w:p w14:paraId="50087622" w14:textId="038561EC" w:rsidR="00F272C8" w:rsidRPr="007C75BF" w:rsidRDefault="00F272C8" w:rsidP="007C75BF">
      <w:pPr>
        <w:pStyle w:val="a3"/>
        <w:numPr>
          <w:ilvl w:val="0"/>
          <w:numId w:val="13"/>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CD3 (цитотоксические и хелперные Т-лимфоциты): Антитело CD3 было использовано для маркировки всех Т-лимфоцитов. CD3 является универсальным маркером для всех зрелых Т-лимфоцитов и используется для их обще</w:t>
      </w:r>
      <w:r w:rsidR="000774AE" w:rsidRPr="007C75BF">
        <w:rPr>
          <w:rFonts w:ascii="Times New Roman" w:hAnsi="Times New Roman" w:cs="Times New Roman"/>
          <w:sz w:val="28"/>
          <w:szCs w:val="28"/>
        </w:rPr>
        <w:t>го определения;</w:t>
      </w:r>
    </w:p>
    <w:p w14:paraId="3C7B2020" w14:textId="45836277" w:rsidR="00F272C8" w:rsidRPr="007C75BF" w:rsidRDefault="00F272C8" w:rsidP="007C75BF">
      <w:pPr>
        <w:pStyle w:val="a3"/>
        <w:numPr>
          <w:ilvl w:val="0"/>
          <w:numId w:val="13"/>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CD4 (помощники Т-лимфоциты): Антитело CD4 было использовано для идентификации T-хелперов. CD4 является специфическим маркером для Т-хелперов и помогает определить их до</w:t>
      </w:r>
      <w:r w:rsidR="000774AE" w:rsidRPr="007C75BF">
        <w:rPr>
          <w:rFonts w:ascii="Times New Roman" w:hAnsi="Times New Roman" w:cs="Times New Roman"/>
          <w:sz w:val="28"/>
          <w:szCs w:val="28"/>
        </w:rPr>
        <w:t>лю в общей популяции лимфоцитов;</w:t>
      </w:r>
    </w:p>
    <w:p w14:paraId="51F5BC0A" w14:textId="57623CFA" w:rsidR="00F272C8" w:rsidRPr="007C75BF" w:rsidRDefault="00F272C8" w:rsidP="007C75BF">
      <w:pPr>
        <w:pStyle w:val="a3"/>
        <w:numPr>
          <w:ilvl w:val="0"/>
          <w:numId w:val="13"/>
        </w:numPr>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CD8 (цитотоксические Т-лимфоциты): Антитело CD8 было использовано для идентификации цитотоксических Т-лимфоцитов. CD8 является специфическим маркером для Т-цитотоксов и позволяет оценить</w:t>
      </w:r>
      <w:r w:rsidR="000774AE" w:rsidRPr="007C75BF">
        <w:rPr>
          <w:rFonts w:ascii="Times New Roman" w:hAnsi="Times New Roman" w:cs="Times New Roman"/>
          <w:sz w:val="28"/>
          <w:szCs w:val="28"/>
        </w:rPr>
        <w:t xml:space="preserve"> их долю среди общих лимфоцитов;</w:t>
      </w:r>
    </w:p>
    <w:p w14:paraId="1CBA8870" w14:textId="0765D872" w:rsidR="00F272C8" w:rsidRPr="007C75BF" w:rsidRDefault="00F272C8" w:rsidP="007C75BF">
      <w:pPr>
        <w:pStyle w:val="a3"/>
        <w:numPr>
          <w:ilvl w:val="0"/>
          <w:numId w:val="13"/>
        </w:numPr>
        <w:tabs>
          <w:tab w:val="center" w:pos="567"/>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CD19 (В-лимфоциты): Антитело CD19 было использовано для идентификации В-лимфоцитов. CD19 является маркером для В-клеток и позволяет определит</w:t>
      </w:r>
      <w:r w:rsidR="000774AE" w:rsidRPr="007C75BF">
        <w:rPr>
          <w:rFonts w:ascii="Times New Roman" w:hAnsi="Times New Roman" w:cs="Times New Roman"/>
          <w:sz w:val="28"/>
          <w:szCs w:val="28"/>
        </w:rPr>
        <w:t>ь их долю среди всех лимфоцитов;</w:t>
      </w:r>
    </w:p>
    <w:p w14:paraId="7FD0B13C" w14:textId="78A483A5" w:rsidR="00F272C8" w:rsidRPr="007C75BF" w:rsidRDefault="00F272C8" w:rsidP="007C75BF">
      <w:pPr>
        <w:pStyle w:val="a3"/>
        <w:numPr>
          <w:ilvl w:val="0"/>
          <w:numId w:val="13"/>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CD16/CD56 (</w:t>
      </w:r>
      <w:r w:rsidR="004B3FA5" w:rsidRPr="007C75BF">
        <w:rPr>
          <w:rFonts w:ascii="Times New Roman" w:hAnsi="Times New Roman" w:cs="Times New Roman"/>
          <w:sz w:val="28"/>
          <w:szCs w:val="28"/>
        </w:rPr>
        <w:t>NK-клетки</w:t>
      </w:r>
      <w:r w:rsidRPr="007C75BF">
        <w:rPr>
          <w:rFonts w:ascii="Times New Roman" w:hAnsi="Times New Roman" w:cs="Times New Roman"/>
          <w:sz w:val="28"/>
          <w:szCs w:val="28"/>
        </w:rPr>
        <w:t>): Антитела CD16 и CD56 были использованы для идентификации натуральных NK-клеток. CD16 и CD56 используются вместе для точной идентификаци</w:t>
      </w:r>
      <w:r w:rsidR="000774AE" w:rsidRPr="007C75BF">
        <w:rPr>
          <w:rFonts w:ascii="Times New Roman" w:hAnsi="Times New Roman" w:cs="Times New Roman"/>
          <w:sz w:val="28"/>
          <w:szCs w:val="28"/>
        </w:rPr>
        <w:t>и NK-клеток;</w:t>
      </w:r>
    </w:p>
    <w:p w14:paraId="4D9028E6" w14:textId="5A5B47B4" w:rsidR="00F272C8" w:rsidRPr="007C75BF" w:rsidRDefault="00F272C8" w:rsidP="007C75BF">
      <w:pPr>
        <w:pStyle w:val="a3"/>
        <w:numPr>
          <w:ilvl w:val="0"/>
          <w:numId w:val="13"/>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CD25 </w:t>
      </w:r>
      <w:r w:rsidR="004B3FA5" w:rsidRPr="007C75BF">
        <w:rPr>
          <w:rFonts w:ascii="Times New Roman" w:hAnsi="Times New Roman" w:cs="Times New Roman"/>
          <w:sz w:val="28"/>
          <w:szCs w:val="28"/>
        </w:rPr>
        <w:t xml:space="preserve">использовали </w:t>
      </w:r>
      <w:r w:rsidRPr="007C75BF">
        <w:rPr>
          <w:rFonts w:ascii="Times New Roman" w:hAnsi="Times New Roman" w:cs="Times New Roman"/>
          <w:sz w:val="28"/>
          <w:szCs w:val="28"/>
        </w:rPr>
        <w:t>для определения количества активированных Т-лимфоцитов (ранняя активация)</w:t>
      </w:r>
      <w:r w:rsidR="000774AE" w:rsidRPr="007C75BF">
        <w:rPr>
          <w:rFonts w:ascii="Times New Roman" w:hAnsi="Times New Roman" w:cs="Times New Roman"/>
          <w:sz w:val="28"/>
          <w:szCs w:val="28"/>
        </w:rPr>
        <w:t>;</w:t>
      </w:r>
    </w:p>
    <w:p w14:paraId="2E7DD62C" w14:textId="7ADA9A7B" w:rsidR="00F272C8" w:rsidRPr="007C75BF" w:rsidRDefault="00F272C8" w:rsidP="007C75BF">
      <w:pPr>
        <w:pStyle w:val="a3"/>
        <w:numPr>
          <w:ilvl w:val="0"/>
          <w:numId w:val="13"/>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CD95 (Fas/APO-1) </w:t>
      </w:r>
      <w:r w:rsidR="004B3FA5" w:rsidRPr="007C75BF">
        <w:rPr>
          <w:rFonts w:ascii="Times New Roman" w:hAnsi="Times New Roman" w:cs="Times New Roman"/>
          <w:sz w:val="28"/>
          <w:szCs w:val="28"/>
        </w:rPr>
        <w:t xml:space="preserve">как, маркер </w:t>
      </w:r>
      <w:r w:rsidRPr="007C75BF">
        <w:rPr>
          <w:rFonts w:ascii="Times New Roman" w:hAnsi="Times New Roman" w:cs="Times New Roman"/>
          <w:sz w:val="28"/>
          <w:szCs w:val="28"/>
        </w:rPr>
        <w:t>для определения опосредованного апоптоза</w:t>
      </w:r>
      <w:r w:rsidR="000774AE" w:rsidRPr="007C75BF">
        <w:rPr>
          <w:rFonts w:ascii="Times New Roman" w:hAnsi="Times New Roman" w:cs="Times New Roman"/>
          <w:sz w:val="28"/>
          <w:szCs w:val="28"/>
        </w:rPr>
        <w:t>;</w:t>
      </w:r>
    </w:p>
    <w:p w14:paraId="2C8E2EED" w14:textId="2F655593" w:rsidR="00F272C8" w:rsidRPr="007C75BF" w:rsidRDefault="00F272C8" w:rsidP="007C75BF">
      <w:pPr>
        <w:pStyle w:val="a3"/>
        <w:numPr>
          <w:ilvl w:val="0"/>
          <w:numId w:val="13"/>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CD279 (PD-1) для определения уровня экспрессии ключевых регуляторных молекул</w:t>
      </w:r>
      <w:r w:rsidR="000774AE" w:rsidRPr="007C75BF">
        <w:rPr>
          <w:rFonts w:ascii="Times New Roman" w:hAnsi="Times New Roman" w:cs="Times New Roman"/>
          <w:sz w:val="28"/>
          <w:szCs w:val="28"/>
        </w:rPr>
        <w:t>;</w:t>
      </w:r>
    </w:p>
    <w:p w14:paraId="00668588" w14:textId="5785CE9E" w:rsidR="00F272C8" w:rsidRPr="007C75BF" w:rsidRDefault="00F272C8" w:rsidP="007C75BF">
      <w:pPr>
        <w:pStyle w:val="a3"/>
        <w:numPr>
          <w:ilvl w:val="0"/>
          <w:numId w:val="13"/>
        </w:numPr>
        <w:tabs>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CD45 (общий маркер лейкоцитов): Антитело CD45 было использовано для общей маркировки всех лейкоцитов, включая лимфоциты. CD45 используется для облегчения выделения лейкоцитарной популяции и определения лимфоцитарных субпопуляций.</w:t>
      </w:r>
    </w:p>
    <w:p w14:paraId="6944B18A" w14:textId="49C759B7" w:rsidR="00E21B27" w:rsidRPr="007C75BF" w:rsidRDefault="00E21B27" w:rsidP="007C75BF">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Анализ полученных результатов иммунофенотипирования проводился по относительным значениям (%) средних величин.</w:t>
      </w:r>
    </w:p>
    <w:p w14:paraId="364D922B" w14:textId="7D9C278C" w:rsidR="00AC2055" w:rsidRPr="007C75BF" w:rsidRDefault="005A3CA2" w:rsidP="007C75BF">
      <w:pPr>
        <w:tabs>
          <w:tab w:val="center" w:pos="567"/>
        </w:tabs>
        <w:spacing w:after="0" w:line="240" w:lineRule="auto"/>
        <w:ind w:firstLine="567"/>
        <w:jc w:val="both"/>
        <w:rPr>
          <w:rFonts w:ascii="Times New Roman" w:hAnsi="Times New Roman" w:cs="Times New Roman"/>
          <w:i/>
          <w:iCs/>
          <w:sz w:val="28"/>
          <w:szCs w:val="28"/>
          <w:lang w:val="kk-KZ"/>
        </w:rPr>
      </w:pPr>
      <w:r w:rsidRPr="007C75BF">
        <w:rPr>
          <w:rFonts w:ascii="Times New Roman" w:hAnsi="Times New Roman" w:cs="Times New Roman"/>
          <w:i/>
          <w:iCs/>
          <w:sz w:val="28"/>
          <w:szCs w:val="28"/>
          <w:lang w:val="kk-KZ"/>
        </w:rPr>
        <w:lastRenderedPageBreak/>
        <w:t>Принцип метода</w:t>
      </w:r>
      <w:r w:rsidRPr="007C75BF">
        <w:rPr>
          <w:rFonts w:ascii="Times New Roman" w:hAnsi="Times New Roman" w:cs="Times New Roman"/>
          <w:i/>
          <w:iCs/>
          <w:sz w:val="28"/>
          <w:szCs w:val="28"/>
        </w:rPr>
        <w:t xml:space="preserve">. </w:t>
      </w:r>
      <w:r w:rsidR="00AC2055" w:rsidRPr="007C75BF">
        <w:rPr>
          <w:rFonts w:ascii="Times New Roman" w:hAnsi="Times New Roman" w:cs="Times New Roman"/>
          <w:bCs/>
          <w:sz w:val="28"/>
          <w:szCs w:val="28"/>
        </w:rPr>
        <w:t>Процедура пробоподготовк</w:t>
      </w:r>
      <w:r w:rsidR="005856E5" w:rsidRPr="007C75BF">
        <w:rPr>
          <w:rFonts w:ascii="Times New Roman" w:hAnsi="Times New Roman" w:cs="Times New Roman"/>
          <w:bCs/>
          <w:sz w:val="28"/>
          <w:szCs w:val="28"/>
        </w:rPr>
        <w:t>и</w:t>
      </w:r>
      <w:r w:rsidR="00AC2055" w:rsidRPr="007C75BF">
        <w:rPr>
          <w:rFonts w:ascii="Times New Roman" w:hAnsi="Times New Roman" w:cs="Times New Roman"/>
          <w:bCs/>
          <w:sz w:val="28"/>
          <w:szCs w:val="28"/>
        </w:rPr>
        <w:t>: к 10 мкл</w:t>
      </w:r>
      <w:r w:rsidR="00BB6B87" w:rsidRPr="007C75BF">
        <w:rPr>
          <w:rFonts w:ascii="Times New Roman" w:hAnsi="Times New Roman" w:cs="Times New Roman"/>
          <w:bCs/>
          <w:sz w:val="28"/>
          <w:szCs w:val="28"/>
        </w:rPr>
        <w:t>.</w:t>
      </w:r>
      <w:r w:rsidR="00AC2055" w:rsidRPr="007C75BF">
        <w:rPr>
          <w:rFonts w:ascii="Times New Roman" w:hAnsi="Times New Roman" w:cs="Times New Roman"/>
          <w:bCs/>
          <w:sz w:val="28"/>
          <w:szCs w:val="28"/>
        </w:rPr>
        <w:t xml:space="preserve"> антител, соответствующих маркировке пробирк</w:t>
      </w:r>
      <w:r w:rsidR="00BB6B87" w:rsidRPr="007C75BF">
        <w:rPr>
          <w:rFonts w:ascii="Times New Roman" w:hAnsi="Times New Roman" w:cs="Times New Roman"/>
          <w:bCs/>
          <w:sz w:val="28"/>
          <w:szCs w:val="28"/>
        </w:rPr>
        <w:t>ам</w:t>
      </w:r>
      <w:r w:rsidR="00AC2055" w:rsidRPr="007C75BF">
        <w:rPr>
          <w:rFonts w:ascii="Times New Roman" w:hAnsi="Times New Roman" w:cs="Times New Roman"/>
          <w:bCs/>
          <w:sz w:val="28"/>
          <w:szCs w:val="28"/>
        </w:rPr>
        <w:t>, вносили по 100 мкл</w:t>
      </w:r>
      <w:r w:rsidR="00BB6B87" w:rsidRPr="007C75BF">
        <w:rPr>
          <w:rFonts w:ascii="Times New Roman" w:hAnsi="Times New Roman" w:cs="Times New Roman"/>
          <w:bCs/>
          <w:sz w:val="28"/>
          <w:szCs w:val="28"/>
        </w:rPr>
        <w:t>.</w:t>
      </w:r>
      <w:r w:rsidR="00AC2055" w:rsidRPr="007C75BF">
        <w:rPr>
          <w:rFonts w:ascii="Times New Roman" w:hAnsi="Times New Roman" w:cs="Times New Roman"/>
          <w:bCs/>
          <w:sz w:val="28"/>
          <w:szCs w:val="28"/>
        </w:rPr>
        <w:t xml:space="preserve"> периферической</w:t>
      </w:r>
      <w:r w:rsidR="00BB6B87" w:rsidRPr="007C75BF">
        <w:rPr>
          <w:rFonts w:ascii="Times New Roman" w:hAnsi="Times New Roman" w:cs="Times New Roman"/>
          <w:bCs/>
          <w:sz w:val="28"/>
          <w:szCs w:val="28"/>
        </w:rPr>
        <w:t xml:space="preserve"> крови</w:t>
      </w:r>
      <w:r w:rsidR="00AC2055" w:rsidRPr="007C75BF">
        <w:rPr>
          <w:rFonts w:ascii="Times New Roman" w:hAnsi="Times New Roman" w:cs="Times New Roman"/>
          <w:bCs/>
          <w:sz w:val="28"/>
          <w:szCs w:val="28"/>
        </w:rPr>
        <w:t>, не касаясь наконечником раствора антител и стенок пробирки. Образцы перемешивали на вортексе и инкубировали в темноте 15-30 мин при температуре +20+25˚С. Далее лизировали эритроциты, внося в каждую пробирку по 2 мл</w:t>
      </w:r>
      <w:r w:rsidR="00BB6B87" w:rsidRPr="007C75BF">
        <w:rPr>
          <w:rFonts w:ascii="Times New Roman" w:hAnsi="Times New Roman" w:cs="Times New Roman"/>
          <w:bCs/>
          <w:sz w:val="28"/>
          <w:szCs w:val="28"/>
        </w:rPr>
        <w:t>.</w:t>
      </w:r>
      <w:r w:rsidR="00AC2055" w:rsidRPr="007C75BF">
        <w:rPr>
          <w:rFonts w:ascii="Times New Roman" w:hAnsi="Times New Roman" w:cs="Times New Roman"/>
          <w:bCs/>
          <w:sz w:val="28"/>
          <w:szCs w:val="28"/>
        </w:rPr>
        <w:t xml:space="preserve"> лизирующего раствора </w:t>
      </w:r>
      <w:r w:rsidR="00AC2055" w:rsidRPr="007C75BF">
        <w:rPr>
          <w:rFonts w:ascii="Times New Roman" w:hAnsi="Times New Roman" w:cs="Times New Roman"/>
          <w:bCs/>
          <w:sz w:val="28"/>
          <w:szCs w:val="28"/>
          <w:lang w:val="en-US"/>
        </w:rPr>
        <w:t>FacsIysing</w:t>
      </w:r>
      <w:r w:rsidR="00AC2055" w:rsidRPr="007C75BF">
        <w:rPr>
          <w:rFonts w:ascii="Times New Roman" w:hAnsi="Times New Roman" w:cs="Times New Roman"/>
          <w:bCs/>
          <w:sz w:val="28"/>
          <w:szCs w:val="28"/>
        </w:rPr>
        <w:t xml:space="preserve"> (разведение 1:10), встряхивали на вортексе и инкубировали в темноте 10 мин при температуре +20+25˚С (до прозрачности раствора). Затем осаждали лейкоциты центрифугированием при 1000 об</w:t>
      </w:r>
      <w:r w:rsidR="005856E5" w:rsidRPr="007C75BF">
        <w:rPr>
          <w:rFonts w:ascii="Times New Roman" w:hAnsi="Times New Roman" w:cs="Times New Roman"/>
          <w:bCs/>
          <w:sz w:val="28"/>
          <w:szCs w:val="28"/>
        </w:rPr>
        <w:t>оротов в минуту</w:t>
      </w:r>
      <w:r w:rsidR="00AC2055" w:rsidRPr="007C75BF">
        <w:rPr>
          <w:rFonts w:ascii="Times New Roman" w:hAnsi="Times New Roman" w:cs="Times New Roman"/>
          <w:bCs/>
          <w:sz w:val="28"/>
          <w:szCs w:val="28"/>
        </w:rPr>
        <w:t xml:space="preserve"> 5 мин</w:t>
      </w:r>
      <w:r w:rsidR="005856E5" w:rsidRPr="007C75BF">
        <w:rPr>
          <w:rFonts w:ascii="Times New Roman" w:hAnsi="Times New Roman" w:cs="Times New Roman"/>
          <w:bCs/>
          <w:sz w:val="28"/>
          <w:szCs w:val="28"/>
        </w:rPr>
        <w:t>ут.</w:t>
      </w:r>
      <w:r w:rsidR="00AC2055" w:rsidRPr="007C75BF">
        <w:rPr>
          <w:rFonts w:ascii="Times New Roman" w:hAnsi="Times New Roman" w:cs="Times New Roman"/>
          <w:bCs/>
          <w:sz w:val="28"/>
          <w:szCs w:val="28"/>
        </w:rPr>
        <w:t xml:space="preserve"> Далее встряхивали осадок на вортексе и отмывали лейкоциты 2 мл</w:t>
      </w:r>
      <w:r w:rsidR="005856E5" w:rsidRPr="007C75BF">
        <w:rPr>
          <w:rFonts w:ascii="Times New Roman" w:hAnsi="Times New Roman" w:cs="Times New Roman"/>
          <w:bCs/>
          <w:sz w:val="28"/>
          <w:szCs w:val="28"/>
        </w:rPr>
        <w:t>.</w:t>
      </w:r>
      <w:r w:rsidR="00AC2055" w:rsidRPr="007C75BF">
        <w:rPr>
          <w:rFonts w:ascii="Times New Roman" w:hAnsi="Times New Roman" w:cs="Times New Roman"/>
          <w:bCs/>
          <w:sz w:val="28"/>
          <w:szCs w:val="28"/>
        </w:rPr>
        <w:t xml:space="preserve"> раствором </w:t>
      </w:r>
      <w:r w:rsidR="00AC2055" w:rsidRPr="007C75BF">
        <w:rPr>
          <w:rFonts w:ascii="Times New Roman" w:hAnsi="Times New Roman" w:cs="Times New Roman"/>
          <w:bCs/>
          <w:sz w:val="28"/>
          <w:szCs w:val="28"/>
          <w:lang w:val="en-US"/>
        </w:rPr>
        <w:t>CellWash</w:t>
      </w:r>
      <w:r w:rsidR="00AC2055" w:rsidRPr="007C75BF">
        <w:rPr>
          <w:rFonts w:ascii="Times New Roman" w:hAnsi="Times New Roman" w:cs="Times New Roman"/>
          <w:bCs/>
          <w:sz w:val="28"/>
          <w:szCs w:val="28"/>
        </w:rPr>
        <w:t xml:space="preserve"> (</w:t>
      </w:r>
      <w:r w:rsidR="00AC2055" w:rsidRPr="007C75BF">
        <w:rPr>
          <w:rFonts w:ascii="Times New Roman" w:hAnsi="Times New Roman" w:cs="Times New Roman"/>
          <w:bCs/>
          <w:sz w:val="28"/>
          <w:szCs w:val="28"/>
          <w:lang w:val="en-US"/>
        </w:rPr>
        <w:t>BD</w:t>
      </w:r>
      <w:r w:rsidR="00AC2055" w:rsidRPr="007C75BF">
        <w:rPr>
          <w:rFonts w:ascii="Times New Roman" w:hAnsi="Times New Roman" w:cs="Times New Roman"/>
          <w:bCs/>
          <w:sz w:val="28"/>
          <w:szCs w:val="28"/>
        </w:rPr>
        <w:t xml:space="preserve">). Анализ образцов проводили на проточном цитофлуориметре </w:t>
      </w:r>
      <w:r w:rsidR="00AC2055" w:rsidRPr="007C75BF">
        <w:rPr>
          <w:rFonts w:ascii="Times New Roman" w:hAnsi="Times New Roman" w:cs="Times New Roman"/>
          <w:bCs/>
          <w:sz w:val="28"/>
          <w:szCs w:val="28"/>
          <w:lang w:val="en-US"/>
        </w:rPr>
        <w:t>FacsCANTOII</w:t>
      </w:r>
      <w:r w:rsidR="00AC2055" w:rsidRPr="007C75BF">
        <w:rPr>
          <w:rFonts w:ascii="Times New Roman" w:hAnsi="Times New Roman" w:cs="Times New Roman"/>
          <w:bCs/>
          <w:sz w:val="28"/>
          <w:szCs w:val="28"/>
        </w:rPr>
        <w:t xml:space="preserve"> (</w:t>
      </w:r>
      <w:r w:rsidR="00AC2055" w:rsidRPr="007C75BF">
        <w:rPr>
          <w:rFonts w:ascii="Times New Roman" w:hAnsi="Times New Roman" w:cs="Times New Roman"/>
          <w:bCs/>
          <w:sz w:val="28"/>
          <w:szCs w:val="28"/>
          <w:lang w:val="en-US"/>
        </w:rPr>
        <w:t>Becton</w:t>
      </w:r>
      <w:r w:rsidR="00AC2055" w:rsidRPr="007C75BF">
        <w:rPr>
          <w:rFonts w:ascii="Times New Roman" w:hAnsi="Times New Roman" w:cs="Times New Roman"/>
          <w:bCs/>
          <w:sz w:val="28"/>
          <w:szCs w:val="28"/>
        </w:rPr>
        <w:t xml:space="preserve"> </w:t>
      </w:r>
      <w:r w:rsidR="00AC2055" w:rsidRPr="007C75BF">
        <w:rPr>
          <w:rFonts w:ascii="Times New Roman" w:hAnsi="Times New Roman" w:cs="Times New Roman"/>
          <w:bCs/>
          <w:sz w:val="28"/>
          <w:szCs w:val="28"/>
          <w:lang w:val="en-US"/>
        </w:rPr>
        <w:t>Dickinson</w:t>
      </w:r>
      <w:r w:rsidR="00AC2055" w:rsidRPr="007C75BF">
        <w:rPr>
          <w:rFonts w:ascii="Times New Roman" w:hAnsi="Times New Roman" w:cs="Times New Roman"/>
          <w:bCs/>
          <w:sz w:val="28"/>
          <w:szCs w:val="28"/>
        </w:rPr>
        <w:t xml:space="preserve">) в программе </w:t>
      </w:r>
      <w:r w:rsidR="00AC2055" w:rsidRPr="007C75BF">
        <w:rPr>
          <w:rFonts w:ascii="Times New Roman" w:hAnsi="Times New Roman" w:cs="Times New Roman"/>
          <w:bCs/>
          <w:sz w:val="28"/>
          <w:szCs w:val="28"/>
          <w:lang w:val="en-US"/>
        </w:rPr>
        <w:t>FacsDIVA</w:t>
      </w:r>
      <w:r w:rsidR="00AC2055" w:rsidRPr="007C75BF">
        <w:rPr>
          <w:rFonts w:ascii="Times New Roman" w:hAnsi="Times New Roman" w:cs="Times New Roman"/>
          <w:bCs/>
          <w:sz w:val="28"/>
          <w:szCs w:val="28"/>
        </w:rPr>
        <w:t xml:space="preserve">, анализ клеточных популяций проводили по параметрам светорассеяния, отражающим размер клетки – </w:t>
      </w:r>
      <w:r w:rsidR="00AC2055" w:rsidRPr="007C75BF">
        <w:rPr>
          <w:rFonts w:ascii="Times New Roman" w:hAnsi="Times New Roman" w:cs="Times New Roman"/>
          <w:bCs/>
          <w:sz w:val="28"/>
          <w:szCs w:val="28"/>
          <w:lang w:val="en-US"/>
        </w:rPr>
        <w:t>FSC</w:t>
      </w:r>
      <w:r w:rsidR="00AC2055" w:rsidRPr="007C75BF">
        <w:rPr>
          <w:rFonts w:ascii="Times New Roman" w:hAnsi="Times New Roman" w:cs="Times New Roman"/>
          <w:bCs/>
          <w:sz w:val="28"/>
          <w:szCs w:val="28"/>
        </w:rPr>
        <w:t xml:space="preserve"> и гранулярность – </w:t>
      </w:r>
      <w:r w:rsidR="00AC2055" w:rsidRPr="007C75BF">
        <w:rPr>
          <w:rFonts w:ascii="Times New Roman" w:hAnsi="Times New Roman" w:cs="Times New Roman"/>
          <w:bCs/>
          <w:sz w:val="28"/>
          <w:szCs w:val="28"/>
          <w:lang w:val="en-US"/>
        </w:rPr>
        <w:t>SSC</w:t>
      </w:r>
      <w:r w:rsidR="00AC2055" w:rsidRPr="007C75BF">
        <w:rPr>
          <w:rFonts w:ascii="Times New Roman" w:hAnsi="Times New Roman" w:cs="Times New Roman"/>
          <w:bCs/>
          <w:sz w:val="28"/>
          <w:szCs w:val="28"/>
        </w:rPr>
        <w:t>.</w:t>
      </w:r>
    </w:p>
    <w:p w14:paraId="0CB1CB75" w14:textId="0044F065" w:rsidR="00607489" w:rsidRPr="007C75BF" w:rsidRDefault="00AC2055" w:rsidP="007C75BF">
      <w:pPr>
        <w:tabs>
          <w:tab w:val="center" w:pos="567"/>
        </w:tabs>
        <w:spacing w:after="0" w:line="240" w:lineRule="auto"/>
        <w:ind w:firstLine="567"/>
        <w:jc w:val="both"/>
        <w:rPr>
          <w:rFonts w:ascii="Times New Roman" w:hAnsi="Times New Roman" w:cs="Times New Roman"/>
          <w:bCs/>
          <w:i/>
          <w:sz w:val="28"/>
          <w:szCs w:val="28"/>
          <w:lang w:val="kk-KZ"/>
        </w:rPr>
      </w:pPr>
      <w:r w:rsidRPr="007C75BF">
        <w:rPr>
          <w:rFonts w:ascii="Times New Roman" w:hAnsi="Times New Roman" w:cs="Times New Roman"/>
          <w:b/>
          <w:bCs/>
          <w:i/>
          <w:sz w:val="28"/>
          <w:szCs w:val="28"/>
          <w:lang w:val="kk-KZ"/>
        </w:rPr>
        <w:t>Методы количественного определения иммуноглобулинов в сыворотке крови</w:t>
      </w:r>
      <w:r w:rsidR="008D3415" w:rsidRPr="007C75BF">
        <w:rPr>
          <w:rFonts w:ascii="Times New Roman" w:hAnsi="Times New Roman" w:cs="Times New Roman"/>
          <w:b/>
          <w:bCs/>
          <w:i/>
          <w:sz w:val="28"/>
          <w:szCs w:val="28"/>
          <w:lang w:val="kk-KZ"/>
        </w:rPr>
        <w:t>.</w:t>
      </w:r>
      <w:r w:rsidR="00736C4A" w:rsidRPr="007C75BF">
        <w:rPr>
          <w:rFonts w:ascii="Times New Roman" w:hAnsi="Times New Roman" w:cs="Times New Roman"/>
          <w:bCs/>
          <w:i/>
          <w:sz w:val="28"/>
          <w:szCs w:val="28"/>
          <w:lang w:val="kk-KZ"/>
        </w:rPr>
        <w:t xml:space="preserve"> </w:t>
      </w:r>
      <w:bookmarkStart w:id="48" w:name="_Hlk155912556"/>
      <w:r w:rsidRPr="007C75BF">
        <w:rPr>
          <w:rFonts w:ascii="Times New Roman" w:hAnsi="Times New Roman" w:cs="Times New Roman"/>
          <w:sz w:val="28"/>
          <w:szCs w:val="28"/>
          <w:lang w:val="kk-KZ"/>
        </w:rPr>
        <w:t xml:space="preserve">Количество иммуноглобулинов определяли методом </w:t>
      </w:r>
      <w:r w:rsidR="000C3725" w:rsidRPr="007C75BF">
        <w:rPr>
          <w:rFonts w:ascii="Times New Roman" w:hAnsi="Times New Roman" w:cs="Times New Roman"/>
          <w:sz w:val="28"/>
          <w:szCs w:val="28"/>
          <w:lang w:val="kk-KZ"/>
        </w:rPr>
        <w:t>ИХЛА</w:t>
      </w:r>
      <w:r w:rsidR="00607489" w:rsidRPr="007C75BF">
        <w:rPr>
          <w:rFonts w:ascii="Times New Roman" w:hAnsi="Times New Roman" w:cs="Times New Roman"/>
          <w:sz w:val="28"/>
          <w:szCs w:val="28"/>
          <w:lang w:val="kk-KZ"/>
        </w:rPr>
        <w:t>.</w:t>
      </w:r>
      <w:r w:rsidRPr="007C75BF">
        <w:rPr>
          <w:rFonts w:ascii="Times New Roman" w:hAnsi="Times New Roman" w:cs="Times New Roman"/>
          <w:sz w:val="28"/>
          <w:szCs w:val="28"/>
          <w:lang w:val="kk-KZ"/>
        </w:rPr>
        <w:t xml:space="preserve"> </w:t>
      </w:r>
      <w:r w:rsidR="00607489" w:rsidRPr="007C75BF">
        <w:rPr>
          <w:rFonts w:ascii="Times New Roman" w:hAnsi="Times New Roman" w:cs="Times New Roman"/>
          <w:sz w:val="28"/>
          <w:szCs w:val="28"/>
          <w:lang w:val="kk-KZ"/>
        </w:rPr>
        <w:t>Метод основан на принципе иммунологической реакции, использующей маркированные люминофорами антитела для количественного определения концентрации иммуноглобулинов в сыворотке крови. В данной работе для анализа были использованы наборы реактивов от компании "Abbott Laboratories, США", и анализ проводился на сертифицированном анализаторе "ARCHITECT" (США).</w:t>
      </w:r>
    </w:p>
    <w:bookmarkEnd w:id="48"/>
    <w:p w14:paraId="411CBD46" w14:textId="0741CEBD" w:rsidR="0019287F" w:rsidRPr="007C75BF" w:rsidRDefault="0072039F" w:rsidP="007C75BF">
      <w:pPr>
        <w:tabs>
          <w:tab w:val="center" w:pos="567"/>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i/>
          <w:iCs/>
          <w:sz w:val="28"/>
          <w:szCs w:val="28"/>
          <w:lang w:val="kk-KZ"/>
        </w:rPr>
        <w:t>Принцип метода</w:t>
      </w:r>
      <w:r w:rsidR="00607489" w:rsidRPr="007C75BF">
        <w:rPr>
          <w:rFonts w:ascii="Times New Roman" w:hAnsi="Times New Roman" w:cs="Times New Roman"/>
          <w:sz w:val="28"/>
          <w:szCs w:val="28"/>
          <w:lang w:val="kk-KZ"/>
        </w:rPr>
        <w:t xml:space="preserve">: </w:t>
      </w:r>
      <w:r w:rsidR="000C3725" w:rsidRPr="007C75BF">
        <w:rPr>
          <w:rFonts w:ascii="Times New Roman" w:hAnsi="Times New Roman" w:cs="Times New Roman"/>
          <w:sz w:val="28"/>
          <w:szCs w:val="28"/>
          <w:lang w:val="kk-KZ"/>
        </w:rPr>
        <w:t>в</w:t>
      </w:r>
      <w:r w:rsidR="00607489" w:rsidRPr="007C75BF">
        <w:rPr>
          <w:rFonts w:ascii="Times New Roman" w:hAnsi="Times New Roman" w:cs="Times New Roman"/>
          <w:sz w:val="28"/>
          <w:szCs w:val="28"/>
          <w:lang w:val="kk-KZ"/>
        </w:rPr>
        <w:t xml:space="preserve"> реакционную систему добавлялись маркированные люминофорами антитела, специфически связывающиеся с искомым антигеном (иммуноглобулинами). Если в сыворотке присутствовали иммуноглобулины, они реагировали с маркированными антителами, образуя комплексы антиген-антитело.</w:t>
      </w:r>
      <w:r w:rsidR="0088778E" w:rsidRPr="007C75BF">
        <w:rPr>
          <w:rFonts w:ascii="Times New Roman" w:hAnsi="Times New Roman" w:cs="Times New Roman"/>
          <w:sz w:val="28"/>
          <w:szCs w:val="28"/>
          <w:lang w:val="kk-KZ"/>
        </w:rPr>
        <w:t xml:space="preserve"> </w:t>
      </w:r>
      <w:r w:rsidR="00607489" w:rsidRPr="007C75BF">
        <w:rPr>
          <w:rFonts w:ascii="Times New Roman" w:hAnsi="Times New Roman" w:cs="Times New Roman"/>
          <w:sz w:val="28"/>
          <w:szCs w:val="28"/>
          <w:lang w:val="kk-KZ"/>
        </w:rPr>
        <w:t>Образованные комплексы антиген-антитело были захвачены на специфических поверхностях реакционных ячеек или микрочастицах.</w:t>
      </w:r>
      <w:r w:rsidR="00C751DD" w:rsidRPr="007C75BF">
        <w:rPr>
          <w:rFonts w:ascii="Times New Roman" w:hAnsi="Times New Roman" w:cs="Times New Roman"/>
          <w:sz w:val="28"/>
          <w:szCs w:val="28"/>
          <w:lang w:val="kk-KZ"/>
        </w:rPr>
        <w:t xml:space="preserve"> После образования комплексов их непривязанные компоненты промывались для удаления лишних антител и других мешающих компонентов. </w:t>
      </w:r>
      <w:r w:rsidR="00607489" w:rsidRPr="007C75BF">
        <w:rPr>
          <w:rFonts w:ascii="Times New Roman" w:hAnsi="Times New Roman" w:cs="Times New Roman"/>
          <w:sz w:val="28"/>
          <w:szCs w:val="28"/>
          <w:lang w:val="kk-KZ"/>
        </w:rPr>
        <w:t xml:space="preserve"> </w:t>
      </w:r>
      <w:r w:rsidR="00C751DD" w:rsidRPr="007C75BF">
        <w:rPr>
          <w:rFonts w:ascii="Times New Roman" w:hAnsi="Times New Roman" w:cs="Times New Roman"/>
          <w:sz w:val="28"/>
          <w:szCs w:val="28"/>
          <w:lang w:val="kk-KZ"/>
        </w:rPr>
        <w:t>К</w:t>
      </w:r>
      <w:r w:rsidR="00607489" w:rsidRPr="007C75BF">
        <w:rPr>
          <w:rFonts w:ascii="Times New Roman" w:hAnsi="Times New Roman" w:cs="Times New Roman"/>
          <w:sz w:val="28"/>
          <w:szCs w:val="28"/>
          <w:lang w:val="kk-KZ"/>
        </w:rPr>
        <w:t xml:space="preserve">оличество света, рассеянного или испускаемого комплексами антиген-антитело, было пропорционально концентрации иммуноглобулинов в сыворотке. </w:t>
      </w:r>
      <w:bookmarkStart w:id="49" w:name="_Hlk136523548"/>
    </w:p>
    <w:p w14:paraId="1BE0FC31" w14:textId="0914B44F" w:rsidR="00305616" w:rsidRPr="007C75BF" w:rsidRDefault="00AC2055" w:rsidP="007C75BF">
      <w:pPr>
        <w:tabs>
          <w:tab w:val="center" w:pos="567"/>
        </w:tabs>
        <w:spacing w:after="0" w:line="240" w:lineRule="auto"/>
        <w:ind w:firstLine="567"/>
        <w:jc w:val="both"/>
        <w:rPr>
          <w:rFonts w:ascii="Times New Roman" w:hAnsi="Times New Roman" w:cs="Times New Roman"/>
          <w:b/>
          <w:i/>
          <w:sz w:val="28"/>
          <w:szCs w:val="28"/>
          <w:lang w:val="kk-KZ"/>
        </w:rPr>
      </w:pPr>
      <w:r w:rsidRPr="007C75BF">
        <w:rPr>
          <w:rFonts w:ascii="Times New Roman" w:hAnsi="Times New Roman" w:cs="Times New Roman"/>
          <w:b/>
          <w:bCs/>
          <w:i/>
          <w:sz w:val="28"/>
          <w:szCs w:val="28"/>
          <w:lang w:val="kk-KZ"/>
        </w:rPr>
        <w:t>Методы количественного определения цитокинов в сыворотке крови</w:t>
      </w:r>
      <w:r w:rsidR="008D3415" w:rsidRPr="007C75BF">
        <w:rPr>
          <w:rFonts w:ascii="Times New Roman" w:hAnsi="Times New Roman" w:cs="Times New Roman"/>
          <w:b/>
          <w:bCs/>
          <w:i/>
          <w:sz w:val="28"/>
          <w:szCs w:val="28"/>
          <w:lang w:val="kk-KZ"/>
        </w:rPr>
        <w:t>.</w:t>
      </w:r>
      <w:bookmarkEnd w:id="49"/>
      <w:r w:rsidR="008F11C9" w:rsidRPr="007C75BF">
        <w:rPr>
          <w:rFonts w:ascii="Times New Roman" w:hAnsi="Times New Roman" w:cs="Times New Roman"/>
          <w:b/>
          <w:i/>
          <w:sz w:val="28"/>
          <w:szCs w:val="28"/>
        </w:rPr>
        <w:t xml:space="preserve"> </w:t>
      </w:r>
      <w:bookmarkStart w:id="50" w:name="_Hlk155912659"/>
      <w:r w:rsidRPr="007C75BF">
        <w:rPr>
          <w:rFonts w:ascii="Times New Roman" w:hAnsi="Times New Roman" w:cs="Times New Roman"/>
          <w:sz w:val="28"/>
          <w:szCs w:val="28"/>
        </w:rPr>
        <w:t>Количество цитокинов определяли методом иммуноферментного анализа с помощью наборов реактивов компании «Вектор БЭСТ» согласно инструкции, к набору реагентов. Исследование проводилось на сертифицированном оборудовании анализатором «</w:t>
      </w:r>
      <w:r w:rsidRPr="007C75BF">
        <w:rPr>
          <w:rFonts w:ascii="Times New Roman" w:hAnsi="Times New Roman" w:cs="Times New Roman"/>
          <w:sz w:val="28"/>
          <w:szCs w:val="28"/>
          <w:lang w:val="en-US"/>
        </w:rPr>
        <w:t>Stat</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Fax</w:t>
      </w:r>
      <w:r w:rsidRPr="007C75BF">
        <w:rPr>
          <w:rFonts w:ascii="Times New Roman" w:hAnsi="Times New Roman" w:cs="Times New Roman"/>
          <w:sz w:val="28"/>
          <w:szCs w:val="28"/>
        </w:rPr>
        <w:t>-2100» (</w:t>
      </w:r>
      <w:r w:rsidRPr="007C75BF">
        <w:rPr>
          <w:rFonts w:ascii="Times New Roman" w:hAnsi="Times New Roman" w:cs="Times New Roman"/>
          <w:sz w:val="28"/>
          <w:szCs w:val="28"/>
          <w:lang w:val="kk-KZ"/>
        </w:rPr>
        <w:t>США</w:t>
      </w:r>
      <w:r w:rsidRPr="007C75BF">
        <w:rPr>
          <w:rFonts w:ascii="Times New Roman" w:hAnsi="Times New Roman" w:cs="Times New Roman"/>
          <w:sz w:val="28"/>
          <w:szCs w:val="28"/>
        </w:rPr>
        <w:t>).</w:t>
      </w:r>
      <w:r w:rsidR="00305616" w:rsidRPr="007C75BF">
        <w:rPr>
          <w:rFonts w:ascii="Times New Roman" w:hAnsi="Times New Roman" w:cs="Times New Roman"/>
          <w:sz w:val="28"/>
          <w:szCs w:val="28"/>
        </w:rPr>
        <w:t xml:space="preserve"> </w:t>
      </w:r>
      <w:bookmarkEnd w:id="50"/>
      <w:r w:rsidR="00305616" w:rsidRPr="007C75BF">
        <w:rPr>
          <w:rFonts w:ascii="Times New Roman" w:hAnsi="Times New Roman" w:cs="Times New Roman"/>
          <w:sz w:val="28"/>
          <w:szCs w:val="28"/>
        </w:rPr>
        <w:t>Уровни интерлейкинов были измерены с использованием метода ферментно-связанной иммуносорбентной анализа (ELISA). Данный метод позволяет количественно определить концентрацию интерлейкинов в сыворотке пациентов.</w:t>
      </w:r>
    </w:p>
    <w:p w14:paraId="743791EA" w14:textId="104564B0" w:rsidR="00305616" w:rsidRPr="007C75BF" w:rsidRDefault="0072039F" w:rsidP="007C75BF">
      <w:pPr>
        <w:tabs>
          <w:tab w:val="center" w:pos="567"/>
        </w:tabs>
        <w:spacing w:after="0" w:line="240" w:lineRule="auto"/>
        <w:ind w:firstLine="567"/>
        <w:jc w:val="both"/>
        <w:rPr>
          <w:rFonts w:ascii="Times New Roman" w:hAnsi="Times New Roman" w:cs="Times New Roman"/>
          <w:i/>
          <w:iCs/>
          <w:sz w:val="28"/>
          <w:szCs w:val="28"/>
        </w:rPr>
      </w:pPr>
      <w:r w:rsidRPr="007C75BF">
        <w:rPr>
          <w:rFonts w:ascii="Times New Roman" w:hAnsi="Times New Roman" w:cs="Times New Roman"/>
          <w:i/>
          <w:iCs/>
          <w:sz w:val="28"/>
          <w:szCs w:val="28"/>
        </w:rPr>
        <w:t xml:space="preserve">Принцип метода. </w:t>
      </w:r>
      <w:r w:rsidR="00305616" w:rsidRPr="007C75BF">
        <w:rPr>
          <w:rFonts w:ascii="Times New Roman" w:hAnsi="Times New Roman" w:cs="Times New Roman"/>
          <w:sz w:val="28"/>
          <w:szCs w:val="28"/>
        </w:rPr>
        <w:t xml:space="preserve">Каждый образец сыворотки был добавлен в специальные микротитровые ячейки, предварительно обработанные моноклональными антителами, специфическими к определенным интерлейкинам, которые были прикреплены к стенкам ячеек. Затем были добавлены фермент-связанные антитела, которые также специфичны к интерлейкинам, и образовавшиеся </w:t>
      </w:r>
      <w:r w:rsidR="00305616" w:rsidRPr="007C75BF">
        <w:rPr>
          <w:rFonts w:ascii="Times New Roman" w:hAnsi="Times New Roman" w:cs="Times New Roman"/>
          <w:sz w:val="28"/>
          <w:szCs w:val="28"/>
        </w:rPr>
        <w:lastRenderedPageBreak/>
        <w:t xml:space="preserve">комплексы антител-интерлейкинов были закреплены на стенках ячеек. После нескольких этапов промывки для удаления непривязанных компонентов, был добавлен субстрат для фермента. </w:t>
      </w:r>
    </w:p>
    <w:p w14:paraId="5C247366" w14:textId="77777777" w:rsidR="0019287F" w:rsidRPr="007C75BF" w:rsidRDefault="00305616"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Реакция между ферментом и субстратом приводит к образованию колориметрического продукта, чей интенсивный цвет можно измерить спектрофотометрически. Измерение оптической плотности проводилось при длине волны, специфичной для каждого интерлейкина</w:t>
      </w:r>
      <w:r w:rsidR="00571DA8" w:rsidRPr="007C75BF">
        <w:rPr>
          <w:rFonts w:ascii="Times New Roman" w:hAnsi="Times New Roman" w:cs="Times New Roman"/>
          <w:sz w:val="28"/>
          <w:szCs w:val="28"/>
        </w:rPr>
        <w:t>.</w:t>
      </w:r>
      <w:r w:rsidR="0019287F" w:rsidRPr="007C75BF">
        <w:rPr>
          <w:rFonts w:ascii="Times New Roman" w:hAnsi="Times New Roman" w:cs="Times New Roman"/>
          <w:sz w:val="28"/>
          <w:szCs w:val="28"/>
        </w:rPr>
        <w:t xml:space="preserve"> </w:t>
      </w:r>
    </w:p>
    <w:p w14:paraId="044DAD89" w14:textId="0A2C9366" w:rsidR="00213E14" w:rsidRPr="007C75BF" w:rsidRDefault="00AC2055" w:rsidP="007C75BF">
      <w:pPr>
        <w:tabs>
          <w:tab w:val="center" w:pos="567"/>
        </w:tabs>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b/>
          <w:bCs/>
          <w:i/>
          <w:sz w:val="28"/>
          <w:szCs w:val="28"/>
        </w:rPr>
        <w:t xml:space="preserve">Методы определения антител к </w:t>
      </w:r>
      <w:bookmarkStart w:id="51" w:name="_Hlk107831592"/>
      <w:r w:rsidRPr="007C75BF">
        <w:rPr>
          <w:rFonts w:ascii="Times New Roman" w:hAnsi="Times New Roman" w:cs="Times New Roman"/>
          <w:b/>
          <w:bCs/>
          <w:i/>
          <w:sz w:val="28"/>
          <w:szCs w:val="28"/>
        </w:rPr>
        <w:t>SARS-CoV-2 IgM и IgG</w:t>
      </w:r>
      <w:bookmarkEnd w:id="51"/>
      <w:r w:rsidRPr="007C75BF">
        <w:rPr>
          <w:rFonts w:ascii="Times New Roman" w:hAnsi="Times New Roman" w:cs="Times New Roman"/>
          <w:b/>
          <w:bCs/>
          <w:i/>
          <w:sz w:val="28"/>
          <w:szCs w:val="28"/>
        </w:rPr>
        <w:t xml:space="preserve"> в сыворотке крови</w:t>
      </w:r>
      <w:r w:rsidR="008D3415" w:rsidRPr="007C75BF">
        <w:rPr>
          <w:rFonts w:ascii="Times New Roman" w:hAnsi="Times New Roman" w:cs="Times New Roman"/>
          <w:b/>
          <w:bCs/>
          <w:i/>
          <w:sz w:val="28"/>
          <w:szCs w:val="28"/>
        </w:rPr>
        <w:t>.</w:t>
      </w:r>
      <w:r w:rsidR="0019287F" w:rsidRPr="007C75BF">
        <w:rPr>
          <w:rFonts w:ascii="Times New Roman" w:hAnsi="Times New Roman" w:cs="Times New Roman"/>
          <w:i/>
          <w:sz w:val="28"/>
          <w:szCs w:val="28"/>
        </w:rPr>
        <w:t xml:space="preserve"> </w:t>
      </w:r>
      <w:bookmarkStart w:id="52" w:name="_Hlk155912719"/>
      <w:r w:rsidR="00213E14" w:rsidRPr="007C75BF">
        <w:rPr>
          <w:rFonts w:ascii="Times New Roman" w:hAnsi="Times New Roman" w:cs="Times New Roman"/>
          <w:sz w:val="28"/>
          <w:szCs w:val="28"/>
        </w:rPr>
        <w:t>Для определения антител к SARS-CoV-2 IgM и IgG в сыворотке крови был использован метод иммуноферментного анализа с использованием наборов реактивов компании "Вектор БЭСТ" согласно инструкции, прилагающейся к набору реагентов. Анализ проводился на сертифицированном оборудовании анализаторе "Stat Fax-2100" (США).</w:t>
      </w:r>
      <w:bookmarkEnd w:id="52"/>
    </w:p>
    <w:p w14:paraId="7B5BA15B" w14:textId="1FF40610" w:rsidR="00BA188C" w:rsidRPr="007C75BF" w:rsidRDefault="00213E14"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i/>
          <w:iCs/>
          <w:sz w:val="28"/>
          <w:szCs w:val="28"/>
        </w:rPr>
        <w:t>Принцип метода</w:t>
      </w:r>
      <w:r w:rsidRPr="007C75BF">
        <w:rPr>
          <w:rFonts w:ascii="Times New Roman" w:hAnsi="Times New Roman" w:cs="Times New Roman"/>
          <w:sz w:val="28"/>
          <w:szCs w:val="28"/>
        </w:rPr>
        <w:t>.</w:t>
      </w:r>
      <w:r w:rsidR="00C751DD"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Трехстадийный «сэндвич»–вариант ИФА: </w:t>
      </w:r>
      <w:r w:rsidR="00F92414" w:rsidRPr="007C75BF">
        <w:rPr>
          <w:rFonts w:ascii="Times New Roman" w:hAnsi="Times New Roman" w:cs="Times New Roman"/>
          <w:sz w:val="28"/>
          <w:szCs w:val="28"/>
        </w:rPr>
        <w:t>в</w:t>
      </w:r>
      <w:r w:rsidRPr="007C75BF">
        <w:rPr>
          <w:rFonts w:ascii="Times New Roman" w:hAnsi="Times New Roman" w:cs="Times New Roman"/>
          <w:sz w:val="28"/>
          <w:szCs w:val="28"/>
        </w:rPr>
        <w:t xml:space="preserve"> основе метода лежит принцип "сэндвич-иммуноферментного анализа", где антитела реагируют с определяемым веществом в сыворотке, образуя комплекс антител-антигенов. </w:t>
      </w:r>
      <w:r w:rsidR="00C751DD" w:rsidRPr="007C75BF">
        <w:rPr>
          <w:rFonts w:ascii="Times New Roman" w:hAnsi="Times New Roman" w:cs="Times New Roman"/>
          <w:sz w:val="28"/>
          <w:szCs w:val="28"/>
        </w:rPr>
        <w:t xml:space="preserve">При добавлении субстрата </w:t>
      </w:r>
      <w:r w:rsidRPr="007C75BF">
        <w:rPr>
          <w:rFonts w:ascii="Times New Roman" w:hAnsi="Times New Roman" w:cs="Times New Roman"/>
          <w:sz w:val="28"/>
          <w:szCs w:val="28"/>
        </w:rPr>
        <w:t xml:space="preserve">происходит образование колориметрического или флуоресцентного продукта, зависящего от наличия и количества антител </w:t>
      </w:r>
      <w:r w:rsidR="0019287F" w:rsidRPr="007C75BF">
        <w:rPr>
          <w:rFonts w:ascii="Times New Roman" w:hAnsi="Times New Roman" w:cs="Times New Roman"/>
          <w:sz w:val="28"/>
          <w:szCs w:val="28"/>
        </w:rPr>
        <w:t>IgM и IgG SARS-CoV-2 в образце.</w:t>
      </w:r>
      <w:r w:rsidR="00E21B27" w:rsidRPr="007C75BF">
        <w:rPr>
          <w:rFonts w:ascii="Times New Roman" w:hAnsi="Times New Roman" w:cs="Times New Roman"/>
          <w:sz w:val="28"/>
          <w:szCs w:val="28"/>
        </w:rPr>
        <w:t xml:space="preserve"> Оптическая плотность контрольной сыворотки сравнивалась с оптической плотностью сыворотки участников исследования.</w:t>
      </w:r>
    </w:p>
    <w:p w14:paraId="7A55E448" w14:textId="77777777" w:rsidR="008F11C9" w:rsidRPr="007C75BF" w:rsidRDefault="008F11C9" w:rsidP="007C75BF">
      <w:pPr>
        <w:tabs>
          <w:tab w:val="center" w:pos="567"/>
        </w:tabs>
        <w:spacing w:after="0" w:line="240" w:lineRule="auto"/>
        <w:ind w:left="142" w:firstLine="567"/>
        <w:jc w:val="both"/>
        <w:rPr>
          <w:rFonts w:ascii="Times New Roman" w:hAnsi="Times New Roman" w:cs="Times New Roman"/>
          <w:b/>
          <w:bCs/>
          <w:sz w:val="28"/>
          <w:szCs w:val="28"/>
        </w:rPr>
      </w:pPr>
    </w:p>
    <w:p w14:paraId="452E4DB7" w14:textId="696B32A4" w:rsidR="00AC2055" w:rsidRPr="007C75BF" w:rsidRDefault="00AC2055" w:rsidP="007C75BF">
      <w:pPr>
        <w:tabs>
          <w:tab w:val="center" w:pos="567"/>
          <w:tab w:val="left" w:pos="1134"/>
        </w:tabs>
        <w:spacing w:after="0" w:line="240" w:lineRule="auto"/>
        <w:ind w:firstLine="567"/>
        <w:jc w:val="both"/>
        <w:rPr>
          <w:rFonts w:ascii="Times New Roman" w:hAnsi="Times New Roman" w:cs="Times New Roman"/>
          <w:b/>
          <w:bCs/>
          <w:sz w:val="28"/>
          <w:szCs w:val="28"/>
          <w:lang w:val="kk-KZ"/>
        </w:rPr>
      </w:pPr>
      <w:r w:rsidRPr="007C75BF">
        <w:rPr>
          <w:rFonts w:ascii="Times New Roman" w:hAnsi="Times New Roman" w:cs="Times New Roman"/>
          <w:b/>
          <w:sz w:val="28"/>
          <w:szCs w:val="28"/>
          <w:shd w:val="clear" w:color="auto" w:fill="FFFFFF"/>
        </w:rPr>
        <w:t>2</w:t>
      </w:r>
      <w:r w:rsidR="00374767" w:rsidRPr="007C75BF">
        <w:rPr>
          <w:rFonts w:ascii="Times New Roman" w:hAnsi="Times New Roman" w:cs="Times New Roman"/>
          <w:b/>
          <w:bCs/>
          <w:sz w:val="28"/>
          <w:szCs w:val="28"/>
          <w:lang w:val="kk-KZ"/>
        </w:rPr>
        <w:t>.4</w:t>
      </w:r>
      <w:r w:rsidRPr="007C75BF">
        <w:rPr>
          <w:rFonts w:ascii="Times New Roman" w:hAnsi="Times New Roman" w:cs="Times New Roman"/>
          <w:b/>
          <w:bCs/>
          <w:sz w:val="28"/>
          <w:szCs w:val="28"/>
          <w:lang w:val="kk-KZ"/>
        </w:rPr>
        <w:t xml:space="preserve"> </w:t>
      </w:r>
      <w:bookmarkStart w:id="53" w:name="_Hlk155913247"/>
      <w:r w:rsidRPr="007C75BF">
        <w:rPr>
          <w:rFonts w:ascii="Times New Roman" w:hAnsi="Times New Roman" w:cs="Times New Roman"/>
          <w:b/>
          <w:bCs/>
          <w:sz w:val="28"/>
          <w:szCs w:val="28"/>
          <w:lang w:val="kk-KZ"/>
        </w:rPr>
        <w:t>Статистический анализ</w:t>
      </w:r>
      <w:bookmarkEnd w:id="53"/>
    </w:p>
    <w:p w14:paraId="1C68488A" w14:textId="6C7D6295" w:rsidR="00AC2055" w:rsidRPr="007C75BF" w:rsidRDefault="00AC2055" w:rsidP="007C75BF">
      <w:pPr>
        <w:pStyle w:val="headinganchor"/>
        <w:shd w:val="clear" w:color="auto" w:fill="FFFFFF" w:themeFill="background1"/>
        <w:tabs>
          <w:tab w:val="center" w:pos="567"/>
        </w:tabs>
        <w:spacing w:before="0" w:beforeAutospacing="0" w:after="0" w:afterAutospacing="0"/>
        <w:ind w:firstLine="567"/>
        <w:jc w:val="both"/>
        <w:rPr>
          <w:sz w:val="28"/>
          <w:szCs w:val="28"/>
        </w:rPr>
      </w:pPr>
      <w:r w:rsidRPr="007C75BF">
        <w:rPr>
          <w:sz w:val="28"/>
          <w:szCs w:val="28"/>
        </w:rPr>
        <w:t>Статистический анализ проводился с использованием программы StatTech v. 2.4.5 (разработчик – ООО «Статтех», Россия).</w:t>
      </w:r>
    </w:p>
    <w:p w14:paraId="67B38E8D" w14:textId="77777777" w:rsidR="00AC2055" w:rsidRPr="007C75BF" w:rsidRDefault="00AC2055" w:rsidP="007C75BF">
      <w:pPr>
        <w:pStyle w:val="headinganchor"/>
        <w:shd w:val="clear" w:color="auto" w:fill="FFFFFF" w:themeFill="background1"/>
        <w:tabs>
          <w:tab w:val="center" w:pos="567"/>
        </w:tabs>
        <w:spacing w:before="0" w:beforeAutospacing="0" w:after="0" w:afterAutospacing="0"/>
        <w:ind w:firstLine="567"/>
        <w:jc w:val="both"/>
        <w:rPr>
          <w:sz w:val="28"/>
          <w:szCs w:val="28"/>
        </w:rPr>
      </w:pPr>
      <w:r w:rsidRPr="007C75BF">
        <w:rPr>
          <w:sz w:val="28"/>
          <w:szCs w:val="28"/>
        </w:rPr>
        <w:t>Количественные показатели оценивались на предмет соответствия нормальному распределению с помощью критерия Шапиро-Уилка (при числе исследуемых менее 50) или критерия Колмогорова-Смирнова (при числе исследуемых более 50).</w:t>
      </w:r>
    </w:p>
    <w:p w14:paraId="73EF1124" w14:textId="0464262A" w:rsidR="00AC2055" w:rsidRPr="007C75BF" w:rsidRDefault="00AC2055" w:rsidP="007C75BF">
      <w:pPr>
        <w:pStyle w:val="headinganchor"/>
        <w:shd w:val="clear" w:color="auto" w:fill="FFFFFF" w:themeFill="background1"/>
        <w:tabs>
          <w:tab w:val="center" w:pos="567"/>
        </w:tabs>
        <w:spacing w:before="0" w:beforeAutospacing="0" w:after="0" w:afterAutospacing="0"/>
        <w:ind w:firstLine="567"/>
        <w:jc w:val="both"/>
        <w:rPr>
          <w:sz w:val="28"/>
          <w:szCs w:val="28"/>
        </w:rPr>
      </w:pPr>
      <w:r w:rsidRPr="007C75BF">
        <w:rPr>
          <w:sz w:val="28"/>
          <w:szCs w:val="28"/>
        </w:rPr>
        <w:t>Количественные показатели, имеющие нормальное распределение, описывались с помощью средних арифметических величин (M) и стандартных отклонений (SD), границ 95% доверительного интервала (95% ДИ).</w:t>
      </w:r>
      <w:r w:rsidR="00C045FE" w:rsidRPr="007C75BF">
        <w:rPr>
          <w:sz w:val="28"/>
          <w:szCs w:val="28"/>
        </w:rPr>
        <w:t xml:space="preserve"> </w:t>
      </w:r>
      <w:r w:rsidRPr="007C75BF">
        <w:rPr>
          <w:sz w:val="28"/>
          <w:szCs w:val="28"/>
        </w:rPr>
        <w:t>В случае отсутствия нормального распределения количественные данные описывались с помощью медианы (Me) и нижнего и верхнего квартилей (Q1 – Q3).</w:t>
      </w:r>
    </w:p>
    <w:p w14:paraId="3571791B" w14:textId="77777777" w:rsidR="00AC2055" w:rsidRPr="007C75BF" w:rsidRDefault="00AC2055" w:rsidP="007C75BF">
      <w:pPr>
        <w:pStyle w:val="headinganchor"/>
        <w:shd w:val="clear" w:color="auto" w:fill="FFFFFF" w:themeFill="background1"/>
        <w:tabs>
          <w:tab w:val="center" w:pos="567"/>
        </w:tabs>
        <w:spacing w:before="0" w:beforeAutospacing="0" w:after="0" w:afterAutospacing="0"/>
        <w:ind w:firstLine="567"/>
        <w:jc w:val="both"/>
        <w:rPr>
          <w:sz w:val="28"/>
          <w:szCs w:val="28"/>
        </w:rPr>
      </w:pPr>
      <w:r w:rsidRPr="007C75BF">
        <w:rPr>
          <w:sz w:val="28"/>
          <w:szCs w:val="28"/>
        </w:rPr>
        <w:t>Категориальные данные описывались с указанием абсолютных значений и процентных долей.</w:t>
      </w:r>
    </w:p>
    <w:p w14:paraId="744F7403" w14:textId="05266AA0" w:rsidR="00AC2055" w:rsidRPr="007C75BF" w:rsidRDefault="00AC2055" w:rsidP="007C75BF">
      <w:pPr>
        <w:pStyle w:val="headinganchor"/>
        <w:shd w:val="clear" w:color="auto" w:fill="FFFFFF" w:themeFill="background1"/>
        <w:tabs>
          <w:tab w:val="center" w:pos="567"/>
        </w:tabs>
        <w:spacing w:before="0" w:beforeAutospacing="0" w:after="0" w:afterAutospacing="0"/>
        <w:ind w:firstLine="567"/>
        <w:jc w:val="both"/>
        <w:rPr>
          <w:sz w:val="28"/>
          <w:szCs w:val="28"/>
        </w:rPr>
      </w:pPr>
      <w:r w:rsidRPr="007C75BF">
        <w:rPr>
          <w:sz w:val="28"/>
          <w:szCs w:val="28"/>
        </w:rPr>
        <w:t>Сравнение двух групп по количественному показателю, имеющему нормальное распределение, при условии равенства дисперсий выполнялось с помощью t-критерия Стьюдента.</w:t>
      </w:r>
      <w:r w:rsidR="00C045FE" w:rsidRPr="007C75BF">
        <w:rPr>
          <w:sz w:val="28"/>
          <w:szCs w:val="28"/>
        </w:rPr>
        <w:t xml:space="preserve"> </w:t>
      </w:r>
      <w:r w:rsidRPr="007C75BF">
        <w:rPr>
          <w:sz w:val="28"/>
          <w:szCs w:val="28"/>
        </w:rPr>
        <w:t>Сравнение двух групп по количественному показателю, распределение которого отличалось от нормального, выполнялось с помощью U-критерия Манна-Уитни.</w:t>
      </w:r>
    </w:p>
    <w:p w14:paraId="27227CC5" w14:textId="77777777" w:rsidR="00AC2055" w:rsidRPr="007C75BF" w:rsidRDefault="00AC2055" w:rsidP="007C75BF">
      <w:pPr>
        <w:pStyle w:val="headinganchor"/>
        <w:shd w:val="clear" w:color="auto" w:fill="FFFFFF" w:themeFill="background1"/>
        <w:tabs>
          <w:tab w:val="center" w:pos="567"/>
        </w:tabs>
        <w:spacing w:before="0" w:beforeAutospacing="0" w:after="0" w:afterAutospacing="0"/>
        <w:ind w:firstLine="567"/>
        <w:jc w:val="both"/>
        <w:rPr>
          <w:sz w:val="28"/>
          <w:szCs w:val="28"/>
        </w:rPr>
      </w:pPr>
      <w:r w:rsidRPr="007C75BF">
        <w:rPr>
          <w:sz w:val="28"/>
          <w:szCs w:val="28"/>
        </w:rPr>
        <w:t xml:space="preserve">Сравнение процентных долей при анализе четырехпольных таблиц сопряженности выполнялось с помощью критерия хи-квадрат Пирсона (при </w:t>
      </w:r>
      <w:r w:rsidRPr="007C75BF">
        <w:rPr>
          <w:sz w:val="28"/>
          <w:szCs w:val="28"/>
        </w:rPr>
        <w:lastRenderedPageBreak/>
        <w:t>значениях ожидаемого явления более 10), точного критерия Фишера (при значениях ожидаемого явления менее 10).</w:t>
      </w:r>
    </w:p>
    <w:p w14:paraId="711957C6" w14:textId="77777777" w:rsidR="00AC2055" w:rsidRPr="007C75BF" w:rsidRDefault="00AC2055" w:rsidP="007C75BF">
      <w:pPr>
        <w:tabs>
          <w:tab w:val="center" w:pos="567"/>
        </w:tabs>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Направление и теснота корреляционной связи между двумя количественными показателями оценивались с помощью коэффициента ранговой корреляции Спирмена.</w:t>
      </w:r>
    </w:p>
    <w:p w14:paraId="5E9CDE50" w14:textId="70978332" w:rsidR="00463E60" w:rsidRPr="007C75BF" w:rsidRDefault="00463E60"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Для оценки диагностической значимости количественных признаков при прогнозировании определенного исхода, применялся метод анализа ROC-кривых</w:t>
      </w:r>
      <w:r w:rsidR="008F71A4" w:rsidRPr="007C75BF">
        <w:rPr>
          <w:rFonts w:ascii="Times New Roman" w:hAnsi="Times New Roman" w:cs="Times New Roman"/>
          <w:sz w:val="28"/>
          <w:szCs w:val="28"/>
        </w:rPr>
        <w:t>, где рассматривается показатель AUC (площадь под ROC-кривой)</w:t>
      </w:r>
      <w:r w:rsidRPr="007C75BF">
        <w:rPr>
          <w:rFonts w:ascii="Times New Roman" w:hAnsi="Times New Roman" w:cs="Times New Roman"/>
          <w:sz w:val="28"/>
          <w:szCs w:val="28"/>
        </w:rPr>
        <w:t>. Разделяющее значение количественного признака в точке cut-off определялось по наивысшему значению индекса Юдена</w:t>
      </w:r>
      <w:r w:rsidR="008F71A4" w:rsidRPr="007C75BF">
        <w:rPr>
          <w:rFonts w:ascii="Times New Roman" w:hAnsi="Times New Roman" w:cs="Times New Roman"/>
          <w:sz w:val="28"/>
          <w:szCs w:val="28"/>
        </w:rPr>
        <w:t xml:space="preserve"> полученный на основании показателей специфичности и чувствительности.</w:t>
      </w:r>
    </w:p>
    <w:p w14:paraId="359D4A2D" w14:textId="32E52C7E" w:rsidR="00AC2055" w:rsidRPr="007C75BF" w:rsidRDefault="00AC2055" w:rsidP="007C75BF">
      <w:pPr>
        <w:tabs>
          <w:tab w:val="center" w:pos="567"/>
        </w:tabs>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 xml:space="preserve">Сравнение </w:t>
      </w:r>
      <w:r w:rsidR="007358B6" w:rsidRPr="007C75BF">
        <w:rPr>
          <w:rFonts w:ascii="Times New Roman" w:hAnsi="Times New Roman" w:cs="Times New Roman"/>
          <w:sz w:val="28"/>
          <w:szCs w:val="28"/>
          <w:shd w:val="clear" w:color="auto" w:fill="FFFFFF"/>
        </w:rPr>
        <w:t xml:space="preserve">3-х </w:t>
      </w:r>
      <w:r w:rsidRPr="007C75BF">
        <w:rPr>
          <w:rFonts w:ascii="Times New Roman" w:hAnsi="Times New Roman" w:cs="Times New Roman"/>
          <w:sz w:val="28"/>
          <w:szCs w:val="28"/>
          <w:shd w:val="clear" w:color="auto" w:fill="FFFFFF"/>
        </w:rPr>
        <w:t>и более групп по количественному показателю, имеющему нормальное распределение, выполнялось с помощью однофакторного дисперсионного анализа, апостериорные сравнения проводились с помощью критерия Тьюки (при условии равенства дисперсий), критерия Геймса-Хауэлла (при неравных дисперсиях). В случае отсутствия нормального распределения сравнение трех групп и более выполнялось с помощью критерия Краскела-Уоллиса, апостериорные сравнения – с помощью критерия Данна с поправкой Холма.</w:t>
      </w:r>
    </w:p>
    <w:p w14:paraId="04D34AF7" w14:textId="4141650B" w:rsidR="00DE5850" w:rsidRPr="007C75BF" w:rsidRDefault="00DE5850" w:rsidP="007C75BF">
      <w:pPr>
        <w:tabs>
          <w:tab w:val="center" w:pos="567"/>
        </w:tabs>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Сравнение бинарных показателей, характеризующих две связанные совокупности, выполнялось с помощью теста МакНемара. При сравнении количественных показателей в двух связанных группах, распределение которых не отличалось от нормального, использовался парный t-критерий Стьюдента, при отличии от нормального распределения критерий Уилкоксона.</w:t>
      </w:r>
    </w:p>
    <w:p w14:paraId="04CE3256" w14:textId="52A1D142" w:rsidR="000B2B25" w:rsidRPr="007C75BF" w:rsidRDefault="000B2B25" w:rsidP="007C75BF">
      <w:pPr>
        <w:tabs>
          <w:tab w:val="center" w:pos="567"/>
        </w:tabs>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 xml:space="preserve">Уровень значимости для всех </w:t>
      </w:r>
      <w:r w:rsidR="00CA1187" w:rsidRPr="007C75BF">
        <w:rPr>
          <w:rFonts w:ascii="Times New Roman" w:hAnsi="Times New Roman" w:cs="Times New Roman"/>
          <w:sz w:val="28"/>
          <w:szCs w:val="28"/>
          <w:shd w:val="clear" w:color="auto" w:fill="FFFFFF"/>
        </w:rPr>
        <w:t xml:space="preserve">использованных </w:t>
      </w:r>
      <w:r w:rsidRPr="007C75BF">
        <w:rPr>
          <w:rFonts w:ascii="Times New Roman" w:hAnsi="Times New Roman" w:cs="Times New Roman"/>
          <w:sz w:val="28"/>
          <w:szCs w:val="28"/>
          <w:shd w:val="clear" w:color="auto" w:fill="FFFFFF"/>
        </w:rPr>
        <w:t>взаимосвязей соответствует p&lt;0.05.</w:t>
      </w:r>
    </w:p>
    <w:p w14:paraId="41F38FCA" w14:textId="4532BF2D" w:rsidR="00C045FE" w:rsidRPr="007C75BF" w:rsidRDefault="00AC2055" w:rsidP="007C75BF">
      <w:pPr>
        <w:tabs>
          <w:tab w:val="center" w:pos="567"/>
        </w:tabs>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rPr>
        <w:t xml:space="preserve">Графическое представление данных были выполнены с помощью </w:t>
      </w:r>
      <w:r w:rsidR="00091FC0" w:rsidRPr="007C75BF">
        <w:rPr>
          <w:rFonts w:ascii="Times New Roman" w:hAnsi="Times New Roman" w:cs="Times New Roman"/>
          <w:sz w:val="28"/>
          <w:szCs w:val="28"/>
          <w:shd w:val="clear" w:color="auto" w:fill="FFFFFF"/>
        </w:rPr>
        <w:t xml:space="preserve">программ Microsoft Excel </w:t>
      </w:r>
      <w:r w:rsidR="00091FC0" w:rsidRPr="007C75BF">
        <w:rPr>
          <w:rFonts w:ascii="Times New Roman" w:hAnsi="Times New Roman" w:cs="Times New Roman"/>
          <w:sz w:val="28"/>
          <w:szCs w:val="28"/>
          <w:shd w:val="clear" w:color="auto" w:fill="FFFFFF"/>
          <w:lang w:val="kk-KZ"/>
        </w:rPr>
        <w:t xml:space="preserve">и </w:t>
      </w:r>
      <w:r w:rsidRPr="007C75BF">
        <w:rPr>
          <w:rFonts w:ascii="Times New Roman" w:hAnsi="Times New Roman" w:cs="Times New Roman"/>
          <w:sz w:val="28"/>
          <w:szCs w:val="28"/>
          <w:shd w:val="clear" w:color="auto" w:fill="FFFFFF"/>
          <w:lang w:val="en-US"/>
        </w:rPr>
        <w:t>Prism</w:t>
      </w:r>
      <w:r w:rsidRPr="007C75BF">
        <w:rPr>
          <w:rFonts w:ascii="Times New Roman" w:hAnsi="Times New Roman" w:cs="Times New Roman"/>
          <w:sz w:val="28"/>
          <w:szCs w:val="28"/>
          <w:shd w:val="clear" w:color="auto" w:fill="FFFFFF"/>
        </w:rPr>
        <w:t xml:space="preserve"> 8 (программное обеспечение </w:t>
      </w:r>
      <w:r w:rsidRPr="007C75BF">
        <w:rPr>
          <w:rFonts w:ascii="Times New Roman" w:hAnsi="Times New Roman" w:cs="Times New Roman"/>
          <w:sz w:val="28"/>
          <w:szCs w:val="28"/>
          <w:shd w:val="clear" w:color="auto" w:fill="FFFFFF"/>
          <w:lang w:val="en-US"/>
        </w:rPr>
        <w:t>GraphPad</w:t>
      </w:r>
      <w:r w:rsidRPr="007C75BF">
        <w:rPr>
          <w:rFonts w:ascii="Times New Roman" w:hAnsi="Times New Roman" w:cs="Times New Roman"/>
          <w:sz w:val="28"/>
          <w:szCs w:val="28"/>
          <w:shd w:val="clear" w:color="auto" w:fill="FFFFFF"/>
        </w:rPr>
        <w:t>)</w:t>
      </w:r>
      <w:r w:rsidR="00125FC6" w:rsidRPr="007C75BF">
        <w:rPr>
          <w:rFonts w:ascii="Times New Roman" w:hAnsi="Times New Roman" w:cs="Times New Roman"/>
          <w:sz w:val="28"/>
          <w:szCs w:val="28"/>
          <w:shd w:val="clear" w:color="auto" w:fill="FFFFFF"/>
        </w:rPr>
        <w:t xml:space="preserve">, </w:t>
      </w:r>
      <w:r w:rsidR="00125FC6" w:rsidRPr="007C75BF">
        <w:rPr>
          <w:rFonts w:ascii="Times New Roman" w:hAnsi="Times New Roman" w:cs="Times New Roman"/>
          <w:sz w:val="28"/>
          <w:szCs w:val="28"/>
        </w:rPr>
        <w:t>StatTech</w:t>
      </w:r>
      <w:r w:rsidR="00091FC0" w:rsidRPr="007C75BF">
        <w:rPr>
          <w:rFonts w:ascii="Times New Roman" w:hAnsi="Times New Roman" w:cs="Times New Roman"/>
          <w:sz w:val="28"/>
          <w:szCs w:val="28"/>
          <w:shd w:val="clear" w:color="auto" w:fill="FFFFFF"/>
        </w:rPr>
        <w:t>.</w:t>
      </w:r>
    </w:p>
    <w:p w14:paraId="46DD0933" w14:textId="77777777" w:rsidR="00106C1E" w:rsidRPr="007C75BF" w:rsidRDefault="00106C1E" w:rsidP="007C75BF">
      <w:pPr>
        <w:tabs>
          <w:tab w:val="center" w:pos="567"/>
        </w:tabs>
        <w:spacing w:after="0" w:line="240" w:lineRule="auto"/>
        <w:ind w:firstLine="567"/>
        <w:jc w:val="both"/>
        <w:rPr>
          <w:rFonts w:ascii="Times New Roman" w:hAnsi="Times New Roman" w:cs="Times New Roman"/>
          <w:b/>
          <w:bCs/>
          <w:sz w:val="28"/>
          <w:szCs w:val="28"/>
        </w:rPr>
      </w:pPr>
    </w:p>
    <w:p w14:paraId="5A161CAC" w14:textId="7279B76C" w:rsidR="0021191A" w:rsidRPr="007C75BF" w:rsidRDefault="00C045FE" w:rsidP="007C75BF">
      <w:pPr>
        <w:tabs>
          <w:tab w:val="center" w:pos="567"/>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br w:type="column"/>
      </w:r>
      <w:r w:rsidR="0021191A" w:rsidRPr="007C75BF">
        <w:rPr>
          <w:rFonts w:ascii="Times New Roman" w:hAnsi="Times New Roman" w:cs="Times New Roman"/>
          <w:b/>
          <w:bCs/>
          <w:sz w:val="28"/>
          <w:szCs w:val="28"/>
        </w:rPr>
        <w:lastRenderedPageBreak/>
        <w:t xml:space="preserve">3 РЕЗУЛЬТАТЫ </w:t>
      </w:r>
      <w:r w:rsidR="00A954B3" w:rsidRPr="007C75BF">
        <w:rPr>
          <w:rFonts w:ascii="Times New Roman" w:hAnsi="Times New Roman" w:cs="Times New Roman"/>
          <w:b/>
          <w:bCs/>
          <w:sz w:val="28"/>
          <w:szCs w:val="28"/>
        </w:rPr>
        <w:t xml:space="preserve">СОБСТВЕННЫХ ИССЛЕДОВАНИЙ. </w:t>
      </w:r>
      <w:r w:rsidR="00F24A80" w:rsidRPr="007C75BF">
        <w:rPr>
          <w:rFonts w:ascii="Times New Roman" w:hAnsi="Times New Roman" w:cs="Times New Roman"/>
          <w:b/>
          <w:bCs/>
          <w:sz w:val="28"/>
          <w:szCs w:val="28"/>
        </w:rPr>
        <w:t xml:space="preserve">ОБЩАЯ ХАРАКТЕРИСТИКА ПАЦИЕНТОВ. </w:t>
      </w:r>
      <w:r w:rsidR="00A954B3" w:rsidRPr="007C75BF">
        <w:rPr>
          <w:rFonts w:ascii="Times New Roman" w:hAnsi="Times New Roman" w:cs="Times New Roman"/>
          <w:b/>
          <w:bCs/>
          <w:sz w:val="28"/>
          <w:szCs w:val="28"/>
        </w:rPr>
        <w:t>КЛИНИ</w:t>
      </w:r>
      <w:r w:rsidR="00F24A80" w:rsidRPr="007C75BF">
        <w:rPr>
          <w:rFonts w:ascii="Times New Roman" w:hAnsi="Times New Roman" w:cs="Times New Roman"/>
          <w:b/>
          <w:bCs/>
          <w:sz w:val="28"/>
          <w:szCs w:val="28"/>
        </w:rPr>
        <w:t>КО – ИММУНОЛОГИЧЕСКИЕ ОСОБЕННОСТИ И</w:t>
      </w:r>
      <w:r w:rsidR="00047D9E" w:rsidRPr="007C75BF">
        <w:rPr>
          <w:rFonts w:ascii="Times New Roman" w:hAnsi="Times New Roman" w:cs="Times New Roman"/>
          <w:b/>
          <w:sz w:val="28"/>
          <w:szCs w:val="28"/>
        </w:rPr>
        <w:t xml:space="preserve"> </w:t>
      </w:r>
      <w:r w:rsidR="008F7EE8" w:rsidRPr="007C75BF">
        <w:rPr>
          <w:rFonts w:ascii="Times New Roman" w:hAnsi="Times New Roman" w:cs="Times New Roman"/>
          <w:b/>
          <w:sz w:val="28"/>
          <w:szCs w:val="28"/>
        </w:rPr>
        <w:t>ОЦЕНКА ТЯЖЕСТИ ТЕЧЕНИЯ</w:t>
      </w:r>
      <w:r w:rsidR="008F7EE8" w:rsidRPr="007C75BF">
        <w:rPr>
          <w:rFonts w:ascii="Times New Roman" w:hAnsi="Times New Roman" w:cs="Times New Roman"/>
          <w:b/>
          <w:bCs/>
          <w:sz w:val="28"/>
          <w:szCs w:val="28"/>
        </w:rPr>
        <w:t xml:space="preserve"> </w:t>
      </w:r>
      <w:r w:rsidR="00A954B3" w:rsidRPr="007C75BF">
        <w:rPr>
          <w:rFonts w:ascii="Times New Roman" w:hAnsi="Times New Roman" w:cs="Times New Roman"/>
          <w:b/>
          <w:bCs/>
          <w:sz w:val="28"/>
          <w:szCs w:val="28"/>
        </w:rPr>
        <w:t>МВС</w:t>
      </w:r>
      <w:r w:rsidR="001102B7" w:rsidRPr="007C75BF">
        <w:rPr>
          <w:rFonts w:ascii="Times New Roman" w:hAnsi="Times New Roman" w:cs="Times New Roman"/>
          <w:b/>
          <w:bCs/>
          <w:sz w:val="28"/>
          <w:szCs w:val="28"/>
        </w:rPr>
        <w:t>,</w:t>
      </w:r>
      <w:r w:rsidR="00A954B3" w:rsidRPr="007C75BF">
        <w:rPr>
          <w:rFonts w:ascii="Times New Roman" w:hAnsi="Times New Roman" w:cs="Times New Roman"/>
          <w:b/>
          <w:bCs/>
          <w:sz w:val="28"/>
          <w:szCs w:val="28"/>
        </w:rPr>
        <w:t xml:space="preserve"> АССОЦИИРОВАННОГО С </w:t>
      </w:r>
      <w:r w:rsidR="00A954B3" w:rsidRPr="007C75BF">
        <w:rPr>
          <w:rFonts w:ascii="Times New Roman" w:hAnsi="Times New Roman" w:cs="Times New Roman"/>
          <w:b/>
          <w:sz w:val="28"/>
          <w:szCs w:val="28"/>
        </w:rPr>
        <w:t>SARS-CoV-2</w:t>
      </w:r>
      <w:r w:rsidR="00E53D59" w:rsidRPr="007C75BF">
        <w:rPr>
          <w:rFonts w:ascii="Times New Roman" w:hAnsi="Times New Roman" w:cs="Times New Roman"/>
          <w:b/>
          <w:sz w:val="28"/>
          <w:szCs w:val="28"/>
        </w:rPr>
        <w:t xml:space="preserve"> </w:t>
      </w:r>
    </w:p>
    <w:p w14:paraId="52FAB1BB" w14:textId="77777777" w:rsidR="00AF05FF" w:rsidRPr="007C75BF" w:rsidRDefault="00AF05FF" w:rsidP="007C75BF">
      <w:pPr>
        <w:tabs>
          <w:tab w:val="center" w:pos="567"/>
        </w:tabs>
        <w:spacing w:after="0" w:line="240" w:lineRule="auto"/>
        <w:ind w:firstLine="567"/>
        <w:rPr>
          <w:rFonts w:ascii="Times New Roman" w:hAnsi="Times New Roman" w:cs="Times New Roman"/>
          <w:b/>
          <w:bCs/>
          <w:sz w:val="28"/>
          <w:szCs w:val="28"/>
        </w:rPr>
      </w:pPr>
    </w:p>
    <w:p w14:paraId="32144E49" w14:textId="2EB5CBC7" w:rsidR="00F24A80" w:rsidRPr="007C75BF" w:rsidRDefault="007C75BF" w:rsidP="007C75BF">
      <w:pPr>
        <w:pStyle w:val="a3"/>
        <w:numPr>
          <w:ilvl w:val="1"/>
          <w:numId w:val="3"/>
        </w:numPr>
        <w:tabs>
          <w:tab w:val="center" w:pos="567"/>
        </w:tabs>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 xml:space="preserve">  </w:t>
      </w:r>
      <w:r w:rsidR="00784B92" w:rsidRPr="007C75BF">
        <w:rPr>
          <w:rFonts w:ascii="Times New Roman" w:hAnsi="Times New Roman" w:cs="Times New Roman"/>
          <w:b/>
          <w:bCs/>
          <w:sz w:val="28"/>
          <w:szCs w:val="28"/>
        </w:rPr>
        <w:t xml:space="preserve">Возрастные особенности </w:t>
      </w:r>
      <w:r w:rsidR="00784B92" w:rsidRPr="007C75BF">
        <w:rPr>
          <w:rFonts w:ascii="Times New Roman" w:hAnsi="Times New Roman" w:cs="Times New Roman"/>
          <w:b/>
          <w:sz w:val="28"/>
          <w:szCs w:val="28"/>
        </w:rPr>
        <w:t xml:space="preserve">и структура фоновых заболеваний </w:t>
      </w:r>
    </w:p>
    <w:p w14:paraId="1C526EE6" w14:textId="213BE079" w:rsidR="00E940EC" w:rsidRPr="009827DD" w:rsidRDefault="00E940EC" w:rsidP="009827DD">
      <w:pPr>
        <w:pStyle w:val="a3"/>
        <w:tabs>
          <w:tab w:val="center" w:pos="567"/>
        </w:tabs>
        <w:spacing w:after="0" w:line="240" w:lineRule="auto"/>
        <w:ind w:left="0" w:firstLine="567"/>
        <w:jc w:val="both"/>
        <w:rPr>
          <w:rFonts w:ascii="Times New Roman" w:eastAsia="Times New Roman" w:hAnsi="Times New Roman" w:cs="Times New Roman"/>
          <w:b/>
          <w:bCs/>
          <w:sz w:val="28"/>
          <w:szCs w:val="28"/>
        </w:rPr>
      </w:pPr>
      <w:bookmarkStart w:id="54" w:name="_Hlk155913930"/>
      <w:r w:rsidRPr="007C75BF">
        <w:rPr>
          <w:rFonts w:ascii="Times New Roman" w:hAnsi="Times New Roman" w:cs="Times New Roman"/>
          <w:sz w:val="28"/>
          <w:szCs w:val="28"/>
        </w:rPr>
        <w:t xml:space="preserve">МВС, ассоциированный SARS-CoV-2, </w:t>
      </w:r>
      <w:r w:rsidR="002F638E" w:rsidRPr="007C75BF">
        <w:rPr>
          <w:rFonts w:ascii="Times New Roman" w:hAnsi="Times New Roman" w:cs="Times New Roman"/>
          <w:sz w:val="28"/>
          <w:szCs w:val="28"/>
        </w:rPr>
        <w:t>развивался</w:t>
      </w:r>
      <w:r w:rsidRPr="007C75BF">
        <w:rPr>
          <w:rFonts w:ascii="Times New Roman" w:hAnsi="Times New Roman" w:cs="Times New Roman"/>
          <w:sz w:val="28"/>
          <w:szCs w:val="28"/>
        </w:rPr>
        <w:t xml:space="preserve"> у детей всех возрастов, с преобладанием в группе </w:t>
      </w:r>
      <w:r w:rsidR="008C2226" w:rsidRPr="007C75BF">
        <w:rPr>
          <w:rFonts w:ascii="Times New Roman" w:hAnsi="Times New Roman" w:cs="Times New Roman"/>
          <w:sz w:val="28"/>
          <w:szCs w:val="28"/>
        </w:rPr>
        <w:t>1</w:t>
      </w:r>
      <w:r w:rsidRPr="007C75BF">
        <w:rPr>
          <w:rFonts w:ascii="Times New Roman" w:hAnsi="Times New Roman" w:cs="Times New Roman"/>
          <w:sz w:val="28"/>
          <w:szCs w:val="28"/>
        </w:rPr>
        <w:t>-</w:t>
      </w:r>
      <w:r w:rsidR="008C2226" w:rsidRPr="007C75BF">
        <w:rPr>
          <w:rFonts w:ascii="Times New Roman" w:hAnsi="Times New Roman" w:cs="Times New Roman"/>
          <w:sz w:val="28"/>
          <w:szCs w:val="28"/>
        </w:rPr>
        <w:t>5</w:t>
      </w:r>
      <w:r w:rsidRPr="007C75BF">
        <w:rPr>
          <w:rFonts w:ascii="Times New Roman" w:hAnsi="Times New Roman" w:cs="Times New Roman"/>
          <w:sz w:val="28"/>
          <w:szCs w:val="28"/>
        </w:rPr>
        <w:t xml:space="preserve"> лет (рисунок </w:t>
      </w:r>
      <w:r w:rsidR="00736C4A" w:rsidRPr="007C75BF">
        <w:rPr>
          <w:rFonts w:ascii="Times New Roman" w:hAnsi="Times New Roman" w:cs="Times New Roman"/>
          <w:sz w:val="28"/>
          <w:szCs w:val="28"/>
        </w:rPr>
        <w:t>3</w:t>
      </w:r>
      <w:r w:rsidRPr="007C75BF">
        <w:rPr>
          <w:rFonts w:ascii="Times New Roman" w:hAnsi="Times New Roman" w:cs="Times New Roman"/>
          <w:sz w:val="28"/>
          <w:szCs w:val="28"/>
        </w:rPr>
        <w:t>). Средний возраст</w:t>
      </w:r>
      <w:r w:rsidRPr="007C75BF">
        <w:rPr>
          <w:rFonts w:ascii="Times New Roman" w:hAnsi="Times New Roman" w:cs="Times New Roman"/>
          <w:sz w:val="28"/>
          <w:szCs w:val="28"/>
          <w:lang w:val="kk-KZ"/>
        </w:rPr>
        <w:t xml:space="preserve"> на момент госпитализации составил 6 лет </w:t>
      </w:r>
      <w:r w:rsidRPr="007C75BF">
        <w:rPr>
          <w:rFonts w:ascii="Times New Roman" w:hAnsi="Times New Roman" w:cs="Times New Roman"/>
          <w:sz w:val="28"/>
          <w:szCs w:val="28"/>
        </w:rPr>
        <w:t xml:space="preserve">(Min-10 дней; Max-17 лет; </w:t>
      </w:r>
      <w:r w:rsidRPr="007C75BF">
        <w:rPr>
          <w:rFonts w:ascii="Times New Roman" w:hAnsi="Times New Roman" w:cs="Times New Roman"/>
          <w:sz w:val="28"/>
          <w:szCs w:val="28"/>
          <w:lang w:val="en-US"/>
        </w:rPr>
        <w:t>IQR</w:t>
      </w:r>
      <w:r w:rsidRPr="007C75BF">
        <w:rPr>
          <w:rFonts w:ascii="Times New Roman" w:hAnsi="Times New Roman" w:cs="Times New Roman"/>
          <w:sz w:val="28"/>
          <w:szCs w:val="28"/>
        </w:rPr>
        <w:t xml:space="preserve"> 3-10 </w:t>
      </w:r>
      <w:r w:rsidRPr="007C75BF">
        <w:rPr>
          <w:rFonts w:ascii="Times New Roman" w:hAnsi="Times New Roman" w:cs="Times New Roman"/>
          <w:sz w:val="28"/>
          <w:szCs w:val="28"/>
          <w:lang w:val="kk-KZ"/>
        </w:rPr>
        <w:t>лет</w:t>
      </w:r>
      <w:r w:rsidRPr="007C75BF">
        <w:rPr>
          <w:rFonts w:ascii="Times New Roman" w:hAnsi="Times New Roman" w:cs="Times New Roman"/>
          <w:sz w:val="28"/>
          <w:szCs w:val="28"/>
        </w:rPr>
        <w:t xml:space="preserve">). </w:t>
      </w:r>
      <w:r w:rsidR="002F638E" w:rsidRPr="007C75BF">
        <w:rPr>
          <w:rFonts w:ascii="Times New Roman" w:hAnsi="Times New Roman" w:cs="Times New Roman"/>
          <w:sz w:val="28"/>
          <w:szCs w:val="28"/>
        </w:rPr>
        <w:t>По половой принадлежности мальчиков 69 (69%), было больше, чем девочек 31 (31%).</w:t>
      </w:r>
      <w:bookmarkEnd w:id="54"/>
    </w:p>
    <w:p w14:paraId="7795A2C4" w14:textId="6C9A8AE4" w:rsidR="000B2DAB" w:rsidRPr="007C75BF" w:rsidRDefault="008C2226" w:rsidP="00735D72">
      <w:pPr>
        <w:tabs>
          <w:tab w:val="center" w:pos="567"/>
        </w:tabs>
        <w:spacing w:after="0" w:line="240" w:lineRule="auto"/>
        <w:jc w:val="center"/>
        <w:rPr>
          <w:rFonts w:ascii="Times New Roman" w:hAnsi="Times New Roman" w:cs="Times New Roman"/>
          <w:sz w:val="28"/>
          <w:szCs w:val="28"/>
          <w:lang w:val="kk-KZ"/>
        </w:rPr>
      </w:pPr>
      <w:r w:rsidRPr="007C75BF">
        <w:rPr>
          <w:rFonts w:ascii="Times New Roman" w:hAnsi="Times New Roman" w:cs="Times New Roman"/>
          <w:noProof/>
          <w:sz w:val="28"/>
          <w:szCs w:val="28"/>
          <w:lang w:val="en-US"/>
        </w:rPr>
        <w:drawing>
          <wp:inline distT="0" distB="0" distL="0" distR="0" wp14:anchorId="7FCF2E75" wp14:editId="16D56297">
            <wp:extent cx="5305425" cy="2400300"/>
            <wp:effectExtent l="0" t="0" r="0" b="0"/>
            <wp:docPr id="1" name="Диаграмма 1">
              <a:extLst xmlns:a="http://schemas.openxmlformats.org/drawingml/2006/main">
                <a:ext uri="{FF2B5EF4-FFF2-40B4-BE49-F238E27FC236}">
                  <a16:creationId xmlns:a16="http://schemas.microsoft.com/office/drawing/2014/main" id="{5572D1AA-AA9F-4C4B-932B-D11541D3C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916127" w14:textId="77777777" w:rsidR="009827DD" w:rsidRDefault="009827DD" w:rsidP="009827DD">
      <w:pPr>
        <w:tabs>
          <w:tab w:val="center" w:pos="567"/>
        </w:tabs>
        <w:spacing w:after="0" w:line="240" w:lineRule="auto"/>
        <w:ind w:left="142" w:firstLine="567"/>
        <w:jc w:val="center"/>
        <w:rPr>
          <w:rFonts w:ascii="Times New Roman" w:hAnsi="Times New Roman" w:cs="Times New Roman"/>
          <w:sz w:val="28"/>
          <w:szCs w:val="28"/>
        </w:rPr>
      </w:pPr>
    </w:p>
    <w:p w14:paraId="06231D1F" w14:textId="3A6B6F16" w:rsidR="00E940EC" w:rsidRDefault="00E940EC" w:rsidP="00735D72">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 xml:space="preserve">Рисунок </w:t>
      </w:r>
      <w:r w:rsidR="00736C4A" w:rsidRPr="007C75BF">
        <w:rPr>
          <w:rFonts w:ascii="Times New Roman" w:hAnsi="Times New Roman" w:cs="Times New Roman"/>
          <w:sz w:val="28"/>
          <w:szCs w:val="28"/>
        </w:rPr>
        <w:t>3</w:t>
      </w:r>
      <w:r w:rsidRPr="007C75BF">
        <w:rPr>
          <w:rFonts w:ascii="Times New Roman" w:hAnsi="Times New Roman" w:cs="Times New Roman"/>
          <w:sz w:val="28"/>
          <w:szCs w:val="28"/>
        </w:rPr>
        <w:t xml:space="preserve"> </w:t>
      </w:r>
      <w:r w:rsidR="00932823"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Возрастные группы пациентов с МВС, ассоциированный SARS-CoV-2</w:t>
      </w:r>
      <w:r w:rsidR="008C2226" w:rsidRPr="007C75BF">
        <w:rPr>
          <w:rFonts w:ascii="Times New Roman" w:hAnsi="Times New Roman" w:cs="Times New Roman"/>
          <w:sz w:val="28"/>
          <w:szCs w:val="28"/>
        </w:rPr>
        <w:t xml:space="preserve"> (%)</w:t>
      </w:r>
    </w:p>
    <w:p w14:paraId="56D1670E" w14:textId="77777777" w:rsidR="009827DD" w:rsidRPr="007C75BF" w:rsidRDefault="009827DD" w:rsidP="009827DD">
      <w:pPr>
        <w:tabs>
          <w:tab w:val="center" w:pos="567"/>
        </w:tabs>
        <w:spacing w:after="0" w:line="240" w:lineRule="auto"/>
        <w:ind w:left="142" w:firstLine="567"/>
        <w:jc w:val="center"/>
        <w:rPr>
          <w:rFonts w:ascii="Times New Roman" w:hAnsi="Times New Roman" w:cs="Times New Roman"/>
          <w:sz w:val="28"/>
          <w:szCs w:val="28"/>
        </w:rPr>
      </w:pPr>
    </w:p>
    <w:p w14:paraId="0C20DF32" w14:textId="270FEA27" w:rsidR="00E940EC" w:rsidRPr="007C75BF" w:rsidRDefault="00E940EC" w:rsidP="007C75BF">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Отягощённый аллергический анамнез имели 15 (15%) детей, 27 (27%) детей имели фоновую </w:t>
      </w:r>
      <w:r w:rsidR="00493CC2" w:rsidRPr="007C75BF">
        <w:rPr>
          <w:rFonts w:ascii="Times New Roman" w:hAnsi="Times New Roman" w:cs="Times New Roman"/>
          <w:sz w:val="28"/>
          <w:szCs w:val="28"/>
        </w:rPr>
        <w:t xml:space="preserve">и сопутствующую </w:t>
      </w:r>
      <w:r w:rsidRPr="007C75BF">
        <w:rPr>
          <w:rFonts w:ascii="Times New Roman" w:hAnsi="Times New Roman" w:cs="Times New Roman"/>
          <w:sz w:val="28"/>
          <w:szCs w:val="28"/>
        </w:rPr>
        <w:t xml:space="preserve">патологию. В таблице 5 представлены имевшиеся фоновые заболевания у детей </w:t>
      </w:r>
      <w:bookmarkStart w:id="55" w:name="_Hlk107838169"/>
      <w:r w:rsidRPr="007C75BF">
        <w:rPr>
          <w:rFonts w:ascii="Times New Roman" w:hAnsi="Times New Roman" w:cs="Times New Roman"/>
          <w:sz w:val="28"/>
          <w:szCs w:val="28"/>
        </w:rPr>
        <w:t>с МВС, ассоциированным с SARS-CoV-2.</w:t>
      </w:r>
      <w:bookmarkEnd w:id="55"/>
      <w:r w:rsidRPr="007C75BF">
        <w:rPr>
          <w:rFonts w:ascii="Times New Roman" w:hAnsi="Times New Roman" w:cs="Times New Roman"/>
          <w:sz w:val="28"/>
          <w:szCs w:val="28"/>
        </w:rPr>
        <w:t xml:space="preserve"> </w:t>
      </w:r>
    </w:p>
    <w:p w14:paraId="60188A35" w14:textId="77777777" w:rsidR="007C75BF" w:rsidRDefault="007C75BF" w:rsidP="007C75BF">
      <w:pPr>
        <w:tabs>
          <w:tab w:val="center" w:pos="567"/>
        </w:tabs>
        <w:spacing w:after="0" w:line="240" w:lineRule="auto"/>
        <w:jc w:val="both"/>
        <w:rPr>
          <w:rFonts w:ascii="Times New Roman" w:hAnsi="Times New Roman" w:cs="Times New Roman"/>
          <w:sz w:val="28"/>
          <w:szCs w:val="28"/>
        </w:rPr>
      </w:pPr>
    </w:p>
    <w:p w14:paraId="641F25BA" w14:textId="5248FDEB" w:rsidR="00E940EC" w:rsidRDefault="00E940EC" w:rsidP="007C75BF">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rPr>
        <w:t>Таблица 5</w:t>
      </w:r>
      <w:r w:rsidR="009827DD">
        <w:rPr>
          <w:rFonts w:ascii="Times New Roman" w:hAnsi="Times New Roman" w:cs="Times New Roman"/>
          <w:sz w:val="28"/>
          <w:szCs w:val="28"/>
        </w:rPr>
        <w:t xml:space="preserve"> </w:t>
      </w:r>
      <w:r w:rsidR="00932823"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Структура фоновых </w:t>
      </w:r>
      <w:r w:rsidR="00493CC2" w:rsidRPr="007C75BF">
        <w:rPr>
          <w:rFonts w:ascii="Times New Roman" w:hAnsi="Times New Roman" w:cs="Times New Roman"/>
          <w:sz w:val="28"/>
          <w:szCs w:val="28"/>
        </w:rPr>
        <w:t xml:space="preserve">и сопутствующих </w:t>
      </w:r>
      <w:r w:rsidRPr="007C75BF">
        <w:rPr>
          <w:rFonts w:ascii="Times New Roman" w:hAnsi="Times New Roman" w:cs="Times New Roman"/>
          <w:sz w:val="28"/>
          <w:szCs w:val="28"/>
        </w:rPr>
        <w:t>заболеваний у детей с МВС, ассоциированным с SARS-CoV</w:t>
      </w:r>
      <w:r w:rsidR="00A641A4" w:rsidRPr="007C75BF">
        <w:rPr>
          <w:rFonts w:ascii="Times New Roman" w:hAnsi="Times New Roman" w:cs="Times New Roman"/>
          <w:sz w:val="28"/>
          <w:szCs w:val="28"/>
        </w:rPr>
        <w:t>-2</w:t>
      </w:r>
    </w:p>
    <w:p w14:paraId="0F36FFC6" w14:textId="77777777" w:rsidR="007C75BF" w:rsidRPr="007C75BF" w:rsidRDefault="007C75BF" w:rsidP="007C75BF">
      <w:pPr>
        <w:tabs>
          <w:tab w:val="center" w:pos="567"/>
        </w:tabs>
        <w:spacing w:after="0" w:line="240" w:lineRule="auto"/>
        <w:jc w:val="both"/>
        <w:rPr>
          <w:rFonts w:ascii="Times New Roman" w:hAnsi="Times New Roman" w:cs="Times New Roman"/>
          <w:sz w:val="28"/>
          <w:szCs w:val="28"/>
        </w:rPr>
      </w:pPr>
    </w:p>
    <w:tbl>
      <w:tblPr>
        <w:tblW w:w="9660" w:type="dxa"/>
        <w:jc w:val="center"/>
        <w:tblCellMar>
          <w:left w:w="0" w:type="dxa"/>
          <w:right w:w="0" w:type="dxa"/>
        </w:tblCellMar>
        <w:tblLook w:val="04A0" w:firstRow="1" w:lastRow="0" w:firstColumn="1" w:lastColumn="0" w:noHBand="0" w:noVBand="1"/>
      </w:tblPr>
      <w:tblGrid>
        <w:gridCol w:w="6683"/>
        <w:gridCol w:w="2977"/>
      </w:tblGrid>
      <w:tr w:rsidR="007C75BF" w:rsidRPr="007C75BF" w14:paraId="2EC30A74" w14:textId="77777777" w:rsidTr="007C75BF">
        <w:trPr>
          <w:trHeight w:val="261"/>
          <w:jc w:val="center"/>
        </w:trPr>
        <w:tc>
          <w:tcPr>
            <w:tcW w:w="6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F742FD" w14:textId="6F245560" w:rsidR="00E940EC" w:rsidRPr="007C75BF" w:rsidRDefault="00E940EC" w:rsidP="00032177">
            <w:pPr>
              <w:tabs>
                <w:tab w:val="center" w:pos="567"/>
              </w:tabs>
              <w:spacing w:after="0" w:line="240" w:lineRule="auto"/>
              <w:jc w:val="center"/>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 xml:space="preserve">Фоновые </w:t>
            </w:r>
            <w:r w:rsidR="00493CC2" w:rsidRPr="007C75BF">
              <w:rPr>
                <w:rFonts w:ascii="Times New Roman" w:eastAsia="MS Mincho" w:hAnsi="Times New Roman" w:cs="Times New Roman"/>
                <w:kern w:val="24"/>
                <w:sz w:val="28"/>
                <w:szCs w:val="28"/>
                <w:lang w:eastAsia="ru-RU"/>
              </w:rPr>
              <w:t xml:space="preserve">и сопутствующие </w:t>
            </w:r>
            <w:r w:rsidRPr="007C75BF">
              <w:rPr>
                <w:rFonts w:ascii="Times New Roman" w:eastAsia="MS Mincho" w:hAnsi="Times New Roman" w:cs="Times New Roman"/>
                <w:kern w:val="24"/>
                <w:sz w:val="28"/>
                <w:szCs w:val="28"/>
                <w:lang w:eastAsia="ru-RU"/>
              </w:rPr>
              <w:t>заболевания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D1A566" w14:textId="77777777" w:rsidR="00E940EC" w:rsidRPr="007C75BF" w:rsidRDefault="00E940EC" w:rsidP="00032177">
            <w:pPr>
              <w:tabs>
                <w:tab w:val="center" w:pos="567"/>
              </w:tabs>
              <w:spacing w:after="0" w:line="240" w:lineRule="auto"/>
              <w:jc w:val="center"/>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Количество</w:t>
            </w:r>
          </w:p>
        </w:tc>
      </w:tr>
      <w:tr w:rsidR="007C75BF" w:rsidRPr="007C75BF" w14:paraId="29B70D87" w14:textId="77777777" w:rsidTr="007C75BF">
        <w:trPr>
          <w:trHeight w:val="119"/>
          <w:jc w:val="center"/>
        </w:trPr>
        <w:tc>
          <w:tcPr>
            <w:tcW w:w="6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74DA29" w14:textId="77777777" w:rsidR="00E940EC" w:rsidRPr="007C75BF" w:rsidRDefault="00E940EC" w:rsidP="00032177">
            <w:pPr>
              <w:tabs>
                <w:tab w:val="center" w:pos="567"/>
              </w:tabs>
              <w:spacing w:after="0" w:line="240" w:lineRule="auto"/>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 xml:space="preserve">Врожденные пороки сердца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E21E74" w14:textId="77777777" w:rsidR="00E940EC" w:rsidRPr="007C75BF" w:rsidRDefault="00E940EC" w:rsidP="00032177">
            <w:pPr>
              <w:tabs>
                <w:tab w:val="center" w:pos="567"/>
              </w:tabs>
              <w:spacing w:after="0" w:line="240" w:lineRule="auto"/>
              <w:jc w:val="center"/>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9 (9%)</w:t>
            </w:r>
          </w:p>
        </w:tc>
      </w:tr>
      <w:tr w:rsidR="007C75BF" w:rsidRPr="007C75BF" w14:paraId="7ACC7625" w14:textId="77777777" w:rsidTr="007C75BF">
        <w:trPr>
          <w:trHeight w:val="261"/>
          <w:jc w:val="center"/>
        </w:trPr>
        <w:tc>
          <w:tcPr>
            <w:tcW w:w="6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8EAF29" w14:textId="77777777" w:rsidR="00E940EC" w:rsidRPr="007C75BF" w:rsidRDefault="00E940EC" w:rsidP="00032177">
            <w:pPr>
              <w:tabs>
                <w:tab w:val="center" w:pos="567"/>
              </w:tabs>
              <w:spacing w:after="0" w:line="240" w:lineRule="auto"/>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Заболевания центральной нервной системы</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29DCB" w14:textId="77777777" w:rsidR="00E940EC" w:rsidRPr="007C75BF" w:rsidRDefault="00E940EC" w:rsidP="00032177">
            <w:pPr>
              <w:tabs>
                <w:tab w:val="center" w:pos="567"/>
              </w:tabs>
              <w:spacing w:after="0" w:line="240" w:lineRule="auto"/>
              <w:jc w:val="center"/>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val="en-US" w:eastAsia="ru-RU"/>
              </w:rPr>
              <w:t xml:space="preserve">3 </w:t>
            </w:r>
            <w:r w:rsidRPr="007C75BF">
              <w:rPr>
                <w:rFonts w:ascii="Times New Roman" w:eastAsia="MS Mincho" w:hAnsi="Times New Roman" w:cs="Times New Roman"/>
                <w:kern w:val="24"/>
                <w:sz w:val="28"/>
                <w:szCs w:val="28"/>
                <w:lang w:eastAsia="ru-RU"/>
              </w:rPr>
              <w:t>(3%)</w:t>
            </w:r>
          </w:p>
        </w:tc>
      </w:tr>
      <w:tr w:rsidR="007C75BF" w:rsidRPr="007C75BF" w14:paraId="62E0A95A" w14:textId="77777777" w:rsidTr="007C75BF">
        <w:trPr>
          <w:trHeight w:val="242"/>
          <w:jc w:val="center"/>
        </w:trPr>
        <w:tc>
          <w:tcPr>
            <w:tcW w:w="6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DD5DF5" w14:textId="77777777" w:rsidR="00E940EC" w:rsidRPr="007C75BF" w:rsidRDefault="00E940EC" w:rsidP="00032177">
            <w:pPr>
              <w:tabs>
                <w:tab w:val="center" w:pos="567"/>
              </w:tabs>
              <w:spacing w:after="0" w:line="240" w:lineRule="auto"/>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Ожирение</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6A44DE" w14:textId="77777777" w:rsidR="00E940EC" w:rsidRPr="007C75BF" w:rsidRDefault="00E940EC" w:rsidP="00032177">
            <w:pPr>
              <w:tabs>
                <w:tab w:val="center" w:pos="567"/>
              </w:tabs>
              <w:spacing w:after="0" w:line="240" w:lineRule="auto"/>
              <w:jc w:val="center"/>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6 (6%)</w:t>
            </w:r>
          </w:p>
        </w:tc>
      </w:tr>
      <w:tr w:rsidR="007C75BF" w:rsidRPr="007C75BF" w14:paraId="2F6200B9" w14:textId="77777777" w:rsidTr="007C75BF">
        <w:trPr>
          <w:trHeight w:val="235"/>
          <w:jc w:val="center"/>
        </w:trPr>
        <w:tc>
          <w:tcPr>
            <w:tcW w:w="6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CDBE15" w14:textId="77777777" w:rsidR="00E940EC" w:rsidRPr="007C75BF" w:rsidRDefault="00E940EC" w:rsidP="00032177">
            <w:pPr>
              <w:tabs>
                <w:tab w:val="center" w:pos="567"/>
              </w:tabs>
              <w:spacing w:after="0" w:line="240" w:lineRule="auto"/>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Системная красная волчанка</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02040B" w14:textId="77777777" w:rsidR="00E940EC" w:rsidRPr="007C75BF" w:rsidRDefault="00E940EC" w:rsidP="00032177">
            <w:pPr>
              <w:tabs>
                <w:tab w:val="center" w:pos="567"/>
              </w:tabs>
              <w:spacing w:after="0" w:line="240" w:lineRule="auto"/>
              <w:jc w:val="center"/>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val="en-US" w:eastAsia="ru-RU"/>
              </w:rPr>
              <w:t xml:space="preserve">3 </w:t>
            </w:r>
            <w:r w:rsidRPr="007C75BF">
              <w:rPr>
                <w:rFonts w:ascii="Times New Roman" w:eastAsia="MS Mincho" w:hAnsi="Times New Roman" w:cs="Times New Roman"/>
                <w:kern w:val="24"/>
                <w:sz w:val="28"/>
                <w:szCs w:val="28"/>
                <w:lang w:eastAsia="ru-RU"/>
              </w:rPr>
              <w:t>(3%)</w:t>
            </w:r>
          </w:p>
        </w:tc>
      </w:tr>
      <w:tr w:rsidR="007C75BF" w:rsidRPr="007C75BF" w14:paraId="70847B8B" w14:textId="77777777" w:rsidTr="007C75BF">
        <w:trPr>
          <w:trHeight w:val="296"/>
          <w:jc w:val="center"/>
        </w:trPr>
        <w:tc>
          <w:tcPr>
            <w:tcW w:w="6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C2943E" w14:textId="77777777" w:rsidR="00E940EC" w:rsidRPr="007C75BF" w:rsidRDefault="00E940EC" w:rsidP="00032177">
            <w:pPr>
              <w:tabs>
                <w:tab w:val="center" w:pos="567"/>
              </w:tabs>
              <w:spacing w:after="0" w:line="240" w:lineRule="auto"/>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Внутриутробные инфекции (ЦМВ/ВПГ)</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BE02F7" w14:textId="77777777" w:rsidR="00E940EC" w:rsidRPr="007C75BF" w:rsidRDefault="00E940EC" w:rsidP="00032177">
            <w:pPr>
              <w:tabs>
                <w:tab w:val="center" w:pos="567"/>
              </w:tabs>
              <w:spacing w:after="0" w:line="240" w:lineRule="auto"/>
              <w:jc w:val="center"/>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3 (3%)</w:t>
            </w:r>
          </w:p>
        </w:tc>
      </w:tr>
      <w:tr w:rsidR="007C75BF" w:rsidRPr="007C75BF" w14:paraId="1307159F" w14:textId="77777777" w:rsidTr="007C75BF">
        <w:trPr>
          <w:trHeight w:val="351"/>
          <w:jc w:val="center"/>
        </w:trPr>
        <w:tc>
          <w:tcPr>
            <w:tcW w:w="6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847E15" w14:textId="77777777" w:rsidR="00E940EC" w:rsidRPr="007C75BF" w:rsidRDefault="00E940EC" w:rsidP="00032177">
            <w:pPr>
              <w:tabs>
                <w:tab w:val="center" w:pos="567"/>
              </w:tabs>
              <w:spacing w:after="0" w:line="240" w:lineRule="auto"/>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 xml:space="preserve">Белково-энергетическая недостаточность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5A566" w14:textId="77777777" w:rsidR="00E940EC" w:rsidRPr="007C75BF" w:rsidRDefault="00E940EC" w:rsidP="00032177">
            <w:pPr>
              <w:tabs>
                <w:tab w:val="center" w:pos="567"/>
              </w:tabs>
              <w:spacing w:after="0" w:line="240" w:lineRule="auto"/>
              <w:jc w:val="center"/>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1 (1%)</w:t>
            </w:r>
          </w:p>
        </w:tc>
      </w:tr>
      <w:tr w:rsidR="007C75BF" w:rsidRPr="007C75BF" w14:paraId="2A75BBBD" w14:textId="77777777" w:rsidTr="007C75BF">
        <w:trPr>
          <w:trHeight w:val="48"/>
          <w:jc w:val="center"/>
        </w:trPr>
        <w:tc>
          <w:tcPr>
            <w:tcW w:w="6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D526E4" w14:textId="77777777" w:rsidR="00E940EC" w:rsidRPr="007C75BF" w:rsidRDefault="00E940EC" w:rsidP="00032177">
            <w:pPr>
              <w:tabs>
                <w:tab w:val="center" w:pos="567"/>
              </w:tabs>
              <w:spacing w:after="0" w:line="240" w:lineRule="auto"/>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Бронхоэктатическая болезнь</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41C029" w14:textId="77777777" w:rsidR="00E940EC" w:rsidRPr="007C75BF" w:rsidRDefault="00E940EC" w:rsidP="00032177">
            <w:pPr>
              <w:tabs>
                <w:tab w:val="center" w:pos="567"/>
              </w:tabs>
              <w:spacing w:after="0" w:line="240" w:lineRule="auto"/>
              <w:jc w:val="center"/>
              <w:rPr>
                <w:rFonts w:ascii="Times New Roman" w:eastAsia="Times New Roman" w:hAnsi="Times New Roman" w:cs="Times New Roman"/>
                <w:sz w:val="28"/>
                <w:szCs w:val="28"/>
                <w:lang w:eastAsia="ru-RU"/>
              </w:rPr>
            </w:pPr>
            <w:r w:rsidRPr="007C75BF">
              <w:rPr>
                <w:rFonts w:ascii="Times New Roman" w:eastAsia="MS Mincho" w:hAnsi="Times New Roman" w:cs="Times New Roman"/>
                <w:kern w:val="24"/>
                <w:sz w:val="28"/>
                <w:szCs w:val="28"/>
                <w:lang w:eastAsia="ru-RU"/>
              </w:rPr>
              <w:t>1 (1%)</w:t>
            </w:r>
          </w:p>
        </w:tc>
      </w:tr>
    </w:tbl>
    <w:p w14:paraId="68F044F7" w14:textId="00ECA1FA" w:rsidR="00784B92" w:rsidRPr="007C75BF" w:rsidRDefault="00E940EC" w:rsidP="00032177">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 xml:space="preserve">В </w:t>
      </w:r>
      <w:r w:rsidR="00A641A4" w:rsidRPr="007C75BF">
        <w:rPr>
          <w:rFonts w:ascii="Times New Roman" w:hAnsi="Times New Roman" w:cs="Times New Roman"/>
          <w:sz w:val="28"/>
          <w:szCs w:val="28"/>
        </w:rPr>
        <w:t>анамнезе симптомы ОРВИ имели 25</w:t>
      </w:r>
      <w:r w:rsidRPr="007C75BF">
        <w:rPr>
          <w:rFonts w:ascii="Times New Roman" w:hAnsi="Times New Roman" w:cs="Times New Roman"/>
          <w:sz w:val="28"/>
          <w:szCs w:val="28"/>
        </w:rPr>
        <w:t xml:space="preserve"> (25</w:t>
      </w:r>
      <w:r w:rsidR="00A641A4" w:rsidRPr="007C75BF">
        <w:rPr>
          <w:rFonts w:ascii="Times New Roman" w:hAnsi="Times New Roman" w:cs="Times New Roman"/>
          <w:sz w:val="28"/>
          <w:szCs w:val="28"/>
        </w:rPr>
        <w:t>%</w:t>
      </w:r>
      <w:r w:rsidRPr="007C75BF">
        <w:rPr>
          <w:rFonts w:ascii="Times New Roman" w:hAnsi="Times New Roman" w:cs="Times New Roman"/>
          <w:sz w:val="28"/>
          <w:szCs w:val="28"/>
        </w:rPr>
        <w:t>) пациентов из них положительный ПЦР тест на SARS-CoV-2 был у 1</w:t>
      </w:r>
      <w:r w:rsidR="00A641A4" w:rsidRPr="007C75BF">
        <w:rPr>
          <w:rFonts w:ascii="Times New Roman" w:hAnsi="Times New Roman" w:cs="Times New Roman"/>
          <w:sz w:val="28"/>
          <w:szCs w:val="28"/>
        </w:rPr>
        <w:t>5</w:t>
      </w:r>
      <w:r w:rsidRPr="007C75BF">
        <w:rPr>
          <w:rFonts w:ascii="Times New Roman" w:hAnsi="Times New Roman" w:cs="Times New Roman"/>
          <w:sz w:val="28"/>
          <w:szCs w:val="28"/>
        </w:rPr>
        <w:t xml:space="preserve"> (15</w:t>
      </w:r>
      <w:r w:rsidR="00A641A4" w:rsidRPr="007C75BF">
        <w:rPr>
          <w:rFonts w:ascii="Times New Roman" w:hAnsi="Times New Roman" w:cs="Times New Roman"/>
          <w:sz w:val="28"/>
          <w:szCs w:val="28"/>
        </w:rPr>
        <w:t>%</w:t>
      </w:r>
      <w:r w:rsidRPr="007C75BF">
        <w:rPr>
          <w:rFonts w:ascii="Times New Roman" w:hAnsi="Times New Roman" w:cs="Times New Roman"/>
          <w:sz w:val="28"/>
          <w:szCs w:val="28"/>
        </w:rPr>
        <w:t xml:space="preserve">) детей. </w:t>
      </w:r>
      <w:r w:rsidRPr="007C75BF">
        <w:rPr>
          <w:rFonts w:ascii="Times New Roman" w:hAnsi="Times New Roman" w:cs="Times New Roman"/>
          <w:sz w:val="28"/>
          <w:szCs w:val="28"/>
          <w:lang w:val="kk-KZ"/>
        </w:rPr>
        <w:t xml:space="preserve">Все дети перенесли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 xml:space="preserve">-19 в бессимптомной, легкой и средне-тяжелой форме. Заболевание развилось </w:t>
      </w:r>
      <w:r w:rsidRPr="007C75BF">
        <w:rPr>
          <w:rFonts w:ascii="Times New Roman" w:hAnsi="Times New Roman" w:cs="Times New Roman"/>
          <w:sz w:val="28"/>
          <w:szCs w:val="28"/>
          <w:lang w:val="en-US"/>
        </w:rPr>
        <w:t>Min</w:t>
      </w:r>
      <w:r w:rsidRPr="007C75BF">
        <w:rPr>
          <w:rFonts w:ascii="Times New Roman" w:hAnsi="Times New Roman" w:cs="Times New Roman"/>
          <w:sz w:val="28"/>
          <w:szCs w:val="28"/>
        </w:rPr>
        <w:t xml:space="preserve"> через 2 недели, Max через 12 недель (</w:t>
      </w:r>
      <w:r w:rsidRPr="007C75BF">
        <w:rPr>
          <w:rFonts w:ascii="Times New Roman" w:hAnsi="Times New Roman" w:cs="Times New Roman"/>
          <w:sz w:val="28"/>
          <w:szCs w:val="28"/>
          <w:lang w:val="en-US"/>
        </w:rPr>
        <w:t>Me</w:t>
      </w:r>
      <w:r w:rsidR="00F61EE3">
        <w:rPr>
          <w:rFonts w:ascii="Times New Roman" w:hAnsi="Times New Roman" w:cs="Times New Roman"/>
          <w:sz w:val="28"/>
          <w:szCs w:val="28"/>
        </w:rPr>
        <w:t xml:space="preserve"> </w:t>
      </w:r>
      <w:r w:rsidR="00F61EE3" w:rsidRPr="007C75BF">
        <w:rPr>
          <w:rFonts w:ascii="Times New Roman" w:eastAsia="Times New Roman" w:hAnsi="Times New Roman" w:cs="Times New Roman"/>
          <w:sz w:val="28"/>
          <w:szCs w:val="28"/>
          <w:lang w:val="kk-KZ"/>
        </w:rPr>
        <w:t>–</w:t>
      </w:r>
      <w:r w:rsidR="00F61EE3">
        <w:rPr>
          <w:rFonts w:ascii="Times New Roman" w:eastAsia="Times New Roman" w:hAnsi="Times New Roman" w:cs="Times New Roman"/>
          <w:sz w:val="28"/>
          <w:szCs w:val="28"/>
          <w:lang w:val="kk-KZ"/>
        </w:rPr>
        <w:t xml:space="preserve"> </w:t>
      </w:r>
      <w:r w:rsidRPr="007C75BF">
        <w:rPr>
          <w:rFonts w:ascii="Times New Roman" w:hAnsi="Times New Roman" w:cs="Times New Roman"/>
          <w:sz w:val="28"/>
          <w:szCs w:val="28"/>
        </w:rPr>
        <w:t xml:space="preserve">6 недель; </w:t>
      </w:r>
      <w:r w:rsidRPr="007C75BF">
        <w:rPr>
          <w:rFonts w:ascii="Times New Roman" w:hAnsi="Times New Roman" w:cs="Times New Roman"/>
          <w:sz w:val="28"/>
          <w:szCs w:val="28"/>
          <w:lang w:val="en-US"/>
        </w:rPr>
        <w:t>IQR</w:t>
      </w:r>
      <w:r w:rsidRPr="007C75BF">
        <w:rPr>
          <w:rFonts w:ascii="Times New Roman" w:hAnsi="Times New Roman" w:cs="Times New Roman"/>
          <w:sz w:val="28"/>
          <w:szCs w:val="28"/>
        </w:rPr>
        <w:t xml:space="preserve"> 4-6 </w:t>
      </w:r>
      <w:r w:rsidRPr="007C75BF">
        <w:rPr>
          <w:rFonts w:ascii="Times New Roman" w:hAnsi="Times New Roman" w:cs="Times New Roman"/>
          <w:sz w:val="28"/>
          <w:szCs w:val="28"/>
          <w:lang w:val="kk-KZ"/>
        </w:rPr>
        <w:t xml:space="preserve">недель) после положительного </w:t>
      </w:r>
      <w:r w:rsidRPr="007C75BF">
        <w:rPr>
          <w:rFonts w:ascii="Times New Roman" w:hAnsi="Times New Roman" w:cs="Times New Roman"/>
          <w:sz w:val="28"/>
          <w:szCs w:val="28"/>
        </w:rPr>
        <w:t>ПЦР теста на SARS-CoV-2 или симптомов ОРВИ</w:t>
      </w:r>
      <w:r w:rsidRPr="007C75BF">
        <w:rPr>
          <w:rFonts w:ascii="Times New Roman" w:hAnsi="Times New Roman" w:cs="Times New Roman"/>
          <w:sz w:val="28"/>
          <w:szCs w:val="28"/>
          <w:lang w:val="kk-KZ"/>
        </w:rPr>
        <w:t xml:space="preserve">. Контакт с больным с </w:t>
      </w:r>
      <w:r w:rsidRPr="007C75BF">
        <w:rPr>
          <w:rFonts w:ascii="Times New Roman" w:hAnsi="Times New Roman" w:cs="Times New Roman"/>
          <w:sz w:val="28"/>
          <w:szCs w:val="28"/>
          <w:lang w:val="en-US"/>
        </w:rPr>
        <w:t>COVID</w:t>
      </w:r>
      <w:r w:rsidR="00F61EE3">
        <w:rPr>
          <w:rFonts w:ascii="Times New Roman" w:hAnsi="Times New Roman" w:cs="Times New Roman"/>
          <w:sz w:val="28"/>
          <w:szCs w:val="28"/>
        </w:rPr>
        <w:t xml:space="preserve"> </w:t>
      </w:r>
      <w:r w:rsidRPr="007C75BF">
        <w:rPr>
          <w:rFonts w:ascii="Times New Roman" w:hAnsi="Times New Roman" w:cs="Times New Roman"/>
          <w:sz w:val="28"/>
          <w:szCs w:val="28"/>
        </w:rPr>
        <w:t xml:space="preserve">-19 был у </w:t>
      </w:r>
      <w:r w:rsidR="00A641A4" w:rsidRPr="007C75BF">
        <w:rPr>
          <w:rFonts w:ascii="Times New Roman" w:hAnsi="Times New Roman" w:cs="Times New Roman"/>
          <w:sz w:val="28"/>
          <w:szCs w:val="28"/>
        </w:rPr>
        <w:t>29</w:t>
      </w:r>
      <w:r w:rsidRPr="007C75BF">
        <w:rPr>
          <w:rFonts w:ascii="Times New Roman" w:hAnsi="Times New Roman" w:cs="Times New Roman"/>
          <w:sz w:val="28"/>
          <w:szCs w:val="28"/>
        </w:rPr>
        <w:t xml:space="preserve"> (29</w:t>
      </w:r>
      <w:r w:rsidR="00A641A4" w:rsidRPr="007C75BF">
        <w:rPr>
          <w:rFonts w:ascii="Times New Roman" w:hAnsi="Times New Roman" w:cs="Times New Roman"/>
          <w:sz w:val="28"/>
          <w:szCs w:val="28"/>
        </w:rPr>
        <w:t>%</w:t>
      </w:r>
      <w:r w:rsidRPr="007C75BF">
        <w:rPr>
          <w:rFonts w:ascii="Times New Roman" w:hAnsi="Times New Roman" w:cs="Times New Roman"/>
          <w:sz w:val="28"/>
          <w:szCs w:val="28"/>
        </w:rPr>
        <w:t>) больных.</w:t>
      </w:r>
      <w:r w:rsidR="00A641A4" w:rsidRPr="007C75BF">
        <w:rPr>
          <w:rFonts w:ascii="Times New Roman" w:hAnsi="Times New Roman" w:cs="Times New Roman"/>
          <w:sz w:val="28"/>
          <w:szCs w:val="28"/>
        </w:rPr>
        <w:t xml:space="preserve"> </w:t>
      </w:r>
    </w:p>
    <w:p w14:paraId="1589C29B" w14:textId="77777777" w:rsidR="00A15A24" w:rsidRPr="007C75BF" w:rsidRDefault="00A15A24" w:rsidP="00032177">
      <w:pPr>
        <w:tabs>
          <w:tab w:val="center" w:pos="567"/>
        </w:tabs>
        <w:spacing w:after="0" w:line="240" w:lineRule="auto"/>
        <w:ind w:firstLine="567"/>
        <w:jc w:val="both"/>
        <w:rPr>
          <w:rFonts w:ascii="Times New Roman" w:hAnsi="Times New Roman" w:cs="Times New Roman"/>
          <w:sz w:val="28"/>
          <w:szCs w:val="28"/>
        </w:rPr>
      </w:pPr>
    </w:p>
    <w:p w14:paraId="792E9E87" w14:textId="3868BDE7" w:rsidR="00F24A80" w:rsidRPr="007C75BF" w:rsidRDefault="00784B92" w:rsidP="00E45073">
      <w:pPr>
        <w:tabs>
          <w:tab w:val="center" w:pos="567"/>
        </w:tabs>
        <w:spacing w:after="0"/>
        <w:ind w:firstLine="567"/>
        <w:rPr>
          <w:rFonts w:ascii="Times New Roman" w:hAnsi="Times New Roman"/>
          <w:b/>
          <w:bCs/>
          <w:sz w:val="28"/>
          <w:szCs w:val="28"/>
        </w:rPr>
      </w:pPr>
      <w:bookmarkStart w:id="56" w:name="_Hlk140504089"/>
      <w:r w:rsidRPr="007C75BF">
        <w:rPr>
          <w:rFonts w:ascii="Times New Roman" w:hAnsi="Times New Roman" w:cs="Times New Roman"/>
          <w:b/>
          <w:bCs/>
          <w:sz w:val="28"/>
          <w:szCs w:val="28"/>
        </w:rPr>
        <w:t>3.2 Основные к</w:t>
      </w:r>
      <w:r w:rsidR="00A15A24" w:rsidRPr="007C75BF">
        <w:rPr>
          <w:rFonts w:ascii="Times New Roman" w:hAnsi="Times New Roman" w:cs="Times New Roman"/>
          <w:b/>
          <w:bCs/>
          <w:sz w:val="28"/>
          <w:szCs w:val="28"/>
        </w:rPr>
        <w:t xml:space="preserve">линические проявления </w:t>
      </w:r>
      <w:r w:rsidRPr="007C75BF">
        <w:rPr>
          <w:rFonts w:ascii="Times New Roman" w:hAnsi="Times New Roman" w:cs="Times New Roman"/>
          <w:b/>
          <w:bCs/>
          <w:sz w:val="28"/>
          <w:szCs w:val="28"/>
        </w:rPr>
        <w:t xml:space="preserve">и патологические синдромы </w:t>
      </w:r>
    </w:p>
    <w:p w14:paraId="0CAAF454" w14:textId="11F69099" w:rsidR="00B34608" w:rsidRPr="007C75BF" w:rsidRDefault="00A65BFC" w:rsidP="00032177">
      <w:pPr>
        <w:tabs>
          <w:tab w:val="center" w:pos="567"/>
        </w:tabs>
        <w:spacing w:after="0" w:line="240" w:lineRule="auto"/>
        <w:ind w:firstLine="567"/>
        <w:jc w:val="both"/>
        <w:rPr>
          <w:rFonts w:ascii="Times New Roman" w:eastAsia="Times New Roman" w:hAnsi="Times New Roman" w:cs="Times New Roman"/>
          <w:sz w:val="28"/>
          <w:szCs w:val="28"/>
        </w:rPr>
      </w:pPr>
      <w:bookmarkStart w:id="57" w:name="_Hlk155913978"/>
      <w:r w:rsidRPr="007C75BF">
        <w:rPr>
          <w:rFonts w:ascii="Times New Roman" w:eastAsia="Times New Roman" w:hAnsi="Times New Roman" w:cs="Times New Roman"/>
          <w:sz w:val="28"/>
          <w:szCs w:val="28"/>
        </w:rPr>
        <w:t>В</w:t>
      </w:r>
      <w:r w:rsidR="00CE20AC" w:rsidRPr="007C75BF">
        <w:rPr>
          <w:rFonts w:ascii="Times New Roman" w:eastAsia="Times New Roman" w:hAnsi="Times New Roman" w:cs="Times New Roman"/>
          <w:sz w:val="28"/>
          <w:szCs w:val="28"/>
        </w:rPr>
        <w:t xml:space="preserve"> нашем исследовании </w:t>
      </w:r>
      <w:r w:rsidRPr="007C75BF">
        <w:rPr>
          <w:rFonts w:ascii="Times New Roman" w:eastAsia="Times New Roman" w:hAnsi="Times New Roman" w:cs="Times New Roman"/>
          <w:sz w:val="28"/>
          <w:szCs w:val="28"/>
        </w:rPr>
        <w:t xml:space="preserve">у пациентов с МВС </w:t>
      </w:r>
      <w:r w:rsidR="00CE20AC" w:rsidRPr="007C75BF">
        <w:rPr>
          <w:rFonts w:ascii="Times New Roman" w:eastAsia="Times New Roman" w:hAnsi="Times New Roman" w:cs="Times New Roman"/>
          <w:sz w:val="28"/>
          <w:szCs w:val="28"/>
        </w:rPr>
        <w:t>наблюдалось поражение многих органов. Самыми частыми проявлениями МВС, ассо</w:t>
      </w:r>
      <w:r w:rsidR="00CE20AC" w:rsidRPr="007C75BF">
        <w:rPr>
          <w:rFonts w:ascii="Times New Roman" w:eastAsia="Times New Roman" w:hAnsi="Times New Roman" w:cs="Times New Roman"/>
          <w:sz w:val="28"/>
          <w:szCs w:val="28"/>
          <w:lang w:val="kk-KZ"/>
        </w:rPr>
        <w:t>циированного</w:t>
      </w:r>
      <w:r w:rsidR="00CE20AC" w:rsidRPr="007C75BF">
        <w:rPr>
          <w:rFonts w:ascii="Times New Roman" w:eastAsia="Times New Roman" w:hAnsi="Times New Roman" w:cs="Times New Roman"/>
          <w:sz w:val="28"/>
          <w:szCs w:val="28"/>
        </w:rPr>
        <w:t xml:space="preserve"> с </w:t>
      </w:r>
      <w:r w:rsidRPr="007C75BF">
        <w:rPr>
          <w:rFonts w:ascii="Times New Roman" w:eastAsia="Times New Roman" w:hAnsi="Times New Roman" w:cs="Times New Roman"/>
          <w:sz w:val="28"/>
          <w:szCs w:val="28"/>
        </w:rPr>
        <w:t xml:space="preserve">SARS-CoV-2 </w:t>
      </w:r>
      <w:r w:rsidR="00B34608" w:rsidRPr="007C75BF">
        <w:rPr>
          <w:rFonts w:ascii="Times New Roman" w:eastAsia="Times New Roman" w:hAnsi="Times New Roman" w:cs="Times New Roman"/>
          <w:sz w:val="28"/>
          <w:szCs w:val="28"/>
        </w:rPr>
        <w:t xml:space="preserve">по данным объективного осмотра и изменений лабораторных показателей </w:t>
      </w:r>
      <w:r w:rsidR="00CE20AC" w:rsidRPr="007C75BF">
        <w:rPr>
          <w:rFonts w:ascii="Times New Roman" w:eastAsia="Times New Roman" w:hAnsi="Times New Roman" w:cs="Times New Roman"/>
          <w:sz w:val="28"/>
          <w:szCs w:val="28"/>
        </w:rPr>
        <w:t>были лихорадка (99%), поражение ЖКТ (7</w:t>
      </w:r>
      <w:r w:rsidR="006A7235" w:rsidRPr="007C75BF">
        <w:rPr>
          <w:rFonts w:ascii="Times New Roman" w:eastAsia="Times New Roman" w:hAnsi="Times New Roman" w:cs="Times New Roman"/>
          <w:sz w:val="28"/>
          <w:szCs w:val="28"/>
        </w:rPr>
        <w:t>7</w:t>
      </w:r>
      <w:r w:rsidR="00CE20AC" w:rsidRPr="007C75BF">
        <w:rPr>
          <w:rFonts w:ascii="Times New Roman" w:eastAsia="Times New Roman" w:hAnsi="Times New Roman" w:cs="Times New Roman"/>
          <w:sz w:val="28"/>
          <w:szCs w:val="28"/>
        </w:rPr>
        <w:t>%), сыпь (7</w:t>
      </w:r>
      <w:r w:rsidR="006A7235" w:rsidRPr="007C75BF">
        <w:rPr>
          <w:rFonts w:ascii="Times New Roman" w:eastAsia="Times New Roman" w:hAnsi="Times New Roman" w:cs="Times New Roman"/>
          <w:sz w:val="28"/>
          <w:szCs w:val="28"/>
        </w:rPr>
        <w:t>4</w:t>
      </w:r>
      <w:r w:rsidR="00CE20AC" w:rsidRPr="007C75BF">
        <w:rPr>
          <w:rFonts w:ascii="Times New Roman" w:eastAsia="Times New Roman" w:hAnsi="Times New Roman" w:cs="Times New Roman"/>
          <w:sz w:val="28"/>
          <w:szCs w:val="28"/>
        </w:rPr>
        <w:t>%), изменение слизистых полости рта (6</w:t>
      </w:r>
      <w:r w:rsidR="006A7235" w:rsidRPr="007C75BF">
        <w:rPr>
          <w:rFonts w:ascii="Times New Roman" w:eastAsia="Times New Roman" w:hAnsi="Times New Roman" w:cs="Times New Roman"/>
          <w:sz w:val="28"/>
          <w:szCs w:val="28"/>
        </w:rPr>
        <w:t>6</w:t>
      </w:r>
      <w:r w:rsidR="00CE20AC" w:rsidRPr="007C75BF">
        <w:rPr>
          <w:rFonts w:ascii="Times New Roman" w:eastAsia="Times New Roman" w:hAnsi="Times New Roman" w:cs="Times New Roman"/>
          <w:sz w:val="28"/>
          <w:szCs w:val="28"/>
        </w:rPr>
        <w:t>%), болевой и (</w:t>
      </w:r>
      <w:r w:rsidR="007D4DC8" w:rsidRPr="007C75BF">
        <w:rPr>
          <w:rFonts w:ascii="Times New Roman" w:eastAsia="Times New Roman" w:hAnsi="Times New Roman" w:cs="Times New Roman"/>
          <w:sz w:val="28"/>
          <w:szCs w:val="28"/>
        </w:rPr>
        <w:t>70</w:t>
      </w:r>
      <w:r w:rsidR="00CE20AC" w:rsidRPr="007C75BF">
        <w:rPr>
          <w:rFonts w:ascii="Times New Roman" w:eastAsia="Times New Roman" w:hAnsi="Times New Roman" w:cs="Times New Roman"/>
          <w:sz w:val="28"/>
          <w:szCs w:val="28"/>
        </w:rPr>
        <w:t>%) отечный (60%) синдромы,  конъюнктивит (</w:t>
      </w:r>
      <w:r w:rsidR="006A7235" w:rsidRPr="007C75BF">
        <w:rPr>
          <w:rFonts w:ascii="Times New Roman" w:eastAsia="Times New Roman" w:hAnsi="Times New Roman" w:cs="Times New Roman"/>
          <w:sz w:val="28"/>
          <w:szCs w:val="28"/>
        </w:rPr>
        <w:t>60</w:t>
      </w:r>
      <w:r w:rsidR="00CE20AC" w:rsidRPr="007C75BF">
        <w:rPr>
          <w:rFonts w:ascii="Times New Roman" w:eastAsia="Times New Roman" w:hAnsi="Times New Roman" w:cs="Times New Roman"/>
          <w:sz w:val="28"/>
          <w:szCs w:val="28"/>
        </w:rPr>
        <w:t>%), поражение сердца (</w:t>
      </w:r>
      <w:r w:rsidR="00700379" w:rsidRPr="007C75BF">
        <w:rPr>
          <w:rFonts w:ascii="Times New Roman" w:eastAsia="Times New Roman" w:hAnsi="Times New Roman" w:cs="Times New Roman"/>
          <w:sz w:val="28"/>
          <w:szCs w:val="28"/>
        </w:rPr>
        <w:t>6</w:t>
      </w:r>
      <w:r w:rsidR="00BF13BD" w:rsidRPr="007C75BF">
        <w:rPr>
          <w:rFonts w:ascii="Times New Roman" w:eastAsia="Times New Roman" w:hAnsi="Times New Roman" w:cs="Times New Roman"/>
          <w:sz w:val="28"/>
          <w:szCs w:val="28"/>
        </w:rPr>
        <w:t>5</w:t>
      </w:r>
      <w:r w:rsidR="00CE20AC" w:rsidRPr="007C75BF">
        <w:rPr>
          <w:rFonts w:ascii="Times New Roman" w:eastAsia="Times New Roman" w:hAnsi="Times New Roman" w:cs="Times New Roman"/>
          <w:sz w:val="28"/>
          <w:szCs w:val="28"/>
        </w:rPr>
        <w:t>%), органов дыхания (59%) и печени (5</w:t>
      </w:r>
      <w:r w:rsidR="00BF13BD" w:rsidRPr="007C75BF">
        <w:rPr>
          <w:rFonts w:ascii="Times New Roman" w:eastAsia="Times New Roman" w:hAnsi="Times New Roman" w:cs="Times New Roman"/>
          <w:sz w:val="28"/>
          <w:szCs w:val="28"/>
        </w:rPr>
        <w:t>7</w:t>
      </w:r>
      <w:r w:rsidR="00CE20AC" w:rsidRPr="007C75BF">
        <w:rPr>
          <w:rFonts w:ascii="Times New Roman" w:eastAsia="Times New Roman" w:hAnsi="Times New Roman" w:cs="Times New Roman"/>
          <w:sz w:val="28"/>
          <w:szCs w:val="28"/>
        </w:rPr>
        <w:t>%)</w:t>
      </w:r>
      <w:r w:rsidR="001102B7" w:rsidRPr="007C75BF">
        <w:rPr>
          <w:rFonts w:ascii="Times New Roman" w:eastAsia="Times New Roman" w:hAnsi="Times New Roman" w:cs="Times New Roman"/>
          <w:sz w:val="28"/>
          <w:szCs w:val="28"/>
        </w:rPr>
        <w:t xml:space="preserve"> (</w:t>
      </w:r>
      <w:r w:rsidR="00784B92" w:rsidRPr="007C75BF">
        <w:rPr>
          <w:rFonts w:ascii="Times New Roman" w:eastAsia="Times New Roman" w:hAnsi="Times New Roman" w:cs="Times New Roman"/>
          <w:sz w:val="28"/>
          <w:szCs w:val="28"/>
        </w:rPr>
        <w:t xml:space="preserve">рисунок </w:t>
      </w:r>
      <w:r w:rsidR="00736C4A" w:rsidRPr="007C75BF">
        <w:rPr>
          <w:rFonts w:ascii="Times New Roman" w:eastAsia="Times New Roman" w:hAnsi="Times New Roman" w:cs="Times New Roman"/>
          <w:sz w:val="28"/>
          <w:szCs w:val="28"/>
        </w:rPr>
        <w:t>4</w:t>
      </w:r>
      <w:r w:rsidR="001102B7" w:rsidRPr="007C75BF">
        <w:rPr>
          <w:rFonts w:ascii="Times New Roman" w:eastAsia="Times New Roman" w:hAnsi="Times New Roman" w:cs="Times New Roman"/>
          <w:sz w:val="28"/>
          <w:szCs w:val="28"/>
        </w:rPr>
        <w:t>)</w:t>
      </w:r>
      <w:r w:rsidR="00CE20AC" w:rsidRPr="007C75BF">
        <w:rPr>
          <w:rFonts w:ascii="Times New Roman" w:eastAsia="Times New Roman" w:hAnsi="Times New Roman" w:cs="Times New Roman"/>
          <w:sz w:val="28"/>
          <w:szCs w:val="28"/>
        </w:rPr>
        <w:t xml:space="preserve">. </w:t>
      </w:r>
      <w:r w:rsidRPr="007C75BF">
        <w:rPr>
          <w:rFonts w:ascii="Times New Roman" w:eastAsia="Times New Roman" w:hAnsi="Times New Roman" w:cs="Times New Roman"/>
          <w:sz w:val="28"/>
          <w:szCs w:val="28"/>
        </w:rPr>
        <w:t>Реже встречались</w:t>
      </w:r>
      <w:r w:rsidR="00CE20AC" w:rsidRPr="007C75BF">
        <w:rPr>
          <w:rFonts w:ascii="Times New Roman" w:eastAsia="Times New Roman" w:hAnsi="Times New Roman" w:cs="Times New Roman"/>
          <w:sz w:val="28"/>
          <w:szCs w:val="28"/>
        </w:rPr>
        <w:t>: неврологические симптомы (4</w:t>
      </w:r>
      <w:r w:rsidR="009F2679" w:rsidRPr="007C75BF">
        <w:rPr>
          <w:rFonts w:ascii="Times New Roman" w:eastAsia="Times New Roman" w:hAnsi="Times New Roman" w:cs="Times New Roman"/>
          <w:sz w:val="28"/>
          <w:szCs w:val="28"/>
        </w:rPr>
        <w:t>6</w:t>
      </w:r>
      <w:r w:rsidR="00CE20AC" w:rsidRPr="007C75BF">
        <w:rPr>
          <w:rFonts w:ascii="Times New Roman" w:eastAsia="Times New Roman" w:hAnsi="Times New Roman" w:cs="Times New Roman"/>
          <w:sz w:val="28"/>
          <w:szCs w:val="28"/>
        </w:rPr>
        <w:t xml:space="preserve">%), лимфаденопатия (25%), </w:t>
      </w:r>
      <w:r w:rsidR="00297726" w:rsidRPr="007C75BF">
        <w:rPr>
          <w:rFonts w:ascii="Times New Roman" w:eastAsia="Times New Roman" w:hAnsi="Times New Roman" w:cs="Times New Roman"/>
          <w:sz w:val="28"/>
          <w:szCs w:val="28"/>
        </w:rPr>
        <w:t>ОПП</w:t>
      </w:r>
      <w:r w:rsidR="00CE20AC" w:rsidRPr="007C75BF">
        <w:rPr>
          <w:rFonts w:ascii="Times New Roman" w:eastAsia="Times New Roman" w:hAnsi="Times New Roman" w:cs="Times New Roman"/>
          <w:sz w:val="28"/>
          <w:szCs w:val="28"/>
        </w:rPr>
        <w:t xml:space="preserve"> (2</w:t>
      </w:r>
      <w:r w:rsidR="008878FA" w:rsidRPr="007C75BF">
        <w:rPr>
          <w:rFonts w:ascii="Times New Roman" w:eastAsia="Times New Roman" w:hAnsi="Times New Roman" w:cs="Times New Roman"/>
          <w:sz w:val="28"/>
          <w:szCs w:val="28"/>
        </w:rPr>
        <w:t>1</w:t>
      </w:r>
      <w:r w:rsidR="00CE20AC" w:rsidRPr="007C75BF">
        <w:rPr>
          <w:rFonts w:ascii="Times New Roman" w:eastAsia="Times New Roman" w:hAnsi="Times New Roman" w:cs="Times New Roman"/>
          <w:sz w:val="28"/>
          <w:szCs w:val="28"/>
        </w:rPr>
        <w:t>%), тромбозы</w:t>
      </w:r>
      <w:r w:rsidRPr="007C75BF">
        <w:rPr>
          <w:rFonts w:ascii="Times New Roman" w:eastAsia="Times New Roman" w:hAnsi="Times New Roman" w:cs="Times New Roman"/>
          <w:sz w:val="28"/>
          <w:szCs w:val="28"/>
        </w:rPr>
        <w:t xml:space="preserve"> </w:t>
      </w:r>
      <w:r w:rsidR="00CE20AC" w:rsidRPr="007C75BF">
        <w:rPr>
          <w:rFonts w:ascii="Times New Roman" w:eastAsia="Times New Roman" w:hAnsi="Times New Roman" w:cs="Times New Roman"/>
          <w:sz w:val="28"/>
          <w:szCs w:val="28"/>
        </w:rPr>
        <w:t xml:space="preserve"> (</w:t>
      </w:r>
      <w:r w:rsidR="00A957C1" w:rsidRPr="007C75BF">
        <w:rPr>
          <w:rFonts w:ascii="Times New Roman" w:eastAsia="Times New Roman" w:hAnsi="Times New Roman" w:cs="Times New Roman"/>
          <w:sz w:val="28"/>
          <w:szCs w:val="28"/>
        </w:rPr>
        <w:t>4</w:t>
      </w:r>
      <w:r w:rsidR="00CE20AC" w:rsidRPr="007C75BF">
        <w:rPr>
          <w:rFonts w:ascii="Times New Roman" w:eastAsia="Times New Roman" w:hAnsi="Times New Roman" w:cs="Times New Roman"/>
          <w:sz w:val="28"/>
          <w:szCs w:val="28"/>
        </w:rPr>
        <w:t xml:space="preserve">%). </w:t>
      </w:r>
      <w:bookmarkEnd w:id="56"/>
    </w:p>
    <w:bookmarkEnd w:id="57"/>
    <w:p w14:paraId="680C0127" w14:textId="77777777" w:rsidR="00B34608" w:rsidRPr="007C75BF" w:rsidRDefault="00B34608" w:rsidP="00032177">
      <w:pPr>
        <w:tabs>
          <w:tab w:val="center" w:pos="567"/>
        </w:tabs>
        <w:spacing w:after="0" w:line="240" w:lineRule="auto"/>
        <w:ind w:left="142" w:firstLine="567"/>
        <w:jc w:val="both"/>
        <w:rPr>
          <w:rFonts w:ascii="Times New Roman" w:eastAsia="Times New Roman" w:hAnsi="Times New Roman" w:cs="Times New Roman"/>
          <w:sz w:val="28"/>
          <w:szCs w:val="28"/>
        </w:rPr>
      </w:pPr>
    </w:p>
    <w:p w14:paraId="2F95148E" w14:textId="228545A5" w:rsidR="00B34608" w:rsidRPr="007C75BF" w:rsidRDefault="00B34608"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noProof/>
          <w:sz w:val="28"/>
          <w:szCs w:val="28"/>
          <w:lang w:val="en-US"/>
        </w:rPr>
        <w:drawing>
          <wp:inline distT="0" distB="0" distL="0" distR="0" wp14:anchorId="6DCD9EA2" wp14:editId="02A7A09A">
            <wp:extent cx="5524500" cy="37338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9C3A6D" w14:textId="77777777" w:rsidR="008C1204" w:rsidRPr="007C75BF" w:rsidRDefault="008C1204" w:rsidP="00032177">
      <w:pPr>
        <w:tabs>
          <w:tab w:val="center" w:pos="567"/>
        </w:tabs>
        <w:spacing w:after="0" w:line="240" w:lineRule="auto"/>
        <w:ind w:left="142"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 </w:t>
      </w:r>
    </w:p>
    <w:p w14:paraId="054247D5" w14:textId="1A525BD3" w:rsidR="00B34608" w:rsidRPr="007C75BF" w:rsidRDefault="008C1204" w:rsidP="007C75BF">
      <w:pPr>
        <w:tabs>
          <w:tab w:val="center" w:pos="567"/>
        </w:tabs>
        <w:spacing w:after="0" w:line="240" w:lineRule="auto"/>
        <w:jc w:val="center"/>
        <w:rPr>
          <w:rFonts w:ascii="Times New Roman" w:hAnsi="Times New Roman" w:cs="Times New Roman"/>
          <w:sz w:val="28"/>
          <w:szCs w:val="28"/>
        </w:rPr>
      </w:pPr>
      <w:r w:rsidRPr="007C75BF">
        <w:rPr>
          <w:rFonts w:ascii="Times New Roman" w:eastAsia="Times New Roman" w:hAnsi="Times New Roman" w:cs="Times New Roman"/>
          <w:sz w:val="28"/>
          <w:szCs w:val="28"/>
        </w:rPr>
        <w:t xml:space="preserve">Рисунок </w:t>
      </w:r>
      <w:r w:rsidR="00736C4A" w:rsidRPr="007C75BF">
        <w:rPr>
          <w:rFonts w:ascii="Times New Roman" w:eastAsia="Times New Roman" w:hAnsi="Times New Roman" w:cs="Times New Roman"/>
          <w:sz w:val="28"/>
          <w:szCs w:val="28"/>
        </w:rPr>
        <w:t>4</w:t>
      </w:r>
      <w:r w:rsidR="007C75BF">
        <w:rPr>
          <w:rFonts w:ascii="Times New Roman" w:eastAsia="Times New Roman" w:hAnsi="Times New Roman" w:cs="Times New Roman"/>
          <w:sz w:val="28"/>
          <w:szCs w:val="28"/>
        </w:rPr>
        <w:t xml:space="preserve"> </w:t>
      </w:r>
      <w:r w:rsidR="00932823" w:rsidRPr="007C75BF">
        <w:rPr>
          <w:rFonts w:ascii="Times New Roman" w:eastAsia="Times New Roman" w:hAnsi="Times New Roman" w:cs="Times New Roman"/>
          <w:sz w:val="28"/>
          <w:szCs w:val="28"/>
          <w:lang w:val="kk-KZ"/>
        </w:rPr>
        <w:t>–</w:t>
      </w:r>
      <w:r w:rsidRPr="007C75BF">
        <w:rPr>
          <w:rFonts w:ascii="Times New Roman" w:eastAsia="Times New Roman" w:hAnsi="Times New Roman" w:cs="Times New Roman"/>
          <w:sz w:val="28"/>
          <w:szCs w:val="28"/>
        </w:rPr>
        <w:t xml:space="preserve"> Частота поражения органов и систем при МВС, ассоциированн</w:t>
      </w:r>
      <w:r w:rsidR="001102B7" w:rsidRPr="007C75BF">
        <w:rPr>
          <w:rFonts w:ascii="Times New Roman" w:eastAsia="Times New Roman" w:hAnsi="Times New Roman" w:cs="Times New Roman"/>
          <w:sz w:val="28"/>
          <w:szCs w:val="28"/>
        </w:rPr>
        <w:t>ым</w:t>
      </w:r>
      <w:r w:rsidRPr="007C75BF">
        <w:rPr>
          <w:rFonts w:ascii="Times New Roman" w:eastAsia="Times New Roman" w:hAnsi="Times New Roman" w:cs="Times New Roman"/>
          <w:sz w:val="28"/>
          <w:szCs w:val="28"/>
        </w:rPr>
        <w:t xml:space="preserve"> с </w:t>
      </w:r>
      <w:r w:rsidRPr="007C75BF">
        <w:rPr>
          <w:rFonts w:ascii="Times New Roman" w:hAnsi="Times New Roman" w:cs="Times New Roman"/>
          <w:sz w:val="28"/>
          <w:szCs w:val="28"/>
        </w:rPr>
        <w:t>SARS-CoV-2 (%)</w:t>
      </w:r>
    </w:p>
    <w:p w14:paraId="4B1DCF08" w14:textId="77777777" w:rsidR="008C1204" w:rsidRPr="007C75BF" w:rsidRDefault="008C1204" w:rsidP="00032177">
      <w:pPr>
        <w:tabs>
          <w:tab w:val="center" w:pos="567"/>
        </w:tabs>
        <w:spacing w:after="0" w:line="240" w:lineRule="auto"/>
        <w:ind w:firstLine="567"/>
        <w:jc w:val="both"/>
        <w:rPr>
          <w:rFonts w:ascii="Times New Roman" w:eastAsia="Times New Roman" w:hAnsi="Times New Roman" w:cs="Times New Roman"/>
          <w:sz w:val="28"/>
          <w:szCs w:val="28"/>
        </w:rPr>
      </w:pPr>
    </w:p>
    <w:p w14:paraId="5FC82BE0" w14:textId="539340C5" w:rsidR="00CE20AC" w:rsidRPr="007C75BF" w:rsidRDefault="00A957C1"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У 2 детей тромбы локализовались в нижних конечностях, у 1 ребенка в мезентериальных сосудах и у 1 ребенка в полостях сердца. </w:t>
      </w:r>
      <w:r w:rsidR="00CE20AC" w:rsidRPr="007C75BF">
        <w:rPr>
          <w:rFonts w:ascii="Times New Roman" w:eastAsia="Times New Roman" w:hAnsi="Times New Roman" w:cs="Times New Roman"/>
          <w:sz w:val="28"/>
          <w:szCs w:val="28"/>
        </w:rPr>
        <w:t>В таблице</w:t>
      </w:r>
      <w:r w:rsidR="0044293A" w:rsidRPr="007C75BF">
        <w:rPr>
          <w:rFonts w:ascii="Times New Roman" w:eastAsia="Times New Roman" w:hAnsi="Times New Roman" w:cs="Times New Roman"/>
          <w:sz w:val="28"/>
          <w:szCs w:val="28"/>
        </w:rPr>
        <w:t xml:space="preserve"> </w:t>
      </w:r>
      <w:r w:rsidR="002B5CAF" w:rsidRPr="007C75BF">
        <w:rPr>
          <w:rFonts w:ascii="Times New Roman" w:eastAsia="Times New Roman" w:hAnsi="Times New Roman" w:cs="Times New Roman"/>
          <w:sz w:val="28"/>
          <w:szCs w:val="28"/>
        </w:rPr>
        <w:t>6</w:t>
      </w:r>
      <w:r w:rsidR="00CE20AC" w:rsidRPr="007C75BF">
        <w:rPr>
          <w:rFonts w:ascii="Times New Roman" w:eastAsia="Times New Roman" w:hAnsi="Times New Roman" w:cs="Times New Roman"/>
          <w:sz w:val="28"/>
          <w:szCs w:val="28"/>
        </w:rPr>
        <w:t xml:space="preserve"> представлены основные клинические проявления</w:t>
      </w:r>
      <w:r w:rsidR="00397F08" w:rsidRPr="007C75BF">
        <w:rPr>
          <w:rFonts w:ascii="Times New Roman" w:eastAsia="Times New Roman" w:hAnsi="Times New Roman" w:cs="Times New Roman"/>
          <w:sz w:val="28"/>
          <w:szCs w:val="28"/>
        </w:rPr>
        <w:t xml:space="preserve"> и патологические синдромы</w:t>
      </w:r>
      <w:r w:rsidR="00CE20AC" w:rsidRPr="007C75BF">
        <w:rPr>
          <w:rFonts w:ascii="Times New Roman" w:eastAsia="Times New Roman" w:hAnsi="Times New Roman" w:cs="Times New Roman"/>
          <w:sz w:val="28"/>
          <w:szCs w:val="28"/>
        </w:rPr>
        <w:t xml:space="preserve"> у детей с МВ</w:t>
      </w:r>
      <w:r w:rsidR="00A65BFC" w:rsidRPr="007C75BF">
        <w:rPr>
          <w:rFonts w:ascii="Times New Roman" w:eastAsia="Times New Roman" w:hAnsi="Times New Roman" w:cs="Times New Roman"/>
          <w:sz w:val="28"/>
          <w:szCs w:val="28"/>
        </w:rPr>
        <w:t>С, ассоциированным с SARS-CoV-2.</w:t>
      </w:r>
    </w:p>
    <w:p w14:paraId="431610B1" w14:textId="77777777" w:rsidR="00A65BFC" w:rsidRPr="007C75BF" w:rsidRDefault="00A65BFC" w:rsidP="00032177">
      <w:pPr>
        <w:tabs>
          <w:tab w:val="center" w:pos="567"/>
        </w:tabs>
        <w:spacing w:after="0" w:line="240" w:lineRule="auto"/>
        <w:ind w:left="142" w:firstLine="567"/>
        <w:jc w:val="both"/>
        <w:rPr>
          <w:rFonts w:ascii="Times New Roman" w:eastAsia="Times New Roman" w:hAnsi="Times New Roman" w:cs="Times New Roman"/>
          <w:i/>
          <w:sz w:val="28"/>
          <w:szCs w:val="28"/>
        </w:rPr>
      </w:pPr>
    </w:p>
    <w:p w14:paraId="1D48081E" w14:textId="53E538DD" w:rsidR="00CE20AC" w:rsidRPr="007C75BF" w:rsidRDefault="00CE20AC" w:rsidP="007C75BF">
      <w:pPr>
        <w:tabs>
          <w:tab w:val="center" w:pos="567"/>
        </w:tabs>
        <w:spacing w:after="0" w:line="240" w:lineRule="auto"/>
        <w:jc w:val="both"/>
        <w:rPr>
          <w:rFonts w:ascii="Times New Roman" w:eastAsia="Times New Roman" w:hAnsi="Times New Roman" w:cs="Times New Roman"/>
          <w:sz w:val="28"/>
          <w:szCs w:val="28"/>
        </w:rPr>
      </w:pPr>
      <w:r w:rsidRPr="007C75BF">
        <w:rPr>
          <w:rFonts w:ascii="Times New Roman" w:eastAsia="Times New Roman" w:hAnsi="Times New Roman" w:cs="Times New Roman"/>
          <w:bCs/>
          <w:sz w:val="28"/>
          <w:szCs w:val="28"/>
        </w:rPr>
        <w:lastRenderedPageBreak/>
        <w:t>Таблица</w:t>
      </w:r>
      <w:r w:rsidR="0044293A" w:rsidRPr="007C75BF">
        <w:rPr>
          <w:rFonts w:ascii="Times New Roman" w:eastAsia="Times New Roman" w:hAnsi="Times New Roman" w:cs="Times New Roman"/>
          <w:bCs/>
          <w:sz w:val="28"/>
          <w:szCs w:val="28"/>
        </w:rPr>
        <w:t xml:space="preserve"> </w:t>
      </w:r>
      <w:r w:rsidR="002B5CAF" w:rsidRPr="007C75BF">
        <w:rPr>
          <w:rFonts w:ascii="Times New Roman" w:eastAsia="Times New Roman" w:hAnsi="Times New Roman" w:cs="Times New Roman"/>
          <w:bCs/>
          <w:sz w:val="28"/>
          <w:szCs w:val="28"/>
        </w:rPr>
        <w:t>6</w:t>
      </w:r>
      <w:r w:rsidR="0044293A" w:rsidRPr="007C75BF">
        <w:rPr>
          <w:rFonts w:ascii="Times New Roman" w:eastAsia="Times New Roman" w:hAnsi="Times New Roman" w:cs="Times New Roman"/>
          <w:bCs/>
          <w:sz w:val="28"/>
          <w:szCs w:val="28"/>
        </w:rPr>
        <w:t xml:space="preserve"> </w:t>
      </w:r>
      <w:r w:rsidR="00932823" w:rsidRPr="007C75BF">
        <w:rPr>
          <w:rFonts w:ascii="Times New Roman" w:eastAsia="Times New Roman" w:hAnsi="Times New Roman" w:cs="Times New Roman"/>
          <w:sz w:val="28"/>
          <w:szCs w:val="28"/>
          <w:lang w:val="kk-KZ"/>
        </w:rPr>
        <w:t>–</w:t>
      </w:r>
      <w:r w:rsidRPr="007C75BF">
        <w:rPr>
          <w:rFonts w:ascii="Times New Roman" w:eastAsia="Times New Roman" w:hAnsi="Times New Roman" w:cs="Times New Roman"/>
          <w:sz w:val="28"/>
          <w:szCs w:val="28"/>
        </w:rPr>
        <w:t xml:space="preserve"> </w:t>
      </w:r>
      <w:r w:rsidR="002F638E" w:rsidRPr="007C75BF">
        <w:rPr>
          <w:rFonts w:ascii="Times New Roman" w:eastAsia="Times New Roman" w:hAnsi="Times New Roman" w:cs="Times New Roman"/>
          <w:sz w:val="28"/>
          <w:szCs w:val="28"/>
          <w:lang w:val="kk-KZ"/>
        </w:rPr>
        <w:t>Основные</w:t>
      </w:r>
      <w:r w:rsidRPr="007C75BF">
        <w:rPr>
          <w:rFonts w:ascii="Times New Roman" w:eastAsia="Times New Roman" w:hAnsi="Times New Roman" w:cs="Times New Roman"/>
          <w:sz w:val="28"/>
          <w:szCs w:val="28"/>
          <w:lang w:val="kk-KZ"/>
        </w:rPr>
        <w:t xml:space="preserve"> клини</w:t>
      </w:r>
      <w:r w:rsidR="002F638E" w:rsidRPr="007C75BF">
        <w:rPr>
          <w:rFonts w:ascii="Times New Roman" w:eastAsia="Times New Roman" w:hAnsi="Times New Roman" w:cs="Times New Roman"/>
          <w:sz w:val="28"/>
          <w:szCs w:val="28"/>
          <w:lang w:val="kk-KZ"/>
        </w:rPr>
        <w:t>ческие</w:t>
      </w:r>
      <w:r w:rsidRPr="007C75BF">
        <w:rPr>
          <w:rFonts w:ascii="Times New Roman" w:eastAsia="Times New Roman" w:hAnsi="Times New Roman" w:cs="Times New Roman"/>
          <w:sz w:val="28"/>
          <w:szCs w:val="28"/>
          <w:lang w:val="kk-KZ"/>
        </w:rPr>
        <w:t xml:space="preserve"> </w:t>
      </w:r>
      <w:r w:rsidR="002F638E" w:rsidRPr="007C75BF">
        <w:rPr>
          <w:rFonts w:ascii="Times New Roman" w:eastAsia="Times New Roman" w:hAnsi="Times New Roman" w:cs="Times New Roman"/>
          <w:sz w:val="28"/>
          <w:szCs w:val="28"/>
          <w:lang w:val="kk-KZ"/>
        </w:rPr>
        <w:t xml:space="preserve">проявления и патологические </w:t>
      </w:r>
      <w:r w:rsidRPr="007C75BF">
        <w:rPr>
          <w:rFonts w:ascii="Times New Roman" w:eastAsia="Times New Roman" w:hAnsi="Times New Roman" w:cs="Times New Roman"/>
          <w:sz w:val="28"/>
          <w:szCs w:val="28"/>
          <w:lang w:val="kk-KZ"/>
        </w:rPr>
        <w:t>си</w:t>
      </w:r>
      <w:r w:rsidR="002F638E" w:rsidRPr="007C75BF">
        <w:rPr>
          <w:rFonts w:ascii="Times New Roman" w:eastAsia="Times New Roman" w:hAnsi="Times New Roman" w:cs="Times New Roman"/>
          <w:sz w:val="28"/>
          <w:szCs w:val="28"/>
          <w:lang w:val="kk-KZ"/>
        </w:rPr>
        <w:t>ндромы, встречавшиеся</w:t>
      </w:r>
      <w:r w:rsidR="00397F08" w:rsidRPr="007C75BF">
        <w:rPr>
          <w:rFonts w:ascii="Times New Roman" w:eastAsia="Times New Roman" w:hAnsi="Times New Roman" w:cs="Times New Roman"/>
          <w:sz w:val="28"/>
          <w:szCs w:val="28"/>
          <w:lang w:val="kk-KZ"/>
        </w:rPr>
        <w:t xml:space="preserve"> </w:t>
      </w:r>
      <w:r w:rsidRPr="007C75BF">
        <w:rPr>
          <w:rFonts w:ascii="Times New Roman" w:eastAsia="Times New Roman" w:hAnsi="Times New Roman" w:cs="Times New Roman"/>
          <w:sz w:val="28"/>
          <w:szCs w:val="28"/>
        </w:rPr>
        <w:t xml:space="preserve">у детей с МВС, </w:t>
      </w:r>
      <w:r w:rsidR="00A143BA" w:rsidRPr="007C75BF">
        <w:rPr>
          <w:rFonts w:ascii="Times New Roman" w:eastAsia="Times New Roman" w:hAnsi="Times New Roman" w:cs="Times New Roman"/>
          <w:sz w:val="28"/>
          <w:szCs w:val="28"/>
        </w:rPr>
        <w:t>а</w:t>
      </w:r>
      <w:r w:rsidR="002F638E" w:rsidRPr="007C75BF">
        <w:rPr>
          <w:rFonts w:ascii="Times New Roman" w:eastAsia="Times New Roman" w:hAnsi="Times New Roman" w:cs="Times New Roman"/>
          <w:sz w:val="28"/>
          <w:szCs w:val="28"/>
        </w:rPr>
        <w:t xml:space="preserve">ссоциированным с SARS-CoV-2 </w:t>
      </w:r>
    </w:p>
    <w:p w14:paraId="6F6C3545"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p>
    <w:tbl>
      <w:tblPr>
        <w:tblpPr w:leftFromText="180" w:rightFromText="180" w:vertAnchor="text" w:tblpX="-39" w:tblpY="1"/>
        <w:tblOverlap w:val="neve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4"/>
        <w:gridCol w:w="1773"/>
        <w:gridCol w:w="1413"/>
      </w:tblGrid>
      <w:tr w:rsidR="007C75BF" w:rsidRPr="007C75BF" w14:paraId="3FC3037F" w14:textId="77777777" w:rsidTr="007C75BF">
        <w:trPr>
          <w:trHeight w:val="315"/>
        </w:trPr>
        <w:tc>
          <w:tcPr>
            <w:tcW w:w="6454" w:type="dxa"/>
            <w:vMerge w:val="restart"/>
            <w:shd w:val="clear" w:color="auto" w:fill="FFFFFF"/>
            <w:vAlign w:val="center"/>
          </w:tcPr>
          <w:p w14:paraId="2544981F" w14:textId="77777777" w:rsidR="002F638E" w:rsidRPr="007C75BF" w:rsidRDefault="002F638E" w:rsidP="007C75BF">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Клинические проявления</w:t>
            </w:r>
          </w:p>
        </w:tc>
        <w:tc>
          <w:tcPr>
            <w:tcW w:w="3186" w:type="dxa"/>
            <w:gridSpan w:val="2"/>
            <w:tcBorders>
              <w:bottom w:val="single" w:sz="4" w:space="0" w:color="auto"/>
            </w:tcBorders>
            <w:shd w:val="clear" w:color="auto" w:fill="FFFFFF"/>
            <w:vAlign w:val="center"/>
          </w:tcPr>
          <w:p w14:paraId="4C06E66F" w14:textId="317698A4" w:rsidR="002F638E" w:rsidRPr="007C75BF" w:rsidRDefault="002F638E" w:rsidP="007C75BF">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 xml:space="preserve">Количество, </w:t>
            </w:r>
            <w:r w:rsidRPr="007C75BF">
              <w:rPr>
                <w:rFonts w:ascii="Times New Roman" w:eastAsia="Times New Roman" w:hAnsi="Times New Roman" w:cs="Times New Roman"/>
                <w:bCs/>
                <w:sz w:val="28"/>
                <w:szCs w:val="28"/>
                <w:lang w:val="en-US"/>
              </w:rPr>
              <w:t>n-</w:t>
            </w:r>
            <w:r w:rsidRPr="007C75BF">
              <w:rPr>
                <w:rFonts w:ascii="Times New Roman" w:eastAsia="Times New Roman" w:hAnsi="Times New Roman" w:cs="Times New Roman"/>
                <w:bCs/>
                <w:sz w:val="28"/>
                <w:szCs w:val="28"/>
                <w:lang w:val="kk-KZ"/>
              </w:rPr>
              <w:t>100</w:t>
            </w:r>
          </w:p>
        </w:tc>
      </w:tr>
      <w:tr w:rsidR="007C75BF" w:rsidRPr="007C75BF" w14:paraId="208258DF" w14:textId="77777777" w:rsidTr="007C75BF">
        <w:trPr>
          <w:trHeight w:val="315"/>
        </w:trPr>
        <w:tc>
          <w:tcPr>
            <w:tcW w:w="6454" w:type="dxa"/>
            <w:vMerge/>
            <w:shd w:val="clear" w:color="auto" w:fill="FFFFFF"/>
            <w:vAlign w:val="center"/>
          </w:tcPr>
          <w:p w14:paraId="11FC222E" w14:textId="77777777" w:rsidR="002F638E" w:rsidRPr="007C75BF" w:rsidRDefault="002F638E" w:rsidP="007C75BF">
            <w:pPr>
              <w:tabs>
                <w:tab w:val="center" w:pos="567"/>
              </w:tabs>
              <w:spacing w:after="0" w:line="240" w:lineRule="auto"/>
              <w:jc w:val="center"/>
              <w:rPr>
                <w:rFonts w:ascii="Times New Roman" w:eastAsia="Times New Roman" w:hAnsi="Times New Roman" w:cs="Times New Roman"/>
                <w:bCs/>
                <w:sz w:val="28"/>
                <w:szCs w:val="28"/>
              </w:rPr>
            </w:pPr>
          </w:p>
        </w:tc>
        <w:tc>
          <w:tcPr>
            <w:tcW w:w="1773" w:type="dxa"/>
            <w:tcBorders>
              <w:top w:val="single" w:sz="4" w:space="0" w:color="auto"/>
            </w:tcBorders>
            <w:shd w:val="clear" w:color="auto" w:fill="FFFFFF"/>
            <w:vAlign w:val="center"/>
          </w:tcPr>
          <w:p w14:paraId="10B803CC" w14:textId="441CD20B" w:rsidR="002F638E" w:rsidRPr="007C75BF" w:rsidRDefault="002F638E" w:rsidP="007C75BF">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абс</w:t>
            </w:r>
          </w:p>
        </w:tc>
        <w:tc>
          <w:tcPr>
            <w:tcW w:w="1413" w:type="dxa"/>
            <w:tcBorders>
              <w:top w:val="single" w:sz="4" w:space="0" w:color="auto"/>
            </w:tcBorders>
            <w:shd w:val="clear" w:color="auto" w:fill="FFFFFF"/>
            <w:vAlign w:val="center"/>
          </w:tcPr>
          <w:p w14:paraId="7E766EB7" w14:textId="0BCAA6F5" w:rsidR="002F638E" w:rsidRPr="007C75BF" w:rsidRDefault="002F638E" w:rsidP="007C75BF">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w:t>
            </w:r>
          </w:p>
        </w:tc>
      </w:tr>
      <w:tr w:rsidR="009827DD" w:rsidRPr="009827DD" w14:paraId="597F2BAC" w14:textId="77777777" w:rsidTr="007C75BF">
        <w:tc>
          <w:tcPr>
            <w:tcW w:w="6454" w:type="dxa"/>
            <w:shd w:val="clear" w:color="auto" w:fill="FFFFFF"/>
            <w:vAlign w:val="center"/>
          </w:tcPr>
          <w:p w14:paraId="30A0CF01" w14:textId="7EBB44F1"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73" w:type="dxa"/>
            <w:shd w:val="clear" w:color="auto" w:fill="FFFFFF"/>
            <w:vAlign w:val="center"/>
          </w:tcPr>
          <w:p w14:paraId="243236A7" w14:textId="7150BB1F"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1413" w:type="dxa"/>
            <w:shd w:val="clear" w:color="auto" w:fill="FFFFFF"/>
            <w:vAlign w:val="center"/>
          </w:tcPr>
          <w:p w14:paraId="35675D9D" w14:textId="412791EB"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r>
      <w:tr w:rsidR="007C75BF" w:rsidRPr="009827DD" w14:paraId="23FBA139" w14:textId="77777777" w:rsidTr="007C75BF">
        <w:tc>
          <w:tcPr>
            <w:tcW w:w="6454" w:type="dxa"/>
            <w:shd w:val="clear" w:color="auto" w:fill="FFFFFF"/>
            <w:vAlign w:val="center"/>
          </w:tcPr>
          <w:p w14:paraId="3769EA71" w14:textId="77777777" w:rsidR="00CE20AC" w:rsidRPr="009827DD" w:rsidRDefault="00CE20AC" w:rsidP="007C75BF">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Лихорадка</w:t>
            </w:r>
          </w:p>
        </w:tc>
        <w:tc>
          <w:tcPr>
            <w:tcW w:w="1773" w:type="dxa"/>
            <w:shd w:val="clear" w:color="auto" w:fill="FFFFFF"/>
            <w:vAlign w:val="center"/>
          </w:tcPr>
          <w:p w14:paraId="7553B994" w14:textId="2353CCF8" w:rsidR="00CE20AC" w:rsidRPr="009827DD" w:rsidRDefault="00CE20AC"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9</w:t>
            </w:r>
            <w:r w:rsidR="009F2679" w:rsidRPr="009827DD">
              <w:rPr>
                <w:rFonts w:ascii="Times New Roman" w:eastAsia="Times New Roman" w:hAnsi="Times New Roman" w:cs="Times New Roman"/>
                <w:bCs/>
                <w:sz w:val="28"/>
                <w:szCs w:val="28"/>
              </w:rPr>
              <w:t>9</w:t>
            </w:r>
          </w:p>
        </w:tc>
        <w:tc>
          <w:tcPr>
            <w:tcW w:w="1413" w:type="dxa"/>
            <w:shd w:val="clear" w:color="auto" w:fill="FFFFFF"/>
            <w:vAlign w:val="center"/>
          </w:tcPr>
          <w:p w14:paraId="28035C60" w14:textId="028F3F90" w:rsidR="00CE20AC" w:rsidRPr="009827DD" w:rsidRDefault="000679B5"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99</w:t>
            </w:r>
          </w:p>
        </w:tc>
      </w:tr>
      <w:tr w:rsidR="007C75BF" w:rsidRPr="009827DD" w14:paraId="06AE56C9" w14:textId="77777777" w:rsidTr="007C75BF">
        <w:tc>
          <w:tcPr>
            <w:tcW w:w="6454" w:type="dxa"/>
            <w:shd w:val="clear" w:color="auto" w:fill="FFFFFF"/>
            <w:vAlign w:val="center"/>
          </w:tcPr>
          <w:p w14:paraId="3E7DD541" w14:textId="77777777" w:rsidR="00E4695A" w:rsidRPr="009827DD" w:rsidRDefault="00E4695A" w:rsidP="007C75BF">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Поражение ЖКТ</w:t>
            </w:r>
          </w:p>
        </w:tc>
        <w:tc>
          <w:tcPr>
            <w:tcW w:w="1773" w:type="dxa"/>
            <w:shd w:val="clear" w:color="auto" w:fill="FFFFFF"/>
            <w:vAlign w:val="center"/>
          </w:tcPr>
          <w:p w14:paraId="7C6AE62B" w14:textId="77777777"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77</w:t>
            </w:r>
          </w:p>
        </w:tc>
        <w:tc>
          <w:tcPr>
            <w:tcW w:w="1413" w:type="dxa"/>
            <w:shd w:val="clear" w:color="auto" w:fill="FFFFFF"/>
            <w:vAlign w:val="center"/>
          </w:tcPr>
          <w:p w14:paraId="2C0CEB5F" w14:textId="77777777"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77</w:t>
            </w:r>
          </w:p>
        </w:tc>
      </w:tr>
      <w:tr w:rsidR="007C75BF" w:rsidRPr="009827DD" w14:paraId="7ABCACCF" w14:textId="77777777" w:rsidTr="007C75BF">
        <w:tc>
          <w:tcPr>
            <w:tcW w:w="6454" w:type="dxa"/>
            <w:shd w:val="clear" w:color="auto" w:fill="FFFFFF"/>
            <w:vAlign w:val="center"/>
          </w:tcPr>
          <w:p w14:paraId="3C714B2E" w14:textId="7DFD5759" w:rsidR="007754E3" w:rsidRPr="009827DD" w:rsidRDefault="007754E3" w:rsidP="007C75BF">
            <w:pPr>
              <w:pStyle w:val="a3"/>
              <w:numPr>
                <w:ilvl w:val="0"/>
                <w:numId w:val="48"/>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гепатит</w:t>
            </w:r>
          </w:p>
        </w:tc>
        <w:tc>
          <w:tcPr>
            <w:tcW w:w="1773" w:type="dxa"/>
            <w:shd w:val="clear" w:color="auto" w:fill="FFFFFF"/>
            <w:vAlign w:val="center"/>
          </w:tcPr>
          <w:p w14:paraId="615DF47B" w14:textId="30C3AC6C" w:rsidR="007754E3" w:rsidRPr="009827DD" w:rsidRDefault="007754E3" w:rsidP="007C75BF">
            <w:pPr>
              <w:pStyle w:val="a3"/>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57</w:t>
            </w:r>
          </w:p>
        </w:tc>
        <w:tc>
          <w:tcPr>
            <w:tcW w:w="1413" w:type="dxa"/>
            <w:shd w:val="clear" w:color="auto" w:fill="FFFFFF"/>
            <w:vAlign w:val="center"/>
          </w:tcPr>
          <w:p w14:paraId="6C790B8A" w14:textId="54B8BC4B"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74</w:t>
            </w:r>
          </w:p>
        </w:tc>
      </w:tr>
      <w:tr w:rsidR="007C75BF" w:rsidRPr="009827DD" w14:paraId="79E6CBB1" w14:textId="77777777" w:rsidTr="007C75BF">
        <w:tc>
          <w:tcPr>
            <w:tcW w:w="6454" w:type="dxa"/>
            <w:shd w:val="clear" w:color="auto" w:fill="FFFFFF"/>
            <w:vAlign w:val="center"/>
          </w:tcPr>
          <w:p w14:paraId="77360B51" w14:textId="5FCCE326" w:rsidR="00C808C6" w:rsidRPr="009827DD" w:rsidRDefault="00E81010" w:rsidP="007C75BF">
            <w:pPr>
              <w:pStyle w:val="a3"/>
              <w:numPr>
                <w:ilvl w:val="0"/>
                <w:numId w:val="48"/>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г</w:t>
            </w:r>
            <w:r w:rsidR="00C808C6" w:rsidRPr="009827DD">
              <w:rPr>
                <w:rFonts w:ascii="Times New Roman" w:eastAsia="Times New Roman" w:hAnsi="Times New Roman" w:cs="Times New Roman"/>
                <w:bCs/>
                <w:sz w:val="28"/>
                <w:szCs w:val="28"/>
              </w:rPr>
              <w:t>астроэнтерит</w:t>
            </w:r>
          </w:p>
        </w:tc>
        <w:tc>
          <w:tcPr>
            <w:tcW w:w="1773" w:type="dxa"/>
            <w:shd w:val="clear" w:color="auto" w:fill="FFFFFF"/>
            <w:vAlign w:val="center"/>
          </w:tcPr>
          <w:p w14:paraId="6F5D1EE1" w14:textId="5219B66F" w:rsidR="00C808C6" w:rsidRPr="009827DD" w:rsidRDefault="008C2226" w:rsidP="007C75BF">
            <w:pPr>
              <w:pStyle w:val="a3"/>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52</w:t>
            </w:r>
          </w:p>
        </w:tc>
        <w:tc>
          <w:tcPr>
            <w:tcW w:w="1413" w:type="dxa"/>
            <w:shd w:val="clear" w:color="auto" w:fill="FFFFFF"/>
            <w:vAlign w:val="center"/>
          </w:tcPr>
          <w:p w14:paraId="627692B3" w14:textId="4B271D0E" w:rsidR="00C808C6" w:rsidRPr="009827DD" w:rsidRDefault="008C2226"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67,5</w:t>
            </w:r>
          </w:p>
        </w:tc>
      </w:tr>
      <w:tr w:rsidR="007C75BF" w:rsidRPr="009827DD" w14:paraId="7DE2149F" w14:textId="77777777" w:rsidTr="007C75BF">
        <w:tc>
          <w:tcPr>
            <w:tcW w:w="6454" w:type="dxa"/>
            <w:shd w:val="clear" w:color="auto" w:fill="FFFFFF"/>
            <w:vAlign w:val="center"/>
          </w:tcPr>
          <w:p w14:paraId="69440421" w14:textId="7BDB6D45" w:rsidR="00E4695A" w:rsidRPr="009827DD" w:rsidRDefault="00F61EE3"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E4695A" w:rsidRPr="009827DD">
              <w:rPr>
                <w:rFonts w:ascii="Times New Roman" w:eastAsia="Times New Roman" w:hAnsi="Times New Roman" w:cs="Times New Roman"/>
                <w:bCs/>
                <w:sz w:val="28"/>
                <w:szCs w:val="28"/>
              </w:rPr>
              <w:t>вота</w:t>
            </w:r>
          </w:p>
        </w:tc>
        <w:tc>
          <w:tcPr>
            <w:tcW w:w="1773" w:type="dxa"/>
            <w:shd w:val="clear" w:color="auto" w:fill="FFFFFF"/>
            <w:vAlign w:val="center"/>
          </w:tcPr>
          <w:p w14:paraId="715F5F25" w14:textId="77777777"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52</w:t>
            </w:r>
          </w:p>
        </w:tc>
        <w:tc>
          <w:tcPr>
            <w:tcW w:w="1413" w:type="dxa"/>
            <w:shd w:val="clear" w:color="auto" w:fill="FFFFFF"/>
            <w:vAlign w:val="center"/>
          </w:tcPr>
          <w:p w14:paraId="72D203A0" w14:textId="77777777"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67,5</w:t>
            </w:r>
          </w:p>
        </w:tc>
      </w:tr>
      <w:tr w:rsidR="007C75BF" w:rsidRPr="009827DD" w14:paraId="2494FE9B" w14:textId="77777777" w:rsidTr="007C75BF">
        <w:tc>
          <w:tcPr>
            <w:tcW w:w="6454" w:type="dxa"/>
            <w:shd w:val="clear" w:color="auto" w:fill="FFFFFF"/>
            <w:vAlign w:val="center"/>
          </w:tcPr>
          <w:p w14:paraId="653E0F92" w14:textId="77777777" w:rsidR="00E4695A" w:rsidRPr="009827DD" w:rsidRDefault="00E4695A"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диарея</w:t>
            </w:r>
          </w:p>
        </w:tc>
        <w:tc>
          <w:tcPr>
            <w:tcW w:w="1773" w:type="dxa"/>
            <w:shd w:val="clear" w:color="auto" w:fill="FFFFFF"/>
            <w:vAlign w:val="center"/>
          </w:tcPr>
          <w:p w14:paraId="18E83EF7" w14:textId="77777777"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41</w:t>
            </w:r>
          </w:p>
        </w:tc>
        <w:tc>
          <w:tcPr>
            <w:tcW w:w="1413" w:type="dxa"/>
            <w:shd w:val="clear" w:color="auto" w:fill="FFFFFF"/>
            <w:vAlign w:val="center"/>
          </w:tcPr>
          <w:p w14:paraId="20C444ED" w14:textId="77777777"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53,3</w:t>
            </w:r>
          </w:p>
        </w:tc>
      </w:tr>
      <w:tr w:rsidR="007C75BF" w:rsidRPr="009827DD" w14:paraId="08680586" w14:textId="77777777" w:rsidTr="007C75BF">
        <w:tc>
          <w:tcPr>
            <w:tcW w:w="6454" w:type="dxa"/>
            <w:shd w:val="clear" w:color="auto" w:fill="FFFFFF"/>
            <w:vAlign w:val="center"/>
          </w:tcPr>
          <w:p w14:paraId="544E6EF1" w14:textId="1C32CC05" w:rsidR="00C808C6" w:rsidRPr="009827DD" w:rsidRDefault="00C808C6"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панкреатит</w:t>
            </w:r>
          </w:p>
        </w:tc>
        <w:tc>
          <w:tcPr>
            <w:tcW w:w="1773" w:type="dxa"/>
            <w:shd w:val="clear" w:color="auto" w:fill="FFFFFF"/>
            <w:vAlign w:val="center"/>
          </w:tcPr>
          <w:p w14:paraId="6002F794" w14:textId="5421874B" w:rsidR="00C808C6" w:rsidRPr="009827DD" w:rsidRDefault="008C2226"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11</w:t>
            </w:r>
          </w:p>
        </w:tc>
        <w:tc>
          <w:tcPr>
            <w:tcW w:w="1413" w:type="dxa"/>
            <w:shd w:val="clear" w:color="auto" w:fill="FFFFFF"/>
            <w:vAlign w:val="center"/>
          </w:tcPr>
          <w:p w14:paraId="6CE0D569" w14:textId="7F0A19F2" w:rsidR="00C808C6" w:rsidRPr="009827DD" w:rsidRDefault="008C2226"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w:t>
            </w:r>
            <w:r w:rsidR="001E6E9A" w:rsidRPr="009827DD">
              <w:rPr>
                <w:rFonts w:ascii="Times New Roman" w:eastAsia="Times New Roman" w:hAnsi="Times New Roman" w:cs="Times New Roman"/>
                <w:bCs/>
                <w:sz w:val="28"/>
                <w:szCs w:val="28"/>
              </w:rPr>
              <w:t>4,3</w:t>
            </w:r>
          </w:p>
        </w:tc>
      </w:tr>
      <w:tr w:rsidR="007C75BF" w:rsidRPr="009827DD" w14:paraId="3806D636" w14:textId="77777777" w:rsidTr="007C75BF">
        <w:tc>
          <w:tcPr>
            <w:tcW w:w="6454" w:type="dxa"/>
            <w:shd w:val="clear" w:color="auto" w:fill="FFFFFF"/>
            <w:vAlign w:val="center"/>
          </w:tcPr>
          <w:p w14:paraId="3B3EB580" w14:textId="28826454" w:rsidR="00E4695A" w:rsidRPr="009827DD" w:rsidRDefault="00E4695A" w:rsidP="007C75BF">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Сыпь (локализация и характеристика)</w:t>
            </w:r>
          </w:p>
        </w:tc>
        <w:tc>
          <w:tcPr>
            <w:tcW w:w="1773" w:type="dxa"/>
            <w:shd w:val="clear" w:color="auto" w:fill="FFFFFF"/>
            <w:vAlign w:val="center"/>
          </w:tcPr>
          <w:p w14:paraId="6FC5C5E4" w14:textId="2D4FABEE"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74</w:t>
            </w:r>
          </w:p>
        </w:tc>
        <w:tc>
          <w:tcPr>
            <w:tcW w:w="1413" w:type="dxa"/>
            <w:shd w:val="clear" w:color="auto" w:fill="FFFFFF"/>
            <w:vAlign w:val="center"/>
          </w:tcPr>
          <w:p w14:paraId="1145A63B" w14:textId="648392E4"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74</w:t>
            </w:r>
          </w:p>
        </w:tc>
      </w:tr>
      <w:tr w:rsidR="007C75BF" w:rsidRPr="009827DD" w14:paraId="3010A2F3" w14:textId="77777777" w:rsidTr="007C75BF">
        <w:tc>
          <w:tcPr>
            <w:tcW w:w="6454" w:type="dxa"/>
            <w:shd w:val="clear" w:color="auto" w:fill="FFFFFF"/>
            <w:vAlign w:val="center"/>
          </w:tcPr>
          <w:p w14:paraId="571E4739" w14:textId="26A70EF8" w:rsidR="00E4695A" w:rsidRPr="009827DD" w:rsidRDefault="00E4695A" w:rsidP="007C75BF">
            <w:pPr>
              <w:pStyle w:val="a3"/>
              <w:numPr>
                <w:ilvl w:val="0"/>
                <w:numId w:val="28"/>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туловище и конечности</w:t>
            </w:r>
          </w:p>
        </w:tc>
        <w:tc>
          <w:tcPr>
            <w:tcW w:w="1773" w:type="dxa"/>
            <w:shd w:val="clear" w:color="auto" w:fill="FFFFFF"/>
            <w:vAlign w:val="center"/>
          </w:tcPr>
          <w:p w14:paraId="3F9F48CC" w14:textId="71F60746"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64</w:t>
            </w:r>
          </w:p>
        </w:tc>
        <w:tc>
          <w:tcPr>
            <w:tcW w:w="1413" w:type="dxa"/>
            <w:shd w:val="clear" w:color="auto" w:fill="FFFFFF"/>
            <w:vAlign w:val="center"/>
          </w:tcPr>
          <w:p w14:paraId="5CB893F2" w14:textId="0681F7B4"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86,5</w:t>
            </w:r>
          </w:p>
        </w:tc>
      </w:tr>
      <w:tr w:rsidR="007C75BF" w:rsidRPr="009827DD" w14:paraId="4D5C65A8" w14:textId="77777777" w:rsidTr="007C75BF">
        <w:tc>
          <w:tcPr>
            <w:tcW w:w="6454" w:type="dxa"/>
            <w:shd w:val="clear" w:color="auto" w:fill="FFFFFF"/>
            <w:vAlign w:val="center"/>
          </w:tcPr>
          <w:p w14:paraId="1A35BA83" w14:textId="78592A13" w:rsidR="00E4695A" w:rsidRPr="009827DD" w:rsidRDefault="00F61EE3" w:rsidP="007C75BF">
            <w:pPr>
              <w:pStyle w:val="a3"/>
              <w:numPr>
                <w:ilvl w:val="0"/>
                <w:numId w:val="28"/>
              </w:numPr>
              <w:tabs>
                <w:tab w:val="center" w:pos="567"/>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w:t>
            </w:r>
            <w:r w:rsidR="00E4695A" w:rsidRPr="009827DD">
              <w:rPr>
                <w:rFonts w:ascii="Times New Roman" w:eastAsia="Times New Roman" w:hAnsi="Times New Roman" w:cs="Times New Roman"/>
                <w:bCs/>
                <w:sz w:val="28"/>
                <w:szCs w:val="28"/>
              </w:rPr>
              <w:t>ицо</w:t>
            </w:r>
          </w:p>
        </w:tc>
        <w:tc>
          <w:tcPr>
            <w:tcW w:w="1773" w:type="dxa"/>
            <w:shd w:val="clear" w:color="auto" w:fill="FFFFFF"/>
            <w:vAlign w:val="center"/>
          </w:tcPr>
          <w:p w14:paraId="1A40E1F9" w14:textId="330452A7"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20</w:t>
            </w:r>
          </w:p>
        </w:tc>
        <w:tc>
          <w:tcPr>
            <w:tcW w:w="1413" w:type="dxa"/>
            <w:shd w:val="clear" w:color="auto" w:fill="FFFFFF"/>
            <w:vAlign w:val="center"/>
          </w:tcPr>
          <w:p w14:paraId="4629D1A4" w14:textId="47E392D4"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27</w:t>
            </w:r>
          </w:p>
        </w:tc>
      </w:tr>
      <w:tr w:rsidR="007C75BF" w:rsidRPr="009827DD" w14:paraId="35A8A9E3" w14:textId="77777777" w:rsidTr="007C75BF">
        <w:tc>
          <w:tcPr>
            <w:tcW w:w="6454" w:type="dxa"/>
            <w:shd w:val="clear" w:color="auto" w:fill="FFFFFF"/>
            <w:vAlign w:val="center"/>
          </w:tcPr>
          <w:p w14:paraId="19A5B5E7" w14:textId="2D257ED5" w:rsidR="00E4695A" w:rsidRPr="009827DD" w:rsidRDefault="00E4695A" w:rsidP="007C75BF">
            <w:pPr>
              <w:pStyle w:val="a3"/>
              <w:numPr>
                <w:ilvl w:val="0"/>
                <w:numId w:val="28"/>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пятнисто-папулезная</w:t>
            </w:r>
          </w:p>
        </w:tc>
        <w:tc>
          <w:tcPr>
            <w:tcW w:w="1773" w:type="dxa"/>
            <w:shd w:val="clear" w:color="auto" w:fill="FFFFFF"/>
            <w:vAlign w:val="center"/>
          </w:tcPr>
          <w:p w14:paraId="0540225B" w14:textId="65DA80B4"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53</w:t>
            </w:r>
          </w:p>
        </w:tc>
        <w:tc>
          <w:tcPr>
            <w:tcW w:w="1413" w:type="dxa"/>
            <w:shd w:val="clear" w:color="auto" w:fill="FFFFFF"/>
            <w:vAlign w:val="center"/>
          </w:tcPr>
          <w:p w14:paraId="0872C2D2" w14:textId="06A16817" w:rsidR="00E4695A" w:rsidRPr="009827DD" w:rsidRDefault="00E4695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76,6</w:t>
            </w:r>
          </w:p>
        </w:tc>
      </w:tr>
      <w:tr w:rsidR="007C75BF" w:rsidRPr="009827DD" w14:paraId="1656142E" w14:textId="77777777" w:rsidTr="007C75BF">
        <w:tc>
          <w:tcPr>
            <w:tcW w:w="6454" w:type="dxa"/>
            <w:shd w:val="clear" w:color="auto" w:fill="FFFFFF"/>
            <w:vAlign w:val="center"/>
          </w:tcPr>
          <w:p w14:paraId="7E33FF3A" w14:textId="3270B614" w:rsidR="001E6E9A" w:rsidRPr="009827DD" w:rsidRDefault="001E6E9A" w:rsidP="007C75BF">
            <w:pPr>
              <w:pStyle w:val="a3"/>
              <w:numPr>
                <w:ilvl w:val="0"/>
                <w:numId w:val="28"/>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гиперемия ладоней и стоп</w:t>
            </w:r>
          </w:p>
        </w:tc>
        <w:tc>
          <w:tcPr>
            <w:tcW w:w="1773" w:type="dxa"/>
            <w:shd w:val="clear" w:color="auto" w:fill="FFFFFF"/>
            <w:vAlign w:val="center"/>
          </w:tcPr>
          <w:p w14:paraId="2BD3436A" w14:textId="2905FC5A"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25</w:t>
            </w:r>
          </w:p>
        </w:tc>
        <w:tc>
          <w:tcPr>
            <w:tcW w:w="1413" w:type="dxa"/>
            <w:shd w:val="clear" w:color="auto" w:fill="FFFFFF"/>
            <w:vAlign w:val="center"/>
          </w:tcPr>
          <w:p w14:paraId="62CE1059" w14:textId="65AECF6D"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33,8</w:t>
            </w:r>
          </w:p>
        </w:tc>
      </w:tr>
      <w:tr w:rsidR="007C75BF" w:rsidRPr="009827DD" w14:paraId="545F152F" w14:textId="77777777" w:rsidTr="007C75BF">
        <w:tc>
          <w:tcPr>
            <w:tcW w:w="6454" w:type="dxa"/>
            <w:shd w:val="clear" w:color="auto" w:fill="FFFFFF"/>
            <w:vAlign w:val="center"/>
          </w:tcPr>
          <w:p w14:paraId="34071F96" w14:textId="127F8E5E" w:rsidR="001E6E9A" w:rsidRPr="009827DD" w:rsidRDefault="001E6E9A" w:rsidP="007C75BF">
            <w:pPr>
              <w:pStyle w:val="a3"/>
              <w:numPr>
                <w:ilvl w:val="0"/>
                <w:numId w:val="28"/>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мелкоточечная</w:t>
            </w:r>
          </w:p>
        </w:tc>
        <w:tc>
          <w:tcPr>
            <w:tcW w:w="1773" w:type="dxa"/>
            <w:shd w:val="clear" w:color="auto" w:fill="FFFFFF"/>
            <w:vAlign w:val="center"/>
          </w:tcPr>
          <w:p w14:paraId="105389EC" w14:textId="5AE04A35"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14</w:t>
            </w:r>
          </w:p>
        </w:tc>
        <w:tc>
          <w:tcPr>
            <w:tcW w:w="1413" w:type="dxa"/>
            <w:shd w:val="clear" w:color="auto" w:fill="FFFFFF"/>
            <w:vAlign w:val="center"/>
          </w:tcPr>
          <w:p w14:paraId="6FDEE0B3" w14:textId="3878B4BE"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18,9</w:t>
            </w:r>
          </w:p>
        </w:tc>
      </w:tr>
      <w:tr w:rsidR="007C75BF" w:rsidRPr="009827DD" w14:paraId="021432F6" w14:textId="77777777" w:rsidTr="007C75BF">
        <w:tc>
          <w:tcPr>
            <w:tcW w:w="6454" w:type="dxa"/>
            <w:shd w:val="clear" w:color="auto" w:fill="FFFFFF"/>
            <w:vAlign w:val="center"/>
          </w:tcPr>
          <w:p w14:paraId="179F22EC" w14:textId="2DCFBEA0" w:rsidR="001E6E9A" w:rsidRPr="009827DD" w:rsidRDefault="001E6E9A" w:rsidP="007C75BF">
            <w:pPr>
              <w:pStyle w:val="a3"/>
              <w:numPr>
                <w:ilvl w:val="0"/>
                <w:numId w:val="28"/>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шелушение кончиков пальцев</w:t>
            </w:r>
          </w:p>
        </w:tc>
        <w:tc>
          <w:tcPr>
            <w:tcW w:w="1773" w:type="dxa"/>
            <w:shd w:val="clear" w:color="auto" w:fill="FFFFFF"/>
            <w:vAlign w:val="center"/>
          </w:tcPr>
          <w:p w14:paraId="4F0B8369" w14:textId="15D0B960"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11</w:t>
            </w:r>
          </w:p>
        </w:tc>
        <w:tc>
          <w:tcPr>
            <w:tcW w:w="1413" w:type="dxa"/>
            <w:shd w:val="clear" w:color="auto" w:fill="FFFFFF"/>
            <w:vAlign w:val="center"/>
          </w:tcPr>
          <w:p w14:paraId="07BD3E85" w14:textId="036442AA"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14,9</w:t>
            </w:r>
          </w:p>
        </w:tc>
      </w:tr>
      <w:tr w:rsidR="007C75BF" w:rsidRPr="009827DD" w14:paraId="68BD31C2" w14:textId="77777777" w:rsidTr="007C75BF">
        <w:tc>
          <w:tcPr>
            <w:tcW w:w="6454" w:type="dxa"/>
            <w:shd w:val="clear" w:color="auto" w:fill="FFFFFF"/>
            <w:vAlign w:val="center"/>
          </w:tcPr>
          <w:p w14:paraId="3C0BFEE6" w14:textId="42856F96" w:rsidR="001E6E9A" w:rsidRPr="009827DD" w:rsidRDefault="001E6E9A" w:rsidP="007C75BF">
            <w:pPr>
              <w:pStyle w:val="a3"/>
              <w:numPr>
                <w:ilvl w:val="0"/>
                <w:numId w:val="28"/>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уртикарная</w:t>
            </w:r>
          </w:p>
        </w:tc>
        <w:tc>
          <w:tcPr>
            <w:tcW w:w="1773" w:type="dxa"/>
            <w:shd w:val="clear" w:color="auto" w:fill="FFFFFF"/>
            <w:vAlign w:val="center"/>
          </w:tcPr>
          <w:p w14:paraId="333E85DD" w14:textId="2A033A5C"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w:t>
            </w:r>
          </w:p>
        </w:tc>
        <w:tc>
          <w:tcPr>
            <w:tcW w:w="1413" w:type="dxa"/>
            <w:shd w:val="clear" w:color="auto" w:fill="FFFFFF"/>
            <w:vAlign w:val="center"/>
          </w:tcPr>
          <w:p w14:paraId="00A22DA1" w14:textId="59B89CF5"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2,7</w:t>
            </w:r>
          </w:p>
        </w:tc>
      </w:tr>
      <w:tr w:rsidR="007C75BF" w:rsidRPr="009827DD" w14:paraId="11E40E1B" w14:textId="77777777" w:rsidTr="007C75BF">
        <w:tc>
          <w:tcPr>
            <w:tcW w:w="6454" w:type="dxa"/>
            <w:shd w:val="clear" w:color="auto" w:fill="FFFFFF"/>
            <w:vAlign w:val="center"/>
          </w:tcPr>
          <w:p w14:paraId="49416A21" w14:textId="38B64EB5" w:rsidR="001E6E9A" w:rsidRPr="009827DD" w:rsidRDefault="001E6E9A" w:rsidP="007C75BF">
            <w:pPr>
              <w:pStyle w:val="a3"/>
              <w:numPr>
                <w:ilvl w:val="0"/>
                <w:numId w:val="28"/>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кольцевидная эритема</w:t>
            </w:r>
          </w:p>
        </w:tc>
        <w:tc>
          <w:tcPr>
            <w:tcW w:w="1773" w:type="dxa"/>
            <w:shd w:val="clear" w:color="auto" w:fill="FFFFFF"/>
            <w:vAlign w:val="center"/>
          </w:tcPr>
          <w:p w14:paraId="6D914462" w14:textId="5294235F"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w:t>
            </w:r>
          </w:p>
        </w:tc>
        <w:tc>
          <w:tcPr>
            <w:tcW w:w="1413" w:type="dxa"/>
            <w:shd w:val="clear" w:color="auto" w:fill="FFFFFF"/>
            <w:vAlign w:val="center"/>
          </w:tcPr>
          <w:p w14:paraId="78F95FFB" w14:textId="7B421E64"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1,5</w:t>
            </w:r>
          </w:p>
        </w:tc>
      </w:tr>
      <w:tr w:rsidR="007C75BF" w:rsidRPr="009827DD" w14:paraId="35B828A2" w14:textId="77777777" w:rsidTr="007C75BF">
        <w:tc>
          <w:tcPr>
            <w:tcW w:w="6454" w:type="dxa"/>
            <w:shd w:val="clear" w:color="auto" w:fill="FFFFFF"/>
            <w:vAlign w:val="center"/>
          </w:tcPr>
          <w:p w14:paraId="7A8517C2" w14:textId="781091A0" w:rsidR="001E6E9A" w:rsidRPr="009827DD" w:rsidRDefault="001E6E9A" w:rsidP="007C75BF">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Болевой синдром</w:t>
            </w:r>
          </w:p>
        </w:tc>
        <w:tc>
          <w:tcPr>
            <w:tcW w:w="1773" w:type="dxa"/>
            <w:shd w:val="clear" w:color="auto" w:fill="FFFFFF"/>
            <w:vAlign w:val="center"/>
          </w:tcPr>
          <w:p w14:paraId="5EED6EF3" w14:textId="2EAFA289"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70</w:t>
            </w:r>
          </w:p>
        </w:tc>
        <w:tc>
          <w:tcPr>
            <w:tcW w:w="1413" w:type="dxa"/>
            <w:shd w:val="clear" w:color="auto" w:fill="FFFFFF"/>
            <w:vAlign w:val="center"/>
          </w:tcPr>
          <w:p w14:paraId="55C65BAF" w14:textId="22FB1B8B"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70</w:t>
            </w:r>
          </w:p>
        </w:tc>
      </w:tr>
      <w:tr w:rsidR="007C75BF" w:rsidRPr="009827DD" w14:paraId="518D8B70" w14:textId="77777777" w:rsidTr="007C75BF">
        <w:tc>
          <w:tcPr>
            <w:tcW w:w="6454" w:type="dxa"/>
            <w:shd w:val="clear" w:color="auto" w:fill="FFFFFF"/>
            <w:vAlign w:val="center"/>
          </w:tcPr>
          <w:p w14:paraId="7C18D4ED" w14:textId="165C58B3" w:rsidR="001E6E9A" w:rsidRPr="009827DD" w:rsidRDefault="001E6E9A"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боли в животе</w:t>
            </w:r>
          </w:p>
        </w:tc>
        <w:tc>
          <w:tcPr>
            <w:tcW w:w="1773" w:type="dxa"/>
            <w:shd w:val="clear" w:color="auto" w:fill="FFFFFF"/>
            <w:vAlign w:val="center"/>
          </w:tcPr>
          <w:p w14:paraId="5FAD7185" w14:textId="6FC37D27"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58</w:t>
            </w:r>
          </w:p>
        </w:tc>
        <w:tc>
          <w:tcPr>
            <w:tcW w:w="1413" w:type="dxa"/>
            <w:shd w:val="clear" w:color="auto" w:fill="FFFFFF"/>
            <w:vAlign w:val="center"/>
          </w:tcPr>
          <w:p w14:paraId="1BE8EB09" w14:textId="39A52EDD"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82,9</w:t>
            </w:r>
          </w:p>
        </w:tc>
      </w:tr>
      <w:tr w:rsidR="007C75BF" w:rsidRPr="009827DD" w14:paraId="1D0B16ED" w14:textId="77777777" w:rsidTr="007C75BF">
        <w:tc>
          <w:tcPr>
            <w:tcW w:w="6454" w:type="dxa"/>
            <w:shd w:val="clear" w:color="auto" w:fill="FFFFFF"/>
            <w:vAlign w:val="center"/>
          </w:tcPr>
          <w:p w14:paraId="29E6E0F1" w14:textId="1103AB21" w:rsidR="001E6E9A" w:rsidRPr="009827DD" w:rsidRDefault="001E6E9A"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миалгии</w:t>
            </w:r>
          </w:p>
        </w:tc>
        <w:tc>
          <w:tcPr>
            <w:tcW w:w="1773" w:type="dxa"/>
            <w:shd w:val="clear" w:color="auto" w:fill="FFFFFF"/>
            <w:vAlign w:val="center"/>
          </w:tcPr>
          <w:p w14:paraId="19503A3F" w14:textId="54C8D878"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30</w:t>
            </w:r>
          </w:p>
        </w:tc>
        <w:tc>
          <w:tcPr>
            <w:tcW w:w="1413" w:type="dxa"/>
            <w:shd w:val="clear" w:color="auto" w:fill="FFFFFF"/>
            <w:vAlign w:val="center"/>
          </w:tcPr>
          <w:p w14:paraId="35D73B4F" w14:textId="38255860"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42,8</w:t>
            </w:r>
          </w:p>
        </w:tc>
      </w:tr>
      <w:tr w:rsidR="007C75BF" w:rsidRPr="009827DD" w14:paraId="7536F939" w14:textId="77777777" w:rsidTr="007C75BF">
        <w:tc>
          <w:tcPr>
            <w:tcW w:w="6454" w:type="dxa"/>
            <w:shd w:val="clear" w:color="auto" w:fill="FFFFFF"/>
            <w:vAlign w:val="center"/>
          </w:tcPr>
          <w:p w14:paraId="13E90DDF" w14:textId="0BBC1A1E" w:rsidR="001E6E9A" w:rsidRPr="009827DD" w:rsidRDefault="001E6E9A"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артралгии</w:t>
            </w:r>
          </w:p>
        </w:tc>
        <w:tc>
          <w:tcPr>
            <w:tcW w:w="1773" w:type="dxa"/>
            <w:shd w:val="clear" w:color="auto" w:fill="FFFFFF"/>
            <w:vAlign w:val="center"/>
          </w:tcPr>
          <w:p w14:paraId="6EC5D097" w14:textId="4A42B010"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20</w:t>
            </w:r>
          </w:p>
        </w:tc>
        <w:tc>
          <w:tcPr>
            <w:tcW w:w="1413" w:type="dxa"/>
            <w:shd w:val="clear" w:color="auto" w:fill="FFFFFF"/>
            <w:vAlign w:val="center"/>
          </w:tcPr>
          <w:p w14:paraId="35E033FB" w14:textId="7B69345E" w:rsidR="001E6E9A" w:rsidRPr="009827DD" w:rsidRDefault="001E6E9A"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28,6</w:t>
            </w:r>
          </w:p>
        </w:tc>
      </w:tr>
      <w:tr w:rsidR="007C75BF" w:rsidRPr="009827DD" w14:paraId="1FE72CC4" w14:textId="77777777" w:rsidTr="007C75BF">
        <w:tc>
          <w:tcPr>
            <w:tcW w:w="6454" w:type="dxa"/>
            <w:shd w:val="clear" w:color="auto" w:fill="FFFFFF"/>
            <w:vAlign w:val="center"/>
          </w:tcPr>
          <w:p w14:paraId="4EE6FDCA" w14:textId="5D6AD2B6" w:rsidR="007754E3" w:rsidRPr="009827DD" w:rsidRDefault="007754E3"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боли в горле</w:t>
            </w:r>
          </w:p>
        </w:tc>
        <w:tc>
          <w:tcPr>
            <w:tcW w:w="1773" w:type="dxa"/>
            <w:shd w:val="clear" w:color="auto" w:fill="FFFFFF"/>
            <w:vAlign w:val="center"/>
          </w:tcPr>
          <w:p w14:paraId="0EA2FFE8" w14:textId="66227DA9"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10</w:t>
            </w:r>
          </w:p>
        </w:tc>
        <w:tc>
          <w:tcPr>
            <w:tcW w:w="1413" w:type="dxa"/>
            <w:shd w:val="clear" w:color="auto" w:fill="FFFFFF"/>
            <w:vAlign w:val="center"/>
          </w:tcPr>
          <w:p w14:paraId="1E4032BD" w14:textId="543BABAA"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14,3</w:t>
            </w:r>
          </w:p>
        </w:tc>
      </w:tr>
      <w:tr w:rsidR="007C75BF" w:rsidRPr="009827DD" w14:paraId="779E981D" w14:textId="77777777" w:rsidTr="007C75BF">
        <w:tc>
          <w:tcPr>
            <w:tcW w:w="6454" w:type="dxa"/>
            <w:shd w:val="clear" w:color="auto" w:fill="FFFFFF"/>
            <w:vAlign w:val="center"/>
          </w:tcPr>
          <w:p w14:paraId="41B3F711" w14:textId="0E0B0332" w:rsidR="007754E3" w:rsidRPr="009827DD" w:rsidRDefault="007754E3"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боли в груди</w:t>
            </w:r>
          </w:p>
        </w:tc>
        <w:tc>
          <w:tcPr>
            <w:tcW w:w="1773" w:type="dxa"/>
            <w:shd w:val="clear" w:color="auto" w:fill="FFFFFF"/>
            <w:vAlign w:val="center"/>
          </w:tcPr>
          <w:p w14:paraId="301A128E" w14:textId="5786512E"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w:t>
            </w:r>
          </w:p>
        </w:tc>
        <w:tc>
          <w:tcPr>
            <w:tcW w:w="1413" w:type="dxa"/>
            <w:shd w:val="clear" w:color="auto" w:fill="FFFFFF"/>
            <w:vAlign w:val="center"/>
          </w:tcPr>
          <w:p w14:paraId="7346A115" w14:textId="56E53E81"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8,6</w:t>
            </w:r>
          </w:p>
        </w:tc>
      </w:tr>
      <w:tr w:rsidR="007C75BF" w:rsidRPr="009827DD" w14:paraId="40446811" w14:textId="77777777" w:rsidTr="007C75BF">
        <w:tc>
          <w:tcPr>
            <w:tcW w:w="6454" w:type="dxa"/>
            <w:shd w:val="clear" w:color="auto" w:fill="FFFFFF"/>
            <w:vAlign w:val="center"/>
          </w:tcPr>
          <w:p w14:paraId="13EF9D17" w14:textId="0241A256" w:rsidR="007754E3" w:rsidRPr="009827DD" w:rsidRDefault="007754E3" w:rsidP="007C75BF">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Изменения слизистых полости рта</w:t>
            </w:r>
          </w:p>
        </w:tc>
        <w:tc>
          <w:tcPr>
            <w:tcW w:w="1773" w:type="dxa"/>
            <w:shd w:val="clear" w:color="auto" w:fill="FFFFFF"/>
            <w:vAlign w:val="center"/>
          </w:tcPr>
          <w:p w14:paraId="6A6A2CCE" w14:textId="2AFD68ED"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66</w:t>
            </w:r>
          </w:p>
        </w:tc>
        <w:tc>
          <w:tcPr>
            <w:tcW w:w="1413" w:type="dxa"/>
            <w:shd w:val="clear" w:color="auto" w:fill="FFFFFF"/>
            <w:vAlign w:val="center"/>
          </w:tcPr>
          <w:p w14:paraId="0645D68C" w14:textId="56AF21F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66</w:t>
            </w:r>
          </w:p>
        </w:tc>
      </w:tr>
      <w:tr w:rsidR="007C75BF" w:rsidRPr="009827DD" w14:paraId="109BFA43" w14:textId="77777777" w:rsidTr="007C75BF">
        <w:tc>
          <w:tcPr>
            <w:tcW w:w="6454" w:type="dxa"/>
            <w:shd w:val="clear" w:color="auto" w:fill="FFFFFF"/>
            <w:vAlign w:val="center"/>
          </w:tcPr>
          <w:p w14:paraId="39EA5127" w14:textId="17B6F7B8" w:rsidR="007754E3" w:rsidRPr="009827DD" w:rsidRDefault="007754E3"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гиперемия слизистых полости рта</w:t>
            </w:r>
          </w:p>
        </w:tc>
        <w:tc>
          <w:tcPr>
            <w:tcW w:w="1773" w:type="dxa"/>
            <w:shd w:val="clear" w:color="auto" w:fill="FFFFFF"/>
            <w:vAlign w:val="center"/>
          </w:tcPr>
          <w:p w14:paraId="6D3826B9" w14:textId="614A126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60</w:t>
            </w:r>
          </w:p>
        </w:tc>
        <w:tc>
          <w:tcPr>
            <w:tcW w:w="1413" w:type="dxa"/>
            <w:shd w:val="clear" w:color="auto" w:fill="FFFFFF"/>
            <w:vAlign w:val="center"/>
          </w:tcPr>
          <w:p w14:paraId="1E327415" w14:textId="71B0DAF9"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90,9</w:t>
            </w:r>
          </w:p>
        </w:tc>
      </w:tr>
      <w:tr w:rsidR="007C75BF" w:rsidRPr="009827DD" w14:paraId="6CAFD87C" w14:textId="77777777" w:rsidTr="007C75BF">
        <w:tc>
          <w:tcPr>
            <w:tcW w:w="6454" w:type="dxa"/>
            <w:shd w:val="clear" w:color="auto" w:fill="FFFFFF"/>
            <w:vAlign w:val="center"/>
          </w:tcPr>
          <w:p w14:paraId="2AF4E75A" w14:textId="28CD6F54" w:rsidR="007754E3" w:rsidRPr="009827DD" w:rsidRDefault="007754E3"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гиперемия и трещины губ</w:t>
            </w:r>
          </w:p>
        </w:tc>
        <w:tc>
          <w:tcPr>
            <w:tcW w:w="1773" w:type="dxa"/>
            <w:shd w:val="clear" w:color="auto" w:fill="FFFFFF"/>
            <w:vAlign w:val="center"/>
          </w:tcPr>
          <w:p w14:paraId="105C3EC4" w14:textId="6C34C081"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28</w:t>
            </w:r>
          </w:p>
        </w:tc>
        <w:tc>
          <w:tcPr>
            <w:tcW w:w="1413" w:type="dxa"/>
            <w:shd w:val="clear" w:color="auto" w:fill="FFFFFF"/>
            <w:vAlign w:val="center"/>
          </w:tcPr>
          <w:p w14:paraId="3DE09B3A" w14:textId="3ECA10A5"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42,4</w:t>
            </w:r>
          </w:p>
        </w:tc>
      </w:tr>
      <w:tr w:rsidR="007C75BF" w:rsidRPr="009827DD" w14:paraId="0AF1024C" w14:textId="77777777" w:rsidTr="007C75BF">
        <w:tc>
          <w:tcPr>
            <w:tcW w:w="6454" w:type="dxa"/>
            <w:shd w:val="clear" w:color="auto" w:fill="FFFFFF"/>
            <w:vAlign w:val="center"/>
          </w:tcPr>
          <w:p w14:paraId="168862F4" w14:textId="68ED667A" w:rsidR="007754E3" w:rsidRPr="009827DD" w:rsidRDefault="007754E3"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малиновый язык</w:t>
            </w:r>
          </w:p>
        </w:tc>
        <w:tc>
          <w:tcPr>
            <w:tcW w:w="1773" w:type="dxa"/>
            <w:shd w:val="clear" w:color="auto" w:fill="FFFFFF"/>
            <w:vAlign w:val="center"/>
          </w:tcPr>
          <w:p w14:paraId="0948E670" w14:textId="76813CAB"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w:t>
            </w:r>
          </w:p>
        </w:tc>
        <w:tc>
          <w:tcPr>
            <w:tcW w:w="1413" w:type="dxa"/>
            <w:shd w:val="clear" w:color="auto" w:fill="FFFFFF"/>
            <w:vAlign w:val="center"/>
          </w:tcPr>
          <w:p w14:paraId="4CBD0837" w14:textId="570170F8"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10,6</w:t>
            </w:r>
          </w:p>
        </w:tc>
      </w:tr>
      <w:tr w:rsidR="007C75BF" w:rsidRPr="009827DD" w14:paraId="044A0470" w14:textId="77777777" w:rsidTr="007C75BF">
        <w:tc>
          <w:tcPr>
            <w:tcW w:w="6454" w:type="dxa"/>
            <w:shd w:val="clear" w:color="auto" w:fill="FFFFFF"/>
            <w:vAlign w:val="center"/>
          </w:tcPr>
          <w:p w14:paraId="2F83D6B8" w14:textId="6D57B5E1" w:rsidR="007754E3" w:rsidRPr="009827DD" w:rsidRDefault="007754E3" w:rsidP="007C75BF">
            <w:pPr>
              <w:pStyle w:val="a3"/>
              <w:numPr>
                <w:ilvl w:val="0"/>
                <w:numId w:val="37"/>
              </w:numPr>
              <w:tabs>
                <w:tab w:val="center" w:pos="567"/>
              </w:tabs>
              <w:spacing w:after="0" w:line="240" w:lineRule="auto"/>
              <w:ind w:left="731" w:hanging="425"/>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стоматит</w:t>
            </w:r>
          </w:p>
        </w:tc>
        <w:tc>
          <w:tcPr>
            <w:tcW w:w="1773" w:type="dxa"/>
            <w:shd w:val="clear" w:color="auto" w:fill="FFFFFF"/>
            <w:vAlign w:val="center"/>
          </w:tcPr>
          <w:p w14:paraId="6FD12CA1" w14:textId="58E96622"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w:t>
            </w:r>
          </w:p>
        </w:tc>
        <w:tc>
          <w:tcPr>
            <w:tcW w:w="1413" w:type="dxa"/>
            <w:shd w:val="clear" w:color="auto" w:fill="FFFFFF"/>
            <w:vAlign w:val="center"/>
          </w:tcPr>
          <w:p w14:paraId="46AA09E2" w14:textId="0D0007B0"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7,6</w:t>
            </w:r>
          </w:p>
        </w:tc>
      </w:tr>
      <w:tr w:rsidR="007C75BF" w:rsidRPr="009827DD" w14:paraId="0F3B6BBE" w14:textId="77777777" w:rsidTr="007C75BF">
        <w:tc>
          <w:tcPr>
            <w:tcW w:w="6454" w:type="dxa"/>
            <w:shd w:val="clear" w:color="auto" w:fill="FFFFFF"/>
            <w:vAlign w:val="center"/>
          </w:tcPr>
          <w:p w14:paraId="52949601" w14:textId="77777777" w:rsidR="007754E3" w:rsidRPr="009827DD" w:rsidRDefault="007754E3" w:rsidP="007C75BF">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Поражение сердца</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4B8925"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65</w:t>
            </w:r>
          </w:p>
        </w:tc>
        <w:tc>
          <w:tcPr>
            <w:tcW w:w="1413"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51D90FAE"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65</w:t>
            </w:r>
          </w:p>
        </w:tc>
      </w:tr>
      <w:tr w:rsidR="007C75BF" w:rsidRPr="009827DD" w14:paraId="28A9B8AB" w14:textId="77777777" w:rsidTr="007C75BF">
        <w:tc>
          <w:tcPr>
            <w:tcW w:w="6454" w:type="dxa"/>
            <w:shd w:val="clear" w:color="auto" w:fill="FFFFFF"/>
            <w:vAlign w:val="center"/>
          </w:tcPr>
          <w:p w14:paraId="057D252B" w14:textId="2FF35019" w:rsidR="007754E3" w:rsidRPr="009827DD" w:rsidRDefault="007754E3" w:rsidP="007C75BF">
            <w:pPr>
              <w:pStyle w:val="a3"/>
              <w:numPr>
                <w:ilvl w:val="0"/>
                <w:numId w:val="47"/>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клапанные регургитации</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079E58" w14:textId="73C89F4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51</w:t>
            </w:r>
          </w:p>
        </w:tc>
        <w:tc>
          <w:tcPr>
            <w:tcW w:w="1413"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18524EE7" w14:textId="3A570F23"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78,5</w:t>
            </w:r>
          </w:p>
        </w:tc>
      </w:tr>
      <w:tr w:rsidR="007C75BF" w:rsidRPr="009827DD" w14:paraId="3D9911BF" w14:textId="77777777" w:rsidTr="007C75BF">
        <w:tc>
          <w:tcPr>
            <w:tcW w:w="6454" w:type="dxa"/>
            <w:shd w:val="clear" w:color="auto" w:fill="FFFFFF"/>
            <w:vAlign w:val="center"/>
          </w:tcPr>
          <w:p w14:paraId="75A11037" w14:textId="77777777" w:rsidR="007754E3" w:rsidRPr="009827DD" w:rsidRDefault="007754E3" w:rsidP="007C75BF">
            <w:pPr>
              <w:pStyle w:val="a3"/>
              <w:numPr>
                <w:ilvl w:val="0"/>
                <w:numId w:val="36"/>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перикардит</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F81706"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34</w:t>
            </w:r>
          </w:p>
        </w:tc>
        <w:tc>
          <w:tcPr>
            <w:tcW w:w="1413"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4E98238F"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52,3</w:t>
            </w:r>
          </w:p>
        </w:tc>
      </w:tr>
      <w:tr w:rsidR="007C75BF" w:rsidRPr="009827DD" w14:paraId="33F46FF8" w14:textId="77777777" w:rsidTr="007C75BF">
        <w:tc>
          <w:tcPr>
            <w:tcW w:w="6454" w:type="dxa"/>
            <w:shd w:val="clear" w:color="auto" w:fill="FFFFFF"/>
            <w:vAlign w:val="center"/>
          </w:tcPr>
          <w:p w14:paraId="344A9C56" w14:textId="77777777" w:rsidR="007754E3" w:rsidRPr="009827DD" w:rsidRDefault="007754E3" w:rsidP="007C75BF">
            <w:pPr>
              <w:pStyle w:val="a3"/>
              <w:numPr>
                <w:ilvl w:val="0"/>
                <w:numId w:val="30"/>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миокардит</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5C61D1"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29</w:t>
            </w:r>
          </w:p>
        </w:tc>
        <w:tc>
          <w:tcPr>
            <w:tcW w:w="1413"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4C2148D8"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44,6</w:t>
            </w:r>
          </w:p>
        </w:tc>
      </w:tr>
      <w:tr w:rsidR="007C75BF" w:rsidRPr="009827DD" w14:paraId="6D525489" w14:textId="77777777" w:rsidTr="007C75BF">
        <w:tc>
          <w:tcPr>
            <w:tcW w:w="6454" w:type="dxa"/>
            <w:shd w:val="clear" w:color="auto" w:fill="FFFFFF"/>
            <w:vAlign w:val="center"/>
          </w:tcPr>
          <w:p w14:paraId="24C4E66E" w14:textId="656F578D" w:rsidR="007754E3" w:rsidRPr="009827DD" w:rsidRDefault="007754E3" w:rsidP="007C75BF">
            <w:pPr>
              <w:pStyle w:val="a3"/>
              <w:numPr>
                <w:ilvl w:val="0"/>
                <w:numId w:val="30"/>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легочная гипертензия</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C8C947" w14:textId="7B7EA7E4"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15</w:t>
            </w:r>
          </w:p>
        </w:tc>
        <w:tc>
          <w:tcPr>
            <w:tcW w:w="1413"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21DE6EEE" w14:textId="44FBD6B4"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23</w:t>
            </w:r>
          </w:p>
        </w:tc>
      </w:tr>
      <w:tr w:rsidR="007C75BF" w:rsidRPr="009827DD" w14:paraId="0AE20D4B" w14:textId="77777777" w:rsidTr="007C75BF">
        <w:tc>
          <w:tcPr>
            <w:tcW w:w="6454" w:type="dxa"/>
            <w:shd w:val="clear" w:color="auto" w:fill="FFFFFF"/>
            <w:vAlign w:val="center"/>
          </w:tcPr>
          <w:p w14:paraId="07E3F45F" w14:textId="444CB5EE" w:rsidR="007754E3" w:rsidRPr="009827DD" w:rsidRDefault="007754E3" w:rsidP="007C75BF">
            <w:pPr>
              <w:pStyle w:val="a3"/>
              <w:numPr>
                <w:ilvl w:val="0"/>
                <w:numId w:val="30"/>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аритмии</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22A1D9" w14:textId="4DEC440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w:t>
            </w:r>
          </w:p>
        </w:tc>
        <w:tc>
          <w:tcPr>
            <w:tcW w:w="1413"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7EA7EAA7" w14:textId="7BFA8ED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10,7</w:t>
            </w:r>
          </w:p>
        </w:tc>
      </w:tr>
      <w:tr w:rsidR="007C75BF" w:rsidRPr="009827DD" w14:paraId="60468C63" w14:textId="77777777" w:rsidTr="007C75BF">
        <w:tc>
          <w:tcPr>
            <w:tcW w:w="6454" w:type="dxa"/>
            <w:shd w:val="clear" w:color="auto" w:fill="FFFFFF"/>
            <w:vAlign w:val="center"/>
          </w:tcPr>
          <w:p w14:paraId="43784D58" w14:textId="685D2BA8" w:rsidR="007754E3" w:rsidRPr="009827DD" w:rsidRDefault="007754E3" w:rsidP="007C75BF">
            <w:pPr>
              <w:pStyle w:val="a3"/>
              <w:numPr>
                <w:ilvl w:val="0"/>
                <w:numId w:val="30"/>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дилатация коронарных артерий</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3BF10C"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w:t>
            </w:r>
          </w:p>
        </w:tc>
        <w:tc>
          <w:tcPr>
            <w:tcW w:w="1413"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0B9B4F86"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9,2</w:t>
            </w:r>
          </w:p>
        </w:tc>
      </w:tr>
      <w:tr w:rsidR="007C75BF" w:rsidRPr="009827DD" w14:paraId="2D17A725" w14:textId="77777777" w:rsidTr="007C75BF">
        <w:tc>
          <w:tcPr>
            <w:tcW w:w="6454" w:type="dxa"/>
            <w:tcBorders>
              <w:bottom w:val="nil"/>
            </w:tcBorders>
            <w:shd w:val="clear" w:color="auto" w:fill="FFFFFF"/>
            <w:vAlign w:val="center"/>
          </w:tcPr>
          <w:p w14:paraId="652AAD49" w14:textId="77777777" w:rsidR="007754E3" w:rsidRPr="009827DD" w:rsidRDefault="007754E3" w:rsidP="007C75BF">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Отечный синдром</w:t>
            </w:r>
          </w:p>
        </w:tc>
        <w:tc>
          <w:tcPr>
            <w:tcW w:w="1773" w:type="dxa"/>
            <w:tcBorders>
              <w:bottom w:val="nil"/>
            </w:tcBorders>
            <w:shd w:val="clear" w:color="auto" w:fill="FFFFFF"/>
            <w:vAlign w:val="center"/>
          </w:tcPr>
          <w:p w14:paraId="3146A981"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60</w:t>
            </w:r>
          </w:p>
        </w:tc>
        <w:tc>
          <w:tcPr>
            <w:tcW w:w="1413" w:type="dxa"/>
            <w:tcBorders>
              <w:bottom w:val="nil"/>
            </w:tcBorders>
            <w:shd w:val="clear" w:color="auto" w:fill="FFFFFF"/>
            <w:vAlign w:val="center"/>
          </w:tcPr>
          <w:p w14:paraId="7EE1877C" w14:textId="77777777" w:rsidR="007754E3" w:rsidRPr="009827DD" w:rsidRDefault="007754E3" w:rsidP="007C75BF">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60</w:t>
            </w:r>
          </w:p>
        </w:tc>
      </w:tr>
    </w:tbl>
    <w:p w14:paraId="5F25E446" w14:textId="4B79968D" w:rsidR="007615D7" w:rsidRDefault="007615D7" w:rsidP="009827DD">
      <w:pPr>
        <w:spacing w:after="0" w:line="240" w:lineRule="auto"/>
        <w:rPr>
          <w:rFonts w:ascii="Times New Roman" w:hAnsi="Times New Roman" w:cs="Times New Roman"/>
          <w:bCs/>
          <w:sz w:val="28"/>
          <w:szCs w:val="28"/>
        </w:rPr>
      </w:pPr>
      <w:r w:rsidRPr="009827DD">
        <w:rPr>
          <w:rFonts w:ascii="Times New Roman" w:hAnsi="Times New Roman" w:cs="Times New Roman"/>
          <w:bCs/>
          <w:sz w:val="28"/>
          <w:szCs w:val="28"/>
        </w:rPr>
        <w:lastRenderedPageBreak/>
        <w:t>Продолжение таблицы 6</w:t>
      </w:r>
    </w:p>
    <w:p w14:paraId="596A9BC4" w14:textId="77777777" w:rsidR="009827DD" w:rsidRPr="009827DD" w:rsidRDefault="009827DD" w:rsidP="009827DD">
      <w:pPr>
        <w:spacing w:after="0" w:line="240" w:lineRule="auto"/>
        <w:rPr>
          <w:rFonts w:ascii="Times New Roman" w:hAnsi="Times New Roman" w:cs="Times New Roman"/>
          <w:bCs/>
          <w:sz w:val="28"/>
          <w:szCs w:val="28"/>
        </w:rPr>
      </w:pPr>
    </w:p>
    <w:tbl>
      <w:tblPr>
        <w:tblpPr w:leftFromText="180" w:rightFromText="180" w:vertAnchor="text" w:tblpX="-39"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4"/>
        <w:gridCol w:w="1773"/>
        <w:gridCol w:w="1407"/>
      </w:tblGrid>
      <w:tr w:rsidR="009827DD" w:rsidRPr="009827DD" w14:paraId="3E5C86CA" w14:textId="77777777" w:rsidTr="007C75BF">
        <w:tc>
          <w:tcPr>
            <w:tcW w:w="6454" w:type="dxa"/>
            <w:shd w:val="clear" w:color="auto" w:fill="FFFFFF"/>
            <w:vAlign w:val="center"/>
          </w:tcPr>
          <w:p w14:paraId="0BF0A8CE" w14:textId="32887335" w:rsidR="009827DD" w:rsidRPr="009827DD" w:rsidRDefault="009827DD" w:rsidP="009827DD">
            <w:pPr>
              <w:pStyle w:val="a3"/>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773" w:type="dxa"/>
            <w:shd w:val="clear" w:color="auto" w:fill="FFFFFF"/>
            <w:vAlign w:val="center"/>
          </w:tcPr>
          <w:p w14:paraId="2A88ACBF" w14:textId="37B8990D"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1407" w:type="dxa"/>
            <w:shd w:val="clear" w:color="auto" w:fill="FFFFFF"/>
            <w:vAlign w:val="center"/>
          </w:tcPr>
          <w:p w14:paraId="5857E0EB" w14:textId="3FD46C64"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r>
      <w:tr w:rsidR="009827DD" w:rsidRPr="009827DD" w14:paraId="6617C3D2" w14:textId="77777777" w:rsidTr="007C75BF">
        <w:tc>
          <w:tcPr>
            <w:tcW w:w="6454" w:type="dxa"/>
            <w:shd w:val="clear" w:color="auto" w:fill="FFFFFF"/>
            <w:vAlign w:val="center"/>
          </w:tcPr>
          <w:p w14:paraId="49114D6D" w14:textId="251BCA61" w:rsidR="009827DD" w:rsidRPr="009827DD" w:rsidRDefault="009827DD" w:rsidP="009827DD">
            <w:pPr>
              <w:pStyle w:val="a3"/>
              <w:numPr>
                <w:ilvl w:val="0"/>
                <w:numId w:val="32"/>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отеки лица</w:t>
            </w:r>
          </w:p>
        </w:tc>
        <w:tc>
          <w:tcPr>
            <w:tcW w:w="1773" w:type="dxa"/>
            <w:shd w:val="clear" w:color="auto" w:fill="FFFFFF"/>
            <w:vAlign w:val="center"/>
          </w:tcPr>
          <w:p w14:paraId="37D41F85" w14:textId="362FA7DB"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38</w:t>
            </w:r>
          </w:p>
        </w:tc>
        <w:tc>
          <w:tcPr>
            <w:tcW w:w="1407" w:type="dxa"/>
            <w:shd w:val="clear" w:color="auto" w:fill="FFFFFF"/>
            <w:vAlign w:val="center"/>
          </w:tcPr>
          <w:p w14:paraId="5FCA11BF" w14:textId="5D475460"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63,3</w:t>
            </w:r>
          </w:p>
        </w:tc>
      </w:tr>
      <w:tr w:rsidR="009827DD" w:rsidRPr="009827DD" w14:paraId="4A26E82F" w14:textId="77777777" w:rsidTr="007C75BF">
        <w:tc>
          <w:tcPr>
            <w:tcW w:w="6454" w:type="dxa"/>
            <w:shd w:val="clear" w:color="auto" w:fill="FFFFFF"/>
            <w:vAlign w:val="center"/>
          </w:tcPr>
          <w:p w14:paraId="1A62E728" w14:textId="147CBC39" w:rsidR="009827DD" w:rsidRPr="009827DD" w:rsidRDefault="009827DD" w:rsidP="009827DD">
            <w:pPr>
              <w:pStyle w:val="a3"/>
              <w:numPr>
                <w:ilvl w:val="0"/>
                <w:numId w:val="32"/>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отеки кистей</w:t>
            </w:r>
          </w:p>
        </w:tc>
        <w:tc>
          <w:tcPr>
            <w:tcW w:w="1773" w:type="dxa"/>
            <w:shd w:val="clear" w:color="auto" w:fill="FFFFFF"/>
            <w:vAlign w:val="center"/>
          </w:tcPr>
          <w:p w14:paraId="5F4AA4B9" w14:textId="104D85EA"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31</w:t>
            </w:r>
          </w:p>
        </w:tc>
        <w:tc>
          <w:tcPr>
            <w:tcW w:w="1407" w:type="dxa"/>
            <w:shd w:val="clear" w:color="auto" w:fill="FFFFFF"/>
            <w:vAlign w:val="center"/>
          </w:tcPr>
          <w:p w14:paraId="4D9E3A14" w14:textId="0917261F"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51,6</w:t>
            </w:r>
          </w:p>
        </w:tc>
      </w:tr>
      <w:tr w:rsidR="009827DD" w:rsidRPr="009827DD" w14:paraId="2EBD1924" w14:textId="77777777" w:rsidTr="007C75BF">
        <w:tc>
          <w:tcPr>
            <w:tcW w:w="6454" w:type="dxa"/>
            <w:shd w:val="clear" w:color="auto" w:fill="FFFFFF"/>
            <w:vAlign w:val="center"/>
          </w:tcPr>
          <w:p w14:paraId="015DC5FA" w14:textId="77777777" w:rsidR="009827DD" w:rsidRPr="009827DD" w:rsidRDefault="009827DD" w:rsidP="009827DD">
            <w:pPr>
              <w:pStyle w:val="a3"/>
              <w:numPr>
                <w:ilvl w:val="0"/>
                <w:numId w:val="32"/>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отек голеней и стоп</w:t>
            </w:r>
          </w:p>
        </w:tc>
        <w:tc>
          <w:tcPr>
            <w:tcW w:w="1773" w:type="dxa"/>
            <w:shd w:val="clear" w:color="auto" w:fill="FFFFFF"/>
            <w:vAlign w:val="center"/>
          </w:tcPr>
          <w:p w14:paraId="0580BF59"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29</w:t>
            </w:r>
          </w:p>
        </w:tc>
        <w:tc>
          <w:tcPr>
            <w:tcW w:w="1407" w:type="dxa"/>
            <w:shd w:val="clear" w:color="auto" w:fill="FFFFFF"/>
            <w:vAlign w:val="center"/>
          </w:tcPr>
          <w:p w14:paraId="37395D4D"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48,3</w:t>
            </w:r>
          </w:p>
        </w:tc>
      </w:tr>
      <w:tr w:rsidR="009827DD" w:rsidRPr="009827DD" w14:paraId="747E89C0" w14:textId="77777777" w:rsidTr="007C75BF">
        <w:tc>
          <w:tcPr>
            <w:tcW w:w="6454" w:type="dxa"/>
            <w:shd w:val="clear" w:color="auto" w:fill="FFFFFF"/>
            <w:vAlign w:val="center"/>
          </w:tcPr>
          <w:p w14:paraId="277A3D37" w14:textId="77777777" w:rsidR="009827DD" w:rsidRPr="009827DD" w:rsidRDefault="009827DD" w:rsidP="009827DD">
            <w:pPr>
              <w:pStyle w:val="a3"/>
              <w:numPr>
                <w:ilvl w:val="0"/>
                <w:numId w:val="32"/>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отечность суставов</w:t>
            </w:r>
          </w:p>
        </w:tc>
        <w:tc>
          <w:tcPr>
            <w:tcW w:w="1773" w:type="dxa"/>
            <w:shd w:val="clear" w:color="auto" w:fill="FFFFFF"/>
            <w:vAlign w:val="center"/>
          </w:tcPr>
          <w:p w14:paraId="178B373B"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w:t>
            </w:r>
          </w:p>
        </w:tc>
        <w:tc>
          <w:tcPr>
            <w:tcW w:w="1407" w:type="dxa"/>
            <w:shd w:val="clear" w:color="auto" w:fill="FFFFFF"/>
            <w:vAlign w:val="center"/>
          </w:tcPr>
          <w:p w14:paraId="52D29A84"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11,7</w:t>
            </w:r>
          </w:p>
        </w:tc>
      </w:tr>
      <w:tr w:rsidR="009827DD" w:rsidRPr="009827DD" w14:paraId="17D0E8FC" w14:textId="77777777" w:rsidTr="007C75BF">
        <w:tc>
          <w:tcPr>
            <w:tcW w:w="6454" w:type="dxa"/>
            <w:shd w:val="clear" w:color="auto" w:fill="FFFFFF"/>
            <w:vAlign w:val="center"/>
          </w:tcPr>
          <w:p w14:paraId="357775C0" w14:textId="77777777" w:rsidR="009827DD" w:rsidRPr="009827DD" w:rsidRDefault="009827DD" w:rsidP="009827DD">
            <w:pPr>
              <w:pStyle w:val="a3"/>
              <w:numPr>
                <w:ilvl w:val="0"/>
                <w:numId w:val="32"/>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отек мошонки</w:t>
            </w:r>
          </w:p>
        </w:tc>
        <w:tc>
          <w:tcPr>
            <w:tcW w:w="1773" w:type="dxa"/>
            <w:shd w:val="clear" w:color="auto" w:fill="FFFFFF"/>
            <w:vAlign w:val="center"/>
          </w:tcPr>
          <w:p w14:paraId="42ED08E9"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w:t>
            </w:r>
          </w:p>
        </w:tc>
        <w:tc>
          <w:tcPr>
            <w:tcW w:w="1407" w:type="dxa"/>
            <w:shd w:val="clear" w:color="auto" w:fill="FFFFFF"/>
            <w:vAlign w:val="center"/>
          </w:tcPr>
          <w:p w14:paraId="1A7BBB66"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8,3</w:t>
            </w:r>
          </w:p>
        </w:tc>
      </w:tr>
      <w:tr w:rsidR="009827DD" w:rsidRPr="009827DD" w14:paraId="358190AE" w14:textId="77777777" w:rsidTr="007C75BF">
        <w:tc>
          <w:tcPr>
            <w:tcW w:w="6454" w:type="dxa"/>
            <w:shd w:val="clear" w:color="auto" w:fill="FFFFFF"/>
            <w:vAlign w:val="center"/>
          </w:tcPr>
          <w:p w14:paraId="78E6AD6A" w14:textId="77777777" w:rsidR="009827DD" w:rsidRPr="009827DD" w:rsidRDefault="009827DD" w:rsidP="009827DD">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Конъюнктивит</w:t>
            </w:r>
          </w:p>
        </w:tc>
        <w:tc>
          <w:tcPr>
            <w:tcW w:w="1773" w:type="dxa"/>
            <w:shd w:val="clear" w:color="auto" w:fill="FFFFFF"/>
            <w:vAlign w:val="center"/>
          </w:tcPr>
          <w:p w14:paraId="4497C6A6"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60</w:t>
            </w:r>
          </w:p>
        </w:tc>
        <w:tc>
          <w:tcPr>
            <w:tcW w:w="1407" w:type="dxa"/>
            <w:shd w:val="clear" w:color="auto" w:fill="FFFFFF"/>
            <w:vAlign w:val="center"/>
          </w:tcPr>
          <w:p w14:paraId="0DACB3FC"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60</w:t>
            </w:r>
          </w:p>
        </w:tc>
      </w:tr>
      <w:tr w:rsidR="009827DD" w:rsidRPr="009827DD" w14:paraId="2F12B57B" w14:textId="77777777" w:rsidTr="007C75BF">
        <w:tc>
          <w:tcPr>
            <w:tcW w:w="6454" w:type="dxa"/>
            <w:shd w:val="clear" w:color="auto" w:fill="FFFFFF"/>
            <w:vAlign w:val="center"/>
          </w:tcPr>
          <w:p w14:paraId="3DB0F6FC" w14:textId="77777777" w:rsidR="009827DD" w:rsidRPr="009827DD" w:rsidRDefault="009827DD" w:rsidP="009827DD">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Поражение органов дыхания</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FFFAC9"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59</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1F44D7AC"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59</w:t>
            </w:r>
          </w:p>
        </w:tc>
      </w:tr>
      <w:tr w:rsidR="009827DD" w:rsidRPr="009827DD" w14:paraId="6EDEE38C" w14:textId="77777777" w:rsidTr="007C75BF">
        <w:tc>
          <w:tcPr>
            <w:tcW w:w="6454" w:type="dxa"/>
            <w:shd w:val="clear" w:color="auto" w:fill="FFFFFF"/>
            <w:vAlign w:val="center"/>
          </w:tcPr>
          <w:p w14:paraId="7BC8FAE9" w14:textId="77777777" w:rsidR="009827DD" w:rsidRPr="009827DD" w:rsidRDefault="009827DD" w:rsidP="009827DD">
            <w:pPr>
              <w:pStyle w:val="a3"/>
              <w:numPr>
                <w:ilvl w:val="0"/>
                <w:numId w:val="31"/>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пневмония</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4EA491"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59</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2C0C4C7B"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100</w:t>
            </w:r>
          </w:p>
        </w:tc>
      </w:tr>
      <w:tr w:rsidR="009827DD" w:rsidRPr="009827DD" w14:paraId="4E1D2423" w14:textId="77777777" w:rsidTr="007C75BF">
        <w:tc>
          <w:tcPr>
            <w:tcW w:w="6454" w:type="dxa"/>
            <w:shd w:val="clear" w:color="auto" w:fill="FFFFFF"/>
            <w:vAlign w:val="center"/>
          </w:tcPr>
          <w:p w14:paraId="77CC5C08" w14:textId="77777777" w:rsidR="009827DD" w:rsidRPr="009827DD" w:rsidRDefault="009827DD" w:rsidP="009827DD">
            <w:pPr>
              <w:pStyle w:val="a3"/>
              <w:numPr>
                <w:ilvl w:val="0"/>
                <w:numId w:val="31"/>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плеврит</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F38794"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44</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1AA52F88"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74,6</w:t>
            </w:r>
          </w:p>
        </w:tc>
      </w:tr>
      <w:tr w:rsidR="009827DD" w:rsidRPr="009827DD" w14:paraId="733615F6" w14:textId="77777777" w:rsidTr="007C75BF">
        <w:tc>
          <w:tcPr>
            <w:tcW w:w="6454" w:type="dxa"/>
            <w:shd w:val="clear" w:color="auto" w:fill="FFFFFF"/>
            <w:vAlign w:val="center"/>
          </w:tcPr>
          <w:p w14:paraId="5B9F7881" w14:textId="7F9AEEC3" w:rsidR="009827DD" w:rsidRPr="009827DD" w:rsidRDefault="009827DD" w:rsidP="009827DD">
            <w:pPr>
              <w:pStyle w:val="a3"/>
              <w:numPr>
                <w:ilvl w:val="0"/>
                <w:numId w:val="31"/>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hAnsi="Times New Roman" w:cs="Times New Roman"/>
                <w:bCs/>
                <w:sz w:val="28"/>
                <w:szCs w:val="28"/>
              </w:rPr>
              <w:t>пневмофиброз</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DEC163" w14:textId="5363ABF6"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hAnsi="Times New Roman" w:cs="Times New Roman"/>
                <w:bCs/>
                <w:sz w:val="28"/>
                <w:szCs w:val="28"/>
              </w:rPr>
              <w:t>5</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6FADA23E" w14:textId="31C8CE31"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8,5</w:t>
            </w:r>
          </w:p>
        </w:tc>
      </w:tr>
      <w:tr w:rsidR="009827DD" w:rsidRPr="009827DD" w14:paraId="05476D8A" w14:textId="77777777" w:rsidTr="007C75BF">
        <w:tc>
          <w:tcPr>
            <w:tcW w:w="6454" w:type="dxa"/>
            <w:shd w:val="clear" w:color="auto" w:fill="FFFFFF"/>
            <w:vAlign w:val="center"/>
          </w:tcPr>
          <w:p w14:paraId="4C8E814D" w14:textId="37BD4D88" w:rsidR="009827DD" w:rsidRPr="009827DD" w:rsidRDefault="009827DD" w:rsidP="009827DD">
            <w:pPr>
              <w:pStyle w:val="a3"/>
              <w:numPr>
                <w:ilvl w:val="0"/>
                <w:numId w:val="31"/>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hAnsi="Times New Roman" w:cs="Times New Roman"/>
                <w:bCs/>
                <w:sz w:val="28"/>
                <w:szCs w:val="28"/>
              </w:rPr>
              <w:t>ателектаз</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034ADB" w14:textId="24EDF878"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hAnsi="Times New Roman" w:cs="Times New Roman"/>
                <w:bCs/>
                <w:sz w:val="28"/>
                <w:szCs w:val="28"/>
              </w:rPr>
              <w:t>2</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235B6BE8" w14:textId="77ED09A3"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3,4</w:t>
            </w:r>
          </w:p>
        </w:tc>
      </w:tr>
      <w:tr w:rsidR="009827DD" w:rsidRPr="009827DD" w14:paraId="675367A3" w14:textId="77777777" w:rsidTr="007C75BF">
        <w:tc>
          <w:tcPr>
            <w:tcW w:w="6454" w:type="dxa"/>
            <w:shd w:val="clear" w:color="auto" w:fill="FFFFFF"/>
            <w:vAlign w:val="center"/>
          </w:tcPr>
          <w:p w14:paraId="3D5B978B" w14:textId="4A836264" w:rsidR="009827DD" w:rsidRPr="009827DD" w:rsidRDefault="009827DD" w:rsidP="009827DD">
            <w:pPr>
              <w:pStyle w:val="a3"/>
              <w:numPr>
                <w:ilvl w:val="0"/>
                <w:numId w:val="31"/>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hAnsi="Times New Roman" w:cs="Times New Roman"/>
                <w:bCs/>
                <w:sz w:val="28"/>
                <w:szCs w:val="28"/>
              </w:rPr>
              <w:t>эмфизема мягких тканей грудной клетки</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D1825D" w14:textId="3294D80F"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hAnsi="Times New Roman" w:cs="Times New Roman"/>
                <w:bCs/>
                <w:sz w:val="28"/>
                <w:szCs w:val="28"/>
              </w:rPr>
              <w:t>2</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698325F0" w14:textId="7EC55A69"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3,4</w:t>
            </w:r>
          </w:p>
        </w:tc>
      </w:tr>
      <w:tr w:rsidR="009827DD" w:rsidRPr="009827DD" w14:paraId="623341AF" w14:textId="77777777" w:rsidTr="007C75BF">
        <w:tc>
          <w:tcPr>
            <w:tcW w:w="6454" w:type="dxa"/>
            <w:shd w:val="clear" w:color="auto" w:fill="FFFFFF"/>
            <w:vAlign w:val="center"/>
          </w:tcPr>
          <w:p w14:paraId="6BB9F141" w14:textId="6A655628" w:rsidR="009827DD" w:rsidRPr="009827DD" w:rsidRDefault="009827DD" w:rsidP="009827DD">
            <w:pPr>
              <w:pStyle w:val="a3"/>
              <w:numPr>
                <w:ilvl w:val="0"/>
                <w:numId w:val="31"/>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hAnsi="Times New Roman" w:cs="Times New Roman"/>
                <w:bCs/>
                <w:sz w:val="28"/>
                <w:szCs w:val="28"/>
              </w:rPr>
              <w:t>пневмоторакс</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69322A" w14:textId="4CA737CA"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hAnsi="Times New Roman" w:cs="Times New Roman"/>
                <w:bCs/>
                <w:sz w:val="28"/>
                <w:szCs w:val="28"/>
              </w:rPr>
              <w:t>1</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79B6504B" w14:textId="46141281"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1,7</w:t>
            </w:r>
          </w:p>
        </w:tc>
      </w:tr>
      <w:tr w:rsidR="009827DD" w:rsidRPr="009827DD" w14:paraId="51AD78FB" w14:textId="77777777" w:rsidTr="007C75BF">
        <w:tc>
          <w:tcPr>
            <w:tcW w:w="6454" w:type="dxa"/>
            <w:shd w:val="clear" w:color="auto" w:fill="FFFFFF"/>
            <w:vAlign w:val="center"/>
          </w:tcPr>
          <w:p w14:paraId="696FDF28" w14:textId="77E13FD3" w:rsidR="009827DD" w:rsidRPr="009827DD" w:rsidRDefault="009827DD" w:rsidP="009827DD">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Поражение печени</w:t>
            </w:r>
          </w:p>
        </w:tc>
        <w:tc>
          <w:tcPr>
            <w:tcW w:w="1773" w:type="dxa"/>
            <w:shd w:val="clear" w:color="auto" w:fill="FFFFFF"/>
            <w:vAlign w:val="center"/>
          </w:tcPr>
          <w:p w14:paraId="03D0FF57" w14:textId="175A7438"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57</w:t>
            </w:r>
          </w:p>
        </w:tc>
        <w:tc>
          <w:tcPr>
            <w:tcW w:w="1407" w:type="dxa"/>
            <w:shd w:val="clear" w:color="auto" w:fill="FFFFFF"/>
            <w:vAlign w:val="center"/>
          </w:tcPr>
          <w:p w14:paraId="03E05F1C" w14:textId="042957D9"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57</w:t>
            </w:r>
          </w:p>
        </w:tc>
      </w:tr>
      <w:tr w:rsidR="009827DD" w:rsidRPr="009827DD" w14:paraId="745F0169" w14:textId="77777777" w:rsidTr="007C75BF">
        <w:tc>
          <w:tcPr>
            <w:tcW w:w="6454" w:type="dxa"/>
            <w:shd w:val="clear" w:color="auto" w:fill="FFFFFF"/>
            <w:vAlign w:val="center"/>
          </w:tcPr>
          <w:p w14:paraId="65525D05" w14:textId="77777777" w:rsidR="009827DD" w:rsidRPr="009827DD" w:rsidRDefault="009827DD" w:rsidP="009827DD">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Неврологические симптомы</w:t>
            </w:r>
          </w:p>
        </w:tc>
        <w:tc>
          <w:tcPr>
            <w:tcW w:w="1773" w:type="dxa"/>
            <w:shd w:val="clear" w:color="auto" w:fill="FFFFFF"/>
            <w:vAlign w:val="center"/>
          </w:tcPr>
          <w:p w14:paraId="23C7740A" w14:textId="3FEB5C68"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46</w:t>
            </w:r>
          </w:p>
        </w:tc>
        <w:tc>
          <w:tcPr>
            <w:tcW w:w="1407" w:type="dxa"/>
            <w:shd w:val="clear" w:color="auto" w:fill="FFFFFF"/>
            <w:vAlign w:val="center"/>
          </w:tcPr>
          <w:p w14:paraId="35BB7AB3" w14:textId="28BAD992"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46</w:t>
            </w:r>
          </w:p>
        </w:tc>
      </w:tr>
      <w:tr w:rsidR="009827DD" w:rsidRPr="009827DD" w14:paraId="568D2E6E" w14:textId="77777777" w:rsidTr="007C75BF">
        <w:tc>
          <w:tcPr>
            <w:tcW w:w="6454" w:type="dxa"/>
            <w:shd w:val="clear" w:color="auto" w:fill="FFFFFF"/>
            <w:vAlign w:val="center"/>
          </w:tcPr>
          <w:p w14:paraId="7BC617EB" w14:textId="753B0858" w:rsidR="009827DD" w:rsidRPr="009827DD" w:rsidRDefault="009827DD" w:rsidP="009827DD">
            <w:pPr>
              <w:pStyle w:val="a3"/>
              <w:numPr>
                <w:ilvl w:val="0"/>
                <w:numId w:val="29"/>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головная боль</w:t>
            </w:r>
          </w:p>
        </w:tc>
        <w:tc>
          <w:tcPr>
            <w:tcW w:w="1773" w:type="dxa"/>
            <w:vAlign w:val="center"/>
          </w:tcPr>
          <w:p w14:paraId="79909F75" w14:textId="468D9D1C"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27</w:t>
            </w:r>
          </w:p>
        </w:tc>
        <w:tc>
          <w:tcPr>
            <w:tcW w:w="1407" w:type="dxa"/>
            <w:vAlign w:val="center"/>
          </w:tcPr>
          <w:p w14:paraId="3C424CE8" w14:textId="5EF586DA"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58,7</w:t>
            </w:r>
          </w:p>
        </w:tc>
      </w:tr>
      <w:tr w:rsidR="009827DD" w:rsidRPr="009827DD" w14:paraId="04BE8964" w14:textId="77777777" w:rsidTr="007C75BF">
        <w:tc>
          <w:tcPr>
            <w:tcW w:w="6454" w:type="dxa"/>
            <w:shd w:val="clear" w:color="auto" w:fill="FFFFFF"/>
            <w:vAlign w:val="center"/>
          </w:tcPr>
          <w:p w14:paraId="7582BD2A" w14:textId="5B29409C" w:rsidR="009827DD" w:rsidRPr="009827DD" w:rsidRDefault="009827DD" w:rsidP="009827DD">
            <w:pPr>
              <w:pStyle w:val="a3"/>
              <w:numPr>
                <w:ilvl w:val="0"/>
                <w:numId w:val="29"/>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гиперестезия</w:t>
            </w:r>
          </w:p>
        </w:tc>
        <w:tc>
          <w:tcPr>
            <w:tcW w:w="1773" w:type="dxa"/>
            <w:vAlign w:val="center"/>
          </w:tcPr>
          <w:p w14:paraId="339FEADF" w14:textId="58A087B2"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16</w:t>
            </w:r>
          </w:p>
        </w:tc>
        <w:tc>
          <w:tcPr>
            <w:tcW w:w="1407" w:type="dxa"/>
            <w:vAlign w:val="center"/>
          </w:tcPr>
          <w:p w14:paraId="1902352C" w14:textId="2182AE81"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34,8</w:t>
            </w:r>
          </w:p>
        </w:tc>
      </w:tr>
      <w:tr w:rsidR="009827DD" w:rsidRPr="009827DD" w14:paraId="234C2903" w14:textId="77777777" w:rsidTr="007C75BF">
        <w:tc>
          <w:tcPr>
            <w:tcW w:w="6454" w:type="dxa"/>
            <w:shd w:val="clear" w:color="auto" w:fill="FFFFFF"/>
            <w:vAlign w:val="center"/>
          </w:tcPr>
          <w:p w14:paraId="123D93D2" w14:textId="09366EF7" w:rsidR="009827DD" w:rsidRPr="009827DD" w:rsidRDefault="009827DD" w:rsidP="009827DD">
            <w:pPr>
              <w:pStyle w:val="a3"/>
              <w:numPr>
                <w:ilvl w:val="0"/>
                <w:numId w:val="29"/>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сомнительные менингеальные симптомы</w:t>
            </w:r>
          </w:p>
        </w:tc>
        <w:tc>
          <w:tcPr>
            <w:tcW w:w="1773" w:type="dxa"/>
            <w:vAlign w:val="center"/>
          </w:tcPr>
          <w:p w14:paraId="5F5C8A5F" w14:textId="084BBF31"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10</w:t>
            </w:r>
          </w:p>
        </w:tc>
        <w:tc>
          <w:tcPr>
            <w:tcW w:w="1407" w:type="dxa"/>
            <w:vAlign w:val="center"/>
          </w:tcPr>
          <w:p w14:paraId="7C35495B" w14:textId="5CF27CE3"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22</w:t>
            </w:r>
          </w:p>
        </w:tc>
      </w:tr>
      <w:tr w:rsidR="009827DD" w:rsidRPr="009827DD" w14:paraId="4D6008E8" w14:textId="77777777" w:rsidTr="007C75BF">
        <w:tc>
          <w:tcPr>
            <w:tcW w:w="6454" w:type="dxa"/>
            <w:shd w:val="clear" w:color="auto" w:fill="FFFFFF"/>
            <w:vAlign w:val="center"/>
          </w:tcPr>
          <w:p w14:paraId="013B1D1D" w14:textId="47C1EA01" w:rsidR="009827DD" w:rsidRPr="009827DD" w:rsidRDefault="009827DD" w:rsidP="009827DD">
            <w:pPr>
              <w:pStyle w:val="a3"/>
              <w:numPr>
                <w:ilvl w:val="0"/>
                <w:numId w:val="29"/>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положительные менингеальные симптомы</w:t>
            </w:r>
          </w:p>
        </w:tc>
        <w:tc>
          <w:tcPr>
            <w:tcW w:w="1773" w:type="dxa"/>
            <w:vAlign w:val="center"/>
          </w:tcPr>
          <w:p w14:paraId="53D88B45" w14:textId="0E7DE72B"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w:t>
            </w:r>
          </w:p>
        </w:tc>
        <w:tc>
          <w:tcPr>
            <w:tcW w:w="1407" w:type="dxa"/>
            <w:vAlign w:val="center"/>
          </w:tcPr>
          <w:p w14:paraId="3563B694" w14:textId="7A66806A"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8,7</w:t>
            </w:r>
          </w:p>
        </w:tc>
      </w:tr>
      <w:tr w:rsidR="009827DD" w:rsidRPr="009827DD" w14:paraId="2CF0EC27" w14:textId="77777777" w:rsidTr="007C75BF">
        <w:tc>
          <w:tcPr>
            <w:tcW w:w="6454" w:type="dxa"/>
            <w:shd w:val="clear" w:color="auto" w:fill="FFFFFF"/>
            <w:vAlign w:val="center"/>
          </w:tcPr>
          <w:p w14:paraId="10E5541E" w14:textId="5B8F670E" w:rsidR="009827DD" w:rsidRPr="009827DD" w:rsidRDefault="009827DD" w:rsidP="009827DD">
            <w:pPr>
              <w:pStyle w:val="a3"/>
              <w:numPr>
                <w:ilvl w:val="0"/>
                <w:numId w:val="29"/>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асептический менингит</w:t>
            </w:r>
          </w:p>
        </w:tc>
        <w:tc>
          <w:tcPr>
            <w:tcW w:w="1773" w:type="dxa"/>
            <w:vAlign w:val="center"/>
          </w:tcPr>
          <w:p w14:paraId="48D8C9A1" w14:textId="0F1A04A3"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6</w:t>
            </w:r>
          </w:p>
        </w:tc>
        <w:tc>
          <w:tcPr>
            <w:tcW w:w="1407" w:type="dxa"/>
            <w:vAlign w:val="center"/>
          </w:tcPr>
          <w:p w14:paraId="3FBC114F" w14:textId="3F5CB94D"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13</w:t>
            </w:r>
          </w:p>
        </w:tc>
      </w:tr>
      <w:tr w:rsidR="009827DD" w:rsidRPr="009827DD" w14:paraId="401CBA5D" w14:textId="77777777" w:rsidTr="007C75BF">
        <w:tc>
          <w:tcPr>
            <w:tcW w:w="6454" w:type="dxa"/>
            <w:shd w:val="clear" w:color="auto" w:fill="FFFFFF"/>
            <w:vAlign w:val="center"/>
          </w:tcPr>
          <w:p w14:paraId="1EBE3C77" w14:textId="040FA2C6" w:rsidR="009827DD" w:rsidRPr="009827DD" w:rsidRDefault="009827DD" w:rsidP="009827DD">
            <w:pPr>
              <w:pStyle w:val="a3"/>
              <w:numPr>
                <w:ilvl w:val="0"/>
                <w:numId w:val="29"/>
              </w:num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судороги</w:t>
            </w:r>
          </w:p>
        </w:tc>
        <w:tc>
          <w:tcPr>
            <w:tcW w:w="1773" w:type="dxa"/>
            <w:shd w:val="clear" w:color="auto" w:fill="FFFFFF"/>
            <w:vAlign w:val="center"/>
          </w:tcPr>
          <w:p w14:paraId="0322729B"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5</w:t>
            </w:r>
          </w:p>
        </w:tc>
        <w:tc>
          <w:tcPr>
            <w:tcW w:w="1407" w:type="dxa"/>
            <w:shd w:val="clear" w:color="auto" w:fill="FFFFFF"/>
            <w:vAlign w:val="center"/>
          </w:tcPr>
          <w:p w14:paraId="5B9361D3" w14:textId="1D093245"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10,9</w:t>
            </w:r>
          </w:p>
        </w:tc>
      </w:tr>
      <w:tr w:rsidR="009827DD" w:rsidRPr="009827DD" w14:paraId="1133450E" w14:textId="77777777" w:rsidTr="007C75BF">
        <w:tc>
          <w:tcPr>
            <w:tcW w:w="6454" w:type="dxa"/>
            <w:shd w:val="clear" w:color="auto" w:fill="FFFFFF"/>
            <w:vAlign w:val="center"/>
          </w:tcPr>
          <w:p w14:paraId="4B99681C" w14:textId="11E79277" w:rsidR="009827DD" w:rsidRPr="009827DD" w:rsidRDefault="009827DD" w:rsidP="009827DD">
            <w:pPr>
              <w:tabs>
                <w:tab w:val="center" w:pos="567"/>
              </w:tabs>
              <w:spacing w:after="0" w:line="240" w:lineRule="auto"/>
              <w:rPr>
                <w:rFonts w:ascii="Times New Roman" w:eastAsia="Times New Roman" w:hAnsi="Times New Roman" w:cs="Times New Roman"/>
                <w:bCs/>
                <w:sz w:val="28"/>
                <w:szCs w:val="28"/>
              </w:rPr>
            </w:pPr>
            <w:bookmarkStart w:id="58" w:name="_heading=h.4d34og8" w:colFirst="0" w:colLast="0"/>
            <w:bookmarkEnd w:id="58"/>
            <w:r w:rsidRPr="009827DD">
              <w:rPr>
                <w:rFonts w:ascii="Times New Roman" w:eastAsia="Times New Roman" w:hAnsi="Times New Roman" w:cs="Times New Roman"/>
                <w:bCs/>
                <w:sz w:val="28"/>
                <w:szCs w:val="28"/>
              </w:rPr>
              <w:t>Лимфаденопатия</w:t>
            </w:r>
          </w:p>
        </w:tc>
        <w:tc>
          <w:tcPr>
            <w:tcW w:w="1773" w:type="dxa"/>
            <w:shd w:val="clear" w:color="auto" w:fill="FFFFFF"/>
            <w:vAlign w:val="center"/>
          </w:tcPr>
          <w:p w14:paraId="573BD58C" w14:textId="6FE5C89D"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25</w:t>
            </w:r>
          </w:p>
        </w:tc>
        <w:tc>
          <w:tcPr>
            <w:tcW w:w="1407" w:type="dxa"/>
            <w:shd w:val="clear" w:color="auto" w:fill="FFFFFF"/>
            <w:vAlign w:val="center"/>
          </w:tcPr>
          <w:p w14:paraId="2D7C3613" w14:textId="4CEC4FCF"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25</w:t>
            </w:r>
          </w:p>
        </w:tc>
      </w:tr>
      <w:tr w:rsidR="009827DD" w:rsidRPr="009827DD" w14:paraId="0D754E33" w14:textId="77777777" w:rsidTr="007C75BF">
        <w:tc>
          <w:tcPr>
            <w:tcW w:w="6454" w:type="dxa"/>
            <w:shd w:val="clear" w:color="auto" w:fill="FFFFFF"/>
            <w:vAlign w:val="center"/>
          </w:tcPr>
          <w:p w14:paraId="76ECEEDE" w14:textId="24444469" w:rsidR="009827DD" w:rsidRPr="009827DD" w:rsidRDefault="009827DD" w:rsidP="009827DD">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ОПП</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94B11B" w14:textId="7777777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21</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355B5FC1" w14:textId="4BA1A809"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21</w:t>
            </w:r>
          </w:p>
        </w:tc>
      </w:tr>
      <w:tr w:rsidR="009827DD" w:rsidRPr="009827DD" w14:paraId="15E9EDBC" w14:textId="77777777" w:rsidTr="007C75BF">
        <w:tc>
          <w:tcPr>
            <w:tcW w:w="6454" w:type="dxa"/>
            <w:shd w:val="clear" w:color="auto" w:fill="FFFFFF"/>
            <w:vAlign w:val="center"/>
          </w:tcPr>
          <w:p w14:paraId="6845C142" w14:textId="77777777" w:rsidR="009827DD" w:rsidRPr="009827DD" w:rsidRDefault="009827DD" w:rsidP="009827DD">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ДВС-синдром</w:t>
            </w:r>
          </w:p>
        </w:tc>
        <w:tc>
          <w:tcPr>
            <w:tcW w:w="1773" w:type="dxa"/>
            <w:shd w:val="clear" w:color="auto" w:fill="FFFFFF"/>
            <w:vAlign w:val="center"/>
          </w:tcPr>
          <w:p w14:paraId="5713ECCC" w14:textId="5B03F1E3"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21</w:t>
            </w:r>
          </w:p>
        </w:tc>
        <w:tc>
          <w:tcPr>
            <w:tcW w:w="1407" w:type="dxa"/>
            <w:shd w:val="clear" w:color="auto" w:fill="FFFFFF"/>
            <w:vAlign w:val="center"/>
          </w:tcPr>
          <w:p w14:paraId="32703690" w14:textId="13B83A70"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21</w:t>
            </w:r>
          </w:p>
        </w:tc>
      </w:tr>
      <w:tr w:rsidR="009827DD" w:rsidRPr="009827DD" w14:paraId="6C965BB9" w14:textId="77777777" w:rsidTr="007C75BF">
        <w:tc>
          <w:tcPr>
            <w:tcW w:w="6454" w:type="dxa"/>
            <w:shd w:val="clear" w:color="auto" w:fill="FFFFFF"/>
            <w:vAlign w:val="center"/>
          </w:tcPr>
          <w:p w14:paraId="4A51FA59" w14:textId="77777777" w:rsidR="009827DD" w:rsidRPr="009827DD" w:rsidRDefault="009827DD" w:rsidP="009827DD">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Шок</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FDF2E3" w14:textId="4974C307"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18</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3A5BBE0A" w14:textId="1DA69403"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18</w:t>
            </w:r>
          </w:p>
        </w:tc>
      </w:tr>
      <w:tr w:rsidR="009827DD" w:rsidRPr="009827DD" w14:paraId="7FB7DF08" w14:textId="77777777" w:rsidTr="007C75BF">
        <w:tc>
          <w:tcPr>
            <w:tcW w:w="6454" w:type="dxa"/>
            <w:shd w:val="clear" w:color="auto" w:fill="FFFFFF"/>
            <w:vAlign w:val="center"/>
          </w:tcPr>
          <w:p w14:paraId="5F49BD18" w14:textId="76422510" w:rsidR="009827DD" w:rsidRPr="009827DD" w:rsidRDefault="009827DD" w:rsidP="009827DD">
            <w:pPr>
              <w:tabs>
                <w:tab w:val="center" w:pos="567"/>
              </w:tabs>
              <w:spacing w:after="0" w:line="240" w:lineRule="auto"/>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Тромбозы</w:t>
            </w:r>
          </w:p>
        </w:tc>
        <w:tc>
          <w:tcPr>
            <w:tcW w:w="17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E82959" w14:textId="6294CAA6"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w:t>
            </w:r>
          </w:p>
        </w:tc>
        <w:tc>
          <w:tcPr>
            <w:tcW w:w="1407"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2786F6D4" w14:textId="1A88E8D8" w:rsidR="009827DD" w:rsidRPr="009827DD" w:rsidRDefault="009827DD" w:rsidP="009827DD">
            <w:pPr>
              <w:tabs>
                <w:tab w:val="center" w:pos="567"/>
              </w:tabs>
              <w:spacing w:after="0" w:line="240" w:lineRule="auto"/>
              <w:jc w:val="center"/>
              <w:rPr>
                <w:rFonts w:ascii="Times New Roman" w:eastAsia="Times New Roman" w:hAnsi="Times New Roman" w:cs="Times New Roman"/>
                <w:bCs/>
                <w:sz w:val="28"/>
                <w:szCs w:val="28"/>
              </w:rPr>
            </w:pPr>
            <w:r w:rsidRPr="009827DD">
              <w:rPr>
                <w:rFonts w:ascii="Times New Roman" w:eastAsia="Times New Roman" w:hAnsi="Times New Roman" w:cs="Times New Roman"/>
                <w:bCs/>
                <w:sz w:val="28"/>
                <w:szCs w:val="28"/>
              </w:rPr>
              <w:t>4</w:t>
            </w:r>
          </w:p>
        </w:tc>
      </w:tr>
    </w:tbl>
    <w:p w14:paraId="73799989" w14:textId="77777777" w:rsidR="00703596" w:rsidRPr="009827DD" w:rsidRDefault="00703596" w:rsidP="00032177">
      <w:pPr>
        <w:tabs>
          <w:tab w:val="center" w:pos="567"/>
        </w:tabs>
        <w:spacing w:after="0" w:line="240" w:lineRule="auto"/>
        <w:jc w:val="both"/>
        <w:rPr>
          <w:rFonts w:ascii="Times New Roman" w:eastAsia="Times New Roman" w:hAnsi="Times New Roman" w:cs="Times New Roman"/>
          <w:bCs/>
          <w:sz w:val="28"/>
          <w:szCs w:val="28"/>
          <w:lang w:val="en-US"/>
        </w:rPr>
      </w:pPr>
    </w:p>
    <w:p w14:paraId="19792062" w14:textId="22B64EC0" w:rsidR="00703596" w:rsidRPr="007C75BF" w:rsidRDefault="00CE20AC" w:rsidP="00032177">
      <w:pPr>
        <w:tabs>
          <w:tab w:val="center" w:pos="567"/>
        </w:tabs>
        <w:spacing w:after="0" w:line="240" w:lineRule="auto"/>
        <w:ind w:firstLine="567"/>
        <w:jc w:val="both"/>
        <w:rPr>
          <w:rFonts w:ascii="Times New Roman" w:eastAsia="Times New Roman" w:hAnsi="Times New Roman" w:cs="Times New Roman"/>
          <w:sz w:val="28"/>
          <w:szCs w:val="28"/>
        </w:rPr>
      </w:pPr>
      <w:bookmarkStart w:id="59" w:name="_Hlk155914025"/>
      <w:r w:rsidRPr="007C75BF">
        <w:rPr>
          <w:rFonts w:ascii="Times New Roman" w:eastAsia="Times New Roman" w:hAnsi="Times New Roman" w:cs="Times New Roman"/>
          <w:sz w:val="28"/>
          <w:szCs w:val="28"/>
        </w:rPr>
        <w:t xml:space="preserve">Лихорадка </w:t>
      </w:r>
      <w:r w:rsidR="00703596" w:rsidRPr="007C75BF">
        <w:rPr>
          <w:rFonts w:ascii="Times New Roman" w:eastAsia="Times New Roman" w:hAnsi="Times New Roman" w:cs="Times New Roman"/>
          <w:sz w:val="28"/>
          <w:szCs w:val="28"/>
        </w:rPr>
        <w:t xml:space="preserve">наблюдалась у 99% детей и </w:t>
      </w:r>
      <w:r w:rsidRPr="007C75BF">
        <w:rPr>
          <w:rFonts w:ascii="Times New Roman" w:eastAsia="Times New Roman" w:hAnsi="Times New Roman" w:cs="Times New Roman"/>
          <w:sz w:val="28"/>
          <w:szCs w:val="28"/>
        </w:rPr>
        <w:t xml:space="preserve">длилась </w:t>
      </w:r>
      <w:r w:rsidR="00CD3B1D" w:rsidRPr="007C75BF">
        <w:rPr>
          <w:rFonts w:ascii="Times New Roman" w:eastAsia="Times New Roman" w:hAnsi="Times New Roman" w:cs="Times New Roman"/>
          <w:sz w:val="28"/>
          <w:szCs w:val="28"/>
          <w:lang w:val="en-US"/>
        </w:rPr>
        <w:t>M</w:t>
      </w:r>
      <w:r w:rsidRPr="007C75BF">
        <w:rPr>
          <w:rFonts w:ascii="Times New Roman" w:eastAsia="Times New Roman" w:hAnsi="Times New Roman" w:cs="Times New Roman"/>
          <w:sz w:val="28"/>
          <w:szCs w:val="28"/>
        </w:rPr>
        <w:t>in</w:t>
      </w:r>
      <w:r w:rsidR="00CD3B1D" w:rsidRPr="007C75BF">
        <w:rPr>
          <w:rFonts w:ascii="Times New Roman" w:eastAsia="Times New Roman" w:hAnsi="Times New Roman" w:cs="Times New Roman"/>
          <w:sz w:val="28"/>
          <w:szCs w:val="28"/>
        </w:rPr>
        <w:t>-</w:t>
      </w:r>
      <w:r w:rsidRPr="007C75BF">
        <w:rPr>
          <w:rFonts w:ascii="Times New Roman" w:eastAsia="Times New Roman" w:hAnsi="Times New Roman" w:cs="Times New Roman"/>
          <w:sz w:val="28"/>
          <w:szCs w:val="28"/>
        </w:rPr>
        <w:t xml:space="preserve">3 дня, </w:t>
      </w:r>
      <w:r w:rsidR="00CD3B1D" w:rsidRPr="007C75BF">
        <w:rPr>
          <w:rFonts w:ascii="Times New Roman" w:eastAsia="Times New Roman" w:hAnsi="Times New Roman" w:cs="Times New Roman"/>
          <w:sz w:val="28"/>
          <w:szCs w:val="28"/>
          <w:lang w:val="en-US"/>
        </w:rPr>
        <w:t>M</w:t>
      </w:r>
      <w:r w:rsidRPr="007C75BF">
        <w:rPr>
          <w:rFonts w:ascii="Times New Roman" w:eastAsia="Times New Roman" w:hAnsi="Times New Roman" w:cs="Times New Roman"/>
          <w:sz w:val="28"/>
          <w:szCs w:val="28"/>
        </w:rPr>
        <w:t>ax</w:t>
      </w:r>
      <w:r w:rsidR="00CD3B1D" w:rsidRPr="007C75BF">
        <w:rPr>
          <w:rFonts w:ascii="Times New Roman" w:eastAsia="Times New Roman" w:hAnsi="Times New Roman" w:cs="Times New Roman"/>
          <w:sz w:val="28"/>
          <w:szCs w:val="28"/>
        </w:rPr>
        <w:t>-</w:t>
      </w:r>
      <w:r w:rsidRPr="007C75BF">
        <w:rPr>
          <w:rFonts w:ascii="Times New Roman" w:eastAsia="Times New Roman" w:hAnsi="Times New Roman" w:cs="Times New Roman"/>
          <w:sz w:val="28"/>
          <w:szCs w:val="28"/>
        </w:rPr>
        <w:t xml:space="preserve">27 дней, Ме-7 дней, IQR 6-10 дней. </w:t>
      </w:r>
      <w:r w:rsidR="00E4695A" w:rsidRPr="007C75BF">
        <w:rPr>
          <w:rFonts w:ascii="Times New Roman" w:eastAsia="Times New Roman" w:hAnsi="Times New Roman" w:cs="Times New Roman"/>
          <w:sz w:val="28"/>
          <w:szCs w:val="28"/>
        </w:rPr>
        <w:t>Поражение ЖКТ имели 77% детей</w:t>
      </w:r>
      <w:r w:rsidR="007754E3" w:rsidRPr="007C75BF">
        <w:rPr>
          <w:rFonts w:ascii="Times New Roman" w:eastAsia="Times New Roman" w:hAnsi="Times New Roman" w:cs="Times New Roman"/>
          <w:sz w:val="28"/>
          <w:szCs w:val="28"/>
        </w:rPr>
        <w:t>, проявлялись у 74% гепатитом, 67,5% гастроэнтеритом и 14,3% детей панкреатитом</w:t>
      </w:r>
      <w:r w:rsidR="00E4695A" w:rsidRPr="007C75BF">
        <w:rPr>
          <w:rFonts w:ascii="Times New Roman" w:eastAsia="Times New Roman" w:hAnsi="Times New Roman" w:cs="Times New Roman"/>
          <w:sz w:val="28"/>
          <w:szCs w:val="28"/>
        </w:rPr>
        <w:t xml:space="preserve">. </w:t>
      </w:r>
      <w:r w:rsidR="00703596" w:rsidRPr="007C75BF">
        <w:rPr>
          <w:rFonts w:ascii="Times New Roman" w:eastAsia="Times New Roman" w:hAnsi="Times New Roman" w:cs="Times New Roman"/>
          <w:sz w:val="28"/>
          <w:szCs w:val="28"/>
        </w:rPr>
        <w:t xml:space="preserve">Сыпь </w:t>
      </w:r>
      <w:r w:rsidR="00E4695A" w:rsidRPr="007C75BF">
        <w:rPr>
          <w:rFonts w:ascii="Times New Roman" w:eastAsia="Times New Roman" w:hAnsi="Times New Roman" w:cs="Times New Roman"/>
          <w:sz w:val="28"/>
          <w:szCs w:val="28"/>
        </w:rPr>
        <w:t xml:space="preserve">была также одним из наиболее частых симптомов заболевания (74%). Локализовалась </w:t>
      </w:r>
      <w:r w:rsidR="00703596" w:rsidRPr="007C75BF">
        <w:rPr>
          <w:rFonts w:ascii="Times New Roman" w:eastAsia="Times New Roman" w:hAnsi="Times New Roman" w:cs="Times New Roman"/>
          <w:sz w:val="28"/>
          <w:szCs w:val="28"/>
        </w:rPr>
        <w:t>на туловище и конечностях (86,5%)</w:t>
      </w:r>
      <w:r w:rsidR="00E4695A" w:rsidRPr="007C75BF">
        <w:rPr>
          <w:rFonts w:ascii="Times New Roman" w:eastAsia="Times New Roman" w:hAnsi="Times New Roman" w:cs="Times New Roman"/>
          <w:sz w:val="28"/>
          <w:szCs w:val="28"/>
        </w:rPr>
        <w:t xml:space="preserve"> имела в большинстве случаев</w:t>
      </w:r>
      <w:r w:rsidR="00703596" w:rsidRPr="007C75BF">
        <w:rPr>
          <w:rFonts w:ascii="Times New Roman" w:eastAsia="Times New Roman" w:hAnsi="Times New Roman" w:cs="Times New Roman"/>
          <w:sz w:val="28"/>
          <w:szCs w:val="28"/>
        </w:rPr>
        <w:t xml:space="preserve"> пятнисто-папулезн</w:t>
      </w:r>
      <w:r w:rsidR="00E4695A" w:rsidRPr="007C75BF">
        <w:rPr>
          <w:rFonts w:ascii="Times New Roman" w:eastAsia="Times New Roman" w:hAnsi="Times New Roman" w:cs="Times New Roman"/>
          <w:sz w:val="28"/>
          <w:szCs w:val="28"/>
        </w:rPr>
        <w:t>ый</w:t>
      </w:r>
      <w:r w:rsidR="00703596" w:rsidRPr="007C75BF">
        <w:rPr>
          <w:rFonts w:ascii="Times New Roman" w:eastAsia="Times New Roman" w:hAnsi="Times New Roman" w:cs="Times New Roman"/>
          <w:sz w:val="28"/>
          <w:szCs w:val="28"/>
        </w:rPr>
        <w:t xml:space="preserve"> </w:t>
      </w:r>
      <w:r w:rsidR="00E4695A" w:rsidRPr="007C75BF">
        <w:rPr>
          <w:rFonts w:ascii="Times New Roman" w:eastAsia="Times New Roman" w:hAnsi="Times New Roman" w:cs="Times New Roman"/>
          <w:sz w:val="28"/>
          <w:szCs w:val="28"/>
        </w:rPr>
        <w:t>характер</w:t>
      </w:r>
      <w:r w:rsidR="00703596" w:rsidRPr="007C75BF">
        <w:rPr>
          <w:rFonts w:ascii="Times New Roman" w:eastAsia="Times New Roman" w:hAnsi="Times New Roman" w:cs="Times New Roman"/>
          <w:sz w:val="28"/>
          <w:szCs w:val="28"/>
        </w:rPr>
        <w:t xml:space="preserve"> (76,6%).</w:t>
      </w:r>
      <w:r w:rsidR="00E4695A" w:rsidRPr="007C75BF">
        <w:rPr>
          <w:rFonts w:ascii="Times New Roman" w:eastAsia="Times New Roman" w:hAnsi="Times New Roman" w:cs="Times New Roman"/>
          <w:sz w:val="28"/>
          <w:szCs w:val="28"/>
        </w:rPr>
        <w:t xml:space="preserve"> </w:t>
      </w:r>
      <w:r w:rsidR="000E1F01" w:rsidRPr="007C75BF">
        <w:rPr>
          <w:rFonts w:ascii="Times New Roman" w:eastAsia="Times New Roman" w:hAnsi="Times New Roman" w:cs="Times New Roman"/>
          <w:sz w:val="28"/>
          <w:szCs w:val="28"/>
        </w:rPr>
        <w:t>При этом гиперемию ладоней и шелушение кон</w:t>
      </w:r>
      <w:r w:rsidR="0014755F" w:rsidRPr="007C75BF">
        <w:rPr>
          <w:rFonts w:ascii="Times New Roman" w:eastAsia="Times New Roman" w:hAnsi="Times New Roman" w:cs="Times New Roman"/>
          <w:sz w:val="28"/>
          <w:szCs w:val="28"/>
        </w:rPr>
        <w:t>чиков пальцев</w:t>
      </w:r>
      <w:r w:rsidR="000E1F01" w:rsidRPr="007C75BF">
        <w:rPr>
          <w:rFonts w:ascii="Times New Roman" w:eastAsia="Times New Roman" w:hAnsi="Times New Roman" w:cs="Times New Roman"/>
          <w:sz w:val="28"/>
          <w:szCs w:val="28"/>
        </w:rPr>
        <w:t xml:space="preserve"> характерные для БК имели </w:t>
      </w:r>
      <w:r w:rsidR="0014755F" w:rsidRPr="007C75BF">
        <w:rPr>
          <w:rFonts w:ascii="Times New Roman" w:eastAsia="Times New Roman" w:hAnsi="Times New Roman" w:cs="Times New Roman"/>
          <w:sz w:val="28"/>
          <w:szCs w:val="28"/>
        </w:rPr>
        <w:t xml:space="preserve">33,8% и 14,9% соответственно. </w:t>
      </w:r>
      <w:r w:rsidR="00E4695A" w:rsidRPr="007C75BF">
        <w:rPr>
          <w:rFonts w:ascii="Times New Roman" w:eastAsia="Times New Roman" w:hAnsi="Times New Roman" w:cs="Times New Roman"/>
          <w:sz w:val="28"/>
          <w:szCs w:val="28"/>
        </w:rPr>
        <w:t>Болевой синдром (70% случаев) проявлялся</w:t>
      </w:r>
      <w:r w:rsidR="009D7CBE" w:rsidRPr="007C75BF">
        <w:rPr>
          <w:rFonts w:ascii="Times New Roman" w:eastAsia="Times New Roman" w:hAnsi="Times New Roman" w:cs="Times New Roman"/>
          <w:sz w:val="28"/>
          <w:szCs w:val="28"/>
        </w:rPr>
        <w:t xml:space="preserve"> в основном</w:t>
      </w:r>
      <w:r w:rsidR="00E4695A" w:rsidRPr="007C75BF">
        <w:rPr>
          <w:rFonts w:ascii="Times New Roman" w:eastAsia="Times New Roman" w:hAnsi="Times New Roman" w:cs="Times New Roman"/>
          <w:sz w:val="28"/>
          <w:szCs w:val="28"/>
        </w:rPr>
        <w:t xml:space="preserve"> болями в животе (82,9%), миалгиями (42,8%) и артралги</w:t>
      </w:r>
      <w:r w:rsidR="009D7CBE" w:rsidRPr="007C75BF">
        <w:rPr>
          <w:rFonts w:ascii="Times New Roman" w:eastAsia="Times New Roman" w:hAnsi="Times New Roman" w:cs="Times New Roman"/>
          <w:sz w:val="28"/>
          <w:szCs w:val="28"/>
        </w:rPr>
        <w:t>ями</w:t>
      </w:r>
      <w:r w:rsidR="00E4695A" w:rsidRPr="007C75BF">
        <w:rPr>
          <w:rFonts w:ascii="Times New Roman" w:eastAsia="Times New Roman" w:hAnsi="Times New Roman" w:cs="Times New Roman"/>
          <w:sz w:val="28"/>
          <w:szCs w:val="28"/>
        </w:rPr>
        <w:t xml:space="preserve"> (28,6%).</w:t>
      </w:r>
      <w:r w:rsidR="009D7CBE" w:rsidRPr="007C75BF">
        <w:rPr>
          <w:rFonts w:ascii="Times New Roman" w:eastAsia="Times New Roman" w:hAnsi="Times New Roman" w:cs="Times New Roman"/>
          <w:sz w:val="28"/>
          <w:szCs w:val="28"/>
        </w:rPr>
        <w:t xml:space="preserve"> Изменения слизистых полости рта чаще включали гиперемию слизистых (90,9%) и трещины губ (42,4%). Изменения со стороны ССС наблюдалось у 65% пациентов и чаще включал</w:t>
      </w:r>
      <w:r w:rsidR="0014755F" w:rsidRPr="007C75BF">
        <w:rPr>
          <w:rFonts w:ascii="Times New Roman" w:eastAsia="Times New Roman" w:hAnsi="Times New Roman" w:cs="Times New Roman"/>
          <w:sz w:val="28"/>
          <w:szCs w:val="28"/>
        </w:rPr>
        <w:t>и клапанные регургитации 78,5%,</w:t>
      </w:r>
      <w:r w:rsidR="009D7CBE" w:rsidRPr="007C75BF">
        <w:rPr>
          <w:rFonts w:ascii="Times New Roman" w:eastAsia="Times New Roman" w:hAnsi="Times New Roman" w:cs="Times New Roman"/>
          <w:sz w:val="28"/>
          <w:szCs w:val="28"/>
        </w:rPr>
        <w:t xml:space="preserve"> перикардит (52,3%) и миокардит </w:t>
      </w:r>
      <w:r w:rsidR="009D7CBE" w:rsidRPr="007C75BF">
        <w:rPr>
          <w:rFonts w:ascii="Times New Roman" w:eastAsia="Times New Roman" w:hAnsi="Times New Roman" w:cs="Times New Roman"/>
          <w:sz w:val="28"/>
          <w:szCs w:val="28"/>
        </w:rPr>
        <w:lastRenderedPageBreak/>
        <w:t>(44,6%), тогда, как поражение коронарных артерий встречались значительно реже (9,2%).</w:t>
      </w:r>
      <w:r w:rsidR="00212950" w:rsidRPr="007C75BF">
        <w:rPr>
          <w:rFonts w:ascii="Times New Roman" w:eastAsia="Times New Roman" w:hAnsi="Times New Roman" w:cs="Times New Roman"/>
          <w:sz w:val="28"/>
          <w:szCs w:val="28"/>
        </w:rPr>
        <w:t xml:space="preserve"> Отечный синдром (60%) чаще всего </w:t>
      </w:r>
      <w:r w:rsidR="00666784" w:rsidRPr="007C75BF">
        <w:rPr>
          <w:rFonts w:ascii="Times New Roman" w:eastAsia="Times New Roman" w:hAnsi="Times New Roman" w:cs="Times New Roman"/>
          <w:sz w:val="28"/>
          <w:szCs w:val="28"/>
        </w:rPr>
        <w:t xml:space="preserve">локализовался в области </w:t>
      </w:r>
      <w:r w:rsidR="00212950" w:rsidRPr="007C75BF">
        <w:rPr>
          <w:rFonts w:ascii="Times New Roman" w:eastAsia="Times New Roman" w:hAnsi="Times New Roman" w:cs="Times New Roman"/>
          <w:sz w:val="28"/>
          <w:szCs w:val="28"/>
        </w:rPr>
        <w:t>лица (63,3%) и кистей (51,6%)</w:t>
      </w:r>
      <w:r w:rsidR="00666784" w:rsidRPr="007C75BF">
        <w:rPr>
          <w:rFonts w:ascii="Times New Roman" w:eastAsia="Times New Roman" w:hAnsi="Times New Roman" w:cs="Times New Roman"/>
          <w:sz w:val="28"/>
          <w:szCs w:val="28"/>
        </w:rPr>
        <w:t>. Поражения дыхательной системы встреча</w:t>
      </w:r>
      <w:r w:rsidR="00F1732F" w:rsidRPr="007C75BF">
        <w:rPr>
          <w:rFonts w:ascii="Times New Roman" w:eastAsia="Times New Roman" w:hAnsi="Times New Roman" w:cs="Times New Roman"/>
          <w:sz w:val="28"/>
          <w:szCs w:val="28"/>
        </w:rPr>
        <w:t>лись у 59% детей и проявлялись в</w:t>
      </w:r>
      <w:r w:rsidR="00666784" w:rsidRPr="007C75BF">
        <w:rPr>
          <w:rFonts w:ascii="Times New Roman" w:eastAsia="Times New Roman" w:hAnsi="Times New Roman" w:cs="Times New Roman"/>
          <w:sz w:val="28"/>
          <w:szCs w:val="28"/>
        </w:rPr>
        <w:t xml:space="preserve"> 100% пневмонией и 74,6% </w:t>
      </w:r>
      <w:r w:rsidR="00F1732F" w:rsidRPr="007C75BF">
        <w:rPr>
          <w:rFonts w:ascii="Times New Roman" w:eastAsia="Times New Roman" w:hAnsi="Times New Roman" w:cs="Times New Roman"/>
          <w:sz w:val="28"/>
          <w:szCs w:val="28"/>
        </w:rPr>
        <w:t>случаев плевритом</w:t>
      </w:r>
      <w:r w:rsidR="0014755F" w:rsidRPr="007C75BF">
        <w:rPr>
          <w:rFonts w:ascii="Times New Roman" w:eastAsia="Times New Roman" w:hAnsi="Times New Roman" w:cs="Times New Roman"/>
          <w:sz w:val="28"/>
          <w:szCs w:val="28"/>
        </w:rPr>
        <w:t>, реже встречались пневмофиброз (8,5%), ателектаз (3,4%), эмфизема (3,4%) и пневмоторакс (1,7%)</w:t>
      </w:r>
      <w:r w:rsidR="00666784" w:rsidRPr="007C75BF">
        <w:rPr>
          <w:rFonts w:ascii="Times New Roman" w:eastAsia="Times New Roman" w:hAnsi="Times New Roman" w:cs="Times New Roman"/>
          <w:sz w:val="28"/>
          <w:szCs w:val="28"/>
        </w:rPr>
        <w:t>.</w:t>
      </w:r>
    </w:p>
    <w:bookmarkEnd w:id="59"/>
    <w:p w14:paraId="5AA70B1F" w14:textId="77777777" w:rsidR="00A15A24" w:rsidRPr="007C75BF" w:rsidRDefault="00A15A24" w:rsidP="00032177">
      <w:pPr>
        <w:tabs>
          <w:tab w:val="center" w:pos="567"/>
        </w:tabs>
        <w:spacing w:after="0" w:line="240" w:lineRule="auto"/>
        <w:ind w:left="142" w:firstLine="567"/>
        <w:jc w:val="both"/>
        <w:rPr>
          <w:rFonts w:ascii="Times New Roman" w:eastAsia="Times New Roman" w:hAnsi="Times New Roman" w:cs="Times New Roman"/>
          <w:b/>
          <w:bCs/>
          <w:sz w:val="28"/>
          <w:szCs w:val="28"/>
        </w:rPr>
      </w:pPr>
    </w:p>
    <w:p w14:paraId="1C9C1A93" w14:textId="5328B0F0" w:rsidR="00F24A80" w:rsidRPr="007C75BF" w:rsidRDefault="00784B92" w:rsidP="00E45073">
      <w:pPr>
        <w:tabs>
          <w:tab w:val="center" w:pos="567"/>
        </w:tabs>
        <w:spacing w:after="0"/>
        <w:ind w:firstLine="567"/>
        <w:jc w:val="both"/>
        <w:rPr>
          <w:rFonts w:ascii="Times New Roman" w:hAnsi="Times New Roman"/>
          <w:b/>
          <w:bCs/>
          <w:sz w:val="28"/>
          <w:szCs w:val="28"/>
        </w:rPr>
      </w:pPr>
      <w:r w:rsidRPr="007C75BF">
        <w:rPr>
          <w:rFonts w:ascii="Times New Roman" w:eastAsia="Times New Roman" w:hAnsi="Times New Roman" w:cs="Times New Roman"/>
          <w:b/>
          <w:bCs/>
          <w:sz w:val="28"/>
          <w:szCs w:val="28"/>
        </w:rPr>
        <w:t>3.3</w:t>
      </w:r>
      <w:r w:rsidR="00A15A24" w:rsidRPr="007C75BF">
        <w:rPr>
          <w:rFonts w:ascii="Times New Roman" w:eastAsia="Times New Roman" w:hAnsi="Times New Roman" w:cs="Times New Roman"/>
          <w:b/>
          <w:bCs/>
          <w:sz w:val="28"/>
          <w:szCs w:val="28"/>
        </w:rPr>
        <w:t xml:space="preserve"> Лабораторные изменения у детей с </w:t>
      </w:r>
      <w:r w:rsidR="00A15A24" w:rsidRPr="007C75BF">
        <w:rPr>
          <w:rFonts w:ascii="Times New Roman" w:hAnsi="Times New Roman" w:cs="Times New Roman"/>
          <w:b/>
          <w:bCs/>
          <w:sz w:val="28"/>
          <w:szCs w:val="28"/>
        </w:rPr>
        <w:t>МВС</w:t>
      </w:r>
      <w:r w:rsidR="00F24A80" w:rsidRPr="007C75BF">
        <w:rPr>
          <w:rFonts w:ascii="Times New Roman" w:hAnsi="Times New Roman" w:cs="Times New Roman"/>
          <w:b/>
          <w:bCs/>
          <w:sz w:val="28"/>
          <w:szCs w:val="28"/>
        </w:rPr>
        <w:t xml:space="preserve"> </w:t>
      </w:r>
    </w:p>
    <w:p w14:paraId="0FA1733D" w14:textId="04ACCCBA" w:rsidR="00431CBE" w:rsidRPr="007C75BF" w:rsidRDefault="00CE20AC" w:rsidP="00032177">
      <w:pPr>
        <w:tabs>
          <w:tab w:val="center" w:pos="567"/>
        </w:tabs>
        <w:spacing w:after="0" w:line="240" w:lineRule="auto"/>
        <w:ind w:firstLine="567"/>
        <w:jc w:val="both"/>
        <w:rPr>
          <w:rFonts w:ascii="Times New Roman" w:eastAsia="Times New Roman" w:hAnsi="Times New Roman" w:cs="Times New Roman"/>
          <w:sz w:val="28"/>
          <w:szCs w:val="28"/>
        </w:rPr>
      </w:pPr>
      <w:bookmarkStart w:id="60" w:name="_Hlk155914381"/>
      <w:r w:rsidRPr="007C75BF">
        <w:rPr>
          <w:rFonts w:ascii="Times New Roman" w:eastAsia="Times New Roman" w:hAnsi="Times New Roman" w:cs="Times New Roman"/>
          <w:sz w:val="28"/>
          <w:szCs w:val="28"/>
        </w:rPr>
        <w:t>У всех пациентов при обследовании были выявлены антитела</w:t>
      </w:r>
      <w:r w:rsidR="00431CBE" w:rsidRPr="007C75BF">
        <w:rPr>
          <w:rFonts w:ascii="Times New Roman" w:eastAsia="Times New Roman" w:hAnsi="Times New Roman" w:cs="Times New Roman"/>
          <w:sz w:val="28"/>
          <w:szCs w:val="28"/>
        </w:rPr>
        <w:t xml:space="preserve"> к</w:t>
      </w:r>
      <w:r w:rsidRPr="007C75BF">
        <w:rPr>
          <w:rFonts w:ascii="Times New Roman" w:eastAsia="Times New Roman" w:hAnsi="Times New Roman" w:cs="Times New Roman"/>
          <w:sz w:val="28"/>
          <w:szCs w:val="28"/>
        </w:rPr>
        <w:t xml:space="preserve"> SARS-CoV-2 </w:t>
      </w:r>
      <w:r w:rsidR="00FF1C68" w:rsidRPr="007C75BF">
        <w:rPr>
          <w:rFonts w:ascii="Times New Roman" w:eastAsia="Times New Roman" w:hAnsi="Times New Roman" w:cs="Times New Roman"/>
          <w:sz w:val="28"/>
          <w:szCs w:val="28"/>
        </w:rPr>
        <w:t>(</w:t>
      </w:r>
      <w:r w:rsidR="00FF1C68" w:rsidRPr="007C75BF">
        <w:rPr>
          <w:rFonts w:ascii="Times New Roman" w:eastAsia="Times New Roman" w:hAnsi="Times New Roman" w:cs="Times New Roman"/>
          <w:sz w:val="28"/>
          <w:szCs w:val="28"/>
          <w:lang w:val="en-US"/>
        </w:rPr>
        <w:t>IgG</w:t>
      </w:r>
      <w:r w:rsidR="00FF1C68" w:rsidRPr="007C75BF">
        <w:rPr>
          <w:rFonts w:ascii="Times New Roman" w:eastAsia="Times New Roman" w:hAnsi="Times New Roman" w:cs="Times New Roman"/>
          <w:sz w:val="28"/>
          <w:szCs w:val="28"/>
        </w:rPr>
        <w:t xml:space="preserve"> у 80 пациентов</w:t>
      </w:r>
      <w:r w:rsidR="00493CC2" w:rsidRPr="007C75BF">
        <w:rPr>
          <w:rFonts w:ascii="Times New Roman" w:eastAsia="Times New Roman" w:hAnsi="Times New Roman" w:cs="Times New Roman"/>
          <w:sz w:val="28"/>
          <w:szCs w:val="28"/>
        </w:rPr>
        <w:t xml:space="preserve">, суммарные </w:t>
      </w:r>
      <w:r w:rsidR="00FF1C68" w:rsidRPr="007C75BF">
        <w:rPr>
          <w:rFonts w:ascii="Times New Roman" w:eastAsia="Times New Roman" w:hAnsi="Times New Roman" w:cs="Times New Roman"/>
          <w:sz w:val="28"/>
          <w:szCs w:val="28"/>
        </w:rPr>
        <w:t xml:space="preserve">антитела </w:t>
      </w:r>
      <w:r w:rsidRPr="007C75BF">
        <w:rPr>
          <w:rFonts w:ascii="Times New Roman" w:eastAsia="Times New Roman" w:hAnsi="Times New Roman" w:cs="Times New Roman"/>
          <w:sz w:val="28"/>
          <w:szCs w:val="28"/>
        </w:rPr>
        <w:t>IgМ, IgG</w:t>
      </w:r>
      <w:r w:rsidR="00FF1C68" w:rsidRPr="007C75BF">
        <w:rPr>
          <w:rFonts w:ascii="Times New Roman" w:eastAsia="Times New Roman" w:hAnsi="Times New Roman" w:cs="Times New Roman"/>
          <w:sz w:val="28"/>
          <w:szCs w:val="28"/>
        </w:rPr>
        <w:t xml:space="preserve"> – 20 пациентов</w:t>
      </w:r>
      <w:r w:rsidRPr="007C75BF">
        <w:rPr>
          <w:rFonts w:ascii="Times New Roman" w:eastAsia="Times New Roman" w:hAnsi="Times New Roman" w:cs="Times New Roman"/>
          <w:sz w:val="28"/>
          <w:szCs w:val="28"/>
        </w:rPr>
        <w:t>), положительный ПЦР</w:t>
      </w:r>
      <w:r w:rsidR="002A6567" w:rsidRPr="007C75BF">
        <w:rPr>
          <w:rFonts w:ascii="Times New Roman" w:eastAsia="Times New Roman" w:hAnsi="Times New Roman" w:cs="Times New Roman"/>
          <w:sz w:val="28"/>
          <w:szCs w:val="28"/>
        </w:rPr>
        <w:t>-тест</w:t>
      </w:r>
      <w:r w:rsidRPr="007C75BF">
        <w:rPr>
          <w:rFonts w:ascii="Times New Roman" w:eastAsia="Times New Roman" w:hAnsi="Times New Roman" w:cs="Times New Roman"/>
          <w:sz w:val="28"/>
          <w:szCs w:val="28"/>
        </w:rPr>
        <w:t xml:space="preserve"> </w:t>
      </w:r>
      <w:r w:rsidR="00FF1C68" w:rsidRPr="007C75BF">
        <w:rPr>
          <w:rFonts w:ascii="Times New Roman" w:eastAsia="Times New Roman" w:hAnsi="Times New Roman" w:cs="Times New Roman"/>
          <w:sz w:val="28"/>
          <w:szCs w:val="28"/>
        </w:rPr>
        <w:t xml:space="preserve">в момент заболевания МВС </w:t>
      </w:r>
      <w:r w:rsidRPr="007C75BF">
        <w:rPr>
          <w:rFonts w:ascii="Times New Roman" w:eastAsia="Times New Roman" w:hAnsi="Times New Roman" w:cs="Times New Roman"/>
          <w:sz w:val="28"/>
          <w:szCs w:val="28"/>
        </w:rPr>
        <w:t xml:space="preserve">был только у </w:t>
      </w:r>
      <w:r w:rsidR="0034307E" w:rsidRPr="007C75BF">
        <w:rPr>
          <w:rFonts w:ascii="Times New Roman" w:eastAsia="Times New Roman" w:hAnsi="Times New Roman" w:cs="Times New Roman"/>
          <w:sz w:val="28"/>
          <w:szCs w:val="28"/>
        </w:rPr>
        <w:t>4</w:t>
      </w:r>
      <w:r w:rsidRPr="007C75BF">
        <w:rPr>
          <w:rFonts w:ascii="Times New Roman" w:eastAsia="Times New Roman" w:hAnsi="Times New Roman" w:cs="Times New Roman"/>
          <w:sz w:val="28"/>
          <w:szCs w:val="28"/>
        </w:rPr>
        <w:t>%</w:t>
      </w:r>
      <w:r w:rsidR="002A6567" w:rsidRPr="007C75BF">
        <w:rPr>
          <w:rFonts w:ascii="Times New Roman" w:eastAsia="Times New Roman" w:hAnsi="Times New Roman" w:cs="Times New Roman"/>
          <w:sz w:val="28"/>
          <w:szCs w:val="28"/>
        </w:rPr>
        <w:t xml:space="preserve"> </w:t>
      </w:r>
      <w:r w:rsidRPr="007C75BF">
        <w:rPr>
          <w:rFonts w:ascii="Times New Roman" w:eastAsia="Times New Roman" w:hAnsi="Times New Roman" w:cs="Times New Roman"/>
          <w:sz w:val="28"/>
          <w:szCs w:val="28"/>
        </w:rPr>
        <w:t>детей.  У большинства детей в нашем исследовании наблюдались изменения в общем анализе крови</w:t>
      </w:r>
      <w:r w:rsidR="00B74D2C" w:rsidRPr="007C75BF">
        <w:rPr>
          <w:rFonts w:ascii="Times New Roman" w:eastAsia="Times New Roman" w:hAnsi="Times New Roman" w:cs="Times New Roman"/>
          <w:sz w:val="28"/>
          <w:szCs w:val="28"/>
        </w:rPr>
        <w:t xml:space="preserve"> характерные для воспалительного процесса</w:t>
      </w:r>
      <w:r w:rsidR="00493CC2" w:rsidRPr="007C75BF">
        <w:rPr>
          <w:rFonts w:ascii="Times New Roman" w:eastAsia="Times New Roman" w:hAnsi="Times New Roman" w:cs="Times New Roman"/>
          <w:sz w:val="28"/>
          <w:szCs w:val="28"/>
        </w:rPr>
        <w:t xml:space="preserve">: </w:t>
      </w:r>
      <w:r w:rsidRPr="007C75BF">
        <w:rPr>
          <w:rFonts w:ascii="Times New Roman" w:eastAsia="Times New Roman" w:hAnsi="Times New Roman" w:cs="Times New Roman"/>
          <w:sz w:val="28"/>
          <w:szCs w:val="28"/>
        </w:rPr>
        <w:t>лейкоцитоз (8</w:t>
      </w:r>
      <w:r w:rsidR="009F2679" w:rsidRPr="007C75BF">
        <w:rPr>
          <w:rFonts w:ascii="Times New Roman" w:eastAsia="Times New Roman" w:hAnsi="Times New Roman" w:cs="Times New Roman"/>
          <w:sz w:val="28"/>
          <w:szCs w:val="28"/>
        </w:rPr>
        <w:t>5</w:t>
      </w:r>
      <w:r w:rsidRPr="007C75BF">
        <w:rPr>
          <w:rFonts w:ascii="Times New Roman" w:eastAsia="Times New Roman" w:hAnsi="Times New Roman" w:cs="Times New Roman"/>
          <w:sz w:val="28"/>
          <w:szCs w:val="28"/>
        </w:rPr>
        <w:t>%), нейтрофилез (9</w:t>
      </w:r>
      <w:r w:rsidR="009F2679" w:rsidRPr="007C75BF">
        <w:rPr>
          <w:rFonts w:ascii="Times New Roman" w:eastAsia="Times New Roman" w:hAnsi="Times New Roman" w:cs="Times New Roman"/>
          <w:sz w:val="28"/>
          <w:szCs w:val="28"/>
        </w:rPr>
        <w:t>5</w:t>
      </w:r>
      <w:r w:rsidRPr="007C75BF">
        <w:rPr>
          <w:rFonts w:ascii="Times New Roman" w:eastAsia="Times New Roman" w:hAnsi="Times New Roman" w:cs="Times New Roman"/>
          <w:sz w:val="28"/>
          <w:szCs w:val="28"/>
        </w:rPr>
        <w:t>%), лимфопения (9</w:t>
      </w:r>
      <w:r w:rsidR="009F2679" w:rsidRPr="007C75BF">
        <w:rPr>
          <w:rFonts w:ascii="Times New Roman" w:eastAsia="Times New Roman" w:hAnsi="Times New Roman" w:cs="Times New Roman"/>
          <w:sz w:val="28"/>
          <w:szCs w:val="28"/>
        </w:rPr>
        <w:t>1</w:t>
      </w:r>
      <w:r w:rsidRPr="007C75BF">
        <w:rPr>
          <w:rFonts w:ascii="Times New Roman" w:eastAsia="Times New Roman" w:hAnsi="Times New Roman" w:cs="Times New Roman"/>
          <w:sz w:val="28"/>
          <w:szCs w:val="28"/>
        </w:rPr>
        <w:t>%), ускорение СОЭ (9</w:t>
      </w:r>
      <w:r w:rsidR="009F2679" w:rsidRPr="007C75BF">
        <w:rPr>
          <w:rFonts w:ascii="Times New Roman" w:eastAsia="Times New Roman" w:hAnsi="Times New Roman" w:cs="Times New Roman"/>
          <w:sz w:val="28"/>
          <w:szCs w:val="28"/>
        </w:rPr>
        <w:t>3</w:t>
      </w:r>
      <w:r w:rsidRPr="007C75BF">
        <w:rPr>
          <w:rFonts w:ascii="Times New Roman" w:eastAsia="Times New Roman" w:hAnsi="Times New Roman" w:cs="Times New Roman"/>
          <w:sz w:val="28"/>
          <w:szCs w:val="28"/>
        </w:rPr>
        <w:t>%),</w:t>
      </w:r>
      <w:r w:rsidR="00B74D2C" w:rsidRPr="007C75BF">
        <w:rPr>
          <w:rFonts w:ascii="Times New Roman" w:eastAsia="Times New Roman" w:hAnsi="Times New Roman" w:cs="Times New Roman"/>
          <w:sz w:val="28"/>
          <w:szCs w:val="28"/>
        </w:rPr>
        <w:t xml:space="preserve"> реже встречались</w:t>
      </w:r>
      <w:r w:rsidRPr="007C75BF">
        <w:rPr>
          <w:rFonts w:ascii="Times New Roman" w:eastAsia="Times New Roman" w:hAnsi="Times New Roman" w:cs="Times New Roman"/>
          <w:sz w:val="28"/>
          <w:szCs w:val="28"/>
        </w:rPr>
        <w:t xml:space="preserve"> анемия (</w:t>
      </w:r>
      <w:r w:rsidR="002A6567" w:rsidRPr="007C75BF">
        <w:rPr>
          <w:rFonts w:ascii="Times New Roman" w:eastAsia="Times New Roman" w:hAnsi="Times New Roman" w:cs="Times New Roman"/>
          <w:sz w:val="28"/>
          <w:szCs w:val="28"/>
        </w:rPr>
        <w:t>70</w:t>
      </w:r>
      <w:r w:rsidRPr="007C75BF">
        <w:rPr>
          <w:rFonts w:ascii="Times New Roman" w:eastAsia="Times New Roman" w:hAnsi="Times New Roman" w:cs="Times New Roman"/>
          <w:sz w:val="28"/>
          <w:szCs w:val="28"/>
        </w:rPr>
        <w:t>%)</w:t>
      </w:r>
      <w:r w:rsidR="00B74D2C" w:rsidRPr="007C75BF">
        <w:rPr>
          <w:rFonts w:ascii="Times New Roman" w:eastAsia="Times New Roman" w:hAnsi="Times New Roman" w:cs="Times New Roman"/>
          <w:sz w:val="28"/>
          <w:szCs w:val="28"/>
        </w:rPr>
        <w:t xml:space="preserve"> и</w:t>
      </w:r>
      <w:r w:rsidRPr="007C75BF">
        <w:rPr>
          <w:rFonts w:ascii="Times New Roman" w:eastAsia="Times New Roman" w:hAnsi="Times New Roman" w:cs="Times New Roman"/>
          <w:sz w:val="28"/>
          <w:szCs w:val="28"/>
        </w:rPr>
        <w:t xml:space="preserve"> тромбоцитопения (</w:t>
      </w:r>
      <w:r w:rsidR="00FF37A1" w:rsidRPr="007C75BF">
        <w:rPr>
          <w:rFonts w:ascii="Times New Roman" w:eastAsia="Times New Roman" w:hAnsi="Times New Roman" w:cs="Times New Roman"/>
          <w:sz w:val="28"/>
          <w:szCs w:val="28"/>
        </w:rPr>
        <w:t>53</w:t>
      </w:r>
      <w:r w:rsidRPr="007C75BF">
        <w:rPr>
          <w:rFonts w:ascii="Times New Roman" w:eastAsia="Times New Roman" w:hAnsi="Times New Roman" w:cs="Times New Roman"/>
          <w:sz w:val="28"/>
          <w:szCs w:val="28"/>
        </w:rPr>
        <w:t xml:space="preserve">%). Также </w:t>
      </w:r>
      <w:r w:rsidR="001E0374" w:rsidRPr="007C75BF">
        <w:rPr>
          <w:rFonts w:ascii="Times New Roman" w:eastAsia="Times New Roman" w:hAnsi="Times New Roman" w:cs="Times New Roman"/>
          <w:sz w:val="28"/>
          <w:szCs w:val="28"/>
        </w:rPr>
        <w:t>пациенты</w:t>
      </w:r>
      <w:r w:rsidRPr="007C75BF">
        <w:rPr>
          <w:rFonts w:ascii="Times New Roman" w:eastAsia="Times New Roman" w:hAnsi="Times New Roman" w:cs="Times New Roman"/>
          <w:sz w:val="28"/>
          <w:szCs w:val="28"/>
        </w:rPr>
        <w:t xml:space="preserve"> с МВС ассоциированным с SARS-CoV-2, </w:t>
      </w:r>
      <w:r w:rsidR="007C00E4" w:rsidRPr="007C75BF">
        <w:rPr>
          <w:rFonts w:ascii="Times New Roman" w:eastAsia="Times New Roman" w:hAnsi="Times New Roman" w:cs="Times New Roman"/>
          <w:sz w:val="28"/>
          <w:szCs w:val="28"/>
        </w:rPr>
        <w:t>имели</w:t>
      </w:r>
      <w:r w:rsidRPr="007C75BF">
        <w:rPr>
          <w:rFonts w:ascii="Times New Roman" w:eastAsia="Times New Roman" w:hAnsi="Times New Roman" w:cs="Times New Roman"/>
          <w:sz w:val="28"/>
          <w:szCs w:val="28"/>
        </w:rPr>
        <w:t xml:space="preserve"> повышен</w:t>
      </w:r>
      <w:r w:rsidR="007C00E4" w:rsidRPr="007C75BF">
        <w:rPr>
          <w:rFonts w:ascii="Times New Roman" w:eastAsia="Times New Roman" w:hAnsi="Times New Roman" w:cs="Times New Roman"/>
          <w:sz w:val="28"/>
          <w:szCs w:val="28"/>
        </w:rPr>
        <w:t>ные</w:t>
      </w:r>
      <w:r w:rsidRPr="007C75BF">
        <w:rPr>
          <w:rFonts w:ascii="Times New Roman" w:eastAsia="Times New Roman" w:hAnsi="Times New Roman" w:cs="Times New Roman"/>
          <w:sz w:val="28"/>
          <w:szCs w:val="28"/>
        </w:rPr>
        <w:t xml:space="preserve"> </w:t>
      </w:r>
      <w:r w:rsidR="00C3248B" w:rsidRPr="007C75BF">
        <w:rPr>
          <w:rFonts w:ascii="Times New Roman" w:eastAsia="Times New Roman" w:hAnsi="Times New Roman" w:cs="Times New Roman"/>
          <w:sz w:val="28"/>
          <w:szCs w:val="28"/>
        </w:rPr>
        <w:t xml:space="preserve">основные маркеры воспаления </w:t>
      </w:r>
      <w:r w:rsidRPr="007C75BF">
        <w:rPr>
          <w:rFonts w:ascii="Times New Roman" w:eastAsia="Times New Roman" w:hAnsi="Times New Roman" w:cs="Times New Roman"/>
          <w:sz w:val="28"/>
          <w:szCs w:val="28"/>
        </w:rPr>
        <w:t>таки</w:t>
      </w:r>
      <w:r w:rsidR="007C00E4" w:rsidRPr="007C75BF">
        <w:rPr>
          <w:rFonts w:ascii="Times New Roman" w:eastAsia="Times New Roman" w:hAnsi="Times New Roman" w:cs="Times New Roman"/>
          <w:sz w:val="28"/>
          <w:szCs w:val="28"/>
        </w:rPr>
        <w:t>е</w:t>
      </w:r>
      <w:r w:rsidRPr="007C75BF">
        <w:rPr>
          <w:rFonts w:ascii="Times New Roman" w:eastAsia="Times New Roman" w:hAnsi="Times New Roman" w:cs="Times New Roman"/>
          <w:sz w:val="28"/>
          <w:szCs w:val="28"/>
        </w:rPr>
        <w:t>, как СРБ (9</w:t>
      </w:r>
      <w:r w:rsidR="009F2679" w:rsidRPr="007C75BF">
        <w:rPr>
          <w:rFonts w:ascii="Times New Roman" w:eastAsia="Times New Roman" w:hAnsi="Times New Roman" w:cs="Times New Roman"/>
          <w:sz w:val="28"/>
          <w:szCs w:val="28"/>
        </w:rPr>
        <w:t>8</w:t>
      </w:r>
      <w:r w:rsidRPr="007C75BF">
        <w:rPr>
          <w:rFonts w:ascii="Times New Roman" w:eastAsia="Times New Roman" w:hAnsi="Times New Roman" w:cs="Times New Roman"/>
          <w:sz w:val="28"/>
          <w:szCs w:val="28"/>
        </w:rPr>
        <w:t>%), ферритин (</w:t>
      </w:r>
      <w:r w:rsidR="00FF37A1" w:rsidRPr="007C75BF">
        <w:rPr>
          <w:rFonts w:ascii="Times New Roman" w:eastAsia="Times New Roman" w:hAnsi="Times New Roman" w:cs="Times New Roman"/>
          <w:sz w:val="28"/>
          <w:szCs w:val="28"/>
        </w:rPr>
        <w:t>88,9</w:t>
      </w:r>
      <w:r w:rsidRPr="007C75BF">
        <w:rPr>
          <w:rFonts w:ascii="Times New Roman" w:eastAsia="Times New Roman" w:hAnsi="Times New Roman" w:cs="Times New Roman"/>
          <w:sz w:val="28"/>
          <w:szCs w:val="28"/>
        </w:rPr>
        <w:t>%), прокальцитонин (8</w:t>
      </w:r>
      <w:r w:rsidR="00FF37A1" w:rsidRPr="007C75BF">
        <w:rPr>
          <w:rFonts w:ascii="Times New Roman" w:eastAsia="Times New Roman" w:hAnsi="Times New Roman" w:cs="Times New Roman"/>
          <w:sz w:val="28"/>
          <w:szCs w:val="28"/>
        </w:rPr>
        <w:t>8</w:t>
      </w:r>
      <w:r w:rsidRPr="007C75BF">
        <w:rPr>
          <w:rFonts w:ascii="Times New Roman" w:eastAsia="Times New Roman" w:hAnsi="Times New Roman" w:cs="Times New Roman"/>
          <w:sz w:val="28"/>
          <w:szCs w:val="28"/>
        </w:rPr>
        <w:t>,</w:t>
      </w:r>
      <w:r w:rsidR="002A6567" w:rsidRPr="007C75BF">
        <w:rPr>
          <w:rFonts w:ascii="Times New Roman" w:eastAsia="Times New Roman" w:hAnsi="Times New Roman" w:cs="Times New Roman"/>
          <w:sz w:val="28"/>
          <w:szCs w:val="28"/>
        </w:rPr>
        <w:t>6</w:t>
      </w:r>
      <w:r w:rsidRPr="007C75BF">
        <w:rPr>
          <w:rFonts w:ascii="Times New Roman" w:eastAsia="Times New Roman" w:hAnsi="Times New Roman" w:cs="Times New Roman"/>
          <w:sz w:val="28"/>
          <w:szCs w:val="28"/>
        </w:rPr>
        <w:t>%)</w:t>
      </w:r>
      <w:r w:rsidR="001D08A0" w:rsidRPr="007C75BF">
        <w:rPr>
          <w:rFonts w:ascii="Times New Roman" w:eastAsia="Times New Roman" w:hAnsi="Times New Roman" w:cs="Times New Roman"/>
          <w:sz w:val="28"/>
          <w:szCs w:val="28"/>
        </w:rPr>
        <w:t xml:space="preserve">, </w:t>
      </w:r>
      <w:r w:rsidR="001D08A0" w:rsidRPr="007C75BF">
        <w:rPr>
          <w:rFonts w:ascii="Times New Roman" w:eastAsia="Times New Roman" w:hAnsi="Times New Roman" w:cs="Times New Roman"/>
          <w:sz w:val="28"/>
          <w:szCs w:val="28"/>
          <w:lang w:val="en-US"/>
        </w:rPr>
        <w:t>IL</w:t>
      </w:r>
      <w:r w:rsidR="001D08A0" w:rsidRPr="007C75BF">
        <w:rPr>
          <w:rFonts w:ascii="Times New Roman" w:eastAsia="Times New Roman" w:hAnsi="Times New Roman" w:cs="Times New Roman"/>
          <w:sz w:val="28"/>
          <w:szCs w:val="28"/>
        </w:rPr>
        <w:t>-6 (73</w:t>
      </w:r>
      <w:r w:rsidR="001D08A0" w:rsidRPr="007C75BF">
        <w:rPr>
          <w:rFonts w:ascii="Times New Roman" w:eastAsia="Times New Roman" w:hAnsi="Times New Roman" w:cs="Times New Roman"/>
          <w:sz w:val="28"/>
          <w:szCs w:val="28"/>
          <w:lang w:val="kk-KZ"/>
        </w:rPr>
        <w:t>,3</w:t>
      </w:r>
      <w:r w:rsidR="001D08A0" w:rsidRPr="007C75BF">
        <w:rPr>
          <w:rFonts w:ascii="Times New Roman" w:eastAsia="Times New Roman" w:hAnsi="Times New Roman" w:cs="Times New Roman"/>
          <w:sz w:val="28"/>
          <w:szCs w:val="28"/>
        </w:rPr>
        <w:t>%)</w:t>
      </w:r>
      <w:r w:rsidRPr="007C75BF">
        <w:rPr>
          <w:rFonts w:ascii="Times New Roman" w:eastAsia="Times New Roman" w:hAnsi="Times New Roman" w:cs="Times New Roman"/>
          <w:sz w:val="28"/>
          <w:szCs w:val="28"/>
        </w:rPr>
        <w:t xml:space="preserve"> и Д-димер (8</w:t>
      </w:r>
      <w:r w:rsidR="002A6567" w:rsidRPr="007C75BF">
        <w:rPr>
          <w:rFonts w:ascii="Times New Roman" w:eastAsia="Times New Roman" w:hAnsi="Times New Roman" w:cs="Times New Roman"/>
          <w:sz w:val="28"/>
          <w:szCs w:val="28"/>
        </w:rPr>
        <w:t>2,4</w:t>
      </w:r>
      <w:r w:rsidRPr="007C75BF">
        <w:rPr>
          <w:rFonts w:ascii="Times New Roman" w:eastAsia="Times New Roman" w:hAnsi="Times New Roman" w:cs="Times New Roman"/>
          <w:sz w:val="28"/>
          <w:szCs w:val="28"/>
        </w:rPr>
        <w:t>%)</w:t>
      </w:r>
      <w:r w:rsidR="00B272AB" w:rsidRPr="007C75BF">
        <w:rPr>
          <w:rFonts w:ascii="Times New Roman" w:eastAsia="Times New Roman" w:hAnsi="Times New Roman" w:cs="Times New Roman"/>
          <w:sz w:val="28"/>
          <w:szCs w:val="28"/>
        </w:rPr>
        <w:t>. Другими изменениями в биохимическом анализе крови были</w:t>
      </w:r>
      <w:r w:rsidRPr="007C75BF">
        <w:rPr>
          <w:rFonts w:ascii="Times New Roman" w:eastAsia="Times New Roman" w:hAnsi="Times New Roman" w:cs="Times New Roman"/>
          <w:sz w:val="28"/>
          <w:szCs w:val="28"/>
        </w:rPr>
        <w:t xml:space="preserve"> гипопротеинемия (7</w:t>
      </w:r>
      <w:r w:rsidR="00F055AF" w:rsidRPr="007C75BF">
        <w:rPr>
          <w:rFonts w:ascii="Times New Roman" w:eastAsia="Times New Roman" w:hAnsi="Times New Roman" w:cs="Times New Roman"/>
          <w:sz w:val="28"/>
          <w:szCs w:val="28"/>
        </w:rPr>
        <w:t>9</w:t>
      </w:r>
      <w:r w:rsidRPr="007C75BF">
        <w:rPr>
          <w:rFonts w:ascii="Times New Roman" w:eastAsia="Times New Roman" w:hAnsi="Times New Roman" w:cs="Times New Roman"/>
          <w:sz w:val="28"/>
          <w:szCs w:val="28"/>
        </w:rPr>
        <w:t>%)</w:t>
      </w:r>
      <w:r w:rsidR="00B272AB" w:rsidRPr="007C75BF">
        <w:rPr>
          <w:rFonts w:ascii="Times New Roman" w:eastAsia="Times New Roman" w:hAnsi="Times New Roman" w:cs="Times New Roman"/>
          <w:sz w:val="28"/>
          <w:szCs w:val="28"/>
        </w:rPr>
        <w:t>,</w:t>
      </w:r>
      <w:r w:rsidRPr="007C75BF">
        <w:rPr>
          <w:rFonts w:ascii="Times New Roman" w:eastAsia="Times New Roman" w:hAnsi="Times New Roman" w:cs="Times New Roman"/>
          <w:sz w:val="28"/>
          <w:szCs w:val="28"/>
        </w:rPr>
        <w:t xml:space="preserve"> гипоальбуминемия (7</w:t>
      </w:r>
      <w:r w:rsidR="00F055AF" w:rsidRPr="007C75BF">
        <w:rPr>
          <w:rFonts w:ascii="Times New Roman" w:eastAsia="Times New Roman" w:hAnsi="Times New Roman" w:cs="Times New Roman"/>
          <w:sz w:val="28"/>
          <w:szCs w:val="28"/>
        </w:rPr>
        <w:t>7</w:t>
      </w:r>
      <w:r w:rsidRPr="007C75BF">
        <w:rPr>
          <w:rFonts w:ascii="Times New Roman" w:eastAsia="Times New Roman" w:hAnsi="Times New Roman" w:cs="Times New Roman"/>
          <w:sz w:val="28"/>
          <w:szCs w:val="28"/>
        </w:rPr>
        <w:t>,</w:t>
      </w:r>
      <w:r w:rsidR="00F055AF" w:rsidRPr="007C75BF">
        <w:rPr>
          <w:rFonts w:ascii="Times New Roman" w:eastAsia="Times New Roman" w:hAnsi="Times New Roman" w:cs="Times New Roman"/>
          <w:sz w:val="28"/>
          <w:szCs w:val="28"/>
        </w:rPr>
        <w:t>4</w:t>
      </w:r>
      <w:r w:rsidRPr="007C75BF">
        <w:rPr>
          <w:rFonts w:ascii="Times New Roman" w:eastAsia="Times New Roman" w:hAnsi="Times New Roman" w:cs="Times New Roman"/>
          <w:sz w:val="28"/>
          <w:szCs w:val="28"/>
        </w:rPr>
        <w:t>%)</w:t>
      </w:r>
      <w:r w:rsidR="00B272AB" w:rsidRPr="007C75BF">
        <w:rPr>
          <w:rFonts w:ascii="Times New Roman" w:eastAsia="Times New Roman" w:hAnsi="Times New Roman" w:cs="Times New Roman"/>
          <w:sz w:val="28"/>
          <w:szCs w:val="28"/>
        </w:rPr>
        <w:t>, повышение АЛаТ (5</w:t>
      </w:r>
      <w:r w:rsidR="003274CA" w:rsidRPr="007C75BF">
        <w:rPr>
          <w:rFonts w:ascii="Times New Roman" w:eastAsia="Times New Roman" w:hAnsi="Times New Roman" w:cs="Times New Roman"/>
          <w:sz w:val="28"/>
          <w:szCs w:val="28"/>
        </w:rPr>
        <w:t>9</w:t>
      </w:r>
      <w:r w:rsidR="00B272AB" w:rsidRPr="007C75BF">
        <w:rPr>
          <w:rFonts w:ascii="Times New Roman" w:eastAsia="Times New Roman" w:hAnsi="Times New Roman" w:cs="Times New Roman"/>
          <w:sz w:val="28"/>
          <w:szCs w:val="28"/>
        </w:rPr>
        <w:t>%), АСаТ (65%), общего билирубина (1</w:t>
      </w:r>
      <w:r w:rsidR="003274CA" w:rsidRPr="007C75BF">
        <w:rPr>
          <w:rFonts w:ascii="Times New Roman" w:eastAsia="Times New Roman" w:hAnsi="Times New Roman" w:cs="Times New Roman"/>
          <w:sz w:val="28"/>
          <w:szCs w:val="28"/>
        </w:rPr>
        <w:t>8</w:t>
      </w:r>
      <w:r w:rsidR="00431CBE" w:rsidRPr="007C75BF">
        <w:rPr>
          <w:rFonts w:ascii="Times New Roman" w:eastAsia="Times New Roman" w:hAnsi="Times New Roman" w:cs="Times New Roman"/>
          <w:sz w:val="28"/>
          <w:szCs w:val="28"/>
        </w:rPr>
        <w:t>%)</w:t>
      </w:r>
      <w:r w:rsidR="00FF1C68" w:rsidRPr="007C75BF">
        <w:rPr>
          <w:rFonts w:ascii="Times New Roman" w:eastAsia="Times New Roman" w:hAnsi="Times New Roman" w:cs="Times New Roman"/>
          <w:sz w:val="28"/>
          <w:szCs w:val="28"/>
        </w:rPr>
        <w:t xml:space="preserve">, таблица </w:t>
      </w:r>
      <w:r w:rsidR="00B74D2C" w:rsidRPr="007C75BF">
        <w:rPr>
          <w:rFonts w:ascii="Times New Roman" w:eastAsia="Times New Roman" w:hAnsi="Times New Roman" w:cs="Times New Roman"/>
          <w:sz w:val="28"/>
          <w:szCs w:val="28"/>
        </w:rPr>
        <w:t>7</w:t>
      </w:r>
      <w:r w:rsidR="00431CBE" w:rsidRPr="007C75BF">
        <w:rPr>
          <w:rFonts w:ascii="Times New Roman" w:eastAsia="Times New Roman" w:hAnsi="Times New Roman" w:cs="Times New Roman"/>
          <w:sz w:val="28"/>
          <w:szCs w:val="28"/>
        </w:rPr>
        <w:t>. При этом у большинства (</w:t>
      </w:r>
      <w:r w:rsidR="00B74D2C" w:rsidRPr="007C75BF">
        <w:rPr>
          <w:rFonts w:ascii="Times New Roman" w:eastAsia="Times New Roman" w:hAnsi="Times New Roman" w:cs="Times New Roman"/>
          <w:sz w:val="28"/>
          <w:szCs w:val="28"/>
        </w:rPr>
        <w:t>66</w:t>
      </w:r>
      <w:r w:rsidR="00431CBE" w:rsidRPr="007C75BF">
        <w:rPr>
          <w:rFonts w:ascii="Times New Roman" w:eastAsia="Times New Roman" w:hAnsi="Times New Roman" w:cs="Times New Roman"/>
          <w:sz w:val="28"/>
          <w:szCs w:val="28"/>
        </w:rPr>
        <w:t>,</w:t>
      </w:r>
      <w:r w:rsidR="00B74D2C" w:rsidRPr="007C75BF">
        <w:rPr>
          <w:rFonts w:ascii="Times New Roman" w:eastAsia="Times New Roman" w:hAnsi="Times New Roman" w:cs="Times New Roman"/>
          <w:sz w:val="28"/>
          <w:szCs w:val="28"/>
        </w:rPr>
        <w:t>6</w:t>
      </w:r>
      <w:r w:rsidR="00431CBE" w:rsidRPr="007C75BF">
        <w:rPr>
          <w:rFonts w:ascii="Times New Roman" w:eastAsia="Times New Roman" w:hAnsi="Times New Roman" w:cs="Times New Roman"/>
          <w:sz w:val="28"/>
          <w:szCs w:val="28"/>
        </w:rPr>
        <w:t>%</w:t>
      </w:r>
      <w:r w:rsidR="00B272AB" w:rsidRPr="007C75BF">
        <w:rPr>
          <w:rFonts w:ascii="Times New Roman" w:eastAsia="Times New Roman" w:hAnsi="Times New Roman" w:cs="Times New Roman"/>
          <w:sz w:val="28"/>
          <w:szCs w:val="28"/>
        </w:rPr>
        <w:t>)</w:t>
      </w:r>
      <w:r w:rsidR="00431CBE" w:rsidRPr="007C75BF">
        <w:rPr>
          <w:rFonts w:ascii="Times New Roman" w:eastAsia="Times New Roman" w:hAnsi="Times New Roman" w:cs="Times New Roman"/>
          <w:sz w:val="28"/>
          <w:szCs w:val="28"/>
        </w:rPr>
        <w:t xml:space="preserve"> </w:t>
      </w:r>
      <w:r w:rsidR="007C00E4" w:rsidRPr="007C75BF">
        <w:rPr>
          <w:rFonts w:ascii="Times New Roman" w:eastAsia="Times New Roman" w:hAnsi="Times New Roman" w:cs="Times New Roman"/>
          <w:sz w:val="28"/>
          <w:szCs w:val="28"/>
        </w:rPr>
        <w:t>больных</w:t>
      </w:r>
      <w:r w:rsidR="00B272AB" w:rsidRPr="007C75BF">
        <w:rPr>
          <w:rFonts w:ascii="Times New Roman" w:eastAsia="Times New Roman" w:hAnsi="Times New Roman" w:cs="Times New Roman"/>
          <w:sz w:val="28"/>
          <w:szCs w:val="28"/>
        </w:rPr>
        <w:t xml:space="preserve"> билирубин повышался за счет только прямой фракции, тог</w:t>
      </w:r>
      <w:r w:rsidR="00CB3C13" w:rsidRPr="007C75BF">
        <w:rPr>
          <w:rFonts w:ascii="Times New Roman" w:eastAsia="Times New Roman" w:hAnsi="Times New Roman" w:cs="Times New Roman"/>
          <w:sz w:val="28"/>
          <w:szCs w:val="28"/>
        </w:rPr>
        <w:t xml:space="preserve">да, как </w:t>
      </w:r>
      <w:r w:rsidR="00F1732F" w:rsidRPr="007C75BF">
        <w:rPr>
          <w:rFonts w:ascii="Times New Roman" w:eastAsia="Times New Roman" w:hAnsi="Times New Roman" w:cs="Times New Roman"/>
          <w:sz w:val="28"/>
          <w:szCs w:val="28"/>
        </w:rPr>
        <w:t xml:space="preserve">в </w:t>
      </w:r>
      <w:r w:rsidR="00B74D2C" w:rsidRPr="007C75BF">
        <w:rPr>
          <w:rFonts w:ascii="Times New Roman" w:eastAsia="Times New Roman" w:hAnsi="Times New Roman" w:cs="Times New Roman"/>
          <w:sz w:val="28"/>
          <w:szCs w:val="28"/>
        </w:rPr>
        <w:t>27</w:t>
      </w:r>
      <w:r w:rsidR="00CB3C13" w:rsidRPr="007C75BF">
        <w:rPr>
          <w:rFonts w:ascii="Times New Roman" w:eastAsia="Times New Roman" w:hAnsi="Times New Roman" w:cs="Times New Roman"/>
          <w:sz w:val="28"/>
          <w:szCs w:val="28"/>
        </w:rPr>
        <w:t>,</w:t>
      </w:r>
      <w:r w:rsidR="003274CA" w:rsidRPr="007C75BF">
        <w:rPr>
          <w:rFonts w:ascii="Times New Roman" w:eastAsia="Times New Roman" w:hAnsi="Times New Roman" w:cs="Times New Roman"/>
          <w:sz w:val="28"/>
          <w:szCs w:val="28"/>
        </w:rPr>
        <w:t>3</w:t>
      </w:r>
      <w:r w:rsidR="00CB3C13" w:rsidRPr="007C75BF">
        <w:rPr>
          <w:rFonts w:ascii="Times New Roman" w:eastAsia="Times New Roman" w:hAnsi="Times New Roman" w:cs="Times New Roman"/>
          <w:sz w:val="28"/>
          <w:szCs w:val="28"/>
        </w:rPr>
        <w:t>%</w:t>
      </w:r>
      <w:r w:rsidR="00B74D2C" w:rsidRPr="007C75BF">
        <w:rPr>
          <w:rFonts w:ascii="Times New Roman" w:eastAsia="Times New Roman" w:hAnsi="Times New Roman" w:cs="Times New Roman"/>
          <w:sz w:val="28"/>
          <w:szCs w:val="28"/>
        </w:rPr>
        <w:t xml:space="preserve"> </w:t>
      </w:r>
      <w:r w:rsidR="00CB3C13" w:rsidRPr="007C75BF">
        <w:rPr>
          <w:rFonts w:ascii="Times New Roman" w:eastAsia="Times New Roman" w:hAnsi="Times New Roman" w:cs="Times New Roman"/>
          <w:sz w:val="28"/>
          <w:szCs w:val="28"/>
        </w:rPr>
        <w:t>за счет обеих фракций, с преобладанием непрямого билирубина</w:t>
      </w:r>
      <w:r w:rsidR="008F1DB2" w:rsidRPr="007C75BF">
        <w:rPr>
          <w:rFonts w:ascii="Times New Roman" w:eastAsia="Times New Roman" w:hAnsi="Times New Roman" w:cs="Times New Roman"/>
          <w:sz w:val="28"/>
          <w:szCs w:val="28"/>
        </w:rPr>
        <w:t>.</w:t>
      </w:r>
      <w:r w:rsidRPr="007C75BF">
        <w:rPr>
          <w:rFonts w:ascii="Times New Roman" w:eastAsia="Times New Roman" w:hAnsi="Times New Roman" w:cs="Times New Roman"/>
          <w:sz w:val="28"/>
          <w:szCs w:val="28"/>
        </w:rPr>
        <w:t xml:space="preserve"> </w:t>
      </w:r>
      <w:r w:rsidR="008F1DB2" w:rsidRPr="007C75BF">
        <w:rPr>
          <w:rFonts w:ascii="Times New Roman" w:eastAsia="Times New Roman" w:hAnsi="Times New Roman" w:cs="Times New Roman"/>
          <w:sz w:val="28"/>
          <w:szCs w:val="28"/>
        </w:rPr>
        <w:t>О</w:t>
      </w:r>
      <w:r w:rsidR="00F1732F" w:rsidRPr="007C75BF">
        <w:rPr>
          <w:rFonts w:ascii="Times New Roman" w:eastAsia="Times New Roman" w:hAnsi="Times New Roman" w:cs="Times New Roman"/>
          <w:sz w:val="28"/>
          <w:szCs w:val="28"/>
        </w:rPr>
        <w:t xml:space="preserve">ПП </w:t>
      </w:r>
      <w:r w:rsidR="008F1DB2" w:rsidRPr="007C75BF">
        <w:rPr>
          <w:rFonts w:ascii="Times New Roman" w:eastAsia="Times New Roman" w:hAnsi="Times New Roman" w:cs="Times New Roman"/>
          <w:sz w:val="28"/>
          <w:szCs w:val="28"/>
        </w:rPr>
        <w:t>проявляло</w:t>
      </w:r>
      <w:r w:rsidR="00F1732F" w:rsidRPr="007C75BF">
        <w:rPr>
          <w:rFonts w:ascii="Times New Roman" w:eastAsia="Times New Roman" w:hAnsi="Times New Roman" w:cs="Times New Roman"/>
          <w:sz w:val="28"/>
          <w:szCs w:val="28"/>
        </w:rPr>
        <w:t xml:space="preserve">сь повышением креатинина (21%) </w:t>
      </w:r>
      <w:r w:rsidR="008F1DB2" w:rsidRPr="007C75BF">
        <w:rPr>
          <w:rFonts w:ascii="Times New Roman" w:eastAsia="Times New Roman" w:hAnsi="Times New Roman" w:cs="Times New Roman"/>
          <w:sz w:val="28"/>
          <w:szCs w:val="28"/>
        </w:rPr>
        <w:t xml:space="preserve">и мочевины (25%). </w:t>
      </w:r>
    </w:p>
    <w:p w14:paraId="6FC94961" w14:textId="1B9D8C35" w:rsidR="00CE20AC" w:rsidRPr="007C75BF" w:rsidRDefault="008F1DB2"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Общая </w:t>
      </w:r>
      <w:r w:rsidR="00AB6EFC" w:rsidRPr="007C75BF">
        <w:rPr>
          <w:rFonts w:ascii="Times New Roman" w:eastAsia="Times New Roman" w:hAnsi="Times New Roman" w:cs="Times New Roman"/>
          <w:sz w:val="28"/>
          <w:szCs w:val="28"/>
        </w:rPr>
        <w:t>ɑ-</w:t>
      </w:r>
      <w:r w:rsidRPr="007C75BF">
        <w:rPr>
          <w:rFonts w:ascii="Times New Roman" w:eastAsia="Times New Roman" w:hAnsi="Times New Roman" w:cs="Times New Roman"/>
          <w:sz w:val="28"/>
          <w:szCs w:val="28"/>
        </w:rPr>
        <w:t xml:space="preserve">амилаза была определена </w:t>
      </w:r>
      <w:r w:rsidR="004F1027" w:rsidRPr="007C75BF">
        <w:rPr>
          <w:rFonts w:ascii="Times New Roman" w:eastAsia="Times New Roman" w:hAnsi="Times New Roman" w:cs="Times New Roman"/>
          <w:sz w:val="28"/>
          <w:szCs w:val="28"/>
        </w:rPr>
        <w:t>у 26 пациентов и у 11 из них (42</w:t>
      </w:r>
      <w:r w:rsidR="004F1027" w:rsidRPr="007C75BF">
        <w:rPr>
          <w:rFonts w:ascii="Times New Roman" w:eastAsia="Times New Roman" w:hAnsi="Times New Roman" w:cs="Times New Roman"/>
          <w:sz w:val="28"/>
          <w:szCs w:val="28"/>
          <w:lang w:val="kk-KZ"/>
        </w:rPr>
        <w:t>,3</w:t>
      </w:r>
      <w:r w:rsidRPr="007C75BF">
        <w:rPr>
          <w:rFonts w:ascii="Times New Roman" w:eastAsia="Times New Roman" w:hAnsi="Times New Roman" w:cs="Times New Roman"/>
          <w:sz w:val="28"/>
          <w:szCs w:val="28"/>
        </w:rPr>
        <w:t>%)</w:t>
      </w:r>
      <w:r w:rsidR="004F1027" w:rsidRPr="007C75BF">
        <w:rPr>
          <w:rFonts w:ascii="Times New Roman" w:eastAsia="Times New Roman" w:hAnsi="Times New Roman" w:cs="Times New Roman"/>
          <w:sz w:val="28"/>
          <w:szCs w:val="28"/>
        </w:rPr>
        <w:t>, была повышенной. В</w:t>
      </w:r>
      <w:r w:rsidR="00AB6EFC" w:rsidRPr="007C75BF">
        <w:rPr>
          <w:rFonts w:ascii="Times New Roman" w:eastAsia="Times New Roman" w:hAnsi="Times New Roman" w:cs="Times New Roman"/>
          <w:sz w:val="28"/>
          <w:szCs w:val="28"/>
        </w:rPr>
        <w:t xml:space="preserve">озможно при определении этого фермента у </w:t>
      </w:r>
      <w:r w:rsidR="007C00E4" w:rsidRPr="007C75BF">
        <w:rPr>
          <w:rFonts w:ascii="Times New Roman" w:eastAsia="Times New Roman" w:hAnsi="Times New Roman" w:cs="Times New Roman"/>
          <w:sz w:val="28"/>
          <w:szCs w:val="28"/>
        </w:rPr>
        <w:t>всех</w:t>
      </w:r>
      <w:r w:rsidR="00AB6EFC" w:rsidRPr="007C75BF">
        <w:rPr>
          <w:rFonts w:ascii="Times New Roman" w:eastAsia="Times New Roman" w:hAnsi="Times New Roman" w:cs="Times New Roman"/>
          <w:sz w:val="28"/>
          <w:szCs w:val="28"/>
        </w:rPr>
        <w:t xml:space="preserve"> пациентов, мы бы имели </w:t>
      </w:r>
      <w:r w:rsidR="001E0374" w:rsidRPr="007C75BF">
        <w:rPr>
          <w:rFonts w:ascii="Times New Roman" w:eastAsia="Times New Roman" w:hAnsi="Times New Roman" w:cs="Times New Roman"/>
          <w:sz w:val="28"/>
          <w:szCs w:val="28"/>
        </w:rPr>
        <w:t>более точное</w:t>
      </w:r>
      <w:r w:rsidR="00AB6EFC" w:rsidRPr="007C75BF">
        <w:rPr>
          <w:rFonts w:ascii="Times New Roman" w:eastAsia="Times New Roman" w:hAnsi="Times New Roman" w:cs="Times New Roman"/>
          <w:sz w:val="28"/>
          <w:szCs w:val="28"/>
        </w:rPr>
        <w:t xml:space="preserve"> представления о частоте острого панкреатита у детей с МВС, ассо</w:t>
      </w:r>
      <w:r w:rsidR="00F1732F" w:rsidRPr="007C75BF">
        <w:rPr>
          <w:rFonts w:ascii="Times New Roman" w:eastAsia="Times New Roman" w:hAnsi="Times New Roman" w:cs="Times New Roman"/>
          <w:sz w:val="28"/>
          <w:szCs w:val="28"/>
          <w:lang w:val="kk-KZ"/>
        </w:rPr>
        <w:t>циированн</w:t>
      </w:r>
      <w:r w:rsidR="00E96EA8" w:rsidRPr="007C75BF">
        <w:rPr>
          <w:rFonts w:ascii="Times New Roman" w:eastAsia="Times New Roman" w:hAnsi="Times New Roman" w:cs="Times New Roman"/>
          <w:sz w:val="28"/>
          <w:szCs w:val="28"/>
          <w:lang w:val="kk-KZ"/>
        </w:rPr>
        <w:t>ым</w:t>
      </w:r>
      <w:r w:rsidR="00AB6EFC" w:rsidRPr="007C75BF">
        <w:rPr>
          <w:rFonts w:ascii="Times New Roman" w:eastAsia="Times New Roman" w:hAnsi="Times New Roman" w:cs="Times New Roman"/>
          <w:sz w:val="28"/>
          <w:szCs w:val="28"/>
        </w:rPr>
        <w:t xml:space="preserve"> с SARS-CoV-2.</w:t>
      </w:r>
      <w:r w:rsidR="00F22F39" w:rsidRPr="007C75BF">
        <w:rPr>
          <w:rFonts w:ascii="Times New Roman" w:eastAsia="Times New Roman" w:hAnsi="Times New Roman" w:cs="Times New Roman"/>
          <w:sz w:val="28"/>
          <w:szCs w:val="28"/>
        </w:rPr>
        <w:t xml:space="preserve"> </w:t>
      </w:r>
      <w:r w:rsidR="0074138F" w:rsidRPr="007C75BF">
        <w:rPr>
          <w:rFonts w:ascii="Times New Roman" w:eastAsia="Times New Roman" w:hAnsi="Times New Roman" w:cs="Times New Roman"/>
          <w:sz w:val="28"/>
          <w:szCs w:val="28"/>
        </w:rPr>
        <w:t xml:space="preserve">Были определены </w:t>
      </w:r>
      <w:r w:rsidR="00A739F4" w:rsidRPr="007C75BF">
        <w:rPr>
          <w:rFonts w:ascii="Times New Roman" w:eastAsia="Times New Roman" w:hAnsi="Times New Roman" w:cs="Times New Roman"/>
          <w:sz w:val="28"/>
          <w:szCs w:val="28"/>
        </w:rPr>
        <w:t>с</w:t>
      </w:r>
      <w:r w:rsidR="001D08A0" w:rsidRPr="007C75BF">
        <w:rPr>
          <w:rFonts w:ascii="Times New Roman" w:eastAsia="Times New Roman" w:hAnsi="Times New Roman" w:cs="Times New Roman"/>
          <w:sz w:val="28"/>
          <w:szCs w:val="28"/>
        </w:rPr>
        <w:t>ердечные маркеры</w:t>
      </w:r>
      <w:r w:rsidR="00A739F4" w:rsidRPr="007C75BF">
        <w:rPr>
          <w:rFonts w:ascii="Times New Roman" w:eastAsia="Times New Roman" w:hAnsi="Times New Roman" w:cs="Times New Roman"/>
          <w:sz w:val="28"/>
          <w:szCs w:val="28"/>
        </w:rPr>
        <w:t>, такие как</w:t>
      </w:r>
      <w:r w:rsidR="0074138F" w:rsidRPr="007C75BF">
        <w:rPr>
          <w:rFonts w:ascii="Times New Roman" w:eastAsia="Times New Roman" w:hAnsi="Times New Roman" w:cs="Times New Roman"/>
          <w:sz w:val="28"/>
          <w:szCs w:val="28"/>
        </w:rPr>
        <w:t xml:space="preserve"> </w:t>
      </w:r>
      <w:r w:rsidR="001D08A0" w:rsidRPr="007C75BF">
        <w:rPr>
          <w:rFonts w:ascii="Times New Roman" w:eastAsia="Times New Roman" w:hAnsi="Times New Roman" w:cs="Times New Roman"/>
          <w:sz w:val="28"/>
          <w:szCs w:val="28"/>
        </w:rPr>
        <w:t xml:space="preserve">тропонин у 29 и </w:t>
      </w:r>
      <w:r w:rsidR="001D08A0" w:rsidRPr="007C75BF">
        <w:rPr>
          <w:rFonts w:ascii="Times New Roman" w:hAnsi="Times New Roman" w:cs="Times New Roman"/>
          <w:sz w:val="28"/>
          <w:szCs w:val="28"/>
        </w:rPr>
        <w:t>BNP у</w:t>
      </w:r>
      <w:r w:rsidR="001D08A0" w:rsidRPr="007C75BF">
        <w:rPr>
          <w:rFonts w:ascii="Times New Roman" w:eastAsia="Times New Roman" w:hAnsi="Times New Roman" w:cs="Times New Roman"/>
          <w:sz w:val="28"/>
          <w:szCs w:val="28"/>
        </w:rPr>
        <w:t xml:space="preserve"> 15 </w:t>
      </w:r>
      <w:r w:rsidR="001E0374" w:rsidRPr="007C75BF">
        <w:rPr>
          <w:rFonts w:ascii="Times New Roman" w:eastAsia="Times New Roman" w:hAnsi="Times New Roman" w:cs="Times New Roman"/>
          <w:sz w:val="28"/>
          <w:szCs w:val="28"/>
        </w:rPr>
        <w:t>пациентов, которые</w:t>
      </w:r>
      <w:r w:rsidR="001E0374" w:rsidRPr="007C75BF">
        <w:rPr>
          <w:rFonts w:ascii="Times New Roman" w:hAnsi="Times New Roman" w:cs="Times New Roman"/>
          <w:sz w:val="28"/>
          <w:szCs w:val="28"/>
        </w:rPr>
        <w:t xml:space="preserve"> оказались</w:t>
      </w:r>
      <w:r w:rsidR="001D08A0" w:rsidRPr="007C75BF">
        <w:rPr>
          <w:rFonts w:ascii="Times New Roman" w:hAnsi="Times New Roman" w:cs="Times New Roman"/>
          <w:sz w:val="28"/>
          <w:szCs w:val="28"/>
        </w:rPr>
        <w:t xml:space="preserve"> повышены у 34,5% и 80% соответственно.</w:t>
      </w:r>
      <w:r w:rsidR="001D08A0" w:rsidRPr="007C75BF">
        <w:rPr>
          <w:rFonts w:ascii="Times New Roman" w:eastAsia="Times New Roman" w:hAnsi="Times New Roman" w:cs="Times New Roman"/>
          <w:sz w:val="28"/>
          <w:szCs w:val="28"/>
        </w:rPr>
        <w:t xml:space="preserve"> </w:t>
      </w:r>
      <w:r w:rsidR="00C918A5" w:rsidRPr="007C75BF">
        <w:rPr>
          <w:rFonts w:ascii="Times New Roman" w:eastAsia="Times New Roman" w:hAnsi="Times New Roman" w:cs="Times New Roman"/>
          <w:sz w:val="28"/>
          <w:szCs w:val="28"/>
        </w:rPr>
        <w:t xml:space="preserve">Гипертриглицеридемия наблюдалась у 39,1% детей. </w:t>
      </w:r>
      <w:r w:rsidR="00F22F39" w:rsidRPr="007C75BF">
        <w:rPr>
          <w:rFonts w:ascii="Times New Roman" w:eastAsia="Times New Roman" w:hAnsi="Times New Roman" w:cs="Times New Roman"/>
          <w:sz w:val="28"/>
          <w:szCs w:val="28"/>
        </w:rPr>
        <w:t xml:space="preserve">В связи с тяжелым состоянием и полиорганным поражением у пациентов повышались такие ферменты, как КФК, ЛДГ и ЩФ, </w:t>
      </w:r>
      <w:r w:rsidR="001E0374" w:rsidRPr="007C75BF">
        <w:rPr>
          <w:rFonts w:ascii="Times New Roman" w:eastAsia="Times New Roman" w:hAnsi="Times New Roman" w:cs="Times New Roman"/>
          <w:sz w:val="28"/>
          <w:szCs w:val="28"/>
        </w:rPr>
        <w:t>но, к сожалению,</w:t>
      </w:r>
      <w:r w:rsidR="00F22F39" w:rsidRPr="007C75BF">
        <w:rPr>
          <w:rFonts w:ascii="Times New Roman" w:eastAsia="Times New Roman" w:hAnsi="Times New Roman" w:cs="Times New Roman"/>
          <w:sz w:val="28"/>
          <w:szCs w:val="28"/>
        </w:rPr>
        <w:t xml:space="preserve"> эти </w:t>
      </w:r>
      <w:r w:rsidR="00C918A5" w:rsidRPr="007C75BF">
        <w:rPr>
          <w:rFonts w:ascii="Times New Roman" w:eastAsia="Times New Roman" w:hAnsi="Times New Roman" w:cs="Times New Roman"/>
          <w:sz w:val="28"/>
          <w:szCs w:val="28"/>
        </w:rPr>
        <w:t xml:space="preserve">и другие </w:t>
      </w:r>
      <w:r w:rsidR="007C00E4" w:rsidRPr="007C75BF">
        <w:rPr>
          <w:rFonts w:ascii="Times New Roman" w:eastAsia="Times New Roman" w:hAnsi="Times New Roman" w:cs="Times New Roman"/>
          <w:sz w:val="28"/>
          <w:szCs w:val="28"/>
        </w:rPr>
        <w:t xml:space="preserve">анализы </w:t>
      </w:r>
      <w:r w:rsidR="00F22F39" w:rsidRPr="007C75BF">
        <w:rPr>
          <w:rFonts w:ascii="Times New Roman" w:eastAsia="Times New Roman" w:hAnsi="Times New Roman" w:cs="Times New Roman"/>
          <w:sz w:val="28"/>
          <w:szCs w:val="28"/>
        </w:rPr>
        <w:t>были определены менее чем у половины детей</w:t>
      </w:r>
      <w:r w:rsidR="00A739F4" w:rsidRPr="007C75BF">
        <w:rPr>
          <w:rFonts w:ascii="Times New Roman" w:eastAsia="Times New Roman" w:hAnsi="Times New Roman" w:cs="Times New Roman"/>
          <w:sz w:val="28"/>
          <w:szCs w:val="28"/>
        </w:rPr>
        <w:t xml:space="preserve">. </w:t>
      </w:r>
      <w:bookmarkEnd w:id="60"/>
      <w:r w:rsidR="00A739F4" w:rsidRPr="007C75BF">
        <w:rPr>
          <w:rFonts w:ascii="Times New Roman" w:eastAsia="Times New Roman" w:hAnsi="Times New Roman" w:cs="Times New Roman"/>
          <w:sz w:val="28"/>
          <w:szCs w:val="28"/>
        </w:rPr>
        <w:t>В</w:t>
      </w:r>
      <w:r w:rsidR="00F22F39" w:rsidRPr="007C75BF">
        <w:rPr>
          <w:rFonts w:ascii="Times New Roman" w:eastAsia="Times New Roman" w:hAnsi="Times New Roman" w:cs="Times New Roman"/>
          <w:sz w:val="28"/>
          <w:szCs w:val="28"/>
        </w:rPr>
        <w:t xml:space="preserve"> </w:t>
      </w:r>
      <w:r w:rsidR="00E86C38" w:rsidRPr="007C75BF">
        <w:rPr>
          <w:rFonts w:ascii="Times New Roman" w:eastAsia="Times New Roman" w:hAnsi="Times New Roman" w:cs="Times New Roman"/>
          <w:sz w:val="28"/>
          <w:szCs w:val="28"/>
        </w:rPr>
        <w:t>т</w:t>
      </w:r>
      <w:r w:rsidR="00F22F39" w:rsidRPr="007C75BF">
        <w:rPr>
          <w:rFonts w:ascii="Times New Roman" w:eastAsia="Times New Roman" w:hAnsi="Times New Roman" w:cs="Times New Roman"/>
          <w:sz w:val="28"/>
          <w:szCs w:val="28"/>
        </w:rPr>
        <w:t>аблиц</w:t>
      </w:r>
      <w:r w:rsidR="007C2DF5" w:rsidRPr="007C75BF">
        <w:rPr>
          <w:rFonts w:ascii="Times New Roman" w:eastAsia="Times New Roman" w:hAnsi="Times New Roman" w:cs="Times New Roman"/>
          <w:sz w:val="28"/>
          <w:szCs w:val="28"/>
        </w:rPr>
        <w:t>е</w:t>
      </w:r>
      <w:r w:rsidR="00F22F39" w:rsidRPr="007C75BF">
        <w:rPr>
          <w:rFonts w:ascii="Times New Roman" w:eastAsia="Times New Roman" w:hAnsi="Times New Roman" w:cs="Times New Roman"/>
          <w:sz w:val="28"/>
          <w:szCs w:val="28"/>
        </w:rPr>
        <w:t xml:space="preserve"> </w:t>
      </w:r>
      <w:r w:rsidR="00B74D2C" w:rsidRPr="007C75BF">
        <w:rPr>
          <w:rFonts w:ascii="Times New Roman" w:eastAsia="Times New Roman" w:hAnsi="Times New Roman" w:cs="Times New Roman"/>
          <w:sz w:val="28"/>
          <w:szCs w:val="28"/>
        </w:rPr>
        <w:t>7</w:t>
      </w:r>
      <w:r w:rsidR="00A739F4" w:rsidRPr="007C75BF">
        <w:rPr>
          <w:rFonts w:ascii="Times New Roman" w:eastAsia="Times New Roman" w:hAnsi="Times New Roman" w:cs="Times New Roman"/>
          <w:sz w:val="28"/>
          <w:szCs w:val="28"/>
        </w:rPr>
        <w:t xml:space="preserve"> представлены лабораторные данны</w:t>
      </w:r>
      <w:r w:rsidR="00F1732F" w:rsidRPr="007C75BF">
        <w:rPr>
          <w:rFonts w:ascii="Times New Roman" w:eastAsia="Times New Roman" w:hAnsi="Times New Roman" w:cs="Times New Roman"/>
          <w:sz w:val="28"/>
          <w:szCs w:val="28"/>
        </w:rPr>
        <w:t>е у детей с МВС, ассоциированн</w:t>
      </w:r>
      <w:r w:rsidR="00E96EA8" w:rsidRPr="007C75BF">
        <w:rPr>
          <w:rFonts w:ascii="Times New Roman" w:eastAsia="Times New Roman" w:hAnsi="Times New Roman" w:cs="Times New Roman"/>
          <w:sz w:val="28"/>
          <w:szCs w:val="28"/>
        </w:rPr>
        <w:t>ым</w:t>
      </w:r>
      <w:r w:rsidR="00A739F4" w:rsidRPr="007C75BF">
        <w:rPr>
          <w:rFonts w:ascii="Times New Roman" w:eastAsia="Times New Roman" w:hAnsi="Times New Roman" w:cs="Times New Roman"/>
          <w:sz w:val="28"/>
          <w:szCs w:val="28"/>
        </w:rPr>
        <w:t xml:space="preserve"> с SARS-CoV-2</w:t>
      </w:r>
    </w:p>
    <w:p w14:paraId="46EE14F8" w14:textId="77777777" w:rsidR="007615D7" w:rsidRPr="007C75BF" w:rsidRDefault="007615D7" w:rsidP="00032177">
      <w:pPr>
        <w:tabs>
          <w:tab w:val="center" w:pos="567"/>
        </w:tabs>
        <w:spacing w:after="0" w:line="240" w:lineRule="auto"/>
        <w:ind w:left="142" w:firstLine="567"/>
        <w:jc w:val="both"/>
        <w:rPr>
          <w:rFonts w:ascii="Times New Roman" w:eastAsia="Times New Roman" w:hAnsi="Times New Roman" w:cs="Times New Roman"/>
          <w:bCs/>
          <w:sz w:val="28"/>
          <w:szCs w:val="28"/>
        </w:rPr>
      </w:pPr>
    </w:p>
    <w:p w14:paraId="51DE012D" w14:textId="1AC65D18" w:rsidR="00950D3E" w:rsidRPr="007C75BF" w:rsidRDefault="00CE20AC" w:rsidP="007C75BF">
      <w:pPr>
        <w:tabs>
          <w:tab w:val="center" w:pos="567"/>
        </w:tabs>
        <w:spacing w:after="0" w:line="240" w:lineRule="auto"/>
        <w:jc w:val="both"/>
        <w:rPr>
          <w:rFonts w:ascii="Times New Roman" w:eastAsia="Times New Roman" w:hAnsi="Times New Roman" w:cs="Times New Roman"/>
          <w:sz w:val="28"/>
          <w:szCs w:val="28"/>
        </w:rPr>
      </w:pPr>
      <w:r w:rsidRPr="007C75BF">
        <w:rPr>
          <w:rFonts w:ascii="Times New Roman" w:eastAsia="Times New Roman" w:hAnsi="Times New Roman" w:cs="Times New Roman"/>
          <w:bCs/>
          <w:sz w:val="28"/>
          <w:szCs w:val="28"/>
        </w:rPr>
        <w:t>Таблица</w:t>
      </w:r>
      <w:r w:rsidR="00B272AB" w:rsidRPr="007C75BF">
        <w:rPr>
          <w:rFonts w:ascii="Times New Roman" w:eastAsia="Times New Roman" w:hAnsi="Times New Roman" w:cs="Times New Roman"/>
          <w:bCs/>
          <w:sz w:val="28"/>
          <w:szCs w:val="28"/>
        </w:rPr>
        <w:t xml:space="preserve"> </w:t>
      </w:r>
      <w:r w:rsidR="00B74D2C" w:rsidRPr="007C75BF">
        <w:rPr>
          <w:rFonts w:ascii="Times New Roman" w:eastAsia="Times New Roman" w:hAnsi="Times New Roman" w:cs="Times New Roman"/>
          <w:bCs/>
          <w:sz w:val="28"/>
          <w:szCs w:val="28"/>
        </w:rPr>
        <w:t>7</w:t>
      </w:r>
      <w:r w:rsidRPr="007C75BF">
        <w:rPr>
          <w:rFonts w:ascii="Times New Roman" w:eastAsia="Times New Roman" w:hAnsi="Times New Roman" w:cs="Times New Roman"/>
          <w:sz w:val="28"/>
          <w:szCs w:val="28"/>
        </w:rPr>
        <w:t xml:space="preserve"> </w:t>
      </w:r>
      <w:r w:rsidR="00621FDC" w:rsidRPr="007C75BF">
        <w:rPr>
          <w:rFonts w:ascii="Times New Roman" w:eastAsia="Times New Roman" w:hAnsi="Times New Roman" w:cs="Times New Roman"/>
          <w:sz w:val="28"/>
          <w:szCs w:val="28"/>
          <w:lang w:val="kk-KZ"/>
        </w:rPr>
        <w:t>–</w:t>
      </w:r>
      <w:r w:rsidRPr="007C75BF">
        <w:rPr>
          <w:rFonts w:ascii="Times New Roman" w:eastAsia="Times New Roman" w:hAnsi="Times New Roman" w:cs="Times New Roman"/>
          <w:sz w:val="28"/>
          <w:szCs w:val="28"/>
          <w:lang w:val="kk-KZ"/>
        </w:rPr>
        <w:t xml:space="preserve"> Частота </w:t>
      </w:r>
      <w:r w:rsidR="004F1027" w:rsidRPr="007C75BF">
        <w:rPr>
          <w:rFonts w:ascii="Times New Roman" w:eastAsia="Times New Roman" w:hAnsi="Times New Roman" w:cs="Times New Roman"/>
          <w:sz w:val="28"/>
          <w:szCs w:val="28"/>
          <w:lang w:val="kk-KZ"/>
        </w:rPr>
        <w:t xml:space="preserve">лабораторных </w:t>
      </w:r>
      <w:r w:rsidRPr="007C75BF">
        <w:rPr>
          <w:rFonts w:ascii="Times New Roman" w:eastAsia="Times New Roman" w:hAnsi="Times New Roman" w:cs="Times New Roman"/>
          <w:sz w:val="28"/>
          <w:szCs w:val="28"/>
          <w:lang w:val="kk-KZ"/>
        </w:rPr>
        <w:t xml:space="preserve">изменений </w:t>
      </w:r>
      <w:r w:rsidRPr="007C75BF">
        <w:rPr>
          <w:rFonts w:ascii="Times New Roman" w:eastAsia="Times New Roman" w:hAnsi="Times New Roman" w:cs="Times New Roman"/>
          <w:sz w:val="28"/>
          <w:szCs w:val="28"/>
        </w:rPr>
        <w:t>у детей с МВС, а</w:t>
      </w:r>
      <w:r w:rsidR="004F1027" w:rsidRPr="007C75BF">
        <w:rPr>
          <w:rFonts w:ascii="Times New Roman" w:eastAsia="Times New Roman" w:hAnsi="Times New Roman" w:cs="Times New Roman"/>
          <w:sz w:val="28"/>
          <w:szCs w:val="28"/>
        </w:rPr>
        <w:t>ссоцииро</w:t>
      </w:r>
      <w:r w:rsidR="00F1732F" w:rsidRPr="007C75BF">
        <w:rPr>
          <w:rFonts w:ascii="Times New Roman" w:eastAsia="Times New Roman" w:hAnsi="Times New Roman" w:cs="Times New Roman"/>
          <w:sz w:val="28"/>
          <w:szCs w:val="28"/>
        </w:rPr>
        <w:t>ванн</w:t>
      </w:r>
      <w:r w:rsidR="00E96EA8" w:rsidRPr="007C75BF">
        <w:rPr>
          <w:rFonts w:ascii="Times New Roman" w:eastAsia="Times New Roman" w:hAnsi="Times New Roman" w:cs="Times New Roman"/>
          <w:sz w:val="28"/>
          <w:szCs w:val="28"/>
        </w:rPr>
        <w:t>ым</w:t>
      </w:r>
      <w:r w:rsidR="004F1027" w:rsidRPr="007C75BF">
        <w:rPr>
          <w:rFonts w:ascii="Times New Roman" w:eastAsia="Times New Roman" w:hAnsi="Times New Roman" w:cs="Times New Roman"/>
          <w:sz w:val="28"/>
          <w:szCs w:val="28"/>
        </w:rPr>
        <w:t xml:space="preserve"> с SARS-CoV-2 </w:t>
      </w:r>
    </w:p>
    <w:p w14:paraId="1C2C73CD" w14:textId="77777777" w:rsidR="00F1732F" w:rsidRPr="007C75BF" w:rsidRDefault="00F1732F" w:rsidP="00032177">
      <w:pPr>
        <w:tabs>
          <w:tab w:val="center" w:pos="567"/>
        </w:tabs>
        <w:spacing w:after="0" w:line="240" w:lineRule="auto"/>
        <w:ind w:left="142" w:firstLine="567"/>
        <w:jc w:val="both"/>
        <w:rPr>
          <w:rFonts w:ascii="Times New Roman" w:eastAsia="Times New Roman" w:hAnsi="Times New Roman" w:cs="Times New Roman"/>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9"/>
        <w:gridCol w:w="992"/>
        <w:gridCol w:w="1276"/>
        <w:gridCol w:w="1162"/>
      </w:tblGrid>
      <w:tr w:rsidR="007C75BF" w:rsidRPr="007C75BF" w14:paraId="5DBD1006" w14:textId="77777777" w:rsidTr="007C75BF">
        <w:tc>
          <w:tcPr>
            <w:tcW w:w="6209" w:type="dxa"/>
            <w:tcBorders>
              <w:top w:val="single" w:sz="4" w:space="0" w:color="auto"/>
              <w:left w:val="single" w:sz="4" w:space="0" w:color="auto"/>
              <w:right w:val="single" w:sz="4" w:space="0" w:color="auto"/>
            </w:tcBorders>
            <w:shd w:val="clear" w:color="auto" w:fill="FFFFFF"/>
          </w:tcPr>
          <w:p w14:paraId="5ED47448" w14:textId="0675F156" w:rsidR="00B94DE6" w:rsidRPr="007C75BF" w:rsidRDefault="00FF1C68" w:rsidP="00032177">
            <w:pPr>
              <w:tabs>
                <w:tab w:val="center" w:pos="567"/>
              </w:tabs>
              <w:spacing w:after="0" w:line="240" w:lineRule="auto"/>
              <w:jc w:val="center"/>
              <w:rPr>
                <w:rFonts w:ascii="Times New Roman" w:eastAsia="Times New Roman" w:hAnsi="Times New Roman" w:cs="Times New Roman"/>
                <w:bCs/>
                <w:sz w:val="28"/>
                <w:szCs w:val="28"/>
                <w:lang w:val="kk-KZ"/>
              </w:rPr>
            </w:pPr>
            <w:r w:rsidRPr="007C75BF">
              <w:rPr>
                <w:rFonts w:ascii="Times New Roman" w:eastAsia="Times New Roman" w:hAnsi="Times New Roman" w:cs="Times New Roman"/>
                <w:bCs/>
                <w:sz w:val="28"/>
                <w:szCs w:val="28"/>
                <w:lang w:val="kk-KZ"/>
              </w:rPr>
              <w:t>Наименование показателя</w:t>
            </w:r>
          </w:p>
        </w:tc>
        <w:tc>
          <w:tcPr>
            <w:tcW w:w="992" w:type="dxa"/>
            <w:tcBorders>
              <w:top w:val="single" w:sz="4" w:space="0" w:color="auto"/>
              <w:left w:val="single" w:sz="4" w:space="0" w:color="auto"/>
            </w:tcBorders>
            <w:shd w:val="clear" w:color="auto" w:fill="FFFFFF"/>
            <w:vAlign w:val="center"/>
          </w:tcPr>
          <w:p w14:paraId="501FF06E" w14:textId="292AA56A" w:rsidR="00B94DE6" w:rsidRPr="007C75BF" w:rsidRDefault="00B94DE6" w:rsidP="00032177">
            <w:pPr>
              <w:tabs>
                <w:tab w:val="center" w:pos="567"/>
              </w:tabs>
              <w:spacing w:after="0" w:line="240" w:lineRule="auto"/>
              <w:jc w:val="center"/>
              <w:rPr>
                <w:rFonts w:ascii="Times New Roman" w:eastAsia="Times New Roman" w:hAnsi="Times New Roman" w:cs="Times New Roman"/>
                <w:bCs/>
                <w:sz w:val="28"/>
                <w:szCs w:val="28"/>
                <w:lang w:val="en-US"/>
              </w:rPr>
            </w:pPr>
            <w:r w:rsidRPr="007C75BF">
              <w:rPr>
                <w:rFonts w:ascii="Times New Roman" w:eastAsia="Times New Roman" w:hAnsi="Times New Roman" w:cs="Times New Roman"/>
                <w:bCs/>
                <w:sz w:val="28"/>
                <w:szCs w:val="28"/>
                <w:lang w:val="en-US"/>
              </w:rPr>
              <w:t>N</w:t>
            </w:r>
          </w:p>
        </w:tc>
        <w:tc>
          <w:tcPr>
            <w:tcW w:w="1276" w:type="dxa"/>
            <w:tcBorders>
              <w:top w:val="single" w:sz="4" w:space="0" w:color="auto"/>
            </w:tcBorders>
            <w:shd w:val="clear" w:color="auto" w:fill="FFFFFF"/>
            <w:vAlign w:val="center"/>
          </w:tcPr>
          <w:p w14:paraId="177DE166" w14:textId="2AA3271B" w:rsidR="00B94DE6" w:rsidRPr="007C75BF" w:rsidRDefault="00B94DE6"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абс</w:t>
            </w:r>
          </w:p>
        </w:tc>
        <w:tc>
          <w:tcPr>
            <w:tcW w:w="1162" w:type="dxa"/>
            <w:tcBorders>
              <w:top w:val="single" w:sz="4" w:space="0" w:color="auto"/>
              <w:right w:val="single" w:sz="4" w:space="0" w:color="auto"/>
            </w:tcBorders>
            <w:shd w:val="clear" w:color="auto" w:fill="FFFFFF"/>
            <w:vAlign w:val="center"/>
          </w:tcPr>
          <w:p w14:paraId="533CC777" w14:textId="17A4E97F" w:rsidR="00B94DE6" w:rsidRPr="007C75BF" w:rsidRDefault="00B94DE6"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w:t>
            </w:r>
          </w:p>
        </w:tc>
      </w:tr>
      <w:tr w:rsidR="009827DD" w:rsidRPr="007C75BF" w14:paraId="22CDEC7C" w14:textId="77777777" w:rsidTr="007C75BF">
        <w:tc>
          <w:tcPr>
            <w:tcW w:w="6209" w:type="dxa"/>
            <w:tcBorders>
              <w:left w:val="single" w:sz="4" w:space="0" w:color="auto"/>
              <w:right w:val="single" w:sz="4" w:space="0" w:color="auto"/>
            </w:tcBorders>
            <w:shd w:val="clear" w:color="auto" w:fill="FFFFFF"/>
            <w:vAlign w:val="center"/>
          </w:tcPr>
          <w:p w14:paraId="54A5ACC4" w14:textId="50F61C33" w:rsidR="009827DD" w:rsidRPr="007C75BF" w:rsidRDefault="009827DD" w:rsidP="009827DD">
            <w:pPr>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992" w:type="dxa"/>
            <w:tcBorders>
              <w:left w:val="single" w:sz="4" w:space="0" w:color="auto"/>
            </w:tcBorders>
            <w:shd w:val="clear" w:color="auto" w:fill="FFFFFF"/>
            <w:vAlign w:val="center"/>
          </w:tcPr>
          <w:p w14:paraId="72E1B4F7" w14:textId="0CA4B17D" w:rsidR="009827DD" w:rsidRPr="007C75BF" w:rsidRDefault="009827DD" w:rsidP="009827DD">
            <w:pPr>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1276" w:type="dxa"/>
            <w:shd w:val="clear" w:color="auto" w:fill="FFFFFF"/>
            <w:vAlign w:val="center"/>
          </w:tcPr>
          <w:p w14:paraId="57E858CC" w14:textId="4749C2B3" w:rsidR="009827DD" w:rsidRPr="007C75BF" w:rsidRDefault="009827DD" w:rsidP="009827DD">
            <w:pPr>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c>
          <w:tcPr>
            <w:tcW w:w="1162" w:type="dxa"/>
            <w:tcBorders>
              <w:right w:val="single" w:sz="4" w:space="0" w:color="auto"/>
            </w:tcBorders>
            <w:shd w:val="clear" w:color="auto" w:fill="FFFFFF"/>
            <w:vAlign w:val="center"/>
          </w:tcPr>
          <w:p w14:paraId="07A367B3" w14:textId="73BF237E" w:rsidR="009827DD" w:rsidRPr="007C75BF" w:rsidRDefault="009827DD" w:rsidP="009827DD">
            <w:pPr>
              <w:tabs>
                <w:tab w:val="center" w:pos="567"/>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r>
      <w:tr w:rsidR="007C75BF" w:rsidRPr="007C75BF" w14:paraId="41903482" w14:textId="77777777" w:rsidTr="007C75BF">
        <w:tc>
          <w:tcPr>
            <w:tcW w:w="6209" w:type="dxa"/>
            <w:tcBorders>
              <w:left w:val="single" w:sz="4" w:space="0" w:color="auto"/>
              <w:right w:val="single" w:sz="4" w:space="0" w:color="auto"/>
            </w:tcBorders>
            <w:shd w:val="clear" w:color="auto" w:fill="FFFFFF"/>
            <w:vAlign w:val="center"/>
          </w:tcPr>
          <w:p w14:paraId="391C9052" w14:textId="64883FB5" w:rsidR="00B94DE6" w:rsidRPr="007C75BF" w:rsidRDefault="00B94DE6" w:rsidP="00032177">
            <w:pPr>
              <w:tabs>
                <w:tab w:val="center" w:pos="567"/>
              </w:tabs>
              <w:spacing w:after="0" w:line="240" w:lineRule="auto"/>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 xml:space="preserve">Положительный ПЦР-тест на </w:t>
            </w:r>
            <w:r w:rsidRPr="007C75BF">
              <w:rPr>
                <w:rFonts w:ascii="Times New Roman" w:eastAsia="Times New Roman" w:hAnsi="Times New Roman" w:cs="Times New Roman"/>
                <w:bCs/>
                <w:sz w:val="28"/>
                <w:szCs w:val="28"/>
                <w:lang w:val="en-US"/>
              </w:rPr>
              <w:t>SARS</w:t>
            </w:r>
            <w:r w:rsidRPr="007C75BF">
              <w:rPr>
                <w:rFonts w:ascii="Times New Roman" w:eastAsia="Times New Roman" w:hAnsi="Times New Roman" w:cs="Times New Roman"/>
                <w:bCs/>
                <w:sz w:val="28"/>
                <w:szCs w:val="28"/>
              </w:rPr>
              <w:t>-</w:t>
            </w:r>
            <w:r w:rsidRPr="007C75BF">
              <w:rPr>
                <w:rFonts w:ascii="Times New Roman" w:eastAsia="Times New Roman" w:hAnsi="Times New Roman" w:cs="Times New Roman"/>
                <w:bCs/>
                <w:sz w:val="28"/>
                <w:szCs w:val="28"/>
                <w:lang w:val="en-US"/>
              </w:rPr>
              <w:t>CoV</w:t>
            </w:r>
            <w:r w:rsidRPr="007C75BF">
              <w:rPr>
                <w:rFonts w:ascii="Times New Roman" w:eastAsia="Times New Roman" w:hAnsi="Times New Roman" w:cs="Times New Roman"/>
                <w:bCs/>
                <w:sz w:val="28"/>
                <w:szCs w:val="28"/>
              </w:rPr>
              <w:t>-2</w:t>
            </w:r>
          </w:p>
        </w:tc>
        <w:tc>
          <w:tcPr>
            <w:tcW w:w="992" w:type="dxa"/>
            <w:tcBorders>
              <w:left w:val="single" w:sz="4" w:space="0" w:color="auto"/>
            </w:tcBorders>
            <w:shd w:val="clear" w:color="auto" w:fill="FFFFFF"/>
            <w:vAlign w:val="center"/>
          </w:tcPr>
          <w:p w14:paraId="412B163E" w14:textId="6C0CA504" w:rsidR="00B94DE6" w:rsidRPr="007C75BF" w:rsidRDefault="00C3248B"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100</w:t>
            </w:r>
          </w:p>
        </w:tc>
        <w:tc>
          <w:tcPr>
            <w:tcW w:w="1276" w:type="dxa"/>
            <w:shd w:val="clear" w:color="auto" w:fill="FFFFFF"/>
            <w:vAlign w:val="center"/>
          </w:tcPr>
          <w:p w14:paraId="17D960F9" w14:textId="609B4ECE" w:rsidR="00B94DE6" w:rsidRPr="007C75BF" w:rsidRDefault="00B94DE6"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4</w:t>
            </w:r>
          </w:p>
        </w:tc>
        <w:tc>
          <w:tcPr>
            <w:tcW w:w="1162" w:type="dxa"/>
            <w:tcBorders>
              <w:right w:val="single" w:sz="4" w:space="0" w:color="auto"/>
            </w:tcBorders>
            <w:shd w:val="clear" w:color="auto" w:fill="FFFFFF"/>
            <w:vAlign w:val="center"/>
          </w:tcPr>
          <w:p w14:paraId="0969F95E" w14:textId="57995EC6" w:rsidR="00B94DE6" w:rsidRPr="007C75BF" w:rsidRDefault="00B94DE6"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4</w:t>
            </w:r>
          </w:p>
        </w:tc>
      </w:tr>
      <w:tr w:rsidR="007C75BF" w:rsidRPr="007C75BF" w14:paraId="55783C82" w14:textId="77777777" w:rsidTr="009827DD">
        <w:tc>
          <w:tcPr>
            <w:tcW w:w="6209" w:type="dxa"/>
            <w:tcBorders>
              <w:left w:val="single" w:sz="4" w:space="0" w:color="auto"/>
              <w:bottom w:val="single" w:sz="4" w:space="0" w:color="000000"/>
              <w:right w:val="single" w:sz="4" w:space="0" w:color="auto"/>
            </w:tcBorders>
            <w:shd w:val="clear" w:color="auto" w:fill="FFFFFF"/>
            <w:vAlign w:val="center"/>
          </w:tcPr>
          <w:p w14:paraId="543B4341" w14:textId="7EE0A1FC" w:rsidR="00B94DE6" w:rsidRPr="007C75BF" w:rsidRDefault="00B94DE6" w:rsidP="00032177">
            <w:pPr>
              <w:tabs>
                <w:tab w:val="center" w:pos="567"/>
              </w:tabs>
              <w:spacing w:after="0" w:line="240" w:lineRule="auto"/>
              <w:rPr>
                <w:rFonts w:ascii="Times New Roman" w:eastAsia="Times New Roman" w:hAnsi="Times New Roman" w:cs="Times New Roman"/>
                <w:b/>
                <w:sz w:val="28"/>
                <w:szCs w:val="28"/>
                <w:lang w:val="en-US"/>
              </w:rPr>
            </w:pPr>
            <w:r w:rsidRPr="007C75BF">
              <w:rPr>
                <w:rFonts w:ascii="Times New Roman" w:eastAsia="Times New Roman" w:hAnsi="Times New Roman" w:cs="Times New Roman"/>
                <w:sz w:val="28"/>
                <w:szCs w:val="28"/>
              </w:rPr>
              <w:t>Антитела</w:t>
            </w:r>
            <w:r w:rsidRPr="007C75BF">
              <w:rPr>
                <w:rFonts w:ascii="Times New Roman" w:eastAsia="Times New Roman" w:hAnsi="Times New Roman" w:cs="Times New Roman"/>
                <w:sz w:val="28"/>
                <w:szCs w:val="28"/>
                <w:lang w:val="en-US"/>
              </w:rPr>
              <w:t xml:space="preserve"> SARS-CoV-2  Ig</w:t>
            </w:r>
            <w:r w:rsidRPr="007C75BF">
              <w:rPr>
                <w:rFonts w:ascii="Times New Roman" w:eastAsia="Times New Roman" w:hAnsi="Times New Roman" w:cs="Times New Roman"/>
                <w:sz w:val="28"/>
                <w:szCs w:val="28"/>
              </w:rPr>
              <w:t>М</w:t>
            </w:r>
          </w:p>
        </w:tc>
        <w:tc>
          <w:tcPr>
            <w:tcW w:w="992" w:type="dxa"/>
            <w:tcBorders>
              <w:left w:val="single" w:sz="4" w:space="0" w:color="auto"/>
              <w:bottom w:val="single" w:sz="4" w:space="0" w:color="000000"/>
            </w:tcBorders>
            <w:shd w:val="clear" w:color="auto" w:fill="FFFFFF"/>
            <w:vAlign w:val="center"/>
          </w:tcPr>
          <w:p w14:paraId="1004D6BE" w14:textId="64188E40"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80</w:t>
            </w:r>
          </w:p>
        </w:tc>
        <w:tc>
          <w:tcPr>
            <w:tcW w:w="1276" w:type="dxa"/>
            <w:tcBorders>
              <w:bottom w:val="single" w:sz="4" w:space="0" w:color="000000"/>
            </w:tcBorders>
            <w:shd w:val="clear" w:color="auto" w:fill="FFFFFF"/>
            <w:vAlign w:val="center"/>
          </w:tcPr>
          <w:p w14:paraId="00900143" w14:textId="47EDFCB7"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13</w:t>
            </w:r>
          </w:p>
        </w:tc>
        <w:tc>
          <w:tcPr>
            <w:tcW w:w="1162" w:type="dxa"/>
            <w:tcBorders>
              <w:bottom w:val="single" w:sz="4" w:space="0" w:color="000000"/>
              <w:right w:val="single" w:sz="4" w:space="0" w:color="auto"/>
            </w:tcBorders>
            <w:shd w:val="clear" w:color="auto" w:fill="FFFFFF"/>
            <w:vAlign w:val="center"/>
          </w:tcPr>
          <w:p w14:paraId="2F8D295A" w14:textId="31D5C698"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w:t>
            </w:r>
            <w:r w:rsidR="00C3248B" w:rsidRPr="007C75BF">
              <w:rPr>
                <w:rFonts w:ascii="Times New Roman" w:eastAsia="Times New Roman" w:hAnsi="Times New Roman" w:cs="Times New Roman"/>
                <w:sz w:val="28"/>
                <w:szCs w:val="28"/>
              </w:rPr>
              <w:t>6,25</w:t>
            </w:r>
          </w:p>
        </w:tc>
      </w:tr>
      <w:tr w:rsidR="007C75BF" w:rsidRPr="007C75BF" w14:paraId="1CA14FE1" w14:textId="77777777" w:rsidTr="009827DD">
        <w:tc>
          <w:tcPr>
            <w:tcW w:w="6209" w:type="dxa"/>
            <w:tcBorders>
              <w:left w:val="single" w:sz="4" w:space="0" w:color="auto"/>
              <w:bottom w:val="nil"/>
              <w:right w:val="single" w:sz="4" w:space="0" w:color="auto"/>
            </w:tcBorders>
            <w:shd w:val="clear" w:color="auto" w:fill="FFFFFF"/>
            <w:vAlign w:val="center"/>
          </w:tcPr>
          <w:p w14:paraId="00B63244" w14:textId="41DE21F8" w:rsidR="00B94DE6" w:rsidRPr="007C75BF" w:rsidRDefault="00B94DE6" w:rsidP="00032177">
            <w:pPr>
              <w:tabs>
                <w:tab w:val="center" w:pos="567"/>
              </w:tabs>
              <w:spacing w:after="0" w:line="240" w:lineRule="auto"/>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rPr>
              <w:t>Антитела</w:t>
            </w:r>
            <w:r w:rsidRPr="007C75BF">
              <w:rPr>
                <w:rFonts w:ascii="Times New Roman" w:eastAsia="Times New Roman" w:hAnsi="Times New Roman" w:cs="Times New Roman"/>
                <w:sz w:val="28"/>
                <w:szCs w:val="28"/>
                <w:lang w:val="en-US"/>
              </w:rPr>
              <w:t xml:space="preserve"> SARS-CoV-2  IgG</w:t>
            </w:r>
          </w:p>
        </w:tc>
        <w:tc>
          <w:tcPr>
            <w:tcW w:w="992" w:type="dxa"/>
            <w:tcBorders>
              <w:left w:val="single" w:sz="4" w:space="0" w:color="auto"/>
              <w:bottom w:val="nil"/>
            </w:tcBorders>
            <w:shd w:val="clear" w:color="auto" w:fill="FFFFFF"/>
            <w:vAlign w:val="center"/>
          </w:tcPr>
          <w:p w14:paraId="21907B5E" w14:textId="46CC32AB"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80</w:t>
            </w:r>
          </w:p>
        </w:tc>
        <w:tc>
          <w:tcPr>
            <w:tcW w:w="1276" w:type="dxa"/>
            <w:tcBorders>
              <w:bottom w:val="nil"/>
            </w:tcBorders>
            <w:shd w:val="clear" w:color="auto" w:fill="FFFFFF"/>
            <w:vAlign w:val="center"/>
          </w:tcPr>
          <w:p w14:paraId="68B30D34" w14:textId="31944E66"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80</w:t>
            </w:r>
          </w:p>
        </w:tc>
        <w:tc>
          <w:tcPr>
            <w:tcW w:w="1162" w:type="dxa"/>
            <w:tcBorders>
              <w:bottom w:val="nil"/>
              <w:right w:val="single" w:sz="4" w:space="0" w:color="auto"/>
            </w:tcBorders>
            <w:shd w:val="clear" w:color="auto" w:fill="FFFFFF"/>
            <w:vAlign w:val="center"/>
          </w:tcPr>
          <w:p w14:paraId="380E6E11" w14:textId="51D2099C" w:rsidR="00B94DE6" w:rsidRPr="007C75BF" w:rsidRDefault="00C3248B" w:rsidP="00032177">
            <w:pPr>
              <w:tabs>
                <w:tab w:val="center" w:pos="567"/>
              </w:tabs>
              <w:spacing w:after="0" w:line="240" w:lineRule="auto"/>
              <w:jc w:val="center"/>
              <w:rPr>
                <w:rFonts w:ascii="Times New Roman" w:eastAsia="Times New Roman" w:hAnsi="Times New Roman" w:cs="Times New Roman"/>
                <w:sz w:val="28"/>
                <w:szCs w:val="28"/>
                <w:lang w:val="kk-KZ"/>
              </w:rPr>
            </w:pPr>
            <w:r w:rsidRPr="007C75BF">
              <w:rPr>
                <w:rFonts w:ascii="Times New Roman" w:eastAsia="Times New Roman" w:hAnsi="Times New Roman" w:cs="Times New Roman"/>
                <w:sz w:val="28"/>
                <w:szCs w:val="28"/>
              </w:rPr>
              <w:t>10</w:t>
            </w:r>
            <w:r w:rsidR="00B94DE6" w:rsidRPr="007C75BF">
              <w:rPr>
                <w:rFonts w:ascii="Times New Roman" w:eastAsia="Times New Roman" w:hAnsi="Times New Roman" w:cs="Times New Roman"/>
                <w:sz w:val="28"/>
                <w:szCs w:val="28"/>
              </w:rPr>
              <w:t>0</w:t>
            </w:r>
          </w:p>
        </w:tc>
      </w:tr>
    </w:tbl>
    <w:p w14:paraId="19FEC12B" w14:textId="0A068BFF" w:rsidR="009827DD" w:rsidRDefault="009827DD" w:rsidP="009827DD">
      <w:pPr>
        <w:spacing w:after="0" w:line="240" w:lineRule="auto"/>
        <w:rPr>
          <w:rFonts w:ascii="Times New Roman" w:hAnsi="Times New Roman" w:cs="Times New Roman"/>
          <w:sz w:val="28"/>
          <w:szCs w:val="28"/>
        </w:rPr>
      </w:pPr>
      <w:r w:rsidRPr="009827DD">
        <w:rPr>
          <w:rFonts w:ascii="Times New Roman" w:hAnsi="Times New Roman" w:cs="Times New Roman"/>
          <w:sz w:val="28"/>
          <w:szCs w:val="28"/>
        </w:rPr>
        <w:lastRenderedPageBreak/>
        <w:t>Продолжение  таблицы  7</w:t>
      </w:r>
    </w:p>
    <w:p w14:paraId="1B4C4F21" w14:textId="77777777" w:rsidR="009827DD" w:rsidRPr="009827DD" w:rsidRDefault="009827DD" w:rsidP="009827DD">
      <w:pPr>
        <w:spacing w:after="0" w:line="240" w:lineRule="auto"/>
        <w:rPr>
          <w:rFonts w:ascii="Times New Roman" w:hAnsi="Times New Roman" w:cs="Times New Roman"/>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9"/>
        <w:gridCol w:w="992"/>
        <w:gridCol w:w="1276"/>
        <w:gridCol w:w="1162"/>
      </w:tblGrid>
      <w:tr w:rsidR="009827DD" w:rsidRPr="007C75BF" w14:paraId="4E7B0218" w14:textId="77777777" w:rsidTr="007C75BF">
        <w:tc>
          <w:tcPr>
            <w:tcW w:w="6209" w:type="dxa"/>
            <w:tcBorders>
              <w:left w:val="single" w:sz="4" w:space="0" w:color="auto"/>
              <w:right w:val="single" w:sz="4" w:space="0" w:color="auto"/>
            </w:tcBorders>
            <w:shd w:val="clear" w:color="auto" w:fill="FFFFFF"/>
            <w:vAlign w:val="center"/>
          </w:tcPr>
          <w:p w14:paraId="65CADF27" w14:textId="55640442"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p>
        </w:tc>
        <w:tc>
          <w:tcPr>
            <w:tcW w:w="992" w:type="dxa"/>
            <w:tcBorders>
              <w:left w:val="single" w:sz="4" w:space="0" w:color="auto"/>
            </w:tcBorders>
            <w:shd w:val="clear" w:color="auto" w:fill="FFFFFF"/>
            <w:vAlign w:val="center"/>
          </w:tcPr>
          <w:p w14:paraId="32DFD1A1" w14:textId="79043F00"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Cs/>
                <w:sz w:val="28"/>
                <w:szCs w:val="28"/>
              </w:rPr>
              <w:t>2</w:t>
            </w:r>
          </w:p>
        </w:tc>
        <w:tc>
          <w:tcPr>
            <w:tcW w:w="1276" w:type="dxa"/>
            <w:shd w:val="clear" w:color="auto" w:fill="FFFFFF"/>
            <w:vAlign w:val="center"/>
          </w:tcPr>
          <w:p w14:paraId="4F79EDFF" w14:textId="32F1D9D6"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3</w:t>
            </w:r>
          </w:p>
        </w:tc>
        <w:tc>
          <w:tcPr>
            <w:tcW w:w="1162" w:type="dxa"/>
            <w:tcBorders>
              <w:right w:val="single" w:sz="4" w:space="0" w:color="auto"/>
            </w:tcBorders>
            <w:shd w:val="clear" w:color="auto" w:fill="FFFFFF"/>
            <w:vAlign w:val="center"/>
          </w:tcPr>
          <w:p w14:paraId="13AC27AE" w14:textId="033EC3E2"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4</w:t>
            </w:r>
          </w:p>
        </w:tc>
      </w:tr>
      <w:tr w:rsidR="009827DD" w:rsidRPr="007C75BF" w14:paraId="1CD0A00F" w14:textId="77777777" w:rsidTr="007C75BF">
        <w:tc>
          <w:tcPr>
            <w:tcW w:w="6209" w:type="dxa"/>
            <w:tcBorders>
              <w:left w:val="single" w:sz="4" w:space="0" w:color="auto"/>
              <w:right w:val="single" w:sz="4" w:space="0" w:color="auto"/>
            </w:tcBorders>
            <w:shd w:val="clear" w:color="auto" w:fill="FFFFFF"/>
            <w:vAlign w:val="center"/>
          </w:tcPr>
          <w:p w14:paraId="73822C13" w14:textId="6941BD0E" w:rsidR="009827DD" w:rsidRPr="007C75BF" w:rsidRDefault="009827DD" w:rsidP="009827DD">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Суммарные антитела SARS-CoV-2 (IgМ, IgG)</w:t>
            </w:r>
          </w:p>
        </w:tc>
        <w:tc>
          <w:tcPr>
            <w:tcW w:w="992" w:type="dxa"/>
            <w:tcBorders>
              <w:left w:val="single" w:sz="4" w:space="0" w:color="auto"/>
            </w:tcBorders>
            <w:shd w:val="clear" w:color="auto" w:fill="FFFFFF"/>
            <w:vAlign w:val="center"/>
          </w:tcPr>
          <w:p w14:paraId="7DCEABB4" w14:textId="1289CA57"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20</w:t>
            </w:r>
          </w:p>
        </w:tc>
        <w:tc>
          <w:tcPr>
            <w:tcW w:w="1276" w:type="dxa"/>
            <w:shd w:val="clear" w:color="auto" w:fill="FFFFFF"/>
            <w:vAlign w:val="center"/>
          </w:tcPr>
          <w:p w14:paraId="63E1BDBA" w14:textId="01C77939"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lang w:val="kk-KZ"/>
              </w:rPr>
            </w:pPr>
            <w:r w:rsidRPr="007C75BF">
              <w:rPr>
                <w:rFonts w:ascii="Times New Roman" w:eastAsia="Times New Roman" w:hAnsi="Times New Roman" w:cs="Times New Roman"/>
                <w:sz w:val="28"/>
                <w:szCs w:val="28"/>
              </w:rPr>
              <w:t>20</w:t>
            </w:r>
          </w:p>
        </w:tc>
        <w:tc>
          <w:tcPr>
            <w:tcW w:w="1162" w:type="dxa"/>
            <w:tcBorders>
              <w:right w:val="single" w:sz="4" w:space="0" w:color="auto"/>
            </w:tcBorders>
            <w:shd w:val="clear" w:color="auto" w:fill="FFFFFF"/>
            <w:vAlign w:val="center"/>
          </w:tcPr>
          <w:p w14:paraId="663866E7" w14:textId="24AD0D51"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100</w:t>
            </w:r>
          </w:p>
        </w:tc>
      </w:tr>
      <w:tr w:rsidR="009827DD" w:rsidRPr="007C75BF" w14:paraId="6C29DA99" w14:textId="77777777" w:rsidTr="007C75BF">
        <w:tc>
          <w:tcPr>
            <w:tcW w:w="6209" w:type="dxa"/>
            <w:tcBorders>
              <w:left w:val="single" w:sz="4" w:space="0" w:color="auto"/>
              <w:right w:val="single" w:sz="4" w:space="0" w:color="auto"/>
            </w:tcBorders>
            <w:shd w:val="clear" w:color="auto" w:fill="FFFFFF"/>
            <w:vAlign w:val="center"/>
          </w:tcPr>
          <w:p w14:paraId="0A9927C2" w14:textId="6BCEF21F" w:rsidR="009827DD" w:rsidRPr="007C75BF" w:rsidRDefault="009827DD" w:rsidP="009827DD">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Анемия </w:t>
            </w:r>
          </w:p>
        </w:tc>
        <w:tc>
          <w:tcPr>
            <w:tcW w:w="992" w:type="dxa"/>
            <w:tcBorders>
              <w:left w:val="single" w:sz="4" w:space="0" w:color="auto"/>
            </w:tcBorders>
            <w:shd w:val="clear" w:color="auto" w:fill="FFFFFF"/>
            <w:vAlign w:val="center"/>
          </w:tcPr>
          <w:p w14:paraId="64B358F4" w14:textId="4B2416EA"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096FBD1" w14:textId="42237103"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70</w:t>
            </w:r>
          </w:p>
        </w:tc>
        <w:tc>
          <w:tcPr>
            <w:tcW w:w="1162" w:type="dxa"/>
            <w:tcBorders>
              <w:top w:val="single" w:sz="6" w:space="0" w:color="000000"/>
              <w:left w:val="single" w:sz="4" w:space="0" w:color="000000"/>
              <w:bottom w:val="single" w:sz="6" w:space="0" w:color="000000"/>
              <w:right w:val="single" w:sz="4" w:space="0" w:color="auto"/>
            </w:tcBorders>
            <w:shd w:val="clear" w:color="auto" w:fill="auto"/>
            <w:vAlign w:val="center"/>
          </w:tcPr>
          <w:p w14:paraId="2B475F90" w14:textId="1DE498E5"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70</w:t>
            </w:r>
          </w:p>
        </w:tc>
      </w:tr>
      <w:tr w:rsidR="009827DD" w:rsidRPr="007C75BF" w14:paraId="5222105C" w14:textId="77777777" w:rsidTr="007C75BF">
        <w:tc>
          <w:tcPr>
            <w:tcW w:w="6209" w:type="dxa"/>
            <w:tcBorders>
              <w:left w:val="single" w:sz="4" w:space="0" w:color="auto"/>
              <w:bottom w:val="nil"/>
              <w:right w:val="single" w:sz="4" w:space="0" w:color="auto"/>
            </w:tcBorders>
            <w:shd w:val="clear" w:color="auto" w:fill="FFFFFF"/>
            <w:vAlign w:val="center"/>
          </w:tcPr>
          <w:p w14:paraId="1CB3FDC5" w14:textId="7D2B87D1" w:rsidR="009827DD" w:rsidRPr="007C75BF" w:rsidRDefault="009827DD" w:rsidP="009827DD">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Лейкоцитоз </w:t>
            </w:r>
          </w:p>
        </w:tc>
        <w:tc>
          <w:tcPr>
            <w:tcW w:w="992" w:type="dxa"/>
            <w:tcBorders>
              <w:left w:val="single" w:sz="4" w:space="0" w:color="auto"/>
              <w:bottom w:val="nil"/>
            </w:tcBorders>
            <w:shd w:val="clear" w:color="auto" w:fill="FFFFFF"/>
            <w:vAlign w:val="center"/>
          </w:tcPr>
          <w:p w14:paraId="4946D85F" w14:textId="7DB29DCF"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nil"/>
              <w:right w:val="single" w:sz="6" w:space="0" w:color="000000"/>
            </w:tcBorders>
            <w:shd w:val="clear" w:color="auto" w:fill="auto"/>
            <w:vAlign w:val="center"/>
          </w:tcPr>
          <w:p w14:paraId="401B2E7B" w14:textId="2E06786E"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85</w:t>
            </w:r>
          </w:p>
        </w:tc>
        <w:tc>
          <w:tcPr>
            <w:tcW w:w="1162" w:type="dxa"/>
            <w:tcBorders>
              <w:top w:val="single" w:sz="6" w:space="0" w:color="000000"/>
              <w:left w:val="single" w:sz="6" w:space="0" w:color="000000"/>
              <w:bottom w:val="nil"/>
              <w:right w:val="single" w:sz="4" w:space="0" w:color="auto"/>
            </w:tcBorders>
            <w:shd w:val="clear" w:color="auto" w:fill="auto"/>
            <w:vAlign w:val="center"/>
          </w:tcPr>
          <w:p w14:paraId="6DD2FC33" w14:textId="65CA5312"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85</w:t>
            </w:r>
          </w:p>
        </w:tc>
      </w:tr>
      <w:tr w:rsidR="009827DD" w:rsidRPr="007C75BF" w14:paraId="409FF4FB" w14:textId="77777777" w:rsidTr="007C75BF">
        <w:tc>
          <w:tcPr>
            <w:tcW w:w="6209" w:type="dxa"/>
            <w:tcBorders>
              <w:left w:val="single" w:sz="4" w:space="0" w:color="auto"/>
              <w:right w:val="single" w:sz="4" w:space="0" w:color="auto"/>
            </w:tcBorders>
            <w:shd w:val="clear" w:color="auto" w:fill="FFFFFF"/>
            <w:vAlign w:val="center"/>
          </w:tcPr>
          <w:p w14:paraId="7FDA7F8C" w14:textId="0A06672C" w:rsidR="009827DD" w:rsidRPr="007C75BF" w:rsidRDefault="009827DD" w:rsidP="009827DD">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Нейтрофилез </w:t>
            </w:r>
          </w:p>
        </w:tc>
        <w:tc>
          <w:tcPr>
            <w:tcW w:w="992" w:type="dxa"/>
            <w:tcBorders>
              <w:left w:val="single" w:sz="4" w:space="0" w:color="auto"/>
            </w:tcBorders>
            <w:shd w:val="clear" w:color="auto" w:fill="FFFFFF"/>
            <w:vAlign w:val="center"/>
          </w:tcPr>
          <w:p w14:paraId="5B492517" w14:textId="4D889024"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5C0DCD" w14:textId="16BFE88D"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95</w:t>
            </w:r>
          </w:p>
        </w:tc>
        <w:tc>
          <w:tcPr>
            <w:tcW w:w="1162" w:type="dxa"/>
            <w:tcBorders>
              <w:top w:val="single" w:sz="6" w:space="0" w:color="000000"/>
              <w:left w:val="single" w:sz="6" w:space="0" w:color="000000"/>
              <w:bottom w:val="single" w:sz="6" w:space="0" w:color="000000"/>
              <w:right w:val="single" w:sz="4" w:space="0" w:color="auto"/>
            </w:tcBorders>
            <w:shd w:val="clear" w:color="auto" w:fill="auto"/>
            <w:vAlign w:val="center"/>
          </w:tcPr>
          <w:p w14:paraId="728A59B2" w14:textId="1DE1B720"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95</w:t>
            </w:r>
          </w:p>
        </w:tc>
      </w:tr>
      <w:tr w:rsidR="009827DD" w:rsidRPr="007C75BF" w14:paraId="4DB1C3AD" w14:textId="77777777" w:rsidTr="007C75BF">
        <w:tc>
          <w:tcPr>
            <w:tcW w:w="6209" w:type="dxa"/>
            <w:tcBorders>
              <w:left w:val="single" w:sz="4" w:space="0" w:color="auto"/>
              <w:right w:val="single" w:sz="4" w:space="0" w:color="auto"/>
            </w:tcBorders>
            <w:shd w:val="clear" w:color="auto" w:fill="FFFFFF"/>
            <w:vAlign w:val="center"/>
          </w:tcPr>
          <w:p w14:paraId="538609A3" w14:textId="32B0BB68" w:rsidR="009827DD" w:rsidRPr="007C75BF" w:rsidRDefault="009827DD" w:rsidP="009827DD">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Лимфопения </w:t>
            </w:r>
          </w:p>
        </w:tc>
        <w:tc>
          <w:tcPr>
            <w:tcW w:w="992" w:type="dxa"/>
            <w:tcBorders>
              <w:left w:val="single" w:sz="4" w:space="0" w:color="auto"/>
            </w:tcBorders>
            <w:shd w:val="clear" w:color="auto" w:fill="FFFFFF"/>
            <w:vAlign w:val="center"/>
          </w:tcPr>
          <w:p w14:paraId="635B5706" w14:textId="768F6C26"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2CA4DB" w14:textId="3286403E"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91</w:t>
            </w:r>
          </w:p>
        </w:tc>
        <w:tc>
          <w:tcPr>
            <w:tcW w:w="1162" w:type="dxa"/>
            <w:tcBorders>
              <w:top w:val="single" w:sz="6" w:space="0" w:color="000000"/>
              <w:left w:val="single" w:sz="6" w:space="0" w:color="000000"/>
              <w:bottom w:val="single" w:sz="6" w:space="0" w:color="000000"/>
              <w:right w:val="single" w:sz="4" w:space="0" w:color="auto"/>
            </w:tcBorders>
            <w:shd w:val="clear" w:color="auto" w:fill="auto"/>
            <w:vAlign w:val="center"/>
          </w:tcPr>
          <w:p w14:paraId="43BD3BF3" w14:textId="773B1B71"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91</w:t>
            </w:r>
          </w:p>
        </w:tc>
      </w:tr>
      <w:tr w:rsidR="009827DD" w:rsidRPr="007C75BF" w14:paraId="27D60C76" w14:textId="77777777" w:rsidTr="009827DD">
        <w:tc>
          <w:tcPr>
            <w:tcW w:w="6209" w:type="dxa"/>
            <w:tcBorders>
              <w:left w:val="single" w:sz="4" w:space="0" w:color="auto"/>
              <w:right w:val="single" w:sz="4" w:space="0" w:color="auto"/>
            </w:tcBorders>
            <w:shd w:val="clear" w:color="auto" w:fill="FFFFFF"/>
            <w:vAlign w:val="center"/>
          </w:tcPr>
          <w:p w14:paraId="0FBAA84E" w14:textId="41125601" w:rsidR="009827DD" w:rsidRPr="007C75BF" w:rsidRDefault="009827DD" w:rsidP="009827DD">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Тромбоцитопения </w:t>
            </w:r>
          </w:p>
        </w:tc>
        <w:tc>
          <w:tcPr>
            <w:tcW w:w="992" w:type="dxa"/>
            <w:tcBorders>
              <w:left w:val="single" w:sz="4" w:space="0" w:color="auto"/>
            </w:tcBorders>
            <w:shd w:val="clear" w:color="auto" w:fill="FFFFFF"/>
            <w:vAlign w:val="center"/>
          </w:tcPr>
          <w:p w14:paraId="4D31A9B4" w14:textId="5206D966"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D77748" w14:textId="73C7A5D4"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53</w:t>
            </w:r>
          </w:p>
        </w:tc>
        <w:tc>
          <w:tcPr>
            <w:tcW w:w="1162" w:type="dxa"/>
            <w:tcBorders>
              <w:top w:val="single" w:sz="6" w:space="0" w:color="000000"/>
              <w:left w:val="single" w:sz="6" w:space="0" w:color="000000"/>
              <w:bottom w:val="single" w:sz="6" w:space="0" w:color="000000"/>
              <w:right w:val="single" w:sz="4" w:space="0" w:color="auto"/>
            </w:tcBorders>
            <w:shd w:val="clear" w:color="auto" w:fill="auto"/>
            <w:vAlign w:val="center"/>
          </w:tcPr>
          <w:p w14:paraId="1307A873" w14:textId="3198AF91" w:rsidR="009827DD"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53</w:t>
            </w:r>
          </w:p>
        </w:tc>
      </w:tr>
      <w:tr w:rsidR="007C75BF" w:rsidRPr="007C75BF" w14:paraId="302EF2FB" w14:textId="77777777" w:rsidTr="007C75BF">
        <w:tc>
          <w:tcPr>
            <w:tcW w:w="6209" w:type="dxa"/>
            <w:tcBorders>
              <w:right w:val="single" w:sz="4" w:space="0" w:color="auto"/>
            </w:tcBorders>
            <w:shd w:val="clear" w:color="auto" w:fill="FFFFFF"/>
            <w:vAlign w:val="center"/>
          </w:tcPr>
          <w:p w14:paraId="271771F9" w14:textId="777A3A4E"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Ускорение СОЭ </w:t>
            </w:r>
          </w:p>
        </w:tc>
        <w:tc>
          <w:tcPr>
            <w:tcW w:w="992" w:type="dxa"/>
            <w:tcBorders>
              <w:left w:val="single" w:sz="4" w:space="0" w:color="auto"/>
            </w:tcBorders>
            <w:shd w:val="clear" w:color="auto" w:fill="FFFFFF"/>
            <w:vAlign w:val="center"/>
          </w:tcPr>
          <w:p w14:paraId="5A7CF682" w14:textId="6913121C"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7C3233" w14:textId="73994870"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93</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9EB913" w14:textId="49942EB5"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93</w:t>
            </w:r>
          </w:p>
        </w:tc>
      </w:tr>
      <w:tr w:rsidR="007C75BF" w:rsidRPr="007C75BF" w14:paraId="5EDB242A" w14:textId="77777777" w:rsidTr="007C75BF">
        <w:tc>
          <w:tcPr>
            <w:tcW w:w="6209" w:type="dxa"/>
            <w:tcBorders>
              <w:right w:val="single" w:sz="4" w:space="0" w:color="auto"/>
            </w:tcBorders>
            <w:shd w:val="clear" w:color="auto" w:fill="FFFFFF"/>
            <w:vAlign w:val="center"/>
          </w:tcPr>
          <w:p w14:paraId="142C624D" w14:textId="271BA94A"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СРБ </w:t>
            </w:r>
          </w:p>
        </w:tc>
        <w:tc>
          <w:tcPr>
            <w:tcW w:w="992" w:type="dxa"/>
            <w:tcBorders>
              <w:left w:val="single" w:sz="4" w:space="0" w:color="auto"/>
            </w:tcBorders>
            <w:shd w:val="clear" w:color="auto" w:fill="FFFFFF"/>
            <w:vAlign w:val="center"/>
          </w:tcPr>
          <w:p w14:paraId="6B481A18" w14:textId="02EDB8D5"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C3D2A8" w14:textId="38DC0211"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97</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7530BA" w14:textId="54D0B835"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97</w:t>
            </w:r>
          </w:p>
        </w:tc>
      </w:tr>
      <w:tr w:rsidR="007C75BF" w:rsidRPr="007C75BF" w14:paraId="288F7898" w14:textId="77777777" w:rsidTr="007C75BF">
        <w:tc>
          <w:tcPr>
            <w:tcW w:w="6209" w:type="dxa"/>
            <w:tcBorders>
              <w:right w:val="single" w:sz="4" w:space="0" w:color="auto"/>
            </w:tcBorders>
            <w:shd w:val="clear" w:color="auto" w:fill="FFFFFF"/>
            <w:vAlign w:val="center"/>
          </w:tcPr>
          <w:p w14:paraId="18073BDF" w14:textId="7546043F"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Прокальцитонина </w:t>
            </w:r>
          </w:p>
        </w:tc>
        <w:tc>
          <w:tcPr>
            <w:tcW w:w="992" w:type="dxa"/>
            <w:tcBorders>
              <w:left w:val="single" w:sz="4" w:space="0" w:color="auto"/>
            </w:tcBorders>
            <w:shd w:val="clear" w:color="auto" w:fill="FFFFFF"/>
            <w:vAlign w:val="center"/>
          </w:tcPr>
          <w:p w14:paraId="1D2EF3CF" w14:textId="1FA0C22D" w:rsidR="00B94DE6" w:rsidRPr="007C75BF" w:rsidRDefault="00FF1C68"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88</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90A0F7" w14:textId="6637BD04"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kk-KZ"/>
              </w:rPr>
            </w:pPr>
            <w:r w:rsidRPr="007C75BF">
              <w:rPr>
                <w:rFonts w:ascii="Times New Roman" w:eastAsia="Times New Roman" w:hAnsi="Times New Roman" w:cs="Times New Roman"/>
                <w:sz w:val="28"/>
                <w:szCs w:val="28"/>
              </w:rPr>
              <w:t>78</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7C2476" w14:textId="035B34A6"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88,6</w:t>
            </w:r>
          </w:p>
        </w:tc>
      </w:tr>
      <w:tr w:rsidR="007C75BF" w:rsidRPr="007C75BF" w14:paraId="73EA919C" w14:textId="77777777" w:rsidTr="007C75BF">
        <w:tc>
          <w:tcPr>
            <w:tcW w:w="6209" w:type="dxa"/>
            <w:tcBorders>
              <w:right w:val="single" w:sz="4" w:space="0" w:color="auto"/>
            </w:tcBorders>
            <w:shd w:val="clear" w:color="auto" w:fill="FFFFFF"/>
            <w:vAlign w:val="center"/>
          </w:tcPr>
          <w:p w14:paraId="23121BC3" w14:textId="1A1DE52B"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Ферритина </w:t>
            </w:r>
          </w:p>
        </w:tc>
        <w:tc>
          <w:tcPr>
            <w:tcW w:w="992" w:type="dxa"/>
            <w:tcBorders>
              <w:left w:val="single" w:sz="4" w:space="0" w:color="auto"/>
            </w:tcBorders>
            <w:shd w:val="clear" w:color="auto" w:fill="FFFFFF"/>
            <w:vAlign w:val="center"/>
          </w:tcPr>
          <w:p w14:paraId="503BDC3F" w14:textId="6FEE2F7D" w:rsidR="00B94DE6" w:rsidRPr="007C75BF" w:rsidRDefault="00FF1C68"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90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BFD8B1" w14:textId="0757D966"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80</w:t>
            </w:r>
          </w:p>
        </w:tc>
        <w:tc>
          <w:tcPr>
            <w:tcW w:w="1162"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2E8B167" w14:textId="5CFF70E3"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88,9</w:t>
            </w:r>
          </w:p>
        </w:tc>
      </w:tr>
      <w:tr w:rsidR="007C75BF" w:rsidRPr="007C75BF" w14:paraId="29555889" w14:textId="77777777" w:rsidTr="007C75BF">
        <w:tc>
          <w:tcPr>
            <w:tcW w:w="6209" w:type="dxa"/>
            <w:tcBorders>
              <w:right w:val="single" w:sz="4" w:space="0" w:color="auto"/>
            </w:tcBorders>
            <w:shd w:val="clear" w:color="auto" w:fill="FFFFFF"/>
            <w:vAlign w:val="center"/>
          </w:tcPr>
          <w:p w14:paraId="6CB2AAA9" w14:textId="07ED54E7" w:rsidR="00B94DE6" w:rsidRPr="007C75BF" w:rsidRDefault="00B94DE6" w:rsidP="00032177">
            <w:pPr>
              <w:tabs>
                <w:tab w:val="center" w:pos="567"/>
              </w:tabs>
              <w:spacing w:after="0" w:line="240" w:lineRule="auto"/>
              <w:rPr>
                <w:rFonts w:ascii="Arial" w:hAnsi="Arial" w:cs="Arial"/>
                <w:sz w:val="21"/>
                <w:szCs w:val="21"/>
                <w:shd w:val="clear" w:color="auto" w:fill="FFFFFF"/>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lang w:val="en-US"/>
              </w:rPr>
              <w:t xml:space="preserve"> IL</w:t>
            </w:r>
            <w:r w:rsidRPr="007C75BF">
              <w:rPr>
                <w:rFonts w:ascii="Times New Roman" w:eastAsia="Times New Roman" w:hAnsi="Times New Roman" w:cs="Times New Roman"/>
                <w:sz w:val="28"/>
                <w:szCs w:val="28"/>
                <w:lang w:val="kk-KZ"/>
              </w:rPr>
              <w:t xml:space="preserve">-6 </w:t>
            </w:r>
          </w:p>
        </w:tc>
        <w:tc>
          <w:tcPr>
            <w:tcW w:w="992" w:type="dxa"/>
            <w:tcBorders>
              <w:left w:val="single" w:sz="4" w:space="0" w:color="auto"/>
            </w:tcBorders>
            <w:shd w:val="clear" w:color="auto" w:fill="FFFFFF"/>
            <w:vAlign w:val="center"/>
          </w:tcPr>
          <w:p w14:paraId="1828549E" w14:textId="5B087E9D" w:rsidR="00B94DE6" w:rsidRPr="007C75BF" w:rsidRDefault="00FF1C68" w:rsidP="00032177">
            <w:pPr>
              <w:tabs>
                <w:tab w:val="center" w:pos="567"/>
              </w:tabs>
              <w:spacing w:after="0" w:line="240" w:lineRule="auto"/>
              <w:jc w:val="center"/>
              <w:rPr>
                <w:rFonts w:ascii="Times New Roman" w:hAnsi="Times New Roman" w:cs="Times New Roman"/>
                <w:sz w:val="28"/>
                <w:szCs w:val="28"/>
                <w:shd w:val="clear" w:color="auto" w:fill="FFFFFF"/>
                <w:lang w:val="en-US"/>
              </w:rPr>
            </w:pPr>
            <w:r w:rsidRPr="007C75BF">
              <w:rPr>
                <w:rFonts w:ascii="Times New Roman" w:hAnsi="Times New Roman" w:cs="Times New Roman"/>
                <w:sz w:val="28"/>
                <w:szCs w:val="28"/>
                <w:shd w:val="clear" w:color="auto" w:fill="FFFFFF"/>
                <w:lang w:val="en-US"/>
              </w:rPr>
              <w:t>45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4A080A" w14:textId="762C2F87"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33</w:t>
            </w:r>
          </w:p>
        </w:tc>
        <w:tc>
          <w:tcPr>
            <w:tcW w:w="1162"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C2317D0" w14:textId="4E9A913A"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73,3</w:t>
            </w:r>
          </w:p>
        </w:tc>
      </w:tr>
      <w:tr w:rsidR="007C75BF" w:rsidRPr="007C75BF" w14:paraId="23995FB4" w14:textId="77777777" w:rsidTr="007C75BF">
        <w:tc>
          <w:tcPr>
            <w:tcW w:w="6209" w:type="dxa"/>
            <w:tcBorders>
              <w:right w:val="single" w:sz="4" w:space="0" w:color="auto"/>
            </w:tcBorders>
            <w:shd w:val="clear" w:color="auto" w:fill="FFFFFF"/>
            <w:vAlign w:val="center"/>
          </w:tcPr>
          <w:p w14:paraId="08E0FBAC" w14:textId="36DED0D3"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Д-димера </w:t>
            </w:r>
          </w:p>
        </w:tc>
        <w:tc>
          <w:tcPr>
            <w:tcW w:w="992" w:type="dxa"/>
            <w:tcBorders>
              <w:left w:val="single" w:sz="4" w:space="0" w:color="auto"/>
            </w:tcBorders>
            <w:shd w:val="clear" w:color="auto" w:fill="FFFFFF"/>
            <w:vAlign w:val="center"/>
          </w:tcPr>
          <w:p w14:paraId="7FF4A986" w14:textId="41CC7099" w:rsidR="00B94DE6" w:rsidRPr="007C75BF" w:rsidRDefault="00FF1C68"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91</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239B79" w14:textId="0BE8E061"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75</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104E52" w14:textId="1AC232F7"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82,4</w:t>
            </w:r>
          </w:p>
        </w:tc>
      </w:tr>
      <w:tr w:rsidR="007C75BF" w:rsidRPr="007C75BF" w14:paraId="5C150A2A" w14:textId="77777777" w:rsidTr="007C75BF">
        <w:tc>
          <w:tcPr>
            <w:tcW w:w="6209" w:type="dxa"/>
            <w:tcBorders>
              <w:right w:val="single" w:sz="4" w:space="0" w:color="auto"/>
            </w:tcBorders>
            <w:shd w:val="clear" w:color="auto" w:fill="FFFFFF"/>
            <w:vAlign w:val="center"/>
          </w:tcPr>
          <w:p w14:paraId="098A5EC6" w14:textId="1CFDFD41" w:rsidR="00B94DE6" w:rsidRPr="007C75BF" w:rsidRDefault="00B94DE6" w:rsidP="00032177">
            <w:pPr>
              <w:tabs>
                <w:tab w:val="center" w:pos="567"/>
              </w:tabs>
              <w:spacing w:after="0" w:line="240" w:lineRule="auto"/>
              <w:rPr>
                <w:rFonts w:ascii="Times New Roman" w:hAnsi="Times New Roman" w:cs="Times New Roman"/>
                <w:sz w:val="21"/>
                <w:szCs w:val="21"/>
                <w:shd w:val="clear" w:color="auto" w:fill="FFFFFF"/>
              </w:rPr>
            </w:pPr>
            <w:r w:rsidRPr="007C75BF">
              <w:rPr>
                <w:rFonts w:ascii="Arial" w:hAnsi="Arial" w:cs="Arial"/>
                <w:sz w:val="21"/>
                <w:szCs w:val="21"/>
                <w:shd w:val="clear" w:color="auto" w:fill="FFFFFF"/>
              </w:rPr>
              <w:t xml:space="preserve">↑ </w:t>
            </w:r>
            <w:r w:rsidRPr="007C75BF">
              <w:rPr>
                <w:rFonts w:ascii="Times New Roman" w:hAnsi="Times New Roman" w:cs="Times New Roman"/>
                <w:sz w:val="28"/>
                <w:szCs w:val="28"/>
                <w:shd w:val="clear" w:color="auto" w:fill="FFFFFF"/>
              </w:rPr>
              <w:t xml:space="preserve">Фибриногена </w:t>
            </w:r>
          </w:p>
        </w:tc>
        <w:tc>
          <w:tcPr>
            <w:tcW w:w="992" w:type="dxa"/>
            <w:tcBorders>
              <w:left w:val="single" w:sz="4" w:space="0" w:color="auto"/>
            </w:tcBorders>
            <w:shd w:val="clear" w:color="auto" w:fill="FFFFFF"/>
            <w:vAlign w:val="center"/>
          </w:tcPr>
          <w:p w14:paraId="669B37E5" w14:textId="0998B10A" w:rsidR="00B94DE6" w:rsidRPr="007C75BF" w:rsidRDefault="00FF1C68" w:rsidP="00032177">
            <w:pPr>
              <w:tabs>
                <w:tab w:val="center" w:pos="567"/>
              </w:tabs>
              <w:spacing w:after="0" w:line="240" w:lineRule="auto"/>
              <w:jc w:val="center"/>
              <w:rPr>
                <w:rFonts w:ascii="Times New Roman" w:hAnsi="Times New Roman" w:cs="Times New Roman"/>
                <w:sz w:val="28"/>
                <w:szCs w:val="28"/>
                <w:shd w:val="clear" w:color="auto" w:fill="FFFFFF"/>
                <w:lang w:val="en-US"/>
              </w:rPr>
            </w:pPr>
            <w:r w:rsidRPr="007C75BF">
              <w:rPr>
                <w:rFonts w:ascii="Times New Roman" w:hAnsi="Times New Roman" w:cs="Times New Roman"/>
                <w:sz w:val="28"/>
                <w:szCs w:val="28"/>
                <w:shd w:val="clear" w:color="auto" w:fill="FFFFFF"/>
                <w:lang w:val="en-US"/>
              </w:rPr>
              <w:t>93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6296CB" w14:textId="50E46FA0"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33</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3F9A74" w14:textId="2729FFDB"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35,5</w:t>
            </w:r>
          </w:p>
        </w:tc>
      </w:tr>
      <w:tr w:rsidR="007C75BF" w:rsidRPr="007C75BF" w14:paraId="5CAA9CB9" w14:textId="77777777" w:rsidTr="007C75BF">
        <w:tc>
          <w:tcPr>
            <w:tcW w:w="6209" w:type="dxa"/>
            <w:tcBorders>
              <w:right w:val="single" w:sz="4" w:space="0" w:color="auto"/>
            </w:tcBorders>
            <w:shd w:val="clear" w:color="auto" w:fill="FFFFFF"/>
            <w:vAlign w:val="center"/>
          </w:tcPr>
          <w:p w14:paraId="3A832AB9" w14:textId="56E96ED8" w:rsidR="00B94DE6" w:rsidRPr="007C75BF" w:rsidRDefault="00B94DE6" w:rsidP="00032177">
            <w:pPr>
              <w:tabs>
                <w:tab w:val="center" w:pos="567"/>
              </w:tabs>
              <w:spacing w:after="0" w:line="240" w:lineRule="auto"/>
              <w:rPr>
                <w:rFonts w:ascii="Arial" w:hAnsi="Arial" w:cs="Arial"/>
                <w:sz w:val="21"/>
                <w:szCs w:val="21"/>
                <w:shd w:val="clear" w:color="auto" w:fill="FFFFFF"/>
              </w:rPr>
            </w:pPr>
            <w:r w:rsidRPr="007C75BF">
              <w:rPr>
                <w:rFonts w:ascii="Times New Roman" w:hAnsi="Times New Roman" w:cs="Times New Roman"/>
                <w:sz w:val="28"/>
                <w:szCs w:val="28"/>
                <w:shd w:val="clear" w:color="auto" w:fill="FFFFFF"/>
              </w:rPr>
              <w:t xml:space="preserve">↓ Фибриногена </w:t>
            </w:r>
          </w:p>
        </w:tc>
        <w:tc>
          <w:tcPr>
            <w:tcW w:w="992" w:type="dxa"/>
            <w:tcBorders>
              <w:left w:val="single" w:sz="4" w:space="0" w:color="auto"/>
            </w:tcBorders>
            <w:shd w:val="clear" w:color="auto" w:fill="FFFFFF"/>
            <w:vAlign w:val="center"/>
          </w:tcPr>
          <w:p w14:paraId="7E937979" w14:textId="677EE15E" w:rsidR="00B94DE6" w:rsidRPr="007C75BF" w:rsidRDefault="00FF1C68" w:rsidP="00032177">
            <w:pPr>
              <w:tabs>
                <w:tab w:val="center" w:pos="567"/>
              </w:tabs>
              <w:spacing w:after="0" w:line="240" w:lineRule="auto"/>
              <w:jc w:val="center"/>
              <w:rPr>
                <w:rFonts w:ascii="Times New Roman" w:hAnsi="Times New Roman" w:cs="Times New Roman"/>
                <w:sz w:val="28"/>
                <w:szCs w:val="28"/>
                <w:shd w:val="clear" w:color="auto" w:fill="FFFFFF"/>
                <w:lang w:val="en-US"/>
              </w:rPr>
            </w:pPr>
            <w:r w:rsidRPr="007C75BF">
              <w:rPr>
                <w:rFonts w:ascii="Times New Roman" w:hAnsi="Times New Roman" w:cs="Times New Roman"/>
                <w:sz w:val="28"/>
                <w:szCs w:val="28"/>
                <w:shd w:val="clear" w:color="auto" w:fill="FFFFFF"/>
                <w:lang w:val="en-US"/>
              </w:rPr>
              <w:t>93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0AC65C" w14:textId="570BE66B"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27</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689862" w14:textId="11492B09"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29</w:t>
            </w:r>
          </w:p>
        </w:tc>
      </w:tr>
      <w:tr w:rsidR="007C75BF" w:rsidRPr="007C75BF" w14:paraId="563E48F9" w14:textId="77777777" w:rsidTr="007C75BF">
        <w:tc>
          <w:tcPr>
            <w:tcW w:w="6209" w:type="dxa"/>
            <w:tcBorders>
              <w:right w:val="single" w:sz="4" w:space="0" w:color="auto"/>
            </w:tcBorders>
            <w:shd w:val="clear" w:color="auto" w:fill="FFFFFF"/>
            <w:vAlign w:val="center"/>
          </w:tcPr>
          <w:p w14:paraId="4DF953E9" w14:textId="5FFC275C"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Гипопротеинемия </w:t>
            </w:r>
          </w:p>
        </w:tc>
        <w:tc>
          <w:tcPr>
            <w:tcW w:w="992" w:type="dxa"/>
            <w:tcBorders>
              <w:left w:val="single" w:sz="4" w:space="0" w:color="auto"/>
            </w:tcBorders>
            <w:shd w:val="clear" w:color="auto" w:fill="FFFFFF"/>
            <w:vAlign w:val="center"/>
          </w:tcPr>
          <w:p w14:paraId="34C3E3AA" w14:textId="6A1A534A"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14E21D" w14:textId="2CA443A5"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79</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3375E2" w14:textId="3F04ADC5"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79</w:t>
            </w:r>
          </w:p>
        </w:tc>
      </w:tr>
      <w:tr w:rsidR="007C75BF" w:rsidRPr="007C75BF" w14:paraId="4B1DCB6B" w14:textId="77777777" w:rsidTr="007C75BF">
        <w:tc>
          <w:tcPr>
            <w:tcW w:w="6209" w:type="dxa"/>
            <w:tcBorders>
              <w:right w:val="single" w:sz="4" w:space="0" w:color="auto"/>
            </w:tcBorders>
            <w:shd w:val="clear" w:color="auto" w:fill="FFFFFF"/>
            <w:vAlign w:val="center"/>
          </w:tcPr>
          <w:p w14:paraId="2E826B8C" w14:textId="2C042AF2"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Гипоальбуминемия </w:t>
            </w:r>
          </w:p>
        </w:tc>
        <w:tc>
          <w:tcPr>
            <w:tcW w:w="992" w:type="dxa"/>
            <w:tcBorders>
              <w:left w:val="single" w:sz="4" w:space="0" w:color="auto"/>
            </w:tcBorders>
            <w:shd w:val="clear" w:color="auto" w:fill="FFFFFF"/>
            <w:vAlign w:val="center"/>
          </w:tcPr>
          <w:p w14:paraId="2EEC271B" w14:textId="44B9EE9F"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93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64B3B2" w14:textId="15245C0D"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72</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4EABB4" w14:textId="318B2C91"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77,4</w:t>
            </w:r>
          </w:p>
        </w:tc>
      </w:tr>
      <w:tr w:rsidR="007C75BF" w:rsidRPr="007C75BF" w14:paraId="58A559C4" w14:textId="77777777" w:rsidTr="007C75BF">
        <w:tc>
          <w:tcPr>
            <w:tcW w:w="6209" w:type="dxa"/>
            <w:tcBorders>
              <w:right w:val="single" w:sz="4" w:space="0" w:color="auto"/>
            </w:tcBorders>
            <w:shd w:val="clear" w:color="auto" w:fill="FFFFFF"/>
            <w:vAlign w:val="center"/>
          </w:tcPr>
          <w:p w14:paraId="19733FDD" w14:textId="7A87CB1E"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АЛаТ </w:t>
            </w:r>
          </w:p>
        </w:tc>
        <w:tc>
          <w:tcPr>
            <w:tcW w:w="992" w:type="dxa"/>
            <w:tcBorders>
              <w:left w:val="single" w:sz="4" w:space="0" w:color="auto"/>
            </w:tcBorders>
            <w:shd w:val="clear" w:color="auto" w:fill="FFFFFF"/>
            <w:vAlign w:val="center"/>
          </w:tcPr>
          <w:p w14:paraId="4BC6AA52" w14:textId="47280BF5"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65CFBB" w14:textId="64632D1D"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59</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DF3FF4" w14:textId="433993E3"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59</w:t>
            </w:r>
          </w:p>
        </w:tc>
      </w:tr>
      <w:tr w:rsidR="007C75BF" w:rsidRPr="007C75BF" w14:paraId="1AF2CDD4" w14:textId="77777777" w:rsidTr="007C75BF">
        <w:tc>
          <w:tcPr>
            <w:tcW w:w="6209" w:type="dxa"/>
            <w:tcBorders>
              <w:right w:val="single" w:sz="4" w:space="0" w:color="auto"/>
            </w:tcBorders>
            <w:shd w:val="clear" w:color="auto" w:fill="FFFFFF"/>
            <w:vAlign w:val="center"/>
          </w:tcPr>
          <w:p w14:paraId="1967E09C" w14:textId="46883A21"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АСаТ</w:t>
            </w:r>
          </w:p>
        </w:tc>
        <w:tc>
          <w:tcPr>
            <w:tcW w:w="992" w:type="dxa"/>
            <w:tcBorders>
              <w:left w:val="single" w:sz="4" w:space="0" w:color="auto"/>
            </w:tcBorders>
            <w:shd w:val="clear" w:color="auto" w:fill="FFFFFF"/>
            <w:vAlign w:val="center"/>
          </w:tcPr>
          <w:p w14:paraId="5CCEA469" w14:textId="61501520"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208276" w14:textId="3ABF6D3E"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65</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39AEC7" w14:textId="12EB43CF"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65</w:t>
            </w:r>
          </w:p>
        </w:tc>
      </w:tr>
      <w:tr w:rsidR="007C75BF" w:rsidRPr="007C75BF" w14:paraId="468D1162" w14:textId="77777777" w:rsidTr="007C75BF">
        <w:tc>
          <w:tcPr>
            <w:tcW w:w="6209" w:type="dxa"/>
            <w:tcBorders>
              <w:right w:val="single" w:sz="4" w:space="0" w:color="auto"/>
            </w:tcBorders>
            <w:shd w:val="clear" w:color="auto" w:fill="FFFFFF"/>
            <w:vAlign w:val="center"/>
          </w:tcPr>
          <w:p w14:paraId="395BE7D3" w14:textId="732AE3F8"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Билирубин общий </w:t>
            </w:r>
          </w:p>
        </w:tc>
        <w:tc>
          <w:tcPr>
            <w:tcW w:w="992" w:type="dxa"/>
            <w:tcBorders>
              <w:left w:val="single" w:sz="4" w:space="0" w:color="auto"/>
            </w:tcBorders>
            <w:shd w:val="clear" w:color="auto" w:fill="FFFFFF"/>
            <w:vAlign w:val="center"/>
          </w:tcPr>
          <w:p w14:paraId="07788CCA" w14:textId="58475CA4"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94</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D96478" w14:textId="41DA1C12"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w:t>
            </w:r>
            <w:r w:rsidR="00B0556E" w:rsidRPr="007C75BF">
              <w:rPr>
                <w:rFonts w:ascii="Times New Roman" w:eastAsia="Times New Roman" w:hAnsi="Times New Roman" w:cs="Times New Roman"/>
                <w:sz w:val="28"/>
                <w:szCs w:val="28"/>
              </w:rPr>
              <w:t>8</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F008C3" w14:textId="69173796"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w:t>
            </w:r>
            <w:r w:rsidR="00C3248B" w:rsidRPr="007C75BF">
              <w:rPr>
                <w:rFonts w:ascii="Times New Roman" w:eastAsia="Times New Roman" w:hAnsi="Times New Roman" w:cs="Times New Roman"/>
                <w:sz w:val="28"/>
                <w:szCs w:val="28"/>
              </w:rPr>
              <w:t>9,2</w:t>
            </w:r>
          </w:p>
        </w:tc>
      </w:tr>
      <w:tr w:rsidR="007C75BF" w:rsidRPr="007C75BF" w14:paraId="7CD953AE" w14:textId="77777777" w:rsidTr="007C75BF">
        <w:tc>
          <w:tcPr>
            <w:tcW w:w="6209" w:type="dxa"/>
            <w:tcBorders>
              <w:right w:val="single" w:sz="4" w:space="0" w:color="auto"/>
            </w:tcBorders>
            <w:shd w:val="clear" w:color="auto" w:fill="FFFFFF"/>
            <w:vAlign w:val="center"/>
          </w:tcPr>
          <w:p w14:paraId="44C60798" w14:textId="4F789515"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Билирубин прямой </w:t>
            </w:r>
          </w:p>
        </w:tc>
        <w:tc>
          <w:tcPr>
            <w:tcW w:w="992" w:type="dxa"/>
            <w:tcBorders>
              <w:left w:val="single" w:sz="4" w:space="0" w:color="auto"/>
            </w:tcBorders>
            <w:shd w:val="clear" w:color="auto" w:fill="FFFFFF"/>
            <w:vAlign w:val="center"/>
          </w:tcPr>
          <w:p w14:paraId="6A3B296D" w14:textId="6B91FA7E"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94</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1E39D7" w14:textId="5CCE7A69"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w:t>
            </w:r>
            <w:r w:rsidR="00B0556E" w:rsidRPr="007C75BF">
              <w:rPr>
                <w:rFonts w:ascii="Times New Roman" w:eastAsia="Times New Roman" w:hAnsi="Times New Roman" w:cs="Times New Roman"/>
                <w:sz w:val="28"/>
                <w:szCs w:val="28"/>
              </w:rPr>
              <w:t>2</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9DF554" w14:textId="3039803C"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w:t>
            </w:r>
            <w:r w:rsidR="00C3248B" w:rsidRPr="007C75BF">
              <w:rPr>
                <w:rFonts w:ascii="Times New Roman" w:eastAsia="Times New Roman" w:hAnsi="Times New Roman" w:cs="Times New Roman"/>
                <w:sz w:val="28"/>
                <w:szCs w:val="28"/>
              </w:rPr>
              <w:t>2,8</w:t>
            </w:r>
          </w:p>
        </w:tc>
      </w:tr>
      <w:tr w:rsidR="007C75BF" w:rsidRPr="007C75BF" w14:paraId="1AF1321F" w14:textId="77777777" w:rsidTr="007C75BF">
        <w:tc>
          <w:tcPr>
            <w:tcW w:w="6209" w:type="dxa"/>
            <w:tcBorders>
              <w:right w:val="single" w:sz="4" w:space="0" w:color="auto"/>
            </w:tcBorders>
            <w:shd w:val="clear" w:color="auto" w:fill="FFFFFF"/>
            <w:vAlign w:val="center"/>
          </w:tcPr>
          <w:p w14:paraId="219B28FA" w14:textId="58645002"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Креатинин </w:t>
            </w:r>
          </w:p>
        </w:tc>
        <w:tc>
          <w:tcPr>
            <w:tcW w:w="992" w:type="dxa"/>
            <w:tcBorders>
              <w:left w:val="single" w:sz="4" w:space="0" w:color="auto"/>
            </w:tcBorders>
            <w:shd w:val="clear" w:color="auto" w:fill="FFFFFF"/>
            <w:vAlign w:val="center"/>
          </w:tcPr>
          <w:p w14:paraId="69B9739A" w14:textId="4E06E85E"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7FC5C7" w14:textId="13F99AEF"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21</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D33DA8" w14:textId="28F95D68"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21</w:t>
            </w:r>
          </w:p>
        </w:tc>
      </w:tr>
      <w:tr w:rsidR="007C75BF" w:rsidRPr="007C75BF" w14:paraId="2C805FD5" w14:textId="77777777" w:rsidTr="007C75BF">
        <w:tc>
          <w:tcPr>
            <w:tcW w:w="6209" w:type="dxa"/>
            <w:tcBorders>
              <w:right w:val="single" w:sz="4" w:space="0" w:color="auto"/>
            </w:tcBorders>
            <w:shd w:val="clear" w:color="auto" w:fill="FFFFFF"/>
            <w:vAlign w:val="center"/>
          </w:tcPr>
          <w:p w14:paraId="69949FA6" w14:textId="1B5E3E70"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Мочевина </w:t>
            </w:r>
          </w:p>
        </w:tc>
        <w:tc>
          <w:tcPr>
            <w:tcW w:w="992" w:type="dxa"/>
            <w:tcBorders>
              <w:left w:val="single" w:sz="4" w:space="0" w:color="auto"/>
            </w:tcBorders>
            <w:shd w:val="clear" w:color="auto" w:fill="FFFFFF"/>
            <w:vAlign w:val="center"/>
          </w:tcPr>
          <w:p w14:paraId="32270014" w14:textId="3C45AF56"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lang w:val="en-US"/>
              </w:rPr>
              <w:t>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BD99FF" w14:textId="37E39DBC"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25</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C97452" w14:textId="01812FEF"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25</w:t>
            </w:r>
          </w:p>
        </w:tc>
      </w:tr>
      <w:tr w:rsidR="007C75BF" w:rsidRPr="007C75BF" w14:paraId="011F28C7" w14:textId="77777777" w:rsidTr="007C75BF">
        <w:tc>
          <w:tcPr>
            <w:tcW w:w="6209" w:type="dxa"/>
            <w:tcBorders>
              <w:right w:val="single" w:sz="4" w:space="0" w:color="auto"/>
            </w:tcBorders>
            <w:shd w:val="clear" w:color="auto" w:fill="FFFFFF"/>
            <w:vAlign w:val="center"/>
          </w:tcPr>
          <w:p w14:paraId="0A5F1D53" w14:textId="6AF280E0" w:rsidR="00B94DE6" w:rsidRPr="007C75BF" w:rsidRDefault="00B94DE6" w:rsidP="00032177">
            <w:pPr>
              <w:tabs>
                <w:tab w:val="center" w:pos="567"/>
              </w:tabs>
              <w:spacing w:after="0" w:line="240" w:lineRule="auto"/>
              <w:rPr>
                <w:rFonts w:ascii="Times New Roman" w:eastAsia="Times New Roman" w:hAnsi="Times New Roman" w:cs="Times New Roman"/>
                <w:sz w:val="28"/>
                <w:szCs w:val="28"/>
                <w:lang w:val="en-US"/>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Общая ɑ-амилаза </w:t>
            </w:r>
          </w:p>
        </w:tc>
        <w:tc>
          <w:tcPr>
            <w:tcW w:w="992" w:type="dxa"/>
            <w:tcBorders>
              <w:left w:val="single" w:sz="4" w:space="0" w:color="auto"/>
            </w:tcBorders>
            <w:shd w:val="clear" w:color="auto" w:fill="FFFFFF"/>
            <w:vAlign w:val="center"/>
          </w:tcPr>
          <w:p w14:paraId="5A1A7D82" w14:textId="5AD2FB06"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26</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F49D44" w14:textId="4F250415"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11</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4228AC" w14:textId="54188C6F"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42,3</w:t>
            </w:r>
          </w:p>
        </w:tc>
      </w:tr>
      <w:tr w:rsidR="007C75BF" w:rsidRPr="007C75BF" w14:paraId="2F3D5BEF" w14:textId="77777777" w:rsidTr="007C75BF">
        <w:tc>
          <w:tcPr>
            <w:tcW w:w="6209" w:type="dxa"/>
            <w:tcBorders>
              <w:right w:val="single" w:sz="4" w:space="0" w:color="auto"/>
            </w:tcBorders>
            <w:shd w:val="clear" w:color="auto" w:fill="FFFFFF"/>
            <w:vAlign w:val="center"/>
          </w:tcPr>
          <w:p w14:paraId="174CF0AC" w14:textId="744703B6" w:rsidR="00B94DE6" w:rsidRPr="007C75BF" w:rsidRDefault="00B94DE6" w:rsidP="00032177">
            <w:pPr>
              <w:tabs>
                <w:tab w:val="center" w:pos="567"/>
              </w:tabs>
              <w:spacing w:after="0" w:line="240" w:lineRule="auto"/>
              <w:rPr>
                <w:rFonts w:ascii="Arial" w:hAnsi="Arial" w:cs="Arial"/>
                <w:sz w:val="21"/>
                <w:szCs w:val="21"/>
                <w:shd w:val="clear" w:color="auto" w:fill="FFFFFF"/>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Тропонин </w:t>
            </w:r>
          </w:p>
        </w:tc>
        <w:tc>
          <w:tcPr>
            <w:tcW w:w="992" w:type="dxa"/>
            <w:tcBorders>
              <w:left w:val="single" w:sz="4" w:space="0" w:color="auto"/>
            </w:tcBorders>
            <w:shd w:val="clear" w:color="auto" w:fill="FFFFFF"/>
            <w:vAlign w:val="center"/>
          </w:tcPr>
          <w:p w14:paraId="006E63AA" w14:textId="1C329035" w:rsidR="00B94DE6" w:rsidRPr="007C75BF" w:rsidRDefault="00B94DE6" w:rsidP="00032177">
            <w:pPr>
              <w:tabs>
                <w:tab w:val="center" w:pos="567"/>
              </w:tabs>
              <w:spacing w:after="0" w:line="240" w:lineRule="auto"/>
              <w:jc w:val="center"/>
              <w:rPr>
                <w:rFonts w:ascii="Times New Roman" w:hAnsi="Times New Roman" w:cs="Times New Roman"/>
                <w:sz w:val="28"/>
                <w:szCs w:val="28"/>
                <w:shd w:val="clear" w:color="auto" w:fill="FFFFFF"/>
                <w:lang w:val="en-US"/>
              </w:rPr>
            </w:pPr>
            <w:r w:rsidRPr="007C75BF">
              <w:rPr>
                <w:rFonts w:ascii="Times New Roman" w:hAnsi="Times New Roman" w:cs="Times New Roman"/>
                <w:sz w:val="28"/>
                <w:szCs w:val="28"/>
                <w:shd w:val="clear" w:color="auto" w:fill="FFFFFF"/>
                <w:lang w:val="en-US"/>
              </w:rPr>
              <w:t>29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B9C0BC" w14:textId="0DBC0091"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10</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23ECB9" w14:textId="4CD06966"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34,5</w:t>
            </w:r>
          </w:p>
        </w:tc>
      </w:tr>
      <w:tr w:rsidR="007C75BF" w:rsidRPr="007C75BF" w14:paraId="05E48C2B" w14:textId="77777777" w:rsidTr="007C75BF">
        <w:tc>
          <w:tcPr>
            <w:tcW w:w="6209" w:type="dxa"/>
            <w:tcBorders>
              <w:right w:val="single" w:sz="4" w:space="0" w:color="auto"/>
            </w:tcBorders>
            <w:shd w:val="clear" w:color="auto" w:fill="FFFFFF"/>
            <w:vAlign w:val="center"/>
          </w:tcPr>
          <w:p w14:paraId="57C05EF6" w14:textId="773B5ACC" w:rsidR="00B94DE6" w:rsidRPr="007C75BF" w:rsidRDefault="00B94DE6" w:rsidP="00032177">
            <w:pPr>
              <w:tabs>
                <w:tab w:val="center" w:pos="567"/>
              </w:tabs>
              <w:spacing w:after="0" w:line="240" w:lineRule="auto"/>
              <w:rPr>
                <w:rFonts w:ascii="Arial" w:hAnsi="Arial" w:cs="Arial"/>
                <w:sz w:val="21"/>
                <w:szCs w:val="21"/>
                <w:shd w:val="clear" w:color="auto" w:fill="FFFFFF"/>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w:t>
            </w:r>
            <w:r w:rsidR="004F672D" w:rsidRPr="007C75BF">
              <w:rPr>
                <w:rFonts w:ascii="Times New Roman" w:eastAsia="Times New Roman" w:hAnsi="Times New Roman" w:cs="Times New Roman"/>
                <w:sz w:val="28"/>
                <w:szCs w:val="28"/>
                <w:lang w:val="en-US"/>
              </w:rPr>
              <w:t>NT-pro</w:t>
            </w:r>
            <w:r w:rsidRPr="007C75BF">
              <w:rPr>
                <w:rFonts w:ascii="Times New Roman" w:hAnsi="Times New Roman" w:cs="Times New Roman"/>
                <w:sz w:val="28"/>
                <w:szCs w:val="28"/>
              </w:rPr>
              <w:t>BNP</w:t>
            </w:r>
            <w:r w:rsidRPr="007C75BF">
              <w:rPr>
                <w:rFonts w:ascii="Times New Roman" w:eastAsia="Times New Roman" w:hAnsi="Times New Roman" w:cs="Times New Roman"/>
                <w:sz w:val="28"/>
                <w:szCs w:val="28"/>
              </w:rPr>
              <w:t xml:space="preserve"> </w:t>
            </w:r>
          </w:p>
        </w:tc>
        <w:tc>
          <w:tcPr>
            <w:tcW w:w="992" w:type="dxa"/>
            <w:tcBorders>
              <w:left w:val="single" w:sz="4" w:space="0" w:color="auto"/>
            </w:tcBorders>
            <w:shd w:val="clear" w:color="auto" w:fill="FFFFFF"/>
            <w:vAlign w:val="center"/>
          </w:tcPr>
          <w:p w14:paraId="606D905F" w14:textId="7B3CED21" w:rsidR="00B94DE6" w:rsidRPr="007C75BF" w:rsidRDefault="00B94DE6" w:rsidP="00032177">
            <w:pPr>
              <w:tabs>
                <w:tab w:val="center" w:pos="567"/>
              </w:tabs>
              <w:spacing w:after="0" w:line="240" w:lineRule="auto"/>
              <w:jc w:val="center"/>
              <w:rPr>
                <w:rFonts w:ascii="Times New Roman" w:hAnsi="Times New Roman" w:cs="Times New Roman"/>
                <w:sz w:val="28"/>
                <w:szCs w:val="28"/>
                <w:shd w:val="clear" w:color="auto" w:fill="FFFFFF"/>
                <w:lang w:val="en-US"/>
              </w:rPr>
            </w:pPr>
            <w:r w:rsidRPr="007C75BF">
              <w:rPr>
                <w:rFonts w:ascii="Times New Roman" w:hAnsi="Times New Roman" w:cs="Times New Roman"/>
                <w:sz w:val="28"/>
                <w:szCs w:val="28"/>
                <w:shd w:val="clear" w:color="auto" w:fill="FFFFFF"/>
                <w:lang w:val="en-US"/>
              </w:rPr>
              <w:t>15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07E707" w14:textId="294BEA70"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12</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369AFB" w14:textId="726842A5"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80</w:t>
            </w:r>
          </w:p>
        </w:tc>
      </w:tr>
      <w:tr w:rsidR="007C75BF" w:rsidRPr="007C75BF" w14:paraId="5E85BD0E" w14:textId="77777777" w:rsidTr="007C75BF">
        <w:tc>
          <w:tcPr>
            <w:tcW w:w="6209" w:type="dxa"/>
            <w:tcBorders>
              <w:right w:val="single" w:sz="4" w:space="0" w:color="auto"/>
            </w:tcBorders>
            <w:shd w:val="clear" w:color="auto" w:fill="FFFFFF"/>
            <w:vAlign w:val="center"/>
          </w:tcPr>
          <w:p w14:paraId="1F422B90" w14:textId="01376211"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00BD25BC" w:rsidRPr="007C75BF">
              <w:rPr>
                <w:rFonts w:ascii="Times New Roman" w:eastAsia="Times New Roman" w:hAnsi="Times New Roman" w:cs="Times New Roman"/>
                <w:sz w:val="28"/>
                <w:szCs w:val="28"/>
              </w:rPr>
              <w:t xml:space="preserve"> Триглице</w:t>
            </w:r>
            <w:r w:rsidRPr="007C75BF">
              <w:rPr>
                <w:rFonts w:ascii="Times New Roman" w:eastAsia="Times New Roman" w:hAnsi="Times New Roman" w:cs="Times New Roman"/>
                <w:sz w:val="28"/>
                <w:szCs w:val="28"/>
              </w:rPr>
              <w:t xml:space="preserve">риды </w:t>
            </w:r>
          </w:p>
        </w:tc>
        <w:tc>
          <w:tcPr>
            <w:tcW w:w="992" w:type="dxa"/>
            <w:tcBorders>
              <w:left w:val="single" w:sz="4" w:space="0" w:color="auto"/>
            </w:tcBorders>
            <w:shd w:val="clear" w:color="auto" w:fill="FFFFFF"/>
            <w:vAlign w:val="center"/>
          </w:tcPr>
          <w:p w14:paraId="68FD582D" w14:textId="21C770BE"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23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8DEC8F" w14:textId="2EFE3328"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B8FB1A" w14:textId="24D1B6EB"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39,1</w:t>
            </w:r>
          </w:p>
        </w:tc>
      </w:tr>
      <w:tr w:rsidR="007C75BF" w:rsidRPr="007C75BF" w14:paraId="4A726627" w14:textId="77777777" w:rsidTr="007C75BF">
        <w:tc>
          <w:tcPr>
            <w:tcW w:w="6209" w:type="dxa"/>
            <w:tcBorders>
              <w:right w:val="single" w:sz="4" w:space="0" w:color="auto"/>
            </w:tcBorders>
            <w:shd w:val="clear" w:color="auto" w:fill="FFFFFF"/>
            <w:vAlign w:val="center"/>
          </w:tcPr>
          <w:p w14:paraId="47F5D47B" w14:textId="2C251DDA" w:rsidR="00B94DE6" w:rsidRPr="007C75BF" w:rsidRDefault="00B94DE6" w:rsidP="00032177">
            <w:pPr>
              <w:tabs>
                <w:tab w:val="center" w:pos="567"/>
              </w:tabs>
              <w:spacing w:after="0" w:line="240" w:lineRule="auto"/>
              <w:rPr>
                <w:rFonts w:ascii="Times New Roman" w:eastAsia="Times New Roman" w:hAnsi="Times New Roman" w:cs="Times New Roman"/>
                <w:sz w:val="28"/>
                <w:szCs w:val="28"/>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ЛДГ </w:t>
            </w:r>
          </w:p>
        </w:tc>
        <w:tc>
          <w:tcPr>
            <w:tcW w:w="992" w:type="dxa"/>
            <w:tcBorders>
              <w:left w:val="single" w:sz="4" w:space="0" w:color="auto"/>
            </w:tcBorders>
            <w:shd w:val="clear" w:color="auto" w:fill="FFFFFF"/>
            <w:vAlign w:val="center"/>
          </w:tcPr>
          <w:p w14:paraId="62A179B1" w14:textId="2E377D1C"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48</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E558D0" w14:textId="6D2FECEF"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26</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8CED24" w14:textId="25F4BB9E" w:rsidR="00B94DE6" w:rsidRPr="007C75BF" w:rsidRDefault="00C3248B"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w:t>
            </w:r>
            <w:r w:rsidR="00B94DE6" w:rsidRPr="007C75BF">
              <w:rPr>
                <w:rFonts w:ascii="Times New Roman" w:eastAsia="Times New Roman" w:hAnsi="Times New Roman" w:cs="Times New Roman"/>
                <w:sz w:val="28"/>
                <w:szCs w:val="28"/>
              </w:rPr>
              <w:t>4,</w:t>
            </w:r>
            <w:r w:rsidRPr="007C75BF">
              <w:rPr>
                <w:rFonts w:ascii="Times New Roman" w:eastAsia="Times New Roman" w:hAnsi="Times New Roman" w:cs="Times New Roman"/>
                <w:sz w:val="28"/>
                <w:szCs w:val="28"/>
              </w:rPr>
              <w:t>2</w:t>
            </w:r>
          </w:p>
        </w:tc>
      </w:tr>
      <w:tr w:rsidR="007C75BF" w:rsidRPr="007C75BF" w14:paraId="1B9015A4" w14:textId="77777777" w:rsidTr="007C75BF">
        <w:tc>
          <w:tcPr>
            <w:tcW w:w="6209" w:type="dxa"/>
            <w:tcBorders>
              <w:right w:val="single" w:sz="4" w:space="0" w:color="auto"/>
            </w:tcBorders>
            <w:shd w:val="clear" w:color="auto" w:fill="FFFFFF"/>
            <w:vAlign w:val="center"/>
          </w:tcPr>
          <w:p w14:paraId="3DA7946B" w14:textId="26F6FB27" w:rsidR="00B94DE6" w:rsidRPr="007C75BF" w:rsidRDefault="00B94DE6" w:rsidP="00032177">
            <w:pPr>
              <w:tabs>
                <w:tab w:val="center" w:pos="567"/>
              </w:tabs>
              <w:spacing w:after="0" w:line="240" w:lineRule="auto"/>
              <w:rPr>
                <w:rFonts w:ascii="Times New Roman" w:eastAsia="Times New Roman" w:hAnsi="Times New Roman" w:cs="Times New Roman"/>
                <w:sz w:val="28"/>
                <w:szCs w:val="28"/>
                <w:lang w:val="kk-KZ"/>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КФК </w:t>
            </w:r>
          </w:p>
        </w:tc>
        <w:tc>
          <w:tcPr>
            <w:tcW w:w="992" w:type="dxa"/>
            <w:tcBorders>
              <w:left w:val="single" w:sz="4" w:space="0" w:color="auto"/>
            </w:tcBorders>
            <w:shd w:val="clear" w:color="auto" w:fill="FFFFFF"/>
            <w:vAlign w:val="center"/>
          </w:tcPr>
          <w:p w14:paraId="264F18FD" w14:textId="29EAC294"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40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F597B9" w14:textId="01D011FF"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16</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CA7FA7" w14:textId="21429CE2"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40</w:t>
            </w:r>
          </w:p>
        </w:tc>
      </w:tr>
      <w:tr w:rsidR="007C75BF" w:rsidRPr="007C75BF" w14:paraId="3A76E526" w14:textId="77777777" w:rsidTr="007C75BF">
        <w:tc>
          <w:tcPr>
            <w:tcW w:w="6209" w:type="dxa"/>
            <w:tcBorders>
              <w:right w:val="single" w:sz="4" w:space="0" w:color="auto"/>
            </w:tcBorders>
            <w:shd w:val="clear" w:color="auto" w:fill="FFFFFF"/>
            <w:vAlign w:val="center"/>
          </w:tcPr>
          <w:p w14:paraId="3F6DB1AF" w14:textId="6C0DE187" w:rsidR="00B94DE6" w:rsidRPr="007C75BF" w:rsidRDefault="00B94DE6" w:rsidP="00032177">
            <w:pPr>
              <w:tabs>
                <w:tab w:val="center" w:pos="567"/>
              </w:tabs>
              <w:spacing w:after="0" w:line="240" w:lineRule="auto"/>
              <w:rPr>
                <w:rFonts w:ascii="Arial" w:hAnsi="Arial" w:cs="Arial"/>
                <w:sz w:val="21"/>
                <w:szCs w:val="21"/>
                <w:shd w:val="clear" w:color="auto" w:fill="FFFFFF"/>
              </w:rPr>
            </w:pPr>
            <w:r w:rsidRPr="007C75BF">
              <w:rPr>
                <w:rFonts w:ascii="Arial" w:hAnsi="Arial" w:cs="Arial"/>
                <w:sz w:val="21"/>
                <w:szCs w:val="21"/>
                <w:shd w:val="clear" w:color="auto" w:fill="FFFFFF"/>
              </w:rPr>
              <w:t>↑</w:t>
            </w:r>
            <w:r w:rsidRPr="007C75BF">
              <w:rPr>
                <w:rFonts w:ascii="Times New Roman" w:eastAsia="Times New Roman" w:hAnsi="Times New Roman" w:cs="Times New Roman"/>
                <w:sz w:val="28"/>
                <w:szCs w:val="28"/>
              </w:rPr>
              <w:t xml:space="preserve"> ЩФ </w:t>
            </w:r>
          </w:p>
        </w:tc>
        <w:tc>
          <w:tcPr>
            <w:tcW w:w="992" w:type="dxa"/>
            <w:tcBorders>
              <w:left w:val="single" w:sz="4" w:space="0" w:color="auto"/>
            </w:tcBorders>
            <w:shd w:val="clear" w:color="auto" w:fill="FFFFFF"/>
            <w:vAlign w:val="center"/>
          </w:tcPr>
          <w:p w14:paraId="424DE439" w14:textId="098DFCC6" w:rsidR="00B94DE6" w:rsidRPr="007C75BF" w:rsidRDefault="00B94DE6" w:rsidP="00032177">
            <w:pPr>
              <w:tabs>
                <w:tab w:val="center" w:pos="567"/>
              </w:tabs>
              <w:spacing w:after="0" w:line="240" w:lineRule="auto"/>
              <w:jc w:val="center"/>
              <w:rPr>
                <w:rFonts w:ascii="Times New Roman" w:hAnsi="Times New Roman" w:cs="Times New Roman"/>
                <w:sz w:val="28"/>
                <w:szCs w:val="28"/>
                <w:shd w:val="clear" w:color="auto" w:fill="FFFFFF"/>
                <w:lang w:val="en-US"/>
              </w:rPr>
            </w:pPr>
            <w:r w:rsidRPr="007C75BF">
              <w:rPr>
                <w:rFonts w:ascii="Times New Roman" w:hAnsi="Times New Roman" w:cs="Times New Roman"/>
                <w:sz w:val="28"/>
                <w:szCs w:val="28"/>
                <w:shd w:val="clear" w:color="auto" w:fill="FFFFFF"/>
                <w:lang w:val="en-US"/>
              </w:rPr>
              <w:t>29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464C8E" w14:textId="02C45DC4"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w:t>
            </w:r>
          </w:p>
        </w:tc>
        <w:tc>
          <w:tcPr>
            <w:tcW w:w="11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F3D674" w14:textId="13893FD4" w:rsidR="00B94DE6" w:rsidRPr="007C75BF" w:rsidRDefault="00B94DE6"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13,8</w:t>
            </w:r>
          </w:p>
        </w:tc>
      </w:tr>
    </w:tbl>
    <w:p w14:paraId="20A9C707" w14:textId="5485C7EB" w:rsidR="00156F35" w:rsidRPr="007C75BF" w:rsidRDefault="00156F35" w:rsidP="00032177">
      <w:pPr>
        <w:tabs>
          <w:tab w:val="center" w:pos="567"/>
        </w:tabs>
        <w:spacing w:after="0" w:line="240" w:lineRule="auto"/>
        <w:jc w:val="both"/>
        <w:rPr>
          <w:rFonts w:ascii="Times New Roman" w:eastAsia="Times New Roman" w:hAnsi="Times New Roman" w:cs="Times New Roman"/>
          <w:i/>
          <w:sz w:val="28"/>
          <w:szCs w:val="28"/>
        </w:rPr>
      </w:pPr>
    </w:p>
    <w:p w14:paraId="2F4EB2D8" w14:textId="3EBAB7DD" w:rsidR="00AA0694" w:rsidRPr="007C75BF" w:rsidRDefault="00CE20AC"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При анализе количественных </w:t>
      </w:r>
      <w:r w:rsidR="00784EFD" w:rsidRPr="007C75BF">
        <w:rPr>
          <w:rFonts w:ascii="Times New Roman" w:eastAsia="Times New Roman" w:hAnsi="Times New Roman" w:cs="Times New Roman"/>
          <w:sz w:val="28"/>
          <w:szCs w:val="28"/>
        </w:rPr>
        <w:t xml:space="preserve">значений </w:t>
      </w:r>
      <w:r w:rsidRPr="007C75BF">
        <w:rPr>
          <w:rFonts w:ascii="Times New Roman" w:eastAsia="Times New Roman" w:hAnsi="Times New Roman" w:cs="Times New Roman"/>
          <w:sz w:val="28"/>
          <w:szCs w:val="28"/>
        </w:rPr>
        <w:t>лабораторных показателей дети с МВС, ассоциированным с SARS-CoV-2 имели среднее значение лейкоцитов, нейтрофилов,  СОЭ, СРБ, ферритина, прокальцитонина, АЛаТ, АСаТ</w:t>
      </w:r>
      <w:r w:rsidR="00784EFD" w:rsidRPr="007C75BF">
        <w:rPr>
          <w:rFonts w:ascii="Times New Roman" w:eastAsia="Times New Roman" w:hAnsi="Times New Roman" w:cs="Times New Roman"/>
          <w:sz w:val="28"/>
          <w:szCs w:val="28"/>
        </w:rPr>
        <w:t xml:space="preserve">, </w:t>
      </w:r>
      <w:r w:rsidRPr="007C75BF">
        <w:rPr>
          <w:rFonts w:ascii="Times New Roman" w:eastAsia="Times New Roman" w:hAnsi="Times New Roman" w:cs="Times New Roman"/>
          <w:sz w:val="28"/>
          <w:szCs w:val="28"/>
        </w:rPr>
        <w:t xml:space="preserve"> выше, а гемоглобина, тромбоцитов, лимфоцитов, общего</w:t>
      </w:r>
      <w:r w:rsidR="00773BB3" w:rsidRPr="007C75BF">
        <w:rPr>
          <w:rFonts w:ascii="Times New Roman" w:eastAsia="Times New Roman" w:hAnsi="Times New Roman" w:cs="Times New Roman"/>
          <w:sz w:val="28"/>
          <w:szCs w:val="28"/>
        </w:rPr>
        <w:t xml:space="preserve"> белка и альбумина ниже референс</w:t>
      </w:r>
      <w:r w:rsidRPr="007C75BF">
        <w:rPr>
          <w:rFonts w:ascii="Times New Roman" w:eastAsia="Times New Roman" w:hAnsi="Times New Roman" w:cs="Times New Roman"/>
          <w:sz w:val="28"/>
          <w:szCs w:val="28"/>
        </w:rPr>
        <w:t xml:space="preserve">ных значений </w:t>
      </w:r>
      <w:r w:rsidR="00773BB3" w:rsidRPr="007C75BF">
        <w:rPr>
          <w:rFonts w:ascii="Times New Roman" w:eastAsia="Times New Roman" w:hAnsi="Times New Roman" w:cs="Times New Roman"/>
          <w:sz w:val="28"/>
          <w:szCs w:val="28"/>
        </w:rPr>
        <w:t>(таб</w:t>
      </w:r>
      <w:r w:rsidRPr="007C75BF">
        <w:rPr>
          <w:rFonts w:ascii="Times New Roman" w:eastAsia="Times New Roman" w:hAnsi="Times New Roman" w:cs="Times New Roman"/>
          <w:sz w:val="28"/>
          <w:szCs w:val="28"/>
        </w:rPr>
        <w:t>л</w:t>
      </w:r>
      <w:r w:rsidR="00773BB3" w:rsidRPr="007C75BF">
        <w:rPr>
          <w:rFonts w:ascii="Times New Roman" w:eastAsia="Times New Roman" w:hAnsi="Times New Roman" w:cs="Times New Roman"/>
          <w:sz w:val="28"/>
          <w:szCs w:val="28"/>
        </w:rPr>
        <w:t>и</w:t>
      </w:r>
      <w:r w:rsidRPr="007C75BF">
        <w:rPr>
          <w:rFonts w:ascii="Times New Roman" w:eastAsia="Times New Roman" w:hAnsi="Times New Roman" w:cs="Times New Roman"/>
          <w:sz w:val="28"/>
          <w:szCs w:val="28"/>
        </w:rPr>
        <w:t>ца</w:t>
      </w:r>
      <w:r w:rsidR="00D04AA0" w:rsidRPr="007C75BF">
        <w:rPr>
          <w:rFonts w:ascii="Times New Roman" w:eastAsia="Times New Roman" w:hAnsi="Times New Roman" w:cs="Times New Roman"/>
          <w:sz w:val="28"/>
          <w:szCs w:val="28"/>
        </w:rPr>
        <w:t xml:space="preserve"> </w:t>
      </w:r>
      <w:r w:rsidR="0046407E" w:rsidRPr="007C75BF">
        <w:rPr>
          <w:rFonts w:ascii="Times New Roman" w:eastAsia="Times New Roman" w:hAnsi="Times New Roman" w:cs="Times New Roman"/>
          <w:sz w:val="28"/>
          <w:szCs w:val="28"/>
        </w:rPr>
        <w:t>8</w:t>
      </w:r>
      <w:r w:rsidRPr="007C75BF">
        <w:rPr>
          <w:rFonts w:ascii="Times New Roman" w:eastAsia="Times New Roman" w:hAnsi="Times New Roman" w:cs="Times New Roman"/>
          <w:sz w:val="28"/>
          <w:szCs w:val="28"/>
        </w:rPr>
        <w:t xml:space="preserve">). </w:t>
      </w:r>
      <w:r w:rsidR="00F95E72" w:rsidRPr="007C75BF">
        <w:rPr>
          <w:rFonts w:ascii="Times New Roman" w:eastAsia="Times New Roman" w:hAnsi="Times New Roman" w:cs="Times New Roman"/>
          <w:sz w:val="28"/>
          <w:szCs w:val="28"/>
        </w:rPr>
        <w:t xml:space="preserve">Изменения лабораторных данных </w:t>
      </w:r>
      <w:r w:rsidR="004F672D" w:rsidRPr="007C75BF">
        <w:rPr>
          <w:rFonts w:ascii="Times New Roman" w:eastAsia="Times New Roman" w:hAnsi="Times New Roman" w:cs="Times New Roman"/>
          <w:sz w:val="28"/>
          <w:szCs w:val="28"/>
        </w:rPr>
        <w:t xml:space="preserve">у многих пациентов </w:t>
      </w:r>
      <w:r w:rsidR="00F95E72" w:rsidRPr="007C75BF">
        <w:rPr>
          <w:rFonts w:ascii="Times New Roman" w:eastAsia="Times New Roman" w:hAnsi="Times New Roman" w:cs="Times New Roman"/>
          <w:sz w:val="28"/>
          <w:szCs w:val="28"/>
        </w:rPr>
        <w:t>носили выраженный характер. Так Ме относительного значения нейтрофилов был</w:t>
      </w:r>
      <w:r w:rsidR="004F672D" w:rsidRPr="007C75BF">
        <w:rPr>
          <w:rFonts w:ascii="Times New Roman" w:eastAsia="Times New Roman" w:hAnsi="Times New Roman" w:cs="Times New Roman"/>
          <w:sz w:val="28"/>
          <w:szCs w:val="28"/>
        </w:rPr>
        <w:t>а</w:t>
      </w:r>
      <w:r w:rsidR="00F95E72" w:rsidRPr="007C75BF">
        <w:rPr>
          <w:rFonts w:ascii="Times New Roman" w:eastAsia="Times New Roman" w:hAnsi="Times New Roman" w:cs="Times New Roman"/>
          <w:sz w:val="28"/>
          <w:szCs w:val="28"/>
        </w:rPr>
        <w:t xml:space="preserve"> 80%, а максимальное значение 97%. Также наблюдались очень высокие значения средних и максимальных показателей маркеров воспаления таких, как СОЭ (</w:t>
      </w:r>
      <w:r w:rsidR="00F95E72" w:rsidRPr="007C75BF">
        <w:rPr>
          <w:rFonts w:ascii="Times New Roman" w:eastAsia="Times New Roman" w:hAnsi="Times New Roman" w:cs="Times New Roman"/>
          <w:sz w:val="28"/>
          <w:szCs w:val="28"/>
          <w:lang w:val="en-US"/>
        </w:rPr>
        <w:t>M</w:t>
      </w:r>
      <w:r w:rsidR="00F95E72" w:rsidRPr="007C75BF">
        <w:rPr>
          <w:rFonts w:ascii="Times New Roman" w:eastAsia="Times New Roman" w:hAnsi="Times New Roman" w:cs="Times New Roman"/>
          <w:sz w:val="28"/>
          <w:szCs w:val="28"/>
        </w:rPr>
        <w:t>-</w:t>
      </w:r>
      <w:r w:rsidR="009A39F4" w:rsidRPr="007C75BF">
        <w:rPr>
          <w:rFonts w:ascii="Times New Roman" w:eastAsia="Times New Roman" w:hAnsi="Times New Roman" w:cs="Times New Roman"/>
          <w:sz w:val="28"/>
          <w:szCs w:val="28"/>
        </w:rPr>
        <w:t>33</w:t>
      </w:r>
      <w:r w:rsidR="00F95E72" w:rsidRPr="007C75BF">
        <w:rPr>
          <w:rFonts w:ascii="Times New Roman" w:eastAsia="Times New Roman" w:hAnsi="Times New Roman" w:cs="Times New Roman"/>
          <w:sz w:val="28"/>
          <w:szCs w:val="28"/>
        </w:rPr>
        <w:t>, Мах 71мм/час), СРБ (</w:t>
      </w:r>
      <w:r w:rsidR="00237D65" w:rsidRPr="007C75BF">
        <w:rPr>
          <w:rFonts w:ascii="Times New Roman" w:eastAsia="Times New Roman" w:hAnsi="Times New Roman" w:cs="Times New Roman"/>
          <w:sz w:val="28"/>
          <w:szCs w:val="28"/>
          <w:lang w:val="en-US"/>
        </w:rPr>
        <w:t>M</w:t>
      </w:r>
      <w:r w:rsidR="00237D65" w:rsidRPr="007C75BF">
        <w:rPr>
          <w:rFonts w:ascii="Times New Roman" w:eastAsia="Times New Roman" w:hAnsi="Times New Roman" w:cs="Times New Roman"/>
          <w:sz w:val="28"/>
          <w:szCs w:val="28"/>
        </w:rPr>
        <w:t>-96, Мах 428 мг/л</w:t>
      </w:r>
      <w:r w:rsidR="00F95E72" w:rsidRPr="007C75BF">
        <w:rPr>
          <w:rFonts w:ascii="Times New Roman" w:eastAsia="Times New Roman" w:hAnsi="Times New Roman" w:cs="Times New Roman"/>
          <w:sz w:val="28"/>
          <w:szCs w:val="28"/>
        </w:rPr>
        <w:t>)</w:t>
      </w:r>
      <w:r w:rsidR="00237D65" w:rsidRPr="007C75BF">
        <w:rPr>
          <w:rFonts w:ascii="Times New Roman" w:eastAsia="Times New Roman" w:hAnsi="Times New Roman" w:cs="Times New Roman"/>
          <w:sz w:val="28"/>
          <w:szCs w:val="28"/>
        </w:rPr>
        <w:t xml:space="preserve">, </w:t>
      </w:r>
      <w:r w:rsidR="00F95E72" w:rsidRPr="007C75BF">
        <w:rPr>
          <w:rFonts w:ascii="Times New Roman" w:eastAsia="Times New Roman" w:hAnsi="Times New Roman" w:cs="Times New Roman"/>
          <w:sz w:val="28"/>
          <w:szCs w:val="28"/>
        </w:rPr>
        <w:t>ферритина</w:t>
      </w:r>
      <w:r w:rsidR="004F672D" w:rsidRPr="007C75BF">
        <w:rPr>
          <w:rFonts w:ascii="Times New Roman" w:eastAsia="Times New Roman" w:hAnsi="Times New Roman" w:cs="Times New Roman"/>
          <w:sz w:val="28"/>
          <w:szCs w:val="28"/>
        </w:rPr>
        <w:t xml:space="preserve"> </w:t>
      </w:r>
      <w:r w:rsidR="00237D65" w:rsidRPr="007C75BF">
        <w:rPr>
          <w:rFonts w:ascii="Times New Roman" w:eastAsia="Times New Roman" w:hAnsi="Times New Roman" w:cs="Times New Roman"/>
          <w:sz w:val="28"/>
          <w:szCs w:val="28"/>
        </w:rPr>
        <w:t>(</w:t>
      </w:r>
      <w:r w:rsidR="00237D65" w:rsidRPr="007C75BF">
        <w:rPr>
          <w:rFonts w:ascii="Times New Roman" w:eastAsia="Times New Roman" w:hAnsi="Times New Roman" w:cs="Times New Roman"/>
          <w:sz w:val="28"/>
          <w:szCs w:val="28"/>
          <w:lang w:val="en-US"/>
        </w:rPr>
        <w:t>M</w:t>
      </w:r>
      <w:r w:rsidR="00237D65" w:rsidRPr="007C75BF">
        <w:rPr>
          <w:rFonts w:ascii="Times New Roman" w:eastAsia="Times New Roman" w:hAnsi="Times New Roman" w:cs="Times New Roman"/>
          <w:sz w:val="28"/>
          <w:szCs w:val="28"/>
        </w:rPr>
        <w:t xml:space="preserve">е-386, Мах 3618г/л), прокальцитонина ( </w:t>
      </w:r>
      <w:r w:rsidR="004F672D" w:rsidRPr="007C75BF">
        <w:rPr>
          <w:rFonts w:ascii="Times New Roman" w:eastAsia="Times New Roman" w:hAnsi="Times New Roman" w:cs="Times New Roman"/>
          <w:sz w:val="28"/>
          <w:szCs w:val="28"/>
          <w:lang w:val="en-US"/>
        </w:rPr>
        <w:t>M</w:t>
      </w:r>
      <w:r w:rsidR="004F672D" w:rsidRPr="007C75BF">
        <w:rPr>
          <w:rFonts w:ascii="Times New Roman" w:eastAsia="Times New Roman" w:hAnsi="Times New Roman" w:cs="Times New Roman"/>
          <w:sz w:val="28"/>
          <w:szCs w:val="28"/>
        </w:rPr>
        <w:t xml:space="preserve">е-3, Мах 89 нг/мл), ЛДГ </w:t>
      </w:r>
      <w:r w:rsidR="004F672D" w:rsidRPr="007C75BF">
        <w:rPr>
          <w:rFonts w:ascii="Times New Roman" w:eastAsia="Times New Roman" w:hAnsi="Times New Roman" w:cs="Times New Roman"/>
          <w:sz w:val="28"/>
          <w:szCs w:val="28"/>
          <w:lang w:val="en-US"/>
        </w:rPr>
        <w:lastRenderedPageBreak/>
        <w:t>M</w:t>
      </w:r>
      <w:r w:rsidR="004F672D" w:rsidRPr="007C75BF">
        <w:rPr>
          <w:rFonts w:ascii="Times New Roman" w:eastAsia="Times New Roman" w:hAnsi="Times New Roman" w:cs="Times New Roman"/>
          <w:sz w:val="28"/>
          <w:szCs w:val="28"/>
        </w:rPr>
        <w:t xml:space="preserve">е-336, Мах 2614 Ед/л). У детей с миокардитом были определены </w:t>
      </w:r>
      <w:r w:rsidR="00727E98" w:rsidRPr="007C75BF">
        <w:rPr>
          <w:rFonts w:ascii="Times New Roman" w:eastAsia="Times New Roman" w:hAnsi="Times New Roman" w:cs="Times New Roman"/>
          <w:sz w:val="28"/>
          <w:szCs w:val="28"/>
          <w:lang w:val="kk-KZ"/>
        </w:rPr>
        <w:t>маркеры сердечной недстоточности</w:t>
      </w:r>
      <w:r w:rsidR="00AA0694" w:rsidRPr="007C75BF">
        <w:rPr>
          <w:rFonts w:ascii="Times New Roman" w:eastAsia="Times New Roman" w:hAnsi="Times New Roman" w:cs="Times New Roman"/>
          <w:sz w:val="28"/>
          <w:szCs w:val="28"/>
          <w:lang w:val="kk-KZ"/>
        </w:rPr>
        <w:t xml:space="preserve"> NT-proBNP (</w:t>
      </w:r>
      <w:r w:rsidR="00AA0694" w:rsidRPr="007C75BF">
        <w:rPr>
          <w:rFonts w:ascii="Times New Roman" w:eastAsia="Times New Roman" w:hAnsi="Times New Roman" w:cs="Times New Roman"/>
          <w:sz w:val="28"/>
          <w:szCs w:val="28"/>
          <w:lang w:val="en-US"/>
        </w:rPr>
        <w:t>M</w:t>
      </w:r>
      <w:r w:rsidR="00AA0694" w:rsidRPr="007C75BF">
        <w:rPr>
          <w:rFonts w:ascii="Times New Roman" w:eastAsia="Times New Roman" w:hAnsi="Times New Roman" w:cs="Times New Roman"/>
          <w:sz w:val="28"/>
          <w:szCs w:val="28"/>
        </w:rPr>
        <w:t>е</w:t>
      </w:r>
      <w:r w:rsidR="00AA0694" w:rsidRPr="007C75BF">
        <w:rPr>
          <w:rFonts w:ascii="Times New Roman" w:eastAsia="Times New Roman" w:hAnsi="Times New Roman" w:cs="Times New Roman"/>
          <w:sz w:val="28"/>
          <w:szCs w:val="28"/>
          <w:lang w:val="kk-KZ"/>
        </w:rPr>
        <w:t xml:space="preserve"> 1213</w:t>
      </w:r>
      <w:r w:rsidR="00F1732F" w:rsidRPr="007C75BF">
        <w:rPr>
          <w:rFonts w:ascii="Times New Roman" w:eastAsia="Times New Roman" w:hAnsi="Times New Roman" w:cs="Times New Roman"/>
          <w:sz w:val="28"/>
          <w:szCs w:val="28"/>
          <w:lang w:val="kk-KZ"/>
        </w:rPr>
        <w:t>,</w:t>
      </w:r>
      <w:r w:rsidR="00AA0694" w:rsidRPr="007C75BF">
        <w:rPr>
          <w:rFonts w:ascii="Times New Roman" w:eastAsia="Times New Roman" w:hAnsi="Times New Roman" w:cs="Times New Roman"/>
          <w:sz w:val="28"/>
          <w:szCs w:val="28"/>
          <w:lang w:val="kk-KZ"/>
        </w:rPr>
        <w:t xml:space="preserve"> </w:t>
      </w:r>
      <w:r w:rsidR="00AA0694" w:rsidRPr="007C75BF">
        <w:rPr>
          <w:rFonts w:ascii="Times New Roman" w:eastAsia="Times New Roman" w:hAnsi="Times New Roman" w:cs="Times New Roman"/>
          <w:sz w:val="28"/>
          <w:szCs w:val="28"/>
        </w:rPr>
        <w:t>Мах</w:t>
      </w:r>
      <w:r w:rsidR="00AA0694" w:rsidRPr="007C75BF">
        <w:rPr>
          <w:rFonts w:ascii="Times New Roman" w:eastAsia="Times New Roman" w:hAnsi="Times New Roman" w:cs="Times New Roman"/>
          <w:sz w:val="28"/>
          <w:szCs w:val="28"/>
          <w:lang w:val="kk-KZ"/>
        </w:rPr>
        <w:t xml:space="preserve"> 42510 пг/мл), тропонин (</w:t>
      </w:r>
      <w:r w:rsidR="00AA0694" w:rsidRPr="007C75BF">
        <w:rPr>
          <w:rFonts w:ascii="Times New Roman" w:eastAsia="Times New Roman" w:hAnsi="Times New Roman" w:cs="Times New Roman"/>
          <w:sz w:val="28"/>
          <w:szCs w:val="28"/>
          <w:lang w:val="en-US"/>
        </w:rPr>
        <w:t>M</w:t>
      </w:r>
      <w:r w:rsidR="00AA0694" w:rsidRPr="007C75BF">
        <w:rPr>
          <w:rFonts w:ascii="Times New Roman" w:eastAsia="Times New Roman" w:hAnsi="Times New Roman" w:cs="Times New Roman"/>
          <w:sz w:val="28"/>
          <w:szCs w:val="28"/>
        </w:rPr>
        <w:t>е</w:t>
      </w:r>
      <w:r w:rsidR="00AA0694" w:rsidRPr="007C75BF">
        <w:rPr>
          <w:rFonts w:ascii="Times New Roman" w:eastAsia="Times New Roman" w:hAnsi="Times New Roman" w:cs="Times New Roman"/>
          <w:sz w:val="28"/>
          <w:szCs w:val="28"/>
          <w:lang w:val="kk-KZ"/>
        </w:rPr>
        <w:t xml:space="preserve"> 31,</w:t>
      </w:r>
      <w:r w:rsidR="00AA0694" w:rsidRPr="007C75BF">
        <w:rPr>
          <w:rFonts w:ascii="Times New Roman" w:eastAsia="Times New Roman" w:hAnsi="Times New Roman" w:cs="Times New Roman"/>
          <w:sz w:val="28"/>
          <w:szCs w:val="28"/>
        </w:rPr>
        <w:t xml:space="preserve"> Мах</w:t>
      </w:r>
      <w:r w:rsidR="00AA0694" w:rsidRPr="007C75BF">
        <w:rPr>
          <w:rFonts w:ascii="Times New Roman" w:eastAsia="Times New Roman" w:hAnsi="Times New Roman" w:cs="Times New Roman"/>
          <w:sz w:val="28"/>
          <w:szCs w:val="28"/>
          <w:lang w:val="kk-KZ"/>
        </w:rPr>
        <w:t xml:space="preserve"> 91нг/мл), которые были повышены.</w:t>
      </w:r>
    </w:p>
    <w:p w14:paraId="5CF98F38" w14:textId="0FC75A9B" w:rsidR="00E66D52" w:rsidRPr="009827DD" w:rsidRDefault="004F672D" w:rsidP="009827DD">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ab/>
      </w:r>
    </w:p>
    <w:p w14:paraId="7137C5B8" w14:textId="419B8FE1" w:rsidR="00CE20AC" w:rsidRPr="007C75BF" w:rsidRDefault="00CE20AC" w:rsidP="007C75BF">
      <w:pPr>
        <w:tabs>
          <w:tab w:val="center" w:pos="567"/>
        </w:tabs>
        <w:spacing w:after="0" w:line="240" w:lineRule="auto"/>
        <w:jc w:val="both"/>
        <w:rPr>
          <w:rFonts w:ascii="Times New Roman" w:eastAsia="Times New Roman" w:hAnsi="Times New Roman" w:cs="Times New Roman"/>
          <w:sz w:val="28"/>
          <w:szCs w:val="28"/>
        </w:rPr>
      </w:pPr>
      <w:r w:rsidRPr="007C75BF">
        <w:rPr>
          <w:rFonts w:ascii="Times New Roman" w:eastAsia="Times New Roman" w:hAnsi="Times New Roman" w:cs="Times New Roman"/>
          <w:bCs/>
          <w:sz w:val="28"/>
          <w:szCs w:val="28"/>
        </w:rPr>
        <w:t>Таблица</w:t>
      </w:r>
      <w:r w:rsidR="00D04AA0" w:rsidRPr="007C75BF">
        <w:rPr>
          <w:rFonts w:ascii="Times New Roman" w:eastAsia="Times New Roman" w:hAnsi="Times New Roman" w:cs="Times New Roman"/>
          <w:bCs/>
          <w:sz w:val="28"/>
          <w:szCs w:val="28"/>
        </w:rPr>
        <w:t xml:space="preserve"> </w:t>
      </w:r>
      <w:r w:rsidR="0046407E" w:rsidRPr="007C75BF">
        <w:rPr>
          <w:rFonts w:ascii="Times New Roman" w:eastAsia="Times New Roman" w:hAnsi="Times New Roman" w:cs="Times New Roman"/>
          <w:bCs/>
          <w:sz w:val="28"/>
          <w:szCs w:val="28"/>
        </w:rPr>
        <w:t>8</w:t>
      </w:r>
      <w:r w:rsidR="00D04AA0" w:rsidRPr="007C75BF">
        <w:rPr>
          <w:rFonts w:ascii="Times New Roman" w:eastAsia="Times New Roman" w:hAnsi="Times New Roman" w:cs="Times New Roman"/>
          <w:bCs/>
          <w:sz w:val="28"/>
          <w:szCs w:val="28"/>
        </w:rPr>
        <w:t xml:space="preserve"> </w:t>
      </w:r>
      <w:r w:rsidRPr="007C75BF">
        <w:rPr>
          <w:rFonts w:ascii="Times New Roman" w:eastAsia="Times New Roman" w:hAnsi="Times New Roman" w:cs="Times New Roman"/>
          <w:bCs/>
          <w:sz w:val="28"/>
          <w:szCs w:val="28"/>
        </w:rPr>
        <w:t>-</w:t>
      </w:r>
      <w:r w:rsidRPr="007C75BF">
        <w:rPr>
          <w:rFonts w:ascii="Times New Roman" w:eastAsia="Times New Roman" w:hAnsi="Times New Roman" w:cs="Times New Roman"/>
          <w:sz w:val="28"/>
          <w:szCs w:val="28"/>
        </w:rPr>
        <w:t xml:space="preserve"> Количественные показатели лабораторных изменени</w:t>
      </w:r>
      <w:r w:rsidR="00F1732F" w:rsidRPr="007C75BF">
        <w:rPr>
          <w:rFonts w:ascii="Times New Roman" w:eastAsia="Times New Roman" w:hAnsi="Times New Roman" w:cs="Times New Roman"/>
          <w:sz w:val="28"/>
          <w:szCs w:val="28"/>
        </w:rPr>
        <w:t>й у детей с МВС, ассоциированн</w:t>
      </w:r>
      <w:r w:rsidR="00B06931" w:rsidRPr="007C75BF">
        <w:rPr>
          <w:rFonts w:ascii="Times New Roman" w:eastAsia="Times New Roman" w:hAnsi="Times New Roman" w:cs="Times New Roman"/>
          <w:sz w:val="28"/>
          <w:szCs w:val="28"/>
        </w:rPr>
        <w:t>ым</w:t>
      </w:r>
      <w:r w:rsidRPr="007C75BF">
        <w:rPr>
          <w:rFonts w:ascii="Times New Roman" w:eastAsia="Times New Roman" w:hAnsi="Times New Roman" w:cs="Times New Roman"/>
          <w:sz w:val="28"/>
          <w:szCs w:val="28"/>
        </w:rPr>
        <w:t xml:space="preserve"> с SARS-CoV-2</w:t>
      </w:r>
    </w:p>
    <w:p w14:paraId="65933E91" w14:textId="77777777" w:rsidR="001D1844" w:rsidRPr="007C75BF" w:rsidRDefault="001D1844" w:rsidP="00032177">
      <w:pPr>
        <w:tabs>
          <w:tab w:val="center" w:pos="567"/>
        </w:tabs>
        <w:spacing w:after="0" w:line="240" w:lineRule="auto"/>
        <w:ind w:left="142" w:firstLine="567"/>
        <w:jc w:val="both"/>
        <w:rPr>
          <w:rFonts w:ascii="Times New Roman" w:eastAsia="Times New Roman" w:hAnsi="Times New Roman" w:cs="Times New Roman"/>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9"/>
        <w:gridCol w:w="1134"/>
        <w:gridCol w:w="1134"/>
        <w:gridCol w:w="1701"/>
        <w:gridCol w:w="1871"/>
      </w:tblGrid>
      <w:tr w:rsidR="007C75BF" w:rsidRPr="007C75BF" w14:paraId="533ABC97" w14:textId="77777777" w:rsidTr="007C75BF">
        <w:tc>
          <w:tcPr>
            <w:tcW w:w="3799" w:type="dxa"/>
            <w:shd w:val="clear" w:color="auto" w:fill="FFFFFF"/>
            <w:vAlign w:val="center"/>
          </w:tcPr>
          <w:p w14:paraId="03A904BB"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Показатели</w:t>
            </w:r>
          </w:p>
        </w:tc>
        <w:tc>
          <w:tcPr>
            <w:tcW w:w="1134" w:type="dxa"/>
            <w:shd w:val="clear" w:color="auto" w:fill="FFFFFF"/>
            <w:vAlign w:val="center"/>
          </w:tcPr>
          <w:p w14:paraId="0627282B"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shd w:val="clear" w:color="auto" w:fill="FAFAFA"/>
              </w:rPr>
              <w:t>min</w:t>
            </w:r>
          </w:p>
        </w:tc>
        <w:tc>
          <w:tcPr>
            <w:tcW w:w="1134" w:type="dxa"/>
            <w:shd w:val="clear" w:color="auto" w:fill="FFFFFF"/>
            <w:vAlign w:val="center"/>
          </w:tcPr>
          <w:p w14:paraId="273CAFDF"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max</w:t>
            </w:r>
          </w:p>
        </w:tc>
        <w:tc>
          <w:tcPr>
            <w:tcW w:w="1701" w:type="dxa"/>
            <w:shd w:val="clear" w:color="auto" w:fill="FFFFFF"/>
            <w:vAlign w:val="center"/>
          </w:tcPr>
          <w:p w14:paraId="5E33C4F8" w14:textId="733689E2" w:rsidR="00CE20AC" w:rsidRPr="007C75BF" w:rsidRDefault="00CE20AC"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M ± SD / Me</w:t>
            </w:r>
            <w:r w:rsidR="00773BB3" w:rsidRPr="007C75BF">
              <w:rPr>
                <w:rFonts w:ascii="Times New Roman" w:eastAsia="Times New Roman" w:hAnsi="Times New Roman" w:cs="Times New Roman"/>
                <w:bCs/>
                <w:sz w:val="28"/>
                <w:szCs w:val="28"/>
                <w:lang w:val="en-US"/>
              </w:rPr>
              <w:t>; IQR</w:t>
            </w:r>
          </w:p>
        </w:tc>
        <w:tc>
          <w:tcPr>
            <w:tcW w:w="1871" w:type="dxa"/>
            <w:shd w:val="clear" w:color="auto" w:fill="FFFFFF"/>
            <w:vAlign w:val="center"/>
          </w:tcPr>
          <w:p w14:paraId="03183876"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95% ДИ / Q₁ – Q₃</w:t>
            </w:r>
          </w:p>
        </w:tc>
      </w:tr>
      <w:tr w:rsidR="007C75BF" w:rsidRPr="007C75BF" w14:paraId="52FF85D4" w14:textId="77777777" w:rsidTr="007C75BF">
        <w:tc>
          <w:tcPr>
            <w:tcW w:w="3799" w:type="dxa"/>
            <w:tcBorders>
              <w:right w:val="single" w:sz="4" w:space="0" w:color="000000"/>
            </w:tcBorders>
            <w:shd w:val="clear" w:color="auto" w:fill="FFFFFF"/>
            <w:vAlign w:val="center"/>
          </w:tcPr>
          <w:p w14:paraId="0F61CFC4" w14:textId="7CA15247"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Гемоглобин [г/л]</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366C53B1"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62</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74D37DB2"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156</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708A120B"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99 ± 20</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7BE31DEA" w14:textId="6EFC02EB"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w:t>
            </w:r>
            <w:r w:rsidR="00105843" w:rsidRPr="007C75BF">
              <w:rPr>
                <w:rFonts w:ascii="Times New Roman" w:eastAsia="Times New Roman" w:hAnsi="Times New Roman" w:cs="Times New Roman"/>
                <w:sz w:val="28"/>
                <w:szCs w:val="28"/>
              </w:rPr>
              <w:t>4</w:t>
            </w:r>
            <w:r w:rsidRPr="007C75BF">
              <w:rPr>
                <w:rFonts w:ascii="Times New Roman" w:eastAsia="Times New Roman" w:hAnsi="Times New Roman" w:cs="Times New Roman"/>
                <w:sz w:val="28"/>
                <w:szCs w:val="28"/>
              </w:rPr>
              <w:t>-10</w:t>
            </w:r>
            <w:r w:rsidR="00105843" w:rsidRPr="007C75BF">
              <w:rPr>
                <w:rFonts w:ascii="Times New Roman" w:eastAsia="Times New Roman" w:hAnsi="Times New Roman" w:cs="Times New Roman"/>
                <w:sz w:val="28"/>
                <w:szCs w:val="28"/>
              </w:rPr>
              <w:t>2</w:t>
            </w:r>
          </w:p>
        </w:tc>
      </w:tr>
      <w:tr w:rsidR="007C75BF" w:rsidRPr="007C75BF" w14:paraId="1C7D106A" w14:textId="77777777" w:rsidTr="007C75BF">
        <w:tc>
          <w:tcPr>
            <w:tcW w:w="3799" w:type="dxa"/>
            <w:shd w:val="clear" w:color="auto" w:fill="FFFFFF"/>
            <w:vAlign w:val="center"/>
          </w:tcPr>
          <w:p w14:paraId="2FBDFE8B" w14:textId="3FBCAC21"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Лейкоциты [×10 </w:t>
            </w:r>
            <w:r w:rsidRPr="007C75BF">
              <w:rPr>
                <w:rFonts w:ascii="Times New Roman" w:eastAsia="Times New Roman" w:hAnsi="Times New Roman" w:cs="Times New Roman"/>
                <w:sz w:val="28"/>
                <w:szCs w:val="28"/>
                <w:vertAlign w:val="superscript"/>
              </w:rPr>
              <w:t>9</w:t>
            </w:r>
            <w:r w:rsidRPr="007C75BF">
              <w:rPr>
                <w:rFonts w:ascii="Times New Roman" w:eastAsia="Times New Roman" w:hAnsi="Times New Roman" w:cs="Times New Roman"/>
                <w:sz w:val="28"/>
                <w:szCs w:val="28"/>
              </w:rPr>
              <w:t>/л]</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26DADCE2"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1,5</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3558A165"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52</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24346A9F"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17</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09EB21D1" w14:textId="0BA2033A"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11-2</w:t>
            </w:r>
            <w:r w:rsidR="00105843" w:rsidRPr="007C75BF">
              <w:rPr>
                <w:rFonts w:ascii="Times New Roman" w:eastAsia="Times New Roman" w:hAnsi="Times New Roman" w:cs="Times New Roman"/>
                <w:sz w:val="28"/>
                <w:szCs w:val="28"/>
              </w:rPr>
              <w:t>2</w:t>
            </w:r>
          </w:p>
        </w:tc>
      </w:tr>
      <w:tr w:rsidR="007C75BF" w:rsidRPr="007C75BF" w14:paraId="41A75130" w14:textId="77777777" w:rsidTr="007C75BF">
        <w:tc>
          <w:tcPr>
            <w:tcW w:w="3799" w:type="dxa"/>
            <w:shd w:val="clear" w:color="auto" w:fill="FFFFFF"/>
            <w:vAlign w:val="center"/>
          </w:tcPr>
          <w:p w14:paraId="04EB82E9" w14:textId="147CC06D"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Нейтрофилы % </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A09D44C"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46225587"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97</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2E3807CB"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80</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368FB1DE" w14:textId="502EA87F"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72-8</w:t>
            </w:r>
            <w:r w:rsidR="00105843" w:rsidRPr="007C75BF">
              <w:rPr>
                <w:rFonts w:ascii="Times New Roman" w:eastAsia="Times New Roman" w:hAnsi="Times New Roman" w:cs="Times New Roman"/>
                <w:sz w:val="28"/>
                <w:szCs w:val="28"/>
              </w:rPr>
              <w:t>8</w:t>
            </w:r>
          </w:p>
        </w:tc>
      </w:tr>
      <w:tr w:rsidR="007C75BF" w:rsidRPr="007C75BF" w14:paraId="3D460B21" w14:textId="77777777" w:rsidTr="007C75BF">
        <w:tc>
          <w:tcPr>
            <w:tcW w:w="3799" w:type="dxa"/>
            <w:shd w:val="clear" w:color="auto" w:fill="FFFFFF"/>
            <w:vAlign w:val="center"/>
          </w:tcPr>
          <w:p w14:paraId="4AE2797A" w14:textId="10EEC734"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Лимфоциты % </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6D5B0B65"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8D105DF"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80</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65DB104E"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11</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200D6771"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7-20</w:t>
            </w:r>
          </w:p>
        </w:tc>
      </w:tr>
      <w:tr w:rsidR="007C75BF" w:rsidRPr="007C75BF" w14:paraId="4B33057C" w14:textId="77777777" w:rsidTr="007C75BF">
        <w:tc>
          <w:tcPr>
            <w:tcW w:w="3799" w:type="dxa"/>
            <w:shd w:val="clear" w:color="auto" w:fill="FFFFFF"/>
            <w:vAlign w:val="center"/>
          </w:tcPr>
          <w:p w14:paraId="4325C9DA" w14:textId="44243372"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Тромбоциты [×10 </w:t>
            </w:r>
            <w:r w:rsidRPr="007C75BF">
              <w:rPr>
                <w:rFonts w:ascii="Times New Roman" w:eastAsia="Times New Roman" w:hAnsi="Times New Roman" w:cs="Times New Roman"/>
                <w:sz w:val="28"/>
                <w:szCs w:val="28"/>
                <w:vertAlign w:val="superscript"/>
              </w:rPr>
              <w:t>9</w:t>
            </w:r>
            <w:r w:rsidRPr="007C75BF">
              <w:rPr>
                <w:rFonts w:ascii="Times New Roman" w:eastAsia="Times New Roman" w:hAnsi="Times New Roman" w:cs="Times New Roman"/>
                <w:sz w:val="28"/>
                <w:szCs w:val="28"/>
              </w:rPr>
              <w:t>/л]</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BBD9A5F"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18</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3D7F0BF"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898</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E3BBF1B"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149</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751F41FA" w14:textId="485BFAA0"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w:t>
            </w:r>
            <w:r w:rsidR="00105843" w:rsidRPr="007C75BF">
              <w:rPr>
                <w:rFonts w:ascii="Times New Roman" w:eastAsia="Times New Roman" w:hAnsi="Times New Roman" w:cs="Times New Roman"/>
                <w:sz w:val="28"/>
                <w:szCs w:val="28"/>
              </w:rPr>
              <w:t>0</w:t>
            </w:r>
            <w:r w:rsidRPr="007C75BF">
              <w:rPr>
                <w:rFonts w:ascii="Times New Roman" w:eastAsia="Times New Roman" w:hAnsi="Times New Roman" w:cs="Times New Roman"/>
                <w:sz w:val="28"/>
                <w:szCs w:val="28"/>
              </w:rPr>
              <w:t>-23</w:t>
            </w:r>
            <w:r w:rsidR="00105843" w:rsidRPr="007C75BF">
              <w:rPr>
                <w:rFonts w:ascii="Times New Roman" w:eastAsia="Times New Roman" w:hAnsi="Times New Roman" w:cs="Times New Roman"/>
                <w:sz w:val="28"/>
                <w:szCs w:val="28"/>
              </w:rPr>
              <w:t>0</w:t>
            </w:r>
          </w:p>
        </w:tc>
      </w:tr>
      <w:tr w:rsidR="007C75BF" w:rsidRPr="007C75BF" w14:paraId="35E54184" w14:textId="77777777" w:rsidTr="007C75BF">
        <w:tc>
          <w:tcPr>
            <w:tcW w:w="3799" w:type="dxa"/>
            <w:shd w:val="clear" w:color="auto" w:fill="FFFFFF"/>
            <w:vAlign w:val="center"/>
          </w:tcPr>
          <w:p w14:paraId="7F665503" w14:textId="0B101C87"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СОЭ мм/час</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3D854AB"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6D34F245"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71</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233F2C37"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33</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49900A3A"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22-50</w:t>
            </w:r>
          </w:p>
        </w:tc>
      </w:tr>
      <w:tr w:rsidR="007C75BF" w:rsidRPr="007C75BF" w14:paraId="5C092579" w14:textId="77777777" w:rsidTr="007C75BF">
        <w:tc>
          <w:tcPr>
            <w:tcW w:w="3799" w:type="dxa"/>
            <w:shd w:val="clear" w:color="auto" w:fill="FFFFFF"/>
            <w:vAlign w:val="center"/>
          </w:tcPr>
          <w:p w14:paraId="370F34C1" w14:textId="04232BE8" w:rsidR="00CE20AC" w:rsidRPr="007C75BF" w:rsidRDefault="00CE20AC" w:rsidP="00032177">
            <w:pPr>
              <w:tabs>
                <w:tab w:val="center" w:pos="567"/>
              </w:tabs>
              <w:spacing w:after="0" w:line="240" w:lineRule="auto"/>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rPr>
              <w:t>СРБ</w:t>
            </w:r>
            <w:r w:rsidRPr="007C75BF">
              <w:rPr>
                <w:rFonts w:ascii="Times New Roman" w:eastAsia="Times New Roman" w:hAnsi="Times New Roman" w:cs="Times New Roman"/>
                <w:sz w:val="28"/>
                <w:szCs w:val="28"/>
                <w:lang w:val="en-US"/>
              </w:rPr>
              <w:t xml:space="preserve"> [</w:t>
            </w:r>
            <w:r w:rsidRPr="007C75BF">
              <w:rPr>
                <w:rFonts w:ascii="Times New Roman" w:eastAsia="Times New Roman" w:hAnsi="Times New Roman" w:cs="Times New Roman"/>
                <w:sz w:val="28"/>
                <w:szCs w:val="28"/>
              </w:rPr>
              <w:t>мг</w:t>
            </w:r>
            <w:r w:rsidRPr="007C75BF">
              <w:rPr>
                <w:rFonts w:ascii="Times New Roman" w:eastAsia="Times New Roman" w:hAnsi="Times New Roman" w:cs="Times New Roman"/>
                <w:sz w:val="28"/>
                <w:szCs w:val="28"/>
                <w:lang w:val="en-US"/>
              </w:rPr>
              <w:t>/</w:t>
            </w:r>
            <w:r w:rsidRPr="007C75BF">
              <w:rPr>
                <w:rFonts w:ascii="Times New Roman" w:eastAsia="Times New Roman" w:hAnsi="Times New Roman" w:cs="Times New Roman"/>
                <w:sz w:val="28"/>
                <w:szCs w:val="28"/>
              </w:rPr>
              <w:t>л</w:t>
            </w:r>
            <w:r w:rsidRPr="007C75BF">
              <w:rPr>
                <w:rFonts w:ascii="Times New Roman" w:eastAsia="Times New Roman" w:hAnsi="Times New Roman" w:cs="Times New Roman"/>
                <w:sz w:val="28"/>
                <w:szCs w:val="28"/>
                <w:lang w:val="en-US"/>
              </w:rPr>
              <w:t>]</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D6794BF"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69C24BE9"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428</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DE71265"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96</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04B983FD"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42-155</w:t>
            </w:r>
          </w:p>
        </w:tc>
      </w:tr>
      <w:tr w:rsidR="007C75BF" w:rsidRPr="007C75BF" w14:paraId="1197372E" w14:textId="77777777" w:rsidTr="007C75BF">
        <w:tc>
          <w:tcPr>
            <w:tcW w:w="3799" w:type="dxa"/>
            <w:shd w:val="clear" w:color="auto" w:fill="FFFFFF"/>
            <w:vAlign w:val="center"/>
          </w:tcPr>
          <w:p w14:paraId="65EF855F" w14:textId="5D5ACFA9"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Прокальцитонин [нг/мл]</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30DC755D"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0,1</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48F4130" w14:textId="2DA7DB2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w:t>
            </w:r>
            <w:r w:rsidR="00105843" w:rsidRPr="007C75BF">
              <w:rPr>
                <w:rFonts w:ascii="Times New Roman" w:eastAsia="Times New Roman" w:hAnsi="Times New Roman" w:cs="Times New Roman"/>
                <w:sz w:val="28"/>
                <w:szCs w:val="28"/>
              </w:rPr>
              <w:t>9</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6C47E17"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4B262646" w14:textId="5FAFB310"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1-1</w:t>
            </w:r>
            <w:r w:rsidR="00105843" w:rsidRPr="007C75BF">
              <w:rPr>
                <w:rFonts w:ascii="Times New Roman" w:eastAsia="Times New Roman" w:hAnsi="Times New Roman" w:cs="Times New Roman"/>
                <w:sz w:val="28"/>
                <w:szCs w:val="28"/>
              </w:rPr>
              <w:t>3</w:t>
            </w:r>
          </w:p>
        </w:tc>
      </w:tr>
      <w:tr w:rsidR="007C75BF" w:rsidRPr="007C75BF" w14:paraId="731620E5" w14:textId="77777777" w:rsidTr="007C75BF">
        <w:tc>
          <w:tcPr>
            <w:tcW w:w="3799" w:type="dxa"/>
            <w:shd w:val="clear" w:color="auto" w:fill="FFFFFF"/>
            <w:vAlign w:val="center"/>
          </w:tcPr>
          <w:p w14:paraId="712C9AD4" w14:textId="520386EF"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Ферритин [г/л]</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73C9CEB" w14:textId="1BDBBB89" w:rsidR="00CE20AC" w:rsidRPr="007C75BF" w:rsidRDefault="00105843"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w:t>
            </w:r>
            <w:r w:rsidR="00CE20AC" w:rsidRPr="007C75BF">
              <w:rPr>
                <w:rFonts w:ascii="Times New Roman" w:eastAsia="Times New Roman" w:hAnsi="Times New Roman" w:cs="Times New Roman"/>
                <w:sz w:val="28"/>
                <w:szCs w:val="28"/>
              </w:rPr>
              <w:t>0</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4B5CBE69"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3618</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40019038" w14:textId="7FD7D3D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w:t>
            </w:r>
            <w:r w:rsidR="00105843" w:rsidRPr="007C75BF">
              <w:rPr>
                <w:rFonts w:ascii="Times New Roman" w:eastAsia="Times New Roman" w:hAnsi="Times New Roman" w:cs="Times New Roman"/>
                <w:sz w:val="28"/>
                <w:szCs w:val="28"/>
              </w:rPr>
              <w:t>86</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7069887" w14:textId="28E143D4"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w:t>
            </w:r>
            <w:r w:rsidR="00105843" w:rsidRPr="007C75BF">
              <w:rPr>
                <w:rFonts w:ascii="Times New Roman" w:eastAsia="Times New Roman" w:hAnsi="Times New Roman" w:cs="Times New Roman"/>
                <w:sz w:val="28"/>
                <w:szCs w:val="28"/>
              </w:rPr>
              <w:t>54</w:t>
            </w:r>
            <w:r w:rsidRPr="007C75BF">
              <w:rPr>
                <w:rFonts w:ascii="Times New Roman" w:eastAsia="Times New Roman" w:hAnsi="Times New Roman" w:cs="Times New Roman"/>
                <w:sz w:val="28"/>
                <w:szCs w:val="28"/>
              </w:rPr>
              <w:t>-8</w:t>
            </w:r>
            <w:r w:rsidR="00105843" w:rsidRPr="007C75BF">
              <w:rPr>
                <w:rFonts w:ascii="Times New Roman" w:eastAsia="Times New Roman" w:hAnsi="Times New Roman" w:cs="Times New Roman"/>
                <w:sz w:val="28"/>
                <w:szCs w:val="28"/>
              </w:rPr>
              <w:t>92</w:t>
            </w:r>
          </w:p>
        </w:tc>
      </w:tr>
      <w:tr w:rsidR="007C75BF" w:rsidRPr="007C75BF" w14:paraId="0D7C5549" w14:textId="77777777" w:rsidTr="007C75BF">
        <w:tc>
          <w:tcPr>
            <w:tcW w:w="3799" w:type="dxa"/>
            <w:shd w:val="clear" w:color="auto" w:fill="FFFFFF"/>
            <w:vAlign w:val="center"/>
          </w:tcPr>
          <w:p w14:paraId="48486D96" w14:textId="6C5C573D" w:rsidR="00D04AA0" w:rsidRPr="007C75BF" w:rsidRDefault="00D04AA0"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Фибриноген [г/л]</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DA0FF3E" w14:textId="13272FC0" w:rsidR="00D04AA0" w:rsidRPr="007C75BF" w:rsidRDefault="00D04AA0"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w:t>
            </w:r>
          </w:p>
        </w:tc>
        <w:tc>
          <w:tcPr>
            <w:tcW w:w="1134"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446CA8A4" w14:textId="2D959093" w:rsidR="00D04AA0" w:rsidRPr="007C75BF" w:rsidRDefault="00D04AA0"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17</w:t>
            </w:r>
          </w:p>
        </w:tc>
        <w:tc>
          <w:tcPr>
            <w:tcW w:w="170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78E817C" w14:textId="779E714F" w:rsidR="00D04AA0" w:rsidRPr="007C75BF" w:rsidRDefault="00D04AA0"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 ± 2</w:t>
            </w:r>
          </w:p>
        </w:tc>
        <w:tc>
          <w:tcPr>
            <w:tcW w:w="1871"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10A26B9" w14:textId="689E120B" w:rsidR="00D04AA0" w:rsidRPr="007C75BF" w:rsidRDefault="00D04AA0"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3-4</w:t>
            </w:r>
          </w:p>
        </w:tc>
      </w:tr>
      <w:tr w:rsidR="007C75BF" w:rsidRPr="007C75BF" w14:paraId="5EEE6704" w14:textId="77777777" w:rsidTr="007C75BF">
        <w:tc>
          <w:tcPr>
            <w:tcW w:w="3799" w:type="dxa"/>
            <w:shd w:val="clear" w:color="auto" w:fill="FFFFFF"/>
            <w:vAlign w:val="center"/>
          </w:tcPr>
          <w:p w14:paraId="32F8F7B0" w14:textId="2D8BA5E3"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Креатинин</w:t>
            </w:r>
            <w:r w:rsidR="00105843" w:rsidRPr="007C75BF">
              <w:rPr>
                <w:rFonts w:ascii="Times New Roman" w:eastAsia="Times New Roman" w:hAnsi="Times New Roman" w:cs="Times New Roman"/>
                <w:sz w:val="28"/>
                <w:szCs w:val="28"/>
              </w:rPr>
              <w:t xml:space="preserve"> </w:t>
            </w:r>
            <w:r w:rsidRPr="007C75BF">
              <w:rPr>
                <w:rFonts w:ascii="Times New Roman" w:eastAsia="Times New Roman" w:hAnsi="Times New Roman" w:cs="Times New Roman"/>
                <w:sz w:val="28"/>
                <w:szCs w:val="28"/>
              </w:rPr>
              <w:t>[мкмоль/л]</w:t>
            </w:r>
          </w:p>
        </w:tc>
        <w:tc>
          <w:tcPr>
            <w:tcW w:w="1134" w:type="dxa"/>
            <w:vAlign w:val="center"/>
          </w:tcPr>
          <w:p w14:paraId="1442F694"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15</w:t>
            </w:r>
          </w:p>
        </w:tc>
        <w:tc>
          <w:tcPr>
            <w:tcW w:w="1134" w:type="dxa"/>
            <w:vAlign w:val="center"/>
          </w:tcPr>
          <w:p w14:paraId="67FA44DC"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829</w:t>
            </w:r>
          </w:p>
        </w:tc>
        <w:tc>
          <w:tcPr>
            <w:tcW w:w="1701" w:type="dxa"/>
            <w:vAlign w:val="center"/>
          </w:tcPr>
          <w:p w14:paraId="07309580" w14:textId="02D053AC" w:rsidR="00CE20AC" w:rsidRPr="007C75BF" w:rsidRDefault="00105843"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49</w:t>
            </w:r>
          </w:p>
        </w:tc>
        <w:tc>
          <w:tcPr>
            <w:tcW w:w="1871" w:type="dxa"/>
            <w:vAlign w:val="center"/>
          </w:tcPr>
          <w:p w14:paraId="6DE4005A" w14:textId="1BFA2610"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w:t>
            </w:r>
            <w:r w:rsidR="00105843" w:rsidRPr="007C75BF">
              <w:rPr>
                <w:rFonts w:ascii="Times New Roman" w:eastAsia="Times New Roman" w:hAnsi="Times New Roman" w:cs="Times New Roman"/>
                <w:sz w:val="28"/>
                <w:szCs w:val="28"/>
              </w:rPr>
              <w:t>6</w:t>
            </w:r>
            <w:r w:rsidRPr="007C75BF">
              <w:rPr>
                <w:rFonts w:ascii="Times New Roman" w:eastAsia="Times New Roman" w:hAnsi="Times New Roman" w:cs="Times New Roman"/>
                <w:sz w:val="28"/>
                <w:szCs w:val="28"/>
              </w:rPr>
              <w:t xml:space="preserve"> – 80</w:t>
            </w:r>
          </w:p>
        </w:tc>
      </w:tr>
      <w:tr w:rsidR="007C75BF" w:rsidRPr="007C75BF" w14:paraId="4D69D0EB" w14:textId="77777777" w:rsidTr="007C75BF">
        <w:tc>
          <w:tcPr>
            <w:tcW w:w="3799" w:type="dxa"/>
            <w:shd w:val="clear" w:color="auto" w:fill="FFFFFF"/>
            <w:vAlign w:val="center"/>
          </w:tcPr>
          <w:p w14:paraId="7AF2FB10" w14:textId="6167D080"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Мочевина [ммоль/л]</w:t>
            </w:r>
          </w:p>
        </w:tc>
        <w:tc>
          <w:tcPr>
            <w:tcW w:w="1134" w:type="dxa"/>
            <w:vAlign w:val="center"/>
          </w:tcPr>
          <w:p w14:paraId="56968341"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w:t>
            </w:r>
          </w:p>
        </w:tc>
        <w:tc>
          <w:tcPr>
            <w:tcW w:w="1134" w:type="dxa"/>
            <w:vAlign w:val="center"/>
          </w:tcPr>
          <w:p w14:paraId="67364AEC"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57</w:t>
            </w:r>
          </w:p>
        </w:tc>
        <w:tc>
          <w:tcPr>
            <w:tcW w:w="1701" w:type="dxa"/>
            <w:vAlign w:val="center"/>
          </w:tcPr>
          <w:p w14:paraId="28E538AC"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w:t>
            </w:r>
          </w:p>
        </w:tc>
        <w:tc>
          <w:tcPr>
            <w:tcW w:w="1871" w:type="dxa"/>
            <w:vAlign w:val="center"/>
          </w:tcPr>
          <w:p w14:paraId="7CBBD867"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 – 10</w:t>
            </w:r>
          </w:p>
        </w:tc>
      </w:tr>
      <w:tr w:rsidR="007C75BF" w:rsidRPr="007C75BF" w14:paraId="2A000861" w14:textId="77777777" w:rsidTr="007C75BF">
        <w:tc>
          <w:tcPr>
            <w:tcW w:w="3799" w:type="dxa"/>
            <w:shd w:val="clear" w:color="auto" w:fill="FFFFFF"/>
            <w:vAlign w:val="center"/>
          </w:tcPr>
          <w:p w14:paraId="6F80979E" w14:textId="66B6B2F0" w:rsidR="00CE20AC" w:rsidRPr="007C75BF" w:rsidRDefault="00CE20AC" w:rsidP="00032177">
            <w:pPr>
              <w:tabs>
                <w:tab w:val="center" w:pos="567"/>
              </w:tabs>
              <w:spacing w:after="0" w:line="240" w:lineRule="auto"/>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rPr>
              <w:t>АЛаТ</w:t>
            </w:r>
            <w:r w:rsidRPr="007C75BF">
              <w:rPr>
                <w:rFonts w:ascii="Times New Roman" w:eastAsia="Times New Roman" w:hAnsi="Times New Roman" w:cs="Times New Roman"/>
                <w:sz w:val="28"/>
                <w:szCs w:val="28"/>
                <w:lang w:val="en-US"/>
              </w:rPr>
              <w:t xml:space="preserve"> [</w:t>
            </w:r>
            <w:r w:rsidRPr="007C75BF">
              <w:rPr>
                <w:rFonts w:ascii="Times New Roman" w:eastAsia="Times New Roman" w:hAnsi="Times New Roman" w:cs="Times New Roman"/>
                <w:sz w:val="28"/>
                <w:szCs w:val="28"/>
              </w:rPr>
              <w:t>Ед</w:t>
            </w:r>
            <w:r w:rsidRPr="007C75BF">
              <w:rPr>
                <w:rFonts w:ascii="Times New Roman" w:eastAsia="Times New Roman" w:hAnsi="Times New Roman" w:cs="Times New Roman"/>
                <w:sz w:val="28"/>
                <w:szCs w:val="28"/>
                <w:lang w:val="en-US"/>
              </w:rPr>
              <w:t>/</w:t>
            </w:r>
            <w:r w:rsidRPr="007C75BF">
              <w:rPr>
                <w:rFonts w:ascii="Times New Roman" w:eastAsia="Times New Roman" w:hAnsi="Times New Roman" w:cs="Times New Roman"/>
                <w:sz w:val="28"/>
                <w:szCs w:val="28"/>
              </w:rPr>
              <w:t>л</w:t>
            </w:r>
            <w:r w:rsidRPr="007C75BF">
              <w:rPr>
                <w:rFonts w:ascii="Times New Roman" w:eastAsia="Times New Roman" w:hAnsi="Times New Roman" w:cs="Times New Roman"/>
                <w:sz w:val="28"/>
                <w:szCs w:val="28"/>
                <w:lang w:val="en-US"/>
              </w:rPr>
              <w:t>]</w:t>
            </w:r>
          </w:p>
        </w:tc>
        <w:tc>
          <w:tcPr>
            <w:tcW w:w="1134" w:type="dxa"/>
            <w:vAlign w:val="center"/>
          </w:tcPr>
          <w:p w14:paraId="334576D8"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10</w:t>
            </w:r>
          </w:p>
        </w:tc>
        <w:tc>
          <w:tcPr>
            <w:tcW w:w="1134" w:type="dxa"/>
            <w:vAlign w:val="center"/>
          </w:tcPr>
          <w:p w14:paraId="0AED0C6C" w14:textId="3964B084" w:rsidR="00CE20AC" w:rsidRPr="007C75BF" w:rsidRDefault="00105843"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2715</w:t>
            </w:r>
          </w:p>
        </w:tc>
        <w:tc>
          <w:tcPr>
            <w:tcW w:w="1701" w:type="dxa"/>
            <w:vAlign w:val="center"/>
          </w:tcPr>
          <w:p w14:paraId="43023771"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52</w:t>
            </w:r>
          </w:p>
        </w:tc>
        <w:tc>
          <w:tcPr>
            <w:tcW w:w="1871" w:type="dxa"/>
            <w:vAlign w:val="center"/>
          </w:tcPr>
          <w:p w14:paraId="4715CA55" w14:textId="038C82B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22 – </w:t>
            </w:r>
            <w:r w:rsidR="00105843" w:rsidRPr="007C75BF">
              <w:rPr>
                <w:rFonts w:ascii="Times New Roman" w:eastAsia="Times New Roman" w:hAnsi="Times New Roman" w:cs="Times New Roman"/>
                <w:sz w:val="28"/>
                <w:szCs w:val="28"/>
              </w:rPr>
              <w:t>105</w:t>
            </w:r>
          </w:p>
        </w:tc>
      </w:tr>
      <w:tr w:rsidR="007C75BF" w:rsidRPr="007C75BF" w14:paraId="01B9FC43" w14:textId="77777777" w:rsidTr="007C75BF">
        <w:tc>
          <w:tcPr>
            <w:tcW w:w="3799" w:type="dxa"/>
            <w:shd w:val="clear" w:color="auto" w:fill="FFFFFF"/>
            <w:vAlign w:val="center"/>
          </w:tcPr>
          <w:p w14:paraId="5E4E417C" w14:textId="09FB855F" w:rsidR="00CE20AC" w:rsidRPr="007C75BF" w:rsidRDefault="00CE20AC" w:rsidP="00032177">
            <w:pPr>
              <w:tabs>
                <w:tab w:val="center" w:pos="567"/>
              </w:tabs>
              <w:spacing w:after="0" w:line="240" w:lineRule="auto"/>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rPr>
              <w:t>АСаТ</w:t>
            </w:r>
            <w:r w:rsidRPr="007C75BF">
              <w:rPr>
                <w:rFonts w:ascii="Times New Roman" w:eastAsia="Times New Roman" w:hAnsi="Times New Roman" w:cs="Times New Roman"/>
                <w:sz w:val="28"/>
                <w:szCs w:val="28"/>
                <w:lang w:val="en-US"/>
              </w:rPr>
              <w:t>( [</w:t>
            </w:r>
            <w:r w:rsidRPr="007C75BF">
              <w:rPr>
                <w:rFonts w:ascii="Times New Roman" w:eastAsia="Times New Roman" w:hAnsi="Times New Roman" w:cs="Times New Roman"/>
                <w:sz w:val="28"/>
                <w:szCs w:val="28"/>
              </w:rPr>
              <w:t>Ед</w:t>
            </w:r>
            <w:r w:rsidRPr="007C75BF">
              <w:rPr>
                <w:rFonts w:ascii="Times New Roman" w:eastAsia="Times New Roman" w:hAnsi="Times New Roman" w:cs="Times New Roman"/>
                <w:sz w:val="28"/>
                <w:szCs w:val="28"/>
                <w:lang w:val="en-US"/>
              </w:rPr>
              <w:t>/</w:t>
            </w:r>
            <w:r w:rsidRPr="007C75BF">
              <w:rPr>
                <w:rFonts w:ascii="Times New Roman" w:eastAsia="Times New Roman" w:hAnsi="Times New Roman" w:cs="Times New Roman"/>
                <w:sz w:val="28"/>
                <w:szCs w:val="28"/>
              </w:rPr>
              <w:t>л</w:t>
            </w:r>
            <w:r w:rsidRPr="007C75BF">
              <w:rPr>
                <w:rFonts w:ascii="Times New Roman" w:eastAsia="Times New Roman" w:hAnsi="Times New Roman" w:cs="Times New Roman"/>
                <w:sz w:val="28"/>
                <w:szCs w:val="28"/>
                <w:lang w:val="en-US"/>
              </w:rPr>
              <w:t>]</w:t>
            </w:r>
          </w:p>
        </w:tc>
        <w:tc>
          <w:tcPr>
            <w:tcW w:w="1134" w:type="dxa"/>
            <w:vAlign w:val="center"/>
          </w:tcPr>
          <w:p w14:paraId="7B33207D"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13</w:t>
            </w:r>
          </w:p>
        </w:tc>
        <w:tc>
          <w:tcPr>
            <w:tcW w:w="1134" w:type="dxa"/>
            <w:vAlign w:val="center"/>
          </w:tcPr>
          <w:p w14:paraId="73725192"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2770</w:t>
            </w:r>
          </w:p>
        </w:tc>
        <w:tc>
          <w:tcPr>
            <w:tcW w:w="1701" w:type="dxa"/>
            <w:vAlign w:val="center"/>
          </w:tcPr>
          <w:p w14:paraId="03B0391E" w14:textId="4832BDBC"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w:t>
            </w:r>
            <w:r w:rsidR="00105843" w:rsidRPr="007C75BF">
              <w:rPr>
                <w:rFonts w:ascii="Times New Roman" w:eastAsia="Times New Roman" w:hAnsi="Times New Roman" w:cs="Times New Roman"/>
                <w:sz w:val="28"/>
                <w:szCs w:val="28"/>
              </w:rPr>
              <w:t>6</w:t>
            </w:r>
          </w:p>
        </w:tc>
        <w:tc>
          <w:tcPr>
            <w:tcW w:w="1871" w:type="dxa"/>
            <w:vAlign w:val="center"/>
          </w:tcPr>
          <w:p w14:paraId="1A8BD6BE" w14:textId="72E6E3F0"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32 – 11</w:t>
            </w:r>
            <w:r w:rsidR="00105843" w:rsidRPr="007C75BF">
              <w:rPr>
                <w:rFonts w:ascii="Times New Roman" w:eastAsia="Times New Roman" w:hAnsi="Times New Roman" w:cs="Times New Roman"/>
                <w:sz w:val="28"/>
                <w:szCs w:val="28"/>
              </w:rPr>
              <w:t>8</w:t>
            </w:r>
          </w:p>
        </w:tc>
      </w:tr>
      <w:tr w:rsidR="007C75BF" w:rsidRPr="007C75BF" w14:paraId="20BFE179" w14:textId="77777777" w:rsidTr="007C75BF">
        <w:tc>
          <w:tcPr>
            <w:tcW w:w="3799" w:type="dxa"/>
            <w:shd w:val="clear" w:color="auto" w:fill="FFFFFF"/>
            <w:vAlign w:val="center"/>
          </w:tcPr>
          <w:p w14:paraId="570F4385" w14:textId="77777777"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Билирубин [мкмоль/л]</w:t>
            </w:r>
          </w:p>
        </w:tc>
        <w:tc>
          <w:tcPr>
            <w:tcW w:w="1134" w:type="dxa"/>
            <w:vAlign w:val="center"/>
          </w:tcPr>
          <w:p w14:paraId="7F9E3376" w14:textId="3A562B34" w:rsidR="00CE20AC" w:rsidRPr="007C75BF" w:rsidRDefault="00105843"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w:t>
            </w:r>
          </w:p>
        </w:tc>
        <w:tc>
          <w:tcPr>
            <w:tcW w:w="1134" w:type="dxa"/>
            <w:vAlign w:val="center"/>
          </w:tcPr>
          <w:p w14:paraId="73292728"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460</w:t>
            </w:r>
          </w:p>
        </w:tc>
        <w:tc>
          <w:tcPr>
            <w:tcW w:w="1701" w:type="dxa"/>
            <w:vAlign w:val="center"/>
          </w:tcPr>
          <w:p w14:paraId="0CD01BF3"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w:t>
            </w:r>
          </w:p>
        </w:tc>
        <w:tc>
          <w:tcPr>
            <w:tcW w:w="1871" w:type="dxa"/>
            <w:vAlign w:val="center"/>
          </w:tcPr>
          <w:p w14:paraId="26CCFAD7"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 – 18</w:t>
            </w:r>
          </w:p>
        </w:tc>
      </w:tr>
      <w:tr w:rsidR="007C75BF" w:rsidRPr="007C75BF" w14:paraId="2ED225C8" w14:textId="77777777" w:rsidTr="007C75BF">
        <w:tc>
          <w:tcPr>
            <w:tcW w:w="3799" w:type="dxa"/>
            <w:shd w:val="clear" w:color="auto" w:fill="FFFFFF"/>
            <w:vAlign w:val="center"/>
          </w:tcPr>
          <w:p w14:paraId="7C39B0DA" w14:textId="11383B5F"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Общий белок [г/л]</w:t>
            </w:r>
          </w:p>
        </w:tc>
        <w:tc>
          <w:tcPr>
            <w:tcW w:w="1134" w:type="dxa"/>
            <w:vAlign w:val="center"/>
          </w:tcPr>
          <w:p w14:paraId="4C42897D"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36</w:t>
            </w:r>
          </w:p>
        </w:tc>
        <w:tc>
          <w:tcPr>
            <w:tcW w:w="1134" w:type="dxa"/>
            <w:vAlign w:val="center"/>
          </w:tcPr>
          <w:p w14:paraId="2FA168A3"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80</w:t>
            </w:r>
          </w:p>
        </w:tc>
        <w:tc>
          <w:tcPr>
            <w:tcW w:w="1701" w:type="dxa"/>
            <w:vAlign w:val="center"/>
          </w:tcPr>
          <w:p w14:paraId="5E380217"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54</w:t>
            </w:r>
          </w:p>
        </w:tc>
        <w:tc>
          <w:tcPr>
            <w:tcW w:w="1871" w:type="dxa"/>
            <w:vAlign w:val="center"/>
          </w:tcPr>
          <w:p w14:paraId="25B51422"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49 – 59</w:t>
            </w:r>
          </w:p>
        </w:tc>
      </w:tr>
      <w:tr w:rsidR="007C75BF" w:rsidRPr="007C75BF" w14:paraId="7316C134" w14:textId="77777777" w:rsidTr="007C75BF">
        <w:tc>
          <w:tcPr>
            <w:tcW w:w="3799" w:type="dxa"/>
            <w:shd w:val="clear" w:color="auto" w:fill="FFFFFF"/>
            <w:vAlign w:val="center"/>
          </w:tcPr>
          <w:p w14:paraId="4F0043CB" w14:textId="354A6548" w:rsidR="00CE20AC" w:rsidRPr="007C75BF" w:rsidRDefault="00CE20AC"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Альбумин [г/л]</w:t>
            </w:r>
          </w:p>
        </w:tc>
        <w:tc>
          <w:tcPr>
            <w:tcW w:w="1134" w:type="dxa"/>
            <w:vAlign w:val="center"/>
          </w:tcPr>
          <w:p w14:paraId="5835B04A"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11</w:t>
            </w:r>
          </w:p>
        </w:tc>
        <w:tc>
          <w:tcPr>
            <w:tcW w:w="1134" w:type="dxa"/>
            <w:vAlign w:val="center"/>
          </w:tcPr>
          <w:p w14:paraId="1EB8F627"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46</w:t>
            </w:r>
          </w:p>
        </w:tc>
        <w:tc>
          <w:tcPr>
            <w:tcW w:w="1701" w:type="dxa"/>
            <w:vAlign w:val="center"/>
          </w:tcPr>
          <w:p w14:paraId="38C805E4"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29</w:t>
            </w:r>
          </w:p>
        </w:tc>
        <w:tc>
          <w:tcPr>
            <w:tcW w:w="1871" w:type="dxa"/>
            <w:vAlign w:val="center"/>
          </w:tcPr>
          <w:p w14:paraId="6C96DFDB" w14:textId="77777777" w:rsidR="00CE20AC" w:rsidRPr="007C75BF" w:rsidRDefault="00CE20AC"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25 – 35</w:t>
            </w:r>
          </w:p>
        </w:tc>
      </w:tr>
      <w:tr w:rsidR="007C75BF" w:rsidRPr="007C75BF" w14:paraId="7BB20391" w14:textId="77777777" w:rsidTr="007C75BF">
        <w:tc>
          <w:tcPr>
            <w:tcW w:w="3799" w:type="dxa"/>
            <w:shd w:val="clear" w:color="auto" w:fill="FFFFFF"/>
            <w:vAlign w:val="center"/>
          </w:tcPr>
          <w:p w14:paraId="5A4BEF04" w14:textId="021C56B9" w:rsidR="006C0BD9" w:rsidRPr="007C75BF" w:rsidRDefault="006C0BD9" w:rsidP="00032177">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Общая ɑ-амилаза</w:t>
            </w:r>
            <w:r w:rsidR="00340BAF" w:rsidRPr="007C75BF">
              <w:rPr>
                <w:rFonts w:ascii="Times New Roman" w:eastAsia="Times New Roman" w:hAnsi="Times New Roman" w:cs="Times New Roman"/>
                <w:sz w:val="28"/>
                <w:szCs w:val="28"/>
              </w:rPr>
              <w:t xml:space="preserve"> (</w:t>
            </w:r>
            <w:r w:rsidRPr="007C75BF">
              <w:rPr>
                <w:rFonts w:ascii="Times New Roman" w:eastAsia="Times New Roman" w:hAnsi="Times New Roman" w:cs="Times New Roman"/>
                <w:sz w:val="28"/>
                <w:szCs w:val="28"/>
              </w:rPr>
              <w:t xml:space="preserve"> </w:t>
            </w:r>
            <w:r w:rsidR="002B7AF1" w:rsidRPr="007C75BF">
              <w:rPr>
                <w:rFonts w:ascii="Times New Roman" w:eastAsia="Times New Roman" w:hAnsi="Times New Roman" w:cs="Times New Roman"/>
                <w:sz w:val="28"/>
                <w:szCs w:val="28"/>
              </w:rPr>
              <w:t>[</w:t>
            </w:r>
            <w:r w:rsidR="002B7AF1" w:rsidRPr="007C75BF">
              <w:rPr>
                <w:rFonts w:ascii="Times New Roman" w:hAnsi="Times New Roman" w:cs="Times New Roman"/>
                <w:sz w:val="28"/>
                <w:szCs w:val="28"/>
              </w:rPr>
              <w:t>МЕ/л</w:t>
            </w:r>
            <w:r w:rsidR="002B7AF1" w:rsidRPr="007C75BF">
              <w:rPr>
                <w:rFonts w:ascii="Times New Roman" w:eastAsia="Times New Roman" w:hAnsi="Times New Roman" w:cs="Times New Roman"/>
                <w:sz w:val="28"/>
                <w:szCs w:val="28"/>
              </w:rPr>
              <w:t xml:space="preserve"> ]</w:t>
            </w:r>
          </w:p>
        </w:tc>
        <w:tc>
          <w:tcPr>
            <w:tcW w:w="1134" w:type="dxa"/>
            <w:vAlign w:val="center"/>
          </w:tcPr>
          <w:p w14:paraId="2E1D47A4" w14:textId="2ECEE2EA" w:rsidR="006C0BD9" w:rsidRPr="007C75BF" w:rsidRDefault="006C0BD9"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10</w:t>
            </w:r>
          </w:p>
        </w:tc>
        <w:tc>
          <w:tcPr>
            <w:tcW w:w="1134" w:type="dxa"/>
            <w:vAlign w:val="center"/>
          </w:tcPr>
          <w:p w14:paraId="34523A97" w14:textId="047F1956" w:rsidR="006C0BD9" w:rsidRPr="007C75BF" w:rsidRDefault="006C0BD9"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1922</w:t>
            </w:r>
          </w:p>
        </w:tc>
        <w:tc>
          <w:tcPr>
            <w:tcW w:w="1701" w:type="dxa"/>
            <w:vAlign w:val="center"/>
          </w:tcPr>
          <w:p w14:paraId="519E8ECB" w14:textId="427C1496" w:rsidR="006C0BD9" w:rsidRPr="007C75BF" w:rsidRDefault="006C0BD9"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69</w:t>
            </w:r>
          </w:p>
        </w:tc>
        <w:tc>
          <w:tcPr>
            <w:tcW w:w="1871" w:type="dxa"/>
            <w:vAlign w:val="center"/>
          </w:tcPr>
          <w:p w14:paraId="4AD8D6B7" w14:textId="48C44B8A" w:rsidR="006C0BD9" w:rsidRPr="007C75BF" w:rsidRDefault="006C0BD9"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27-173</w:t>
            </w:r>
          </w:p>
        </w:tc>
      </w:tr>
      <w:tr w:rsidR="007C75BF" w:rsidRPr="007C75BF" w14:paraId="60FD7E1F" w14:textId="77777777" w:rsidTr="007C75BF">
        <w:tc>
          <w:tcPr>
            <w:tcW w:w="3799" w:type="dxa"/>
            <w:shd w:val="clear" w:color="auto" w:fill="FFFFFF"/>
            <w:vAlign w:val="center"/>
          </w:tcPr>
          <w:p w14:paraId="03726181" w14:textId="1437A956" w:rsidR="006C0BD9" w:rsidRPr="007C75BF" w:rsidRDefault="006C0BD9" w:rsidP="00032177">
            <w:pPr>
              <w:tabs>
                <w:tab w:val="center" w:pos="567"/>
              </w:tabs>
              <w:spacing w:after="0" w:line="240" w:lineRule="auto"/>
              <w:rPr>
                <w:rFonts w:ascii="Times New Roman" w:eastAsia="Times New Roman" w:hAnsi="Times New Roman" w:cs="Times New Roman"/>
                <w:sz w:val="28"/>
                <w:szCs w:val="28"/>
              </w:rPr>
            </w:pPr>
            <w:bookmarkStart w:id="61" w:name="_Hlk150788225"/>
            <w:r w:rsidRPr="007C75BF">
              <w:rPr>
                <w:rFonts w:ascii="Times New Roman" w:eastAsia="Times New Roman" w:hAnsi="Times New Roman" w:cs="Times New Roman"/>
                <w:sz w:val="28"/>
                <w:szCs w:val="28"/>
              </w:rPr>
              <w:t>Тропонин</w:t>
            </w:r>
            <w:r w:rsidR="00340BAF" w:rsidRPr="007C75BF">
              <w:rPr>
                <w:rFonts w:ascii="Times New Roman" w:eastAsia="Times New Roman" w:hAnsi="Times New Roman" w:cs="Times New Roman"/>
                <w:sz w:val="28"/>
                <w:szCs w:val="28"/>
              </w:rPr>
              <w:t xml:space="preserve"> </w:t>
            </w:r>
            <w:r w:rsidR="002B7AF1" w:rsidRPr="007C75BF">
              <w:rPr>
                <w:rFonts w:ascii="Times New Roman" w:eastAsia="Times New Roman" w:hAnsi="Times New Roman" w:cs="Times New Roman"/>
                <w:sz w:val="28"/>
                <w:szCs w:val="28"/>
              </w:rPr>
              <w:t>[нг/мл]</w:t>
            </w:r>
          </w:p>
        </w:tc>
        <w:tc>
          <w:tcPr>
            <w:tcW w:w="1134" w:type="dxa"/>
            <w:vAlign w:val="center"/>
          </w:tcPr>
          <w:p w14:paraId="56134603" w14:textId="337EAF54" w:rsidR="006C0BD9" w:rsidRPr="007C75BF" w:rsidRDefault="006C0BD9"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0</w:t>
            </w:r>
            <w:r w:rsidR="00C513E6" w:rsidRPr="007C75BF">
              <w:rPr>
                <w:rFonts w:ascii="Times New Roman" w:eastAsia="Times New Roman" w:hAnsi="Times New Roman" w:cs="Times New Roman"/>
                <w:sz w:val="28"/>
                <w:szCs w:val="28"/>
              </w:rPr>
              <w:t>,001</w:t>
            </w:r>
          </w:p>
        </w:tc>
        <w:tc>
          <w:tcPr>
            <w:tcW w:w="1134" w:type="dxa"/>
            <w:vAlign w:val="center"/>
          </w:tcPr>
          <w:p w14:paraId="3C71CB1D" w14:textId="37B9B94E" w:rsidR="006C0BD9" w:rsidRPr="007C75BF" w:rsidRDefault="006C0BD9"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91</w:t>
            </w:r>
          </w:p>
        </w:tc>
        <w:tc>
          <w:tcPr>
            <w:tcW w:w="1701" w:type="dxa"/>
            <w:vAlign w:val="center"/>
          </w:tcPr>
          <w:p w14:paraId="7489F232" w14:textId="7DA46A39" w:rsidR="006C0BD9" w:rsidRPr="007C75BF" w:rsidRDefault="002B7AF1"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31</w:t>
            </w:r>
          </w:p>
        </w:tc>
        <w:tc>
          <w:tcPr>
            <w:tcW w:w="1871" w:type="dxa"/>
            <w:vAlign w:val="center"/>
          </w:tcPr>
          <w:p w14:paraId="6B1D601F" w14:textId="0B424D16" w:rsidR="006C0BD9" w:rsidRPr="007C75BF" w:rsidRDefault="002B7AF1"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0-4</w:t>
            </w:r>
          </w:p>
        </w:tc>
      </w:tr>
      <w:bookmarkEnd w:id="61"/>
      <w:tr w:rsidR="007C75BF" w:rsidRPr="007C75BF" w14:paraId="1570E431" w14:textId="77777777" w:rsidTr="007C75BF">
        <w:tc>
          <w:tcPr>
            <w:tcW w:w="3799" w:type="dxa"/>
            <w:shd w:val="clear" w:color="auto" w:fill="FFFFFF"/>
            <w:vAlign w:val="center"/>
          </w:tcPr>
          <w:p w14:paraId="6271ECE5" w14:textId="05CA182E" w:rsidR="002B7AF1" w:rsidRPr="007C75BF" w:rsidRDefault="004F672D" w:rsidP="00032177">
            <w:pPr>
              <w:tabs>
                <w:tab w:val="center" w:pos="567"/>
              </w:tabs>
              <w:spacing w:after="0" w:line="240" w:lineRule="auto"/>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lang w:val="en-US"/>
              </w:rPr>
              <w:t>NT-pro</w:t>
            </w:r>
            <w:r w:rsidR="002B7AF1" w:rsidRPr="007C75BF">
              <w:rPr>
                <w:rFonts w:ascii="Times New Roman" w:hAnsi="Times New Roman" w:cs="Times New Roman"/>
                <w:sz w:val="28"/>
                <w:szCs w:val="28"/>
                <w:lang w:val="en-US"/>
              </w:rPr>
              <w:t xml:space="preserve">BNP </w:t>
            </w:r>
            <w:r w:rsidR="002B7AF1" w:rsidRPr="007C75BF">
              <w:rPr>
                <w:rFonts w:ascii="Times New Roman" w:eastAsia="Times New Roman" w:hAnsi="Times New Roman" w:cs="Times New Roman"/>
                <w:sz w:val="28"/>
                <w:szCs w:val="28"/>
                <w:lang w:val="en-US"/>
              </w:rPr>
              <w:t>[</w:t>
            </w:r>
            <w:r w:rsidR="00340BAF" w:rsidRPr="007C75BF">
              <w:rPr>
                <w:rFonts w:ascii="Times New Roman" w:hAnsi="Times New Roman" w:cs="Times New Roman"/>
                <w:sz w:val="28"/>
                <w:szCs w:val="28"/>
                <w:shd w:val="clear" w:color="auto" w:fill="FFFFFF"/>
              </w:rPr>
              <w:t>пг</w:t>
            </w:r>
            <w:r w:rsidR="00340BAF" w:rsidRPr="007C75BF">
              <w:rPr>
                <w:rFonts w:ascii="Times New Roman" w:hAnsi="Times New Roman" w:cs="Times New Roman"/>
                <w:sz w:val="28"/>
                <w:szCs w:val="28"/>
                <w:shd w:val="clear" w:color="auto" w:fill="FFFFFF"/>
                <w:lang w:val="en-US"/>
              </w:rPr>
              <w:t>/</w:t>
            </w:r>
            <w:r w:rsidR="00340BAF" w:rsidRPr="007C75BF">
              <w:rPr>
                <w:rFonts w:ascii="Times New Roman" w:hAnsi="Times New Roman" w:cs="Times New Roman"/>
                <w:sz w:val="28"/>
                <w:szCs w:val="28"/>
                <w:shd w:val="clear" w:color="auto" w:fill="FFFFFF"/>
              </w:rPr>
              <w:t>мл</w:t>
            </w:r>
            <w:r w:rsidR="002B7AF1" w:rsidRPr="007C75BF">
              <w:rPr>
                <w:rFonts w:ascii="Times New Roman" w:eastAsia="Times New Roman" w:hAnsi="Times New Roman" w:cs="Times New Roman"/>
                <w:sz w:val="28"/>
                <w:szCs w:val="28"/>
                <w:lang w:val="en-US"/>
              </w:rPr>
              <w:t>]</w:t>
            </w:r>
          </w:p>
        </w:tc>
        <w:tc>
          <w:tcPr>
            <w:tcW w:w="1134" w:type="dxa"/>
            <w:vAlign w:val="center"/>
          </w:tcPr>
          <w:p w14:paraId="4799F26B" w14:textId="40F5E7FB" w:rsidR="002B7AF1" w:rsidRPr="007C75BF" w:rsidRDefault="00340BAF"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0</w:t>
            </w:r>
            <w:r w:rsidR="00C513E6" w:rsidRPr="007C75BF">
              <w:rPr>
                <w:rFonts w:ascii="Times New Roman" w:eastAsia="Times New Roman" w:hAnsi="Times New Roman" w:cs="Times New Roman"/>
                <w:sz w:val="28"/>
                <w:szCs w:val="28"/>
              </w:rPr>
              <w:t>,05</w:t>
            </w:r>
          </w:p>
        </w:tc>
        <w:tc>
          <w:tcPr>
            <w:tcW w:w="1134" w:type="dxa"/>
            <w:vAlign w:val="center"/>
          </w:tcPr>
          <w:p w14:paraId="77F5DBEB" w14:textId="1B463ACF" w:rsidR="002B7AF1" w:rsidRPr="007C75BF" w:rsidRDefault="00340BAF"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42510</w:t>
            </w:r>
          </w:p>
        </w:tc>
        <w:tc>
          <w:tcPr>
            <w:tcW w:w="1701" w:type="dxa"/>
            <w:vAlign w:val="center"/>
          </w:tcPr>
          <w:p w14:paraId="2E02B98A" w14:textId="0860DEAE" w:rsidR="002B7AF1" w:rsidRPr="007C75BF" w:rsidRDefault="00340BAF"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1213</w:t>
            </w:r>
          </w:p>
        </w:tc>
        <w:tc>
          <w:tcPr>
            <w:tcW w:w="1871" w:type="dxa"/>
            <w:vAlign w:val="center"/>
          </w:tcPr>
          <w:p w14:paraId="39949DA7" w14:textId="334A0AE4" w:rsidR="002B7AF1" w:rsidRPr="007C75BF" w:rsidRDefault="00340BAF"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452-1942</w:t>
            </w:r>
          </w:p>
        </w:tc>
      </w:tr>
      <w:tr w:rsidR="007C75BF" w:rsidRPr="007C75BF" w14:paraId="0EE02B04" w14:textId="77777777" w:rsidTr="007C75BF">
        <w:tc>
          <w:tcPr>
            <w:tcW w:w="3799" w:type="dxa"/>
            <w:shd w:val="clear" w:color="auto" w:fill="FFFFFF"/>
            <w:vAlign w:val="center"/>
          </w:tcPr>
          <w:p w14:paraId="5A280876" w14:textId="7D8B7918" w:rsidR="002B7AF1" w:rsidRPr="007C75BF" w:rsidRDefault="00340BAF" w:rsidP="00032177">
            <w:pPr>
              <w:tabs>
                <w:tab w:val="center" w:pos="567"/>
              </w:tabs>
              <w:spacing w:after="0" w:line="240" w:lineRule="auto"/>
              <w:rPr>
                <w:rFonts w:ascii="Times New Roman" w:hAnsi="Times New Roman" w:cs="Times New Roman"/>
                <w:sz w:val="28"/>
                <w:szCs w:val="28"/>
              </w:rPr>
            </w:pPr>
            <w:r w:rsidRPr="007C75BF">
              <w:rPr>
                <w:rFonts w:ascii="Times New Roman" w:eastAsia="Times New Roman" w:hAnsi="Times New Roman" w:cs="Times New Roman"/>
                <w:sz w:val="28"/>
                <w:szCs w:val="28"/>
              </w:rPr>
              <w:t xml:space="preserve">Триглицириды </w:t>
            </w:r>
            <w:r w:rsidR="002B7AF1" w:rsidRPr="007C75BF">
              <w:rPr>
                <w:rFonts w:ascii="Times New Roman" w:eastAsia="Times New Roman" w:hAnsi="Times New Roman" w:cs="Times New Roman"/>
                <w:sz w:val="28"/>
                <w:szCs w:val="28"/>
              </w:rPr>
              <w:t>[г/л]</w:t>
            </w:r>
          </w:p>
        </w:tc>
        <w:tc>
          <w:tcPr>
            <w:tcW w:w="1134" w:type="dxa"/>
            <w:vAlign w:val="center"/>
          </w:tcPr>
          <w:p w14:paraId="4CD98B9B" w14:textId="58A736C0" w:rsidR="002B7AF1" w:rsidRPr="007C75BF" w:rsidRDefault="00340BAF"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w:t>
            </w:r>
          </w:p>
        </w:tc>
        <w:tc>
          <w:tcPr>
            <w:tcW w:w="1134" w:type="dxa"/>
            <w:vAlign w:val="center"/>
          </w:tcPr>
          <w:p w14:paraId="50CD92FF" w14:textId="01314271" w:rsidR="002B7AF1" w:rsidRPr="007C75BF" w:rsidRDefault="00340BAF"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23</w:t>
            </w:r>
          </w:p>
        </w:tc>
        <w:tc>
          <w:tcPr>
            <w:tcW w:w="1701" w:type="dxa"/>
            <w:vAlign w:val="center"/>
          </w:tcPr>
          <w:p w14:paraId="798D2ABB" w14:textId="6AB17C16" w:rsidR="002B7AF1" w:rsidRPr="007C75BF" w:rsidRDefault="00340BAF"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w:t>
            </w:r>
          </w:p>
        </w:tc>
        <w:tc>
          <w:tcPr>
            <w:tcW w:w="1871" w:type="dxa"/>
            <w:vAlign w:val="center"/>
          </w:tcPr>
          <w:p w14:paraId="37AD4FEE" w14:textId="095D3AD8" w:rsidR="002B7AF1" w:rsidRPr="007C75BF" w:rsidRDefault="00340BAF"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1-3</w:t>
            </w:r>
          </w:p>
        </w:tc>
      </w:tr>
      <w:tr w:rsidR="007C75BF" w:rsidRPr="007C75BF" w14:paraId="2715256F" w14:textId="77777777" w:rsidTr="007C75BF">
        <w:tc>
          <w:tcPr>
            <w:tcW w:w="3799" w:type="dxa"/>
            <w:shd w:val="clear" w:color="auto" w:fill="FFFFFF"/>
            <w:vAlign w:val="center"/>
          </w:tcPr>
          <w:p w14:paraId="28DAB256" w14:textId="512A683F" w:rsidR="002B7AF1" w:rsidRPr="007C75BF" w:rsidRDefault="00784EFD" w:rsidP="00032177">
            <w:pPr>
              <w:tabs>
                <w:tab w:val="center" w:pos="567"/>
              </w:tabs>
              <w:spacing w:after="0" w:line="240" w:lineRule="auto"/>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rPr>
              <w:t>ЛДГ</w:t>
            </w:r>
            <w:r w:rsidRPr="007C75BF">
              <w:rPr>
                <w:rFonts w:ascii="Times New Roman" w:eastAsia="Times New Roman" w:hAnsi="Times New Roman" w:cs="Times New Roman"/>
                <w:sz w:val="28"/>
                <w:szCs w:val="28"/>
                <w:lang w:val="en-US"/>
              </w:rPr>
              <w:t xml:space="preserve"> </w:t>
            </w:r>
            <w:r w:rsidR="002B7AF1" w:rsidRPr="007C75BF">
              <w:rPr>
                <w:rFonts w:ascii="Times New Roman" w:eastAsia="Times New Roman" w:hAnsi="Times New Roman" w:cs="Times New Roman"/>
                <w:sz w:val="28"/>
                <w:szCs w:val="28"/>
                <w:lang w:val="en-US"/>
              </w:rPr>
              <w:t>[</w:t>
            </w:r>
            <w:r w:rsidRPr="007C75BF">
              <w:rPr>
                <w:rFonts w:ascii="Times New Roman" w:eastAsia="Times New Roman" w:hAnsi="Times New Roman" w:cs="Times New Roman"/>
                <w:sz w:val="28"/>
                <w:szCs w:val="28"/>
              </w:rPr>
              <w:t>Ед</w:t>
            </w:r>
            <w:r w:rsidR="002B7AF1" w:rsidRPr="007C75BF">
              <w:rPr>
                <w:rFonts w:ascii="Times New Roman" w:eastAsia="Times New Roman" w:hAnsi="Times New Roman" w:cs="Times New Roman"/>
                <w:sz w:val="28"/>
                <w:szCs w:val="28"/>
                <w:lang w:val="en-US"/>
              </w:rPr>
              <w:t>/</w:t>
            </w:r>
            <w:r w:rsidR="002B7AF1" w:rsidRPr="007C75BF">
              <w:rPr>
                <w:rFonts w:ascii="Times New Roman" w:eastAsia="Times New Roman" w:hAnsi="Times New Roman" w:cs="Times New Roman"/>
                <w:sz w:val="28"/>
                <w:szCs w:val="28"/>
              </w:rPr>
              <w:t>л</w:t>
            </w:r>
            <w:r w:rsidR="002B7AF1" w:rsidRPr="007C75BF">
              <w:rPr>
                <w:rFonts w:ascii="Times New Roman" w:eastAsia="Times New Roman" w:hAnsi="Times New Roman" w:cs="Times New Roman"/>
                <w:sz w:val="28"/>
                <w:szCs w:val="28"/>
                <w:lang w:val="en-US"/>
              </w:rPr>
              <w:t>]</w:t>
            </w:r>
          </w:p>
        </w:tc>
        <w:tc>
          <w:tcPr>
            <w:tcW w:w="1134" w:type="dxa"/>
            <w:vAlign w:val="center"/>
          </w:tcPr>
          <w:p w14:paraId="68F84D01" w14:textId="779AB71A" w:rsidR="002B7AF1"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w:t>
            </w:r>
          </w:p>
        </w:tc>
        <w:tc>
          <w:tcPr>
            <w:tcW w:w="1134" w:type="dxa"/>
            <w:vAlign w:val="center"/>
          </w:tcPr>
          <w:p w14:paraId="18AF0F4F" w14:textId="4857F0FA" w:rsidR="002B7AF1"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2614</w:t>
            </w:r>
          </w:p>
        </w:tc>
        <w:tc>
          <w:tcPr>
            <w:tcW w:w="1701" w:type="dxa"/>
            <w:vAlign w:val="center"/>
          </w:tcPr>
          <w:p w14:paraId="0EEB0B6A" w14:textId="10FD7BF7" w:rsidR="002B7AF1"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336</w:t>
            </w:r>
          </w:p>
        </w:tc>
        <w:tc>
          <w:tcPr>
            <w:tcW w:w="1871" w:type="dxa"/>
            <w:vAlign w:val="center"/>
          </w:tcPr>
          <w:p w14:paraId="6A21A072" w14:textId="4311C093" w:rsidR="002B7AF1"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342-565</w:t>
            </w:r>
          </w:p>
        </w:tc>
      </w:tr>
      <w:tr w:rsidR="007C75BF" w:rsidRPr="007C75BF" w14:paraId="71CE673D" w14:textId="77777777" w:rsidTr="007C75BF">
        <w:tc>
          <w:tcPr>
            <w:tcW w:w="3799" w:type="dxa"/>
            <w:shd w:val="clear" w:color="auto" w:fill="FFFFFF"/>
            <w:vAlign w:val="center"/>
          </w:tcPr>
          <w:p w14:paraId="68A04558" w14:textId="62EE1DAA" w:rsidR="002B7AF1" w:rsidRPr="007C75BF" w:rsidRDefault="00784EFD" w:rsidP="00032177">
            <w:pPr>
              <w:tabs>
                <w:tab w:val="center" w:pos="567"/>
              </w:tabs>
              <w:spacing w:after="0" w:line="240" w:lineRule="auto"/>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rPr>
              <w:t>КФК</w:t>
            </w:r>
            <w:r w:rsidRPr="007C75BF">
              <w:rPr>
                <w:rFonts w:ascii="Times New Roman" w:eastAsia="Times New Roman" w:hAnsi="Times New Roman" w:cs="Times New Roman"/>
                <w:sz w:val="28"/>
                <w:szCs w:val="28"/>
                <w:lang w:val="en-US"/>
              </w:rPr>
              <w:t xml:space="preserve"> </w:t>
            </w:r>
            <w:r w:rsidR="002B7AF1" w:rsidRPr="007C75BF">
              <w:rPr>
                <w:rFonts w:ascii="Times New Roman" w:eastAsia="Times New Roman" w:hAnsi="Times New Roman" w:cs="Times New Roman"/>
                <w:sz w:val="28"/>
                <w:szCs w:val="28"/>
                <w:lang w:val="en-US"/>
              </w:rPr>
              <w:t>[</w:t>
            </w:r>
            <w:r w:rsidRPr="007C75BF">
              <w:rPr>
                <w:rFonts w:ascii="Times New Roman" w:eastAsia="Times New Roman" w:hAnsi="Times New Roman" w:cs="Times New Roman"/>
                <w:sz w:val="28"/>
                <w:szCs w:val="28"/>
              </w:rPr>
              <w:t>МЕ</w:t>
            </w:r>
            <w:r w:rsidR="002B7AF1" w:rsidRPr="007C75BF">
              <w:rPr>
                <w:rFonts w:ascii="Times New Roman" w:eastAsia="Times New Roman" w:hAnsi="Times New Roman" w:cs="Times New Roman"/>
                <w:sz w:val="28"/>
                <w:szCs w:val="28"/>
                <w:lang w:val="en-US"/>
              </w:rPr>
              <w:t>/</w:t>
            </w:r>
            <w:r w:rsidR="002B7AF1" w:rsidRPr="007C75BF">
              <w:rPr>
                <w:rFonts w:ascii="Times New Roman" w:eastAsia="Times New Roman" w:hAnsi="Times New Roman" w:cs="Times New Roman"/>
                <w:sz w:val="28"/>
                <w:szCs w:val="28"/>
              </w:rPr>
              <w:t>л</w:t>
            </w:r>
            <w:r w:rsidR="002B7AF1" w:rsidRPr="007C75BF">
              <w:rPr>
                <w:rFonts w:ascii="Times New Roman" w:eastAsia="Times New Roman" w:hAnsi="Times New Roman" w:cs="Times New Roman"/>
                <w:sz w:val="28"/>
                <w:szCs w:val="28"/>
                <w:lang w:val="en-US"/>
              </w:rPr>
              <w:t>]</w:t>
            </w:r>
          </w:p>
        </w:tc>
        <w:tc>
          <w:tcPr>
            <w:tcW w:w="1134" w:type="dxa"/>
            <w:vAlign w:val="center"/>
          </w:tcPr>
          <w:p w14:paraId="67912B5D" w14:textId="7E4E8FDA" w:rsidR="002B7AF1"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7</w:t>
            </w:r>
          </w:p>
        </w:tc>
        <w:tc>
          <w:tcPr>
            <w:tcW w:w="1134" w:type="dxa"/>
            <w:vAlign w:val="center"/>
          </w:tcPr>
          <w:p w14:paraId="47398C4A" w14:textId="506A4023" w:rsidR="002B7AF1"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5130</w:t>
            </w:r>
          </w:p>
        </w:tc>
        <w:tc>
          <w:tcPr>
            <w:tcW w:w="1701" w:type="dxa"/>
            <w:vAlign w:val="center"/>
          </w:tcPr>
          <w:p w14:paraId="05C7D63E" w14:textId="60F7B152" w:rsidR="002B7AF1"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128</w:t>
            </w:r>
          </w:p>
        </w:tc>
        <w:tc>
          <w:tcPr>
            <w:tcW w:w="1871" w:type="dxa"/>
            <w:vAlign w:val="center"/>
          </w:tcPr>
          <w:p w14:paraId="5E72B674" w14:textId="3BD67520" w:rsidR="002B7AF1"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44-352</w:t>
            </w:r>
          </w:p>
        </w:tc>
      </w:tr>
      <w:tr w:rsidR="007C75BF" w:rsidRPr="007C75BF" w14:paraId="193EE118" w14:textId="77777777" w:rsidTr="007C75BF">
        <w:tc>
          <w:tcPr>
            <w:tcW w:w="3799" w:type="dxa"/>
            <w:shd w:val="clear" w:color="auto" w:fill="FFFFFF"/>
            <w:vAlign w:val="center"/>
          </w:tcPr>
          <w:p w14:paraId="67E94829" w14:textId="0E5486E9" w:rsidR="00340BAF" w:rsidRPr="007C75BF" w:rsidRDefault="00784EFD" w:rsidP="00032177">
            <w:pPr>
              <w:tabs>
                <w:tab w:val="center" w:pos="567"/>
              </w:tabs>
              <w:spacing w:after="0" w:line="240" w:lineRule="auto"/>
              <w:rPr>
                <w:rFonts w:ascii="Times New Roman" w:eastAsia="Times New Roman" w:hAnsi="Times New Roman" w:cs="Times New Roman"/>
                <w:sz w:val="28"/>
                <w:szCs w:val="28"/>
                <w:lang w:val="en-US"/>
              </w:rPr>
            </w:pPr>
            <w:r w:rsidRPr="007C75BF">
              <w:rPr>
                <w:rFonts w:ascii="Times New Roman" w:eastAsia="Times New Roman" w:hAnsi="Times New Roman" w:cs="Times New Roman"/>
                <w:sz w:val="28"/>
                <w:szCs w:val="28"/>
              </w:rPr>
              <w:t>ЩФ</w:t>
            </w:r>
            <w:r w:rsidRPr="007C75BF">
              <w:rPr>
                <w:rFonts w:ascii="Times New Roman" w:eastAsia="Times New Roman" w:hAnsi="Times New Roman" w:cs="Times New Roman"/>
                <w:sz w:val="28"/>
                <w:szCs w:val="28"/>
                <w:lang w:val="en-US"/>
              </w:rPr>
              <w:t xml:space="preserve"> </w:t>
            </w:r>
            <w:r w:rsidR="00340BAF" w:rsidRPr="007C75BF">
              <w:rPr>
                <w:rFonts w:ascii="Times New Roman" w:eastAsia="Times New Roman" w:hAnsi="Times New Roman" w:cs="Times New Roman"/>
                <w:sz w:val="28"/>
                <w:szCs w:val="28"/>
                <w:lang w:val="en-US"/>
              </w:rPr>
              <w:t>[</w:t>
            </w:r>
            <w:r w:rsidRPr="007C75BF">
              <w:rPr>
                <w:rFonts w:ascii="Times New Roman" w:eastAsia="Times New Roman" w:hAnsi="Times New Roman" w:cs="Times New Roman"/>
                <w:sz w:val="28"/>
                <w:szCs w:val="28"/>
              </w:rPr>
              <w:t>Ед</w:t>
            </w:r>
            <w:r w:rsidR="00340BAF" w:rsidRPr="007C75BF">
              <w:rPr>
                <w:rFonts w:ascii="Times New Roman" w:eastAsia="Times New Roman" w:hAnsi="Times New Roman" w:cs="Times New Roman"/>
                <w:sz w:val="28"/>
                <w:szCs w:val="28"/>
                <w:lang w:val="en-US"/>
              </w:rPr>
              <w:t>/</w:t>
            </w:r>
            <w:r w:rsidR="00340BAF" w:rsidRPr="007C75BF">
              <w:rPr>
                <w:rFonts w:ascii="Times New Roman" w:eastAsia="Times New Roman" w:hAnsi="Times New Roman" w:cs="Times New Roman"/>
                <w:sz w:val="28"/>
                <w:szCs w:val="28"/>
              </w:rPr>
              <w:t>л</w:t>
            </w:r>
            <w:r w:rsidR="00340BAF" w:rsidRPr="007C75BF">
              <w:rPr>
                <w:rFonts w:ascii="Times New Roman" w:eastAsia="Times New Roman" w:hAnsi="Times New Roman" w:cs="Times New Roman"/>
                <w:sz w:val="28"/>
                <w:szCs w:val="28"/>
                <w:lang w:val="en-US"/>
              </w:rPr>
              <w:t>]</w:t>
            </w:r>
          </w:p>
        </w:tc>
        <w:tc>
          <w:tcPr>
            <w:tcW w:w="1134" w:type="dxa"/>
            <w:vAlign w:val="center"/>
          </w:tcPr>
          <w:p w14:paraId="7B823E1C" w14:textId="564FF0F8" w:rsidR="00340BAF"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31</w:t>
            </w:r>
          </w:p>
        </w:tc>
        <w:tc>
          <w:tcPr>
            <w:tcW w:w="1134" w:type="dxa"/>
            <w:vAlign w:val="center"/>
          </w:tcPr>
          <w:p w14:paraId="4E95A39E" w14:textId="6B5B4D09" w:rsidR="00340BAF"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824</w:t>
            </w:r>
          </w:p>
        </w:tc>
        <w:tc>
          <w:tcPr>
            <w:tcW w:w="1701" w:type="dxa"/>
            <w:vAlign w:val="center"/>
          </w:tcPr>
          <w:p w14:paraId="5DB2D085" w14:textId="0555E794" w:rsidR="00340BAF"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139</w:t>
            </w:r>
          </w:p>
        </w:tc>
        <w:tc>
          <w:tcPr>
            <w:tcW w:w="1871" w:type="dxa"/>
            <w:vAlign w:val="center"/>
          </w:tcPr>
          <w:p w14:paraId="2FF65C47" w14:textId="43EADC76" w:rsidR="00340BAF" w:rsidRPr="007C75BF" w:rsidRDefault="00784EFD" w:rsidP="00032177">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100-192</w:t>
            </w:r>
          </w:p>
        </w:tc>
      </w:tr>
    </w:tbl>
    <w:p w14:paraId="4AFED06A" w14:textId="77777777" w:rsidR="00CE20AC" w:rsidRPr="007C75BF" w:rsidRDefault="00CE20AC" w:rsidP="00032177">
      <w:pPr>
        <w:tabs>
          <w:tab w:val="center" w:pos="567"/>
        </w:tabs>
        <w:spacing w:after="0" w:line="240" w:lineRule="auto"/>
        <w:jc w:val="both"/>
        <w:rPr>
          <w:rFonts w:ascii="Times New Roman" w:eastAsia="Times New Roman" w:hAnsi="Times New Roman" w:cs="Times New Roman"/>
          <w:sz w:val="28"/>
          <w:szCs w:val="28"/>
          <w:lang w:val="en-US"/>
        </w:rPr>
      </w:pPr>
    </w:p>
    <w:p w14:paraId="47B429AE" w14:textId="5D937B0D" w:rsidR="005F077F" w:rsidRPr="007C75BF" w:rsidRDefault="005F077F"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Более половины пациентов (54%) имели изменения в общем анализе мочи. Так протеинурия была выявлена у 52%, микрогематурия у 14%, макрогематурия у 7% пациентов. Протеинурия составила </w:t>
      </w:r>
      <w:r w:rsidRPr="007C75BF">
        <w:rPr>
          <w:rFonts w:ascii="Times New Roman" w:eastAsia="Times New Roman" w:hAnsi="Times New Roman" w:cs="Times New Roman"/>
          <w:sz w:val="28"/>
          <w:szCs w:val="28"/>
          <w:lang w:val="en-US"/>
        </w:rPr>
        <w:t>Min</w:t>
      </w:r>
      <w:r w:rsidRPr="007C75BF">
        <w:rPr>
          <w:rFonts w:ascii="Times New Roman" w:eastAsia="Times New Roman" w:hAnsi="Times New Roman" w:cs="Times New Roman"/>
          <w:sz w:val="28"/>
          <w:szCs w:val="28"/>
        </w:rPr>
        <w:t xml:space="preserve">-0,1 г/л, </w:t>
      </w:r>
      <w:r w:rsidRPr="007C75BF">
        <w:rPr>
          <w:rFonts w:ascii="Times New Roman" w:eastAsia="Times New Roman" w:hAnsi="Times New Roman" w:cs="Times New Roman"/>
          <w:sz w:val="28"/>
          <w:szCs w:val="28"/>
          <w:lang w:val="en-US"/>
        </w:rPr>
        <w:t>Max</w:t>
      </w:r>
      <w:r w:rsidRPr="007C75BF">
        <w:rPr>
          <w:rFonts w:ascii="Times New Roman" w:eastAsia="Times New Roman" w:hAnsi="Times New Roman" w:cs="Times New Roman"/>
          <w:sz w:val="28"/>
          <w:szCs w:val="28"/>
        </w:rPr>
        <w:t xml:space="preserve"> 9,</w:t>
      </w:r>
      <w:r w:rsidR="00F10A6C" w:rsidRPr="007C75BF">
        <w:rPr>
          <w:rFonts w:ascii="Times New Roman" w:eastAsia="Times New Roman" w:hAnsi="Times New Roman" w:cs="Times New Roman"/>
          <w:sz w:val="28"/>
          <w:szCs w:val="28"/>
        </w:rPr>
        <w:t xml:space="preserve">9 г/л, </w:t>
      </w:r>
      <w:r w:rsidRPr="007C75BF">
        <w:rPr>
          <w:rFonts w:ascii="Times New Roman" w:eastAsia="Times New Roman" w:hAnsi="Times New Roman" w:cs="Times New Roman"/>
          <w:sz w:val="28"/>
          <w:szCs w:val="28"/>
          <w:lang w:val="en-US"/>
        </w:rPr>
        <w:t>Me</w:t>
      </w:r>
      <w:r w:rsidRPr="007C75BF">
        <w:rPr>
          <w:rFonts w:ascii="Times New Roman" w:eastAsia="Times New Roman" w:hAnsi="Times New Roman" w:cs="Times New Roman"/>
          <w:sz w:val="28"/>
          <w:szCs w:val="28"/>
        </w:rPr>
        <w:t>-0,3</w:t>
      </w:r>
      <w:r w:rsidR="00F10A6C" w:rsidRPr="007C75BF">
        <w:rPr>
          <w:rFonts w:ascii="Times New Roman" w:eastAsia="Times New Roman" w:hAnsi="Times New Roman" w:cs="Times New Roman"/>
          <w:sz w:val="28"/>
          <w:szCs w:val="28"/>
        </w:rPr>
        <w:t xml:space="preserve"> г/л</w:t>
      </w:r>
      <w:r w:rsidRPr="007C75BF">
        <w:rPr>
          <w:rFonts w:ascii="Times New Roman" w:eastAsia="Times New Roman" w:hAnsi="Times New Roman" w:cs="Times New Roman"/>
          <w:sz w:val="28"/>
          <w:szCs w:val="28"/>
        </w:rPr>
        <w:t xml:space="preserve">. </w:t>
      </w:r>
    </w:p>
    <w:p w14:paraId="0D0E58BC" w14:textId="77777777" w:rsidR="001A17A3" w:rsidRPr="007C75BF" w:rsidRDefault="001A17A3" w:rsidP="00032177">
      <w:pPr>
        <w:tabs>
          <w:tab w:val="center" w:pos="567"/>
        </w:tabs>
        <w:spacing w:after="0" w:line="240" w:lineRule="auto"/>
        <w:ind w:firstLine="567"/>
        <w:jc w:val="both"/>
        <w:rPr>
          <w:rFonts w:ascii="Times New Roman" w:eastAsia="Times New Roman" w:hAnsi="Times New Roman" w:cs="Times New Roman"/>
          <w:b/>
          <w:bCs/>
          <w:i/>
          <w:iCs/>
          <w:sz w:val="28"/>
          <w:szCs w:val="28"/>
        </w:rPr>
      </w:pPr>
    </w:p>
    <w:p w14:paraId="3E2F971D" w14:textId="689212DB" w:rsidR="00F24A80" w:rsidRPr="007C75BF" w:rsidRDefault="001A17A3" w:rsidP="007C75BF">
      <w:pPr>
        <w:tabs>
          <w:tab w:val="center" w:pos="567"/>
        </w:tabs>
        <w:spacing w:after="0" w:line="240" w:lineRule="auto"/>
        <w:ind w:firstLine="567"/>
        <w:jc w:val="both"/>
        <w:rPr>
          <w:rFonts w:ascii="Times New Roman" w:hAnsi="Times New Roman" w:cs="Times New Roman"/>
          <w:b/>
          <w:bCs/>
          <w:iCs/>
          <w:sz w:val="28"/>
          <w:szCs w:val="28"/>
        </w:rPr>
      </w:pPr>
      <w:r w:rsidRPr="007C75BF">
        <w:rPr>
          <w:rFonts w:ascii="Times New Roman" w:eastAsia="Times New Roman" w:hAnsi="Times New Roman" w:cs="Times New Roman"/>
          <w:b/>
          <w:bCs/>
          <w:iCs/>
          <w:sz w:val="28"/>
          <w:szCs w:val="28"/>
        </w:rPr>
        <w:t xml:space="preserve">3.4 Результаты инструментальных </w:t>
      </w:r>
      <w:r w:rsidR="00F1732F" w:rsidRPr="007C75BF">
        <w:rPr>
          <w:rFonts w:ascii="Times New Roman" w:eastAsia="Times New Roman" w:hAnsi="Times New Roman" w:cs="Times New Roman"/>
          <w:b/>
          <w:bCs/>
          <w:iCs/>
          <w:sz w:val="28"/>
          <w:szCs w:val="28"/>
        </w:rPr>
        <w:t>исследований</w:t>
      </w:r>
      <w:r w:rsidRPr="007C75BF">
        <w:rPr>
          <w:rFonts w:ascii="Times New Roman" w:eastAsia="Times New Roman" w:hAnsi="Times New Roman" w:cs="Times New Roman"/>
          <w:b/>
          <w:bCs/>
          <w:iCs/>
          <w:sz w:val="28"/>
          <w:szCs w:val="28"/>
        </w:rPr>
        <w:t xml:space="preserve"> </w:t>
      </w:r>
    </w:p>
    <w:p w14:paraId="03D085F1" w14:textId="13276F2D" w:rsidR="00C05080" w:rsidRPr="007C75BF" w:rsidRDefault="00C05080" w:rsidP="007C75BF">
      <w:pPr>
        <w:tabs>
          <w:tab w:val="center" w:pos="567"/>
        </w:tabs>
        <w:spacing w:after="0" w:line="240" w:lineRule="auto"/>
        <w:ind w:firstLine="567"/>
        <w:jc w:val="both"/>
        <w:rPr>
          <w:rFonts w:ascii="Times New Roman" w:hAnsi="Times New Roman"/>
          <w:sz w:val="28"/>
          <w:szCs w:val="28"/>
          <w:shd w:val="clear" w:color="auto" w:fill="FFFFFF"/>
        </w:rPr>
      </w:pPr>
      <w:r w:rsidRPr="007C75BF">
        <w:rPr>
          <w:rFonts w:ascii="Times New Roman" w:hAnsi="Times New Roman"/>
          <w:sz w:val="28"/>
          <w:szCs w:val="28"/>
          <w:shd w:val="clear" w:color="auto" w:fill="FFFFFF"/>
        </w:rPr>
        <w:t xml:space="preserve">Одними из самых частых изменений </w:t>
      </w:r>
      <w:r w:rsidR="00B871C2" w:rsidRPr="007C75BF">
        <w:rPr>
          <w:rFonts w:ascii="Times New Roman" w:hAnsi="Times New Roman"/>
          <w:sz w:val="28"/>
          <w:szCs w:val="28"/>
          <w:shd w:val="clear" w:color="auto" w:fill="FFFFFF"/>
        </w:rPr>
        <w:t xml:space="preserve">на УЗИ ОБП </w:t>
      </w:r>
      <w:r w:rsidRPr="007C75BF">
        <w:rPr>
          <w:rFonts w:ascii="Times New Roman" w:hAnsi="Times New Roman"/>
          <w:sz w:val="28"/>
          <w:szCs w:val="28"/>
        </w:rPr>
        <w:t>у детей с МВС, ассоциированным с</w:t>
      </w:r>
      <w:r w:rsidRPr="007C75BF">
        <w:rPr>
          <w:rFonts w:ascii="Times New Roman" w:hAnsi="Times New Roman"/>
          <w:sz w:val="28"/>
          <w:szCs w:val="28"/>
          <w:lang w:val="kk-KZ"/>
        </w:rPr>
        <w:t xml:space="preserve"> </w:t>
      </w:r>
      <w:r w:rsidRPr="007C75BF">
        <w:rPr>
          <w:rFonts w:ascii="Times New Roman" w:hAnsi="Times New Roman"/>
          <w:sz w:val="28"/>
          <w:szCs w:val="28"/>
        </w:rPr>
        <w:t xml:space="preserve">SARS-CoV-2 </w:t>
      </w:r>
      <w:r w:rsidRPr="007C75BF">
        <w:rPr>
          <w:rFonts w:ascii="Times New Roman" w:hAnsi="Times New Roman"/>
          <w:sz w:val="28"/>
          <w:szCs w:val="28"/>
          <w:shd w:val="clear" w:color="auto" w:fill="FFFFFF"/>
        </w:rPr>
        <w:t xml:space="preserve">были асцит (39,8%) и гепатоспленомегалия (38,8%), реже встречались гепатомегалия (22,4%), мезоденит (14,3%), </w:t>
      </w:r>
      <w:r w:rsidRPr="007C75BF">
        <w:rPr>
          <w:rFonts w:ascii="Times New Roman" w:hAnsi="Times New Roman"/>
          <w:sz w:val="28"/>
          <w:szCs w:val="28"/>
          <w:shd w:val="clear" w:color="auto" w:fill="FFFFFF"/>
        </w:rPr>
        <w:lastRenderedPageBreak/>
        <w:t>спленомегалия (5,1%) парез кишечника (4,1%), кровоизлияние в надпочечники (1,1%)</w:t>
      </w:r>
      <w:r w:rsidR="00735D72">
        <w:rPr>
          <w:rFonts w:ascii="Times New Roman" w:hAnsi="Times New Roman"/>
          <w:sz w:val="28"/>
          <w:szCs w:val="28"/>
          <w:shd w:val="clear" w:color="auto" w:fill="FFFFFF"/>
          <w:lang w:val="kk-KZ"/>
        </w:rPr>
        <w:t xml:space="preserve"> </w:t>
      </w:r>
      <w:r w:rsidR="00735D72">
        <w:rPr>
          <w:rFonts w:ascii="Times New Roman" w:hAnsi="Times New Roman"/>
          <w:sz w:val="28"/>
          <w:szCs w:val="28"/>
          <w:shd w:val="clear" w:color="auto" w:fill="FFFFFF"/>
        </w:rPr>
        <w:t>(</w:t>
      </w:r>
      <w:r w:rsidRPr="007C75BF">
        <w:rPr>
          <w:rFonts w:ascii="Times New Roman" w:hAnsi="Times New Roman"/>
          <w:sz w:val="28"/>
          <w:szCs w:val="28"/>
          <w:shd w:val="clear" w:color="auto" w:fill="FFFFFF"/>
        </w:rPr>
        <w:t xml:space="preserve">таблица </w:t>
      </w:r>
      <w:r w:rsidR="0046407E" w:rsidRPr="007C75BF">
        <w:rPr>
          <w:rFonts w:ascii="Times New Roman" w:hAnsi="Times New Roman"/>
          <w:sz w:val="28"/>
          <w:szCs w:val="28"/>
          <w:shd w:val="clear" w:color="auto" w:fill="FFFFFF"/>
        </w:rPr>
        <w:t>9</w:t>
      </w:r>
      <w:r w:rsidR="00735D72">
        <w:rPr>
          <w:rFonts w:ascii="Times New Roman" w:hAnsi="Times New Roman"/>
          <w:sz w:val="28"/>
          <w:szCs w:val="28"/>
          <w:shd w:val="clear" w:color="auto" w:fill="FFFFFF"/>
        </w:rPr>
        <w:t>)</w:t>
      </w:r>
      <w:r w:rsidRPr="007C75BF">
        <w:rPr>
          <w:rFonts w:ascii="Times New Roman" w:hAnsi="Times New Roman"/>
          <w:sz w:val="28"/>
          <w:szCs w:val="28"/>
          <w:shd w:val="clear" w:color="auto" w:fill="FFFFFF"/>
        </w:rPr>
        <w:t>.</w:t>
      </w:r>
    </w:p>
    <w:p w14:paraId="71AF282B" w14:textId="688A6C0E" w:rsidR="00C05080" w:rsidRPr="007C75BF" w:rsidRDefault="00C05080" w:rsidP="007C75BF">
      <w:pPr>
        <w:tabs>
          <w:tab w:val="center" w:pos="567"/>
        </w:tabs>
        <w:spacing w:after="0" w:line="240" w:lineRule="auto"/>
        <w:ind w:firstLine="567"/>
        <w:jc w:val="both"/>
        <w:rPr>
          <w:rFonts w:ascii="Times New Roman" w:hAnsi="Times New Roman"/>
          <w:sz w:val="28"/>
          <w:szCs w:val="28"/>
          <w:shd w:val="clear" w:color="auto" w:fill="FFFFFF"/>
        </w:rPr>
      </w:pPr>
      <w:r w:rsidRPr="007C75BF">
        <w:rPr>
          <w:rFonts w:ascii="Times New Roman" w:hAnsi="Times New Roman"/>
          <w:sz w:val="28"/>
          <w:szCs w:val="28"/>
          <w:shd w:val="clear" w:color="auto" w:fill="FFFFFF"/>
        </w:rPr>
        <w:t>При проведении ЭХОКГ у пациентов были следующие</w:t>
      </w:r>
      <w:r w:rsidRPr="007C75BF">
        <w:rPr>
          <w:rFonts w:ascii="Times New Roman" w:hAnsi="Times New Roman"/>
          <w:sz w:val="28"/>
          <w:szCs w:val="28"/>
          <w:shd w:val="clear" w:color="auto" w:fill="FFFFFF"/>
          <w:lang w:val="kk-KZ"/>
        </w:rPr>
        <w:t xml:space="preserve"> </w:t>
      </w:r>
      <w:r w:rsidRPr="007C75BF">
        <w:rPr>
          <w:rFonts w:ascii="Times New Roman" w:hAnsi="Times New Roman"/>
          <w:sz w:val="28"/>
          <w:szCs w:val="28"/>
          <w:shd w:val="clear" w:color="auto" w:fill="FFFFFF"/>
        </w:rPr>
        <w:t xml:space="preserve">отклонения: снижение </w:t>
      </w:r>
      <w:r w:rsidR="00B871C2" w:rsidRPr="007C75BF">
        <w:rPr>
          <w:rFonts w:ascii="Times New Roman" w:hAnsi="Times New Roman"/>
          <w:sz w:val="28"/>
          <w:szCs w:val="28"/>
          <w:shd w:val="clear" w:color="auto" w:fill="FFFFFF"/>
        </w:rPr>
        <w:t>ССМ - 28,9%, клапанные регургитации - 52,6%,</w:t>
      </w:r>
      <w:r w:rsidR="00C9241B" w:rsidRPr="007C75BF">
        <w:rPr>
          <w:rFonts w:ascii="Times New Roman" w:hAnsi="Times New Roman"/>
          <w:sz w:val="28"/>
          <w:szCs w:val="28"/>
          <w:shd w:val="clear" w:color="auto" w:fill="FFFFFF"/>
        </w:rPr>
        <w:t xml:space="preserve"> среди которых чаще отмечалась митральная регургитация (88,3%),</w:t>
      </w:r>
      <w:r w:rsidR="00B871C2" w:rsidRPr="007C75BF">
        <w:rPr>
          <w:rFonts w:ascii="Times New Roman" w:hAnsi="Times New Roman"/>
          <w:sz w:val="28"/>
          <w:szCs w:val="28"/>
          <w:shd w:val="clear" w:color="auto" w:fill="FFFFFF"/>
        </w:rPr>
        <w:t xml:space="preserve"> перикардит - 35%, дилатация отделов сердца - 22,7%, легочная гипертензия - 15,5%</w:t>
      </w:r>
      <w:r w:rsidRPr="007C75BF">
        <w:rPr>
          <w:rFonts w:ascii="Times New Roman" w:hAnsi="Times New Roman"/>
          <w:sz w:val="28"/>
          <w:szCs w:val="28"/>
          <w:shd w:val="clear" w:color="auto" w:fill="FFFFFF"/>
        </w:rPr>
        <w:t xml:space="preserve">, изменение </w:t>
      </w:r>
      <w:r w:rsidR="00B871C2" w:rsidRPr="007C75BF">
        <w:rPr>
          <w:rFonts w:ascii="Times New Roman" w:hAnsi="Times New Roman"/>
          <w:sz w:val="28"/>
          <w:szCs w:val="28"/>
          <w:shd w:val="clear" w:color="auto" w:fill="FFFFFF"/>
        </w:rPr>
        <w:t>коронарных артерий встречалась в 6,1%</w:t>
      </w:r>
      <w:r w:rsidRPr="007C75BF">
        <w:rPr>
          <w:rFonts w:ascii="Times New Roman" w:hAnsi="Times New Roman"/>
          <w:sz w:val="28"/>
          <w:szCs w:val="28"/>
          <w:shd w:val="clear" w:color="auto" w:fill="FFFFFF"/>
        </w:rPr>
        <w:t>, тромбы в поло</w:t>
      </w:r>
      <w:r w:rsidR="00B871C2" w:rsidRPr="007C75BF">
        <w:rPr>
          <w:rFonts w:ascii="Times New Roman" w:hAnsi="Times New Roman"/>
          <w:sz w:val="28"/>
          <w:szCs w:val="28"/>
          <w:shd w:val="clear" w:color="auto" w:fill="FFFFFF"/>
        </w:rPr>
        <w:t xml:space="preserve">стях сердца - 1,1%, </w:t>
      </w:r>
      <w:r w:rsidRPr="007C75BF">
        <w:rPr>
          <w:rFonts w:ascii="Times New Roman" w:hAnsi="Times New Roman"/>
          <w:sz w:val="28"/>
          <w:szCs w:val="28"/>
          <w:shd w:val="clear" w:color="auto" w:fill="FFFFFF"/>
        </w:rPr>
        <w:t xml:space="preserve">(таблица </w:t>
      </w:r>
      <w:r w:rsidR="0046407E" w:rsidRPr="007C75BF">
        <w:rPr>
          <w:rFonts w:ascii="Times New Roman" w:hAnsi="Times New Roman"/>
          <w:sz w:val="28"/>
          <w:szCs w:val="28"/>
          <w:shd w:val="clear" w:color="auto" w:fill="FFFFFF"/>
        </w:rPr>
        <w:t>9</w:t>
      </w:r>
      <w:r w:rsidRPr="007C75BF">
        <w:rPr>
          <w:rFonts w:ascii="Times New Roman" w:hAnsi="Times New Roman"/>
          <w:sz w:val="28"/>
          <w:szCs w:val="28"/>
          <w:shd w:val="clear" w:color="auto" w:fill="FFFFFF"/>
        </w:rPr>
        <w:t>).</w:t>
      </w:r>
    </w:p>
    <w:p w14:paraId="3D3C5A68" w14:textId="10F86CBB" w:rsidR="00C05080" w:rsidRPr="007C75BF" w:rsidRDefault="00C05080" w:rsidP="007C75BF">
      <w:pPr>
        <w:tabs>
          <w:tab w:val="center" w:pos="567"/>
        </w:tabs>
        <w:spacing w:after="0" w:line="240" w:lineRule="auto"/>
        <w:ind w:firstLine="567"/>
        <w:jc w:val="both"/>
        <w:rPr>
          <w:rFonts w:ascii="Times New Roman" w:hAnsi="Times New Roman"/>
          <w:sz w:val="28"/>
          <w:szCs w:val="28"/>
          <w:shd w:val="clear" w:color="auto" w:fill="FFFFFF"/>
        </w:rPr>
      </w:pPr>
      <w:r w:rsidRPr="007C75BF">
        <w:rPr>
          <w:rFonts w:ascii="Times New Roman" w:hAnsi="Times New Roman"/>
          <w:sz w:val="28"/>
          <w:szCs w:val="28"/>
          <w:shd w:val="clear" w:color="auto" w:fill="FFFFFF"/>
        </w:rPr>
        <w:t>На ЭКГ были обнаружены следующие изменения: нарушение процессов реполяризации</w:t>
      </w:r>
      <w:r w:rsidRPr="007C75BF">
        <w:rPr>
          <w:rFonts w:ascii="Times New Roman" w:hAnsi="Times New Roman"/>
          <w:sz w:val="28"/>
          <w:szCs w:val="28"/>
          <w:shd w:val="clear" w:color="auto" w:fill="FFFFFF"/>
        </w:rPr>
        <w:tab/>
        <w:t xml:space="preserve">у 22,7%, усиление электрической проводимости левого желудочка </w:t>
      </w:r>
      <w:r w:rsidR="00B871C2" w:rsidRPr="007C75BF">
        <w:rPr>
          <w:rFonts w:ascii="Times New Roman" w:hAnsi="Times New Roman"/>
          <w:sz w:val="28"/>
          <w:szCs w:val="28"/>
          <w:shd w:val="clear" w:color="auto" w:fill="FFFFFF"/>
        </w:rPr>
        <w:t xml:space="preserve">- </w:t>
      </w:r>
      <w:r w:rsidRPr="007C75BF">
        <w:rPr>
          <w:rFonts w:ascii="Times New Roman" w:hAnsi="Times New Roman"/>
          <w:sz w:val="28"/>
          <w:szCs w:val="28"/>
          <w:shd w:val="clear" w:color="auto" w:fill="FFFFFF"/>
        </w:rPr>
        <w:t xml:space="preserve">10,8%, метаболические нарушения миокарда </w:t>
      </w:r>
      <w:r w:rsidR="00B871C2" w:rsidRPr="007C75BF">
        <w:rPr>
          <w:rFonts w:ascii="Times New Roman" w:hAnsi="Times New Roman"/>
          <w:sz w:val="28"/>
          <w:szCs w:val="28"/>
          <w:shd w:val="clear" w:color="auto" w:fill="FFFFFF"/>
        </w:rPr>
        <w:t xml:space="preserve">- </w:t>
      </w:r>
      <w:r w:rsidRPr="007C75BF">
        <w:rPr>
          <w:rFonts w:ascii="Times New Roman" w:hAnsi="Times New Roman"/>
          <w:sz w:val="28"/>
          <w:szCs w:val="28"/>
          <w:shd w:val="clear" w:color="auto" w:fill="FFFFFF"/>
        </w:rPr>
        <w:t xml:space="preserve">6,7% и замедление </w:t>
      </w:r>
      <w:bookmarkStart w:id="62" w:name="_Hlk137454333"/>
      <w:r w:rsidR="00B871C2" w:rsidRPr="007C75BF">
        <w:rPr>
          <w:rFonts w:ascii="Times New Roman" w:hAnsi="Times New Roman"/>
          <w:sz w:val="28"/>
          <w:szCs w:val="28"/>
          <w:shd w:val="clear" w:color="auto" w:fill="FFFFFF"/>
        </w:rPr>
        <w:t>АВ</w:t>
      </w:r>
      <w:r w:rsidRPr="007C75BF">
        <w:rPr>
          <w:rFonts w:ascii="Times New Roman" w:hAnsi="Times New Roman"/>
          <w:sz w:val="28"/>
          <w:szCs w:val="28"/>
          <w:shd w:val="clear" w:color="auto" w:fill="FFFFFF"/>
        </w:rPr>
        <w:t xml:space="preserve"> проводимости </w:t>
      </w:r>
      <w:bookmarkEnd w:id="62"/>
      <w:r w:rsidR="00B871C2" w:rsidRPr="007C75BF">
        <w:rPr>
          <w:rFonts w:ascii="Times New Roman" w:hAnsi="Times New Roman"/>
          <w:sz w:val="28"/>
          <w:szCs w:val="28"/>
          <w:shd w:val="clear" w:color="auto" w:fill="FFFFFF"/>
        </w:rPr>
        <w:t xml:space="preserve">- </w:t>
      </w:r>
      <w:r w:rsidRPr="007C75BF">
        <w:rPr>
          <w:rFonts w:ascii="Times New Roman" w:hAnsi="Times New Roman"/>
          <w:sz w:val="28"/>
          <w:szCs w:val="28"/>
          <w:shd w:val="clear" w:color="auto" w:fill="FFFFFF"/>
        </w:rPr>
        <w:t xml:space="preserve">9%, аритмии </w:t>
      </w:r>
      <w:r w:rsidR="00B871C2" w:rsidRPr="007C75BF">
        <w:rPr>
          <w:rFonts w:ascii="Times New Roman" w:hAnsi="Times New Roman"/>
          <w:sz w:val="28"/>
          <w:szCs w:val="28"/>
          <w:shd w:val="clear" w:color="auto" w:fill="FFFFFF"/>
        </w:rPr>
        <w:t xml:space="preserve">- </w:t>
      </w:r>
      <w:r w:rsidRPr="007C75BF">
        <w:rPr>
          <w:rFonts w:ascii="Times New Roman" w:hAnsi="Times New Roman"/>
          <w:sz w:val="28"/>
          <w:szCs w:val="28"/>
          <w:shd w:val="clear" w:color="auto" w:fill="FFFFFF"/>
        </w:rPr>
        <w:t xml:space="preserve">9,5% (таблица </w:t>
      </w:r>
      <w:r w:rsidR="0046407E" w:rsidRPr="007C75BF">
        <w:rPr>
          <w:rFonts w:ascii="Times New Roman" w:hAnsi="Times New Roman"/>
          <w:sz w:val="28"/>
          <w:szCs w:val="28"/>
          <w:shd w:val="clear" w:color="auto" w:fill="FFFFFF"/>
        </w:rPr>
        <w:t>9</w:t>
      </w:r>
      <w:r w:rsidRPr="007C75BF">
        <w:rPr>
          <w:rFonts w:ascii="Times New Roman" w:hAnsi="Times New Roman"/>
          <w:sz w:val="28"/>
          <w:szCs w:val="28"/>
          <w:shd w:val="clear" w:color="auto" w:fill="FFFFFF"/>
        </w:rPr>
        <w:t>)</w:t>
      </w:r>
      <w:r w:rsidR="00F94CA5" w:rsidRPr="007C75BF">
        <w:rPr>
          <w:rFonts w:ascii="Times New Roman" w:hAnsi="Times New Roman"/>
          <w:sz w:val="28"/>
          <w:szCs w:val="28"/>
          <w:shd w:val="clear" w:color="auto" w:fill="FFFFFF"/>
        </w:rPr>
        <w:t xml:space="preserve">. </w:t>
      </w:r>
      <w:r w:rsidRPr="007C75BF">
        <w:rPr>
          <w:rFonts w:ascii="Times New Roman" w:hAnsi="Times New Roman"/>
          <w:sz w:val="28"/>
          <w:szCs w:val="28"/>
          <w:shd w:val="clear" w:color="auto" w:fill="FFFFFF"/>
        </w:rPr>
        <w:t>При обследовании ОГК (</w:t>
      </w:r>
      <w:r w:rsidRPr="007C75BF">
        <w:rPr>
          <w:rFonts w:ascii="Times New Roman" w:hAnsi="Times New Roman"/>
          <w:sz w:val="28"/>
          <w:szCs w:val="28"/>
          <w:shd w:val="clear" w:color="auto" w:fill="FFFFFF"/>
          <w:lang w:val="en-US"/>
        </w:rPr>
        <w:t>R</w:t>
      </w:r>
      <w:r w:rsidRPr="007C75BF">
        <w:rPr>
          <w:rFonts w:ascii="Times New Roman" w:hAnsi="Times New Roman"/>
          <w:sz w:val="28"/>
          <w:szCs w:val="28"/>
          <w:shd w:val="clear" w:color="auto" w:fill="FFFFFF"/>
        </w:rPr>
        <w:t>-ОГК, КТ-ОГК, УЗИ плевральных полостей) у 56,6% больных была в</w:t>
      </w:r>
      <w:r w:rsidR="00B871C2" w:rsidRPr="007C75BF">
        <w:rPr>
          <w:rFonts w:ascii="Times New Roman" w:hAnsi="Times New Roman"/>
          <w:sz w:val="28"/>
          <w:szCs w:val="28"/>
          <w:shd w:val="clear" w:color="auto" w:fill="FFFFFF"/>
        </w:rPr>
        <w:t>ыявлена пневмония и у 43,4%</w:t>
      </w:r>
      <w:r w:rsidRPr="007C75BF">
        <w:rPr>
          <w:rFonts w:ascii="Times New Roman" w:hAnsi="Times New Roman"/>
          <w:sz w:val="28"/>
          <w:szCs w:val="28"/>
          <w:shd w:val="clear" w:color="auto" w:fill="FFFFFF"/>
        </w:rPr>
        <w:t xml:space="preserve"> плеврит, кроме того, были обнаружены и некоторые другие изменения (таблица </w:t>
      </w:r>
      <w:r w:rsidR="0046407E" w:rsidRPr="007C75BF">
        <w:rPr>
          <w:rFonts w:ascii="Times New Roman" w:hAnsi="Times New Roman"/>
          <w:sz w:val="28"/>
          <w:szCs w:val="28"/>
          <w:shd w:val="clear" w:color="auto" w:fill="FFFFFF"/>
        </w:rPr>
        <w:t>9</w:t>
      </w:r>
      <w:r w:rsidRPr="007C75BF">
        <w:rPr>
          <w:rFonts w:ascii="Times New Roman" w:hAnsi="Times New Roman"/>
          <w:sz w:val="28"/>
          <w:szCs w:val="28"/>
          <w:shd w:val="clear" w:color="auto" w:fill="FFFFFF"/>
        </w:rPr>
        <w:t>).</w:t>
      </w:r>
    </w:p>
    <w:p w14:paraId="50597226" w14:textId="77777777" w:rsidR="00C4757D" w:rsidRPr="007C75BF" w:rsidRDefault="00C4757D" w:rsidP="007C75BF">
      <w:pPr>
        <w:tabs>
          <w:tab w:val="center" w:pos="567"/>
        </w:tabs>
        <w:spacing w:after="0" w:line="240" w:lineRule="auto"/>
        <w:ind w:firstLine="567"/>
        <w:rPr>
          <w:rFonts w:ascii="Times New Roman" w:hAnsi="Times New Roman"/>
          <w:sz w:val="28"/>
          <w:szCs w:val="28"/>
        </w:rPr>
      </w:pPr>
    </w:p>
    <w:p w14:paraId="72E4E3AB" w14:textId="4A231405" w:rsidR="00C05080" w:rsidRPr="007C75BF" w:rsidRDefault="00C05080" w:rsidP="007C75BF">
      <w:pPr>
        <w:tabs>
          <w:tab w:val="center" w:pos="567"/>
        </w:tabs>
        <w:spacing w:after="0" w:line="240" w:lineRule="auto"/>
        <w:jc w:val="both"/>
        <w:rPr>
          <w:rFonts w:ascii="Times New Roman" w:hAnsi="Times New Roman"/>
          <w:sz w:val="28"/>
          <w:szCs w:val="28"/>
        </w:rPr>
      </w:pPr>
      <w:r w:rsidRPr="007C75BF">
        <w:rPr>
          <w:rFonts w:ascii="Times New Roman" w:hAnsi="Times New Roman"/>
          <w:sz w:val="28"/>
          <w:szCs w:val="28"/>
        </w:rPr>
        <w:t xml:space="preserve">Таблица </w:t>
      </w:r>
      <w:r w:rsidR="0046407E" w:rsidRPr="007C75BF">
        <w:rPr>
          <w:rFonts w:ascii="Times New Roman" w:hAnsi="Times New Roman"/>
          <w:sz w:val="28"/>
          <w:szCs w:val="28"/>
        </w:rPr>
        <w:t>9</w:t>
      </w:r>
      <w:r w:rsidRPr="007C75BF">
        <w:rPr>
          <w:rFonts w:ascii="Times New Roman" w:hAnsi="Times New Roman"/>
          <w:sz w:val="28"/>
          <w:szCs w:val="28"/>
        </w:rPr>
        <w:t xml:space="preserve"> - Результаты инструментальных обследований у детей с МВС, ассоциированного </w:t>
      </w:r>
      <w:r w:rsidRPr="007C75BF">
        <w:rPr>
          <w:rFonts w:ascii="Times New Roman" w:hAnsi="Times New Roman"/>
          <w:sz w:val="28"/>
          <w:szCs w:val="28"/>
          <w:lang w:val="kk-KZ"/>
        </w:rPr>
        <w:t xml:space="preserve">с </w:t>
      </w:r>
      <w:r w:rsidRPr="007C75BF">
        <w:rPr>
          <w:rFonts w:ascii="Times New Roman" w:hAnsi="Times New Roman"/>
          <w:sz w:val="28"/>
          <w:szCs w:val="28"/>
        </w:rPr>
        <w:t xml:space="preserve">SARS-CoV-2 </w:t>
      </w:r>
    </w:p>
    <w:p w14:paraId="51FF07D0" w14:textId="77777777" w:rsidR="00C05080" w:rsidRPr="007C75BF" w:rsidRDefault="00C05080" w:rsidP="007C75BF">
      <w:pPr>
        <w:tabs>
          <w:tab w:val="center" w:pos="567"/>
        </w:tabs>
        <w:spacing w:after="0" w:line="240" w:lineRule="auto"/>
        <w:ind w:firstLine="567"/>
        <w:rPr>
          <w:rFonts w:ascii="Times New Roman" w:hAnsi="Times New Roman"/>
          <w:sz w:val="28"/>
          <w:szCs w:val="28"/>
        </w:rPr>
      </w:pPr>
    </w:p>
    <w:tbl>
      <w:tblPr>
        <w:tblStyle w:val="a6"/>
        <w:tblW w:w="9620" w:type="dxa"/>
        <w:jc w:val="center"/>
        <w:tblLayout w:type="fixed"/>
        <w:tblLook w:val="04A0" w:firstRow="1" w:lastRow="0" w:firstColumn="1" w:lastColumn="0" w:noHBand="0" w:noVBand="1"/>
      </w:tblPr>
      <w:tblGrid>
        <w:gridCol w:w="6588"/>
        <w:gridCol w:w="1419"/>
        <w:gridCol w:w="1613"/>
      </w:tblGrid>
      <w:tr w:rsidR="007C75BF" w:rsidRPr="007C75BF" w14:paraId="1208EB62" w14:textId="77777777" w:rsidTr="007C75BF">
        <w:trPr>
          <w:jc w:val="center"/>
        </w:trPr>
        <w:tc>
          <w:tcPr>
            <w:tcW w:w="6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82FCB" w14:textId="65B1C696"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Выявленные изменения</w:t>
            </w:r>
          </w:p>
        </w:tc>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E35D1" w14:textId="3D102A9C"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абс</w:t>
            </w:r>
          </w:p>
        </w:tc>
        <w:tc>
          <w:tcPr>
            <w:tcW w:w="1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3802C" w14:textId="303F7C96"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w:t>
            </w:r>
          </w:p>
        </w:tc>
      </w:tr>
      <w:tr w:rsidR="007C75BF" w:rsidRPr="007C75BF" w14:paraId="3F171A24" w14:textId="77777777" w:rsidTr="007C75BF">
        <w:trPr>
          <w:jc w:val="center"/>
        </w:trPr>
        <w:tc>
          <w:tcPr>
            <w:tcW w:w="96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30FEE" w14:textId="32B16D03"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УЗИ ОБП</w:t>
            </w:r>
            <w:r w:rsidRPr="007C75BF">
              <w:rPr>
                <w:rFonts w:ascii="Times New Roman" w:hAnsi="Times New Roman" w:cs="Times New Roman"/>
                <w:sz w:val="28"/>
                <w:szCs w:val="28"/>
                <w:lang w:val="en-US"/>
              </w:rPr>
              <w:t xml:space="preserve"> (N</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9</w:t>
            </w:r>
            <w:r w:rsidRPr="007C75BF">
              <w:rPr>
                <w:rFonts w:ascii="Times New Roman" w:hAnsi="Times New Roman" w:cs="Times New Roman"/>
                <w:sz w:val="28"/>
                <w:szCs w:val="28"/>
              </w:rPr>
              <w:t>8</w:t>
            </w:r>
            <w:r w:rsidRPr="007C75BF">
              <w:rPr>
                <w:rFonts w:ascii="Times New Roman" w:hAnsi="Times New Roman" w:cs="Times New Roman"/>
                <w:sz w:val="28"/>
                <w:szCs w:val="28"/>
                <w:lang w:val="en-US"/>
              </w:rPr>
              <w:t>)</w:t>
            </w:r>
          </w:p>
        </w:tc>
      </w:tr>
      <w:tr w:rsidR="009827DD" w:rsidRPr="007C75BF" w14:paraId="6B65228A" w14:textId="77777777" w:rsidTr="007C75BF">
        <w:trPr>
          <w:jc w:val="center"/>
        </w:trPr>
        <w:tc>
          <w:tcPr>
            <w:tcW w:w="6588" w:type="dxa"/>
            <w:tcBorders>
              <w:top w:val="single" w:sz="8" w:space="0" w:color="000000"/>
              <w:left w:val="single" w:sz="8" w:space="0" w:color="000000"/>
              <w:bottom w:val="single" w:sz="8" w:space="0" w:color="000000"/>
              <w:right w:val="single" w:sz="4" w:space="0" w:color="auto"/>
            </w:tcBorders>
            <w:vAlign w:val="center"/>
          </w:tcPr>
          <w:p w14:paraId="2C338983" w14:textId="21EAE678" w:rsidR="009827DD" w:rsidRPr="007C75BF" w:rsidRDefault="009827DD" w:rsidP="009827DD">
            <w:pPr>
              <w:tabs>
                <w:tab w:val="center" w:pos="567"/>
              </w:tabs>
              <w:jc w:val="center"/>
              <w:rPr>
                <w:rFonts w:ascii="Times New Roman" w:hAnsi="Times New Roman" w:cs="Times New Roman"/>
                <w:sz w:val="28"/>
                <w:szCs w:val="28"/>
              </w:rPr>
            </w:pPr>
            <w:r>
              <w:rPr>
                <w:rFonts w:ascii="Times New Roman" w:hAnsi="Times New Roman" w:cs="Times New Roman"/>
                <w:sz w:val="28"/>
                <w:szCs w:val="28"/>
              </w:rPr>
              <w:t>1</w:t>
            </w:r>
          </w:p>
        </w:tc>
        <w:tc>
          <w:tcPr>
            <w:tcW w:w="1419" w:type="dxa"/>
            <w:tcBorders>
              <w:top w:val="single" w:sz="8" w:space="0" w:color="000000"/>
              <w:left w:val="single" w:sz="4" w:space="0" w:color="auto"/>
              <w:bottom w:val="single" w:sz="8" w:space="0" w:color="000000"/>
              <w:right w:val="single" w:sz="4" w:space="0" w:color="auto"/>
            </w:tcBorders>
            <w:vAlign w:val="center"/>
          </w:tcPr>
          <w:p w14:paraId="502F43A6" w14:textId="4B985772" w:rsidR="009827DD" w:rsidRPr="007C75BF" w:rsidRDefault="009827DD" w:rsidP="009827DD">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c>
          <w:tcPr>
            <w:tcW w:w="1613" w:type="dxa"/>
            <w:tcBorders>
              <w:top w:val="single" w:sz="8" w:space="0" w:color="000000"/>
              <w:left w:val="single" w:sz="4" w:space="0" w:color="auto"/>
              <w:bottom w:val="single" w:sz="8" w:space="0" w:color="000000"/>
              <w:right w:val="single" w:sz="8" w:space="0" w:color="000000"/>
            </w:tcBorders>
            <w:vAlign w:val="center"/>
          </w:tcPr>
          <w:p w14:paraId="40432812" w14:textId="2E5F7FB1" w:rsidR="009827DD" w:rsidRPr="007C75BF" w:rsidRDefault="009827DD" w:rsidP="009827DD">
            <w:pPr>
              <w:tabs>
                <w:tab w:val="center" w:pos="567"/>
              </w:tabs>
              <w:jc w:val="center"/>
              <w:rPr>
                <w:rFonts w:ascii="Times New Roman" w:hAnsi="Times New Roman" w:cs="Times New Roman"/>
                <w:sz w:val="28"/>
                <w:szCs w:val="28"/>
              </w:rPr>
            </w:pPr>
            <w:r>
              <w:rPr>
                <w:rFonts w:ascii="Times New Roman" w:hAnsi="Times New Roman" w:cs="Times New Roman"/>
                <w:sz w:val="28"/>
                <w:szCs w:val="28"/>
              </w:rPr>
              <w:t>3</w:t>
            </w:r>
          </w:p>
        </w:tc>
      </w:tr>
      <w:tr w:rsidR="007C75BF" w:rsidRPr="007C75BF" w14:paraId="30E96737" w14:textId="77777777" w:rsidTr="007C75BF">
        <w:trPr>
          <w:jc w:val="center"/>
        </w:trPr>
        <w:tc>
          <w:tcPr>
            <w:tcW w:w="6588" w:type="dxa"/>
            <w:tcBorders>
              <w:top w:val="single" w:sz="8" w:space="0" w:color="000000"/>
              <w:left w:val="single" w:sz="8" w:space="0" w:color="000000"/>
              <w:bottom w:val="single" w:sz="8" w:space="0" w:color="000000"/>
              <w:right w:val="single" w:sz="4" w:space="0" w:color="auto"/>
            </w:tcBorders>
            <w:vAlign w:val="center"/>
            <w:hideMark/>
          </w:tcPr>
          <w:p w14:paraId="7E5F6735"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Асцит</w:t>
            </w:r>
          </w:p>
        </w:tc>
        <w:tc>
          <w:tcPr>
            <w:tcW w:w="1419" w:type="dxa"/>
            <w:tcBorders>
              <w:top w:val="single" w:sz="8" w:space="0" w:color="000000"/>
              <w:left w:val="single" w:sz="4" w:space="0" w:color="auto"/>
              <w:bottom w:val="single" w:sz="8" w:space="0" w:color="000000"/>
              <w:right w:val="single" w:sz="4" w:space="0" w:color="auto"/>
            </w:tcBorders>
            <w:vAlign w:val="center"/>
            <w:hideMark/>
          </w:tcPr>
          <w:p w14:paraId="2D075F61"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39</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0EE2E149" w14:textId="3237152C"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39,8</w:t>
            </w:r>
          </w:p>
        </w:tc>
      </w:tr>
      <w:tr w:rsidR="007C75BF" w:rsidRPr="007C75BF" w14:paraId="2268EB83" w14:textId="77777777" w:rsidTr="007C75BF">
        <w:trPr>
          <w:jc w:val="center"/>
        </w:trPr>
        <w:tc>
          <w:tcPr>
            <w:tcW w:w="6588" w:type="dxa"/>
            <w:tcBorders>
              <w:top w:val="single" w:sz="8" w:space="0" w:color="000000"/>
              <w:left w:val="single" w:sz="8" w:space="0" w:color="000000"/>
              <w:bottom w:val="single" w:sz="8" w:space="0" w:color="000000"/>
              <w:right w:val="single" w:sz="4" w:space="0" w:color="auto"/>
            </w:tcBorders>
            <w:vAlign w:val="center"/>
            <w:hideMark/>
          </w:tcPr>
          <w:p w14:paraId="05297D94"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Гепатоспленомегалия</w:t>
            </w:r>
          </w:p>
        </w:tc>
        <w:tc>
          <w:tcPr>
            <w:tcW w:w="1419" w:type="dxa"/>
            <w:tcBorders>
              <w:top w:val="single" w:sz="8" w:space="0" w:color="000000"/>
              <w:left w:val="single" w:sz="4" w:space="0" w:color="auto"/>
              <w:bottom w:val="single" w:sz="8" w:space="0" w:color="000000"/>
              <w:right w:val="single" w:sz="4" w:space="0" w:color="auto"/>
            </w:tcBorders>
            <w:vAlign w:val="center"/>
            <w:hideMark/>
          </w:tcPr>
          <w:p w14:paraId="23C34D04"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38</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166E596A" w14:textId="55619426"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38,8</w:t>
            </w:r>
          </w:p>
        </w:tc>
      </w:tr>
      <w:tr w:rsidR="007C75BF" w:rsidRPr="007C75BF" w14:paraId="1A6D6E05"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2E1FB651"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Гепатомегалия</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11A1FDF9"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22</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0E98E3F2" w14:textId="2C22F564"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22,4</w:t>
            </w:r>
          </w:p>
        </w:tc>
      </w:tr>
      <w:tr w:rsidR="007C75BF" w:rsidRPr="007C75BF" w14:paraId="7871757E"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732264A5"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Мезоденит</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097BFBF1"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14</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747CF289" w14:textId="775F59EC"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14,3</w:t>
            </w:r>
          </w:p>
        </w:tc>
      </w:tr>
      <w:tr w:rsidR="007C75BF" w:rsidRPr="007C75BF" w14:paraId="59D41E9F"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33B54934"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Спленомегалия</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4CC60F0E"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5</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653C6AA5" w14:textId="1267036B"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5,1</w:t>
            </w:r>
          </w:p>
        </w:tc>
      </w:tr>
      <w:tr w:rsidR="007C75BF" w:rsidRPr="007C75BF" w14:paraId="3660D4AC"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39A79C11"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Парез кишечника</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6E1B1E00"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4</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215AE06F" w14:textId="422EF819"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4,1</w:t>
            </w:r>
          </w:p>
        </w:tc>
      </w:tr>
      <w:tr w:rsidR="007C75BF" w:rsidRPr="007C75BF" w14:paraId="7168D216" w14:textId="77777777" w:rsidTr="007C75BF">
        <w:trPr>
          <w:jc w:val="center"/>
        </w:trPr>
        <w:tc>
          <w:tcPr>
            <w:tcW w:w="9620" w:type="dxa"/>
            <w:gridSpan w:val="3"/>
            <w:tcBorders>
              <w:top w:val="single" w:sz="8" w:space="0" w:color="000000"/>
              <w:left w:val="single" w:sz="8" w:space="0" w:color="000000"/>
              <w:bottom w:val="single" w:sz="8" w:space="0" w:color="000000"/>
              <w:right w:val="single" w:sz="8" w:space="0" w:color="000000"/>
            </w:tcBorders>
            <w:vAlign w:val="center"/>
            <w:hideMark/>
          </w:tcPr>
          <w:p w14:paraId="36E10425" w14:textId="3EE40741"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ЭХО КГ (</w:t>
            </w:r>
            <w:r w:rsidRPr="007C75BF">
              <w:rPr>
                <w:rFonts w:ascii="Times New Roman" w:hAnsi="Times New Roman" w:cs="Times New Roman"/>
                <w:sz w:val="28"/>
                <w:szCs w:val="28"/>
                <w:lang w:val="en-US"/>
              </w:rPr>
              <w:t>N</w:t>
            </w:r>
            <w:r w:rsidRPr="007C75BF">
              <w:rPr>
                <w:rFonts w:ascii="Times New Roman" w:hAnsi="Times New Roman" w:cs="Times New Roman"/>
                <w:sz w:val="28"/>
                <w:szCs w:val="28"/>
              </w:rPr>
              <w:t>=97)</w:t>
            </w:r>
          </w:p>
        </w:tc>
      </w:tr>
      <w:tr w:rsidR="007C75BF" w:rsidRPr="007C75BF" w14:paraId="5395BAFC"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5D507D3E"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Перикардит</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73E1990C"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34</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30B96649" w14:textId="045B70FD"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35</w:t>
            </w:r>
          </w:p>
        </w:tc>
      </w:tr>
      <w:tr w:rsidR="007C75BF" w:rsidRPr="007C75BF" w14:paraId="5AED2D29"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323345CA" w14:textId="5B347B52" w:rsidR="00E43531" w:rsidRPr="007C75BF" w:rsidRDefault="00A35375" w:rsidP="00032177">
            <w:pPr>
              <w:tabs>
                <w:tab w:val="center" w:pos="567"/>
              </w:tabs>
              <w:rPr>
                <w:rFonts w:ascii="Times New Roman" w:hAnsi="Times New Roman" w:cs="Times New Roman"/>
                <w:sz w:val="28"/>
                <w:szCs w:val="28"/>
                <w:lang w:val="en-US"/>
              </w:rPr>
            </w:pPr>
            <w:r w:rsidRPr="007C75BF">
              <w:rPr>
                <w:rFonts w:ascii="Times New Roman" w:hAnsi="Times New Roman" w:cs="Times New Roman"/>
                <w:sz w:val="28"/>
                <w:szCs w:val="28"/>
              </w:rPr>
              <w:t>Клапанные регургит</w:t>
            </w:r>
            <w:r w:rsidR="00E43531" w:rsidRPr="007C75BF">
              <w:rPr>
                <w:rFonts w:ascii="Times New Roman" w:hAnsi="Times New Roman" w:cs="Times New Roman"/>
                <w:sz w:val="28"/>
                <w:szCs w:val="28"/>
              </w:rPr>
              <w:t>ации:</w:t>
            </w:r>
            <w:r w:rsidRPr="007C75BF">
              <w:rPr>
                <w:rFonts w:ascii="Times New Roman" w:hAnsi="Times New Roman" w:cs="Times New Roman"/>
                <w:sz w:val="28"/>
                <w:szCs w:val="28"/>
              </w:rPr>
              <w:t xml:space="preserve"> </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740933F7"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51</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201B85EA" w14:textId="7D28020E"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52,6</w:t>
            </w:r>
          </w:p>
        </w:tc>
      </w:tr>
      <w:tr w:rsidR="007C75BF" w:rsidRPr="007C75BF" w14:paraId="7B919588" w14:textId="77777777" w:rsidTr="007C75BF">
        <w:trPr>
          <w:trHeight w:val="357"/>
          <w:jc w:val="center"/>
        </w:trPr>
        <w:tc>
          <w:tcPr>
            <w:tcW w:w="6588" w:type="dxa"/>
            <w:tcBorders>
              <w:top w:val="single" w:sz="8" w:space="0" w:color="000000"/>
              <w:left w:val="single" w:sz="8" w:space="0" w:color="000000"/>
              <w:bottom w:val="single" w:sz="8" w:space="0" w:color="000000"/>
              <w:right w:val="single" w:sz="8" w:space="0" w:color="000000"/>
            </w:tcBorders>
            <w:vAlign w:val="center"/>
          </w:tcPr>
          <w:p w14:paraId="57EA5EDA" w14:textId="7411D230" w:rsidR="00E43531" w:rsidRPr="007C75BF" w:rsidRDefault="00E43531" w:rsidP="00232724">
            <w:pPr>
              <w:pStyle w:val="a3"/>
              <w:numPr>
                <w:ilvl w:val="0"/>
                <w:numId w:val="33"/>
              </w:numPr>
              <w:tabs>
                <w:tab w:val="center" w:pos="567"/>
              </w:tabs>
              <w:rPr>
                <w:rFonts w:ascii="Times New Roman" w:hAnsi="Times New Roman" w:cs="Times New Roman"/>
                <w:sz w:val="28"/>
                <w:szCs w:val="28"/>
              </w:rPr>
            </w:pPr>
            <w:bookmarkStart w:id="63" w:name="_Hlk137453845"/>
            <w:r w:rsidRPr="007C75BF">
              <w:rPr>
                <w:rFonts w:ascii="Times New Roman" w:hAnsi="Times New Roman" w:cs="Times New Roman"/>
                <w:sz w:val="28"/>
                <w:szCs w:val="28"/>
              </w:rPr>
              <w:t>м</w:t>
            </w:r>
            <w:r w:rsidR="00A35375" w:rsidRPr="007C75BF">
              <w:rPr>
                <w:rFonts w:ascii="Times New Roman" w:hAnsi="Times New Roman" w:cs="Times New Roman"/>
                <w:sz w:val="28"/>
                <w:szCs w:val="28"/>
              </w:rPr>
              <w:t xml:space="preserve">итральная регургитация </w:t>
            </w:r>
          </w:p>
        </w:tc>
        <w:tc>
          <w:tcPr>
            <w:tcW w:w="1419" w:type="dxa"/>
            <w:tcBorders>
              <w:top w:val="single" w:sz="8" w:space="0" w:color="000000"/>
              <w:left w:val="single" w:sz="8" w:space="0" w:color="000000"/>
              <w:bottom w:val="single" w:sz="8" w:space="0" w:color="000000"/>
              <w:right w:val="single" w:sz="4" w:space="0" w:color="auto"/>
            </w:tcBorders>
            <w:vAlign w:val="center"/>
          </w:tcPr>
          <w:p w14:paraId="5545ACAF"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45</w:t>
            </w:r>
          </w:p>
        </w:tc>
        <w:tc>
          <w:tcPr>
            <w:tcW w:w="1613" w:type="dxa"/>
            <w:tcBorders>
              <w:top w:val="single" w:sz="8" w:space="0" w:color="000000"/>
              <w:left w:val="single" w:sz="4" w:space="0" w:color="auto"/>
              <w:bottom w:val="single" w:sz="8" w:space="0" w:color="000000"/>
              <w:right w:val="single" w:sz="8" w:space="0" w:color="000000"/>
            </w:tcBorders>
            <w:vAlign w:val="center"/>
          </w:tcPr>
          <w:p w14:paraId="6CFE8718" w14:textId="03B176B4" w:rsidR="00E43531" w:rsidRPr="007C75BF" w:rsidRDefault="0046407E"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88,3</w:t>
            </w:r>
          </w:p>
        </w:tc>
      </w:tr>
      <w:tr w:rsidR="007C75BF" w:rsidRPr="007C75BF" w14:paraId="27A0499E"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tcPr>
          <w:p w14:paraId="1B227F50" w14:textId="241D3A85" w:rsidR="00E43531" w:rsidRPr="007C75BF" w:rsidRDefault="00E43531" w:rsidP="00232724">
            <w:pPr>
              <w:pStyle w:val="a3"/>
              <w:numPr>
                <w:ilvl w:val="0"/>
                <w:numId w:val="33"/>
              </w:numPr>
              <w:tabs>
                <w:tab w:val="center" w:pos="567"/>
              </w:tabs>
              <w:rPr>
                <w:rFonts w:ascii="Times New Roman" w:hAnsi="Times New Roman" w:cs="Times New Roman"/>
                <w:sz w:val="28"/>
                <w:szCs w:val="28"/>
              </w:rPr>
            </w:pPr>
            <w:r w:rsidRPr="007C75BF">
              <w:rPr>
                <w:rFonts w:ascii="Times New Roman" w:hAnsi="Times New Roman" w:cs="Times New Roman"/>
                <w:sz w:val="28"/>
                <w:szCs w:val="28"/>
              </w:rPr>
              <w:t>т</w:t>
            </w:r>
            <w:r w:rsidR="00A35375" w:rsidRPr="007C75BF">
              <w:rPr>
                <w:rFonts w:ascii="Times New Roman" w:hAnsi="Times New Roman" w:cs="Times New Roman"/>
                <w:sz w:val="28"/>
                <w:szCs w:val="28"/>
              </w:rPr>
              <w:t xml:space="preserve">рикуспидальная регургитация </w:t>
            </w:r>
          </w:p>
        </w:tc>
        <w:tc>
          <w:tcPr>
            <w:tcW w:w="1419" w:type="dxa"/>
            <w:tcBorders>
              <w:top w:val="single" w:sz="8" w:space="0" w:color="000000"/>
              <w:left w:val="single" w:sz="8" w:space="0" w:color="000000"/>
              <w:bottom w:val="single" w:sz="8" w:space="0" w:color="000000"/>
              <w:right w:val="single" w:sz="4" w:space="0" w:color="auto"/>
            </w:tcBorders>
            <w:vAlign w:val="center"/>
          </w:tcPr>
          <w:p w14:paraId="157AF21D"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24</w:t>
            </w:r>
          </w:p>
        </w:tc>
        <w:tc>
          <w:tcPr>
            <w:tcW w:w="1613" w:type="dxa"/>
            <w:tcBorders>
              <w:top w:val="single" w:sz="8" w:space="0" w:color="000000"/>
              <w:left w:val="single" w:sz="4" w:space="0" w:color="auto"/>
              <w:bottom w:val="single" w:sz="8" w:space="0" w:color="000000"/>
              <w:right w:val="single" w:sz="8" w:space="0" w:color="000000"/>
            </w:tcBorders>
            <w:vAlign w:val="center"/>
          </w:tcPr>
          <w:p w14:paraId="28A6F20B" w14:textId="22A36EDC" w:rsidR="00E43531" w:rsidRPr="007C75BF" w:rsidRDefault="0046407E"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47</w:t>
            </w:r>
          </w:p>
        </w:tc>
      </w:tr>
      <w:tr w:rsidR="007C75BF" w:rsidRPr="007C75BF" w14:paraId="18760FBE"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tcPr>
          <w:p w14:paraId="4B350006" w14:textId="40EECDA9" w:rsidR="00E43531" w:rsidRPr="007C75BF" w:rsidRDefault="00E43531" w:rsidP="00232724">
            <w:pPr>
              <w:pStyle w:val="a3"/>
              <w:numPr>
                <w:ilvl w:val="0"/>
                <w:numId w:val="33"/>
              </w:numPr>
              <w:tabs>
                <w:tab w:val="center" w:pos="567"/>
              </w:tabs>
              <w:rPr>
                <w:rFonts w:ascii="Times New Roman" w:hAnsi="Times New Roman" w:cs="Times New Roman"/>
                <w:sz w:val="28"/>
                <w:szCs w:val="28"/>
              </w:rPr>
            </w:pPr>
            <w:r w:rsidRPr="007C75BF">
              <w:rPr>
                <w:rFonts w:ascii="Times New Roman" w:hAnsi="Times New Roman" w:cs="Times New Roman"/>
                <w:sz w:val="28"/>
                <w:szCs w:val="28"/>
              </w:rPr>
              <w:t>а</w:t>
            </w:r>
            <w:r w:rsidR="00A35375" w:rsidRPr="007C75BF">
              <w:rPr>
                <w:rFonts w:ascii="Times New Roman" w:hAnsi="Times New Roman" w:cs="Times New Roman"/>
                <w:sz w:val="28"/>
                <w:szCs w:val="28"/>
              </w:rPr>
              <w:t xml:space="preserve">ортальная регургитация </w:t>
            </w:r>
          </w:p>
        </w:tc>
        <w:tc>
          <w:tcPr>
            <w:tcW w:w="1419" w:type="dxa"/>
            <w:tcBorders>
              <w:top w:val="single" w:sz="8" w:space="0" w:color="000000"/>
              <w:left w:val="single" w:sz="8" w:space="0" w:color="000000"/>
              <w:bottom w:val="single" w:sz="8" w:space="0" w:color="000000"/>
              <w:right w:val="single" w:sz="4" w:space="0" w:color="auto"/>
            </w:tcBorders>
            <w:vAlign w:val="center"/>
          </w:tcPr>
          <w:p w14:paraId="4B4EC6E9"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16</w:t>
            </w:r>
          </w:p>
        </w:tc>
        <w:tc>
          <w:tcPr>
            <w:tcW w:w="1613" w:type="dxa"/>
            <w:tcBorders>
              <w:top w:val="single" w:sz="8" w:space="0" w:color="000000"/>
              <w:left w:val="single" w:sz="4" w:space="0" w:color="auto"/>
              <w:bottom w:val="single" w:sz="8" w:space="0" w:color="000000"/>
              <w:right w:val="single" w:sz="8" w:space="0" w:color="000000"/>
            </w:tcBorders>
            <w:vAlign w:val="center"/>
          </w:tcPr>
          <w:p w14:paraId="2831C598" w14:textId="1D4732DB" w:rsidR="00E43531" w:rsidRPr="007C75BF" w:rsidRDefault="0046407E"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w:t>
            </w:r>
            <w:r w:rsidR="00E43531" w:rsidRPr="007C75BF">
              <w:rPr>
                <w:rFonts w:ascii="Times New Roman" w:hAnsi="Times New Roman" w:cs="Times New Roman"/>
                <w:sz w:val="28"/>
                <w:szCs w:val="28"/>
              </w:rPr>
              <w:t>1,</w:t>
            </w:r>
            <w:r w:rsidRPr="007C75BF">
              <w:rPr>
                <w:rFonts w:ascii="Times New Roman" w:hAnsi="Times New Roman" w:cs="Times New Roman"/>
                <w:sz w:val="28"/>
                <w:szCs w:val="28"/>
              </w:rPr>
              <w:t>4</w:t>
            </w:r>
          </w:p>
        </w:tc>
      </w:tr>
      <w:tr w:rsidR="007C75BF" w:rsidRPr="007C75BF" w14:paraId="7C95E6F1"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tcPr>
          <w:p w14:paraId="0446B65B" w14:textId="68366F74" w:rsidR="00E43531" w:rsidRPr="007C75BF" w:rsidRDefault="00E43531" w:rsidP="00232724">
            <w:pPr>
              <w:pStyle w:val="a3"/>
              <w:numPr>
                <w:ilvl w:val="0"/>
                <w:numId w:val="33"/>
              </w:numPr>
              <w:tabs>
                <w:tab w:val="center" w:pos="567"/>
              </w:tabs>
              <w:rPr>
                <w:rFonts w:ascii="Times New Roman" w:hAnsi="Times New Roman" w:cs="Times New Roman"/>
                <w:sz w:val="28"/>
                <w:szCs w:val="28"/>
              </w:rPr>
            </w:pPr>
            <w:r w:rsidRPr="007C75BF">
              <w:rPr>
                <w:rFonts w:ascii="Times New Roman" w:hAnsi="Times New Roman" w:cs="Times New Roman"/>
                <w:sz w:val="28"/>
                <w:szCs w:val="28"/>
              </w:rPr>
              <w:t>рег</w:t>
            </w:r>
            <w:r w:rsidR="00A35375" w:rsidRPr="007C75BF">
              <w:rPr>
                <w:rFonts w:ascii="Times New Roman" w:hAnsi="Times New Roman" w:cs="Times New Roman"/>
                <w:sz w:val="28"/>
                <w:szCs w:val="28"/>
              </w:rPr>
              <w:t xml:space="preserve">ургитация легочного клапана </w:t>
            </w:r>
          </w:p>
        </w:tc>
        <w:tc>
          <w:tcPr>
            <w:tcW w:w="1419" w:type="dxa"/>
            <w:tcBorders>
              <w:top w:val="single" w:sz="8" w:space="0" w:color="000000"/>
              <w:left w:val="single" w:sz="8" w:space="0" w:color="000000"/>
              <w:bottom w:val="single" w:sz="8" w:space="0" w:color="000000"/>
              <w:right w:val="single" w:sz="4" w:space="0" w:color="auto"/>
            </w:tcBorders>
            <w:vAlign w:val="center"/>
          </w:tcPr>
          <w:p w14:paraId="27CE7BBB"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7</w:t>
            </w:r>
          </w:p>
        </w:tc>
        <w:tc>
          <w:tcPr>
            <w:tcW w:w="1613" w:type="dxa"/>
            <w:tcBorders>
              <w:top w:val="single" w:sz="8" w:space="0" w:color="000000"/>
              <w:left w:val="single" w:sz="4" w:space="0" w:color="auto"/>
              <w:bottom w:val="single" w:sz="8" w:space="0" w:color="000000"/>
              <w:right w:val="single" w:sz="8" w:space="0" w:color="000000"/>
            </w:tcBorders>
            <w:vAlign w:val="center"/>
          </w:tcPr>
          <w:p w14:paraId="376D7107" w14:textId="6A516A5A" w:rsidR="00E43531" w:rsidRPr="007C75BF" w:rsidRDefault="0046407E"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14</w:t>
            </w:r>
            <w:r w:rsidR="00E43531" w:rsidRPr="007C75BF">
              <w:rPr>
                <w:rFonts w:ascii="Times New Roman" w:hAnsi="Times New Roman" w:cs="Times New Roman"/>
                <w:sz w:val="28"/>
                <w:szCs w:val="28"/>
              </w:rPr>
              <w:t>,2</w:t>
            </w:r>
          </w:p>
        </w:tc>
      </w:tr>
      <w:bookmarkEnd w:id="63"/>
      <w:tr w:rsidR="007C75BF" w:rsidRPr="007C75BF" w14:paraId="2CA0C874"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1DC99DBE"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Дилатация левых отделов сердца</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5AB554F8"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22</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79898ADA" w14:textId="30FE9C6F"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22,7</w:t>
            </w:r>
          </w:p>
        </w:tc>
      </w:tr>
      <w:tr w:rsidR="007C75BF" w:rsidRPr="007C75BF" w14:paraId="7FD4D2D1"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tcPr>
          <w:p w14:paraId="2F36DC57"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Дилатация правых отделов сердца</w:t>
            </w:r>
          </w:p>
        </w:tc>
        <w:tc>
          <w:tcPr>
            <w:tcW w:w="1419" w:type="dxa"/>
            <w:tcBorders>
              <w:top w:val="single" w:sz="8" w:space="0" w:color="000000"/>
              <w:left w:val="single" w:sz="8" w:space="0" w:color="000000"/>
              <w:bottom w:val="single" w:sz="8" w:space="0" w:color="000000"/>
              <w:right w:val="single" w:sz="4" w:space="0" w:color="auto"/>
            </w:tcBorders>
            <w:vAlign w:val="center"/>
          </w:tcPr>
          <w:p w14:paraId="66AFB30B"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19</w:t>
            </w:r>
          </w:p>
        </w:tc>
        <w:tc>
          <w:tcPr>
            <w:tcW w:w="1613" w:type="dxa"/>
            <w:tcBorders>
              <w:top w:val="single" w:sz="8" w:space="0" w:color="000000"/>
              <w:left w:val="single" w:sz="4" w:space="0" w:color="auto"/>
              <w:bottom w:val="single" w:sz="8" w:space="0" w:color="000000"/>
              <w:right w:val="single" w:sz="8" w:space="0" w:color="000000"/>
            </w:tcBorders>
            <w:vAlign w:val="center"/>
          </w:tcPr>
          <w:p w14:paraId="7D74AB19" w14:textId="29AD4BC9"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19,6</w:t>
            </w:r>
          </w:p>
        </w:tc>
      </w:tr>
      <w:tr w:rsidR="007C75BF" w:rsidRPr="007C75BF" w14:paraId="66EB7A22"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22A89C21"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Снижение сократительной способности миокарда</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397A6FBC"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28</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291D5FA8" w14:textId="773439AC"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28,9</w:t>
            </w:r>
          </w:p>
        </w:tc>
      </w:tr>
      <w:tr w:rsidR="007C75BF" w:rsidRPr="007C75BF" w14:paraId="0E8ACB24"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72B95CD7"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Гипертензия на легочной артерии</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4C2B92ED"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15</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3EB05A73" w14:textId="63D701CA"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15,5</w:t>
            </w:r>
          </w:p>
        </w:tc>
      </w:tr>
      <w:tr w:rsidR="007C75BF" w:rsidRPr="007C75BF" w14:paraId="2039631C"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7D9FE3FD"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Поражение коронарных артерий</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79FA5EC9"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6</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15134B38" w14:textId="42C05C05"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6,2</w:t>
            </w:r>
          </w:p>
        </w:tc>
      </w:tr>
      <w:tr w:rsidR="007C75BF" w:rsidRPr="007C75BF" w14:paraId="335CA6A9" w14:textId="77777777" w:rsidTr="007C75BF">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549BF2C0"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Тромбы в полостях сердца</w:t>
            </w:r>
          </w:p>
        </w:tc>
        <w:tc>
          <w:tcPr>
            <w:tcW w:w="1419" w:type="dxa"/>
            <w:tcBorders>
              <w:top w:val="single" w:sz="8" w:space="0" w:color="000000"/>
              <w:left w:val="single" w:sz="8" w:space="0" w:color="000000"/>
              <w:bottom w:val="single" w:sz="8" w:space="0" w:color="000000"/>
              <w:right w:val="single" w:sz="4" w:space="0" w:color="auto"/>
            </w:tcBorders>
            <w:vAlign w:val="center"/>
            <w:hideMark/>
          </w:tcPr>
          <w:p w14:paraId="7DBC97D2"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c>
          <w:tcPr>
            <w:tcW w:w="1613" w:type="dxa"/>
            <w:tcBorders>
              <w:top w:val="single" w:sz="8" w:space="0" w:color="000000"/>
              <w:left w:val="single" w:sz="4" w:space="0" w:color="auto"/>
              <w:bottom w:val="single" w:sz="8" w:space="0" w:color="000000"/>
              <w:right w:val="single" w:sz="8" w:space="0" w:color="000000"/>
            </w:tcBorders>
            <w:vAlign w:val="center"/>
            <w:hideMark/>
          </w:tcPr>
          <w:p w14:paraId="47195EF5" w14:textId="68970B1F"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1,1</w:t>
            </w:r>
          </w:p>
        </w:tc>
      </w:tr>
      <w:tr w:rsidR="007C75BF" w:rsidRPr="007C75BF" w14:paraId="4BE0C557" w14:textId="77777777" w:rsidTr="009827DD">
        <w:trPr>
          <w:jc w:val="center"/>
        </w:trPr>
        <w:tc>
          <w:tcPr>
            <w:tcW w:w="9620" w:type="dxa"/>
            <w:gridSpan w:val="3"/>
            <w:tcBorders>
              <w:top w:val="single" w:sz="8" w:space="0" w:color="000000"/>
              <w:left w:val="single" w:sz="8" w:space="0" w:color="000000"/>
              <w:bottom w:val="single" w:sz="8" w:space="0" w:color="000000"/>
              <w:right w:val="single" w:sz="8" w:space="0" w:color="000000"/>
            </w:tcBorders>
            <w:vAlign w:val="center"/>
            <w:hideMark/>
          </w:tcPr>
          <w:p w14:paraId="5179E205" w14:textId="0B0F750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ЭКГ</w:t>
            </w:r>
            <w:r w:rsidRPr="007C75BF">
              <w:rPr>
                <w:rFonts w:ascii="Times New Roman" w:hAnsi="Times New Roman" w:cs="Times New Roman"/>
                <w:sz w:val="28"/>
                <w:szCs w:val="28"/>
                <w:lang w:val="en-US"/>
              </w:rPr>
              <w:t xml:space="preserve"> (N</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75)</w:t>
            </w:r>
          </w:p>
        </w:tc>
      </w:tr>
      <w:tr w:rsidR="007C75BF" w:rsidRPr="007C75BF" w14:paraId="20561DF0" w14:textId="77777777" w:rsidTr="009827DD">
        <w:trPr>
          <w:jc w:val="center"/>
        </w:trPr>
        <w:tc>
          <w:tcPr>
            <w:tcW w:w="6588" w:type="dxa"/>
            <w:tcBorders>
              <w:top w:val="single" w:sz="8" w:space="0" w:color="000000"/>
              <w:left w:val="single" w:sz="8" w:space="0" w:color="000000"/>
              <w:bottom w:val="nil"/>
              <w:right w:val="single" w:sz="8" w:space="0" w:color="000000"/>
            </w:tcBorders>
            <w:vAlign w:val="center"/>
            <w:hideMark/>
          </w:tcPr>
          <w:p w14:paraId="08FF6730" w14:textId="77777777" w:rsidR="00E43531" w:rsidRPr="007C75BF" w:rsidRDefault="00E43531" w:rsidP="00032177">
            <w:pPr>
              <w:tabs>
                <w:tab w:val="center" w:pos="567"/>
              </w:tabs>
              <w:rPr>
                <w:rFonts w:ascii="Times New Roman" w:hAnsi="Times New Roman" w:cs="Times New Roman"/>
                <w:sz w:val="28"/>
                <w:szCs w:val="28"/>
              </w:rPr>
            </w:pPr>
            <w:bookmarkStart w:id="64" w:name="_Hlk114575178"/>
            <w:r w:rsidRPr="007C75BF">
              <w:rPr>
                <w:rFonts w:ascii="Times New Roman" w:hAnsi="Times New Roman" w:cs="Times New Roman"/>
                <w:sz w:val="28"/>
                <w:szCs w:val="28"/>
              </w:rPr>
              <w:t>Нарушение процессов реполяризации</w:t>
            </w:r>
          </w:p>
        </w:tc>
        <w:tc>
          <w:tcPr>
            <w:tcW w:w="1419" w:type="dxa"/>
            <w:tcBorders>
              <w:top w:val="single" w:sz="8" w:space="0" w:color="000000"/>
              <w:left w:val="single" w:sz="8" w:space="0" w:color="000000"/>
              <w:bottom w:val="nil"/>
              <w:right w:val="single" w:sz="4" w:space="0" w:color="auto"/>
            </w:tcBorders>
            <w:vAlign w:val="center"/>
            <w:hideMark/>
          </w:tcPr>
          <w:p w14:paraId="492641FA"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17</w:t>
            </w:r>
          </w:p>
        </w:tc>
        <w:tc>
          <w:tcPr>
            <w:tcW w:w="1613" w:type="dxa"/>
            <w:tcBorders>
              <w:top w:val="single" w:sz="8" w:space="0" w:color="000000"/>
              <w:left w:val="single" w:sz="4" w:space="0" w:color="auto"/>
              <w:bottom w:val="nil"/>
              <w:right w:val="single" w:sz="8" w:space="0" w:color="000000"/>
            </w:tcBorders>
            <w:vAlign w:val="center"/>
            <w:hideMark/>
          </w:tcPr>
          <w:p w14:paraId="5BBDEDBC" w14:textId="5EF318C3"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22,7</w:t>
            </w:r>
          </w:p>
        </w:tc>
      </w:tr>
    </w:tbl>
    <w:p w14:paraId="589AA5C8" w14:textId="77777777" w:rsidR="009827DD" w:rsidRDefault="009827DD">
      <w:r>
        <w:br w:type="page"/>
      </w:r>
    </w:p>
    <w:p w14:paraId="2FBD124A" w14:textId="2AD09B5D" w:rsidR="009827DD" w:rsidRDefault="009827DD" w:rsidP="009827DD">
      <w:pPr>
        <w:spacing w:after="0" w:line="240" w:lineRule="auto"/>
        <w:rPr>
          <w:rFonts w:ascii="Times New Roman" w:hAnsi="Times New Roman" w:cs="Times New Roman"/>
          <w:sz w:val="28"/>
          <w:szCs w:val="28"/>
        </w:rPr>
      </w:pPr>
      <w:r w:rsidRPr="009827DD">
        <w:rPr>
          <w:rFonts w:ascii="Times New Roman" w:hAnsi="Times New Roman" w:cs="Times New Roman"/>
          <w:sz w:val="28"/>
          <w:szCs w:val="28"/>
        </w:rPr>
        <w:lastRenderedPageBreak/>
        <w:t>Продолжение  таблицы  9</w:t>
      </w:r>
    </w:p>
    <w:p w14:paraId="1F6157D7" w14:textId="77777777" w:rsidR="009827DD" w:rsidRPr="009827DD" w:rsidRDefault="009827DD" w:rsidP="009827DD">
      <w:pPr>
        <w:spacing w:after="0" w:line="240" w:lineRule="auto"/>
        <w:rPr>
          <w:rFonts w:ascii="Times New Roman" w:hAnsi="Times New Roman" w:cs="Times New Roman"/>
          <w:sz w:val="28"/>
          <w:szCs w:val="28"/>
        </w:rPr>
      </w:pPr>
    </w:p>
    <w:tbl>
      <w:tblPr>
        <w:tblStyle w:val="a6"/>
        <w:tblW w:w="9629" w:type="dxa"/>
        <w:jc w:val="center"/>
        <w:tblLayout w:type="fixed"/>
        <w:tblLook w:val="04A0" w:firstRow="1" w:lastRow="0" w:firstColumn="1" w:lastColumn="0" w:noHBand="0" w:noVBand="1"/>
      </w:tblPr>
      <w:tblGrid>
        <w:gridCol w:w="6588"/>
        <w:gridCol w:w="65"/>
        <w:gridCol w:w="1354"/>
        <w:gridCol w:w="63"/>
        <w:gridCol w:w="1559"/>
      </w:tblGrid>
      <w:tr w:rsidR="009827DD" w:rsidRPr="007C75BF" w14:paraId="5D7448BC" w14:textId="77777777" w:rsidTr="009827DD">
        <w:trPr>
          <w:jc w:val="center"/>
        </w:trPr>
        <w:tc>
          <w:tcPr>
            <w:tcW w:w="6588" w:type="dxa"/>
            <w:tcBorders>
              <w:top w:val="single" w:sz="8" w:space="0" w:color="000000"/>
              <w:left w:val="single" w:sz="8" w:space="0" w:color="000000"/>
              <w:bottom w:val="single" w:sz="8" w:space="0" w:color="000000"/>
              <w:right w:val="single" w:sz="8" w:space="0" w:color="000000"/>
            </w:tcBorders>
            <w:vAlign w:val="center"/>
          </w:tcPr>
          <w:p w14:paraId="1A2607CA" w14:textId="2E60F33B" w:rsidR="009827DD" w:rsidRPr="007C75BF" w:rsidRDefault="009827DD" w:rsidP="009827DD">
            <w:pPr>
              <w:tabs>
                <w:tab w:val="center" w:pos="567"/>
              </w:tabs>
              <w:jc w:val="center"/>
              <w:rPr>
                <w:rFonts w:ascii="Times New Roman" w:hAnsi="Times New Roman" w:cs="Times New Roman"/>
                <w:sz w:val="28"/>
                <w:szCs w:val="28"/>
              </w:rPr>
            </w:pPr>
            <w:r>
              <w:rPr>
                <w:rFonts w:ascii="Times New Roman" w:hAnsi="Times New Roman" w:cs="Times New Roman"/>
                <w:sz w:val="28"/>
                <w:szCs w:val="28"/>
              </w:rPr>
              <w:t>1</w:t>
            </w:r>
          </w:p>
        </w:tc>
        <w:tc>
          <w:tcPr>
            <w:tcW w:w="1419" w:type="dxa"/>
            <w:gridSpan w:val="2"/>
            <w:tcBorders>
              <w:top w:val="single" w:sz="8" w:space="0" w:color="000000"/>
              <w:left w:val="single" w:sz="8" w:space="0" w:color="000000"/>
              <w:bottom w:val="single" w:sz="8" w:space="0" w:color="000000"/>
              <w:right w:val="single" w:sz="4" w:space="0" w:color="auto"/>
            </w:tcBorders>
            <w:vAlign w:val="center"/>
          </w:tcPr>
          <w:p w14:paraId="40058941" w14:textId="585FD953" w:rsidR="009827DD" w:rsidRPr="007C75BF" w:rsidRDefault="009827DD" w:rsidP="009827DD">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c>
          <w:tcPr>
            <w:tcW w:w="1622" w:type="dxa"/>
            <w:gridSpan w:val="2"/>
            <w:tcBorders>
              <w:top w:val="single" w:sz="8" w:space="0" w:color="000000"/>
              <w:left w:val="single" w:sz="4" w:space="0" w:color="auto"/>
              <w:bottom w:val="single" w:sz="8" w:space="0" w:color="000000"/>
              <w:right w:val="single" w:sz="8" w:space="0" w:color="000000"/>
            </w:tcBorders>
            <w:vAlign w:val="center"/>
          </w:tcPr>
          <w:p w14:paraId="2F6F5749" w14:textId="70213C83" w:rsidR="009827DD" w:rsidRPr="007C75BF" w:rsidRDefault="009827DD" w:rsidP="009827DD">
            <w:pPr>
              <w:tabs>
                <w:tab w:val="center" w:pos="567"/>
              </w:tabs>
              <w:jc w:val="center"/>
              <w:rPr>
                <w:rFonts w:ascii="Times New Roman" w:hAnsi="Times New Roman" w:cs="Times New Roman"/>
                <w:sz w:val="28"/>
                <w:szCs w:val="28"/>
              </w:rPr>
            </w:pPr>
            <w:r>
              <w:rPr>
                <w:rFonts w:ascii="Times New Roman" w:hAnsi="Times New Roman" w:cs="Times New Roman"/>
                <w:sz w:val="28"/>
                <w:szCs w:val="28"/>
              </w:rPr>
              <w:t>3</w:t>
            </w:r>
          </w:p>
        </w:tc>
      </w:tr>
      <w:tr w:rsidR="009827DD" w:rsidRPr="007C75BF" w14:paraId="00FD595F" w14:textId="77777777" w:rsidTr="009827DD">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22C75575" w14:textId="1719ECB5" w:rsidR="009827DD" w:rsidRPr="007C75BF" w:rsidRDefault="009827DD" w:rsidP="009827D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Усиление электрической проводимости левого желудочка</w:t>
            </w:r>
          </w:p>
        </w:tc>
        <w:tc>
          <w:tcPr>
            <w:tcW w:w="1419" w:type="dxa"/>
            <w:gridSpan w:val="2"/>
            <w:tcBorders>
              <w:top w:val="single" w:sz="8" w:space="0" w:color="000000"/>
              <w:left w:val="single" w:sz="8" w:space="0" w:color="000000"/>
              <w:bottom w:val="single" w:sz="8" w:space="0" w:color="000000"/>
              <w:right w:val="single" w:sz="4" w:space="0" w:color="auto"/>
            </w:tcBorders>
            <w:vAlign w:val="center"/>
            <w:hideMark/>
          </w:tcPr>
          <w:p w14:paraId="5426381A"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8</w:t>
            </w:r>
          </w:p>
        </w:tc>
        <w:tc>
          <w:tcPr>
            <w:tcW w:w="1622" w:type="dxa"/>
            <w:gridSpan w:val="2"/>
            <w:tcBorders>
              <w:top w:val="single" w:sz="8" w:space="0" w:color="000000"/>
              <w:left w:val="single" w:sz="4" w:space="0" w:color="auto"/>
              <w:bottom w:val="single" w:sz="8" w:space="0" w:color="000000"/>
              <w:right w:val="single" w:sz="8" w:space="0" w:color="000000"/>
            </w:tcBorders>
            <w:vAlign w:val="center"/>
            <w:hideMark/>
          </w:tcPr>
          <w:p w14:paraId="59432C0A" w14:textId="255B0AC4"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10,8</w:t>
            </w:r>
          </w:p>
        </w:tc>
      </w:tr>
      <w:tr w:rsidR="009827DD" w:rsidRPr="007C75BF" w14:paraId="7A8FC0D1" w14:textId="77777777" w:rsidTr="009827DD">
        <w:trPr>
          <w:jc w:val="center"/>
        </w:trPr>
        <w:tc>
          <w:tcPr>
            <w:tcW w:w="6588" w:type="dxa"/>
            <w:tcBorders>
              <w:top w:val="single" w:sz="8" w:space="0" w:color="000000"/>
              <w:left w:val="single" w:sz="8" w:space="0" w:color="000000"/>
              <w:bottom w:val="single" w:sz="8" w:space="0" w:color="000000"/>
              <w:right w:val="single" w:sz="8" w:space="0" w:color="000000"/>
            </w:tcBorders>
            <w:vAlign w:val="center"/>
            <w:hideMark/>
          </w:tcPr>
          <w:p w14:paraId="125A4DE8" w14:textId="77777777" w:rsidR="009827DD" w:rsidRPr="007C75BF" w:rsidRDefault="009827DD" w:rsidP="009827D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Метаболические нарушения миокарда</w:t>
            </w:r>
          </w:p>
        </w:tc>
        <w:tc>
          <w:tcPr>
            <w:tcW w:w="1419" w:type="dxa"/>
            <w:gridSpan w:val="2"/>
            <w:tcBorders>
              <w:top w:val="single" w:sz="8" w:space="0" w:color="000000"/>
              <w:left w:val="single" w:sz="8" w:space="0" w:color="000000"/>
              <w:bottom w:val="single" w:sz="8" w:space="0" w:color="000000"/>
              <w:right w:val="single" w:sz="4" w:space="0" w:color="auto"/>
            </w:tcBorders>
            <w:vAlign w:val="center"/>
            <w:hideMark/>
          </w:tcPr>
          <w:p w14:paraId="2D6B8032"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5</w:t>
            </w:r>
          </w:p>
        </w:tc>
        <w:tc>
          <w:tcPr>
            <w:tcW w:w="1622" w:type="dxa"/>
            <w:gridSpan w:val="2"/>
            <w:tcBorders>
              <w:top w:val="single" w:sz="8" w:space="0" w:color="000000"/>
              <w:left w:val="single" w:sz="4" w:space="0" w:color="auto"/>
              <w:bottom w:val="single" w:sz="8" w:space="0" w:color="000000"/>
              <w:right w:val="single" w:sz="8" w:space="0" w:color="000000"/>
            </w:tcBorders>
            <w:vAlign w:val="center"/>
            <w:hideMark/>
          </w:tcPr>
          <w:p w14:paraId="1021C503" w14:textId="3A2EBAEB"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6,7</w:t>
            </w:r>
          </w:p>
        </w:tc>
      </w:tr>
      <w:tr w:rsidR="009827DD" w:rsidRPr="007C75BF" w14:paraId="3EE27DF7" w14:textId="77777777" w:rsidTr="009827DD">
        <w:trPr>
          <w:jc w:val="center"/>
        </w:trPr>
        <w:tc>
          <w:tcPr>
            <w:tcW w:w="6588" w:type="dxa"/>
            <w:tcBorders>
              <w:top w:val="single" w:sz="8" w:space="0" w:color="000000"/>
              <w:left w:val="single" w:sz="8" w:space="0" w:color="000000"/>
              <w:bottom w:val="single" w:sz="8" w:space="0" w:color="000000"/>
              <w:right w:val="single" w:sz="4" w:space="0" w:color="auto"/>
            </w:tcBorders>
            <w:vAlign w:val="center"/>
            <w:hideMark/>
          </w:tcPr>
          <w:p w14:paraId="77E5075F" w14:textId="77777777" w:rsidR="009827DD" w:rsidRPr="007C75BF" w:rsidRDefault="009827DD" w:rsidP="009827D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Замедление АВ проводимости</w:t>
            </w:r>
          </w:p>
        </w:tc>
        <w:tc>
          <w:tcPr>
            <w:tcW w:w="1419" w:type="dxa"/>
            <w:gridSpan w:val="2"/>
            <w:tcBorders>
              <w:top w:val="single" w:sz="8" w:space="0" w:color="000000"/>
              <w:left w:val="single" w:sz="4" w:space="0" w:color="auto"/>
              <w:bottom w:val="single" w:sz="8" w:space="0" w:color="000000"/>
              <w:right w:val="single" w:sz="4" w:space="0" w:color="auto"/>
            </w:tcBorders>
            <w:vAlign w:val="center"/>
            <w:hideMark/>
          </w:tcPr>
          <w:p w14:paraId="2858D042"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7</w:t>
            </w:r>
          </w:p>
        </w:tc>
        <w:tc>
          <w:tcPr>
            <w:tcW w:w="1622" w:type="dxa"/>
            <w:gridSpan w:val="2"/>
            <w:tcBorders>
              <w:top w:val="single" w:sz="8" w:space="0" w:color="000000"/>
              <w:left w:val="single" w:sz="4" w:space="0" w:color="auto"/>
              <w:bottom w:val="single" w:sz="8" w:space="0" w:color="000000"/>
              <w:right w:val="single" w:sz="8" w:space="0" w:color="000000"/>
            </w:tcBorders>
            <w:vAlign w:val="center"/>
            <w:hideMark/>
          </w:tcPr>
          <w:p w14:paraId="723A3A7B" w14:textId="0E8C88E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10,8</w:t>
            </w:r>
          </w:p>
        </w:tc>
      </w:tr>
      <w:tr w:rsidR="009827DD" w:rsidRPr="007C75BF" w14:paraId="6C7A0DA1" w14:textId="77777777" w:rsidTr="009827DD">
        <w:trPr>
          <w:jc w:val="center"/>
        </w:trPr>
        <w:tc>
          <w:tcPr>
            <w:tcW w:w="6588" w:type="dxa"/>
            <w:tcBorders>
              <w:top w:val="single" w:sz="8" w:space="0" w:color="000000"/>
              <w:left w:val="single" w:sz="8" w:space="0" w:color="000000"/>
              <w:bottom w:val="nil"/>
              <w:right w:val="single" w:sz="4" w:space="0" w:color="auto"/>
            </w:tcBorders>
            <w:vAlign w:val="center"/>
          </w:tcPr>
          <w:p w14:paraId="12073B2F" w14:textId="176C6E46" w:rsidR="009827DD" w:rsidRPr="007C75BF" w:rsidRDefault="009827DD" w:rsidP="009827D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Синусовая аритмия</w:t>
            </w:r>
          </w:p>
        </w:tc>
        <w:tc>
          <w:tcPr>
            <w:tcW w:w="1419" w:type="dxa"/>
            <w:gridSpan w:val="2"/>
            <w:tcBorders>
              <w:top w:val="single" w:sz="8" w:space="0" w:color="000000"/>
              <w:left w:val="single" w:sz="4" w:space="0" w:color="auto"/>
              <w:bottom w:val="nil"/>
              <w:right w:val="single" w:sz="4" w:space="0" w:color="auto"/>
            </w:tcBorders>
            <w:vAlign w:val="center"/>
          </w:tcPr>
          <w:p w14:paraId="3A76345E"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7</w:t>
            </w:r>
          </w:p>
        </w:tc>
        <w:tc>
          <w:tcPr>
            <w:tcW w:w="1622" w:type="dxa"/>
            <w:gridSpan w:val="2"/>
            <w:tcBorders>
              <w:top w:val="single" w:sz="8" w:space="0" w:color="000000"/>
              <w:left w:val="single" w:sz="4" w:space="0" w:color="auto"/>
              <w:bottom w:val="nil"/>
              <w:right w:val="single" w:sz="8" w:space="0" w:color="000000"/>
            </w:tcBorders>
            <w:vAlign w:val="center"/>
          </w:tcPr>
          <w:p w14:paraId="63C3E020" w14:textId="24733BFD"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9,5</w:t>
            </w:r>
          </w:p>
        </w:tc>
      </w:tr>
      <w:tr w:rsidR="009827DD" w:rsidRPr="007C75BF" w14:paraId="1B47C31D" w14:textId="77777777" w:rsidTr="009827DD">
        <w:trPr>
          <w:jc w:val="center"/>
        </w:trPr>
        <w:tc>
          <w:tcPr>
            <w:tcW w:w="6588" w:type="dxa"/>
            <w:tcBorders>
              <w:top w:val="single" w:sz="8" w:space="0" w:color="000000"/>
              <w:left w:val="single" w:sz="8" w:space="0" w:color="000000"/>
              <w:bottom w:val="single" w:sz="8" w:space="0" w:color="000000"/>
              <w:right w:val="single" w:sz="4" w:space="0" w:color="auto"/>
            </w:tcBorders>
            <w:vAlign w:val="center"/>
          </w:tcPr>
          <w:p w14:paraId="2169C9CF" w14:textId="16C05642" w:rsidR="009827DD" w:rsidRPr="007C75BF" w:rsidRDefault="009827DD" w:rsidP="009827DD">
            <w:pPr>
              <w:tabs>
                <w:tab w:val="center" w:pos="567"/>
              </w:tabs>
              <w:rPr>
                <w:rFonts w:ascii="Times New Roman" w:hAnsi="Times New Roman" w:cs="Times New Roman"/>
                <w:sz w:val="28"/>
                <w:szCs w:val="28"/>
              </w:rPr>
            </w:pPr>
            <w:bookmarkStart w:id="65" w:name="_Hlk137453940"/>
            <w:r w:rsidRPr="007C75BF">
              <w:rPr>
                <w:rFonts w:ascii="Times New Roman" w:hAnsi="Times New Roman" w:cs="Times New Roman"/>
                <w:sz w:val="28"/>
                <w:szCs w:val="28"/>
              </w:rPr>
              <w:t xml:space="preserve">Неполная блокада правой ножки пучка Гиса </w:t>
            </w:r>
            <w:bookmarkEnd w:id="65"/>
          </w:p>
        </w:tc>
        <w:tc>
          <w:tcPr>
            <w:tcW w:w="1419" w:type="dxa"/>
            <w:gridSpan w:val="2"/>
            <w:tcBorders>
              <w:top w:val="single" w:sz="8" w:space="0" w:color="000000"/>
              <w:left w:val="single" w:sz="4" w:space="0" w:color="auto"/>
              <w:bottom w:val="single" w:sz="8" w:space="0" w:color="000000"/>
              <w:right w:val="single" w:sz="4" w:space="0" w:color="auto"/>
            </w:tcBorders>
            <w:vAlign w:val="center"/>
          </w:tcPr>
          <w:p w14:paraId="726FC876"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24</w:t>
            </w:r>
          </w:p>
        </w:tc>
        <w:tc>
          <w:tcPr>
            <w:tcW w:w="1622" w:type="dxa"/>
            <w:gridSpan w:val="2"/>
            <w:tcBorders>
              <w:top w:val="single" w:sz="8" w:space="0" w:color="000000"/>
              <w:left w:val="single" w:sz="4" w:space="0" w:color="auto"/>
              <w:bottom w:val="single" w:sz="8" w:space="0" w:color="000000"/>
              <w:right w:val="single" w:sz="8" w:space="0" w:color="000000"/>
            </w:tcBorders>
            <w:vAlign w:val="center"/>
          </w:tcPr>
          <w:p w14:paraId="456A54E6" w14:textId="3875A560"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32</w:t>
            </w:r>
          </w:p>
        </w:tc>
      </w:tr>
      <w:tr w:rsidR="009827DD" w:rsidRPr="007C75BF" w14:paraId="52A7E31E" w14:textId="77777777" w:rsidTr="009827DD">
        <w:trPr>
          <w:jc w:val="center"/>
        </w:trPr>
        <w:tc>
          <w:tcPr>
            <w:tcW w:w="6588" w:type="dxa"/>
            <w:tcBorders>
              <w:top w:val="single" w:sz="8" w:space="0" w:color="000000"/>
              <w:left w:val="single" w:sz="8" w:space="0" w:color="000000"/>
              <w:bottom w:val="single" w:sz="8" w:space="0" w:color="000000"/>
              <w:right w:val="single" w:sz="4" w:space="0" w:color="auto"/>
            </w:tcBorders>
            <w:vAlign w:val="center"/>
          </w:tcPr>
          <w:p w14:paraId="2B14F4EC" w14:textId="77777777" w:rsidR="009827DD" w:rsidRPr="007C75BF" w:rsidRDefault="009827DD" w:rsidP="009827DD">
            <w:pPr>
              <w:tabs>
                <w:tab w:val="center" w:pos="567"/>
              </w:tabs>
              <w:rPr>
                <w:rFonts w:ascii="Times New Roman" w:hAnsi="Times New Roman" w:cs="Times New Roman"/>
                <w:sz w:val="28"/>
                <w:szCs w:val="28"/>
              </w:rPr>
            </w:pPr>
            <w:r w:rsidRPr="007C75BF">
              <w:rPr>
                <w:rFonts w:ascii="Times New Roman" w:hAnsi="Times New Roman" w:cs="Times New Roman"/>
                <w:sz w:val="28"/>
                <w:szCs w:val="28"/>
              </w:rPr>
              <w:t>Удлинение интервал PR</w:t>
            </w:r>
          </w:p>
        </w:tc>
        <w:tc>
          <w:tcPr>
            <w:tcW w:w="1419" w:type="dxa"/>
            <w:gridSpan w:val="2"/>
            <w:tcBorders>
              <w:top w:val="single" w:sz="8" w:space="0" w:color="000000"/>
              <w:left w:val="single" w:sz="4" w:space="0" w:color="auto"/>
              <w:bottom w:val="single" w:sz="8" w:space="0" w:color="000000"/>
              <w:right w:val="single" w:sz="4" w:space="0" w:color="auto"/>
            </w:tcBorders>
            <w:vAlign w:val="center"/>
          </w:tcPr>
          <w:p w14:paraId="5E04BCDA" w14:textId="77777777"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 xml:space="preserve">3  </w:t>
            </w:r>
          </w:p>
        </w:tc>
        <w:tc>
          <w:tcPr>
            <w:tcW w:w="1622" w:type="dxa"/>
            <w:gridSpan w:val="2"/>
            <w:tcBorders>
              <w:top w:val="single" w:sz="8" w:space="0" w:color="000000"/>
              <w:left w:val="single" w:sz="4" w:space="0" w:color="auto"/>
              <w:bottom w:val="single" w:sz="8" w:space="0" w:color="000000"/>
              <w:right w:val="single" w:sz="8" w:space="0" w:color="000000"/>
            </w:tcBorders>
            <w:vAlign w:val="center"/>
          </w:tcPr>
          <w:p w14:paraId="76CDDD18" w14:textId="484A20FB"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4</w:t>
            </w:r>
          </w:p>
        </w:tc>
      </w:tr>
      <w:tr w:rsidR="009827DD" w:rsidRPr="007C75BF" w14:paraId="68237A79" w14:textId="77777777" w:rsidTr="009827DD">
        <w:trPr>
          <w:jc w:val="center"/>
        </w:trPr>
        <w:tc>
          <w:tcPr>
            <w:tcW w:w="9629" w:type="dxa"/>
            <w:gridSpan w:val="5"/>
            <w:tcBorders>
              <w:top w:val="single" w:sz="8" w:space="0" w:color="000000"/>
              <w:left w:val="single" w:sz="8" w:space="0" w:color="000000"/>
              <w:bottom w:val="single" w:sz="8" w:space="0" w:color="000000"/>
              <w:right w:val="single" w:sz="8" w:space="0" w:color="000000"/>
            </w:tcBorders>
            <w:vAlign w:val="center"/>
          </w:tcPr>
          <w:p w14:paraId="04847259" w14:textId="6FEA5748" w:rsidR="009827DD" w:rsidRPr="007C75BF" w:rsidRDefault="009827DD" w:rsidP="009827DD">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lang w:val="en-US"/>
              </w:rPr>
              <w:t xml:space="preserve">R- </w:t>
            </w:r>
            <w:r w:rsidRPr="007C75BF">
              <w:rPr>
                <w:rFonts w:ascii="Times New Roman" w:hAnsi="Times New Roman" w:cs="Times New Roman"/>
                <w:sz w:val="28"/>
                <w:szCs w:val="28"/>
              </w:rPr>
              <w:t>ОГК</w:t>
            </w:r>
            <w:r w:rsidRPr="007C75BF">
              <w:rPr>
                <w:rFonts w:ascii="Times New Roman" w:hAnsi="Times New Roman" w:cs="Times New Roman"/>
                <w:sz w:val="28"/>
                <w:szCs w:val="28"/>
                <w:lang w:val="en-US"/>
              </w:rPr>
              <w:t xml:space="preserve"> (N</w:t>
            </w:r>
            <w:r w:rsidRPr="007C75BF">
              <w:rPr>
                <w:rFonts w:ascii="Times New Roman" w:hAnsi="Times New Roman" w:cs="Times New Roman"/>
                <w:sz w:val="28"/>
                <w:szCs w:val="28"/>
              </w:rPr>
              <w:t>=80</w:t>
            </w:r>
            <w:r w:rsidRPr="007C75BF">
              <w:rPr>
                <w:rFonts w:ascii="Times New Roman" w:hAnsi="Times New Roman" w:cs="Times New Roman"/>
                <w:sz w:val="28"/>
                <w:szCs w:val="28"/>
                <w:lang w:val="en-US"/>
              </w:rPr>
              <w:t>)</w:t>
            </w:r>
          </w:p>
        </w:tc>
      </w:tr>
      <w:tr w:rsidR="007C75BF" w:rsidRPr="007C75BF" w14:paraId="0029038A"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341E725D"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Пневмония</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0F161DAC"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55</w:t>
            </w:r>
          </w:p>
        </w:tc>
        <w:tc>
          <w:tcPr>
            <w:tcW w:w="1559" w:type="dxa"/>
            <w:tcBorders>
              <w:top w:val="single" w:sz="8" w:space="0" w:color="000000"/>
              <w:left w:val="single" w:sz="4" w:space="0" w:color="auto"/>
              <w:bottom w:val="single" w:sz="8" w:space="0" w:color="000000"/>
              <w:right w:val="single" w:sz="8" w:space="0" w:color="000000"/>
            </w:tcBorders>
            <w:vAlign w:val="center"/>
          </w:tcPr>
          <w:p w14:paraId="5E7D18B0" w14:textId="21339AFA"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68,7</w:t>
            </w:r>
          </w:p>
        </w:tc>
      </w:tr>
      <w:tr w:rsidR="007C75BF" w:rsidRPr="007C75BF" w14:paraId="24780CC9"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40797251"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Бронхит</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0E235536"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6</w:t>
            </w:r>
          </w:p>
        </w:tc>
        <w:tc>
          <w:tcPr>
            <w:tcW w:w="1559" w:type="dxa"/>
            <w:tcBorders>
              <w:top w:val="single" w:sz="8" w:space="0" w:color="000000"/>
              <w:left w:val="single" w:sz="4" w:space="0" w:color="auto"/>
              <w:bottom w:val="single" w:sz="8" w:space="0" w:color="000000"/>
              <w:right w:val="single" w:sz="8" w:space="0" w:color="000000"/>
            </w:tcBorders>
            <w:vAlign w:val="center"/>
          </w:tcPr>
          <w:p w14:paraId="7C88BAED" w14:textId="0235D995"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7,5</w:t>
            </w:r>
          </w:p>
        </w:tc>
      </w:tr>
      <w:tr w:rsidR="007C75BF" w:rsidRPr="007C75BF" w14:paraId="15ACA6B4"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2C8F4A12"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Кардиомегалия</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10196038"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14</w:t>
            </w:r>
          </w:p>
        </w:tc>
        <w:tc>
          <w:tcPr>
            <w:tcW w:w="1559" w:type="dxa"/>
            <w:tcBorders>
              <w:top w:val="single" w:sz="8" w:space="0" w:color="000000"/>
              <w:left w:val="single" w:sz="4" w:space="0" w:color="auto"/>
              <w:bottom w:val="single" w:sz="8" w:space="0" w:color="000000"/>
              <w:right w:val="single" w:sz="8" w:space="0" w:color="000000"/>
            </w:tcBorders>
            <w:vAlign w:val="center"/>
          </w:tcPr>
          <w:p w14:paraId="388D095A" w14:textId="0E72575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17,5</w:t>
            </w:r>
          </w:p>
        </w:tc>
      </w:tr>
      <w:tr w:rsidR="007C75BF" w:rsidRPr="007C75BF" w14:paraId="2E10C287" w14:textId="77777777" w:rsidTr="009827DD">
        <w:trPr>
          <w:jc w:val="center"/>
        </w:trPr>
        <w:tc>
          <w:tcPr>
            <w:tcW w:w="9629" w:type="dxa"/>
            <w:gridSpan w:val="5"/>
            <w:tcBorders>
              <w:top w:val="single" w:sz="8" w:space="0" w:color="000000"/>
              <w:left w:val="single" w:sz="8" w:space="0" w:color="000000"/>
              <w:bottom w:val="single" w:sz="8" w:space="0" w:color="000000"/>
              <w:right w:val="single" w:sz="8" w:space="0" w:color="000000"/>
            </w:tcBorders>
            <w:vAlign w:val="center"/>
          </w:tcPr>
          <w:p w14:paraId="2564FB7D" w14:textId="4C0E3B8D"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КТ</w:t>
            </w:r>
            <w:r w:rsidRPr="007C75BF">
              <w:rPr>
                <w:rFonts w:ascii="Times New Roman" w:hAnsi="Times New Roman" w:cs="Times New Roman"/>
                <w:sz w:val="28"/>
                <w:szCs w:val="28"/>
                <w:lang w:val="en-US"/>
              </w:rPr>
              <w:t xml:space="preserve"> </w:t>
            </w:r>
            <w:r w:rsidRPr="007C75BF">
              <w:rPr>
                <w:rFonts w:ascii="Times New Roman" w:hAnsi="Times New Roman" w:cs="Times New Roman"/>
                <w:sz w:val="28"/>
                <w:szCs w:val="28"/>
              </w:rPr>
              <w:t>ОГК</w:t>
            </w:r>
            <w:r w:rsidR="00A35375" w:rsidRPr="007C75BF">
              <w:rPr>
                <w:rFonts w:ascii="Times New Roman" w:hAnsi="Times New Roman" w:cs="Times New Roman"/>
                <w:sz w:val="28"/>
                <w:szCs w:val="28"/>
                <w:lang w:val="en-US"/>
              </w:rPr>
              <w:t xml:space="preserve"> (N</w:t>
            </w:r>
            <w:r w:rsidR="00A35375" w:rsidRPr="007C75BF">
              <w:rPr>
                <w:rFonts w:ascii="Times New Roman" w:hAnsi="Times New Roman" w:cs="Times New Roman"/>
                <w:sz w:val="28"/>
                <w:szCs w:val="28"/>
              </w:rPr>
              <w:t>=</w:t>
            </w:r>
            <w:r w:rsidRPr="007C75BF">
              <w:rPr>
                <w:rFonts w:ascii="Times New Roman" w:hAnsi="Times New Roman" w:cs="Times New Roman"/>
                <w:sz w:val="28"/>
                <w:szCs w:val="28"/>
              </w:rPr>
              <w:t>60</w:t>
            </w:r>
            <w:r w:rsidRPr="007C75BF">
              <w:rPr>
                <w:rFonts w:ascii="Times New Roman" w:hAnsi="Times New Roman" w:cs="Times New Roman"/>
                <w:sz w:val="28"/>
                <w:szCs w:val="28"/>
                <w:lang w:val="en-US"/>
              </w:rPr>
              <w:t>)</w:t>
            </w:r>
          </w:p>
        </w:tc>
      </w:tr>
      <w:tr w:rsidR="007C75BF" w:rsidRPr="007C75BF" w14:paraId="0A86ED77"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54037FE5"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Пневмония</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254E5FA4"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50</w:t>
            </w:r>
          </w:p>
        </w:tc>
        <w:tc>
          <w:tcPr>
            <w:tcW w:w="1559" w:type="dxa"/>
            <w:tcBorders>
              <w:top w:val="single" w:sz="8" w:space="0" w:color="000000"/>
              <w:left w:val="single" w:sz="4" w:space="0" w:color="auto"/>
              <w:bottom w:val="single" w:sz="8" w:space="0" w:color="000000"/>
              <w:right w:val="single" w:sz="8" w:space="0" w:color="000000"/>
            </w:tcBorders>
            <w:vAlign w:val="center"/>
          </w:tcPr>
          <w:p w14:paraId="4AB7DC30" w14:textId="1D10371D"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83,2</w:t>
            </w:r>
          </w:p>
        </w:tc>
      </w:tr>
      <w:tr w:rsidR="007C75BF" w:rsidRPr="007C75BF" w14:paraId="56194B11"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7550A167"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Кардиомегалия</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314CEEF2"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17</w:t>
            </w:r>
          </w:p>
        </w:tc>
        <w:tc>
          <w:tcPr>
            <w:tcW w:w="1559" w:type="dxa"/>
            <w:tcBorders>
              <w:top w:val="single" w:sz="8" w:space="0" w:color="000000"/>
              <w:left w:val="single" w:sz="4" w:space="0" w:color="auto"/>
              <w:bottom w:val="single" w:sz="8" w:space="0" w:color="000000"/>
              <w:right w:val="single" w:sz="8" w:space="0" w:color="000000"/>
            </w:tcBorders>
            <w:vAlign w:val="center"/>
          </w:tcPr>
          <w:p w14:paraId="6F777D92" w14:textId="21F30E0B"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28,3</w:t>
            </w:r>
          </w:p>
        </w:tc>
      </w:tr>
      <w:tr w:rsidR="007C75BF" w:rsidRPr="007C75BF" w14:paraId="1E1ABEDB"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23619CED"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Ателектаз</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72CDEA17"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w:t>
            </w:r>
          </w:p>
        </w:tc>
        <w:tc>
          <w:tcPr>
            <w:tcW w:w="1559" w:type="dxa"/>
            <w:tcBorders>
              <w:top w:val="single" w:sz="8" w:space="0" w:color="000000"/>
              <w:left w:val="single" w:sz="4" w:space="0" w:color="auto"/>
              <w:bottom w:val="single" w:sz="8" w:space="0" w:color="000000"/>
              <w:right w:val="single" w:sz="8" w:space="0" w:color="000000"/>
            </w:tcBorders>
            <w:vAlign w:val="center"/>
          </w:tcPr>
          <w:p w14:paraId="609A64D2" w14:textId="10B2BADE"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3,3</w:t>
            </w:r>
          </w:p>
        </w:tc>
      </w:tr>
      <w:tr w:rsidR="007C75BF" w:rsidRPr="007C75BF" w14:paraId="64E2ED69"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0318A6FD"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Плеврит</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63CAD9B3"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36</w:t>
            </w:r>
          </w:p>
        </w:tc>
        <w:tc>
          <w:tcPr>
            <w:tcW w:w="1559" w:type="dxa"/>
            <w:tcBorders>
              <w:top w:val="single" w:sz="8" w:space="0" w:color="000000"/>
              <w:left w:val="single" w:sz="4" w:space="0" w:color="auto"/>
              <w:bottom w:val="single" w:sz="8" w:space="0" w:color="000000"/>
              <w:right w:val="single" w:sz="8" w:space="0" w:color="000000"/>
            </w:tcBorders>
            <w:vAlign w:val="center"/>
          </w:tcPr>
          <w:p w14:paraId="780EA528" w14:textId="640CA084"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60</w:t>
            </w:r>
          </w:p>
        </w:tc>
      </w:tr>
      <w:tr w:rsidR="007C75BF" w:rsidRPr="007C75BF" w14:paraId="741A567B"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70BAB4FA"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Пневмоторакс</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45BDC0DF"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w:t>
            </w:r>
          </w:p>
        </w:tc>
        <w:tc>
          <w:tcPr>
            <w:tcW w:w="1559" w:type="dxa"/>
            <w:tcBorders>
              <w:top w:val="single" w:sz="8" w:space="0" w:color="000000"/>
              <w:left w:val="single" w:sz="4" w:space="0" w:color="auto"/>
              <w:bottom w:val="single" w:sz="8" w:space="0" w:color="000000"/>
              <w:right w:val="single" w:sz="8" w:space="0" w:color="000000"/>
            </w:tcBorders>
            <w:vAlign w:val="center"/>
          </w:tcPr>
          <w:p w14:paraId="1B9D1423" w14:textId="686DF3CC"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1,7</w:t>
            </w:r>
          </w:p>
        </w:tc>
      </w:tr>
      <w:tr w:rsidR="007C75BF" w:rsidRPr="007C75BF" w14:paraId="033945A2"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3174AFBC" w14:textId="77777777"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Эмфизема мягких тканей грудной клетки</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64868D4C"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w:t>
            </w:r>
          </w:p>
        </w:tc>
        <w:tc>
          <w:tcPr>
            <w:tcW w:w="1559" w:type="dxa"/>
            <w:tcBorders>
              <w:top w:val="single" w:sz="8" w:space="0" w:color="000000"/>
              <w:left w:val="single" w:sz="4" w:space="0" w:color="auto"/>
              <w:bottom w:val="single" w:sz="8" w:space="0" w:color="000000"/>
              <w:right w:val="single" w:sz="8" w:space="0" w:color="000000"/>
            </w:tcBorders>
            <w:vAlign w:val="center"/>
          </w:tcPr>
          <w:p w14:paraId="18E779D3" w14:textId="61F71188"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3,3</w:t>
            </w:r>
          </w:p>
        </w:tc>
      </w:tr>
      <w:tr w:rsidR="007C75BF" w:rsidRPr="007C75BF" w14:paraId="59374C8E" w14:textId="77777777" w:rsidTr="009827DD">
        <w:trPr>
          <w:jc w:val="center"/>
        </w:trPr>
        <w:tc>
          <w:tcPr>
            <w:tcW w:w="6653" w:type="dxa"/>
            <w:gridSpan w:val="2"/>
            <w:tcBorders>
              <w:top w:val="single" w:sz="8" w:space="0" w:color="000000"/>
              <w:left w:val="single" w:sz="8" w:space="0" w:color="000000"/>
              <w:bottom w:val="single" w:sz="8" w:space="0" w:color="000000"/>
              <w:right w:val="single" w:sz="4" w:space="0" w:color="auto"/>
            </w:tcBorders>
            <w:vAlign w:val="center"/>
          </w:tcPr>
          <w:p w14:paraId="4731113F" w14:textId="4C5BF3C3" w:rsidR="00E43531" w:rsidRPr="007C75BF" w:rsidRDefault="00E43531" w:rsidP="00032177">
            <w:pPr>
              <w:tabs>
                <w:tab w:val="center" w:pos="567"/>
              </w:tabs>
              <w:rPr>
                <w:rFonts w:ascii="Times New Roman" w:hAnsi="Times New Roman" w:cs="Times New Roman"/>
                <w:sz w:val="28"/>
                <w:szCs w:val="28"/>
              </w:rPr>
            </w:pPr>
            <w:r w:rsidRPr="007C75BF">
              <w:rPr>
                <w:rFonts w:ascii="Times New Roman" w:hAnsi="Times New Roman" w:cs="Times New Roman"/>
                <w:sz w:val="28"/>
                <w:szCs w:val="28"/>
              </w:rPr>
              <w:t>Участки пневмофиброза</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14:paraId="406F7CF9" w14:textId="77777777"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5</w:t>
            </w:r>
          </w:p>
        </w:tc>
        <w:tc>
          <w:tcPr>
            <w:tcW w:w="1559" w:type="dxa"/>
            <w:tcBorders>
              <w:top w:val="single" w:sz="8" w:space="0" w:color="000000"/>
              <w:left w:val="single" w:sz="4" w:space="0" w:color="auto"/>
              <w:bottom w:val="single" w:sz="8" w:space="0" w:color="000000"/>
              <w:right w:val="single" w:sz="8" w:space="0" w:color="000000"/>
            </w:tcBorders>
            <w:vAlign w:val="center"/>
          </w:tcPr>
          <w:p w14:paraId="101A3A32" w14:textId="28637B48" w:rsidR="00E43531" w:rsidRPr="007C75BF" w:rsidRDefault="00E43531" w:rsidP="00032177">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8,3</w:t>
            </w:r>
          </w:p>
        </w:tc>
      </w:tr>
      <w:bookmarkEnd w:id="64"/>
    </w:tbl>
    <w:p w14:paraId="76F9B022" w14:textId="77777777" w:rsidR="004B5EC0" w:rsidRPr="007C75BF" w:rsidRDefault="004B5EC0" w:rsidP="00032177">
      <w:pPr>
        <w:tabs>
          <w:tab w:val="center" w:pos="567"/>
        </w:tabs>
        <w:spacing w:after="0" w:line="240" w:lineRule="auto"/>
        <w:ind w:firstLine="567"/>
        <w:jc w:val="both"/>
        <w:rPr>
          <w:rFonts w:ascii="Times New Roman" w:hAnsi="Times New Roman"/>
          <w:i/>
          <w:sz w:val="28"/>
          <w:szCs w:val="28"/>
        </w:rPr>
      </w:pPr>
    </w:p>
    <w:p w14:paraId="0A350E46" w14:textId="5EE74343" w:rsidR="00A15A24" w:rsidRPr="007C75BF" w:rsidRDefault="00C4757D" w:rsidP="007C75BF">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Таким образом</w:t>
      </w:r>
      <w:r w:rsidR="000679B5" w:rsidRPr="007C75BF">
        <w:rPr>
          <w:rFonts w:ascii="Times New Roman" w:eastAsia="Times New Roman" w:hAnsi="Times New Roman" w:cs="Times New Roman"/>
          <w:sz w:val="28"/>
          <w:szCs w:val="28"/>
        </w:rPr>
        <w:t>,</w:t>
      </w:r>
      <w:r w:rsidRPr="007C75BF">
        <w:rPr>
          <w:rFonts w:ascii="Times New Roman" w:eastAsia="Times New Roman" w:hAnsi="Times New Roman" w:cs="Times New Roman"/>
          <w:sz w:val="28"/>
          <w:szCs w:val="28"/>
        </w:rPr>
        <w:t xml:space="preserve"> мы определили частоту и особенность клинических проявлений МВС, ассоциированн</w:t>
      </w:r>
      <w:r w:rsidR="00BC265D" w:rsidRPr="007C75BF">
        <w:rPr>
          <w:rFonts w:ascii="Times New Roman" w:eastAsia="Times New Roman" w:hAnsi="Times New Roman" w:cs="Times New Roman"/>
          <w:sz w:val="28"/>
          <w:szCs w:val="28"/>
        </w:rPr>
        <w:t>ого</w:t>
      </w:r>
      <w:r w:rsidRPr="007C75BF">
        <w:rPr>
          <w:rFonts w:ascii="Times New Roman" w:eastAsia="Times New Roman" w:hAnsi="Times New Roman" w:cs="Times New Roman"/>
          <w:sz w:val="28"/>
          <w:szCs w:val="28"/>
        </w:rPr>
        <w:t xml:space="preserve"> с SARS-CoV-2</w:t>
      </w:r>
      <w:r w:rsidR="00BC265D" w:rsidRPr="007C75BF">
        <w:rPr>
          <w:rFonts w:ascii="Times New Roman" w:eastAsia="Times New Roman" w:hAnsi="Times New Roman" w:cs="Times New Roman"/>
          <w:sz w:val="28"/>
          <w:szCs w:val="28"/>
        </w:rPr>
        <w:t xml:space="preserve"> у детей в РК</w:t>
      </w:r>
      <w:r w:rsidRPr="007C75BF">
        <w:rPr>
          <w:rFonts w:ascii="Times New Roman" w:eastAsia="Times New Roman" w:hAnsi="Times New Roman" w:cs="Times New Roman"/>
          <w:sz w:val="28"/>
          <w:szCs w:val="28"/>
        </w:rPr>
        <w:t xml:space="preserve">. </w:t>
      </w:r>
    </w:p>
    <w:p w14:paraId="690C51F4" w14:textId="77777777" w:rsidR="00BD79E4" w:rsidRPr="007C75BF" w:rsidRDefault="00BD79E4" w:rsidP="007C75BF">
      <w:pPr>
        <w:tabs>
          <w:tab w:val="center" w:pos="567"/>
        </w:tabs>
        <w:spacing w:after="0" w:line="240" w:lineRule="auto"/>
        <w:ind w:firstLine="567"/>
        <w:jc w:val="both"/>
        <w:rPr>
          <w:rFonts w:ascii="Times New Roman" w:eastAsia="Times New Roman" w:hAnsi="Times New Roman" w:cs="Times New Roman"/>
          <w:sz w:val="28"/>
          <w:szCs w:val="28"/>
        </w:rPr>
      </w:pPr>
    </w:p>
    <w:p w14:paraId="74035213" w14:textId="5F71C4FB" w:rsidR="00F24A80" w:rsidRDefault="008B5A30" w:rsidP="00735D72">
      <w:pPr>
        <w:pStyle w:val="a3"/>
        <w:numPr>
          <w:ilvl w:val="1"/>
          <w:numId w:val="38"/>
        </w:numPr>
        <w:tabs>
          <w:tab w:val="center" w:pos="567"/>
          <w:tab w:val="left" w:pos="993"/>
          <w:tab w:val="left" w:pos="1276"/>
        </w:tabs>
        <w:spacing w:after="0" w:line="240" w:lineRule="auto"/>
        <w:ind w:left="0" w:firstLine="567"/>
        <w:jc w:val="both"/>
        <w:rPr>
          <w:rFonts w:ascii="Times New Roman" w:hAnsi="Times New Roman"/>
          <w:b/>
          <w:sz w:val="28"/>
          <w:szCs w:val="28"/>
        </w:rPr>
      </w:pPr>
      <w:r w:rsidRPr="007C75BF">
        <w:rPr>
          <w:rFonts w:ascii="Times New Roman" w:eastAsia="Times New Roman" w:hAnsi="Times New Roman" w:cs="Times New Roman"/>
          <w:b/>
          <w:bCs/>
          <w:sz w:val="28"/>
          <w:szCs w:val="28"/>
        </w:rPr>
        <w:t xml:space="preserve">Оценка тяжести </w:t>
      </w:r>
      <w:r w:rsidR="00A02866" w:rsidRPr="007C75BF">
        <w:rPr>
          <w:rFonts w:ascii="Times New Roman" w:eastAsia="Times New Roman" w:hAnsi="Times New Roman" w:cs="Times New Roman"/>
          <w:b/>
          <w:bCs/>
          <w:sz w:val="28"/>
          <w:szCs w:val="28"/>
        </w:rPr>
        <w:t>течения</w:t>
      </w:r>
      <w:r w:rsidRPr="007C75BF">
        <w:rPr>
          <w:rFonts w:ascii="Times New Roman" w:eastAsia="Times New Roman" w:hAnsi="Times New Roman" w:cs="Times New Roman"/>
          <w:b/>
          <w:bCs/>
          <w:sz w:val="28"/>
          <w:szCs w:val="28"/>
        </w:rPr>
        <w:t xml:space="preserve"> МВС </w:t>
      </w:r>
      <w:r w:rsidRPr="007C75BF">
        <w:rPr>
          <w:rFonts w:ascii="Times New Roman" w:hAnsi="Times New Roman"/>
          <w:b/>
          <w:sz w:val="28"/>
          <w:szCs w:val="28"/>
          <w:lang w:val="kk-KZ"/>
        </w:rPr>
        <w:t xml:space="preserve">ассоциированного с </w:t>
      </w:r>
      <w:r w:rsidRPr="007C75BF">
        <w:rPr>
          <w:rFonts w:ascii="Times New Roman" w:hAnsi="Times New Roman"/>
          <w:b/>
          <w:sz w:val="28"/>
          <w:szCs w:val="28"/>
        </w:rPr>
        <w:t>SARS-CoV-2</w:t>
      </w:r>
    </w:p>
    <w:p w14:paraId="4F85DB4F" w14:textId="77777777" w:rsidR="007C75BF" w:rsidRPr="007C75BF" w:rsidRDefault="007C75BF" w:rsidP="007C75BF">
      <w:pPr>
        <w:pStyle w:val="a3"/>
        <w:tabs>
          <w:tab w:val="center" w:pos="567"/>
          <w:tab w:val="left" w:pos="1276"/>
        </w:tabs>
        <w:spacing w:after="0" w:line="240" w:lineRule="auto"/>
        <w:ind w:left="567" w:firstLine="567"/>
        <w:jc w:val="both"/>
        <w:rPr>
          <w:rFonts w:ascii="Times New Roman" w:hAnsi="Times New Roman"/>
          <w:b/>
          <w:sz w:val="28"/>
          <w:szCs w:val="28"/>
        </w:rPr>
      </w:pPr>
    </w:p>
    <w:p w14:paraId="3E7089A1" w14:textId="0941AFD7" w:rsidR="00F24A80" w:rsidRPr="007C75BF" w:rsidRDefault="008B5A30" w:rsidP="007C75BF">
      <w:pPr>
        <w:pStyle w:val="a3"/>
        <w:numPr>
          <w:ilvl w:val="2"/>
          <w:numId w:val="38"/>
        </w:numPr>
        <w:tabs>
          <w:tab w:val="center" w:pos="567"/>
          <w:tab w:val="left" w:pos="1276"/>
        </w:tabs>
        <w:spacing w:after="0" w:line="240" w:lineRule="auto"/>
        <w:ind w:left="0" w:firstLine="567"/>
        <w:jc w:val="both"/>
        <w:rPr>
          <w:rFonts w:ascii="Times New Roman" w:eastAsia="Times New Roman" w:hAnsi="Times New Roman" w:cs="Times New Roman"/>
          <w:bCs/>
          <w:sz w:val="28"/>
          <w:szCs w:val="28"/>
        </w:rPr>
      </w:pPr>
      <w:r w:rsidRPr="007C75BF">
        <w:rPr>
          <w:rFonts w:ascii="Times New Roman" w:hAnsi="Times New Roman"/>
          <w:bCs/>
          <w:sz w:val="28"/>
          <w:szCs w:val="28"/>
        </w:rPr>
        <w:t xml:space="preserve">Частота вовлеченности в патологический процесс органов и систем и их корреляция с </w:t>
      </w:r>
      <w:r w:rsidR="00F24A80" w:rsidRPr="007C75BF">
        <w:rPr>
          <w:rFonts w:ascii="Times New Roman" w:hAnsi="Times New Roman"/>
          <w:bCs/>
          <w:sz w:val="28"/>
          <w:szCs w:val="28"/>
        </w:rPr>
        <w:t xml:space="preserve">показателями </w:t>
      </w:r>
      <w:r w:rsidRPr="007C75BF">
        <w:rPr>
          <w:rFonts w:ascii="Times New Roman" w:hAnsi="Times New Roman"/>
          <w:bCs/>
          <w:sz w:val="28"/>
          <w:szCs w:val="28"/>
        </w:rPr>
        <w:t>лабораторны</w:t>
      </w:r>
      <w:r w:rsidR="00F24A80" w:rsidRPr="007C75BF">
        <w:rPr>
          <w:rFonts w:ascii="Times New Roman" w:hAnsi="Times New Roman"/>
          <w:bCs/>
          <w:sz w:val="28"/>
          <w:szCs w:val="28"/>
        </w:rPr>
        <w:t xml:space="preserve">х данных </w:t>
      </w:r>
    </w:p>
    <w:p w14:paraId="369635A1" w14:textId="79D7FA25" w:rsidR="008B5A30" w:rsidRPr="007C75BF" w:rsidRDefault="008B5A30" w:rsidP="007C75BF">
      <w:pPr>
        <w:tabs>
          <w:tab w:val="center" w:pos="567"/>
          <w:tab w:val="left" w:pos="1276"/>
        </w:tabs>
        <w:spacing w:after="0" w:line="240" w:lineRule="auto"/>
        <w:ind w:firstLine="567"/>
        <w:jc w:val="both"/>
        <w:rPr>
          <w:rFonts w:ascii="Times New Roman" w:eastAsia="Times New Roman" w:hAnsi="Times New Roman" w:cs="Times New Roman"/>
          <w:sz w:val="28"/>
          <w:szCs w:val="28"/>
        </w:rPr>
      </w:pPr>
      <w:bookmarkStart w:id="66" w:name="_Hlk155914590"/>
      <w:r w:rsidRPr="007C75BF">
        <w:rPr>
          <w:rFonts w:ascii="Times New Roman" w:eastAsia="Times New Roman" w:hAnsi="Times New Roman" w:cs="Times New Roman"/>
          <w:sz w:val="28"/>
          <w:szCs w:val="28"/>
        </w:rPr>
        <w:t xml:space="preserve">Пациенты с </w:t>
      </w:r>
      <w:r w:rsidRPr="007C75BF">
        <w:rPr>
          <w:rFonts w:ascii="Times New Roman" w:hAnsi="Times New Roman" w:cs="Times New Roman"/>
          <w:sz w:val="28"/>
          <w:szCs w:val="28"/>
        </w:rPr>
        <w:t>МВС</w:t>
      </w:r>
      <w:r w:rsidRPr="007C75BF">
        <w:rPr>
          <w:rFonts w:ascii="Times New Roman" w:hAnsi="Times New Roman"/>
          <w:sz w:val="28"/>
          <w:szCs w:val="28"/>
        </w:rPr>
        <w:t xml:space="preserve">, </w:t>
      </w:r>
      <w:r w:rsidRPr="007C75BF">
        <w:rPr>
          <w:rFonts w:ascii="Times New Roman" w:hAnsi="Times New Roman"/>
          <w:sz w:val="28"/>
          <w:szCs w:val="28"/>
          <w:lang w:val="kk-KZ"/>
        </w:rPr>
        <w:t>ассоциированн</w:t>
      </w:r>
      <w:r w:rsidR="00BD79E4" w:rsidRPr="007C75BF">
        <w:rPr>
          <w:rFonts w:ascii="Times New Roman" w:hAnsi="Times New Roman"/>
          <w:sz w:val="28"/>
          <w:szCs w:val="28"/>
          <w:lang w:val="kk-KZ"/>
        </w:rPr>
        <w:t>ым</w:t>
      </w:r>
      <w:r w:rsidRPr="007C75BF">
        <w:rPr>
          <w:rFonts w:ascii="Times New Roman" w:hAnsi="Times New Roman"/>
          <w:sz w:val="28"/>
          <w:szCs w:val="28"/>
          <w:lang w:val="kk-KZ"/>
        </w:rPr>
        <w:t xml:space="preserve"> с </w:t>
      </w:r>
      <w:r w:rsidRPr="007C75BF">
        <w:rPr>
          <w:rFonts w:ascii="Times New Roman" w:hAnsi="Times New Roman"/>
          <w:sz w:val="28"/>
          <w:szCs w:val="28"/>
        </w:rPr>
        <w:t>SARS-CoV-2,</w:t>
      </w:r>
      <w:r w:rsidRPr="007C75BF">
        <w:rPr>
          <w:rFonts w:ascii="Times New Roman" w:hAnsi="Times New Roman" w:cs="Times New Roman"/>
          <w:sz w:val="28"/>
          <w:szCs w:val="28"/>
        </w:rPr>
        <w:t xml:space="preserve"> </w:t>
      </w:r>
      <w:r w:rsidRPr="007C75BF">
        <w:rPr>
          <w:rFonts w:ascii="Times New Roman" w:eastAsia="Times New Roman" w:hAnsi="Times New Roman" w:cs="Times New Roman"/>
          <w:sz w:val="28"/>
          <w:szCs w:val="28"/>
        </w:rPr>
        <w:t xml:space="preserve">имели </w:t>
      </w:r>
      <w:r w:rsidRPr="007C75BF">
        <w:rPr>
          <w:rFonts w:ascii="Times New Roman" w:eastAsia="Times New Roman" w:hAnsi="Times New Roman" w:cs="Times New Roman"/>
          <w:sz w:val="28"/>
          <w:szCs w:val="28"/>
          <w:lang w:val="en-US"/>
        </w:rPr>
        <w:t>M</w:t>
      </w:r>
      <w:r w:rsidRPr="007C75BF">
        <w:rPr>
          <w:rFonts w:ascii="Times New Roman" w:eastAsia="Times New Roman" w:hAnsi="Times New Roman" w:cs="Times New Roman"/>
          <w:sz w:val="28"/>
          <w:szCs w:val="28"/>
        </w:rPr>
        <w:t xml:space="preserve">in-2, </w:t>
      </w:r>
      <w:r w:rsidRPr="007C75BF">
        <w:rPr>
          <w:rFonts w:ascii="Times New Roman" w:eastAsia="Times New Roman" w:hAnsi="Times New Roman" w:cs="Times New Roman"/>
          <w:sz w:val="28"/>
          <w:szCs w:val="28"/>
          <w:lang w:val="en-US"/>
        </w:rPr>
        <w:t>M</w:t>
      </w:r>
      <w:r w:rsidRPr="007C75BF">
        <w:rPr>
          <w:rFonts w:ascii="Times New Roman" w:eastAsia="Times New Roman" w:hAnsi="Times New Roman" w:cs="Times New Roman"/>
          <w:sz w:val="28"/>
          <w:szCs w:val="28"/>
        </w:rPr>
        <w:t xml:space="preserve">ax-8 пораженных органов и систем. При этом у 17% детей наблюдалось поражение 2-х органов и систем, у 13% 3-х и у 70% детей 4-х и более </w:t>
      </w:r>
      <w:bookmarkEnd w:id="66"/>
      <w:r w:rsidRPr="007C75BF">
        <w:rPr>
          <w:rFonts w:ascii="Times New Roman" w:eastAsia="Times New Roman" w:hAnsi="Times New Roman" w:cs="Times New Roman"/>
          <w:sz w:val="28"/>
          <w:szCs w:val="28"/>
        </w:rPr>
        <w:t xml:space="preserve">(рисунок 5). </w:t>
      </w:r>
    </w:p>
    <w:p w14:paraId="3B9436AF" w14:textId="77777777"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p>
    <w:p w14:paraId="40029F35" w14:textId="77777777" w:rsidR="008B5A30" w:rsidRPr="007C75BF" w:rsidRDefault="008B5A30" w:rsidP="00032177">
      <w:pPr>
        <w:tabs>
          <w:tab w:val="center" w:pos="567"/>
        </w:tabs>
        <w:spacing w:after="0" w:line="240" w:lineRule="auto"/>
        <w:jc w:val="center"/>
        <w:rPr>
          <w:rFonts w:ascii="Times New Roman" w:eastAsia="Times New Roman" w:hAnsi="Times New Roman" w:cs="Times New Roman"/>
          <w:sz w:val="28"/>
          <w:szCs w:val="28"/>
        </w:rPr>
      </w:pPr>
      <w:r w:rsidRPr="007C75BF">
        <w:rPr>
          <w:noProof/>
          <w:sz w:val="28"/>
          <w:szCs w:val="28"/>
          <w:lang w:val="en-US"/>
        </w:rPr>
        <w:lastRenderedPageBreak/>
        <w:drawing>
          <wp:inline distT="0" distB="0" distL="0" distR="0" wp14:anchorId="37B9CEB0" wp14:editId="4A2DD1B7">
            <wp:extent cx="4070985" cy="2857500"/>
            <wp:effectExtent l="0" t="0" r="5715"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A2809B" w14:textId="77777777" w:rsidR="008B5A30" w:rsidRPr="007C75BF" w:rsidRDefault="008B5A30" w:rsidP="00E45073">
      <w:pPr>
        <w:tabs>
          <w:tab w:val="center" w:pos="567"/>
        </w:tabs>
        <w:spacing w:after="0" w:line="240" w:lineRule="auto"/>
        <w:ind w:firstLine="567"/>
        <w:jc w:val="both"/>
        <w:rPr>
          <w:rFonts w:ascii="Times New Roman" w:eastAsia="Times New Roman" w:hAnsi="Times New Roman" w:cs="Times New Roman"/>
          <w:sz w:val="28"/>
          <w:szCs w:val="28"/>
        </w:rPr>
      </w:pPr>
    </w:p>
    <w:p w14:paraId="582C97AB" w14:textId="77777777" w:rsidR="008B5A30" w:rsidRDefault="008B5A30"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Рисунок 5 - Частота вовлеченности в патологический процесс органов и систем у детей с МВС, с ассоциированным с SARS-CoV-2 в РК </w:t>
      </w:r>
    </w:p>
    <w:p w14:paraId="7D0393BC" w14:textId="77777777" w:rsidR="009827DD" w:rsidRPr="007C75BF" w:rsidRDefault="009827DD" w:rsidP="00032177">
      <w:pPr>
        <w:tabs>
          <w:tab w:val="center" w:pos="567"/>
        </w:tabs>
        <w:spacing w:after="0" w:line="240" w:lineRule="auto"/>
        <w:ind w:left="142" w:firstLine="567"/>
        <w:jc w:val="center"/>
        <w:rPr>
          <w:rFonts w:ascii="Times New Roman" w:eastAsia="Times New Roman" w:hAnsi="Times New Roman" w:cs="Times New Roman"/>
          <w:sz w:val="28"/>
          <w:szCs w:val="28"/>
        </w:rPr>
      </w:pPr>
    </w:p>
    <w:p w14:paraId="7F7C5D91" w14:textId="77777777"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bookmarkStart w:id="67" w:name="_Hlk155914629"/>
      <w:r w:rsidRPr="007C75BF">
        <w:rPr>
          <w:rFonts w:ascii="Times New Roman" w:eastAsia="Times New Roman" w:hAnsi="Times New Roman" w:cs="Times New Roman"/>
          <w:sz w:val="28"/>
          <w:szCs w:val="28"/>
        </w:rPr>
        <w:t>Так, как у пациентов с МВС, ассоциированным с</w:t>
      </w:r>
      <w:r w:rsidRPr="007C75BF">
        <w:rPr>
          <w:rFonts w:ascii="Times New Roman" w:eastAsia="Times New Roman" w:hAnsi="Times New Roman" w:cs="Times New Roman"/>
          <w:i/>
          <w:sz w:val="28"/>
          <w:szCs w:val="28"/>
        </w:rPr>
        <w:t xml:space="preserve"> </w:t>
      </w:r>
      <w:r w:rsidRPr="007C75BF">
        <w:rPr>
          <w:rFonts w:ascii="Times New Roman" w:eastAsia="Times New Roman" w:hAnsi="Times New Roman" w:cs="Times New Roman"/>
          <w:sz w:val="28"/>
          <w:szCs w:val="28"/>
        </w:rPr>
        <w:t xml:space="preserve">SARS-CoV-2, наблюдалась полиорганная недостаточность с выраженными изменениями в лабораторных показателях мы провели корреляционный анализ между ними. Корреляции проводились между количеством пораженных органов, показателями общего анализа крови и маркерами воспаления.  </w:t>
      </w:r>
    </w:p>
    <w:p w14:paraId="611E89DF" w14:textId="01C0B7F9"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Так при анализе показателей общего анализа крови и количеством пораженных органов были выявлены следующие статистически значимые обратные </w:t>
      </w:r>
      <w:r w:rsidR="00E61259" w:rsidRPr="007C75BF">
        <w:rPr>
          <w:rFonts w:ascii="Times New Roman" w:eastAsia="Times New Roman" w:hAnsi="Times New Roman" w:cs="Times New Roman"/>
          <w:sz w:val="28"/>
          <w:szCs w:val="28"/>
        </w:rPr>
        <w:t xml:space="preserve">корреляционные </w:t>
      </w:r>
      <w:r w:rsidRPr="007C75BF">
        <w:rPr>
          <w:rFonts w:ascii="Times New Roman" w:eastAsia="Times New Roman" w:hAnsi="Times New Roman" w:cs="Times New Roman"/>
          <w:sz w:val="28"/>
          <w:szCs w:val="28"/>
        </w:rPr>
        <w:t>связи: заметная с уровнем тромбоцитов (r=-0,534; р&lt;0,001) (рисунок 6а), умеренная с уровнем гемоглобина (r=-0,405; р&lt;0,001) (рисунок 6б), слабая с уровнем лимфоцитов  (r=-0,220; р-0,031) (рисунок 6в), а также слабая прямая связь с уровнем лейкоцитов (r=0,229; р- 0,025) (рисунок 6г).</w:t>
      </w:r>
    </w:p>
    <w:bookmarkEnd w:id="67"/>
    <w:p w14:paraId="6B9C1623" w14:textId="77777777" w:rsidR="008B5A30" w:rsidRPr="007C75BF" w:rsidRDefault="008B5A30" w:rsidP="00032177">
      <w:pPr>
        <w:tabs>
          <w:tab w:val="center" w:pos="567"/>
        </w:tabs>
        <w:spacing w:after="0" w:line="240" w:lineRule="auto"/>
        <w:ind w:left="142"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 </w:t>
      </w:r>
    </w:p>
    <w:p w14:paraId="5E0A2CA8" w14:textId="77777777" w:rsidR="008B5A30" w:rsidRPr="007C75BF" w:rsidRDefault="008B5A30" w:rsidP="00032177">
      <w:pPr>
        <w:tabs>
          <w:tab w:val="center" w:pos="567"/>
        </w:tabs>
        <w:spacing w:after="0" w:line="240" w:lineRule="auto"/>
        <w:jc w:val="both"/>
        <w:rPr>
          <w:rFonts w:ascii="Times New Roman" w:eastAsia="Times New Roman" w:hAnsi="Times New Roman" w:cs="Times New Roman"/>
          <w:sz w:val="28"/>
          <w:szCs w:val="28"/>
        </w:rPr>
      </w:pPr>
      <w:r w:rsidRPr="007C75BF">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6432" behindDoc="0" locked="0" layoutInCell="1" allowOverlap="1" wp14:anchorId="6C0CA920" wp14:editId="7E0104CB">
                <wp:simplePos x="0" y="0"/>
                <wp:positionH relativeFrom="column">
                  <wp:posOffset>5641699</wp:posOffset>
                </wp:positionH>
                <wp:positionV relativeFrom="paragraph">
                  <wp:posOffset>143096</wp:posOffset>
                </wp:positionV>
                <wp:extent cx="259404" cy="259404"/>
                <wp:effectExtent l="0" t="0" r="26670" b="26670"/>
                <wp:wrapNone/>
                <wp:docPr id="47" name="Надпись 14"/>
                <wp:cNvGraphicFramePr/>
                <a:graphic xmlns:a="http://schemas.openxmlformats.org/drawingml/2006/main">
                  <a:graphicData uri="http://schemas.microsoft.com/office/word/2010/wordprocessingShape">
                    <wps:wsp>
                      <wps:cNvSpPr txBox="1"/>
                      <wps:spPr>
                        <a:xfrm>
                          <a:off x="0" y="0"/>
                          <a:ext cx="259404" cy="259404"/>
                        </a:xfrm>
                        <a:prstGeom prst="rect">
                          <a:avLst/>
                        </a:prstGeom>
                        <a:solidFill>
                          <a:schemeClr val="lt1"/>
                        </a:solidFill>
                        <a:ln w="6350">
                          <a:solidFill>
                            <a:prstClr val="black"/>
                          </a:solidFill>
                        </a:ln>
                      </wps:spPr>
                      <wps:txbx>
                        <w:txbxContent>
                          <w:p w14:paraId="6159FDB1" w14:textId="77777777"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CA920" id="Надпись 14" o:spid="_x0000_s1038" type="#_x0000_t202" style="position:absolute;left:0;text-align:left;margin-left:444.25pt;margin-top:11.25pt;width:20.45pt;height:20.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C9ZAIAAK8EAAAOAAAAZHJzL2Uyb0RvYy54bWysVM2O0zAQviPxDpbvNG1Ju2zUdFW6KkKq&#10;dlfqoj27jtNEOB5ju03KjTuvwDtw4MCNV+i+EWOn7bYLJ8TFmT9/nvlmJqOrppJkI4wtQaW01+lS&#10;IhSHrFSrlH64n716Q4l1TGVMghIp3QpLr8YvX4xqnYg+FCAzYQiCKJvUOqWFczqJIssLUTHbAS0U&#10;OnMwFXOomlWUGVYjeiWjfrc7jGowmTbAhbVovW6ddBzw81xwd5vnVjgiU4q5uXCacC79GY1HLFkZ&#10;pouS79Ng/5BFxUqFjx6hrpljZG3KP6CqkhuwkLsOhyqCPC+5CDVgNb3us2oWBdMi1ILkWH2kyf4/&#10;WH6zuTOkzFIaX1CiWIU92n3bfd/92P3a/Xz88viV9GLPUq1tgsELjeGueQsNdvtgt2j0xTe5qfwX&#10;yyLoR763R45F4whHY39wGXdjSji69jKiR0+XtbHunYCKeCGlBlsYmGWbuXVt6CHEv2VBltmslDIo&#10;fmzEVBqyYdhw6UKKCH4WJRWpUzp8PegG4DOfhz7eX0rGP/oizxFQkwqNnpK2dC+5ZtkEIocHWpaQ&#10;bZEtA+3UWc1nJcLPmXV3zOCYIUG4Ou4Wj1wC5gR7iZICzOe/2X08dh+9lNQ4tim1n9bMCErke4Vz&#10;cdmLYz/nQYkHF31UzKlneepR62oKSFQPl1TzIPp4Jw9ibqB6wA2b+FfRxRTHt1PqDuLUtcuEG8rF&#10;ZBKCcLI1c3O10NxD+8Z4Wu+bB2b0vq0O5+EGDgPOkmfdbWP9TQWTtYO8DK33PLes7unHrQjd2W+w&#10;X7tTPUQ9/WfGvwEAAP//AwBQSwMEFAAGAAgAAAAhAKPMsajdAAAACQEAAA8AAABkcnMvZG93bnJl&#10;di54bWxMj8FOwzAMhu9IvENkJG4spYwp7ZpOgAYXTgzEOWu8JFqTVE3WlbfHnNjJsvzp9/c3m9n3&#10;bMIxuRgk3C8KYBi6qF0wEr4+X+8EsJRV0KqPASX8YIJNe33VqFrHc/jAaZcNo5CQaiXB5jzUnKfO&#10;oldpEQcMdDvE0atM62i4HtWZwn3Py6JYca9coA9WDfhisTvuTl7C9tlUphNqtFuhnZvm78O7eZPy&#10;9mZ+WgPLOOd/GP70SR1actrHU9CJ9RKEEI+ESihLmgRUZbUEtpewelgCbxt+2aD9BQAA//8DAFBL&#10;AQItABQABgAIAAAAIQC2gziS/gAAAOEBAAATAAAAAAAAAAAAAAAAAAAAAABbQ29udGVudF9UeXBl&#10;c10ueG1sUEsBAi0AFAAGAAgAAAAhADj9If/WAAAAlAEAAAsAAAAAAAAAAAAAAAAALwEAAF9yZWxz&#10;Ly5yZWxzUEsBAi0AFAAGAAgAAAAhAAUa4L1kAgAArwQAAA4AAAAAAAAAAAAAAAAALgIAAGRycy9l&#10;Mm9Eb2MueG1sUEsBAi0AFAAGAAgAAAAhAKPMsajdAAAACQEAAA8AAAAAAAAAAAAAAAAAvgQAAGRy&#10;cy9kb3ducmV2LnhtbFBLBQYAAAAABAAEAPMAAADIBQAAAAA=&#10;" fillcolor="white [3201]" strokeweight=".5pt">
                <v:textbox>
                  <w:txbxContent>
                    <w:p w14:paraId="6159FDB1" w14:textId="77777777"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б</w:t>
                      </w:r>
                    </w:p>
                  </w:txbxContent>
                </v:textbox>
              </v:shape>
            </w:pict>
          </mc:Fallback>
        </mc:AlternateContent>
      </w:r>
      <w:r w:rsidRPr="007C75BF">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57956821" wp14:editId="0821D3AA">
                <wp:simplePos x="0" y="0"/>
                <wp:positionH relativeFrom="column">
                  <wp:posOffset>2519099</wp:posOffset>
                </wp:positionH>
                <wp:positionV relativeFrom="paragraph">
                  <wp:posOffset>149036</wp:posOffset>
                </wp:positionV>
                <wp:extent cx="259404" cy="259404"/>
                <wp:effectExtent l="0" t="0" r="26670" b="26670"/>
                <wp:wrapNone/>
                <wp:docPr id="53" name="Надпись 12"/>
                <wp:cNvGraphicFramePr/>
                <a:graphic xmlns:a="http://schemas.openxmlformats.org/drawingml/2006/main">
                  <a:graphicData uri="http://schemas.microsoft.com/office/word/2010/wordprocessingShape">
                    <wps:wsp>
                      <wps:cNvSpPr txBox="1"/>
                      <wps:spPr>
                        <a:xfrm>
                          <a:off x="0" y="0"/>
                          <a:ext cx="259404" cy="259404"/>
                        </a:xfrm>
                        <a:prstGeom prst="rect">
                          <a:avLst/>
                        </a:prstGeom>
                        <a:solidFill>
                          <a:schemeClr val="lt1"/>
                        </a:solidFill>
                        <a:ln w="6350">
                          <a:solidFill>
                            <a:prstClr val="black"/>
                          </a:solidFill>
                        </a:ln>
                      </wps:spPr>
                      <wps:txbx>
                        <w:txbxContent>
                          <w:p w14:paraId="741EEF97" w14:textId="77777777" w:rsidR="00221C2B" w:rsidRPr="00471C13" w:rsidRDefault="00221C2B" w:rsidP="008B5A30">
                            <w:pPr>
                              <w:rPr>
                                <w:rFonts w:ascii="Times New Roman" w:hAnsi="Times New Roman" w:cs="Times New Roman"/>
                                <w:sz w:val="20"/>
                                <w:szCs w:val="20"/>
                              </w:rPr>
                            </w:pPr>
                            <w:r w:rsidRPr="00471C13">
                              <w:rPr>
                                <w:rFonts w:ascii="Times New Roman" w:hAnsi="Times New Roman" w:cs="Times New Roman"/>
                                <w:sz w:val="20"/>
                                <w:szCs w:val="20"/>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56821" id="Надпись 12" o:spid="_x0000_s1039" type="#_x0000_t202" style="position:absolute;left:0;text-align:left;margin-left:198.35pt;margin-top:11.75pt;width:20.45pt;height:2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lfZAIAAK8EAAAOAAAAZHJzL2Uyb0RvYy54bWysVL1u2zAQ3gv0HQjutWTHThrDcuA6cFHA&#10;SAI4RWaaoiyhFI8laUvu1j2v0Hfo0KFbX8F5ox4py7HTTkUX6v748e67O42u6lKSjTC2AJXQbiem&#10;RCgOaaFWCf14P3vzlhLrmEqZBCUSuhWWXo1fvxpVeih6kINMhSEIouyw0gnNndPDKLI8FyWzHdBC&#10;oTMDUzKHqllFqWEVopcy6sXxeVSBSbUBLqxF63XjpOOAn2WCu9sss8IRmVDMzYXThHPpz2g8YsOV&#10;YTov+D4N9g9ZlKxQ+OgB6po5Rtam+AOqLLgBC5nrcCgjyLKCi1ADVtONX1SzyJkWoRYkx+oDTfb/&#10;wfKbzZ0hRZrQwRklipXYo9233ffdj92v3c+nr0+PpNvzLFXaDjF4oTHc1e+gxm63dotGX3ydmdJ/&#10;sSyCfuR7e+BY1I5wNPYGl/24TwlH115G9Oj5sjbWvRdQEi8k1GALA7NsM7euCW1D/FsWZJHOCimD&#10;4sdGTKUhG4YNly6kiOAnUVKRKqHnZ4M4AJ/4PPTh/lIy/skXeYqAmlRo9JQ0pXvJ1cs6EHnR0rKE&#10;dItsGWimzmo+KxB+zqy7YwbHDAnC1XG3eGQSMCfYS5TkYL78ze7jsfvopaTCsU2o/bxmRlAiPyic&#10;i8tuv+/nPCj9wUUPFXPsWR571LqcAhLVxSXVPIg+3slWzAyUD7hhE/8qupji+HZCXStOXbNMuKFc&#10;TCYhCCdbMzdXC809tG+Mp/W+fmBG79vqcB5uoB1wNnzR3SbW31QwWTvIitB6z3PD6p5+3IrQnf0G&#10;+7U71kPU839m/BsAAP//AwBQSwMEFAAGAAgAAAAhANkI1ITeAAAACQEAAA8AAABkcnMvZG93bnJl&#10;di54bWxMj8FOwzAQRO9I/IO1SNyoQxPSNM2mAlS4cKKgnt3YtS3idRS7afh7zAmOq3maedtsZ9ez&#10;SY3BekK4X2TAFHVeWtIInx8vdxWwEAVJ0XtSCN8qwLa9vmpELf2F3tW0j5qlEgq1QDAxDjXnoTPK&#10;ibDwg6KUnfzoREznqLkcxSWVu54vs6zkTlhKC0YM6tmo7mt/dgi7J73WXSVGs6uktdN8OL3pV8Tb&#10;m/lxAyyqOf7B8Kuf1KFNTkd/JhlYj5Cvy1VCEZb5A7AEFPmqBHZEKIsCeNvw/x+0PwAAAP//AwBQ&#10;SwECLQAUAAYACAAAACEAtoM4kv4AAADhAQAAEwAAAAAAAAAAAAAAAAAAAAAAW0NvbnRlbnRfVHlw&#10;ZXNdLnhtbFBLAQItABQABgAIAAAAIQA4/SH/1gAAAJQBAAALAAAAAAAAAAAAAAAAAC8BAABfcmVs&#10;cy8ucmVsc1BLAQItABQABgAIAAAAIQBjlelfZAIAAK8EAAAOAAAAAAAAAAAAAAAAAC4CAABkcnMv&#10;ZTJvRG9jLnhtbFBLAQItABQABgAIAAAAIQDZCNSE3gAAAAkBAAAPAAAAAAAAAAAAAAAAAL4EAABk&#10;cnMvZG93bnJldi54bWxQSwUGAAAAAAQABADzAAAAyQUAAAAA&#10;" fillcolor="white [3201]" strokeweight=".5pt">
                <v:textbox>
                  <w:txbxContent>
                    <w:p w14:paraId="741EEF97" w14:textId="77777777" w:rsidR="00221C2B" w:rsidRPr="00471C13" w:rsidRDefault="00221C2B" w:rsidP="008B5A30">
                      <w:pPr>
                        <w:rPr>
                          <w:rFonts w:ascii="Times New Roman" w:hAnsi="Times New Roman" w:cs="Times New Roman"/>
                          <w:sz w:val="20"/>
                          <w:szCs w:val="20"/>
                        </w:rPr>
                      </w:pPr>
                      <w:r w:rsidRPr="00471C13">
                        <w:rPr>
                          <w:rFonts w:ascii="Times New Roman" w:hAnsi="Times New Roman" w:cs="Times New Roman"/>
                          <w:sz w:val="20"/>
                          <w:szCs w:val="20"/>
                        </w:rPr>
                        <w:t>а</w:t>
                      </w:r>
                    </w:p>
                  </w:txbxContent>
                </v:textbox>
              </v:shape>
            </w:pict>
          </mc:Fallback>
        </mc:AlternateContent>
      </w:r>
      <w:r w:rsidRPr="007C75BF">
        <w:rPr>
          <w:rFonts w:ascii="Times New Roman" w:eastAsia="Times New Roman" w:hAnsi="Times New Roman" w:cs="Times New Roman"/>
          <w:sz w:val="28"/>
          <w:szCs w:val="28"/>
        </w:rPr>
        <w:t xml:space="preserve"> </w:t>
      </w:r>
      <w:r w:rsidRPr="007C75BF">
        <w:rPr>
          <w:rFonts w:ascii="Times New Roman" w:hAnsi="Times New Roman" w:cs="Times New Roman"/>
          <w:noProof/>
          <w:sz w:val="24"/>
          <w:szCs w:val="24"/>
          <w:lang w:val="en-US"/>
        </w:rPr>
        <w:drawing>
          <wp:inline distT="0" distB="0" distL="0" distR="0" wp14:anchorId="3E326551" wp14:editId="14C1D43D">
            <wp:extent cx="2828093" cy="2206487"/>
            <wp:effectExtent l="0" t="0" r="0" b="381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5.png"/>
                    <pic:cNvPicPr/>
                  </pic:nvPicPr>
                  <pic:blipFill>
                    <a:blip r:embed="rId24"/>
                    <a:stretch>
                      <a:fillRect/>
                    </a:stretch>
                  </pic:blipFill>
                  <pic:spPr>
                    <a:xfrm>
                      <a:off x="0" y="0"/>
                      <a:ext cx="2839350" cy="2215270"/>
                    </a:xfrm>
                    <a:prstGeom prst="rect">
                      <a:avLst/>
                    </a:prstGeom>
                  </pic:spPr>
                </pic:pic>
              </a:graphicData>
            </a:graphic>
          </wp:inline>
        </w:drawing>
      </w:r>
      <w:r w:rsidRPr="007C75BF">
        <w:rPr>
          <w:rFonts w:ascii="Times New Roman" w:eastAsia="Times New Roman" w:hAnsi="Times New Roman" w:cs="Times New Roman"/>
          <w:sz w:val="28"/>
          <w:szCs w:val="28"/>
        </w:rPr>
        <w:t xml:space="preserve">     </w:t>
      </w:r>
      <w:r w:rsidRPr="007C75BF">
        <w:rPr>
          <w:noProof/>
          <w:lang w:val="en-US"/>
        </w:rPr>
        <w:drawing>
          <wp:inline distT="0" distB="0" distL="0" distR="0" wp14:anchorId="0FBB42C8" wp14:editId="6AF7D377">
            <wp:extent cx="2905125" cy="2236305"/>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4.png"/>
                    <pic:cNvPicPr/>
                  </pic:nvPicPr>
                  <pic:blipFill>
                    <a:blip r:embed="rId25"/>
                    <a:stretch>
                      <a:fillRect/>
                    </a:stretch>
                  </pic:blipFill>
                  <pic:spPr>
                    <a:xfrm>
                      <a:off x="0" y="0"/>
                      <a:ext cx="2909722" cy="2239844"/>
                    </a:xfrm>
                    <a:prstGeom prst="rect">
                      <a:avLst/>
                    </a:prstGeom>
                  </pic:spPr>
                </pic:pic>
              </a:graphicData>
            </a:graphic>
          </wp:inline>
        </w:drawing>
      </w:r>
      <w:r w:rsidRPr="007C75BF">
        <w:rPr>
          <w:rFonts w:ascii="Times New Roman" w:eastAsia="Times New Roman" w:hAnsi="Times New Roman" w:cs="Times New Roman"/>
          <w:sz w:val="28"/>
          <w:szCs w:val="28"/>
        </w:rPr>
        <w:t xml:space="preserve"> </w:t>
      </w:r>
    </w:p>
    <w:p w14:paraId="56177AFB" w14:textId="77777777" w:rsidR="009827DD" w:rsidRDefault="009827DD" w:rsidP="009827DD">
      <w:pPr>
        <w:tabs>
          <w:tab w:val="center" w:pos="567"/>
        </w:tabs>
        <w:spacing w:after="0" w:line="240" w:lineRule="auto"/>
        <w:jc w:val="center"/>
        <w:rPr>
          <w:rFonts w:ascii="Times New Roman" w:hAnsi="Times New Roman" w:cs="Times New Roman"/>
          <w:noProof/>
          <w:sz w:val="28"/>
          <w:szCs w:val="28"/>
        </w:rPr>
      </w:pPr>
    </w:p>
    <w:p w14:paraId="4760111B" w14:textId="541ABAF2" w:rsidR="008B5A30" w:rsidRPr="007C75BF" w:rsidRDefault="009827DD"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hAnsi="Times New Roman" w:cs="Times New Roman"/>
          <w:noProof/>
          <w:sz w:val="28"/>
          <w:szCs w:val="28"/>
        </w:rPr>
        <w:t xml:space="preserve">Рисунок 6 - </w:t>
      </w:r>
      <w:r w:rsidRPr="007C75BF">
        <w:rPr>
          <w:rFonts w:ascii="Times New Roman" w:eastAsia="Times New Roman" w:hAnsi="Times New Roman" w:cs="Times New Roman"/>
          <w:sz w:val="28"/>
          <w:szCs w:val="28"/>
        </w:rPr>
        <w:t>Корреляционная связь между количеством пораженных органов и статистически значимыми показателями общего анализа крови</w:t>
      </w:r>
      <w:r>
        <w:rPr>
          <w:rFonts w:ascii="Times New Roman" w:eastAsia="Times New Roman" w:hAnsi="Times New Roman" w:cs="Times New Roman"/>
          <w:sz w:val="28"/>
          <w:szCs w:val="28"/>
        </w:rPr>
        <w:t>, лист 1</w:t>
      </w:r>
    </w:p>
    <w:p w14:paraId="4B7D1E1C" w14:textId="77777777" w:rsidR="008B5A30" w:rsidRPr="007C75BF" w:rsidRDefault="008B5A30" w:rsidP="00032177">
      <w:pPr>
        <w:tabs>
          <w:tab w:val="center" w:pos="567"/>
        </w:tabs>
        <w:spacing w:after="0" w:line="240" w:lineRule="auto"/>
        <w:jc w:val="both"/>
        <w:rPr>
          <w:noProof/>
        </w:rPr>
      </w:pPr>
      <w:r w:rsidRPr="007C75BF">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671552" behindDoc="0" locked="0" layoutInCell="1" allowOverlap="1" wp14:anchorId="272314CB" wp14:editId="40787BFC">
                <wp:simplePos x="0" y="0"/>
                <wp:positionH relativeFrom="column">
                  <wp:posOffset>5444490</wp:posOffset>
                </wp:positionH>
                <wp:positionV relativeFrom="paragraph">
                  <wp:posOffset>53975</wp:posOffset>
                </wp:positionV>
                <wp:extent cx="259080" cy="297180"/>
                <wp:effectExtent l="0" t="0" r="26670" b="26670"/>
                <wp:wrapNone/>
                <wp:docPr id="67" name="Надпись 16"/>
                <wp:cNvGraphicFramePr/>
                <a:graphic xmlns:a="http://schemas.openxmlformats.org/drawingml/2006/main">
                  <a:graphicData uri="http://schemas.microsoft.com/office/word/2010/wordprocessingShape">
                    <wps:wsp>
                      <wps:cNvSpPr txBox="1"/>
                      <wps:spPr>
                        <a:xfrm>
                          <a:off x="0" y="0"/>
                          <a:ext cx="259080" cy="297180"/>
                        </a:xfrm>
                        <a:prstGeom prst="rect">
                          <a:avLst/>
                        </a:prstGeom>
                        <a:solidFill>
                          <a:schemeClr val="lt1"/>
                        </a:solidFill>
                        <a:ln w="6350">
                          <a:solidFill>
                            <a:prstClr val="black"/>
                          </a:solidFill>
                        </a:ln>
                      </wps:spPr>
                      <wps:txbx>
                        <w:txbxContent>
                          <w:p w14:paraId="14023C71" w14:textId="77777777"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314CB" id="Надпись 16" o:spid="_x0000_s1040" type="#_x0000_t202" style="position:absolute;left:0;text-align:left;margin-left:428.7pt;margin-top:4.25pt;width:20.4pt;height:23.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nGaAIAAK8EAAAOAAAAZHJzL2Uyb0RvYy54bWysVM1uEzEQviPxDpbvdJPQnzTqpgqtipCq&#10;tlKLena83maF12NsJ7vlxr2vwDtw4MCNV0jfiM/eJE0LJ8TFO/Z8/jzzzcweHbe1ZgvlfEUm5/2d&#10;HmfKSCoqc5fzjzdnb4ac+SBMITQZlfN75fnx+PWro8aO1IBmpAvlGEiMHzU257MQ7CjLvJypWvgd&#10;ssrAWZKrRcDW3WWFEw3Ya50Ner39rCFXWEdSeY/T087Jx4m/LJUMl2XpVWA654gtpNWldRrXbHwk&#10;RndO2FklV2GIf4iiFpXBoxuqUxEEm7vqD6q6ko48lWFHUp1RWVZSpRyQTb/3IpvrmbAq5QJxvN3I&#10;5P8frbxYXDlWFTnfP+DMiBo1Wn5bfl/+WP5a/nz8+vjA+vtRpcb6EcDXFvDQvqMW1V6fexzG5NvS&#10;1fGLtBj80Pt+o7FqA5M4HOwd9obwSLgGhwd92GDPni5b58N7RTWLRs4dSpiUFYtzHzroGhLf8qSr&#10;4qzSOm1i26gT7dhCoOA6pBBB/gylDWuQ79u9XiJ+5ovUm/tTLeSnVXhbKPBpg5ijJF3q0QrttE1C&#10;DteyTKm4h1qOuq7zVp5VoD8XPlwJhzaDDBidcIml1ISYaGVxNiP35W/nEY/qw8tZg7bNuf88F05x&#10;pj8Y9MVhf3c39nna7O4dDLBx257ptsfM6xOCUH0MqZXJjPig12bpqL7FhE3iq3AJI/F2zsPaPAnd&#10;MGFCpZpMEgidbUU4N9dWRupYmCjrTXsrnF2VNaAfLmjd4GL0orodNt40NJkHKqtU+qhzp+pKfkxF&#10;ap7VBMex294n1NN/ZvwbAAD//wMAUEsDBBQABgAIAAAAIQDtCXfo2wAAAAgBAAAPAAAAZHJzL2Rv&#10;d25yZXYueG1sTI/BTsMwEETvSPyDtUjcqEMh4IY4FaDChRMFcd7Grm0RryPbTcPf457gNqsZzbxt&#10;17Mf2KRjcoEkXC8qYJr6oBwZCZ8fL1cCWMpICodAWsKPTrDuzs9abFQ40ruettmwUkKpQQk257Hh&#10;PPVWe0yLMGoq3j5Ej7mc0XAV8VjK/cCXVXXHPToqCxZH/Wx1/709eAmbJ7MyvcBoN0I5N81f+zfz&#10;KuXlxfz4ACzrOf+F4YRf0KErTLtwIJXYIEHU97clehLAii9WYglsJ6Gub4B3Lf//QPcLAAD//wMA&#10;UEsBAi0AFAAGAAgAAAAhALaDOJL+AAAA4QEAABMAAAAAAAAAAAAAAAAAAAAAAFtDb250ZW50X1R5&#10;cGVzXS54bWxQSwECLQAUAAYACAAAACEAOP0h/9YAAACUAQAACwAAAAAAAAAAAAAAAAAvAQAAX3Jl&#10;bHMvLnJlbHNQSwECLQAUAAYACAAAACEAiNFpxmgCAACvBAAADgAAAAAAAAAAAAAAAAAuAgAAZHJz&#10;L2Uyb0RvYy54bWxQSwECLQAUAAYACAAAACEA7Ql36NsAAAAIAQAADwAAAAAAAAAAAAAAAADCBAAA&#10;ZHJzL2Rvd25yZXYueG1sUEsFBgAAAAAEAAQA8wAAAMoFAAAAAA==&#10;" fillcolor="white [3201]" strokeweight=".5pt">
                <v:textbox>
                  <w:txbxContent>
                    <w:p w14:paraId="14023C71" w14:textId="77777777"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г</w:t>
                      </w:r>
                    </w:p>
                  </w:txbxContent>
                </v:textbox>
              </v:shape>
            </w:pict>
          </mc:Fallback>
        </mc:AlternateContent>
      </w:r>
      <w:r w:rsidRPr="007C75BF">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9504" behindDoc="0" locked="0" layoutInCell="1" allowOverlap="1" wp14:anchorId="6E65DF55" wp14:editId="693940D8">
                <wp:simplePos x="0" y="0"/>
                <wp:positionH relativeFrom="column">
                  <wp:posOffset>2444115</wp:posOffset>
                </wp:positionH>
                <wp:positionV relativeFrom="paragraph">
                  <wp:posOffset>63501</wp:posOffset>
                </wp:positionV>
                <wp:extent cx="285750" cy="297180"/>
                <wp:effectExtent l="0" t="0" r="19050" b="26670"/>
                <wp:wrapNone/>
                <wp:docPr id="68" name="Надпись 15"/>
                <wp:cNvGraphicFramePr/>
                <a:graphic xmlns:a="http://schemas.openxmlformats.org/drawingml/2006/main">
                  <a:graphicData uri="http://schemas.microsoft.com/office/word/2010/wordprocessingShape">
                    <wps:wsp>
                      <wps:cNvSpPr txBox="1"/>
                      <wps:spPr>
                        <a:xfrm>
                          <a:off x="0" y="0"/>
                          <a:ext cx="285750" cy="297180"/>
                        </a:xfrm>
                        <a:prstGeom prst="rect">
                          <a:avLst/>
                        </a:prstGeom>
                        <a:solidFill>
                          <a:schemeClr val="lt1"/>
                        </a:solidFill>
                        <a:ln w="6350">
                          <a:solidFill>
                            <a:prstClr val="black"/>
                          </a:solidFill>
                        </a:ln>
                      </wps:spPr>
                      <wps:txbx>
                        <w:txbxContent>
                          <w:p w14:paraId="7C0F166D" w14:textId="77777777"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DF55" id="Надпись 15" o:spid="_x0000_s1041" type="#_x0000_t202" style="position:absolute;left:0;text-align:left;margin-left:192.45pt;margin-top:5pt;width:22.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kaZgIAAK8EAAAOAAAAZHJzL2Uyb0RvYy54bWysVM1OGzEQvlfqO1i+l01SAiHKBqUgqkoI&#10;kKDi7Hi9ZFWvx7Wd7NJb732FvkMPPfTWVwhv1M/ODwF6qnrxzp8/z3wzs6PjttZsoZyvyOS8u9fh&#10;TBlJRWXucv7x5uzNgDMfhCmEJqNyfq88Px6/fjVq7FD1aEa6UI4BxPhhY3M+C8EOs8zLmaqF3yOr&#10;DJwluVoEqO4uK5xogF7rrNfpHGQNucI6ksp7WE9XTj5O+GWpZLgsS68C0zlHbiGdLp3TeGbjkRje&#10;OWFnlVynIf4hi1pUBo9uoU5FEGzuqhdQdSUdeSrDnqQ6o7KspEo1oJpu51k11zNhVaoF5Hi7pcn/&#10;P1h5sbhyrCpyfoBOGVGjR8vvyx/Ln8vfy18PXx++sW4/stRYP0TwtUV4aN9Ri25v7B7GWHxbujp+&#10;URaDH3zfbzlWbWASxt6gf9iHR8LVOzrsDlIPssfL1vnwXlHNopBzhxYmZsXi3AckgtBNSHzLk66K&#10;s0rrpMSxUSfasYVAw3VIKeLGkyhtWIN63yKNFwgRent/qoX8FIt8igBNGxgjJavSoxTaaZuIPNrQ&#10;MqXiHmw5Wk2dt/KsAvy58OFKOIwZaMDqhEscpSbkRGuJsxm5L3+zx3h0H17OGoxtzv3nuXCKM/3B&#10;YC6Ouvv7cc6Tst8/7EFxu57prsfM6xMCUV0sqZVJjPFBb8TSUX2LDZvEV+ESRuLtnIeNeBJWy4QN&#10;lWoySUGYbCvCubm2MkJHjiOtN+2tcHbd1oB5uKDNgIvhs+6uYuNNQ5N5oLJKrY88r1hd04+tSN1Z&#10;b3Bcu109RT3+Z8Z/AAAA//8DAFBLAwQUAAYACAAAACEADWlzgdwAAAAJAQAADwAAAGRycy9kb3du&#10;cmV2LnhtbEyPwU7DMBBE70j8g7VI3KhDKZUT4lSAChdOFMTZjbe2RWxHtpuGv2c50ePOPM3OtJvZ&#10;D2zClF0MEm4XFTAMfdQuGAmfHy83AlguKmg1xIASfjDDpru8aFWj4ym847QrhlFIyI2SYEsZG85z&#10;b9GrvIgjBvIOMXlV6EyG66ROFO4HvqyqNffKBfpg1YjPFvvv3dFL2D6Z2vRCJbsV2rlp/jq8mVcp&#10;r6/mxwdgBefyD8NffaoOHXXax2PQmQ0S7sSqJpSMijYRsFrWJOwl3K8F8K7l5wu6XwAAAP//AwBQ&#10;SwECLQAUAAYACAAAACEAtoM4kv4AAADhAQAAEwAAAAAAAAAAAAAAAAAAAAAAW0NvbnRlbnRfVHlw&#10;ZXNdLnhtbFBLAQItABQABgAIAAAAIQA4/SH/1gAAAJQBAAALAAAAAAAAAAAAAAAAAC8BAABfcmVs&#10;cy8ucmVsc1BLAQItABQABgAIAAAAIQBv3ckaZgIAAK8EAAAOAAAAAAAAAAAAAAAAAC4CAABkcnMv&#10;ZTJvRG9jLnhtbFBLAQItABQABgAIAAAAIQANaXOB3AAAAAkBAAAPAAAAAAAAAAAAAAAAAMAEAABk&#10;cnMvZG93bnJldi54bWxQSwUGAAAAAAQABADzAAAAyQUAAAAA&#10;" fillcolor="white [3201]" strokeweight=".5pt">
                <v:textbox>
                  <w:txbxContent>
                    <w:p w14:paraId="7C0F166D" w14:textId="77777777"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в</w:t>
                      </w:r>
                    </w:p>
                  </w:txbxContent>
                </v:textbox>
              </v:shape>
            </w:pict>
          </mc:Fallback>
        </mc:AlternateContent>
      </w:r>
      <w:r w:rsidRPr="007C75BF">
        <w:rPr>
          <w:noProof/>
          <w:lang w:val="en-US"/>
        </w:rPr>
        <w:drawing>
          <wp:inline distT="0" distB="0" distL="0" distR="0" wp14:anchorId="06484325" wp14:editId="5479978D">
            <wp:extent cx="2817269" cy="2266122"/>
            <wp:effectExtent l="0" t="0" r="2540" b="127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png"/>
                    <pic:cNvPicPr/>
                  </pic:nvPicPr>
                  <pic:blipFill>
                    <a:blip r:embed="rId26"/>
                    <a:stretch>
                      <a:fillRect/>
                    </a:stretch>
                  </pic:blipFill>
                  <pic:spPr>
                    <a:xfrm>
                      <a:off x="0" y="0"/>
                      <a:ext cx="2856966" cy="2298053"/>
                    </a:xfrm>
                    <a:prstGeom prst="rect">
                      <a:avLst/>
                    </a:prstGeom>
                  </pic:spPr>
                </pic:pic>
              </a:graphicData>
            </a:graphic>
          </wp:inline>
        </w:drawing>
      </w:r>
      <w:r w:rsidRPr="007C75BF">
        <w:rPr>
          <w:noProof/>
        </w:rPr>
        <w:t xml:space="preserve">     </w:t>
      </w:r>
      <w:r w:rsidRPr="007C75BF">
        <w:rPr>
          <w:noProof/>
          <w:lang w:val="en-US"/>
        </w:rPr>
        <w:drawing>
          <wp:inline distT="0" distB="0" distL="0" distR="0" wp14:anchorId="6D8B2F45" wp14:editId="57B7EA71">
            <wp:extent cx="3019425" cy="2263695"/>
            <wp:effectExtent l="0" t="0" r="0" b="381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png"/>
                    <pic:cNvPicPr/>
                  </pic:nvPicPr>
                  <pic:blipFill>
                    <a:blip r:embed="rId27"/>
                    <a:stretch>
                      <a:fillRect/>
                    </a:stretch>
                  </pic:blipFill>
                  <pic:spPr>
                    <a:xfrm>
                      <a:off x="0" y="0"/>
                      <a:ext cx="3051157" cy="2287485"/>
                    </a:xfrm>
                    <a:prstGeom prst="rect">
                      <a:avLst/>
                    </a:prstGeom>
                  </pic:spPr>
                </pic:pic>
              </a:graphicData>
            </a:graphic>
          </wp:inline>
        </w:drawing>
      </w:r>
    </w:p>
    <w:p w14:paraId="19F90831" w14:textId="77777777" w:rsidR="008B5A30" w:rsidRPr="007C75BF" w:rsidRDefault="008B5A30" w:rsidP="00032177">
      <w:pPr>
        <w:tabs>
          <w:tab w:val="center" w:pos="567"/>
        </w:tabs>
        <w:spacing w:after="0" w:line="240" w:lineRule="auto"/>
        <w:jc w:val="both"/>
        <w:rPr>
          <w:noProof/>
        </w:rPr>
      </w:pPr>
    </w:p>
    <w:p w14:paraId="01BC087C" w14:textId="63B4C451" w:rsidR="008B5A30" w:rsidRPr="007C75BF" w:rsidRDefault="008B5A30" w:rsidP="007C75BF">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hAnsi="Times New Roman" w:cs="Times New Roman"/>
          <w:noProof/>
          <w:sz w:val="28"/>
          <w:szCs w:val="28"/>
        </w:rPr>
        <w:t>Рисунок 6</w:t>
      </w:r>
      <w:r w:rsidR="009827DD">
        <w:rPr>
          <w:rFonts w:ascii="Times New Roman" w:hAnsi="Times New Roman" w:cs="Times New Roman"/>
          <w:noProof/>
          <w:sz w:val="28"/>
          <w:szCs w:val="28"/>
        </w:rPr>
        <w:t>, лист 2</w:t>
      </w:r>
    </w:p>
    <w:p w14:paraId="259E37DE" w14:textId="77777777" w:rsidR="008B5A30" w:rsidRPr="007C75BF" w:rsidRDefault="008B5A30" w:rsidP="00032177">
      <w:pPr>
        <w:tabs>
          <w:tab w:val="center" w:pos="567"/>
        </w:tabs>
        <w:spacing w:after="0" w:line="240" w:lineRule="auto"/>
        <w:jc w:val="both"/>
        <w:rPr>
          <w:rFonts w:ascii="Times New Roman" w:hAnsi="Times New Roman" w:cs="Times New Roman"/>
          <w:noProof/>
          <w:sz w:val="28"/>
          <w:szCs w:val="28"/>
        </w:rPr>
      </w:pPr>
    </w:p>
    <w:p w14:paraId="41D209AE" w14:textId="5F1872DC"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bookmarkStart w:id="68" w:name="_Hlk155914646"/>
      <w:r w:rsidRPr="007C75BF">
        <w:rPr>
          <w:rFonts w:ascii="Times New Roman" w:eastAsia="Times New Roman" w:hAnsi="Times New Roman" w:cs="Times New Roman"/>
          <w:sz w:val="28"/>
          <w:szCs w:val="28"/>
        </w:rPr>
        <w:t>Оценка корреляционной связи маркеров воспаления с количеством пораженных органов показала наличие следующих статистически значимых прямых связей: заметной с ферритином (r=0,521; р&lt;0,001) (рисунок 7а),  и умеренной с уровнем прокальцитонина (r=0,343; р&lt; 0,001) (рисунок 7</w:t>
      </w:r>
      <w:r w:rsidR="00157608" w:rsidRPr="007C75BF">
        <w:rPr>
          <w:rFonts w:ascii="Times New Roman" w:eastAsia="Times New Roman" w:hAnsi="Times New Roman" w:cs="Times New Roman"/>
          <w:sz w:val="28"/>
          <w:szCs w:val="28"/>
        </w:rPr>
        <w:t>б</w:t>
      </w:r>
      <w:r w:rsidRPr="007C75BF">
        <w:rPr>
          <w:rFonts w:ascii="Times New Roman" w:eastAsia="Times New Roman" w:hAnsi="Times New Roman" w:cs="Times New Roman"/>
          <w:sz w:val="28"/>
          <w:szCs w:val="28"/>
        </w:rPr>
        <w:t>).</w:t>
      </w:r>
    </w:p>
    <w:bookmarkEnd w:id="68"/>
    <w:p w14:paraId="31CA3460" w14:textId="77777777" w:rsidR="008B5A30" w:rsidRPr="007C75BF" w:rsidRDefault="008B5A30" w:rsidP="00032177">
      <w:pPr>
        <w:tabs>
          <w:tab w:val="center" w:pos="567"/>
        </w:tabs>
        <w:spacing w:after="0" w:line="240" w:lineRule="auto"/>
        <w:jc w:val="both"/>
        <w:rPr>
          <w:noProof/>
        </w:rPr>
      </w:pPr>
    </w:p>
    <w:p w14:paraId="35480A63" w14:textId="77777777" w:rsidR="008B5A30" w:rsidRPr="007C75BF" w:rsidRDefault="008B5A30" w:rsidP="00032177">
      <w:pPr>
        <w:tabs>
          <w:tab w:val="center" w:pos="567"/>
        </w:tabs>
        <w:spacing w:after="0" w:line="240" w:lineRule="auto"/>
        <w:jc w:val="both"/>
        <w:rPr>
          <w:rFonts w:ascii="Times New Roman" w:eastAsia="Times New Roman" w:hAnsi="Times New Roman" w:cs="Times New Roman"/>
          <w:sz w:val="28"/>
          <w:szCs w:val="28"/>
        </w:rPr>
      </w:pPr>
      <w:r w:rsidRPr="007C75BF">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5648" behindDoc="0" locked="0" layoutInCell="1" allowOverlap="1" wp14:anchorId="3D099B2A" wp14:editId="45A9D24F">
                <wp:simplePos x="0" y="0"/>
                <wp:positionH relativeFrom="column">
                  <wp:posOffset>5608734</wp:posOffset>
                </wp:positionH>
                <wp:positionV relativeFrom="paragraph">
                  <wp:posOffset>134703</wp:posOffset>
                </wp:positionV>
                <wp:extent cx="259404" cy="259404"/>
                <wp:effectExtent l="0" t="0" r="26670" b="26670"/>
                <wp:wrapNone/>
                <wp:docPr id="69" name="Надпись 18"/>
                <wp:cNvGraphicFramePr/>
                <a:graphic xmlns:a="http://schemas.openxmlformats.org/drawingml/2006/main">
                  <a:graphicData uri="http://schemas.microsoft.com/office/word/2010/wordprocessingShape">
                    <wps:wsp>
                      <wps:cNvSpPr txBox="1"/>
                      <wps:spPr>
                        <a:xfrm>
                          <a:off x="0" y="0"/>
                          <a:ext cx="259404" cy="259404"/>
                        </a:xfrm>
                        <a:prstGeom prst="rect">
                          <a:avLst/>
                        </a:prstGeom>
                        <a:solidFill>
                          <a:schemeClr val="lt1"/>
                        </a:solidFill>
                        <a:ln w="6350">
                          <a:solidFill>
                            <a:prstClr val="black"/>
                          </a:solidFill>
                        </a:ln>
                      </wps:spPr>
                      <wps:txbx>
                        <w:txbxContent>
                          <w:p w14:paraId="43489F80" w14:textId="0FA2F1D0"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99B2A" id="Надпись 18" o:spid="_x0000_s1042" type="#_x0000_t202" style="position:absolute;left:0;text-align:left;margin-left:441.65pt;margin-top:10.6pt;width:20.45pt;height:20.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wIAALAEAAAOAAAAZHJzL2Uyb0RvYy54bWysVM1uEzEQviPxDpbvZLMhKU2UTRVSBSFV&#10;baUU9ex4vYmF12NsJ7vhxp1X4B04cODGK6RvxNjZ/BVOiIt3/vx55puZHV7VpSJrYZ0EndG01aZE&#10;aA651IuMfniYvrqkxHmmc6ZAi4xuhKNXo5cvhpUZiA4sQeXCEgTRblCZjC69N4MkcXwpSuZaYIRG&#10;ZwG2ZB5Vu0hyyypEL1XSabcvkgpsbixw4Rxar3dOOor4RSG4vysKJzxRGcXcfDxtPOfhTEZDNlhY&#10;ZpaSN2mwf8iiZFLjoweoa+YZWVn5B1QpuQUHhW9xKBMoCslFrAGrSdvPqpktmRGxFiTHmQNN7v/B&#10;8tv1vSUyz+hFnxLNSuzR9tv2+/bH9tf259OXp68kvQwsVcYNMHhmMNzXb6HGbu/tDo2h+LqwZfhi&#10;WQT9yPfmwLGoPeFo7PT63XaXEo6uRkb05HjZWOffCShJEDJqsYWRWba+cX4Xug8JbzlQMp9KpaIS&#10;xkZMlCVrhg1XPqaI4GdRSpMK633da0fgM1+APtyfK8Y/hiLPEVBTGo2Bkl3pQfL1vI5EpnGqgmkO&#10;+QbpsrAbO2f4VCL+DXP+nlmcM2QId8ff4VEowKSgkShZgv38N3uIx/ajl5IK5zaj7tOKWUGJeq9x&#10;MPpptxsGPSrd3psOKvbUMz/16FU5AWQqxS01PIoh3qu9WFgoH3HFxuFVdDHN8e2M+r048bttwhXl&#10;YjyOQTjahvkbPTM8QIfOBF4f6kdmTdNXjwNxC/sJZ4Nn7d3FhpsaxisPhYy9P7La8I9rEdvTrHDY&#10;u1M9Rh1/NKPfAAAA//8DAFBLAwQUAAYACAAAACEAbmTEnN0AAAAJAQAADwAAAGRycy9kb3ducmV2&#10;LnhtbEyPsU7DMBCGdyTewTokNurERZWbxqkAFRYmWsTsxlfbamxHtpuGt8dMsN3pPv33/e12dgOZ&#10;MCYbvIB6UQFB3wdlvRbweXh94EBSll7JIXgU8I0Jtt3tTSsbFa7+A6d91qSE+NRIASbnsaE09Qad&#10;TIswoi+3U4hO5rJGTVWU1xLuBsqqakWdtL58MHLEF4P9eX9xAnbPeq17LqPZcWXtNH+d3vWbEPd3&#10;89MGSMY5/8Hwq1/UoStOx3DxKpFBAOfLZUEFsJoBKcCaPZbhKGDFaqBdS/836H4AAAD//wMAUEsB&#10;Ai0AFAAGAAgAAAAhALaDOJL+AAAA4QEAABMAAAAAAAAAAAAAAAAAAAAAAFtDb250ZW50X1R5cGVz&#10;XS54bWxQSwECLQAUAAYACAAAACEAOP0h/9YAAACUAQAACwAAAAAAAAAAAAAAAAAvAQAAX3JlbHMv&#10;LnJlbHNQSwECLQAUAAYACAAAACEAfv/5j2MCAACwBAAADgAAAAAAAAAAAAAAAAAuAgAAZHJzL2Uy&#10;b0RvYy54bWxQSwECLQAUAAYACAAAACEAbmTEnN0AAAAJAQAADwAAAAAAAAAAAAAAAAC9BAAAZHJz&#10;L2Rvd25yZXYueG1sUEsFBgAAAAAEAAQA8wAAAMcFAAAAAA==&#10;" fillcolor="white [3201]" strokeweight=".5pt">
                <v:textbox>
                  <w:txbxContent>
                    <w:p w14:paraId="43489F80" w14:textId="0FA2F1D0"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б</w:t>
                      </w:r>
                    </w:p>
                  </w:txbxContent>
                </v:textbox>
              </v:shape>
            </w:pict>
          </mc:Fallback>
        </mc:AlternateContent>
      </w:r>
      <w:r w:rsidRPr="007C75BF">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6F5D6D32" wp14:editId="1EF5F1B3">
                <wp:simplePos x="0" y="0"/>
                <wp:positionH relativeFrom="column">
                  <wp:posOffset>2607227</wp:posOffset>
                </wp:positionH>
                <wp:positionV relativeFrom="paragraph">
                  <wp:posOffset>134316</wp:posOffset>
                </wp:positionV>
                <wp:extent cx="259404" cy="259404"/>
                <wp:effectExtent l="0" t="0" r="26670" b="26670"/>
                <wp:wrapNone/>
                <wp:docPr id="73" name="Надпись 17"/>
                <wp:cNvGraphicFramePr/>
                <a:graphic xmlns:a="http://schemas.openxmlformats.org/drawingml/2006/main">
                  <a:graphicData uri="http://schemas.microsoft.com/office/word/2010/wordprocessingShape">
                    <wps:wsp>
                      <wps:cNvSpPr txBox="1"/>
                      <wps:spPr>
                        <a:xfrm>
                          <a:off x="0" y="0"/>
                          <a:ext cx="259404" cy="259404"/>
                        </a:xfrm>
                        <a:prstGeom prst="rect">
                          <a:avLst/>
                        </a:prstGeom>
                        <a:solidFill>
                          <a:schemeClr val="lt1"/>
                        </a:solidFill>
                        <a:ln w="6350">
                          <a:solidFill>
                            <a:prstClr val="black"/>
                          </a:solidFill>
                        </a:ln>
                      </wps:spPr>
                      <wps:txbx>
                        <w:txbxContent>
                          <w:p w14:paraId="48D34019" w14:textId="77777777"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D6D32" id="Надпись 17" o:spid="_x0000_s1043" type="#_x0000_t202" style="position:absolute;left:0;text-align:left;margin-left:205.3pt;margin-top:10.6pt;width:20.45pt;height:20.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URZQIAALAEAAAOAAAAZHJzL2Uyb0RvYy54bWysVL1u2zAQ3gv0HQjutWTHThrBcuA6cFHA&#10;SAI4RWaaoiyhFI8laUvu1j2v0Hfo0KFbX8F5ox4p27HTTkUX6v748e67Ow2vmkqStTC2BJXSbiem&#10;RCgOWamWKf14P33zlhLrmMqYBCVSuhGWXo1evxrWOhE9KEBmwhAEUTapdUoL53QSRZYXomK2A1oo&#10;dOZgKuZQNcsoM6xG9EpGvTg+j2owmTbAhbVovW6ddBTw81xwd5vnVjgiU4q5uXCacC78GY2GLFka&#10;pouS79Jg/5BFxUqFjx6grpljZGXKP6CqkhuwkLsOhyqCPC+5CDVgNd34RTXzgmkRakFyrD7QZP8f&#10;LL9Z3xlSZim9OKNEsQp7tP22/b79sf21/fn09emRdC88S7W2CQbPNYa75h002O293aLRF9/kpvJf&#10;LIugH/neHDgWjSMcjb3BZT/uU8LRtZMRPXq+rI117wVUxAspNdjCwCxbz6xrQ/ch/i0LssympZRB&#10;8WMjJtKQNcOGSxdSRPCTKKlIndLzs0EcgE98HvpwfyEZ/+SLPEVATSo0ekra0r3kmkUTiOweeFlA&#10;tkG6DLRjZzWflog/Y9bdMYNzhgzh7rhbPHIJmBTsJEoKMF/+Zvfx2H70UlLj3KbUfl4xIyiRHxQO&#10;xmW33/eDHpT+4KKHijn2LI49alVNAJnq4pZqHkQf7+RezA1UD7hiY/8qupji+HZK3V6cuHabcEW5&#10;GI9DEI62Zm6m5pp7aN8Zz+t988CM3vXV4UDcwH7CWfKivW2sv6lgvHKQl6H3nuiW1R3/uBahPbsV&#10;9nt3rIeo5x/N6DcAAAD//wMAUEsDBBQABgAIAAAAIQCcwxtH3QAAAAkBAAAPAAAAZHJzL2Rvd25y&#10;ZXYueG1sTI/BTsMwEETvSPyDtUjcqOOojUKIUwEqXDjRIs5uvLUj4nVku2n4e8wJjqt5mnnbbhc3&#10;shlDHDxJEKsCGFLv9UBGwsfh5a4GFpMirUZPKOEbI2y766tWNdpf6B3nfTIsl1BslASb0tRwHnuL&#10;TsWVn5BydvLBqZTPYLgO6pLL3cjLoqi4UwPlBasmfLbYf+3PTsLuydybvlbB7mo9DPPyeXozr1Le&#10;3iyPD8ASLukPhl/9rA5ddjr6M+nIRglrUVQZlVCKElgG1huxAXaUUJUCeNfy/x90PwAAAP//AwBQ&#10;SwECLQAUAAYACAAAACEAtoM4kv4AAADhAQAAEwAAAAAAAAAAAAAAAAAAAAAAW0NvbnRlbnRfVHlw&#10;ZXNdLnhtbFBLAQItABQABgAIAAAAIQA4/SH/1gAAAJQBAAALAAAAAAAAAAAAAAAAAC8BAABfcmVs&#10;cy8ucmVsc1BLAQItABQABgAIAAAAIQDOgxURZQIAALAEAAAOAAAAAAAAAAAAAAAAAC4CAABkcnMv&#10;ZTJvRG9jLnhtbFBLAQItABQABgAIAAAAIQCcwxtH3QAAAAkBAAAPAAAAAAAAAAAAAAAAAL8EAABk&#10;cnMvZG93bnJldi54bWxQSwUGAAAAAAQABADzAAAAyQUAAAAA&#10;" fillcolor="white [3201]" strokeweight=".5pt">
                <v:textbox>
                  <w:txbxContent>
                    <w:p w14:paraId="48D34019" w14:textId="77777777" w:rsidR="00221C2B" w:rsidRPr="00471C13" w:rsidRDefault="00221C2B" w:rsidP="008B5A30">
                      <w:pPr>
                        <w:rPr>
                          <w:rFonts w:ascii="Times New Roman" w:hAnsi="Times New Roman" w:cs="Times New Roman"/>
                          <w:sz w:val="20"/>
                          <w:szCs w:val="20"/>
                        </w:rPr>
                      </w:pPr>
                      <w:r>
                        <w:rPr>
                          <w:rFonts w:ascii="Times New Roman" w:hAnsi="Times New Roman" w:cs="Times New Roman"/>
                          <w:sz w:val="20"/>
                          <w:szCs w:val="20"/>
                        </w:rPr>
                        <w:t>а</w:t>
                      </w:r>
                    </w:p>
                  </w:txbxContent>
                </v:textbox>
              </v:shape>
            </w:pict>
          </mc:Fallback>
        </mc:AlternateContent>
      </w:r>
      <w:r w:rsidRPr="007C75BF">
        <w:rPr>
          <w:noProof/>
          <w:lang w:val="en-US"/>
        </w:rPr>
        <w:drawing>
          <wp:inline distT="0" distB="0" distL="0" distR="0" wp14:anchorId="3500D1C4" wp14:editId="173ED42B">
            <wp:extent cx="2952114" cy="2152650"/>
            <wp:effectExtent l="0" t="0" r="1270" b="0"/>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8.png"/>
                    <pic:cNvPicPr/>
                  </pic:nvPicPr>
                  <pic:blipFill>
                    <a:blip r:embed="rId28"/>
                    <a:stretch>
                      <a:fillRect/>
                    </a:stretch>
                  </pic:blipFill>
                  <pic:spPr>
                    <a:xfrm>
                      <a:off x="0" y="0"/>
                      <a:ext cx="2964848" cy="2161935"/>
                    </a:xfrm>
                    <a:prstGeom prst="rect">
                      <a:avLst/>
                    </a:prstGeom>
                  </pic:spPr>
                </pic:pic>
              </a:graphicData>
            </a:graphic>
          </wp:inline>
        </w:drawing>
      </w:r>
      <w:r w:rsidRPr="007C75BF">
        <w:rPr>
          <w:rFonts w:ascii="Times New Roman" w:eastAsia="Times New Roman" w:hAnsi="Times New Roman" w:cs="Times New Roman"/>
          <w:sz w:val="28"/>
          <w:szCs w:val="28"/>
        </w:rPr>
        <w:t xml:space="preserve">   </w:t>
      </w:r>
      <w:r w:rsidRPr="007C75BF">
        <w:rPr>
          <w:noProof/>
          <w:lang w:val="en-US"/>
        </w:rPr>
        <w:drawing>
          <wp:inline distT="0" distB="0" distL="0" distR="0" wp14:anchorId="64B546B3" wp14:editId="4E9B6573">
            <wp:extent cx="2885443" cy="2143125"/>
            <wp:effectExtent l="0" t="0" r="0"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9.png"/>
                    <pic:cNvPicPr/>
                  </pic:nvPicPr>
                  <pic:blipFill>
                    <a:blip r:embed="rId29"/>
                    <a:stretch>
                      <a:fillRect/>
                    </a:stretch>
                  </pic:blipFill>
                  <pic:spPr>
                    <a:xfrm>
                      <a:off x="0" y="0"/>
                      <a:ext cx="2896147" cy="2151075"/>
                    </a:xfrm>
                    <a:prstGeom prst="rect">
                      <a:avLst/>
                    </a:prstGeom>
                  </pic:spPr>
                </pic:pic>
              </a:graphicData>
            </a:graphic>
          </wp:inline>
        </w:drawing>
      </w:r>
    </w:p>
    <w:p w14:paraId="2710834D" w14:textId="77777777" w:rsidR="007C75BF" w:rsidRDefault="007C75BF" w:rsidP="00032177">
      <w:pPr>
        <w:tabs>
          <w:tab w:val="center" w:pos="567"/>
        </w:tabs>
        <w:spacing w:after="0" w:line="240" w:lineRule="auto"/>
        <w:ind w:left="142" w:firstLine="567"/>
        <w:jc w:val="center"/>
        <w:rPr>
          <w:rFonts w:ascii="Times New Roman" w:eastAsia="Times New Roman" w:hAnsi="Times New Roman" w:cs="Times New Roman"/>
          <w:sz w:val="28"/>
          <w:szCs w:val="28"/>
        </w:rPr>
      </w:pPr>
    </w:p>
    <w:p w14:paraId="27C344B1" w14:textId="5A55C26C" w:rsidR="008B5A30" w:rsidRPr="007C75BF" w:rsidRDefault="008B5A30" w:rsidP="007C75BF">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Рисунок 7 - Корреляционная связь между количеством пораженных органов и статистически значимыми маркерами воспаления</w:t>
      </w:r>
    </w:p>
    <w:p w14:paraId="092F1425" w14:textId="77777777" w:rsidR="008B5A30" w:rsidRPr="007C75BF" w:rsidRDefault="008B5A30" w:rsidP="00032177">
      <w:pPr>
        <w:tabs>
          <w:tab w:val="center" w:pos="567"/>
        </w:tabs>
        <w:spacing w:after="0" w:line="240" w:lineRule="auto"/>
        <w:jc w:val="both"/>
        <w:rPr>
          <w:rFonts w:ascii="Times New Roman" w:eastAsia="Times New Roman" w:hAnsi="Times New Roman" w:cs="Times New Roman"/>
          <w:b/>
          <w:bCs/>
          <w:sz w:val="28"/>
          <w:szCs w:val="28"/>
        </w:rPr>
      </w:pPr>
    </w:p>
    <w:p w14:paraId="6E247ABF" w14:textId="77777777" w:rsidR="008B5A30" w:rsidRPr="007C75BF" w:rsidRDefault="008B5A30" w:rsidP="007C75BF">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В итоге анализа корреляций между количеством пораженных органов и лабораторными данными статистически значимые и заметные связи выявлены: с понижением тромбоцитов и повышением уровня ферритина. Умеренные связи с понижением уровня гемоглобина и повышением уровня прокальцитонина.</w:t>
      </w:r>
    </w:p>
    <w:p w14:paraId="1580C062" w14:textId="2D2A9B3D" w:rsidR="008B5A30" w:rsidRPr="007C75BF" w:rsidRDefault="008B5A30" w:rsidP="007C75BF">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Слабая связь отмечена с уровнем лимфоцитов и лейкоцитов. С другими маркерами воспаления такими как, СОЭ и СРБ, статистически значимая корреляционная связь отсутствовала. </w:t>
      </w:r>
    </w:p>
    <w:p w14:paraId="07611BF7" w14:textId="77777777"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p>
    <w:p w14:paraId="4DFA6814" w14:textId="79236C69" w:rsidR="00F24A80" w:rsidRPr="007C75BF" w:rsidRDefault="008B5A30" w:rsidP="00E45073">
      <w:pPr>
        <w:tabs>
          <w:tab w:val="center" w:pos="567"/>
        </w:tabs>
        <w:spacing w:after="0" w:line="240" w:lineRule="auto"/>
        <w:ind w:firstLine="567"/>
        <w:jc w:val="both"/>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3.5.2 Факторы риска</w:t>
      </w:r>
      <w:r w:rsidR="00F24A80" w:rsidRPr="007C75BF">
        <w:rPr>
          <w:rFonts w:ascii="Times New Roman" w:eastAsia="Times New Roman" w:hAnsi="Times New Roman" w:cs="Times New Roman"/>
          <w:bCs/>
          <w:sz w:val="28"/>
          <w:szCs w:val="28"/>
        </w:rPr>
        <w:t>, влияющие на тяжесть течения</w:t>
      </w:r>
      <w:r w:rsidRPr="007C75BF">
        <w:rPr>
          <w:rFonts w:ascii="Times New Roman" w:eastAsia="Times New Roman" w:hAnsi="Times New Roman" w:cs="Times New Roman"/>
          <w:bCs/>
          <w:sz w:val="28"/>
          <w:szCs w:val="28"/>
        </w:rPr>
        <w:t xml:space="preserve"> заболев</w:t>
      </w:r>
      <w:r w:rsidR="00E45073" w:rsidRPr="007C75BF">
        <w:rPr>
          <w:rFonts w:ascii="Times New Roman" w:eastAsia="Times New Roman" w:hAnsi="Times New Roman" w:cs="Times New Roman"/>
          <w:bCs/>
          <w:sz w:val="28"/>
          <w:szCs w:val="28"/>
        </w:rPr>
        <w:t>ания</w:t>
      </w:r>
    </w:p>
    <w:p w14:paraId="21F44595" w14:textId="2540633C" w:rsidR="00A02866" w:rsidRPr="007C75BF" w:rsidRDefault="00A02866" w:rsidP="00032177">
      <w:pPr>
        <w:tabs>
          <w:tab w:val="center" w:pos="567"/>
        </w:tabs>
        <w:spacing w:after="0" w:line="240" w:lineRule="auto"/>
        <w:ind w:firstLine="567"/>
        <w:jc w:val="both"/>
        <w:rPr>
          <w:rFonts w:ascii="Times New Roman" w:eastAsia="Times New Roman" w:hAnsi="Times New Roman" w:cs="Times New Roman"/>
          <w:bCs/>
          <w:sz w:val="28"/>
          <w:szCs w:val="28"/>
        </w:rPr>
      </w:pPr>
      <w:bookmarkStart w:id="69" w:name="_Hlk155914702"/>
      <w:r w:rsidRPr="007C75BF">
        <w:rPr>
          <w:rFonts w:ascii="Times New Roman" w:eastAsia="Times New Roman" w:hAnsi="Times New Roman" w:cs="Times New Roman"/>
          <w:bCs/>
          <w:sz w:val="28"/>
          <w:szCs w:val="28"/>
        </w:rPr>
        <w:t>Из 100 пациентов с МВС ассоциированн</w:t>
      </w:r>
      <w:r w:rsidR="009A70F9" w:rsidRPr="007C75BF">
        <w:rPr>
          <w:rFonts w:ascii="Times New Roman" w:eastAsia="Times New Roman" w:hAnsi="Times New Roman" w:cs="Times New Roman"/>
          <w:bCs/>
          <w:sz w:val="28"/>
          <w:szCs w:val="28"/>
        </w:rPr>
        <w:t>ым</w:t>
      </w:r>
      <w:r w:rsidRPr="007C75BF">
        <w:rPr>
          <w:rFonts w:ascii="Times New Roman" w:eastAsia="Times New Roman" w:hAnsi="Times New Roman" w:cs="Times New Roman"/>
          <w:bCs/>
          <w:sz w:val="28"/>
          <w:szCs w:val="28"/>
        </w:rPr>
        <w:t xml:space="preserve"> с SARS-CoV-2 у 50 (50%) заболевание протекало в тяжелой и крайне тяжелой степени. Все 50% детей по </w:t>
      </w:r>
      <w:r w:rsidRPr="007C75BF">
        <w:rPr>
          <w:rFonts w:ascii="Times New Roman" w:eastAsia="Times New Roman" w:hAnsi="Times New Roman" w:cs="Times New Roman"/>
          <w:bCs/>
          <w:sz w:val="28"/>
          <w:szCs w:val="28"/>
        </w:rPr>
        <w:lastRenderedPageBreak/>
        <w:t xml:space="preserve">тяжести состояния нуждались в интенсивной терапии в условиях ОРИТ. Из них на ИВЛ находились 13% детей, кардиогенный шок наблюдался у 18% детей, ДВС-синдром у 21%, ОПП у 21%. </w:t>
      </w:r>
    </w:p>
    <w:p w14:paraId="3B142CED" w14:textId="42BEFC3A" w:rsidR="00A02866" w:rsidRPr="007C75BF" w:rsidRDefault="00A02866" w:rsidP="00032177">
      <w:pPr>
        <w:tabs>
          <w:tab w:val="center" w:pos="567"/>
        </w:tabs>
        <w:spacing w:after="0" w:line="240" w:lineRule="auto"/>
        <w:ind w:firstLine="567"/>
        <w:jc w:val="both"/>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rPr>
        <w:t>Пребывание детей в ОРИТ составило Min-</w:t>
      </w:r>
      <w:r w:rsidR="009A70F9" w:rsidRPr="007C75BF">
        <w:rPr>
          <w:rFonts w:ascii="Times New Roman" w:eastAsia="Times New Roman" w:hAnsi="Times New Roman" w:cs="Times New Roman"/>
          <w:bCs/>
          <w:sz w:val="28"/>
          <w:szCs w:val="28"/>
        </w:rPr>
        <w:t>2</w:t>
      </w:r>
      <w:r w:rsidRPr="007C75BF">
        <w:rPr>
          <w:rFonts w:ascii="Times New Roman" w:eastAsia="Times New Roman" w:hAnsi="Times New Roman" w:cs="Times New Roman"/>
          <w:bCs/>
          <w:sz w:val="28"/>
          <w:szCs w:val="28"/>
        </w:rPr>
        <w:t xml:space="preserve"> дн</w:t>
      </w:r>
      <w:r w:rsidR="009A70F9" w:rsidRPr="007C75BF">
        <w:rPr>
          <w:rFonts w:ascii="Times New Roman" w:eastAsia="Times New Roman" w:hAnsi="Times New Roman" w:cs="Times New Roman"/>
          <w:bCs/>
          <w:sz w:val="28"/>
          <w:szCs w:val="28"/>
        </w:rPr>
        <w:t>я</w:t>
      </w:r>
      <w:r w:rsidRPr="007C75BF">
        <w:rPr>
          <w:rFonts w:ascii="Times New Roman" w:eastAsia="Times New Roman" w:hAnsi="Times New Roman" w:cs="Times New Roman"/>
          <w:bCs/>
          <w:sz w:val="28"/>
          <w:szCs w:val="28"/>
        </w:rPr>
        <w:t xml:space="preserve">, Max-40 дней, Me-7 дней, IQR 4-11 дней. Общая длительность нахождения больных в стационаре составила Min-6 дней, Max-60 дней, Ме-15 дней, IQR 11-20 дней. </w:t>
      </w:r>
    </w:p>
    <w:p w14:paraId="7BC98FF6" w14:textId="54278391" w:rsidR="008B5A30" w:rsidRPr="007C75BF" w:rsidRDefault="0041236C" w:rsidP="00032177">
      <w:pPr>
        <w:tabs>
          <w:tab w:val="center" w:pos="567"/>
        </w:tabs>
        <w:spacing w:after="0" w:line="240" w:lineRule="auto"/>
        <w:ind w:firstLine="567"/>
        <w:jc w:val="both"/>
        <w:rPr>
          <w:rFonts w:ascii="Times New Roman" w:eastAsia="Times New Roman" w:hAnsi="Times New Roman" w:cs="Times New Roman"/>
          <w:bCs/>
          <w:sz w:val="28"/>
          <w:szCs w:val="28"/>
        </w:rPr>
      </w:pPr>
      <w:r w:rsidRPr="007C75BF">
        <w:rPr>
          <w:rFonts w:ascii="Times New Roman" w:eastAsia="Times New Roman" w:hAnsi="Times New Roman" w:cs="Times New Roman"/>
          <w:bCs/>
          <w:sz w:val="28"/>
          <w:szCs w:val="28"/>
          <w:lang w:val="en-US"/>
        </w:rPr>
        <w:t>C</w:t>
      </w:r>
      <w:r w:rsidRPr="007C75BF">
        <w:rPr>
          <w:rFonts w:ascii="Times New Roman" w:eastAsia="Times New Roman" w:hAnsi="Times New Roman" w:cs="Times New Roman"/>
          <w:bCs/>
          <w:sz w:val="28"/>
          <w:szCs w:val="28"/>
        </w:rPr>
        <w:t xml:space="preserve"> целью выявления факторов риска влияющих на тяжесть течения заболевания </w:t>
      </w:r>
      <w:r w:rsidR="00D05406" w:rsidRPr="007C75BF">
        <w:rPr>
          <w:rFonts w:ascii="Times New Roman" w:eastAsia="Times New Roman" w:hAnsi="Times New Roman" w:cs="Times New Roman"/>
          <w:bCs/>
          <w:sz w:val="28"/>
          <w:szCs w:val="28"/>
        </w:rPr>
        <w:t xml:space="preserve">нами </w:t>
      </w:r>
      <w:r w:rsidR="00DB4F9E" w:rsidRPr="007C75BF">
        <w:rPr>
          <w:rFonts w:ascii="Times New Roman" w:eastAsia="Times New Roman" w:hAnsi="Times New Roman" w:cs="Times New Roman"/>
          <w:bCs/>
          <w:sz w:val="28"/>
          <w:szCs w:val="28"/>
        </w:rPr>
        <w:t xml:space="preserve">было </w:t>
      </w:r>
      <w:r w:rsidR="00D05406" w:rsidRPr="007C75BF">
        <w:rPr>
          <w:rFonts w:ascii="Times New Roman" w:eastAsia="Times New Roman" w:hAnsi="Times New Roman" w:cs="Times New Roman"/>
          <w:bCs/>
          <w:sz w:val="28"/>
          <w:szCs w:val="28"/>
        </w:rPr>
        <w:t>рас</w:t>
      </w:r>
      <w:r w:rsidR="00DB4F9E" w:rsidRPr="007C75BF">
        <w:rPr>
          <w:rFonts w:ascii="Times New Roman" w:eastAsia="Times New Roman" w:hAnsi="Times New Roman" w:cs="Times New Roman"/>
          <w:bCs/>
          <w:sz w:val="28"/>
          <w:szCs w:val="28"/>
        </w:rPr>
        <w:t>с</w:t>
      </w:r>
      <w:r w:rsidR="00D05406" w:rsidRPr="007C75BF">
        <w:rPr>
          <w:rFonts w:ascii="Times New Roman" w:eastAsia="Times New Roman" w:hAnsi="Times New Roman" w:cs="Times New Roman"/>
          <w:bCs/>
          <w:sz w:val="28"/>
          <w:szCs w:val="28"/>
        </w:rPr>
        <w:t>читано</w:t>
      </w:r>
      <w:r w:rsidR="008B5A30" w:rsidRPr="007C75BF">
        <w:rPr>
          <w:rFonts w:ascii="Times New Roman" w:eastAsia="Times New Roman" w:hAnsi="Times New Roman" w:cs="Times New Roman"/>
          <w:bCs/>
          <w:sz w:val="28"/>
          <w:szCs w:val="28"/>
        </w:rPr>
        <w:t xml:space="preserve"> отношение шансов (ОШ) </w:t>
      </w:r>
      <w:r w:rsidRPr="007C75BF">
        <w:rPr>
          <w:rFonts w:ascii="Times New Roman" w:eastAsia="Times New Roman" w:hAnsi="Times New Roman" w:cs="Times New Roman"/>
          <w:bCs/>
          <w:sz w:val="28"/>
          <w:szCs w:val="28"/>
        </w:rPr>
        <w:t xml:space="preserve">с учетом </w:t>
      </w:r>
      <w:r w:rsidR="00E666B7" w:rsidRPr="007C75BF">
        <w:rPr>
          <w:rFonts w:ascii="Times New Roman" w:eastAsia="Times New Roman" w:hAnsi="Times New Roman" w:cs="Times New Roman"/>
          <w:bCs/>
          <w:sz w:val="28"/>
          <w:szCs w:val="28"/>
        </w:rPr>
        <w:t xml:space="preserve">имевшихся </w:t>
      </w:r>
      <w:r w:rsidR="008B5A30" w:rsidRPr="007C75BF">
        <w:rPr>
          <w:rFonts w:ascii="Times New Roman" w:eastAsia="Times New Roman" w:hAnsi="Times New Roman" w:cs="Times New Roman"/>
          <w:bCs/>
          <w:sz w:val="28"/>
          <w:szCs w:val="28"/>
        </w:rPr>
        <w:t xml:space="preserve">клинических </w:t>
      </w:r>
      <w:r w:rsidRPr="007C75BF">
        <w:rPr>
          <w:rFonts w:ascii="Times New Roman" w:eastAsia="Times New Roman" w:hAnsi="Times New Roman" w:cs="Times New Roman"/>
          <w:bCs/>
          <w:sz w:val="28"/>
          <w:szCs w:val="28"/>
        </w:rPr>
        <w:t xml:space="preserve">и </w:t>
      </w:r>
      <w:r w:rsidR="008B5A30" w:rsidRPr="007C75BF">
        <w:rPr>
          <w:rFonts w:ascii="Times New Roman" w:eastAsia="Times New Roman" w:hAnsi="Times New Roman" w:cs="Times New Roman"/>
          <w:bCs/>
          <w:sz w:val="28"/>
          <w:szCs w:val="28"/>
        </w:rPr>
        <w:t>лабор</w:t>
      </w:r>
      <w:r w:rsidRPr="007C75BF">
        <w:rPr>
          <w:rFonts w:ascii="Times New Roman" w:eastAsia="Times New Roman" w:hAnsi="Times New Roman" w:cs="Times New Roman"/>
          <w:bCs/>
          <w:sz w:val="28"/>
          <w:szCs w:val="28"/>
        </w:rPr>
        <w:t xml:space="preserve">аторных </w:t>
      </w:r>
      <w:r w:rsidR="00E666B7" w:rsidRPr="007C75BF">
        <w:rPr>
          <w:rFonts w:ascii="Times New Roman" w:eastAsia="Times New Roman" w:hAnsi="Times New Roman" w:cs="Times New Roman"/>
          <w:bCs/>
          <w:sz w:val="28"/>
          <w:szCs w:val="28"/>
        </w:rPr>
        <w:t>проявлений</w:t>
      </w:r>
      <w:r w:rsidRPr="007C75BF">
        <w:rPr>
          <w:rFonts w:ascii="Times New Roman" w:eastAsia="Times New Roman" w:hAnsi="Times New Roman" w:cs="Times New Roman"/>
          <w:bCs/>
          <w:sz w:val="28"/>
          <w:szCs w:val="28"/>
        </w:rPr>
        <w:t>.</w:t>
      </w:r>
    </w:p>
    <w:p w14:paraId="7EA4C7B9" w14:textId="4F4E2D3C"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bCs/>
          <w:sz w:val="28"/>
          <w:szCs w:val="28"/>
        </w:rPr>
        <w:t>В ОРИТ статистически значимо чаще госпитализировались девочки р=0,046 (ОШ 2,4; 95% ДИ: 1,1 – 6), дети с пневмонией р=0,022 (ОШ 2,6; 95% ДИ: 1,1 – 6), плевритом р&lt;0,001 (ОШ 7; 95% ДИ: 2,8 – 17,2), миокардитом р=0,013 (ОШ 3,3; 95% ДИ</w:t>
      </w:r>
      <w:r w:rsidRPr="007C75BF">
        <w:rPr>
          <w:rFonts w:ascii="Times New Roman" w:eastAsia="Times New Roman" w:hAnsi="Times New Roman" w:cs="Times New Roman"/>
          <w:sz w:val="28"/>
          <w:szCs w:val="28"/>
        </w:rPr>
        <w:t>: 1,3 – 8,4), перикардитом р=0,003 (ОШ 2,7; 95% ДИ: 1,6 – 6,7), ОПП р&lt;0,001 (ОШ 6; 95% ДИ: 1,9 – 19,4), анемией р=0,029 (ОШ 2,7; 95% ДИ: 1,1 – 6,6), тромбоцитопенией р=0,002 (ОШ 3,6; 95% ДИ: 1,6 – 8,4), повышенным прокальцитонином р=0,022 (ОШ 6,1; 95% ДИ: 1,2 – 30,2), ЛДГ р=0,024 (ОШ 3,9; 95% ДИ: 1,2 – 13,2), АЛаТ р&lt;0,001 (ОШ 5; 95% ДИ: 2,1 – 11,1) и АСаТ р&lt;0,001 (ОШ 6; 95% ДИ: 3,5– 19,4), гипопротеинемией р=0,008 (ОШ 4,2; 95% ДИ: 1,4 – 12,8)</w:t>
      </w:r>
      <w:bookmarkEnd w:id="69"/>
      <w:r w:rsidRPr="007C75BF">
        <w:rPr>
          <w:rFonts w:ascii="Times New Roman" w:eastAsia="Times New Roman" w:hAnsi="Times New Roman" w:cs="Times New Roman"/>
          <w:sz w:val="28"/>
          <w:szCs w:val="28"/>
        </w:rPr>
        <w:t xml:space="preserve"> (</w:t>
      </w:r>
      <w:r w:rsidR="00157608" w:rsidRPr="007C75BF">
        <w:rPr>
          <w:rFonts w:ascii="Times New Roman" w:eastAsia="Times New Roman" w:hAnsi="Times New Roman" w:cs="Times New Roman"/>
          <w:sz w:val="28"/>
          <w:szCs w:val="28"/>
        </w:rPr>
        <w:t>р</w:t>
      </w:r>
      <w:r w:rsidRPr="007C75BF">
        <w:rPr>
          <w:rFonts w:ascii="Times New Roman" w:eastAsia="Times New Roman" w:hAnsi="Times New Roman" w:cs="Times New Roman"/>
          <w:sz w:val="28"/>
          <w:szCs w:val="28"/>
        </w:rPr>
        <w:t>исунок 8).</w:t>
      </w:r>
    </w:p>
    <w:p w14:paraId="128F120D" w14:textId="3E25B40F"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Таким образом, риск госпитализации в ОРИТ был выше у девочек с МВС, чем у мальчиков. Прогностически неблагоприятными факторами по тяжести состояния детей явились: наличие проблем со стороны органов дыхания (пневмония, плеврит);</w:t>
      </w:r>
      <w:r w:rsidRPr="007C75BF">
        <w:rPr>
          <w:rFonts w:ascii="Times New Roman" w:eastAsia="Times New Roman" w:hAnsi="Times New Roman" w:cs="Times New Roman"/>
          <w:sz w:val="28"/>
          <w:szCs w:val="28"/>
          <w:lang w:val="kk-KZ"/>
        </w:rPr>
        <w:t xml:space="preserve"> ССС (миокардит,</w:t>
      </w:r>
      <w:r w:rsidRPr="007C75BF">
        <w:rPr>
          <w:rFonts w:ascii="Times New Roman" w:eastAsia="Times New Roman" w:hAnsi="Times New Roman" w:cs="Times New Roman"/>
          <w:sz w:val="28"/>
          <w:szCs w:val="28"/>
        </w:rPr>
        <w:t>перикардит) и ОПП. Среди лабораторных изменений статистически значимыми факторами риска были: анемия, тромбоцитопения, повышение прокальцитонина, трансаминаз, ЛДГ и гипопротеинемия (</w:t>
      </w:r>
      <w:r w:rsidR="00157608" w:rsidRPr="007C75BF">
        <w:rPr>
          <w:rFonts w:ascii="Times New Roman" w:eastAsia="Times New Roman" w:hAnsi="Times New Roman" w:cs="Times New Roman"/>
          <w:sz w:val="28"/>
          <w:szCs w:val="28"/>
        </w:rPr>
        <w:t>р</w:t>
      </w:r>
      <w:r w:rsidRPr="007C75BF">
        <w:rPr>
          <w:rFonts w:ascii="Times New Roman" w:eastAsia="Times New Roman" w:hAnsi="Times New Roman" w:cs="Times New Roman"/>
          <w:sz w:val="28"/>
          <w:szCs w:val="28"/>
        </w:rPr>
        <w:t>исунок 8).</w:t>
      </w:r>
    </w:p>
    <w:p w14:paraId="15B42A5B" w14:textId="77777777"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p>
    <w:p w14:paraId="3BC9B04A" w14:textId="77777777" w:rsidR="008B5A30" w:rsidRPr="007C75BF" w:rsidRDefault="008B5A30" w:rsidP="00032177">
      <w:pPr>
        <w:tabs>
          <w:tab w:val="center" w:pos="567"/>
        </w:tabs>
        <w:spacing w:after="0" w:line="240" w:lineRule="auto"/>
        <w:jc w:val="center"/>
        <w:rPr>
          <w:rFonts w:ascii="Times New Roman" w:eastAsia="Times New Roman" w:hAnsi="Times New Roman" w:cs="Times New Roman"/>
          <w:sz w:val="28"/>
          <w:szCs w:val="28"/>
        </w:rPr>
      </w:pPr>
      <w:r w:rsidRPr="007C75BF">
        <w:rPr>
          <w:noProof/>
          <w:lang w:val="en-US"/>
        </w:rPr>
        <w:lastRenderedPageBreak/>
        <w:drawing>
          <wp:inline distT="0" distB="0" distL="0" distR="0" wp14:anchorId="02011032" wp14:editId="344CE41C">
            <wp:extent cx="5724525" cy="6667500"/>
            <wp:effectExtent l="0" t="0" r="9525" b="0"/>
            <wp:docPr id="84" name="Диаграмма 84">
              <a:extLst xmlns:a="http://schemas.openxmlformats.org/drawingml/2006/main">
                <a:ext uri="{FF2B5EF4-FFF2-40B4-BE49-F238E27FC236}">
                  <a16:creationId xmlns:a16="http://schemas.microsoft.com/office/drawing/2014/main" id="{1B40CB33-4B8A-4884-B591-44FFF9A09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2294C8" w14:textId="77777777" w:rsidR="008B5A30" w:rsidRPr="007C75BF" w:rsidRDefault="008B5A30" w:rsidP="00032177">
      <w:pPr>
        <w:tabs>
          <w:tab w:val="center" w:pos="567"/>
        </w:tabs>
        <w:spacing w:after="0" w:line="240" w:lineRule="auto"/>
        <w:jc w:val="center"/>
        <w:rPr>
          <w:rFonts w:ascii="Times New Roman" w:eastAsia="Times New Roman" w:hAnsi="Times New Roman" w:cs="Times New Roman"/>
          <w:sz w:val="28"/>
          <w:szCs w:val="28"/>
        </w:rPr>
      </w:pPr>
    </w:p>
    <w:p w14:paraId="3AB28E8E" w14:textId="77777777" w:rsidR="008B5A30" w:rsidRDefault="008B5A30" w:rsidP="009827DD">
      <w:pPr>
        <w:tabs>
          <w:tab w:val="center" w:pos="567"/>
        </w:tabs>
        <w:spacing w:after="0" w:line="240" w:lineRule="auto"/>
        <w:jc w:val="center"/>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Рисунок 8 - ОШ для симптомов и лабораторных изменений, которые были связаны с необходимостью госпитализации в ОРИТ</w:t>
      </w:r>
    </w:p>
    <w:p w14:paraId="1C6DC2E1" w14:textId="77777777" w:rsidR="007C75BF" w:rsidRDefault="007C75BF" w:rsidP="00032177">
      <w:pPr>
        <w:tabs>
          <w:tab w:val="center" w:pos="567"/>
        </w:tabs>
        <w:spacing w:after="0" w:line="240" w:lineRule="auto"/>
        <w:ind w:left="142" w:firstLine="567"/>
        <w:jc w:val="center"/>
        <w:rPr>
          <w:rFonts w:ascii="Times New Roman" w:eastAsia="Times New Roman" w:hAnsi="Times New Roman" w:cs="Times New Roman"/>
          <w:sz w:val="28"/>
          <w:szCs w:val="28"/>
        </w:rPr>
      </w:pPr>
    </w:p>
    <w:p w14:paraId="7A68BC0D" w14:textId="55D3FA5D" w:rsidR="007C75BF" w:rsidRPr="007C75BF" w:rsidRDefault="007C75BF" w:rsidP="007C75BF">
      <w:pPr>
        <w:tabs>
          <w:tab w:val="center" w:pos="567"/>
        </w:tabs>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w:t>
      </w:r>
      <w:r w:rsidRPr="007C75BF">
        <w:rPr>
          <w:rFonts w:ascii="Times New Roman" w:eastAsia="Times New Roman" w:hAnsi="Times New Roman" w:cs="Times New Roman"/>
          <w:sz w:val="24"/>
          <w:szCs w:val="24"/>
        </w:rPr>
        <w:t>* Статистически значимые признаки, р&lt;0,05</w:t>
      </w:r>
    </w:p>
    <w:p w14:paraId="6F13A584" w14:textId="77777777"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i/>
          <w:sz w:val="28"/>
          <w:szCs w:val="28"/>
        </w:rPr>
      </w:pPr>
    </w:p>
    <w:p w14:paraId="5FC1A12D" w14:textId="77777777"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bCs/>
          <w:sz w:val="28"/>
          <w:szCs w:val="28"/>
          <w:lang w:val="kk-KZ"/>
        </w:rPr>
      </w:pPr>
      <w:r w:rsidRPr="007C75BF">
        <w:rPr>
          <w:rFonts w:ascii="Times New Roman" w:eastAsia="Times New Roman" w:hAnsi="Times New Roman" w:cs="Times New Roman"/>
          <w:bCs/>
          <w:sz w:val="28"/>
          <w:szCs w:val="28"/>
        </w:rPr>
        <w:t>3.5.3 Прогностическая модель вероятности госпитализации в ОРИТ (</w:t>
      </w:r>
      <w:r w:rsidRPr="007C75BF">
        <w:rPr>
          <w:rFonts w:ascii="Times New Roman" w:eastAsia="Times New Roman" w:hAnsi="Times New Roman" w:cs="Times New Roman"/>
          <w:bCs/>
          <w:sz w:val="28"/>
          <w:szCs w:val="28"/>
          <w:lang w:val="en-US"/>
        </w:rPr>
        <w:t>ROC</w:t>
      </w:r>
      <w:r w:rsidRPr="007C75BF">
        <w:rPr>
          <w:rFonts w:ascii="Times New Roman" w:eastAsia="Times New Roman" w:hAnsi="Times New Roman" w:cs="Times New Roman"/>
          <w:bCs/>
          <w:sz w:val="28"/>
          <w:szCs w:val="28"/>
        </w:rPr>
        <w:t xml:space="preserve"> - </w:t>
      </w:r>
      <w:r w:rsidRPr="007C75BF">
        <w:rPr>
          <w:rFonts w:ascii="Times New Roman" w:eastAsia="Times New Roman" w:hAnsi="Times New Roman" w:cs="Times New Roman"/>
          <w:bCs/>
          <w:sz w:val="28"/>
          <w:szCs w:val="28"/>
          <w:lang w:val="kk-KZ"/>
        </w:rPr>
        <w:t>анализ)</w:t>
      </w:r>
    </w:p>
    <w:p w14:paraId="22512EAA" w14:textId="623BB342"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bookmarkStart w:id="70" w:name="_Hlk155914943"/>
      <w:r w:rsidRPr="007C75BF">
        <w:rPr>
          <w:rFonts w:ascii="Times New Roman" w:eastAsia="Times New Roman" w:hAnsi="Times New Roman" w:cs="Times New Roman"/>
          <w:bCs/>
          <w:sz w:val="28"/>
          <w:szCs w:val="28"/>
        </w:rPr>
        <w:t>Чтобы продемонстрировать прогностическую силу</w:t>
      </w:r>
      <w:r w:rsidRPr="007C75BF">
        <w:rPr>
          <w:rFonts w:ascii="Times New Roman" w:eastAsia="Times New Roman" w:hAnsi="Times New Roman" w:cs="Times New Roman"/>
          <w:bCs/>
          <w:sz w:val="28"/>
          <w:szCs w:val="28"/>
          <w:lang w:val="kk-KZ"/>
        </w:rPr>
        <w:t xml:space="preserve"> лабораторных данных</w:t>
      </w:r>
      <w:r w:rsidRPr="007C75BF">
        <w:rPr>
          <w:rFonts w:ascii="Times New Roman" w:eastAsia="Times New Roman" w:hAnsi="Times New Roman" w:cs="Times New Roman"/>
          <w:bCs/>
          <w:sz w:val="28"/>
          <w:szCs w:val="28"/>
        </w:rPr>
        <w:t>, мы создали</w:t>
      </w:r>
      <w:r w:rsidRPr="007C75BF">
        <w:rPr>
          <w:rFonts w:ascii="Times New Roman" w:eastAsia="Times New Roman" w:hAnsi="Times New Roman" w:cs="Times New Roman"/>
          <w:sz w:val="28"/>
          <w:szCs w:val="28"/>
        </w:rPr>
        <w:t xml:space="preserve"> кривую ROC</w:t>
      </w:r>
      <w:r w:rsidRPr="007C75BF">
        <w:rPr>
          <w:rFonts w:ascii="Times New Roman" w:eastAsia="Times New Roman" w:hAnsi="Times New Roman" w:cs="Times New Roman"/>
          <w:sz w:val="28"/>
          <w:szCs w:val="28"/>
          <w:lang w:val="kk-KZ"/>
        </w:rPr>
        <w:t xml:space="preserve"> в которой </w:t>
      </w:r>
      <w:r w:rsidRPr="007C75BF">
        <w:rPr>
          <w:rFonts w:ascii="Times New Roman" w:eastAsia="Times New Roman" w:hAnsi="Times New Roman" w:cs="Times New Roman"/>
          <w:sz w:val="28"/>
          <w:szCs w:val="28"/>
        </w:rPr>
        <w:t xml:space="preserve">оценили зависимость вероятности госпитализации в ОРИТ от показателей общего анализа крови и маркеров воспаления. </w:t>
      </w:r>
      <w:r w:rsidR="009B46A1" w:rsidRPr="007C75BF">
        <w:rPr>
          <w:rFonts w:ascii="Times New Roman" w:eastAsia="Times New Roman" w:hAnsi="Times New Roman" w:cs="Times New Roman"/>
          <w:sz w:val="28"/>
          <w:szCs w:val="28"/>
        </w:rPr>
        <w:t>При помощи ROC -</w:t>
      </w:r>
      <w:r w:rsidR="00E45073" w:rsidRPr="007C75BF">
        <w:rPr>
          <w:rFonts w:ascii="Times New Roman" w:eastAsia="Times New Roman" w:hAnsi="Times New Roman" w:cs="Times New Roman"/>
          <w:sz w:val="28"/>
          <w:szCs w:val="28"/>
        </w:rPr>
        <w:t xml:space="preserve"> </w:t>
      </w:r>
      <w:r w:rsidR="009B46A1" w:rsidRPr="007C75BF">
        <w:rPr>
          <w:rFonts w:ascii="Times New Roman" w:eastAsia="Times New Roman" w:hAnsi="Times New Roman" w:cs="Times New Roman"/>
          <w:sz w:val="28"/>
          <w:szCs w:val="28"/>
        </w:rPr>
        <w:t xml:space="preserve">анализа были оценены все имеющиеся </w:t>
      </w:r>
      <w:r w:rsidR="009B46A1" w:rsidRPr="007C75BF">
        <w:rPr>
          <w:rFonts w:ascii="Times New Roman" w:eastAsia="Times New Roman" w:hAnsi="Times New Roman" w:cs="Times New Roman"/>
          <w:sz w:val="28"/>
          <w:szCs w:val="28"/>
        </w:rPr>
        <w:lastRenderedPageBreak/>
        <w:t xml:space="preserve">лабораторные показатели. </w:t>
      </w:r>
      <w:r w:rsidRPr="007C75BF">
        <w:rPr>
          <w:rFonts w:ascii="Times New Roman" w:eastAsia="Times New Roman" w:hAnsi="Times New Roman" w:cs="Times New Roman"/>
          <w:sz w:val="28"/>
          <w:szCs w:val="28"/>
        </w:rPr>
        <w:t xml:space="preserve">Ниже представлены </w:t>
      </w:r>
      <w:r w:rsidR="009B46A1" w:rsidRPr="007C75BF">
        <w:rPr>
          <w:rFonts w:ascii="Times New Roman" w:eastAsia="Times New Roman" w:hAnsi="Times New Roman" w:cs="Times New Roman"/>
          <w:sz w:val="28"/>
          <w:szCs w:val="28"/>
        </w:rPr>
        <w:t xml:space="preserve">только </w:t>
      </w:r>
      <w:r w:rsidRPr="007C75BF">
        <w:rPr>
          <w:rFonts w:ascii="Times New Roman" w:eastAsia="Times New Roman" w:hAnsi="Times New Roman" w:cs="Times New Roman"/>
          <w:sz w:val="28"/>
          <w:szCs w:val="28"/>
        </w:rPr>
        <w:t>прогностические модели, имеющие статистически значимое значение.</w:t>
      </w:r>
    </w:p>
    <w:p w14:paraId="1F77F824" w14:textId="1C6BFEAD" w:rsidR="008B5A30" w:rsidRPr="007C75BF" w:rsidRDefault="008B5A30"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Пороговое значение лейкоцитов в точке cut-off, которому соответствовало наивысшее значение чувствительности и специфичности, составило 17×10 </w:t>
      </w:r>
      <w:r w:rsidRPr="007C75BF">
        <w:rPr>
          <w:rFonts w:ascii="Times New Roman" w:eastAsia="Times New Roman" w:hAnsi="Times New Roman" w:cs="Times New Roman"/>
          <w:sz w:val="28"/>
          <w:szCs w:val="28"/>
          <w:vertAlign w:val="superscript"/>
        </w:rPr>
        <w:t>9</w:t>
      </w:r>
      <w:r w:rsidRPr="007C75BF">
        <w:rPr>
          <w:rFonts w:ascii="Times New Roman" w:eastAsia="Times New Roman" w:hAnsi="Times New Roman" w:cs="Times New Roman"/>
          <w:sz w:val="28"/>
          <w:szCs w:val="28"/>
        </w:rPr>
        <w:t>/л (</w:t>
      </w:r>
      <w:r w:rsidR="00157608" w:rsidRPr="007C75BF">
        <w:rPr>
          <w:rFonts w:ascii="Times New Roman" w:eastAsia="Times New Roman" w:hAnsi="Times New Roman" w:cs="Times New Roman"/>
          <w:sz w:val="28"/>
          <w:szCs w:val="28"/>
        </w:rPr>
        <w:t>р</w:t>
      </w:r>
      <w:r w:rsidRPr="007C75BF">
        <w:rPr>
          <w:rFonts w:ascii="Times New Roman" w:eastAsia="Times New Roman" w:hAnsi="Times New Roman" w:cs="Times New Roman"/>
          <w:sz w:val="28"/>
          <w:szCs w:val="28"/>
        </w:rPr>
        <w:t>исунок 9). Госпитализация в ОРИТ прогнозировалось при значении лейкоцитов выше данной величины или равном ей. Чувствительность и специфичность модели составили 59% и 58%, соответственно. Площадь под ROC-кривой составила 0,640 ± 0,055 с 95% ДИ: 0,531 – 0,748. Полученная модель была статистически значимой (p = 0,017).</w:t>
      </w:r>
    </w:p>
    <w:bookmarkEnd w:id="70"/>
    <w:p w14:paraId="58774263" w14:textId="77777777" w:rsidR="008B5A30" w:rsidRPr="007C75BF" w:rsidRDefault="008B5A30" w:rsidP="00032177">
      <w:pPr>
        <w:tabs>
          <w:tab w:val="center" w:pos="567"/>
        </w:tabs>
        <w:spacing w:after="0" w:line="240" w:lineRule="auto"/>
        <w:jc w:val="both"/>
        <w:rPr>
          <w:rFonts w:ascii="Times New Roman" w:eastAsia="Times New Roman" w:hAnsi="Times New Roman" w:cs="Times New Roman"/>
          <w:sz w:val="28"/>
          <w:szCs w:val="28"/>
        </w:rPr>
      </w:pPr>
    </w:p>
    <w:p w14:paraId="723AAA7A" w14:textId="77777777" w:rsidR="008B5A30" w:rsidRPr="007C75BF" w:rsidRDefault="008B5A30" w:rsidP="00032177">
      <w:pPr>
        <w:tabs>
          <w:tab w:val="center" w:pos="567"/>
        </w:tabs>
        <w:ind w:left="142"/>
        <w:jc w:val="center"/>
      </w:pPr>
      <w:r w:rsidRPr="007C75BF">
        <w:rPr>
          <w:noProof/>
          <w:lang w:val="en-US"/>
        </w:rPr>
        <w:drawing>
          <wp:inline distT="0" distB="0" distL="0" distR="0" wp14:anchorId="3E8329F0" wp14:editId="571019D2">
            <wp:extent cx="5701030" cy="2607803"/>
            <wp:effectExtent l="0" t="0" r="0" b="254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3.png"/>
                    <pic:cNvPicPr/>
                  </pic:nvPicPr>
                  <pic:blipFill>
                    <a:blip r:embed="rId31"/>
                    <a:stretch>
                      <a:fillRect/>
                    </a:stretch>
                  </pic:blipFill>
                  <pic:spPr>
                    <a:xfrm>
                      <a:off x="0" y="0"/>
                      <a:ext cx="5723893" cy="2618261"/>
                    </a:xfrm>
                    <a:prstGeom prst="rect">
                      <a:avLst/>
                    </a:prstGeom>
                  </pic:spPr>
                </pic:pic>
              </a:graphicData>
            </a:graphic>
          </wp:inline>
        </w:drawing>
      </w:r>
    </w:p>
    <w:p w14:paraId="4FAAF458" w14:textId="77777777" w:rsidR="008B5A30" w:rsidRDefault="008B5A30" w:rsidP="009827DD">
      <w:pPr>
        <w:tabs>
          <w:tab w:val="left" w:pos="142"/>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 9 – Анализ чувствительности и специфичности модели в зависимости от пороговых значений лейкоцитов</w:t>
      </w:r>
    </w:p>
    <w:p w14:paraId="0A4223D8" w14:textId="77777777" w:rsidR="00DD08A1" w:rsidRPr="007C75BF" w:rsidRDefault="00DD08A1" w:rsidP="00DD08A1">
      <w:pPr>
        <w:tabs>
          <w:tab w:val="left" w:pos="142"/>
          <w:tab w:val="center" w:pos="567"/>
        </w:tabs>
        <w:spacing w:after="0" w:line="240" w:lineRule="auto"/>
        <w:ind w:firstLine="567"/>
        <w:jc w:val="center"/>
        <w:rPr>
          <w:rFonts w:ascii="Times New Roman" w:hAnsi="Times New Roman" w:cs="Times New Roman"/>
          <w:sz w:val="28"/>
          <w:szCs w:val="28"/>
        </w:rPr>
      </w:pPr>
    </w:p>
    <w:p w14:paraId="6C6CAEB4" w14:textId="77777777" w:rsidR="008B5A30" w:rsidRPr="007C75BF" w:rsidRDefault="008B5A30" w:rsidP="00DD08A1">
      <w:pPr>
        <w:tabs>
          <w:tab w:val="left" w:pos="142"/>
          <w:tab w:val="center" w:pos="567"/>
        </w:tabs>
        <w:spacing w:after="0" w:line="240" w:lineRule="auto"/>
        <w:ind w:firstLine="567"/>
        <w:jc w:val="both"/>
        <w:rPr>
          <w:rFonts w:ascii="Times New Roman" w:hAnsi="Times New Roman" w:cs="Times New Roman"/>
          <w:sz w:val="28"/>
          <w:szCs w:val="28"/>
        </w:rPr>
      </w:pPr>
      <w:bookmarkStart w:id="71" w:name="_Hlk155914967"/>
      <w:r w:rsidRPr="007C75BF">
        <w:rPr>
          <w:rFonts w:ascii="Times New Roman" w:hAnsi="Times New Roman" w:cs="Times New Roman"/>
          <w:sz w:val="28"/>
          <w:szCs w:val="28"/>
        </w:rPr>
        <w:t>Пороговый уровень лимфоцитов в точке cut-off, которому соответствовало наивысшее значение индекса Юдена, составило 12%, риск госпитализации в ОРИТ был при значении ниже данной величины (рисунок 10). Чувствительность и специфичность модели составили 64,7% и 60,4%, соответственно. Площадь под ROC-кривой составила 0,624 ± 0,056 с 95% ДИ: 0,514 – 0,735. Полученная модель была статистически значимой (p = 0,033).</w:t>
      </w:r>
    </w:p>
    <w:bookmarkEnd w:id="71"/>
    <w:p w14:paraId="20772E52" w14:textId="77777777" w:rsidR="008B5A30" w:rsidRPr="007C75BF" w:rsidRDefault="008B5A30" w:rsidP="00032177">
      <w:pPr>
        <w:tabs>
          <w:tab w:val="center" w:pos="567"/>
        </w:tabs>
        <w:jc w:val="both"/>
        <w:rPr>
          <w:rFonts w:ascii="Times New Roman" w:hAnsi="Times New Roman" w:cs="Times New Roman"/>
          <w:sz w:val="28"/>
          <w:szCs w:val="28"/>
        </w:rPr>
      </w:pPr>
    </w:p>
    <w:p w14:paraId="1738CE18" w14:textId="77777777" w:rsidR="008B5A30" w:rsidRPr="007C75BF" w:rsidRDefault="008B5A30" w:rsidP="00032177">
      <w:pPr>
        <w:tabs>
          <w:tab w:val="center" w:pos="567"/>
        </w:tabs>
        <w:ind w:firstLine="142"/>
        <w:jc w:val="center"/>
      </w:pPr>
      <w:r w:rsidRPr="007C75BF">
        <w:rPr>
          <w:noProof/>
          <w:lang w:val="en-US"/>
        </w:rPr>
        <w:lastRenderedPageBreak/>
        <w:drawing>
          <wp:inline distT="0" distB="0" distL="0" distR="0" wp14:anchorId="3E4EE25A" wp14:editId="1FBB67CE">
            <wp:extent cx="5760000" cy="2629254"/>
            <wp:effectExtent l="0" t="0" r="0" b="0"/>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6.png"/>
                    <pic:cNvPicPr/>
                  </pic:nvPicPr>
                  <pic:blipFill>
                    <a:blip r:embed="rId32"/>
                    <a:stretch>
                      <a:fillRect/>
                    </a:stretch>
                  </pic:blipFill>
                  <pic:spPr>
                    <a:xfrm>
                      <a:off x="0" y="0"/>
                      <a:ext cx="5760000" cy="2629254"/>
                    </a:xfrm>
                    <a:prstGeom prst="rect">
                      <a:avLst/>
                    </a:prstGeom>
                  </pic:spPr>
                </pic:pic>
              </a:graphicData>
            </a:graphic>
          </wp:inline>
        </w:drawing>
      </w:r>
    </w:p>
    <w:p w14:paraId="79471B13" w14:textId="77777777" w:rsidR="008B5A30" w:rsidRPr="007C75BF" w:rsidRDefault="008B5A30" w:rsidP="00DD08A1">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 10 – Анализ чувствительности и специфичности модели в зависимости от пороговых значений лимфоцитов</w:t>
      </w:r>
    </w:p>
    <w:p w14:paraId="37E6961F" w14:textId="77777777" w:rsidR="008B5A30" w:rsidRPr="007C75BF" w:rsidRDefault="008B5A30" w:rsidP="00DD08A1">
      <w:pPr>
        <w:tabs>
          <w:tab w:val="center" w:pos="567"/>
        </w:tabs>
        <w:spacing w:after="0" w:line="240" w:lineRule="auto"/>
        <w:ind w:firstLine="567"/>
        <w:jc w:val="center"/>
        <w:rPr>
          <w:rFonts w:ascii="Times New Roman" w:hAnsi="Times New Roman" w:cs="Times New Roman"/>
          <w:sz w:val="28"/>
          <w:szCs w:val="28"/>
        </w:rPr>
      </w:pPr>
    </w:p>
    <w:p w14:paraId="241A0498" w14:textId="77777777" w:rsidR="008B5A30" w:rsidRPr="007C75BF" w:rsidRDefault="008B5A30" w:rsidP="00DD08A1">
      <w:pPr>
        <w:tabs>
          <w:tab w:val="center" w:pos="567"/>
        </w:tabs>
        <w:spacing w:after="0" w:line="240" w:lineRule="auto"/>
        <w:ind w:firstLine="567"/>
        <w:jc w:val="both"/>
        <w:rPr>
          <w:rFonts w:ascii="Times New Roman" w:hAnsi="Times New Roman" w:cs="Times New Roman"/>
          <w:sz w:val="28"/>
          <w:szCs w:val="28"/>
        </w:rPr>
      </w:pPr>
      <w:bookmarkStart w:id="72" w:name="_Hlk155915008"/>
      <w:r w:rsidRPr="007C75BF">
        <w:rPr>
          <w:rFonts w:ascii="Times New Roman" w:hAnsi="Times New Roman" w:cs="Times New Roman"/>
          <w:sz w:val="28"/>
          <w:szCs w:val="28"/>
        </w:rPr>
        <w:t>Пороговая величина гемоглобина в точке cut-off, составила 94 г/л, госпитализация ОРИТ прогнозировалось при значении ниже данной величины (рисунок 11). Чувствительность и специфичность модели составили 64,7% и 68,2%, соответственно. Площадь под ROC-кривой составила 0,708 ± 0,052 с 95% ДИ: 0,606 – 0,811. Полученная модель была статистически значимой (p &lt; 0,001).</w:t>
      </w:r>
    </w:p>
    <w:bookmarkEnd w:id="72"/>
    <w:p w14:paraId="152F1330" w14:textId="77777777" w:rsidR="008B5A30" w:rsidRPr="007C75BF" w:rsidRDefault="008B5A30" w:rsidP="00032177">
      <w:pPr>
        <w:tabs>
          <w:tab w:val="center" w:pos="567"/>
        </w:tabs>
        <w:spacing w:after="0"/>
        <w:ind w:left="142" w:firstLine="567"/>
        <w:jc w:val="both"/>
        <w:rPr>
          <w:rFonts w:ascii="Times New Roman" w:hAnsi="Times New Roman" w:cs="Times New Roman"/>
          <w:sz w:val="28"/>
          <w:szCs w:val="28"/>
        </w:rPr>
      </w:pPr>
    </w:p>
    <w:p w14:paraId="49FFD55B" w14:textId="77777777" w:rsidR="008B5A30" w:rsidRPr="007C75BF" w:rsidRDefault="008B5A30" w:rsidP="00032177">
      <w:pPr>
        <w:tabs>
          <w:tab w:val="center" w:pos="567"/>
        </w:tabs>
        <w:jc w:val="center"/>
      </w:pPr>
      <w:r w:rsidRPr="007C75BF">
        <w:rPr>
          <w:noProof/>
          <w:lang w:val="en-US"/>
        </w:rPr>
        <w:drawing>
          <wp:inline distT="0" distB="0" distL="0" distR="0" wp14:anchorId="2065EA4B" wp14:editId="197539EF">
            <wp:extent cx="5759224" cy="2305050"/>
            <wp:effectExtent l="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2.png"/>
                    <pic:cNvPicPr/>
                  </pic:nvPicPr>
                  <pic:blipFill>
                    <a:blip r:embed="rId33"/>
                    <a:stretch>
                      <a:fillRect/>
                    </a:stretch>
                  </pic:blipFill>
                  <pic:spPr>
                    <a:xfrm>
                      <a:off x="0" y="0"/>
                      <a:ext cx="5762863" cy="2306507"/>
                    </a:xfrm>
                    <a:prstGeom prst="rect">
                      <a:avLst/>
                    </a:prstGeom>
                  </pic:spPr>
                </pic:pic>
              </a:graphicData>
            </a:graphic>
          </wp:inline>
        </w:drawing>
      </w:r>
    </w:p>
    <w:p w14:paraId="76A8D162" w14:textId="77777777" w:rsidR="008B5A30" w:rsidRDefault="008B5A30" w:rsidP="00DD08A1">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 11 – Анализ чувствительности и специфичности модели в зависимости от пороговых значений гемоглобина</w:t>
      </w:r>
    </w:p>
    <w:p w14:paraId="43B721E6" w14:textId="77777777" w:rsidR="00DD08A1" w:rsidRPr="007C75BF" w:rsidRDefault="00DD08A1" w:rsidP="00DD08A1">
      <w:pPr>
        <w:tabs>
          <w:tab w:val="center" w:pos="567"/>
        </w:tabs>
        <w:spacing w:after="0" w:line="240" w:lineRule="auto"/>
        <w:ind w:firstLine="567"/>
        <w:jc w:val="center"/>
        <w:rPr>
          <w:rFonts w:ascii="Times New Roman" w:hAnsi="Times New Roman" w:cs="Times New Roman"/>
          <w:sz w:val="28"/>
          <w:szCs w:val="28"/>
        </w:rPr>
      </w:pPr>
    </w:p>
    <w:p w14:paraId="48E880CB" w14:textId="7F493F1F" w:rsidR="008B5A30" w:rsidRPr="007C75BF" w:rsidRDefault="008B5A30" w:rsidP="00DD08A1">
      <w:pPr>
        <w:tabs>
          <w:tab w:val="center" w:pos="567"/>
        </w:tabs>
        <w:spacing w:after="0" w:line="240" w:lineRule="auto"/>
        <w:ind w:firstLine="567"/>
        <w:jc w:val="both"/>
        <w:rPr>
          <w:rFonts w:ascii="Times New Roman" w:hAnsi="Times New Roman" w:cs="Times New Roman"/>
          <w:sz w:val="28"/>
          <w:szCs w:val="28"/>
        </w:rPr>
      </w:pPr>
      <w:bookmarkStart w:id="73" w:name="_Hlk155915040"/>
      <w:r w:rsidRPr="007C75BF">
        <w:rPr>
          <w:rFonts w:ascii="Times New Roman" w:hAnsi="Times New Roman" w:cs="Times New Roman"/>
          <w:sz w:val="28"/>
          <w:szCs w:val="28"/>
        </w:rPr>
        <w:t>Пороговое значение тромбоцитов в точке cut-off, которому соответствовало наивысшее значение индекса Юдена, составило 148</w:t>
      </w:r>
      <w:r w:rsidRPr="007C75BF">
        <w:rPr>
          <w:rFonts w:ascii="Times New Roman" w:eastAsia="Times New Roman" w:hAnsi="Times New Roman" w:cs="Times New Roman"/>
          <w:sz w:val="28"/>
          <w:szCs w:val="28"/>
        </w:rPr>
        <w:t>×10 </w:t>
      </w:r>
      <w:r w:rsidRPr="007C75BF">
        <w:rPr>
          <w:rFonts w:ascii="Times New Roman" w:eastAsia="Times New Roman" w:hAnsi="Times New Roman" w:cs="Times New Roman"/>
          <w:sz w:val="28"/>
          <w:szCs w:val="28"/>
          <w:vertAlign w:val="superscript"/>
        </w:rPr>
        <w:t>9</w:t>
      </w:r>
      <w:r w:rsidRPr="007C75BF">
        <w:rPr>
          <w:rFonts w:ascii="Times New Roman" w:eastAsia="Times New Roman" w:hAnsi="Times New Roman" w:cs="Times New Roman"/>
          <w:sz w:val="28"/>
          <w:szCs w:val="28"/>
        </w:rPr>
        <w:t>/л (рисунок 12)</w:t>
      </w:r>
      <w:r w:rsidRPr="007C75BF">
        <w:rPr>
          <w:rFonts w:ascii="Times New Roman" w:hAnsi="Times New Roman" w:cs="Times New Roman"/>
          <w:sz w:val="28"/>
          <w:szCs w:val="28"/>
        </w:rPr>
        <w:t xml:space="preserve">. Госпитализация в ОРИТ для пациентов с МВС, </w:t>
      </w:r>
      <w:r w:rsidRPr="007C75BF">
        <w:rPr>
          <w:rFonts w:ascii="Times New Roman" w:hAnsi="Times New Roman"/>
          <w:sz w:val="28"/>
          <w:szCs w:val="28"/>
          <w:lang w:val="kk-KZ"/>
        </w:rPr>
        <w:t xml:space="preserve">ассоциированным с </w:t>
      </w:r>
      <w:r w:rsidRPr="007C75BF">
        <w:rPr>
          <w:rFonts w:ascii="Times New Roman" w:hAnsi="Times New Roman"/>
          <w:sz w:val="28"/>
          <w:szCs w:val="28"/>
        </w:rPr>
        <w:t xml:space="preserve">SARS-CoV-2, </w:t>
      </w:r>
      <w:r w:rsidRPr="007C75BF">
        <w:rPr>
          <w:rFonts w:ascii="Times New Roman" w:hAnsi="Times New Roman" w:cs="Times New Roman"/>
          <w:sz w:val="28"/>
          <w:szCs w:val="28"/>
        </w:rPr>
        <w:t>прогнозировалось при уровне тромбоцитов ниже данной величины. Чувствительность и специфичность модели составили 67,6% и 68,8%, соответственно. Площадь под ROC-кривой составила 0,703 ± 0,053 с 95% ДИ: 0,600 – 0,806. Полученная модель была статистически значимой (p&lt; 0,001).</w:t>
      </w:r>
      <w:bookmarkEnd w:id="73"/>
    </w:p>
    <w:p w14:paraId="1AA1CF1B" w14:textId="77777777" w:rsidR="008B5A30" w:rsidRPr="007C75BF" w:rsidRDefault="008B5A30" w:rsidP="00032177">
      <w:pPr>
        <w:tabs>
          <w:tab w:val="center" w:pos="567"/>
        </w:tabs>
        <w:jc w:val="center"/>
      </w:pPr>
      <w:r w:rsidRPr="007C75BF">
        <w:rPr>
          <w:noProof/>
          <w:lang w:val="en-US"/>
        </w:rPr>
        <w:lastRenderedPageBreak/>
        <w:drawing>
          <wp:inline distT="0" distB="0" distL="0" distR="0" wp14:anchorId="45D3E2C6" wp14:editId="12349BCE">
            <wp:extent cx="5760000" cy="2631642"/>
            <wp:effectExtent l="0" t="0" r="0" b="0"/>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5.png"/>
                    <pic:cNvPicPr/>
                  </pic:nvPicPr>
                  <pic:blipFill>
                    <a:blip r:embed="rId34"/>
                    <a:stretch>
                      <a:fillRect/>
                    </a:stretch>
                  </pic:blipFill>
                  <pic:spPr>
                    <a:xfrm>
                      <a:off x="0" y="0"/>
                      <a:ext cx="5760000" cy="2631642"/>
                    </a:xfrm>
                    <a:prstGeom prst="rect">
                      <a:avLst/>
                    </a:prstGeom>
                  </pic:spPr>
                </pic:pic>
              </a:graphicData>
            </a:graphic>
          </wp:inline>
        </w:drawing>
      </w:r>
    </w:p>
    <w:p w14:paraId="4C92ECBD" w14:textId="77777777" w:rsidR="008B5A30" w:rsidRPr="007C75BF" w:rsidRDefault="008B5A30" w:rsidP="00DD08A1">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 12 – Анализ чувствительности и специфичности модели в зависимости от пороговых значений тромбоцитов</w:t>
      </w:r>
    </w:p>
    <w:p w14:paraId="3B90F5C3" w14:textId="77777777" w:rsidR="008B5A30" w:rsidRPr="007C75BF" w:rsidRDefault="008B5A30" w:rsidP="00DD08A1">
      <w:pPr>
        <w:tabs>
          <w:tab w:val="center" w:pos="567"/>
        </w:tabs>
        <w:spacing w:after="0" w:line="240" w:lineRule="auto"/>
        <w:jc w:val="center"/>
        <w:rPr>
          <w:rFonts w:ascii="Times New Roman" w:hAnsi="Times New Roman" w:cs="Times New Roman"/>
          <w:sz w:val="28"/>
          <w:szCs w:val="28"/>
        </w:rPr>
      </w:pPr>
    </w:p>
    <w:p w14:paraId="43311148" w14:textId="29769BE9" w:rsidR="008B5A30" w:rsidRPr="007C75BF" w:rsidRDefault="008B5A30" w:rsidP="00DD08A1">
      <w:pPr>
        <w:tabs>
          <w:tab w:val="center" w:pos="567"/>
        </w:tabs>
        <w:spacing w:after="0" w:line="240" w:lineRule="auto"/>
        <w:ind w:firstLine="567"/>
        <w:jc w:val="both"/>
        <w:rPr>
          <w:rFonts w:ascii="Times New Roman" w:hAnsi="Times New Roman" w:cs="Times New Roman"/>
          <w:sz w:val="28"/>
          <w:szCs w:val="28"/>
        </w:rPr>
      </w:pPr>
      <w:bookmarkStart w:id="74" w:name="_Hlk155915083"/>
      <w:r w:rsidRPr="007C75BF">
        <w:rPr>
          <w:rFonts w:ascii="Times New Roman" w:hAnsi="Times New Roman" w:cs="Times New Roman"/>
          <w:sz w:val="28"/>
          <w:szCs w:val="28"/>
        </w:rPr>
        <w:t xml:space="preserve">Пороговое значение СРБ в точке cut-off, составило 91 </w:t>
      </w:r>
      <w:r w:rsidRPr="007C75BF">
        <w:rPr>
          <w:rFonts w:ascii="Times New Roman" w:eastAsia="Times New Roman" w:hAnsi="Times New Roman" w:cs="Times New Roman"/>
          <w:sz w:val="28"/>
          <w:szCs w:val="28"/>
        </w:rPr>
        <w:t>мг/л (рисунок 13)</w:t>
      </w:r>
      <w:r w:rsidRPr="007C75BF">
        <w:rPr>
          <w:rFonts w:ascii="Times New Roman" w:hAnsi="Times New Roman" w:cs="Times New Roman"/>
          <w:sz w:val="28"/>
          <w:szCs w:val="28"/>
        </w:rPr>
        <w:t>. Госпитализация в ОРИТ прогно</w:t>
      </w:r>
      <w:r w:rsidR="00EE73BB" w:rsidRPr="007C75BF">
        <w:rPr>
          <w:rFonts w:ascii="Times New Roman" w:hAnsi="Times New Roman" w:cs="Times New Roman"/>
          <w:sz w:val="28"/>
          <w:szCs w:val="28"/>
        </w:rPr>
        <w:t>зировалось при значении СРБ выше</w:t>
      </w:r>
      <w:r w:rsidRPr="007C75BF">
        <w:rPr>
          <w:rFonts w:ascii="Times New Roman" w:hAnsi="Times New Roman" w:cs="Times New Roman"/>
          <w:sz w:val="28"/>
          <w:szCs w:val="28"/>
        </w:rPr>
        <w:t xml:space="preserve"> данной величины. Чувствительность и специфичность модели составили 58,8% и 66,7%, соответственно. Площадь под ROC-кривой составила 0,625 ± 0,056 с 95% ДИ: 0,514 – 0,735. Полученная модель была статистически значимой (p = 0,033).</w:t>
      </w:r>
    </w:p>
    <w:p w14:paraId="4C70D005" w14:textId="77777777" w:rsidR="008B5A30" w:rsidRPr="007C75BF" w:rsidRDefault="008B5A30" w:rsidP="00DD08A1">
      <w:pPr>
        <w:tabs>
          <w:tab w:val="center" w:pos="567"/>
        </w:tabs>
        <w:spacing w:after="0" w:line="240" w:lineRule="auto"/>
        <w:ind w:firstLine="567"/>
        <w:jc w:val="both"/>
        <w:rPr>
          <w:rFonts w:ascii="Times New Roman" w:hAnsi="Times New Roman" w:cs="Times New Roman"/>
          <w:sz w:val="28"/>
          <w:szCs w:val="28"/>
        </w:rPr>
      </w:pPr>
    </w:p>
    <w:p w14:paraId="1EE939FE" w14:textId="77777777" w:rsidR="008B5A30" w:rsidRPr="007C75BF" w:rsidRDefault="008B5A30" w:rsidP="00032177">
      <w:pPr>
        <w:tabs>
          <w:tab w:val="center" w:pos="567"/>
        </w:tabs>
        <w:jc w:val="center"/>
      </w:pPr>
      <w:r w:rsidRPr="007C75BF">
        <w:rPr>
          <w:noProof/>
          <w:lang w:val="en-US"/>
        </w:rPr>
        <w:drawing>
          <wp:inline distT="0" distB="0" distL="0" distR="0" wp14:anchorId="28466911" wp14:editId="0749D939">
            <wp:extent cx="5759224" cy="2490107"/>
            <wp:effectExtent l="0" t="0" r="0" b="5715"/>
            <wp:docPr id="1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1.png"/>
                    <pic:cNvPicPr/>
                  </pic:nvPicPr>
                  <pic:blipFill>
                    <a:blip r:embed="rId35"/>
                    <a:stretch>
                      <a:fillRect/>
                    </a:stretch>
                  </pic:blipFill>
                  <pic:spPr>
                    <a:xfrm>
                      <a:off x="0" y="0"/>
                      <a:ext cx="5762893" cy="2491693"/>
                    </a:xfrm>
                    <a:prstGeom prst="rect">
                      <a:avLst/>
                    </a:prstGeom>
                  </pic:spPr>
                </pic:pic>
              </a:graphicData>
            </a:graphic>
          </wp:inline>
        </w:drawing>
      </w:r>
    </w:p>
    <w:p w14:paraId="74628782" w14:textId="77777777" w:rsidR="008B5A30" w:rsidRPr="007C75BF" w:rsidRDefault="008B5A30" w:rsidP="00DD08A1">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 13 – Анализ чувствительности и специфичности модели в зависимости от пороговых значений СРБ</w:t>
      </w:r>
    </w:p>
    <w:p w14:paraId="3EB55C41" w14:textId="77777777" w:rsidR="00FE5219" w:rsidRPr="007C75BF" w:rsidRDefault="00FE5219" w:rsidP="00DD08A1">
      <w:pPr>
        <w:tabs>
          <w:tab w:val="center" w:pos="567"/>
        </w:tabs>
        <w:spacing w:after="0" w:line="240" w:lineRule="auto"/>
        <w:ind w:firstLine="567"/>
        <w:jc w:val="both"/>
        <w:rPr>
          <w:rFonts w:ascii="Times New Roman" w:hAnsi="Times New Roman" w:cs="Times New Roman"/>
          <w:sz w:val="28"/>
          <w:szCs w:val="28"/>
        </w:rPr>
      </w:pPr>
    </w:p>
    <w:p w14:paraId="1DBA9829" w14:textId="197A5AD5" w:rsidR="008B5A30" w:rsidRPr="007C75BF" w:rsidRDefault="008B5A30" w:rsidP="00DD08A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Пороговый уровень ферритина в точке cut-off, составил 588 </w:t>
      </w:r>
      <w:r w:rsidRPr="007C75BF">
        <w:rPr>
          <w:rFonts w:ascii="Times New Roman" w:eastAsia="Times New Roman" w:hAnsi="Times New Roman" w:cs="Times New Roman"/>
          <w:sz w:val="28"/>
          <w:szCs w:val="28"/>
        </w:rPr>
        <w:t>г/л (рисунок 14)</w:t>
      </w:r>
      <w:r w:rsidRPr="007C75BF">
        <w:rPr>
          <w:rFonts w:ascii="Times New Roman" w:hAnsi="Times New Roman" w:cs="Times New Roman"/>
          <w:sz w:val="28"/>
          <w:szCs w:val="28"/>
        </w:rPr>
        <w:t>. Госпитализация в отделение реанимации прогнозировалось при значении выше данной величины или равном ей. Чувствительность и специфичность модели составили 60,1% и 64,6%, соответственно. Площадь под ROC-кривой составила 0,682 ± 0,058 с 95% ДИ: 0,569 – 0,796. Полученная модель была статистически значимой (p = 0,004).</w:t>
      </w:r>
    </w:p>
    <w:p w14:paraId="1A6C2F2C" w14:textId="77777777" w:rsidR="008B5A30" w:rsidRPr="007C75BF" w:rsidRDefault="008B5A30" w:rsidP="00032177">
      <w:pPr>
        <w:tabs>
          <w:tab w:val="center" w:pos="567"/>
        </w:tabs>
        <w:jc w:val="center"/>
      </w:pPr>
      <w:r w:rsidRPr="007C75BF">
        <w:rPr>
          <w:noProof/>
          <w:lang w:val="en-US"/>
        </w:rPr>
        <w:lastRenderedPageBreak/>
        <w:drawing>
          <wp:inline distT="0" distB="0" distL="0" distR="0" wp14:anchorId="28244652" wp14:editId="371F19B4">
            <wp:extent cx="5758815" cy="2465614"/>
            <wp:effectExtent l="0" t="0" r="0" b="0"/>
            <wp:docPr id="1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4.png"/>
                    <pic:cNvPicPr/>
                  </pic:nvPicPr>
                  <pic:blipFill>
                    <a:blip r:embed="rId36"/>
                    <a:stretch>
                      <a:fillRect/>
                    </a:stretch>
                  </pic:blipFill>
                  <pic:spPr>
                    <a:xfrm>
                      <a:off x="0" y="0"/>
                      <a:ext cx="5765989" cy="2468686"/>
                    </a:xfrm>
                    <a:prstGeom prst="rect">
                      <a:avLst/>
                    </a:prstGeom>
                  </pic:spPr>
                </pic:pic>
              </a:graphicData>
            </a:graphic>
          </wp:inline>
        </w:drawing>
      </w:r>
    </w:p>
    <w:p w14:paraId="435A6009" w14:textId="6C1D8300" w:rsidR="008B5A30" w:rsidRPr="007C75BF" w:rsidRDefault="008B5A30" w:rsidP="009827DD">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 14</w:t>
      </w:r>
      <w:r w:rsidR="009827DD">
        <w:rPr>
          <w:rFonts w:ascii="Times New Roman" w:hAnsi="Times New Roman" w:cs="Times New Roman"/>
          <w:sz w:val="28"/>
          <w:szCs w:val="28"/>
        </w:rPr>
        <w:t xml:space="preserve"> </w:t>
      </w:r>
      <w:r w:rsidRPr="007C75BF">
        <w:rPr>
          <w:rFonts w:ascii="Times New Roman" w:hAnsi="Times New Roman" w:cs="Times New Roman"/>
          <w:sz w:val="28"/>
          <w:szCs w:val="28"/>
        </w:rPr>
        <w:t>– Анализ чувствительности и специфичности модели в зависимости от пороговых значений ферритина</w:t>
      </w:r>
    </w:p>
    <w:p w14:paraId="7D2303D2" w14:textId="77777777" w:rsidR="008B5A30" w:rsidRPr="007C75BF" w:rsidRDefault="008B5A30" w:rsidP="00DD08A1">
      <w:pPr>
        <w:tabs>
          <w:tab w:val="center" w:pos="567"/>
        </w:tabs>
        <w:spacing w:after="0" w:line="240" w:lineRule="auto"/>
        <w:ind w:firstLine="567"/>
        <w:jc w:val="center"/>
        <w:rPr>
          <w:rFonts w:ascii="Times New Roman" w:hAnsi="Times New Roman" w:cs="Times New Roman"/>
          <w:sz w:val="28"/>
          <w:szCs w:val="28"/>
        </w:rPr>
      </w:pPr>
    </w:p>
    <w:p w14:paraId="4356853A" w14:textId="77777777" w:rsidR="008B5A30" w:rsidRPr="007C75BF" w:rsidRDefault="008B5A30" w:rsidP="00DD08A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Пороговое значение прокальцитонина в точке cut-off, составило 5,62</w:t>
      </w:r>
      <w:r w:rsidRPr="007C75BF">
        <w:rPr>
          <w:rFonts w:ascii="Times New Roman" w:eastAsia="Times New Roman" w:hAnsi="Times New Roman" w:cs="Times New Roman"/>
          <w:sz w:val="28"/>
          <w:szCs w:val="28"/>
        </w:rPr>
        <w:t xml:space="preserve"> нг/мл</w:t>
      </w:r>
      <w:r w:rsidRPr="007C75BF">
        <w:rPr>
          <w:rFonts w:ascii="Times New Roman" w:hAnsi="Times New Roman" w:cs="Times New Roman"/>
          <w:sz w:val="28"/>
          <w:szCs w:val="28"/>
        </w:rPr>
        <w:t>, госпитализация в ОРИТ прогнозировалось при значении показателя выше данной величины или равном ей (рисунок 15). Чувствительность и специфичность модели составили 63,6% и 64,2%, соответственно. Площадь под ROC-кривой составила 0,690 ± 0,056 с 95% ДИ: 0,581 – 0,800. Полученная модель была статистически значимой (p = 0,002).</w:t>
      </w:r>
    </w:p>
    <w:bookmarkEnd w:id="74"/>
    <w:p w14:paraId="6941D829" w14:textId="77777777" w:rsidR="008B5A30" w:rsidRPr="007C75BF" w:rsidRDefault="008B5A30" w:rsidP="00032177">
      <w:pPr>
        <w:tabs>
          <w:tab w:val="center" w:pos="567"/>
        </w:tabs>
        <w:spacing w:after="0"/>
        <w:ind w:left="142" w:firstLine="567"/>
        <w:jc w:val="both"/>
        <w:rPr>
          <w:rFonts w:ascii="Times New Roman" w:hAnsi="Times New Roman" w:cs="Times New Roman"/>
          <w:sz w:val="28"/>
          <w:szCs w:val="28"/>
        </w:rPr>
      </w:pPr>
    </w:p>
    <w:p w14:paraId="1E0E91C9" w14:textId="77777777" w:rsidR="008B5A30" w:rsidRPr="007C75BF" w:rsidRDefault="008B5A30" w:rsidP="00032177">
      <w:pPr>
        <w:tabs>
          <w:tab w:val="center" w:pos="567"/>
        </w:tabs>
        <w:jc w:val="center"/>
      </w:pPr>
      <w:r w:rsidRPr="007C75BF">
        <w:rPr>
          <w:noProof/>
          <w:lang w:val="en-US"/>
        </w:rPr>
        <w:drawing>
          <wp:inline distT="0" distB="0" distL="0" distR="0" wp14:anchorId="3137C67A" wp14:editId="22EF70F6">
            <wp:extent cx="5757415" cy="2533650"/>
            <wp:effectExtent l="0" t="0" r="0" b="0"/>
            <wp:docPr id="1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7.png"/>
                    <pic:cNvPicPr/>
                  </pic:nvPicPr>
                  <pic:blipFill>
                    <a:blip r:embed="rId37"/>
                    <a:stretch>
                      <a:fillRect/>
                    </a:stretch>
                  </pic:blipFill>
                  <pic:spPr>
                    <a:xfrm>
                      <a:off x="0" y="0"/>
                      <a:ext cx="5772083" cy="2540105"/>
                    </a:xfrm>
                    <a:prstGeom prst="rect">
                      <a:avLst/>
                    </a:prstGeom>
                  </pic:spPr>
                </pic:pic>
              </a:graphicData>
            </a:graphic>
          </wp:inline>
        </w:drawing>
      </w:r>
    </w:p>
    <w:p w14:paraId="2FFB8D49" w14:textId="77777777" w:rsidR="008B5A30" w:rsidRDefault="008B5A30" w:rsidP="009827DD">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 15 – Анализ чувствительности и специфичности модели в зависимости от пороговых значений прокальцитонина</w:t>
      </w:r>
    </w:p>
    <w:p w14:paraId="0694F04B" w14:textId="77777777" w:rsidR="00DD08A1" w:rsidRPr="007C75BF" w:rsidRDefault="00DD08A1" w:rsidP="00DD08A1">
      <w:pPr>
        <w:tabs>
          <w:tab w:val="center" w:pos="567"/>
        </w:tabs>
        <w:spacing w:after="0" w:line="240" w:lineRule="auto"/>
        <w:ind w:left="142" w:firstLine="567"/>
        <w:jc w:val="center"/>
        <w:rPr>
          <w:rFonts w:ascii="Times New Roman" w:hAnsi="Times New Roman" w:cs="Times New Roman"/>
          <w:sz w:val="28"/>
          <w:szCs w:val="28"/>
        </w:rPr>
      </w:pPr>
    </w:p>
    <w:p w14:paraId="1ADEC812" w14:textId="42B9B633" w:rsidR="008B5A30" w:rsidRPr="007C75BF" w:rsidRDefault="008B5A30" w:rsidP="00DD08A1">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Зависимость вероятности госпитализации в ОРИТ от количественных показателей общего анализа крови и маркеров воспаления с помощью ROC-анализа показала статистически значимые результаты для лейкоцитов, лимфоцитов, гемоглобина, тромбоцитов, СРБ, ферритина и прокальцитонина. </w:t>
      </w:r>
      <w:r w:rsidR="00DB4F9E" w:rsidRPr="007C75BF">
        <w:rPr>
          <w:rFonts w:ascii="Times New Roman" w:eastAsia="Times New Roman" w:hAnsi="Times New Roman" w:cs="Times New Roman"/>
          <w:sz w:val="28"/>
          <w:szCs w:val="28"/>
        </w:rPr>
        <w:t>Так п</w:t>
      </w:r>
      <w:r w:rsidRPr="007C75BF">
        <w:rPr>
          <w:rFonts w:ascii="Times New Roman" w:eastAsia="Times New Roman" w:hAnsi="Times New Roman" w:cs="Times New Roman"/>
          <w:sz w:val="28"/>
          <w:szCs w:val="28"/>
        </w:rPr>
        <w:t xml:space="preserve">ри </w:t>
      </w:r>
      <w:r w:rsidR="00DB4F9E" w:rsidRPr="007C75BF">
        <w:rPr>
          <w:rFonts w:ascii="Times New Roman" w:eastAsia="Times New Roman" w:hAnsi="Times New Roman" w:cs="Times New Roman"/>
          <w:sz w:val="28"/>
          <w:szCs w:val="28"/>
        </w:rPr>
        <w:t>изменении</w:t>
      </w:r>
      <w:r w:rsidRPr="007C75BF">
        <w:rPr>
          <w:rFonts w:ascii="Times New Roman" w:eastAsia="Times New Roman" w:hAnsi="Times New Roman" w:cs="Times New Roman"/>
          <w:sz w:val="28"/>
          <w:szCs w:val="28"/>
        </w:rPr>
        <w:t xml:space="preserve"> </w:t>
      </w:r>
      <w:r w:rsidR="00DB4F9E" w:rsidRPr="007C75BF">
        <w:rPr>
          <w:rFonts w:ascii="Times New Roman" w:eastAsia="Times New Roman" w:hAnsi="Times New Roman" w:cs="Times New Roman"/>
          <w:sz w:val="28"/>
          <w:szCs w:val="28"/>
        </w:rPr>
        <w:t xml:space="preserve">их </w:t>
      </w:r>
      <w:r w:rsidRPr="007C75BF">
        <w:rPr>
          <w:rFonts w:ascii="Times New Roman" w:eastAsia="Times New Roman" w:hAnsi="Times New Roman" w:cs="Times New Roman"/>
          <w:sz w:val="28"/>
          <w:szCs w:val="28"/>
        </w:rPr>
        <w:t xml:space="preserve">пороговых значений выше </w:t>
      </w:r>
      <w:r w:rsidR="00DB4F9E" w:rsidRPr="007C75BF">
        <w:rPr>
          <w:rFonts w:ascii="Times New Roman" w:eastAsia="Times New Roman" w:hAnsi="Times New Roman" w:cs="Times New Roman"/>
          <w:sz w:val="28"/>
          <w:szCs w:val="28"/>
        </w:rPr>
        <w:t xml:space="preserve">или ниже </w:t>
      </w:r>
      <w:r w:rsidR="00AA0BDA" w:rsidRPr="007C75BF">
        <w:rPr>
          <w:rFonts w:ascii="Times New Roman" w:hAnsi="Times New Roman" w:cs="Times New Roman"/>
          <w:sz w:val="28"/>
          <w:szCs w:val="28"/>
        </w:rPr>
        <w:t>в точке cut-off</w:t>
      </w:r>
      <w:r w:rsidR="00AA0BDA" w:rsidRPr="007C75BF">
        <w:rPr>
          <w:rFonts w:ascii="Times New Roman" w:eastAsia="Times New Roman" w:hAnsi="Times New Roman" w:cs="Times New Roman"/>
          <w:sz w:val="28"/>
          <w:szCs w:val="28"/>
        </w:rPr>
        <w:t xml:space="preserve"> </w:t>
      </w:r>
      <w:r w:rsidRPr="007C75BF">
        <w:rPr>
          <w:rFonts w:ascii="Times New Roman" w:eastAsia="Times New Roman" w:hAnsi="Times New Roman" w:cs="Times New Roman"/>
          <w:sz w:val="28"/>
          <w:szCs w:val="28"/>
        </w:rPr>
        <w:t xml:space="preserve">у детей с МВС повышался риск </w:t>
      </w:r>
      <w:r w:rsidR="00DB4F9E" w:rsidRPr="007C75BF">
        <w:rPr>
          <w:rFonts w:ascii="Times New Roman" w:eastAsia="Times New Roman" w:hAnsi="Times New Roman" w:cs="Times New Roman"/>
          <w:sz w:val="28"/>
          <w:szCs w:val="28"/>
        </w:rPr>
        <w:t xml:space="preserve">перевода в </w:t>
      </w:r>
      <w:r w:rsidRPr="007C75BF">
        <w:rPr>
          <w:rFonts w:ascii="Times New Roman" w:eastAsia="Times New Roman" w:hAnsi="Times New Roman" w:cs="Times New Roman"/>
          <w:sz w:val="28"/>
          <w:szCs w:val="28"/>
        </w:rPr>
        <w:t xml:space="preserve">ОРИТ. Полученные с помощью ROC-анализа </w:t>
      </w:r>
      <w:r w:rsidRPr="007C75BF">
        <w:rPr>
          <w:rFonts w:ascii="Times New Roman" w:eastAsia="Times New Roman" w:hAnsi="Times New Roman" w:cs="Times New Roman"/>
          <w:sz w:val="28"/>
          <w:szCs w:val="28"/>
        </w:rPr>
        <w:lastRenderedPageBreak/>
        <w:t xml:space="preserve">модели имели среднюю чувствительность и специфичность (59-70%). </w:t>
      </w:r>
      <w:r w:rsidR="00103CE1" w:rsidRPr="007C75BF">
        <w:rPr>
          <w:rFonts w:ascii="Times New Roman" w:eastAsia="Times New Roman" w:hAnsi="Times New Roman" w:cs="Times New Roman"/>
          <w:sz w:val="28"/>
          <w:szCs w:val="28"/>
        </w:rPr>
        <w:t>Таблица 10</w:t>
      </w:r>
      <w:r w:rsidRPr="007C75BF">
        <w:rPr>
          <w:rFonts w:ascii="Times New Roman" w:eastAsia="Times New Roman" w:hAnsi="Times New Roman" w:cs="Times New Roman"/>
          <w:sz w:val="28"/>
          <w:szCs w:val="28"/>
        </w:rPr>
        <w:t>.</w:t>
      </w:r>
    </w:p>
    <w:p w14:paraId="0FC10554" w14:textId="77777777" w:rsidR="00FE5219" w:rsidRPr="007C75BF" w:rsidRDefault="00FE5219" w:rsidP="00DD08A1">
      <w:pPr>
        <w:tabs>
          <w:tab w:val="center" w:pos="567"/>
        </w:tabs>
        <w:spacing w:after="0" w:line="240" w:lineRule="auto"/>
        <w:rPr>
          <w:rFonts w:ascii="Times New Roman" w:eastAsia="Times New Roman" w:hAnsi="Times New Roman" w:cs="Times New Roman"/>
          <w:sz w:val="28"/>
          <w:szCs w:val="28"/>
        </w:rPr>
      </w:pPr>
    </w:p>
    <w:p w14:paraId="05B825F8" w14:textId="7AF61B5D" w:rsidR="008B5A30" w:rsidRPr="007C75BF" w:rsidRDefault="00103CE1" w:rsidP="00DD08A1">
      <w:pPr>
        <w:tabs>
          <w:tab w:val="center" w:pos="567"/>
        </w:tabs>
        <w:spacing w:after="0" w:line="240" w:lineRule="auto"/>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Таблица 10</w:t>
      </w:r>
      <w:r w:rsidR="008B5A30" w:rsidRPr="007C75BF">
        <w:rPr>
          <w:rFonts w:ascii="Times New Roman" w:eastAsia="Times New Roman" w:hAnsi="Times New Roman" w:cs="Times New Roman"/>
          <w:sz w:val="28"/>
          <w:szCs w:val="28"/>
        </w:rPr>
        <w:t xml:space="preserve"> – Прогностическая модель вероятности госпитализации в ОРИТ</w:t>
      </w:r>
    </w:p>
    <w:p w14:paraId="4E84B34C" w14:textId="77777777" w:rsidR="00FE5219" w:rsidRPr="007C75BF" w:rsidRDefault="00FE5219" w:rsidP="00FE5219">
      <w:pPr>
        <w:tabs>
          <w:tab w:val="center" w:pos="567"/>
        </w:tabs>
        <w:spacing w:after="0"/>
        <w:rPr>
          <w:rFonts w:ascii="Times New Roman" w:hAnsi="Times New Roman" w:cs="Times New Roman"/>
          <w:b/>
          <w:bCs/>
          <w:sz w:val="28"/>
          <w:szCs w:val="28"/>
        </w:rPr>
      </w:pPr>
    </w:p>
    <w:tbl>
      <w:tblPr>
        <w:tblStyle w:val="a6"/>
        <w:tblW w:w="9634" w:type="dxa"/>
        <w:jc w:val="center"/>
        <w:tblLayout w:type="fixed"/>
        <w:tblLook w:val="04A0" w:firstRow="1" w:lastRow="0" w:firstColumn="1" w:lastColumn="0" w:noHBand="0" w:noVBand="1"/>
      </w:tblPr>
      <w:tblGrid>
        <w:gridCol w:w="2987"/>
        <w:gridCol w:w="1771"/>
        <w:gridCol w:w="1559"/>
        <w:gridCol w:w="1560"/>
        <w:gridCol w:w="1757"/>
      </w:tblGrid>
      <w:tr w:rsidR="007C75BF" w:rsidRPr="007C75BF" w14:paraId="6139DDB0" w14:textId="77777777" w:rsidTr="00DD08A1">
        <w:trPr>
          <w:jc w:val="center"/>
        </w:trPr>
        <w:tc>
          <w:tcPr>
            <w:tcW w:w="2987" w:type="dxa"/>
            <w:vAlign w:val="center"/>
          </w:tcPr>
          <w:p w14:paraId="04955F0F" w14:textId="77777777" w:rsidR="00AA0BDA" w:rsidRPr="00DD08A1" w:rsidRDefault="00AA0BDA" w:rsidP="00032177">
            <w:pPr>
              <w:tabs>
                <w:tab w:val="center" w:pos="567"/>
              </w:tabs>
              <w:jc w:val="center"/>
              <w:rPr>
                <w:rFonts w:ascii="Times New Roman" w:hAnsi="Times New Roman" w:cs="Times New Roman"/>
                <w:sz w:val="28"/>
                <w:szCs w:val="28"/>
              </w:rPr>
            </w:pPr>
            <w:r w:rsidRPr="00DD08A1">
              <w:rPr>
                <w:rFonts w:ascii="Times New Roman" w:hAnsi="Times New Roman" w:cs="Times New Roman"/>
                <w:sz w:val="28"/>
                <w:szCs w:val="28"/>
              </w:rPr>
              <w:t>Лабораторные показатели</w:t>
            </w:r>
          </w:p>
        </w:tc>
        <w:tc>
          <w:tcPr>
            <w:tcW w:w="1771" w:type="dxa"/>
            <w:vAlign w:val="center"/>
          </w:tcPr>
          <w:p w14:paraId="67820773" w14:textId="705F2EDC" w:rsidR="00AA0BDA" w:rsidRPr="00DD08A1" w:rsidRDefault="00AA0BDA" w:rsidP="00032177">
            <w:pPr>
              <w:tabs>
                <w:tab w:val="center" w:pos="567"/>
              </w:tabs>
              <w:jc w:val="center"/>
              <w:rPr>
                <w:rFonts w:ascii="Times New Roman" w:hAnsi="Times New Roman" w:cs="Times New Roman"/>
                <w:sz w:val="28"/>
                <w:szCs w:val="28"/>
              </w:rPr>
            </w:pPr>
            <w:r w:rsidRPr="00DD08A1">
              <w:rPr>
                <w:rFonts w:ascii="Times New Roman" w:hAnsi="Times New Roman" w:cs="Times New Roman"/>
                <w:sz w:val="28"/>
                <w:szCs w:val="28"/>
              </w:rPr>
              <w:t>Пороговые значения</w:t>
            </w:r>
          </w:p>
        </w:tc>
        <w:tc>
          <w:tcPr>
            <w:tcW w:w="1559" w:type="dxa"/>
            <w:vAlign w:val="center"/>
          </w:tcPr>
          <w:p w14:paraId="0264C124" w14:textId="77777777" w:rsidR="00AA0BDA" w:rsidRPr="00DD08A1" w:rsidRDefault="00AA0BDA" w:rsidP="00032177">
            <w:pPr>
              <w:tabs>
                <w:tab w:val="center" w:pos="567"/>
              </w:tabs>
              <w:jc w:val="center"/>
              <w:rPr>
                <w:rFonts w:ascii="Times New Roman" w:hAnsi="Times New Roman" w:cs="Times New Roman"/>
                <w:sz w:val="28"/>
                <w:szCs w:val="28"/>
              </w:rPr>
            </w:pPr>
            <w:r w:rsidRPr="00DD08A1">
              <w:rPr>
                <w:rFonts w:ascii="Times New Roman" w:hAnsi="Times New Roman" w:cs="Times New Roman"/>
                <w:sz w:val="28"/>
                <w:szCs w:val="28"/>
              </w:rPr>
              <w:t>Чувстви</w:t>
            </w:r>
            <w:r w:rsidRPr="00DD08A1">
              <w:rPr>
                <w:rFonts w:ascii="Times New Roman" w:hAnsi="Times New Roman" w:cs="Times New Roman"/>
                <w:sz w:val="28"/>
                <w:szCs w:val="28"/>
                <w:lang w:val="en-US"/>
              </w:rPr>
              <w:t>-</w:t>
            </w:r>
            <w:r w:rsidRPr="00DD08A1">
              <w:rPr>
                <w:rFonts w:ascii="Times New Roman" w:hAnsi="Times New Roman" w:cs="Times New Roman"/>
                <w:sz w:val="28"/>
                <w:szCs w:val="28"/>
              </w:rPr>
              <w:t>тельность (%)</w:t>
            </w:r>
          </w:p>
        </w:tc>
        <w:tc>
          <w:tcPr>
            <w:tcW w:w="1560" w:type="dxa"/>
            <w:vAlign w:val="center"/>
          </w:tcPr>
          <w:p w14:paraId="6E5226F1" w14:textId="77777777" w:rsidR="00AA0BDA" w:rsidRPr="00DD08A1" w:rsidRDefault="00AA0BDA" w:rsidP="00032177">
            <w:pPr>
              <w:tabs>
                <w:tab w:val="center" w:pos="567"/>
              </w:tabs>
              <w:jc w:val="center"/>
              <w:rPr>
                <w:rFonts w:ascii="Times New Roman" w:hAnsi="Times New Roman" w:cs="Times New Roman"/>
                <w:sz w:val="28"/>
                <w:szCs w:val="28"/>
              </w:rPr>
            </w:pPr>
            <w:r w:rsidRPr="00DD08A1">
              <w:rPr>
                <w:rFonts w:ascii="Times New Roman" w:hAnsi="Times New Roman" w:cs="Times New Roman"/>
                <w:sz w:val="28"/>
                <w:szCs w:val="28"/>
              </w:rPr>
              <w:t>Специ</w:t>
            </w:r>
            <w:r w:rsidRPr="00DD08A1">
              <w:rPr>
                <w:rFonts w:ascii="Times New Roman" w:hAnsi="Times New Roman" w:cs="Times New Roman"/>
                <w:sz w:val="28"/>
                <w:szCs w:val="28"/>
                <w:lang w:val="en-US"/>
              </w:rPr>
              <w:t>-</w:t>
            </w:r>
            <w:r w:rsidRPr="00DD08A1">
              <w:rPr>
                <w:rFonts w:ascii="Times New Roman" w:hAnsi="Times New Roman" w:cs="Times New Roman"/>
                <w:sz w:val="28"/>
                <w:szCs w:val="28"/>
              </w:rPr>
              <w:t>фичность (%)</w:t>
            </w:r>
          </w:p>
        </w:tc>
        <w:tc>
          <w:tcPr>
            <w:tcW w:w="1757" w:type="dxa"/>
            <w:vAlign w:val="center"/>
          </w:tcPr>
          <w:p w14:paraId="60ACD37A" w14:textId="77777777" w:rsidR="00AA0BDA" w:rsidRPr="00DD08A1" w:rsidRDefault="00AA0BDA" w:rsidP="00032177">
            <w:pPr>
              <w:tabs>
                <w:tab w:val="center" w:pos="567"/>
              </w:tabs>
              <w:jc w:val="center"/>
              <w:rPr>
                <w:rFonts w:ascii="Times New Roman" w:hAnsi="Times New Roman" w:cs="Times New Roman"/>
                <w:sz w:val="28"/>
                <w:szCs w:val="28"/>
              </w:rPr>
            </w:pPr>
            <w:r w:rsidRPr="00DD08A1">
              <w:rPr>
                <w:rFonts w:ascii="Times New Roman" w:hAnsi="Times New Roman" w:cs="Times New Roman"/>
                <w:sz w:val="28"/>
                <w:szCs w:val="28"/>
              </w:rPr>
              <w:t>Р</w:t>
            </w:r>
          </w:p>
        </w:tc>
      </w:tr>
      <w:tr w:rsidR="007C75BF" w:rsidRPr="007C75BF" w14:paraId="250869C7" w14:textId="77777777" w:rsidTr="00DD08A1">
        <w:trPr>
          <w:jc w:val="center"/>
        </w:trPr>
        <w:tc>
          <w:tcPr>
            <w:tcW w:w="2987" w:type="dxa"/>
            <w:vAlign w:val="center"/>
          </w:tcPr>
          <w:p w14:paraId="03FA9823" w14:textId="77777777" w:rsidR="00AA0BDA" w:rsidRPr="007C75BF" w:rsidRDefault="00AA0BDA" w:rsidP="00032177">
            <w:pPr>
              <w:tabs>
                <w:tab w:val="center" w:pos="567"/>
              </w:tabs>
              <w:rPr>
                <w:rFonts w:ascii="Times New Roman" w:hAnsi="Times New Roman" w:cs="Times New Roman"/>
                <w:bCs/>
                <w:sz w:val="28"/>
                <w:szCs w:val="28"/>
              </w:rPr>
            </w:pPr>
            <w:r w:rsidRPr="007C75BF">
              <w:rPr>
                <w:rFonts w:ascii="Times New Roman" w:hAnsi="Times New Roman" w:cs="Times New Roman"/>
                <w:bCs/>
                <w:sz w:val="28"/>
                <w:szCs w:val="28"/>
              </w:rPr>
              <w:t>Лейкоциты</w:t>
            </w:r>
          </w:p>
        </w:tc>
        <w:tc>
          <w:tcPr>
            <w:tcW w:w="1771" w:type="dxa"/>
            <w:vAlign w:val="center"/>
          </w:tcPr>
          <w:p w14:paraId="21EF08F6"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17х10</w:t>
            </w:r>
            <w:r w:rsidRPr="007C75BF">
              <w:rPr>
                <w:rFonts w:ascii="Times New Roman" w:hAnsi="Times New Roman" w:cs="Times New Roman"/>
                <w:bCs/>
                <w:sz w:val="28"/>
                <w:szCs w:val="28"/>
                <w:vertAlign w:val="superscript"/>
              </w:rPr>
              <w:t>9</w:t>
            </w:r>
            <w:r w:rsidRPr="007C75BF">
              <w:rPr>
                <w:rFonts w:ascii="Times New Roman" w:hAnsi="Times New Roman" w:cs="Times New Roman"/>
                <w:bCs/>
                <w:sz w:val="28"/>
                <w:szCs w:val="28"/>
              </w:rPr>
              <w:t>/л</w:t>
            </w:r>
          </w:p>
        </w:tc>
        <w:tc>
          <w:tcPr>
            <w:tcW w:w="1559" w:type="dxa"/>
            <w:vAlign w:val="center"/>
          </w:tcPr>
          <w:p w14:paraId="6A378B46"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59,0</w:t>
            </w:r>
          </w:p>
        </w:tc>
        <w:tc>
          <w:tcPr>
            <w:tcW w:w="1560" w:type="dxa"/>
            <w:vAlign w:val="center"/>
          </w:tcPr>
          <w:p w14:paraId="6FE6E853"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58,0</w:t>
            </w:r>
          </w:p>
        </w:tc>
        <w:tc>
          <w:tcPr>
            <w:tcW w:w="1757" w:type="dxa"/>
            <w:vAlign w:val="center"/>
          </w:tcPr>
          <w:p w14:paraId="086BA793"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р=0,017</w:t>
            </w:r>
          </w:p>
        </w:tc>
      </w:tr>
      <w:tr w:rsidR="007C75BF" w:rsidRPr="007C75BF" w14:paraId="33C017DE" w14:textId="77777777" w:rsidTr="00DD08A1">
        <w:trPr>
          <w:jc w:val="center"/>
        </w:trPr>
        <w:tc>
          <w:tcPr>
            <w:tcW w:w="2987" w:type="dxa"/>
            <w:vAlign w:val="center"/>
          </w:tcPr>
          <w:p w14:paraId="4ECEB3AF" w14:textId="77777777" w:rsidR="00AA0BDA" w:rsidRPr="007C75BF" w:rsidRDefault="00AA0BDA" w:rsidP="00032177">
            <w:pPr>
              <w:tabs>
                <w:tab w:val="center" w:pos="567"/>
              </w:tabs>
              <w:rPr>
                <w:rFonts w:ascii="Times New Roman" w:hAnsi="Times New Roman" w:cs="Times New Roman"/>
                <w:bCs/>
                <w:sz w:val="28"/>
                <w:szCs w:val="28"/>
              </w:rPr>
            </w:pPr>
            <w:r w:rsidRPr="007C75BF">
              <w:rPr>
                <w:rFonts w:ascii="Times New Roman" w:hAnsi="Times New Roman" w:cs="Times New Roman"/>
                <w:bCs/>
                <w:sz w:val="28"/>
                <w:szCs w:val="28"/>
              </w:rPr>
              <w:t>Лимфоциты</w:t>
            </w:r>
          </w:p>
        </w:tc>
        <w:tc>
          <w:tcPr>
            <w:tcW w:w="1771" w:type="dxa"/>
            <w:vAlign w:val="center"/>
          </w:tcPr>
          <w:p w14:paraId="4EE24B8A"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12%</w:t>
            </w:r>
          </w:p>
        </w:tc>
        <w:tc>
          <w:tcPr>
            <w:tcW w:w="1559" w:type="dxa"/>
            <w:vAlign w:val="center"/>
          </w:tcPr>
          <w:p w14:paraId="5A78C193"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61,7</w:t>
            </w:r>
          </w:p>
        </w:tc>
        <w:tc>
          <w:tcPr>
            <w:tcW w:w="1560" w:type="dxa"/>
            <w:vAlign w:val="center"/>
          </w:tcPr>
          <w:p w14:paraId="65A71970"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60,4</w:t>
            </w:r>
          </w:p>
        </w:tc>
        <w:tc>
          <w:tcPr>
            <w:tcW w:w="1757" w:type="dxa"/>
            <w:vAlign w:val="center"/>
          </w:tcPr>
          <w:p w14:paraId="5687D340"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р=0,033</w:t>
            </w:r>
          </w:p>
        </w:tc>
      </w:tr>
      <w:tr w:rsidR="007C75BF" w:rsidRPr="007C75BF" w14:paraId="3CBE89BA" w14:textId="77777777" w:rsidTr="00DD08A1">
        <w:trPr>
          <w:jc w:val="center"/>
        </w:trPr>
        <w:tc>
          <w:tcPr>
            <w:tcW w:w="2987" w:type="dxa"/>
            <w:vAlign w:val="center"/>
          </w:tcPr>
          <w:p w14:paraId="6B605C6A" w14:textId="77777777" w:rsidR="00AA0BDA" w:rsidRPr="007C75BF" w:rsidRDefault="00AA0BDA" w:rsidP="00032177">
            <w:pPr>
              <w:tabs>
                <w:tab w:val="center" w:pos="567"/>
              </w:tabs>
              <w:rPr>
                <w:rFonts w:ascii="Times New Roman" w:hAnsi="Times New Roman" w:cs="Times New Roman"/>
                <w:bCs/>
                <w:sz w:val="28"/>
                <w:szCs w:val="28"/>
              </w:rPr>
            </w:pPr>
            <w:r w:rsidRPr="007C75BF">
              <w:rPr>
                <w:rFonts w:ascii="Times New Roman" w:hAnsi="Times New Roman" w:cs="Times New Roman"/>
                <w:bCs/>
                <w:sz w:val="28"/>
                <w:szCs w:val="28"/>
              </w:rPr>
              <w:t>Гемоглобин</w:t>
            </w:r>
          </w:p>
        </w:tc>
        <w:tc>
          <w:tcPr>
            <w:tcW w:w="1771" w:type="dxa"/>
            <w:vAlign w:val="center"/>
          </w:tcPr>
          <w:p w14:paraId="50CFBB71"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94 г/л</w:t>
            </w:r>
          </w:p>
        </w:tc>
        <w:tc>
          <w:tcPr>
            <w:tcW w:w="1559" w:type="dxa"/>
            <w:vAlign w:val="center"/>
          </w:tcPr>
          <w:p w14:paraId="4C56B471"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64,7</w:t>
            </w:r>
          </w:p>
        </w:tc>
        <w:tc>
          <w:tcPr>
            <w:tcW w:w="1560" w:type="dxa"/>
            <w:vAlign w:val="center"/>
          </w:tcPr>
          <w:p w14:paraId="35553D73"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68,2</w:t>
            </w:r>
          </w:p>
        </w:tc>
        <w:tc>
          <w:tcPr>
            <w:tcW w:w="1757" w:type="dxa"/>
            <w:vAlign w:val="center"/>
          </w:tcPr>
          <w:p w14:paraId="22233BEC"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р&lt;0,001</w:t>
            </w:r>
          </w:p>
        </w:tc>
      </w:tr>
      <w:tr w:rsidR="007C75BF" w:rsidRPr="007C75BF" w14:paraId="1CE82512" w14:textId="77777777" w:rsidTr="00DD08A1">
        <w:trPr>
          <w:jc w:val="center"/>
        </w:trPr>
        <w:tc>
          <w:tcPr>
            <w:tcW w:w="2987" w:type="dxa"/>
            <w:vAlign w:val="center"/>
          </w:tcPr>
          <w:p w14:paraId="74B678DD" w14:textId="77777777" w:rsidR="00AA0BDA" w:rsidRPr="007C75BF" w:rsidRDefault="00AA0BDA" w:rsidP="00032177">
            <w:pPr>
              <w:tabs>
                <w:tab w:val="center" w:pos="567"/>
              </w:tabs>
              <w:rPr>
                <w:rFonts w:ascii="Times New Roman" w:hAnsi="Times New Roman" w:cs="Times New Roman"/>
                <w:bCs/>
                <w:sz w:val="28"/>
                <w:szCs w:val="28"/>
              </w:rPr>
            </w:pPr>
            <w:r w:rsidRPr="007C75BF">
              <w:rPr>
                <w:rFonts w:ascii="Times New Roman" w:hAnsi="Times New Roman" w:cs="Times New Roman"/>
                <w:bCs/>
                <w:sz w:val="28"/>
                <w:szCs w:val="28"/>
              </w:rPr>
              <w:t>Тромбоциты</w:t>
            </w:r>
          </w:p>
        </w:tc>
        <w:tc>
          <w:tcPr>
            <w:tcW w:w="1771" w:type="dxa"/>
            <w:vAlign w:val="center"/>
          </w:tcPr>
          <w:p w14:paraId="316DB668"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148х10</w:t>
            </w:r>
            <w:r w:rsidRPr="007C75BF">
              <w:rPr>
                <w:rFonts w:ascii="Times New Roman" w:hAnsi="Times New Roman" w:cs="Times New Roman"/>
                <w:bCs/>
                <w:sz w:val="28"/>
                <w:szCs w:val="28"/>
                <w:vertAlign w:val="superscript"/>
              </w:rPr>
              <w:t>9</w:t>
            </w:r>
            <w:r w:rsidRPr="007C75BF">
              <w:rPr>
                <w:rFonts w:ascii="Times New Roman" w:hAnsi="Times New Roman" w:cs="Times New Roman"/>
                <w:bCs/>
                <w:sz w:val="28"/>
                <w:szCs w:val="28"/>
              </w:rPr>
              <w:t>/л</w:t>
            </w:r>
          </w:p>
        </w:tc>
        <w:tc>
          <w:tcPr>
            <w:tcW w:w="1559" w:type="dxa"/>
            <w:vAlign w:val="center"/>
          </w:tcPr>
          <w:p w14:paraId="58FB8CA5"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67,6</w:t>
            </w:r>
          </w:p>
        </w:tc>
        <w:tc>
          <w:tcPr>
            <w:tcW w:w="1560" w:type="dxa"/>
            <w:vAlign w:val="center"/>
          </w:tcPr>
          <w:p w14:paraId="454F801D"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68,8</w:t>
            </w:r>
          </w:p>
        </w:tc>
        <w:tc>
          <w:tcPr>
            <w:tcW w:w="1757" w:type="dxa"/>
            <w:vAlign w:val="center"/>
          </w:tcPr>
          <w:p w14:paraId="15F2C123"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lang w:val="en-US"/>
              </w:rPr>
              <w:t>p</w:t>
            </w:r>
            <w:r w:rsidRPr="007C75BF">
              <w:rPr>
                <w:rFonts w:ascii="Times New Roman" w:hAnsi="Times New Roman" w:cs="Times New Roman"/>
                <w:bCs/>
                <w:sz w:val="28"/>
                <w:szCs w:val="28"/>
              </w:rPr>
              <w:t>&lt;0,001</w:t>
            </w:r>
          </w:p>
        </w:tc>
      </w:tr>
      <w:tr w:rsidR="007C75BF" w:rsidRPr="007C75BF" w14:paraId="650AC8F8" w14:textId="77777777" w:rsidTr="00DD08A1">
        <w:trPr>
          <w:jc w:val="center"/>
        </w:trPr>
        <w:tc>
          <w:tcPr>
            <w:tcW w:w="2987" w:type="dxa"/>
            <w:vAlign w:val="center"/>
          </w:tcPr>
          <w:p w14:paraId="10E2F6B6" w14:textId="77777777" w:rsidR="00AA0BDA" w:rsidRPr="007C75BF" w:rsidRDefault="00AA0BDA" w:rsidP="00032177">
            <w:pPr>
              <w:tabs>
                <w:tab w:val="center" w:pos="567"/>
              </w:tabs>
              <w:rPr>
                <w:rFonts w:ascii="Times New Roman" w:hAnsi="Times New Roman" w:cs="Times New Roman"/>
                <w:bCs/>
                <w:sz w:val="28"/>
                <w:szCs w:val="28"/>
              </w:rPr>
            </w:pPr>
            <w:r w:rsidRPr="007C75BF">
              <w:rPr>
                <w:rFonts w:ascii="Times New Roman" w:hAnsi="Times New Roman" w:cs="Times New Roman"/>
                <w:bCs/>
                <w:sz w:val="28"/>
                <w:szCs w:val="28"/>
              </w:rPr>
              <w:t>СРБ</w:t>
            </w:r>
          </w:p>
        </w:tc>
        <w:tc>
          <w:tcPr>
            <w:tcW w:w="1771" w:type="dxa"/>
            <w:vAlign w:val="center"/>
          </w:tcPr>
          <w:p w14:paraId="47024AC4"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91 мг/л</w:t>
            </w:r>
          </w:p>
        </w:tc>
        <w:tc>
          <w:tcPr>
            <w:tcW w:w="1559" w:type="dxa"/>
            <w:vAlign w:val="center"/>
          </w:tcPr>
          <w:p w14:paraId="3DFB1473"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58,8</w:t>
            </w:r>
          </w:p>
        </w:tc>
        <w:tc>
          <w:tcPr>
            <w:tcW w:w="1560" w:type="dxa"/>
            <w:vAlign w:val="center"/>
          </w:tcPr>
          <w:p w14:paraId="644C520C"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66,7</w:t>
            </w:r>
          </w:p>
        </w:tc>
        <w:tc>
          <w:tcPr>
            <w:tcW w:w="1757" w:type="dxa"/>
            <w:vAlign w:val="center"/>
          </w:tcPr>
          <w:p w14:paraId="5EF48121" w14:textId="77777777" w:rsidR="00AA0BDA" w:rsidRPr="007C75BF" w:rsidRDefault="00AA0BDA" w:rsidP="00032177">
            <w:pPr>
              <w:tabs>
                <w:tab w:val="center" w:pos="567"/>
              </w:tabs>
              <w:jc w:val="center"/>
              <w:rPr>
                <w:rFonts w:ascii="Times New Roman" w:hAnsi="Times New Roman" w:cs="Times New Roman"/>
                <w:bCs/>
                <w:sz w:val="28"/>
                <w:szCs w:val="28"/>
                <w:lang w:val="en-US"/>
              </w:rPr>
            </w:pPr>
            <w:r w:rsidRPr="007C75BF">
              <w:rPr>
                <w:rFonts w:ascii="Times New Roman" w:hAnsi="Times New Roman" w:cs="Times New Roman"/>
                <w:bCs/>
                <w:sz w:val="28"/>
                <w:szCs w:val="28"/>
                <w:lang w:val="en-US"/>
              </w:rPr>
              <w:t>p=0,033</w:t>
            </w:r>
          </w:p>
        </w:tc>
      </w:tr>
      <w:tr w:rsidR="007C75BF" w:rsidRPr="007C75BF" w14:paraId="187A8B03" w14:textId="77777777" w:rsidTr="00DD08A1">
        <w:trPr>
          <w:jc w:val="center"/>
        </w:trPr>
        <w:tc>
          <w:tcPr>
            <w:tcW w:w="2987" w:type="dxa"/>
            <w:vAlign w:val="center"/>
          </w:tcPr>
          <w:p w14:paraId="69CCC734" w14:textId="77777777" w:rsidR="00AA0BDA" w:rsidRPr="007C75BF" w:rsidRDefault="00AA0BDA" w:rsidP="00032177">
            <w:pPr>
              <w:tabs>
                <w:tab w:val="center" w:pos="567"/>
              </w:tabs>
              <w:rPr>
                <w:rFonts w:ascii="Times New Roman" w:hAnsi="Times New Roman" w:cs="Times New Roman"/>
                <w:bCs/>
                <w:sz w:val="28"/>
                <w:szCs w:val="28"/>
              </w:rPr>
            </w:pPr>
            <w:r w:rsidRPr="007C75BF">
              <w:rPr>
                <w:rFonts w:ascii="Times New Roman" w:hAnsi="Times New Roman" w:cs="Times New Roman"/>
                <w:bCs/>
                <w:sz w:val="28"/>
                <w:szCs w:val="28"/>
              </w:rPr>
              <w:t>Ферритин</w:t>
            </w:r>
          </w:p>
        </w:tc>
        <w:tc>
          <w:tcPr>
            <w:tcW w:w="1771" w:type="dxa"/>
            <w:vAlign w:val="center"/>
          </w:tcPr>
          <w:p w14:paraId="40E68EBA"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588 г/л</w:t>
            </w:r>
          </w:p>
        </w:tc>
        <w:tc>
          <w:tcPr>
            <w:tcW w:w="1559" w:type="dxa"/>
            <w:vAlign w:val="center"/>
          </w:tcPr>
          <w:p w14:paraId="67FE5926"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60,1</w:t>
            </w:r>
          </w:p>
        </w:tc>
        <w:tc>
          <w:tcPr>
            <w:tcW w:w="1560" w:type="dxa"/>
            <w:vAlign w:val="center"/>
          </w:tcPr>
          <w:p w14:paraId="23AEF002"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64,0</w:t>
            </w:r>
          </w:p>
        </w:tc>
        <w:tc>
          <w:tcPr>
            <w:tcW w:w="1757" w:type="dxa"/>
            <w:vAlign w:val="center"/>
          </w:tcPr>
          <w:p w14:paraId="093A311B" w14:textId="77777777" w:rsidR="00AA0BDA" w:rsidRPr="007C75BF" w:rsidRDefault="00AA0BDA" w:rsidP="00032177">
            <w:pPr>
              <w:tabs>
                <w:tab w:val="center" w:pos="567"/>
              </w:tabs>
              <w:jc w:val="center"/>
              <w:rPr>
                <w:rFonts w:ascii="Times New Roman" w:hAnsi="Times New Roman" w:cs="Times New Roman"/>
                <w:bCs/>
                <w:sz w:val="28"/>
                <w:szCs w:val="28"/>
                <w:lang w:val="en-US"/>
              </w:rPr>
            </w:pPr>
            <w:r w:rsidRPr="007C75BF">
              <w:rPr>
                <w:rFonts w:ascii="Times New Roman" w:hAnsi="Times New Roman" w:cs="Times New Roman"/>
                <w:bCs/>
                <w:sz w:val="28"/>
                <w:szCs w:val="28"/>
                <w:lang w:val="en-US"/>
              </w:rPr>
              <w:t>p=0,004</w:t>
            </w:r>
          </w:p>
        </w:tc>
      </w:tr>
      <w:tr w:rsidR="00DD08A1" w:rsidRPr="007C75BF" w14:paraId="06C09A93" w14:textId="77777777" w:rsidTr="00DD08A1">
        <w:trPr>
          <w:jc w:val="center"/>
        </w:trPr>
        <w:tc>
          <w:tcPr>
            <w:tcW w:w="2987" w:type="dxa"/>
            <w:vAlign w:val="center"/>
          </w:tcPr>
          <w:p w14:paraId="3033C064" w14:textId="77777777" w:rsidR="00AA0BDA" w:rsidRPr="007C75BF" w:rsidRDefault="00AA0BDA" w:rsidP="00032177">
            <w:pPr>
              <w:tabs>
                <w:tab w:val="center" w:pos="567"/>
              </w:tabs>
              <w:rPr>
                <w:rFonts w:ascii="Times New Roman" w:hAnsi="Times New Roman" w:cs="Times New Roman"/>
                <w:bCs/>
                <w:sz w:val="28"/>
                <w:szCs w:val="28"/>
              </w:rPr>
            </w:pPr>
            <w:r w:rsidRPr="007C75BF">
              <w:rPr>
                <w:rFonts w:ascii="Times New Roman" w:hAnsi="Times New Roman" w:cs="Times New Roman"/>
                <w:bCs/>
                <w:sz w:val="28"/>
                <w:szCs w:val="28"/>
              </w:rPr>
              <w:t>Прокальцитонин</w:t>
            </w:r>
          </w:p>
        </w:tc>
        <w:tc>
          <w:tcPr>
            <w:tcW w:w="1771" w:type="dxa"/>
            <w:vAlign w:val="center"/>
          </w:tcPr>
          <w:p w14:paraId="6244AD94"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5,62 нг/мл</w:t>
            </w:r>
          </w:p>
        </w:tc>
        <w:tc>
          <w:tcPr>
            <w:tcW w:w="1559" w:type="dxa"/>
            <w:vAlign w:val="center"/>
          </w:tcPr>
          <w:p w14:paraId="7FC3E805"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63,6</w:t>
            </w:r>
          </w:p>
        </w:tc>
        <w:tc>
          <w:tcPr>
            <w:tcW w:w="1560" w:type="dxa"/>
            <w:vAlign w:val="center"/>
          </w:tcPr>
          <w:p w14:paraId="19A8FF2E" w14:textId="77777777" w:rsidR="00AA0BDA" w:rsidRPr="007C75BF" w:rsidRDefault="00AA0BDA" w:rsidP="00032177">
            <w:pPr>
              <w:tabs>
                <w:tab w:val="center" w:pos="567"/>
              </w:tabs>
              <w:jc w:val="center"/>
              <w:rPr>
                <w:rFonts w:ascii="Times New Roman" w:hAnsi="Times New Roman" w:cs="Times New Roman"/>
                <w:bCs/>
                <w:sz w:val="28"/>
                <w:szCs w:val="28"/>
              </w:rPr>
            </w:pPr>
            <w:r w:rsidRPr="007C75BF">
              <w:rPr>
                <w:rFonts w:ascii="Times New Roman" w:hAnsi="Times New Roman" w:cs="Times New Roman"/>
                <w:bCs/>
                <w:sz w:val="28"/>
                <w:szCs w:val="28"/>
              </w:rPr>
              <w:t>64,2</w:t>
            </w:r>
          </w:p>
        </w:tc>
        <w:tc>
          <w:tcPr>
            <w:tcW w:w="1757" w:type="dxa"/>
            <w:vAlign w:val="center"/>
          </w:tcPr>
          <w:p w14:paraId="035248D4" w14:textId="77777777" w:rsidR="00AA0BDA" w:rsidRPr="007C75BF" w:rsidRDefault="00AA0BDA" w:rsidP="00032177">
            <w:pPr>
              <w:tabs>
                <w:tab w:val="center" w:pos="567"/>
              </w:tabs>
              <w:jc w:val="center"/>
              <w:rPr>
                <w:rFonts w:ascii="Times New Roman" w:hAnsi="Times New Roman" w:cs="Times New Roman"/>
                <w:bCs/>
                <w:sz w:val="28"/>
                <w:szCs w:val="28"/>
                <w:lang w:val="en-US"/>
              </w:rPr>
            </w:pPr>
            <w:r w:rsidRPr="007C75BF">
              <w:rPr>
                <w:rFonts w:ascii="Times New Roman" w:hAnsi="Times New Roman" w:cs="Times New Roman"/>
                <w:bCs/>
                <w:sz w:val="28"/>
                <w:szCs w:val="28"/>
                <w:lang w:val="en-US"/>
              </w:rPr>
              <w:t>p=0,002</w:t>
            </w:r>
          </w:p>
        </w:tc>
      </w:tr>
    </w:tbl>
    <w:p w14:paraId="5AFA6944" w14:textId="77777777" w:rsidR="00EB5F20" w:rsidRPr="007C75BF" w:rsidRDefault="00EB5F20" w:rsidP="00EC6E96">
      <w:pPr>
        <w:tabs>
          <w:tab w:val="center" w:pos="567"/>
        </w:tabs>
        <w:spacing w:after="0"/>
        <w:ind w:firstLine="567"/>
        <w:rPr>
          <w:rFonts w:ascii="Times New Roman" w:hAnsi="Times New Roman" w:cs="Times New Roman"/>
          <w:b/>
          <w:bCs/>
          <w:sz w:val="28"/>
          <w:szCs w:val="28"/>
        </w:rPr>
      </w:pPr>
    </w:p>
    <w:p w14:paraId="1A779B7D" w14:textId="2A0D4AC6" w:rsidR="00F24A80" w:rsidRPr="007C75BF" w:rsidRDefault="00DB4F9E" w:rsidP="00DD08A1">
      <w:pPr>
        <w:tabs>
          <w:tab w:val="center" w:pos="567"/>
          <w:tab w:val="left" w:pos="851"/>
        </w:tabs>
        <w:spacing w:after="0" w:line="240" w:lineRule="auto"/>
        <w:ind w:firstLine="567"/>
        <w:rPr>
          <w:rFonts w:ascii="Times New Roman" w:hAnsi="Times New Roman"/>
          <w:b/>
          <w:bCs/>
          <w:sz w:val="28"/>
          <w:szCs w:val="28"/>
        </w:rPr>
      </w:pPr>
      <w:r w:rsidRPr="007C75BF">
        <w:rPr>
          <w:rFonts w:ascii="Times New Roman" w:hAnsi="Times New Roman" w:cs="Times New Roman"/>
          <w:b/>
          <w:bCs/>
          <w:sz w:val="28"/>
          <w:szCs w:val="28"/>
        </w:rPr>
        <w:t xml:space="preserve">3.6 </w:t>
      </w:r>
      <w:r w:rsidR="00585E26" w:rsidRPr="007C75BF">
        <w:rPr>
          <w:rFonts w:ascii="Times New Roman" w:hAnsi="Times New Roman" w:cs="Times New Roman"/>
          <w:b/>
          <w:bCs/>
          <w:sz w:val="28"/>
          <w:szCs w:val="28"/>
        </w:rPr>
        <w:t xml:space="preserve">Результаты исследования иммунных механизмов развития </w:t>
      </w:r>
      <w:r w:rsidRPr="007C75BF">
        <w:rPr>
          <w:rFonts w:ascii="Times New Roman" w:hAnsi="Times New Roman" w:cs="Times New Roman"/>
          <w:b/>
          <w:bCs/>
          <w:sz w:val="28"/>
          <w:szCs w:val="28"/>
        </w:rPr>
        <w:t>МВС,</w:t>
      </w:r>
      <w:r w:rsidR="00646800" w:rsidRPr="007C75BF">
        <w:rPr>
          <w:rFonts w:ascii="Times New Roman" w:hAnsi="Times New Roman" w:cs="Times New Roman"/>
          <w:b/>
          <w:bCs/>
          <w:sz w:val="28"/>
          <w:szCs w:val="28"/>
        </w:rPr>
        <w:t xml:space="preserve"> </w:t>
      </w:r>
      <w:r w:rsidRPr="007C75BF">
        <w:rPr>
          <w:rFonts w:ascii="Times New Roman" w:hAnsi="Times New Roman" w:cs="Times New Roman"/>
          <w:b/>
          <w:bCs/>
          <w:sz w:val="28"/>
          <w:szCs w:val="28"/>
        </w:rPr>
        <w:t>ассоциированного</w:t>
      </w:r>
      <w:r w:rsidR="00847215" w:rsidRPr="007C75BF">
        <w:rPr>
          <w:rFonts w:ascii="Times New Roman" w:hAnsi="Times New Roman" w:cs="Times New Roman"/>
          <w:b/>
          <w:bCs/>
          <w:sz w:val="28"/>
          <w:szCs w:val="28"/>
        </w:rPr>
        <w:t xml:space="preserve"> с </w:t>
      </w:r>
      <w:r w:rsidR="00847215" w:rsidRPr="007C75BF">
        <w:rPr>
          <w:rFonts w:ascii="Times New Roman" w:hAnsi="Times New Roman"/>
          <w:b/>
          <w:bCs/>
          <w:sz w:val="28"/>
          <w:szCs w:val="28"/>
          <w:lang w:val="en-US"/>
        </w:rPr>
        <w:t>SARS</w:t>
      </w:r>
      <w:r w:rsidR="00847215" w:rsidRPr="007C75BF">
        <w:rPr>
          <w:rFonts w:ascii="Times New Roman" w:hAnsi="Times New Roman"/>
          <w:b/>
          <w:bCs/>
          <w:sz w:val="28"/>
          <w:szCs w:val="28"/>
        </w:rPr>
        <w:t>-</w:t>
      </w:r>
      <w:r w:rsidR="00847215" w:rsidRPr="007C75BF">
        <w:rPr>
          <w:rFonts w:ascii="Times New Roman" w:hAnsi="Times New Roman"/>
          <w:b/>
          <w:bCs/>
          <w:sz w:val="28"/>
          <w:szCs w:val="28"/>
          <w:lang w:val="en-US"/>
        </w:rPr>
        <w:t>CoV</w:t>
      </w:r>
      <w:r w:rsidR="00EC6E96" w:rsidRPr="007C75BF">
        <w:rPr>
          <w:rFonts w:ascii="Times New Roman" w:hAnsi="Times New Roman"/>
          <w:b/>
          <w:bCs/>
          <w:sz w:val="28"/>
          <w:szCs w:val="28"/>
        </w:rPr>
        <w:t>-2</w:t>
      </w:r>
    </w:p>
    <w:p w14:paraId="681417B7" w14:textId="4F625931" w:rsidR="00AF1D1A" w:rsidRPr="007C75BF" w:rsidRDefault="00AF1D1A" w:rsidP="00DD08A1">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Учитывая, что патогенез МВС </w:t>
      </w:r>
      <w:r w:rsidRPr="007C75BF">
        <w:rPr>
          <w:rFonts w:ascii="Times New Roman" w:hAnsi="Times New Roman" w:cs="Times New Roman"/>
          <w:bCs/>
          <w:sz w:val="28"/>
          <w:szCs w:val="28"/>
        </w:rPr>
        <w:t xml:space="preserve">ассоциированного с </w:t>
      </w:r>
      <w:r w:rsidRPr="007C75BF">
        <w:rPr>
          <w:rFonts w:ascii="Times New Roman" w:hAnsi="Times New Roman"/>
          <w:bCs/>
          <w:sz w:val="28"/>
          <w:szCs w:val="28"/>
          <w:lang w:val="en-US"/>
        </w:rPr>
        <w:t>SARS</w:t>
      </w:r>
      <w:r w:rsidRPr="007C75BF">
        <w:rPr>
          <w:rFonts w:ascii="Times New Roman" w:hAnsi="Times New Roman"/>
          <w:bCs/>
          <w:sz w:val="28"/>
          <w:szCs w:val="28"/>
        </w:rPr>
        <w:t>-</w:t>
      </w:r>
      <w:r w:rsidRPr="007C75BF">
        <w:rPr>
          <w:rFonts w:ascii="Times New Roman" w:hAnsi="Times New Roman"/>
          <w:bCs/>
          <w:sz w:val="28"/>
          <w:szCs w:val="28"/>
          <w:lang w:val="en-US"/>
        </w:rPr>
        <w:t>CoV</w:t>
      </w:r>
      <w:r w:rsidRPr="007C75BF">
        <w:rPr>
          <w:rFonts w:ascii="Times New Roman" w:hAnsi="Times New Roman"/>
          <w:bCs/>
          <w:sz w:val="28"/>
          <w:szCs w:val="28"/>
        </w:rPr>
        <w:t>-2</w:t>
      </w:r>
      <w:r w:rsidRPr="007C75BF">
        <w:rPr>
          <w:rFonts w:ascii="Times New Roman" w:hAnsi="Times New Roman" w:cs="Times New Roman"/>
          <w:sz w:val="28"/>
          <w:szCs w:val="28"/>
        </w:rPr>
        <w:t xml:space="preserve"> включает постинфекционную иммунную д</w:t>
      </w:r>
      <w:r w:rsidR="00FE5219" w:rsidRPr="007C75BF">
        <w:rPr>
          <w:rFonts w:ascii="Times New Roman" w:hAnsi="Times New Roman" w:cs="Times New Roman"/>
          <w:sz w:val="28"/>
          <w:szCs w:val="28"/>
        </w:rPr>
        <w:t>ез</w:t>
      </w:r>
      <w:r w:rsidRPr="007C75BF">
        <w:rPr>
          <w:rFonts w:ascii="Times New Roman" w:hAnsi="Times New Roman" w:cs="Times New Roman"/>
          <w:sz w:val="28"/>
          <w:szCs w:val="28"/>
        </w:rPr>
        <w:t>регуляцию</w:t>
      </w:r>
      <w:r w:rsidR="00EE73BB" w:rsidRPr="007C75BF">
        <w:rPr>
          <w:rFonts w:ascii="Times New Roman" w:hAnsi="Times New Roman" w:cs="Times New Roman"/>
          <w:sz w:val="28"/>
          <w:szCs w:val="28"/>
        </w:rPr>
        <w:t>, не зависящую от штамма или типа</w:t>
      </w:r>
      <w:r w:rsidRPr="007C75BF">
        <w:rPr>
          <w:rFonts w:ascii="Times New Roman" w:hAnsi="Times New Roman" w:cs="Times New Roman"/>
          <w:sz w:val="28"/>
          <w:szCs w:val="28"/>
        </w:rPr>
        <w:t xml:space="preserve"> вируса</w:t>
      </w:r>
      <w:r w:rsidR="00EE73BB" w:rsidRPr="007C75BF">
        <w:rPr>
          <w:rFonts w:ascii="Times New Roman" w:hAnsi="Times New Roman" w:cs="Times New Roman"/>
          <w:sz w:val="28"/>
          <w:szCs w:val="28"/>
        </w:rPr>
        <w:t>, а связанную с состоянием иммунной системы хозяина</w:t>
      </w:r>
      <w:r w:rsidRPr="007C75BF">
        <w:rPr>
          <w:rFonts w:ascii="Times New Roman" w:hAnsi="Times New Roman" w:cs="Times New Roman"/>
          <w:sz w:val="28"/>
          <w:szCs w:val="28"/>
        </w:rPr>
        <w:t xml:space="preserve"> объясняет, почему у одних детей развивается МВС, а у других нет, важным было провести исследование по изучению иммунных механизмов развития заболевания.</w:t>
      </w:r>
    </w:p>
    <w:p w14:paraId="65DEBED7" w14:textId="0C5ABB0B" w:rsidR="00AF1D1A" w:rsidRPr="007C75BF" w:rsidRDefault="00AF1D1A" w:rsidP="00DD08A1">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литературных данных были единичные сведения, что при </w:t>
      </w:r>
      <w:r w:rsidRPr="007C75BF">
        <w:rPr>
          <w:rFonts w:ascii="Times New Roman" w:hAnsi="Times New Roman" w:cs="Times New Roman"/>
          <w:sz w:val="28"/>
          <w:szCs w:val="28"/>
          <w:lang w:val="kk-KZ"/>
        </w:rPr>
        <w:t>МВС</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kk-KZ"/>
        </w:rPr>
        <w:t xml:space="preserve">ассоциированном с SARS-CoV-2 может развиваться </w:t>
      </w:r>
      <w:r w:rsidRPr="007C75BF">
        <w:rPr>
          <w:rFonts w:ascii="Times New Roman" w:hAnsi="Times New Roman" w:cs="Times New Roman"/>
          <w:sz w:val="28"/>
          <w:szCs w:val="28"/>
        </w:rPr>
        <w:t>истощение Т-клеток за счет подавления их вирусом, тем самым приводя к серьезному нарушению иммунорегуляторного механизма адаптивной иммунной системы</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{"citationItems":[{"id":"ITEM-1","itemData":{"DOI":"10.1126/SCIIMMUNOL.ABF7570","ISSN":"24709468","PMID":"33653907","abstract":"Pediatric COVID-19 following SARS-CoV-2 infection is associated with fewer hospitalizations and often milder disease than in adults. A subset of children, however, present with Multisystem Inflammatory Syndrome in Children (MIS-C) that can lead to vascular complications and shock, but rarely death. The immune features of MIS-C compared to pediatric COVID-19 or adult disease remain poorly understood. We analyzed peripheral blood immune responses in hospitalized SARS-CoV-2 infected pediatric patients (pediatric COVID-19) and patients with MIS-C. MIS-C patients had patterns of T cell-biased lymphopenia and T cell activation similar to severely ill adults, and all patients with MIS-C had SARS-CoV-2 spike-specific antibodies at admission. A distinct feature of MIS-C patients was robust activation of vascular patrolling CX3CR1+ CD8+ T cells that correlated with the use of vasoactive medication. Finally, whereas pediatric COVID-19 patients with acute respiratory distress syndrome (ARDS) had sustained immune activation, MIS-C patients displayed clinical improvement over time, concomitant with decreasing immune activation. Thus, non-MIS-C versus MIS-C SARS-CoV-2 associated illnesses are characterized by divergent immune signatures that are temporally distinct from one another and implicate CD8+ T cells in the clinical presentation and trajectory of MIS-C.","author":[{"dropping-particle":"","family":"Vella","given":"Laura A.","non-dropping-particle":"","parse-names":false,"suffix":""},{"dropping-particle":"","family":"Giles","given":"Josephine R.","non-dropping-particle":"","parse-names":false,"suffix":""},{"dropping-particle":"","family":"Baxter","given":"Amy E.","non-dropping-particle":"","parse-names":false,"suffix":""},{"dropping-particle":"","family":"Oldridge","given":"Derek A.","non-dropping-particle":"","parse-names":false,"suffix":""},{"dropping-particle":"","family":"Diorio","given":"Caroline","non-dropping-particle":"","parse-names":false,"suffix":""},{"dropping-particle":"","family":"Kuri-Cervantes","given":"Leticia","non-dropping-particle":"","parse-names":false,"suffix":""},{"dropping-particle":"","family":"Alanio","given":"Cécile","non-dropping-particle":"","parse-names":false,"suffix":""},{"dropping-particle":"","family":"Pampena","given":"M. Betina","non-dropping-particle":"","parse-names":false,"suffix":""},{"dropping-particle":"","family":"Wu","given":"Jennifer E.","non-dropping-particle":"","parse-names":false,"suffix":""},{"dropping-particle":"","family":"Chen","given":"Zeyu","non-dropping-particle":"","parse-names":false,"suffix":""},{"dropping-particle":"","family":"Huang","given":"Yinghui Jane","non-dropping-particle":"","parse-names":false,"suffix":""},{"dropping-particle":"","family":"Anderson","given":"Elizabeth M.","non-dropping-particle":"","parse-names":false,"suffix":""},{"dropping-particle":"","family":"Gouma","given":"Sigrid","non-dropping-particle":"","parse-names":false,"suffix":""},{"dropping-particle":"","family":"McNerney","given":"Kevin O.","non-dropping-particle":"","parse-names":false,"suffix":""},{"dropping-particle":"","family":"Chase","given":"Julie","non-dropping-particle":"","parse-names":false,"suffix":""},{"dropping-particle":"","family":"Burudpakdee","given":"Chakkapong","non-dropping-particle":"","parse-names":false,"suffix":""},{"dropping-particle":"","family":"Lee","given":"Jessica H.","non-dropping-particle":"","parse-names":false,"suffix":""},{"dropping-particle":"","family":"Apostolidis","given":"Sokratis A.","non-dropping-particle":"","parse-names":false,"suffix":""},{"dropping-particle":"","family":"Huang","given":"Alexander C.","non-dropping-particle":"","parse-names":false,"suffix":""},{"dropping-particle":"","family":"Mathew","given":"Divij","non-dropping-particle":"","parse-names":false,"suffix":""},{"dropping-particle":"","family":"Kuthuru","given":"Oliva","non-dropping-particle":"","parse-names":false,"suffix":""},{"dropping-particle":"","family":"Goodwin","given":"Eileen C.","non-dropping-particle":"","parse-names":false,"suffix":""},{"dropping-particle":"","family":"Weirick","given":"Madison E.","non-dropping-particle":"","parse-names":false,"suffix":""},{"dropping-particle":"","family":"Bolton","given":"Marcus J.","non-dropping-particle":"","parse-names":false,"suffix":""},{"dropping-particle":"","family":"Arevalo","given":"Claudia P.","non-dropping-particle":"","parse-names":false,"suffix":""},{"dropping-particle":"","family":"Ramos","given":"Andre","non-dropping-particle":"","parse-names":false,"suffix":""},{"dropping-particle":"","family":"Jasen","given":"C. J.","non-dropping-particle":"","parse-names":false,"suffix":""},{"dropping-particle":"","family":"Conrey","given":"Peyton E.","non-dropping-particle":"","parse-names":false,"suffix":""},{"dropping-particle":"","family":"Sayed","given":"Samir","non-dropping-particle":"","parse-names":false,"suffix":""},{"dropping-particle":"","family":"Giannini","given":"Heather M.","non-dropping-particle":"","parse-names":false,"suffix":""},{"dropping-particle":"","family":"D'Andrea","given":"Kurt","non-dropping-particle":"","parse-names":false,"suffix":""},{"dropping-particle":"","family":"Meyer","given":"Nuala J.","non-dropping-particle":"","parse-names":false,"suffix":""},{"dropping-particle":"","family":"Behrens","given":"Edward M.","non-dropping-particle":"","parse-names":false,"suffix":""},{"dropping-particle":"","family":"Bassiri","given":"Hamid","non-dropping-particle":"","parse-names":false,"suffix":""},{"dropping-particle":"","family":"Hensley","given":"Scott E.","non-dropping-particle":"","parse-names":false,"suffix":""},{"dropping-particle":"","family":"Henrickson","given":"Sarah E.","non-dropping-particle":"","parse-names":false,"suffix":""},{"dropping-particle":"","family":"Teachey","given":"David T.","non-dropping-particle":"","parse-names":false,"suffix":""},{"dropping-particle":"","family":"Betts","given":"Michael R.","non-dropping-particle":"","parse-names":false,"suffix":""},{"dropping-particle":"","family":"Wherry","given":"E. John","non-dropping-particle":"","parse-names":false,"suffix":""}],"container-title":"Science Immunology","id":"ITEM-1","issue":"57","issued":{"date-parts":[["2021"]]},"page":"1-16","title":"Deep immune profiling of MIS-C demonstrates marked but transient immune activation compared to adult and pediatric COVID-19","type":"article-journal","volume":"6"},"uris":["http://www.mendeley.com/documents/?uuid=99193a15-4aa0-4af1-bb93-8ae548ef3e80"]}],"mendeley":{"formattedCitation":"&lt;span style=\"baseline\"&gt;[121]&lt;/span&gt;","plainTextFormattedCitation":"[121]","previouslyFormattedCitation":"&lt;sup&gt;121&lt;/sup&gt;"},"properties":{"noteIndex":0},"schema":"https://github.com/citation-style-language/schema/raw/master/csl-citation.json"}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[121</w:t>
      </w:r>
      <w:r w:rsidR="00735D72">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2D4C2582" w14:textId="21307E70" w:rsidR="00AF1D1A" w:rsidRPr="007C75BF" w:rsidRDefault="00AF1D1A" w:rsidP="00DD08A1">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Некоторые исследователи показали, что именно у детей с тяжелой формой МВС могут развиваться высокие уровни воспалительных активирующих антител IgG к SARS-CoV-2, что может отличать их от </w:t>
      </w:r>
      <w:r w:rsidRPr="007C75BF">
        <w:rPr>
          <w:rFonts w:ascii="Times New Roman" w:hAnsi="Times New Roman" w:cs="Times New Roman"/>
          <w:sz w:val="28"/>
          <w:szCs w:val="28"/>
          <w:lang w:val="kk-KZ"/>
        </w:rPr>
        <w:t xml:space="preserve">детей не развивших заболевание </w:t>
      </w:r>
      <w:r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{"citationItems":[{"id":"ITEM-1","itemData":{"DOI":"10.1038/s41591-021-01263-3","ISSN":"1078-8956","author":[{"dropping-particle":"","family":"Bartsch","given":"Yannic C.","non-dropping-particle":"","parse-names":false,"suffix":""},{"dropping-particle":"","family":"Wang","given":"Chuangqi","non-dropping-particle":"","parse-names":false,"suffix":""},{"dropping-particle":"","family":"Zohar","given":"Tomer","non-dropping-particle":"","parse-names":false,"suffix":""},{"dropping-particle":"","family":"Fischinger","given":"Stephanie","non-dropping-particle":"","parse-names":false,"suffix":""},{"dropping-particle":"","family":"Atyeo","given":"Caroline","non-dropping-particle":"","parse-names":false,"suffix":""},{"dropping-particle":"","family":"Burke","given":"John S.","non-dropping-particle":"","parse-names":false,"suffix":""},{"dropping-particle":"","family":"Kang","given":"Jaewon","non-dropping-particle":"","parse-names":false,"suffix":""},{"dropping-particle":"","family":"Edlow","given":"Andrea G.","non-dropping-particle":"","parse-names":false,"suffix":""},{"dropping-particle":"","family":"Fasano","given":"Alessio","non-dropping-particle":"","parse-names":false,"suffix":""},{"dropping-particle":"","family":"Baden","given":"Lindsey R.","non-dropping-particle":"","parse-names":false,"suffix":""},{"dropping-particle":"","family":"Nilles","given":"Eric J.","non-dropping-particle":"","parse-names":false,"suffix":""},{"dropping-particle":"","family":"Woolley","given":"Ann E.","non-dropping-particle":"","parse-names":false,"suffix":""},{"dropping-particle":"","family":"Karlson","given":"Elizabeth W.","non-dropping-particle":"","parse-names":false,"suffix":""},{"dropping-particle":"","family":"Hopke","given":"Alex R.","non-dropping-particle":"","parse-names":false,"suffix":""},{"dropping-particle":"","family":"Irimia","given":"Daniel","non-dropping-particle":"","parse-names":false,"suffix":""},{"dropping-particle":"","family":"Fischer","given":"Eric S.","non-dropping-particle":"","parse-names":false,"suffix":""},{"dropping-particle":"","family":"Ryan","given":"Edward T.","non-dropping-particle":"","parse-names":false,"suffix":""},{"dropping-particle":"","family":"Charles","given":"Richelle C.","non-dropping-particle":"","parse-names":false,"suffix":""},{"dropping-particle":"","family":"Julg","given":"Boris D.","non-dropping-particle":"","parse-names":false,"suffix":""},{"dropping-particle":"","family":"Lauffenburger","given":"Douglas A.","non-dropping-particle":"","parse-names":false,"suffix":""},{"dropping-particle":"","family":"Yonker","given":"Lael M.","non-dropping-particle":"","parse-names":false,"suffix":""},{"dropping-particle":"","family":"Alter","given":"Galit","non-dropping-particle":"","parse-names":false,"suffix":""}],"container-title":"Nature Medicine","id":"ITEM-1","issue":"3","issued":{"date-parts":[["2021","3","12"]]},"page":"454-462","title":"Humoral signatures of protective and pathological SARS-CoV-2 infection in children","type":"article-journal","volume":"27"},"uris":["http://www.mendeley.com/documents/?uuid=b37dd1da-b823-30eb-8f40-ade63c785297"]}],"mendeley":{"formattedCitation":"&lt;span style=\"baseline\"&gt;[131]&lt;/span&gt;","plainTextFormattedCitation":"[131]","previouslyFormattedCitation":"&lt;sup&gt;131&lt;/sup&gt;"},"properties":{"noteIndex":0},"schema":"https://github.com/citation-style-language/schema/raw/master/csl-citation.json"}</w:instrText>
      </w:r>
      <w:r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[131</w:t>
      </w:r>
      <w:r w:rsidR="00735D72">
        <w:rPr>
          <w:rFonts w:ascii="Times New Roman" w:hAnsi="Times New Roman" w:cs="Times New Roman"/>
          <w:noProof/>
          <w:sz w:val="28"/>
          <w:szCs w:val="28"/>
          <w:lang w:val="kk-KZ"/>
        </w:rPr>
        <w:t>,с. 14</w:t>
      </w:r>
      <w:r w:rsidR="00A15676" w:rsidRPr="007C75BF">
        <w:rPr>
          <w:rFonts w:ascii="Times New Roman" w:hAnsi="Times New Roman" w:cs="Times New Roman"/>
          <w:noProof/>
          <w:sz w:val="28"/>
          <w:szCs w:val="28"/>
          <w:lang w:val="kk-KZ"/>
        </w:rPr>
        <w:t>]</w:t>
      </w:r>
      <w:r w:rsidRPr="007C75BF">
        <w:rPr>
          <w:rFonts w:ascii="Times New Roman" w:hAnsi="Times New Roman" w:cs="Times New Roman"/>
          <w:sz w:val="28"/>
          <w:szCs w:val="28"/>
          <w:lang w:val="kk-KZ"/>
        </w:rPr>
        <w:fldChar w:fldCharType="end"/>
      </w:r>
      <w:r w:rsidRPr="007C75BF">
        <w:rPr>
          <w:rFonts w:ascii="Times New Roman" w:hAnsi="Times New Roman" w:cs="Times New Roman"/>
          <w:sz w:val="28"/>
          <w:szCs w:val="28"/>
        </w:rPr>
        <w:t xml:space="preserve">. </w:t>
      </w:r>
    </w:p>
    <w:p w14:paraId="5D47B92D" w14:textId="1FA89229" w:rsidR="00AF1D1A" w:rsidRPr="007C75BF" w:rsidRDefault="00AF1D1A" w:rsidP="00DD08A1">
      <w:pPr>
        <w:tabs>
          <w:tab w:val="center" w:pos="567"/>
          <w:tab w:val="left" w:pos="851"/>
        </w:tabs>
        <w:spacing w:after="0" w:line="240" w:lineRule="auto"/>
        <w:ind w:firstLine="567"/>
        <w:jc w:val="both"/>
        <w:rPr>
          <w:rFonts w:ascii="Times New Roman" w:eastAsia="Times New Roman" w:hAnsi="Times New Roman" w:cs="Times New Roman"/>
          <w:sz w:val="28"/>
          <w:szCs w:val="28"/>
        </w:rPr>
      </w:pPr>
      <w:r w:rsidRPr="007C75BF">
        <w:rPr>
          <w:rFonts w:ascii="Times New Roman" w:hAnsi="Times New Roman" w:cs="Times New Roman"/>
          <w:sz w:val="28"/>
          <w:szCs w:val="28"/>
        </w:rPr>
        <w:t xml:space="preserve">В связи с этим, нами было проведено проспективное обсервационное когортное исследование, куда вошло 50 пациентов. В основе исследования, сравнительный анализ клинических и иммуннологических данных 35 детей, развивших </w:t>
      </w:r>
      <w:r w:rsidRPr="007C75BF">
        <w:rPr>
          <w:rFonts w:ascii="Times New Roman" w:eastAsia="Times New Roman" w:hAnsi="Times New Roman" w:cs="Times New Roman"/>
          <w:sz w:val="28"/>
          <w:szCs w:val="28"/>
        </w:rPr>
        <w:t xml:space="preserve">МВС после перенесенного </w:t>
      </w:r>
      <w:r w:rsidRPr="007C75BF">
        <w:rPr>
          <w:rFonts w:ascii="Times New Roman" w:hAnsi="Times New Roman"/>
          <w:sz w:val="28"/>
          <w:szCs w:val="28"/>
        </w:rPr>
        <w:t>COVID</w:t>
      </w:r>
      <w:r w:rsidRPr="007C75BF">
        <w:rPr>
          <w:rFonts w:ascii="Cambria Math" w:hAnsi="Cambria Math" w:cs="Cambria Math"/>
          <w:sz w:val="28"/>
          <w:szCs w:val="28"/>
        </w:rPr>
        <w:t>‐</w:t>
      </w:r>
      <w:r w:rsidRPr="007C75BF">
        <w:rPr>
          <w:rFonts w:ascii="Times New Roman" w:hAnsi="Times New Roman"/>
          <w:sz w:val="28"/>
          <w:szCs w:val="28"/>
        </w:rPr>
        <w:t>19 и 15 детей с COVID</w:t>
      </w:r>
      <w:r w:rsidRPr="007C75BF">
        <w:rPr>
          <w:rFonts w:ascii="Cambria Math" w:hAnsi="Cambria Math" w:cs="Cambria Math"/>
          <w:sz w:val="28"/>
          <w:szCs w:val="28"/>
        </w:rPr>
        <w:t>‐</w:t>
      </w:r>
      <w:r w:rsidRPr="007C75BF">
        <w:rPr>
          <w:rFonts w:ascii="Times New Roman" w:hAnsi="Times New Roman"/>
          <w:sz w:val="28"/>
          <w:szCs w:val="28"/>
        </w:rPr>
        <w:t>19 не развивших МВС в последующем.</w:t>
      </w:r>
      <w:r w:rsidRPr="007C75BF">
        <w:rPr>
          <w:rFonts w:ascii="Times New Roman" w:eastAsia="Times New Roman" w:hAnsi="Times New Roman" w:cs="Times New Roman"/>
          <w:sz w:val="28"/>
          <w:szCs w:val="28"/>
        </w:rPr>
        <w:t xml:space="preserve"> Все пациенты были разделены на 3 группы. Первые 2 группы</w:t>
      </w:r>
      <w:r w:rsidR="00646800" w:rsidRPr="007C75BF">
        <w:rPr>
          <w:rFonts w:ascii="Times New Roman" w:eastAsia="Times New Roman" w:hAnsi="Times New Roman" w:cs="Times New Roman"/>
          <w:sz w:val="28"/>
          <w:szCs w:val="28"/>
        </w:rPr>
        <w:t>,</w:t>
      </w:r>
      <w:r w:rsidRPr="007C75BF">
        <w:rPr>
          <w:rFonts w:ascii="Times New Roman" w:eastAsia="Times New Roman" w:hAnsi="Times New Roman" w:cs="Times New Roman"/>
          <w:sz w:val="28"/>
          <w:szCs w:val="28"/>
        </w:rPr>
        <w:t xml:space="preserve"> это дети с МВС ассоциированного с SARS-CoV-2: </w:t>
      </w:r>
    </w:p>
    <w:p w14:paraId="2397E218" w14:textId="20FBFAB9" w:rsidR="00AF1D1A" w:rsidRPr="007C75BF" w:rsidRDefault="00AF1D1A" w:rsidP="00DD08A1">
      <w:pPr>
        <w:pStyle w:val="a3"/>
        <w:numPr>
          <w:ilvl w:val="0"/>
          <w:numId w:val="33"/>
        </w:numPr>
        <w:tabs>
          <w:tab w:val="center" w:pos="567"/>
          <w:tab w:val="left" w:pos="851"/>
        </w:tabs>
        <w:spacing w:after="0" w:line="240" w:lineRule="auto"/>
        <w:ind w:left="0"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 группа - пациенты с тяжелым и крайне тяжелым течением МВС, нуждавшиеся госпитализации в ОРИТ (</w:t>
      </w:r>
      <w:r w:rsidRPr="007C75BF">
        <w:rPr>
          <w:rFonts w:ascii="Times New Roman" w:hAnsi="Times New Roman"/>
          <w:sz w:val="28"/>
          <w:szCs w:val="28"/>
        </w:rPr>
        <w:t>МВС ОРИТ</w:t>
      </w:r>
      <w:r w:rsidR="00646800" w:rsidRPr="007C75BF">
        <w:rPr>
          <w:rFonts w:ascii="Times New Roman" w:hAnsi="Times New Roman"/>
          <w:sz w:val="28"/>
          <w:szCs w:val="28"/>
        </w:rPr>
        <w:t xml:space="preserve"> </w:t>
      </w:r>
      <w:r w:rsidRPr="007C75BF">
        <w:rPr>
          <w:rFonts w:ascii="Times New Roman" w:hAnsi="Times New Roman"/>
          <w:sz w:val="28"/>
          <w:szCs w:val="28"/>
        </w:rPr>
        <w:t>«+»);</w:t>
      </w:r>
    </w:p>
    <w:p w14:paraId="14C97808" w14:textId="77777777" w:rsidR="00AF1D1A" w:rsidRPr="007C75BF" w:rsidRDefault="00AF1D1A" w:rsidP="00DD08A1">
      <w:pPr>
        <w:pStyle w:val="a3"/>
        <w:numPr>
          <w:ilvl w:val="0"/>
          <w:numId w:val="33"/>
        </w:numPr>
        <w:tabs>
          <w:tab w:val="center" w:pos="567"/>
          <w:tab w:val="left" w:pos="851"/>
        </w:tabs>
        <w:spacing w:after="0" w:line="240" w:lineRule="auto"/>
        <w:ind w:left="0" w:firstLine="567"/>
        <w:jc w:val="both"/>
        <w:rPr>
          <w:rFonts w:ascii="Times New Roman" w:eastAsia="Times New Roman" w:hAnsi="Times New Roman" w:cs="Times New Roman"/>
          <w:sz w:val="28"/>
          <w:szCs w:val="28"/>
        </w:rPr>
      </w:pPr>
      <w:r w:rsidRPr="007C75BF">
        <w:rPr>
          <w:rFonts w:ascii="Times New Roman" w:hAnsi="Times New Roman"/>
          <w:sz w:val="28"/>
          <w:szCs w:val="28"/>
        </w:rPr>
        <w:t>2 группа – пациенты с МВС средней степени тяжести, не нуждавшиеся в ОРИТ (МВС ОРИТ «-»</w:t>
      </w:r>
      <w:r w:rsidRPr="007C75BF">
        <w:rPr>
          <w:rFonts w:ascii="Times New Roman" w:eastAsia="Times New Roman" w:hAnsi="Times New Roman" w:cs="Times New Roman"/>
          <w:sz w:val="28"/>
          <w:szCs w:val="28"/>
        </w:rPr>
        <w:t>);</w:t>
      </w:r>
    </w:p>
    <w:p w14:paraId="3C5B322F" w14:textId="6E8FD44B" w:rsidR="00AF1D1A" w:rsidRPr="007C75BF" w:rsidRDefault="00AF1D1A" w:rsidP="00DD08A1">
      <w:pPr>
        <w:pStyle w:val="a3"/>
        <w:numPr>
          <w:ilvl w:val="0"/>
          <w:numId w:val="33"/>
        </w:numPr>
        <w:tabs>
          <w:tab w:val="center" w:pos="567"/>
          <w:tab w:val="left" w:pos="851"/>
        </w:tabs>
        <w:spacing w:after="0" w:line="240" w:lineRule="auto"/>
        <w:ind w:left="0"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3 группа - дети, </w:t>
      </w:r>
      <w:r w:rsidRPr="007C75BF">
        <w:rPr>
          <w:rFonts w:ascii="Times New Roman" w:hAnsi="Times New Roman"/>
          <w:sz w:val="28"/>
          <w:szCs w:val="28"/>
        </w:rPr>
        <w:t>перенесшие COVID</w:t>
      </w:r>
      <w:r w:rsidRPr="007C75BF">
        <w:rPr>
          <w:rFonts w:ascii="Cambria Math" w:hAnsi="Cambria Math" w:cs="Cambria Math"/>
          <w:sz w:val="28"/>
          <w:szCs w:val="28"/>
        </w:rPr>
        <w:t>‐</w:t>
      </w:r>
      <w:r w:rsidRPr="007C75BF">
        <w:rPr>
          <w:rFonts w:ascii="Times New Roman" w:hAnsi="Times New Roman"/>
          <w:sz w:val="28"/>
          <w:szCs w:val="28"/>
        </w:rPr>
        <w:t>19 и не развившие МВС</w:t>
      </w:r>
      <w:r w:rsidRPr="007C75BF">
        <w:rPr>
          <w:rFonts w:ascii="Times New Roman" w:hAnsi="Times New Roman" w:cs="Times New Roman"/>
          <w:sz w:val="28"/>
          <w:szCs w:val="28"/>
        </w:rPr>
        <w:t xml:space="preserve"> </w:t>
      </w:r>
      <w:r w:rsidRPr="007C75BF">
        <w:rPr>
          <w:rFonts w:ascii="Times New Roman" w:hAnsi="Times New Roman"/>
          <w:sz w:val="28"/>
          <w:szCs w:val="28"/>
        </w:rPr>
        <w:t>(</w:t>
      </w:r>
      <w:r w:rsidR="00911137" w:rsidRPr="007C75BF">
        <w:rPr>
          <w:rFonts w:ascii="Times New Roman" w:hAnsi="Times New Roman" w:cs="Times New Roman"/>
          <w:sz w:val="28"/>
          <w:szCs w:val="28"/>
          <w:lang w:val="en-US"/>
        </w:rPr>
        <w:t>COVID</w:t>
      </w:r>
      <w:r w:rsidR="00911137" w:rsidRPr="007C75BF">
        <w:rPr>
          <w:rFonts w:ascii="Times New Roman" w:hAnsi="Times New Roman" w:cs="Times New Roman"/>
          <w:sz w:val="28"/>
          <w:szCs w:val="28"/>
        </w:rPr>
        <w:t xml:space="preserve">-19 </w:t>
      </w:r>
      <w:r w:rsidRPr="007C75BF">
        <w:rPr>
          <w:rFonts w:ascii="Times New Roman" w:hAnsi="Times New Roman"/>
          <w:sz w:val="28"/>
          <w:szCs w:val="28"/>
        </w:rPr>
        <w:t>МВС «-»).</w:t>
      </w:r>
    </w:p>
    <w:p w14:paraId="11A0FCEF" w14:textId="77777777" w:rsidR="00AF1D1A" w:rsidRPr="007C75BF" w:rsidRDefault="00AF1D1A" w:rsidP="00DD08A1">
      <w:pPr>
        <w:tabs>
          <w:tab w:val="center" w:pos="567"/>
          <w:tab w:val="left" w:pos="851"/>
        </w:tabs>
        <w:spacing w:after="0" w:line="240" w:lineRule="auto"/>
        <w:ind w:firstLine="567"/>
        <w:rPr>
          <w:rFonts w:ascii="Times New Roman" w:hAnsi="Times New Roman"/>
          <w:b/>
          <w:bCs/>
          <w:sz w:val="28"/>
          <w:szCs w:val="28"/>
        </w:rPr>
      </w:pPr>
    </w:p>
    <w:p w14:paraId="7994C42D" w14:textId="17693D05" w:rsidR="00F24A80" w:rsidRPr="00DD08A1" w:rsidRDefault="00AF1D1A" w:rsidP="00DD08A1">
      <w:pPr>
        <w:tabs>
          <w:tab w:val="center" w:pos="567"/>
          <w:tab w:val="left" w:pos="851"/>
        </w:tabs>
        <w:spacing w:after="0" w:line="240" w:lineRule="auto"/>
        <w:ind w:firstLine="567"/>
        <w:jc w:val="both"/>
        <w:rPr>
          <w:rFonts w:ascii="Times New Roman" w:hAnsi="Times New Roman"/>
          <w:sz w:val="28"/>
          <w:szCs w:val="28"/>
        </w:rPr>
      </w:pPr>
      <w:r w:rsidRPr="00DD08A1">
        <w:rPr>
          <w:rFonts w:ascii="Times New Roman" w:hAnsi="Times New Roman"/>
          <w:sz w:val="28"/>
          <w:szCs w:val="28"/>
        </w:rPr>
        <w:lastRenderedPageBreak/>
        <w:t xml:space="preserve">3.6.1 Сравнительная характеристика пациентов в зависимости от </w:t>
      </w:r>
      <w:r w:rsidR="00B079EC" w:rsidRPr="00DD08A1">
        <w:rPr>
          <w:rFonts w:ascii="Times New Roman" w:hAnsi="Times New Roman"/>
          <w:sz w:val="28"/>
          <w:szCs w:val="28"/>
        </w:rPr>
        <w:t xml:space="preserve">степени </w:t>
      </w:r>
      <w:r w:rsidRPr="00DD08A1">
        <w:rPr>
          <w:rFonts w:ascii="Times New Roman" w:hAnsi="Times New Roman"/>
          <w:sz w:val="28"/>
          <w:szCs w:val="28"/>
        </w:rPr>
        <w:t>тяжести МВС</w:t>
      </w:r>
      <w:r w:rsidR="006B0A0A" w:rsidRPr="00DD08A1">
        <w:rPr>
          <w:rFonts w:ascii="Times New Roman" w:hAnsi="Times New Roman"/>
          <w:sz w:val="28"/>
          <w:szCs w:val="28"/>
        </w:rPr>
        <w:t>,</w:t>
      </w:r>
      <w:r w:rsidRPr="00DD08A1">
        <w:rPr>
          <w:rFonts w:ascii="Times New Roman" w:hAnsi="Times New Roman"/>
          <w:sz w:val="28"/>
          <w:szCs w:val="28"/>
        </w:rPr>
        <w:t xml:space="preserve"> </w:t>
      </w:r>
      <w:r w:rsidRPr="00DD08A1">
        <w:rPr>
          <w:rFonts w:ascii="Times New Roman" w:hAnsi="Times New Roman" w:cs="Times New Roman"/>
          <w:sz w:val="28"/>
          <w:szCs w:val="28"/>
        </w:rPr>
        <w:t xml:space="preserve">ассоциированного с </w:t>
      </w:r>
      <w:r w:rsidRPr="00DD08A1">
        <w:rPr>
          <w:rFonts w:ascii="Times New Roman" w:hAnsi="Times New Roman"/>
          <w:sz w:val="28"/>
          <w:szCs w:val="28"/>
          <w:lang w:val="en-US"/>
        </w:rPr>
        <w:t>SARS</w:t>
      </w:r>
      <w:r w:rsidRPr="00DD08A1">
        <w:rPr>
          <w:rFonts w:ascii="Times New Roman" w:hAnsi="Times New Roman"/>
          <w:sz w:val="28"/>
          <w:szCs w:val="28"/>
        </w:rPr>
        <w:t>-</w:t>
      </w:r>
      <w:r w:rsidRPr="00DD08A1">
        <w:rPr>
          <w:rFonts w:ascii="Times New Roman" w:hAnsi="Times New Roman"/>
          <w:sz w:val="28"/>
          <w:szCs w:val="28"/>
          <w:lang w:val="en-US"/>
        </w:rPr>
        <w:t>CoV</w:t>
      </w:r>
      <w:r w:rsidR="00EC6E96" w:rsidRPr="00DD08A1">
        <w:rPr>
          <w:rFonts w:ascii="Times New Roman" w:hAnsi="Times New Roman"/>
          <w:sz w:val="28"/>
          <w:szCs w:val="28"/>
        </w:rPr>
        <w:t>-2</w:t>
      </w:r>
    </w:p>
    <w:p w14:paraId="33026022" w14:textId="7DCE5E26" w:rsidR="007411E7" w:rsidRPr="007C75BF" w:rsidRDefault="00103CE1" w:rsidP="00DD08A1">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Анализ демографических данных показал, что по полу статистических значимых различий не наблюдалось. По возрасту в группе </w:t>
      </w:r>
      <w:r w:rsidRPr="007C75BF">
        <w:rPr>
          <w:rFonts w:ascii="Times New Roman" w:hAnsi="Times New Roman"/>
          <w:sz w:val="28"/>
          <w:szCs w:val="28"/>
        </w:rPr>
        <w:t>МВС ОРИТ</w:t>
      </w:r>
      <w:r w:rsidR="00646800" w:rsidRPr="007C75BF">
        <w:rPr>
          <w:rFonts w:ascii="Times New Roman" w:hAnsi="Times New Roman"/>
          <w:sz w:val="28"/>
          <w:szCs w:val="28"/>
        </w:rPr>
        <w:t xml:space="preserve"> </w:t>
      </w:r>
      <w:r w:rsidRPr="007C75BF">
        <w:rPr>
          <w:rFonts w:ascii="Times New Roman" w:hAnsi="Times New Roman"/>
          <w:sz w:val="28"/>
          <w:szCs w:val="28"/>
        </w:rPr>
        <w:t>«+» были дети младшего возраста и это различие было статистически значимым р=0,001.</w:t>
      </w:r>
      <w:r w:rsidRPr="007C75BF">
        <w:rPr>
          <w:rFonts w:ascii="Times New Roman" w:hAnsi="Times New Roman" w:cs="Times New Roman"/>
          <w:sz w:val="28"/>
          <w:szCs w:val="28"/>
        </w:rPr>
        <w:t xml:space="preserve"> </w:t>
      </w:r>
      <w:r w:rsidR="007411E7" w:rsidRPr="007C75BF">
        <w:rPr>
          <w:rFonts w:ascii="Times New Roman" w:hAnsi="Times New Roman" w:cs="Times New Roman"/>
          <w:sz w:val="28"/>
          <w:szCs w:val="28"/>
        </w:rPr>
        <w:t>Симптомы ОРВИ/</w:t>
      </w:r>
      <w:r w:rsidR="007411E7" w:rsidRPr="007C75BF">
        <w:rPr>
          <w:rFonts w:ascii="Times New Roman" w:hAnsi="Times New Roman" w:cs="Times New Roman"/>
          <w:sz w:val="28"/>
          <w:szCs w:val="28"/>
          <w:lang w:val="en-US"/>
        </w:rPr>
        <w:t>COVID</w:t>
      </w:r>
      <w:r w:rsidR="007411E7" w:rsidRPr="007C75BF">
        <w:rPr>
          <w:rFonts w:ascii="Times New Roman" w:hAnsi="Times New Roman" w:cs="Times New Roman"/>
          <w:sz w:val="28"/>
          <w:szCs w:val="28"/>
        </w:rPr>
        <w:t xml:space="preserve">-19 за 2 месяца до забора биоматериала достоверно чаще наблюдались у детей </w:t>
      </w:r>
      <w:r w:rsidR="004476C1" w:rsidRPr="007C75BF">
        <w:rPr>
          <w:rFonts w:ascii="Times New Roman" w:hAnsi="Times New Roman" w:cs="Times New Roman"/>
          <w:sz w:val="28"/>
          <w:szCs w:val="28"/>
        </w:rPr>
        <w:t xml:space="preserve">2 группы МВС ОРИТ «-» </w:t>
      </w:r>
      <w:r w:rsidR="007411E7" w:rsidRPr="007C75BF">
        <w:rPr>
          <w:rFonts w:ascii="Times New Roman" w:hAnsi="Times New Roman" w:cs="Times New Roman"/>
          <w:sz w:val="28"/>
          <w:szCs w:val="28"/>
        </w:rPr>
        <w:t xml:space="preserve">и </w:t>
      </w:r>
      <w:r w:rsidR="004476C1" w:rsidRPr="007C75BF">
        <w:rPr>
          <w:rFonts w:ascii="Times New Roman" w:hAnsi="Times New Roman" w:cs="Times New Roman"/>
          <w:sz w:val="28"/>
          <w:szCs w:val="28"/>
        </w:rPr>
        <w:t xml:space="preserve">в 3 группе </w:t>
      </w:r>
      <w:r w:rsidR="00C35B74" w:rsidRPr="007C75BF">
        <w:rPr>
          <w:rFonts w:ascii="Times New Roman" w:hAnsi="Times New Roman" w:cs="Times New Roman"/>
          <w:sz w:val="28"/>
          <w:szCs w:val="28"/>
          <w:lang w:val="en-US"/>
        </w:rPr>
        <w:t>COVID</w:t>
      </w:r>
      <w:r w:rsidR="00C35B74" w:rsidRPr="007C75BF">
        <w:rPr>
          <w:rFonts w:ascii="Times New Roman" w:hAnsi="Times New Roman" w:cs="Times New Roman"/>
          <w:sz w:val="28"/>
          <w:szCs w:val="28"/>
        </w:rPr>
        <w:t xml:space="preserve">-19 </w:t>
      </w:r>
      <w:r w:rsidR="004476C1" w:rsidRPr="007C75BF">
        <w:rPr>
          <w:rFonts w:ascii="Times New Roman" w:hAnsi="Times New Roman"/>
          <w:sz w:val="28"/>
          <w:szCs w:val="28"/>
        </w:rPr>
        <w:t>МВС «-»</w:t>
      </w:r>
      <w:r w:rsidR="004476C1" w:rsidRPr="007C75BF">
        <w:rPr>
          <w:rFonts w:ascii="Times New Roman" w:hAnsi="Times New Roman" w:cs="Times New Roman"/>
          <w:sz w:val="28"/>
          <w:szCs w:val="28"/>
        </w:rPr>
        <w:t xml:space="preserve">  </w:t>
      </w:r>
      <w:r w:rsidR="007411E7" w:rsidRPr="007C75BF">
        <w:rPr>
          <w:rFonts w:ascii="Times New Roman" w:hAnsi="Times New Roman" w:cs="Times New Roman"/>
          <w:sz w:val="28"/>
          <w:szCs w:val="28"/>
        </w:rPr>
        <w:t xml:space="preserve">по сравнению с детьми </w:t>
      </w:r>
      <w:r w:rsidR="005304A0" w:rsidRPr="007C75BF">
        <w:rPr>
          <w:rFonts w:ascii="Times New Roman" w:hAnsi="Times New Roman" w:cs="Times New Roman"/>
          <w:sz w:val="28"/>
          <w:szCs w:val="28"/>
        </w:rPr>
        <w:t>группы</w:t>
      </w:r>
      <w:r w:rsidR="007411E7" w:rsidRPr="007C75BF">
        <w:rPr>
          <w:rFonts w:ascii="Times New Roman" w:hAnsi="Times New Roman" w:cs="Times New Roman"/>
          <w:sz w:val="28"/>
          <w:szCs w:val="28"/>
        </w:rPr>
        <w:t xml:space="preserve"> </w:t>
      </w:r>
      <w:r w:rsidR="00C878D6" w:rsidRPr="007C75BF">
        <w:rPr>
          <w:rFonts w:ascii="Times New Roman" w:hAnsi="Times New Roman" w:cs="Times New Roman"/>
          <w:sz w:val="28"/>
          <w:szCs w:val="28"/>
        </w:rPr>
        <w:t xml:space="preserve">МВС ОРИТ </w:t>
      </w:r>
      <w:r w:rsidR="007411E7" w:rsidRPr="007C75BF">
        <w:rPr>
          <w:rFonts w:ascii="Times New Roman" w:hAnsi="Times New Roman" w:cs="Times New Roman"/>
          <w:sz w:val="28"/>
          <w:szCs w:val="28"/>
        </w:rPr>
        <w:t>«+»</w:t>
      </w:r>
      <w:r w:rsidR="00DF5B7C" w:rsidRPr="007C75BF">
        <w:rPr>
          <w:rFonts w:ascii="Times New Roman" w:hAnsi="Times New Roman" w:cs="Times New Roman"/>
          <w:sz w:val="28"/>
          <w:szCs w:val="28"/>
        </w:rPr>
        <w:t xml:space="preserve"> (</w:t>
      </w:r>
      <w:r w:rsidR="00DF5B7C" w:rsidRPr="007C75BF">
        <w:rPr>
          <w:rFonts w:ascii="Times New Roman" w:hAnsi="Times New Roman" w:cs="Times New Roman"/>
          <w:sz w:val="28"/>
          <w:szCs w:val="28"/>
          <w:lang w:val="en-US"/>
        </w:rPr>
        <w:t>p</w:t>
      </w:r>
      <w:r w:rsidR="00DF5B7C" w:rsidRPr="007C75BF">
        <w:rPr>
          <w:rFonts w:ascii="Times New Roman" w:hAnsi="Times New Roman" w:cs="Times New Roman"/>
          <w:sz w:val="28"/>
          <w:szCs w:val="28"/>
        </w:rPr>
        <w:t>=0,042)</w:t>
      </w:r>
      <w:r w:rsidRPr="007C75BF">
        <w:rPr>
          <w:rFonts w:ascii="Times New Roman" w:hAnsi="Times New Roman" w:cs="Times New Roman"/>
          <w:sz w:val="28"/>
          <w:szCs w:val="28"/>
        </w:rPr>
        <w:t>, таблица</w:t>
      </w:r>
      <w:r w:rsidR="005053B6" w:rsidRPr="007C75BF">
        <w:rPr>
          <w:rFonts w:ascii="Times New Roman" w:hAnsi="Times New Roman" w:cs="Times New Roman"/>
          <w:sz w:val="28"/>
          <w:szCs w:val="28"/>
        </w:rPr>
        <w:t xml:space="preserve"> 11</w:t>
      </w:r>
      <w:r w:rsidRPr="007C75BF">
        <w:rPr>
          <w:rFonts w:ascii="Times New Roman" w:hAnsi="Times New Roman" w:cs="Times New Roman"/>
          <w:sz w:val="28"/>
          <w:szCs w:val="28"/>
        </w:rPr>
        <w:t>.</w:t>
      </w:r>
      <w:r w:rsidR="007411E7" w:rsidRPr="007C75BF">
        <w:rPr>
          <w:rFonts w:ascii="Times New Roman" w:hAnsi="Times New Roman" w:cs="Times New Roman"/>
          <w:sz w:val="28"/>
          <w:szCs w:val="28"/>
        </w:rPr>
        <w:t xml:space="preserve"> </w:t>
      </w:r>
    </w:p>
    <w:p w14:paraId="4C5D6E3F" w14:textId="77777777" w:rsidR="005053B6" w:rsidRPr="007C75BF" w:rsidRDefault="005053B6" w:rsidP="00032177">
      <w:pPr>
        <w:tabs>
          <w:tab w:val="center" w:pos="567"/>
        </w:tabs>
        <w:spacing w:after="0" w:line="240" w:lineRule="auto"/>
        <w:ind w:left="142" w:firstLine="567"/>
        <w:jc w:val="both"/>
        <w:rPr>
          <w:rFonts w:ascii="Times New Roman" w:hAnsi="Times New Roman" w:cs="Times New Roman"/>
          <w:sz w:val="28"/>
          <w:szCs w:val="28"/>
        </w:rPr>
      </w:pPr>
    </w:p>
    <w:p w14:paraId="375B400D" w14:textId="4D331F0B" w:rsidR="005053B6" w:rsidRPr="007C75BF" w:rsidRDefault="005053B6" w:rsidP="00FE5219">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rPr>
        <w:t>Таблица 11 – Демографическая характеристика пациентов</w:t>
      </w:r>
    </w:p>
    <w:p w14:paraId="2DE6A691" w14:textId="77777777" w:rsidR="008D0890" w:rsidRPr="007C75BF" w:rsidRDefault="008D0890" w:rsidP="00032177">
      <w:pPr>
        <w:tabs>
          <w:tab w:val="center" w:pos="567"/>
        </w:tabs>
        <w:spacing w:after="0" w:line="240" w:lineRule="auto"/>
        <w:ind w:left="142" w:firstLine="567"/>
        <w:jc w:val="both"/>
        <w:rPr>
          <w:rFonts w:ascii="Times New Roman" w:hAnsi="Times New Roman" w:cs="Times New Roman"/>
          <w:i/>
          <w:sz w:val="28"/>
          <w:szCs w:val="28"/>
        </w:rPr>
      </w:pPr>
    </w:p>
    <w:tbl>
      <w:tblPr>
        <w:tblStyle w:val="2"/>
        <w:tblW w:w="9497" w:type="dxa"/>
        <w:jc w:val="center"/>
        <w:tblLayout w:type="fixed"/>
        <w:tblLook w:val="04A0" w:firstRow="1" w:lastRow="0" w:firstColumn="1" w:lastColumn="0" w:noHBand="0" w:noVBand="1"/>
      </w:tblPr>
      <w:tblGrid>
        <w:gridCol w:w="3616"/>
        <w:gridCol w:w="1701"/>
        <w:gridCol w:w="1559"/>
        <w:gridCol w:w="1559"/>
        <w:gridCol w:w="1062"/>
      </w:tblGrid>
      <w:tr w:rsidR="007C75BF" w:rsidRPr="007C75BF" w14:paraId="78AF39D2" w14:textId="77777777" w:rsidTr="00103CE1">
        <w:trPr>
          <w:jc w:val="center"/>
        </w:trPr>
        <w:tc>
          <w:tcPr>
            <w:tcW w:w="3616" w:type="dxa"/>
            <w:shd w:val="clear" w:color="auto" w:fill="FFFFFF" w:themeFill="background1"/>
            <w:vAlign w:val="center"/>
          </w:tcPr>
          <w:p w14:paraId="6C51F910"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Параметры</w:t>
            </w:r>
          </w:p>
        </w:tc>
        <w:tc>
          <w:tcPr>
            <w:tcW w:w="1701" w:type="dxa"/>
            <w:shd w:val="clear" w:color="auto" w:fill="FFFFFF" w:themeFill="background1"/>
            <w:vAlign w:val="center"/>
          </w:tcPr>
          <w:p w14:paraId="1FCCBB9F" w14:textId="3CFA2318"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lang w:val="en-US"/>
              </w:rPr>
            </w:pPr>
            <w:r w:rsidRPr="00DD08A1">
              <w:rPr>
                <w:rFonts w:ascii="Times New Roman" w:hAnsi="Times New Roman" w:cs="Times New Roman"/>
                <w:sz w:val="28"/>
                <w:szCs w:val="28"/>
              </w:rPr>
              <w:t>МВС ОРИТ «+» (</w:t>
            </w:r>
            <w:r w:rsidRPr="00DD08A1">
              <w:rPr>
                <w:rFonts w:ascii="Times New Roman" w:hAnsi="Times New Roman" w:cs="Times New Roman"/>
                <w:sz w:val="28"/>
                <w:szCs w:val="28"/>
                <w:lang w:val="en-US"/>
              </w:rPr>
              <w:t>N</w:t>
            </w:r>
            <w:r w:rsidR="00103CE1" w:rsidRPr="00DD08A1">
              <w:rPr>
                <w:rFonts w:ascii="Times New Roman" w:hAnsi="Times New Roman" w:cs="Times New Roman"/>
                <w:sz w:val="28"/>
                <w:szCs w:val="28"/>
              </w:rPr>
              <w:t>=</w:t>
            </w:r>
            <w:r w:rsidRPr="00DD08A1">
              <w:rPr>
                <w:rFonts w:ascii="Times New Roman" w:hAnsi="Times New Roman" w:cs="Times New Roman"/>
                <w:sz w:val="28"/>
                <w:szCs w:val="28"/>
                <w:lang w:val="en-US"/>
              </w:rPr>
              <w:t>2</w:t>
            </w:r>
            <w:r w:rsidRPr="00DD08A1">
              <w:rPr>
                <w:rFonts w:ascii="Times New Roman" w:hAnsi="Times New Roman" w:cs="Times New Roman"/>
                <w:sz w:val="28"/>
                <w:szCs w:val="28"/>
              </w:rPr>
              <w:t>0</w:t>
            </w:r>
            <w:r w:rsidRPr="00DD08A1">
              <w:rPr>
                <w:rFonts w:ascii="Times New Roman" w:hAnsi="Times New Roman" w:cs="Times New Roman"/>
                <w:sz w:val="28"/>
                <w:szCs w:val="28"/>
                <w:lang w:val="en-US"/>
              </w:rPr>
              <w:t>)</w:t>
            </w:r>
          </w:p>
        </w:tc>
        <w:tc>
          <w:tcPr>
            <w:tcW w:w="1559" w:type="dxa"/>
            <w:shd w:val="clear" w:color="auto" w:fill="FFFFFF" w:themeFill="background1"/>
            <w:vAlign w:val="center"/>
          </w:tcPr>
          <w:p w14:paraId="0C469051" w14:textId="1608E40A" w:rsidR="0082317C" w:rsidRPr="00DD08A1" w:rsidRDefault="0082317C" w:rsidP="00032177">
            <w:pPr>
              <w:tabs>
                <w:tab w:val="center" w:pos="567"/>
              </w:tabs>
              <w:jc w:val="center"/>
              <w:rPr>
                <w:rFonts w:ascii="Times New Roman" w:hAnsi="Times New Roman" w:cs="Times New Roman"/>
                <w:sz w:val="28"/>
                <w:szCs w:val="28"/>
              </w:rPr>
            </w:pPr>
            <w:r w:rsidRPr="00DD08A1">
              <w:rPr>
                <w:rFonts w:ascii="Times New Roman" w:hAnsi="Times New Roman" w:cs="Times New Roman"/>
                <w:sz w:val="28"/>
                <w:szCs w:val="28"/>
              </w:rPr>
              <w:t>МВС</w:t>
            </w:r>
          </w:p>
          <w:p w14:paraId="0A1B26D5" w14:textId="6E210E86" w:rsidR="0082317C" w:rsidRPr="00DD08A1" w:rsidRDefault="0082317C" w:rsidP="00032177">
            <w:pPr>
              <w:tabs>
                <w:tab w:val="center" w:pos="567"/>
              </w:tabs>
              <w:jc w:val="center"/>
              <w:rPr>
                <w:rFonts w:ascii="Times New Roman" w:hAnsi="Times New Roman" w:cs="Times New Roman"/>
                <w:sz w:val="28"/>
                <w:szCs w:val="28"/>
              </w:rPr>
            </w:pPr>
            <w:r w:rsidRPr="00DD08A1">
              <w:rPr>
                <w:rFonts w:ascii="Times New Roman" w:hAnsi="Times New Roman" w:cs="Times New Roman"/>
                <w:sz w:val="28"/>
                <w:szCs w:val="28"/>
              </w:rPr>
              <w:t>ОРИТ «-»</w:t>
            </w:r>
          </w:p>
          <w:p w14:paraId="4EAD5DB8" w14:textId="070849DF" w:rsidR="0082317C" w:rsidRPr="00DD08A1" w:rsidRDefault="0082317C" w:rsidP="00032177">
            <w:pPr>
              <w:tabs>
                <w:tab w:val="center" w:pos="567"/>
              </w:tabs>
              <w:jc w:val="center"/>
              <w:rPr>
                <w:rFonts w:ascii="Times New Roman" w:hAnsi="Times New Roman" w:cs="Times New Roman"/>
                <w:sz w:val="28"/>
                <w:szCs w:val="28"/>
                <w:lang w:val="en-US"/>
              </w:rPr>
            </w:pPr>
            <w:r w:rsidRPr="00DD08A1">
              <w:rPr>
                <w:rFonts w:ascii="Times New Roman" w:hAnsi="Times New Roman" w:cs="Times New Roman"/>
                <w:sz w:val="28"/>
                <w:szCs w:val="28"/>
              </w:rPr>
              <w:t>(</w:t>
            </w:r>
            <w:r w:rsidRPr="00DD08A1">
              <w:rPr>
                <w:rFonts w:ascii="Times New Roman" w:hAnsi="Times New Roman" w:cs="Times New Roman"/>
                <w:sz w:val="28"/>
                <w:szCs w:val="28"/>
                <w:lang w:val="en-US"/>
              </w:rPr>
              <w:t>N</w:t>
            </w:r>
            <w:r w:rsidR="00103CE1" w:rsidRPr="00DD08A1">
              <w:rPr>
                <w:rFonts w:ascii="Times New Roman" w:hAnsi="Times New Roman" w:cs="Times New Roman"/>
                <w:sz w:val="28"/>
                <w:szCs w:val="28"/>
              </w:rPr>
              <w:t>=</w:t>
            </w:r>
            <w:r w:rsidRPr="00DD08A1">
              <w:rPr>
                <w:rFonts w:ascii="Times New Roman" w:hAnsi="Times New Roman" w:cs="Times New Roman"/>
                <w:sz w:val="28"/>
                <w:szCs w:val="28"/>
                <w:lang w:val="en-US"/>
              </w:rPr>
              <w:t>1</w:t>
            </w:r>
            <w:r w:rsidRPr="00DD08A1">
              <w:rPr>
                <w:rFonts w:ascii="Times New Roman" w:hAnsi="Times New Roman" w:cs="Times New Roman"/>
                <w:sz w:val="28"/>
                <w:szCs w:val="28"/>
              </w:rPr>
              <w:t>5</w:t>
            </w:r>
            <w:r w:rsidRPr="00DD08A1">
              <w:rPr>
                <w:rFonts w:ascii="Times New Roman" w:hAnsi="Times New Roman" w:cs="Times New Roman"/>
                <w:sz w:val="28"/>
                <w:szCs w:val="28"/>
                <w:lang w:val="en-US"/>
              </w:rPr>
              <w:t>)</w:t>
            </w:r>
          </w:p>
        </w:tc>
        <w:tc>
          <w:tcPr>
            <w:tcW w:w="1559" w:type="dxa"/>
            <w:shd w:val="clear" w:color="auto" w:fill="FFFFFF" w:themeFill="background1"/>
            <w:vAlign w:val="center"/>
          </w:tcPr>
          <w:p w14:paraId="6BF1395A" w14:textId="7D153E03" w:rsidR="0082317C" w:rsidRPr="00DD08A1" w:rsidRDefault="00103CE1" w:rsidP="00032177">
            <w:pPr>
              <w:tabs>
                <w:tab w:val="center" w:pos="567"/>
              </w:tabs>
              <w:jc w:val="center"/>
              <w:rPr>
                <w:rFonts w:ascii="Times New Roman" w:hAnsi="Times New Roman" w:cs="Times New Roman"/>
                <w:sz w:val="28"/>
                <w:szCs w:val="28"/>
              </w:rPr>
            </w:pPr>
            <w:r w:rsidRPr="00DD08A1">
              <w:rPr>
                <w:rFonts w:ascii="Times New Roman" w:hAnsi="Times New Roman" w:cs="Times New Roman"/>
                <w:sz w:val="28"/>
                <w:szCs w:val="28"/>
                <w:lang w:val="en-US"/>
              </w:rPr>
              <w:t>COVID</w:t>
            </w:r>
            <w:r w:rsidRPr="00DD08A1">
              <w:rPr>
                <w:rFonts w:ascii="Times New Roman" w:hAnsi="Times New Roman" w:cs="Times New Roman"/>
                <w:sz w:val="28"/>
                <w:szCs w:val="28"/>
              </w:rPr>
              <w:t xml:space="preserve">-19 </w:t>
            </w:r>
            <w:r w:rsidR="0082317C" w:rsidRPr="00DD08A1">
              <w:rPr>
                <w:rFonts w:ascii="Times New Roman" w:hAnsi="Times New Roman" w:cs="Times New Roman"/>
                <w:sz w:val="28"/>
                <w:szCs w:val="28"/>
              </w:rPr>
              <w:t>МВС</w:t>
            </w:r>
            <w:r w:rsidR="0082317C" w:rsidRPr="00DD08A1">
              <w:rPr>
                <w:rFonts w:ascii="Times New Roman" w:hAnsi="Times New Roman" w:cs="Times New Roman"/>
                <w:sz w:val="28"/>
                <w:szCs w:val="28"/>
                <w:lang w:val="en-US"/>
              </w:rPr>
              <w:t xml:space="preserve"> </w:t>
            </w:r>
            <w:r w:rsidR="0082317C" w:rsidRPr="00DD08A1">
              <w:rPr>
                <w:rFonts w:ascii="Times New Roman" w:hAnsi="Times New Roman" w:cs="Times New Roman"/>
                <w:sz w:val="28"/>
                <w:szCs w:val="28"/>
              </w:rPr>
              <w:t>«-»</w:t>
            </w:r>
          </w:p>
          <w:p w14:paraId="203225E9" w14:textId="6D4D88FE" w:rsidR="0082317C" w:rsidRPr="00DD08A1" w:rsidRDefault="0082317C" w:rsidP="00032177">
            <w:pPr>
              <w:tabs>
                <w:tab w:val="center" w:pos="567"/>
              </w:tabs>
              <w:jc w:val="center"/>
              <w:rPr>
                <w:rFonts w:ascii="Times New Roman" w:hAnsi="Times New Roman" w:cs="Times New Roman"/>
                <w:sz w:val="28"/>
                <w:szCs w:val="28"/>
                <w:lang w:val="en-US"/>
              </w:rPr>
            </w:pPr>
            <w:r w:rsidRPr="00DD08A1">
              <w:rPr>
                <w:rFonts w:ascii="Times New Roman" w:hAnsi="Times New Roman" w:cs="Times New Roman"/>
                <w:sz w:val="28"/>
                <w:szCs w:val="28"/>
              </w:rPr>
              <w:t>(</w:t>
            </w:r>
            <w:r w:rsidRPr="00DD08A1">
              <w:rPr>
                <w:rFonts w:ascii="Times New Roman" w:hAnsi="Times New Roman" w:cs="Times New Roman"/>
                <w:sz w:val="28"/>
                <w:szCs w:val="28"/>
                <w:lang w:val="en-US"/>
              </w:rPr>
              <w:t>N</w:t>
            </w:r>
            <w:r w:rsidR="00103CE1" w:rsidRPr="00DD08A1">
              <w:rPr>
                <w:rFonts w:ascii="Times New Roman" w:hAnsi="Times New Roman" w:cs="Times New Roman"/>
                <w:sz w:val="28"/>
                <w:szCs w:val="28"/>
              </w:rPr>
              <w:t>=</w:t>
            </w:r>
            <w:r w:rsidRPr="00DD08A1">
              <w:rPr>
                <w:rFonts w:ascii="Times New Roman" w:hAnsi="Times New Roman" w:cs="Times New Roman"/>
                <w:sz w:val="28"/>
                <w:szCs w:val="28"/>
                <w:lang w:val="en-US"/>
              </w:rPr>
              <w:t>15)</w:t>
            </w:r>
          </w:p>
        </w:tc>
        <w:tc>
          <w:tcPr>
            <w:tcW w:w="1062" w:type="dxa"/>
            <w:shd w:val="clear" w:color="auto" w:fill="FFFFFF" w:themeFill="background1"/>
            <w:vAlign w:val="center"/>
          </w:tcPr>
          <w:p w14:paraId="3EE52AFE" w14:textId="4F08F0DC" w:rsidR="0082317C" w:rsidRPr="00DD08A1" w:rsidRDefault="00103CE1"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*Р</w:t>
            </w:r>
          </w:p>
        </w:tc>
      </w:tr>
      <w:tr w:rsidR="007C75BF" w:rsidRPr="007C75BF" w14:paraId="286642BA" w14:textId="77777777" w:rsidTr="00103CE1">
        <w:trPr>
          <w:jc w:val="center"/>
        </w:trPr>
        <w:tc>
          <w:tcPr>
            <w:tcW w:w="3616" w:type="dxa"/>
            <w:shd w:val="clear" w:color="auto" w:fill="FFFFFF" w:themeFill="background1"/>
          </w:tcPr>
          <w:p w14:paraId="1F86F539" w14:textId="77777777" w:rsidR="0082317C" w:rsidRPr="00DD08A1" w:rsidRDefault="0082317C" w:rsidP="00032177">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 xml:space="preserve">Возраст </w:t>
            </w:r>
            <w:r w:rsidRPr="00DD08A1">
              <w:rPr>
                <w:rFonts w:ascii="Times New Roman" w:hAnsi="Times New Roman" w:cs="Times New Roman"/>
                <w:sz w:val="28"/>
                <w:szCs w:val="28"/>
                <w:lang w:val="kk-KZ"/>
              </w:rPr>
              <w:t>(</w:t>
            </w:r>
            <w:r w:rsidRPr="00DD08A1">
              <w:rPr>
                <w:rFonts w:ascii="Times New Roman" w:hAnsi="Times New Roman" w:cs="Times New Roman"/>
                <w:sz w:val="28"/>
                <w:szCs w:val="28"/>
                <w:lang w:val="en-US"/>
              </w:rPr>
              <w:t>M</w:t>
            </w:r>
            <w:r w:rsidRPr="00DD08A1">
              <w:rPr>
                <w:rFonts w:ascii="Times New Roman" w:hAnsi="Times New Roman" w:cs="Times New Roman"/>
                <w:sz w:val="28"/>
                <w:szCs w:val="28"/>
              </w:rPr>
              <w:t xml:space="preserve"> ± </w:t>
            </w:r>
            <w:r w:rsidRPr="00DD08A1">
              <w:rPr>
                <w:rFonts w:ascii="Times New Roman" w:hAnsi="Times New Roman" w:cs="Times New Roman"/>
                <w:sz w:val="28"/>
                <w:szCs w:val="28"/>
                <w:lang w:val="en-US"/>
              </w:rPr>
              <w:t>SD</w:t>
            </w:r>
            <w:r w:rsidRPr="00DD08A1">
              <w:rPr>
                <w:rFonts w:ascii="Times New Roman" w:hAnsi="Times New Roman" w:cs="Times New Roman"/>
                <w:sz w:val="28"/>
                <w:szCs w:val="28"/>
              </w:rPr>
              <w:t>)</w:t>
            </w:r>
          </w:p>
        </w:tc>
        <w:tc>
          <w:tcPr>
            <w:tcW w:w="1701" w:type="dxa"/>
            <w:shd w:val="clear" w:color="auto" w:fill="FFFFFF" w:themeFill="background1"/>
            <w:vAlign w:val="center"/>
          </w:tcPr>
          <w:p w14:paraId="177A3BAA"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5 ± 3</w:t>
            </w:r>
          </w:p>
        </w:tc>
        <w:tc>
          <w:tcPr>
            <w:tcW w:w="1559" w:type="dxa"/>
            <w:shd w:val="clear" w:color="auto" w:fill="FFFFFF" w:themeFill="background1"/>
            <w:vAlign w:val="center"/>
          </w:tcPr>
          <w:p w14:paraId="474FA5D3"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10 ± 5</w:t>
            </w:r>
          </w:p>
        </w:tc>
        <w:tc>
          <w:tcPr>
            <w:tcW w:w="1559" w:type="dxa"/>
            <w:shd w:val="clear" w:color="auto" w:fill="FFFFFF" w:themeFill="background1"/>
            <w:vAlign w:val="center"/>
          </w:tcPr>
          <w:p w14:paraId="55996AEA"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10 ± 5</w:t>
            </w:r>
          </w:p>
        </w:tc>
        <w:tc>
          <w:tcPr>
            <w:tcW w:w="1062" w:type="dxa"/>
            <w:shd w:val="clear" w:color="auto" w:fill="FFFFFF" w:themeFill="background1"/>
            <w:vAlign w:val="center"/>
          </w:tcPr>
          <w:p w14:paraId="79A775FC"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0,001</w:t>
            </w:r>
          </w:p>
        </w:tc>
      </w:tr>
      <w:tr w:rsidR="007C75BF" w:rsidRPr="007C75BF" w14:paraId="6081E4B7" w14:textId="77777777" w:rsidTr="00103CE1">
        <w:trPr>
          <w:jc w:val="center"/>
        </w:trPr>
        <w:tc>
          <w:tcPr>
            <w:tcW w:w="3616" w:type="dxa"/>
            <w:shd w:val="clear" w:color="auto" w:fill="FFFFFF" w:themeFill="background1"/>
          </w:tcPr>
          <w:p w14:paraId="761AAEE9" w14:textId="77777777" w:rsidR="0082317C" w:rsidRPr="00DD08A1" w:rsidRDefault="0082317C" w:rsidP="00032177">
            <w:pPr>
              <w:tabs>
                <w:tab w:val="center" w:pos="567"/>
              </w:tabs>
              <w:spacing w:before="100" w:beforeAutospacing="1" w:after="100" w:afterAutospacing="1"/>
              <w:rPr>
                <w:rFonts w:ascii="Times New Roman" w:hAnsi="Times New Roman" w:cs="Times New Roman"/>
                <w:sz w:val="28"/>
                <w:szCs w:val="28"/>
                <w:lang w:val="en-US"/>
              </w:rPr>
            </w:pPr>
            <w:r w:rsidRPr="00DD08A1">
              <w:rPr>
                <w:rFonts w:ascii="Times New Roman" w:hAnsi="Times New Roman" w:cs="Times New Roman"/>
                <w:sz w:val="28"/>
                <w:szCs w:val="28"/>
              </w:rPr>
              <w:t>Пол (мальчики</w:t>
            </w:r>
            <w:r w:rsidRPr="00DD08A1">
              <w:rPr>
                <w:rFonts w:ascii="Times New Roman" w:hAnsi="Times New Roman" w:cs="Times New Roman"/>
                <w:sz w:val="28"/>
                <w:szCs w:val="28"/>
                <w:lang w:val="en-US"/>
              </w:rPr>
              <w:t>/</w:t>
            </w:r>
            <w:r w:rsidRPr="00DD08A1">
              <w:rPr>
                <w:rFonts w:ascii="Times New Roman" w:hAnsi="Times New Roman" w:cs="Times New Roman"/>
                <w:sz w:val="28"/>
                <w:szCs w:val="28"/>
                <w:lang w:val="kk-KZ"/>
              </w:rPr>
              <w:t>девочки</w:t>
            </w:r>
            <w:r w:rsidRPr="00DD08A1">
              <w:rPr>
                <w:rFonts w:ascii="Times New Roman" w:hAnsi="Times New Roman" w:cs="Times New Roman"/>
                <w:sz w:val="28"/>
                <w:szCs w:val="28"/>
                <w:lang w:val="en-US"/>
              </w:rPr>
              <w:t>)</w:t>
            </w:r>
          </w:p>
        </w:tc>
        <w:tc>
          <w:tcPr>
            <w:tcW w:w="1701" w:type="dxa"/>
            <w:shd w:val="clear" w:color="auto" w:fill="FFFFFF" w:themeFill="background1"/>
            <w:vAlign w:val="center"/>
          </w:tcPr>
          <w:p w14:paraId="78B51C93"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10/10 (50%</w:t>
            </w:r>
            <w:r w:rsidRPr="00DD08A1">
              <w:rPr>
                <w:rFonts w:ascii="Times New Roman" w:hAnsi="Times New Roman" w:cs="Times New Roman"/>
                <w:sz w:val="28"/>
                <w:szCs w:val="28"/>
                <w:lang w:val="en-US"/>
              </w:rPr>
              <w:t>/</w:t>
            </w:r>
            <w:r w:rsidRPr="00DD08A1">
              <w:rPr>
                <w:rFonts w:ascii="Times New Roman" w:hAnsi="Times New Roman" w:cs="Times New Roman"/>
                <w:sz w:val="28"/>
                <w:szCs w:val="28"/>
              </w:rPr>
              <w:t>50</w:t>
            </w:r>
            <w:r w:rsidRPr="00DD08A1">
              <w:rPr>
                <w:rFonts w:ascii="Times New Roman" w:hAnsi="Times New Roman" w:cs="Times New Roman"/>
                <w:sz w:val="28"/>
                <w:szCs w:val="28"/>
                <w:lang w:val="en-US"/>
              </w:rPr>
              <w:t>%</w:t>
            </w:r>
            <w:r w:rsidRPr="00DD08A1">
              <w:rPr>
                <w:rFonts w:ascii="Times New Roman" w:hAnsi="Times New Roman" w:cs="Times New Roman"/>
                <w:sz w:val="28"/>
                <w:szCs w:val="28"/>
              </w:rPr>
              <w:t>)</w:t>
            </w:r>
          </w:p>
        </w:tc>
        <w:tc>
          <w:tcPr>
            <w:tcW w:w="1559" w:type="dxa"/>
            <w:shd w:val="clear" w:color="auto" w:fill="FFFFFF" w:themeFill="background1"/>
            <w:vAlign w:val="center"/>
          </w:tcPr>
          <w:p w14:paraId="57161DE0"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12/3 (80%</w:t>
            </w:r>
            <w:r w:rsidRPr="00DD08A1">
              <w:rPr>
                <w:rFonts w:ascii="Times New Roman" w:hAnsi="Times New Roman" w:cs="Times New Roman"/>
                <w:sz w:val="28"/>
                <w:szCs w:val="28"/>
                <w:lang w:val="en-US"/>
              </w:rPr>
              <w:t>/</w:t>
            </w:r>
            <w:r w:rsidRPr="00DD08A1">
              <w:rPr>
                <w:rFonts w:ascii="Times New Roman" w:hAnsi="Times New Roman" w:cs="Times New Roman"/>
                <w:sz w:val="28"/>
                <w:szCs w:val="28"/>
              </w:rPr>
              <w:t>20</w:t>
            </w:r>
            <w:r w:rsidRPr="00DD08A1">
              <w:rPr>
                <w:rFonts w:ascii="Times New Roman" w:hAnsi="Times New Roman" w:cs="Times New Roman"/>
                <w:sz w:val="28"/>
                <w:szCs w:val="28"/>
                <w:lang w:val="en-US"/>
              </w:rPr>
              <w:t>%</w:t>
            </w:r>
            <w:r w:rsidRPr="00DD08A1">
              <w:rPr>
                <w:rFonts w:ascii="Times New Roman" w:hAnsi="Times New Roman" w:cs="Times New Roman"/>
                <w:sz w:val="28"/>
                <w:szCs w:val="28"/>
              </w:rPr>
              <w:t>)</w:t>
            </w:r>
          </w:p>
        </w:tc>
        <w:tc>
          <w:tcPr>
            <w:tcW w:w="1559" w:type="dxa"/>
            <w:shd w:val="clear" w:color="auto" w:fill="FFFFFF" w:themeFill="background1"/>
            <w:vAlign w:val="center"/>
          </w:tcPr>
          <w:p w14:paraId="0684F890"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9/6 (60%</w:t>
            </w:r>
            <w:r w:rsidRPr="00DD08A1">
              <w:rPr>
                <w:rFonts w:ascii="Times New Roman" w:hAnsi="Times New Roman" w:cs="Times New Roman"/>
                <w:sz w:val="28"/>
                <w:szCs w:val="28"/>
                <w:lang w:val="en-US"/>
              </w:rPr>
              <w:t>/</w:t>
            </w:r>
            <w:r w:rsidRPr="00DD08A1">
              <w:rPr>
                <w:rFonts w:ascii="Times New Roman" w:hAnsi="Times New Roman" w:cs="Times New Roman"/>
                <w:sz w:val="28"/>
                <w:szCs w:val="28"/>
              </w:rPr>
              <w:t>40</w:t>
            </w:r>
            <w:r w:rsidRPr="00DD08A1">
              <w:rPr>
                <w:rFonts w:ascii="Times New Roman" w:hAnsi="Times New Roman" w:cs="Times New Roman"/>
                <w:sz w:val="28"/>
                <w:szCs w:val="28"/>
                <w:lang w:val="en-US"/>
              </w:rPr>
              <w:t>%</w:t>
            </w:r>
            <w:r w:rsidRPr="00DD08A1">
              <w:rPr>
                <w:rFonts w:ascii="Times New Roman" w:hAnsi="Times New Roman" w:cs="Times New Roman"/>
                <w:sz w:val="28"/>
                <w:szCs w:val="28"/>
              </w:rPr>
              <w:t>)</w:t>
            </w:r>
          </w:p>
        </w:tc>
        <w:tc>
          <w:tcPr>
            <w:tcW w:w="1062" w:type="dxa"/>
            <w:shd w:val="clear" w:color="auto" w:fill="FFFFFF" w:themeFill="background1"/>
            <w:vAlign w:val="center"/>
          </w:tcPr>
          <w:p w14:paraId="36406C27"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0,191</w:t>
            </w:r>
          </w:p>
        </w:tc>
      </w:tr>
      <w:tr w:rsidR="007C75BF" w:rsidRPr="007C75BF" w14:paraId="4E2E2391" w14:textId="77777777" w:rsidTr="00103CE1">
        <w:trPr>
          <w:jc w:val="center"/>
        </w:trPr>
        <w:tc>
          <w:tcPr>
            <w:tcW w:w="3616" w:type="dxa"/>
            <w:shd w:val="clear" w:color="auto" w:fill="FFFFFF" w:themeFill="background1"/>
          </w:tcPr>
          <w:p w14:paraId="7230246F" w14:textId="77777777" w:rsidR="0082317C" w:rsidRPr="00DD08A1" w:rsidRDefault="0082317C" w:rsidP="00032177">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lang w:val="en-US"/>
              </w:rPr>
              <w:t xml:space="preserve"> </w:t>
            </w:r>
            <w:r w:rsidRPr="00DD08A1">
              <w:rPr>
                <w:rFonts w:ascii="Times New Roman" w:hAnsi="Times New Roman" w:cs="Times New Roman"/>
                <w:sz w:val="28"/>
                <w:szCs w:val="28"/>
              </w:rPr>
              <w:t>Фоновые заболевания</w:t>
            </w:r>
          </w:p>
        </w:tc>
        <w:tc>
          <w:tcPr>
            <w:tcW w:w="1701" w:type="dxa"/>
            <w:vAlign w:val="center"/>
          </w:tcPr>
          <w:p w14:paraId="3BF29C01"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9 (45%)</w:t>
            </w:r>
          </w:p>
        </w:tc>
        <w:tc>
          <w:tcPr>
            <w:tcW w:w="1559" w:type="dxa"/>
            <w:vAlign w:val="center"/>
          </w:tcPr>
          <w:p w14:paraId="65579892"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 (20%)</w:t>
            </w:r>
          </w:p>
        </w:tc>
        <w:tc>
          <w:tcPr>
            <w:tcW w:w="1559" w:type="dxa"/>
            <w:vAlign w:val="center"/>
          </w:tcPr>
          <w:p w14:paraId="6C84FA72"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2 (13,3%)</w:t>
            </w:r>
          </w:p>
        </w:tc>
        <w:tc>
          <w:tcPr>
            <w:tcW w:w="1062" w:type="dxa"/>
            <w:shd w:val="clear" w:color="auto" w:fill="FFFFFF" w:themeFill="background1"/>
            <w:vAlign w:val="center"/>
          </w:tcPr>
          <w:p w14:paraId="4488C659"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0,084</w:t>
            </w:r>
          </w:p>
        </w:tc>
      </w:tr>
      <w:tr w:rsidR="007C75BF" w:rsidRPr="007C75BF" w14:paraId="3D70DD7B" w14:textId="77777777" w:rsidTr="00103CE1">
        <w:trPr>
          <w:jc w:val="center"/>
        </w:trPr>
        <w:tc>
          <w:tcPr>
            <w:tcW w:w="3616" w:type="dxa"/>
            <w:shd w:val="clear" w:color="auto" w:fill="FFFFFF" w:themeFill="background1"/>
          </w:tcPr>
          <w:p w14:paraId="5B174658" w14:textId="1F7759CA" w:rsidR="0082317C" w:rsidRPr="00DD08A1" w:rsidRDefault="0082317C" w:rsidP="00032177">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 xml:space="preserve">Симптомы </w:t>
            </w:r>
            <w:r w:rsidRPr="00DD08A1">
              <w:rPr>
                <w:rFonts w:ascii="Times New Roman" w:hAnsi="Times New Roman" w:cs="Times New Roman"/>
                <w:sz w:val="28"/>
                <w:szCs w:val="28"/>
                <w:lang w:val="en-US"/>
              </w:rPr>
              <w:t>COVID</w:t>
            </w:r>
            <w:r w:rsidRPr="00DD08A1">
              <w:rPr>
                <w:rFonts w:ascii="Times New Roman" w:hAnsi="Times New Roman" w:cs="Times New Roman"/>
                <w:sz w:val="28"/>
                <w:szCs w:val="28"/>
              </w:rPr>
              <w:t>-19</w:t>
            </w:r>
            <w:r w:rsidR="00103CE1" w:rsidRPr="00DD08A1">
              <w:rPr>
                <w:rFonts w:ascii="Times New Roman" w:hAnsi="Times New Roman" w:cs="Times New Roman"/>
                <w:sz w:val="28"/>
                <w:szCs w:val="28"/>
              </w:rPr>
              <w:t xml:space="preserve"> /ОРВИ до забора образцов</w:t>
            </w:r>
          </w:p>
        </w:tc>
        <w:tc>
          <w:tcPr>
            <w:tcW w:w="1701" w:type="dxa"/>
            <w:vAlign w:val="center"/>
          </w:tcPr>
          <w:p w14:paraId="26F2818D"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2 (10%)</w:t>
            </w:r>
          </w:p>
        </w:tc>
        <w:tc>
          <w:tcPr>
            <w:tcW w:w="1559" w:type="dxa"/>
            <w:vAlign w:val="center"/>
          </w:tcPr>
          <w:p w14:paraId="4060C10F"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6 (46,7%)</w:t>
            </w:r>
          </w:p>
        </w:tc>
        <w:tc>
          <w:tcPr>
            <w:tcW w:w="1559" w:type="dxa"/>
            <w:vAlign w:val="center"/>
          </w:tcPr>
          <w:p w14:paraId="5ADB3730" w14:textId="77777777"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6 (46,7%)</w:t>
            </w:r>
          </w:p>
        </w:tc>
        <w:tc>
          <w:tcPr>
            <w:tcW w:w="1062" w:type="dxa"/>
            <w:shd w:val="clear" w:color="auto" w:fill="FFFFFF" w:themeFill="background1"/>
            <w:vAlign w:val="center"/>
          </w:tcPr>
          <w:p w14:paraId="2189C5AA" w14:textId="143A34A1" w:rsidR="0082317C" w:rsidRPr="00DD08A1" w:rsidRDefault="0082317C"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lang w:val="en-US"/>
              </w:rPr>
              <w:t>0</w:t>
            </w:r>
            <w:r w:rsidRPr="00DD08A1">
              <w:rPr>
                <w:rFonts w:ascii="Times New Roman" w:hAnsi="Times New Roman" w:cs="Times New Roman"/>
                <w:sz w:val="28"/>
                <w:szCs w:val="28"/>
              </w:rPr>
              <w:t>,</w:t>
            </w:r>
            <w:r w:rsidR="00103CE1" w:rsidRPr="00DD08A1">
              <w:rPr>
                <w:rFonts w:ascii="Times New Roman" w:hAnsi="Times New Roman" w:cs="Times New Roman"/>
                <w:sz w:val="28"/>
                <w:szCs w:val="28"/>
                <w:lang w:val="en-US"/>
              </w:rPr>
              <w:t>042</w:t>
            </w:r>
          </w:p>
        </w:tc>
      </w:tr>
    </w:tbl>
    <w:p w14:paraId="4E8276EA" w14:textId="77777777" w:rsidR="0082317C" w:rsidRPr="007C75BF" w:rsidRDefault="0082317C" w:rsidP="00032177">
      <w:pPr>
        <w:tabs>
          <w:tab w:val="center" w:pos="567"/>
        </w:tabs>
        <w:spacing w:after="0" w:line="240" w:lineRule="auto"/>
        <w:ind w:left="142" w:firstLine="567"/>
        <w:jc w:val="both"/>
        <w:rPr>
          <w:rFonts w:ascii="Times New Roman" w:hAnsi="Times New Roman" w:cs="Times New Roman"/>
          <w:sz w:val="28"/>
          <w:szCs w:val="28"/>
        </w:rPr>
      </w:pPr>
    </w:p>
    <w:p w14:paraId="6789D392" w14:textId="01020C8B" w:rsidR="00103CE1" w:rsidRPr="007C75BF" w:rsidRDefault="00103CE1" w:rsidP="00032177">
      <w:pPr>
        <w:tabs>
          <w:tab w:val="center" w:pos="567"/>
        </w:tabs>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sz w:val="28"/>
          <w:szCs w:val="28"/>
        </w:rPr>
        <w:t>В клинической картине у детей</w:t>
      </w:r>
      <w:r w:rsidRPr="007C75BF">
        <w:rPr>
          <w:rFonts w:ascii="Times New Roman" w:hAnsi="Times New Roman" w:cs="Times New Roman"/>
          <w:b/>
          <w:bCs/>
          <w:sz w:val="28"/>
          <w:szCs w:val="28"/>
        </w:rPr>
        <w:t xml:space="preserve"> </w:t>
      </w:r>
      <w:r w:rsidRPr="007C75BF">
        <w:rPr>
          <w:rFonts w:ascii="Times New Roman" w:hAnsi="Times New Roman" w:cs="Times New Roman"/>
          <w:bCs/>
          <w:sz w:val="28"/>
          <w:szCs w:val="28"/>
        </w:rPr>
        <w:t>в группе</w:t>
      </w:r>
      <w:r w:rsidRPr="007C75BF">
        <w:rPr>
          <w:rFonts w:ascii="Times New Roman" w:hAnsi="Times New Roman" w:cs="Times New Roman"/>
          <w:b/>
          <w:bCs/>
          <w:sz w:val="28"/>
          <w:szCs w:val="28"/>
        </w:rPr>
        <w:t xml:space="preserve"> </w:t>
      </w:r>
      <w:r w:rsidRPr="007C75BF">
        <w:rPr>
          <w:rFonts w:ascii="Times New Roman" w:hAnsi="Times New Roman" w:cs="Times New Roman"/>
          <w:sz w:val="28"/>
          <w:szCs w:val="28"/>
        </w:rPr>
        <w:t>МВС ОРИТ «+» по сравнению МВС ОРИТ</w:t>
      </w:r>
      <w:r w:rsidR="005053B6" w:rsidRPr="007C75BF">
        <w:rPr>
          <w:rFonts w:ascii="Times New Roman" w:hAnsi="Times New Roman" w:cs="Times New Roman"/>
          <w:sz w:val="28"/>
          <w:szCs w:val="28"/>
        </w:rPr>
        <w:t>«-</w:t>
      </w:r>
      <w:r w:rsidRPr="007C75BF">
        <w:rPr>
          <w:rFonts w:ascii="Times New Roman" w:hAnsi="Times New Roman" w:cs="Times New Roman"/>
          <w:sz w:val="28"/>
          <w:szCs w:val="28"/>
        </w:rPr>
        <w:t>» достоверно чаще встречались миокардит</w:t>
      </w:r>
      <w:r w:rsidR="00D833B6" w:rsidRPr="007C75BF">
        <w:rPr>
          <w:rFonts w:ascii="Times New Roman" w:hAnsi="Times New Roman" w:cs="Times New Roman"/>
          <w:sz w:val="28"/>
          <w:szCs w:val="28"/>
        </w:rPr>
        <w:t xml:space="preserve"> (р=</w:t>
      </w:r>
      <w:r w:rsidR="00D833B6" w:rsidRPr="007C75BF">
        <w:rPr>
          <w:rFonts w:ascii="Times New Roman" w:hAnsi="Times New Roman" w:cs="Times New Roman"/>
          <w:bCs/>
          <w:sz w:val="28"/>
          <w:szCs w:val="28"/>
        </w:rPr>
        <w:t>0,004</w:t>
      </w:r>
      <w:r w:rsidR="00D833B6" w:rsidRPr="007C75BF">
        <w:rPr>
          <w:rFonts w:ascii="Times New Roman" w:hAnsi="Times New Roman" w:cs="Times New Roman"/>
          <w:b/>
          <w:bCs/>
          <w:sz w:val="28"/>
          <w:szCs w:val="28"/>
        </w:rPr>
        <w:t>)</w:t>
      </w:r>
      <w:r w:rsidRPr="007C75BF">
        <w:rPr>
          <w:rFonts w:ascii="Times New Roman" w:hAnsi="Times New Roman" w:cs="Times New Roman"/>
          <w:sz w:val="28"/>
          <w:szCs w:val="28"/>
        </w:rPr>
        <w:t>, перикардит</w:t>
      </w:r>
      <w:r w:rsidR="00D833B6" w:rsidRPr="007C75BF">
        <w:rPr>
          <w:rFonts w:ascii="Times New Roman" w:hAnsi="Times New Roman" w:cs="Times New Roman"/>
          <w:sz w:val="28"/>
          <w:szCs w:val="28"/>
        </w:rPr>
        <w:t xml:space="preserve"> (р=0,004)</w:t>
      </w:r>
      <w:r w:rsidRPr="007C75BF">
        <w:rPr>
          <w:rFonts w:ascii="Times New Roman" w:hAnsi="Times New Roman" w:cs="Times New Roman"/>
          <w:sz w:val="28"/>
          <w:szCs w:val="28"/>
        </w:rPr>
        <w:t>, плеврит</w:t>
      </w:r>
      <w:r w:rsidR="00D833B6" w:rsidRPr="007C75BF">
        <w:rPr>
          <w:rFonts w:ascii="Times New Roman" w:hAnsi="Times New Roman" w:cs="Times New Roman"/>
          <w:sz w:val="28"/>
          <w:szCs w:val="28"/>
        </w:rPr>
        <w:t xml:space="preserve"> (р=0,013)</w:t>
      </w:r>
      <w:r w:rsidRPr="007C75BF">
        <w:rPr>
          <w:rFonts w:ascii="Times New Roman" w:hAnsi="Times New Roman" w:cs="Times New Roman"/>
          <w:sz w:val="28"/>
          <w:szCs w:val="28"/>
        </w:rPr>
        <w:t>, поражение печени</w:t>
      </w:r>
      <w:r w:rsidR="00D833B6" w:rsidRPr="007C75BF">
        <w:rPr>
          <w:rFonts w:ascii="Times New Roman" w:hAnsi="Times New Roman" w:cs="Times New Roman"/>
          <w:sz w:val="28"/>
          <w:szCs w:val="28"/>
        </w:rPr>
        <w:t xml:space="preserve"> (р&lt;0,001)</w:t>
      </w:r>
      <w:r w:rsidRPr="007C75BF">
        <w:rPr>
          <w:rFonts w:ascii="Times New Roman" w:hAnsi="Times New Roman" w:cs="Times New Roman"/>
          <w:sz w:val="28"/>
          <w:szCs w:val="28"/>
        </w:rPr>
        <w:t>, отечный синдром</w:t>
      </w:r>
      <w:r w:rsidR="00D833B6" w:rsidRPr="007C75BF">
        <w:rPr>
          <w:rFonts w:ascii="Times New Roman" w:hAnsi="Times New Roman" w:cs="Times New Roman"/>
          <w:sz w:val="28"/>
          <w:szCs w:val="28"/>
        </w:rPr>
        <w:t xml:space="preserve"> (р=0,044)</w:t>
      </w:r>
      <w:r w:rsidRPr="007C75BF">
        <w:rPr>
          <w:rFonts w:ascii="Times New Roman" w:hAnsi="Times New Roman" w:cs="Times New Roman"/>
          <w:sz w:val="28"/>
          <w:szCs w:val="28"/>
        </w:rPr>
        <w:t>, ДВС-синдром</w:t>
      </w:r>
      <w:r w:rsidR="00D833B6" w:rsidRPr="007C75BF">
        <w:rPr>
          <w:rFonts w:ascii="Times New Roman" w:hAnsi="Times New Roman" w:cs="Times New Roman"/>
          <w:sz w:val="28"/>
          <w:szCs w:val="28"/>
        </w:rPr>
        <w:t xml:space="preserve"> (р=0,022)</w:t>
      </w:r>
      <w:r w:rsidRPr="007C75BF">
        <w:rPr>
          <w:rFonts w:ascii="Times New Roman" w:hAnsi="Times New Roman" w:cs="Times New Roman"/>
          <w:sz w:val="28"/>
          <w:szCs w:val="28"/>
        </w:rPr>
        <w:t xml:space="preserve"> и </w:t>
      </w:r>
      <w:r w:rsidR="00D833B6" w:rsidRPr="007C75BF">
        <w:rPr>
          <w:rFonts w:ascii="Times New Roman" w:hAnsi="Times New Roman" w:cs="Times New Roman"/>
          <w:sz w:val="28"/>
          <w:szCs w:val="28"/>
        </w:rPr>
        <w:t xml:space="preserve">кардиогенный </w:t>
      </w:r>
      <w:r w:rsidRPr="007C75BF">
        <w:rPr>
          <w:rFonts w:ascii="Times New Roman" w:hAnsi="Times New Roman" w:cs="Times New Roman"/>
          <w:sz w:val="28"/>
          <w:szCs w:val="28"/>
        </w:rPr>
        <w:t>шок</w:t>
      </w:r>
      <w:r w:rsidR="00D833B6" w:rsidRPr="007C75BF">
        <w:rPr>
          <w:rFonts w:ascii="Times New Roman" w:hAnsi="Times New Roman" w:cs="Times New Roman"/>
          <w:sz w:val="28"/>
          <w:szCs w:val="28"/>
        </w:rPr>
        <w:t xml:space="preserve"> (р&lt;0,001)</w:t>
      </w:r>
      <w:r w:rsidRPr="007C75BF">
        <w:rPr>
          <w:rFonts w:ascii="Times New Roman" w:hAnsi="Times New Roman" w:cs="Times New Roman"/>
          <w:sz w:val="28"/>
          <w:szCs w:val="28"/>
        </w:rPr>
        <w:t>. Кроме того, в этой группе было в 2 раза больше количество вовлеченных в патологический процесс органов и систем</w:t>
      </w:r>
      <w:r w:rsidR="00D833B6" w:rsidRPr="007C75BF">
        <w:rPr>
          <w:rFonts w:ascii="Times New Roman" w:hAnsi="Times New Roman" w:cs="Times New Roman"/>
          <w:sz w:val="28"/>
          <w:szCs w:val="28"/>
        </w:rPr>
        <w:t xml:space="preserve"> (р=0,002)</w:t>
      </w:r>
      <w:r w:rsidRPr="007C75BF">
        <w:rPr>
          <w:rFonts w:ascii="Times New Roman" w:hAnsi="Times New Roman" w:cs="Times New Roman"/>
          <w:sz w:val="28"/>
          <w:szCs w:val="28"/>
        </w:rPr>
        <w:t>, чем в группе детей МВС ОРИТ</w:t>
      </w:r>
      <w:r w:rsidR="00646800" w:rsidRPr="007C75BF">
        <w:rPr>
          <w:rFonts w:ascii="Times New Roman" w:hAnsi="Times New Roman" w:cs="Times New Roman"/>
          <w:sz w:val="28"/>
          <w:szCs w:val="28"/>
        </w:rPr>
        <w:t xml:space="preserve"> </w:t>
      </w:r>
      <w:r w:rsidRPr="007C75BF">
        <w:rPr>
          <w:rFonts w:ascii="Times New Roman" w:hAnsi="Times New Roman" w:cs="Times New Roman"/>
          <w:sz w:val="28"/>
          <w:szCs w:val="28"/>
        </w:rPr>
        <w:t>«–».</w:t>
      </w:r>
      <w:r w:rsidR="0087353E" w:rsidRPr="007C75BF">
        <w:rPr>
          <w:rFonts w:ascii="Times New Roman" w:hAnsi="Times New Roman" w:cs="Times New Roman"/>
          <w:sz w:val="28"/>
          <w:szCs w:val="28"/>
        </w:rPr>
        <w:t xml:space="preserve"> К</w:t>
      </w:r>
      <w:r w:rsidRPr="007C75BF">
        <w:rPr>
          <w:rFonts w:ascii="Times New Roman" w:hAnsi="Times New Roman" w:cs="Times New Roman"/>
          <w:sz w:val="28"/>
          <w:szCs w:val="28"/>
        </w:rPr>
        <w:t>линические данные представлены в таблице 12.</w:t>
      </w:r>
      <w:r w:rsidR="00E10423" w:rsidRPr="007C75BF">
        <w:rPr>
          <w:rFonts w:ascii="Times New Roman" w:hAnsi="Times New Roman" w:cs="Times New Roman"/>
          <w:sz w:val="28"/>
          <w:szCs w:val="28"/>
        </w:rPr>
        <w:t xml:space="preserve"> </w:t>
      </w:r>
    </w:p>
    <w:p w14:paraId="1E4C331F" w14:textId="77777777" w:rsidR="0082317C" w:rsidRPr="007C75BF" w:rsidRDefault="0082317C" w:rsidP="00032177">
      <w:pPr>
        <w:tabs>
          <w:tab w:val="center" w:pos="567"/>
        </w:tabs>
        <w:spacing w:after="0" w:line="240" w:lineRule="auto"/>
        <w:ind w:firstLine="567"/>
        <w:jc w:val="both"/>
        <w:rPr>
          <w:rFonts w:ascii="Times New Roman" w:hAnsi="Times New Roman" w:cs="Times New Roman"/>
          <w:i/>
          <w:sz w:val="28"/>
          <w:szCs w:val="28"/>
        </w:rPr>
      </w:pPr>
    </w:p>
    <w:p w14:paraId="0457409C" w14:textId="559BF929" w:rsidR="007411E7" w:rsidRPr="007C75BF" w:rsidRDefault="007411E7" w:rsidP="00FE5219">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rPr>
        <w:t>Таблица</w:t>
      </w:r>
      <w:r w:rsidR="005304A0" w:rsidRPr="007C75BF">
        <w:rPr>
          <w:rFonts w:ascii="Times New Roman" w:hAnsi="Times New Roman" w:cs="Times New Roman"/>
          <w:sz w:val="28"/>
          <w:szCs w:val="28"/>
        </w:rPr>
        <w:t xml:space="preserve"> 1</w:t>
      </w:r>
      <w:r w:rsidR="00A90898" w:rsidRPr="007C75BF">
        <w:rPr>
          <w:rFonts w:ascii="Times New Roman" w:hAnsi="Times New Roman" w:cs="Times New Roman"/>
          <w:sz w:val="28"/>
          <w:szCs w:val="28"/>
        </w:rPr>
        <w:t>2</w:t>
      </w:r>
      <w:r w:rsidR="00C512BB">
        <w:rPr>
          <w:rFonts w:ascii="Times New Roman" w:hAnsi="Times New Roman" w:cs="Times New Roman"/>
          <w:sz w:val="28"/>
          <w:szCs w:val="28"/>
        </w:rPr>
        <w:t xml:space="preserve"> </w:t>
      </w:r>
      <w:r w:rsidR="00A90898"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w:t>
      </w:r>
      <w:r w:rsidR="007F11A9" w:rsidRPr="007C75BF">
        <w:rPr>
          <w:rFonts w:ascii="Times New Roman" w:hAnsi="Times New Roman" w:cs="Times New Roman"/>
          <w:sz w:val="28"/>
          <w:szCs w:val="28"/>
        </w:rPr>
        <w:t xml:space="preserve">Частота клинических проявлений в зависимости от тяжести течения МВС ассоциированного с </w:t>
      </w:r>
      <w:r w:rsidR="007F11A9" w:rsidRPr="007C75BF">
        <w:rPr>
          <w:rFonts w:ascii="Times New Roman" w:hAnsi="Times New Roman" w:cs="Times New Roman"/>
          <w:sz w:val="28"/>
          <w:szCs w:val="28"/>
          <w:lang w:val="kk-KZ"/>
        </w:rPr>
        <w:t>SARS-CoV-2</w:t>
      </w:r>
    </w:p>
    <w:p w14:paraId="5E9EB812" w14:textId="77777777" w:rsidR="00EF6191" w:rsidRPr="007C75BF" w:rsidRDefault="00EF6191" w:rsidP="00032177">
      <w:pPr>
        <w:tabs>
          <w:tab w:val="center" w:pos="567"/>
        </w:tabs>
        <w:spacing w:after="0" w:line="240" w:lineRule="auto"/>
        <w:jc w:val="both"/>
        <w:rPr>
          <w:rFonts w:ascii="Times New Roman" w:hAnsi="Times New Roman" w:cs="Times New Roman"/>
          <w:sz w:val="28"/>
          <w:szCs w:val="28"/>
        </w:rPr>
      </w:pPr>
    </w:p>
    <w:tbl>
      <w:tblPr>
        <w:tblStyle w:val="2"/>
        <w:tblW w:w="9634" w:type="dxa"/>
        <w:jc w:val="center"/>
        <w:tblBorders>
          <w:bottom w:val="none" w:sz="0" w:space="0" w:color="auto"/>
        </w:tblBorders>
        <w:tblLayout w:type="fixed"/>
        <w:tblLook w:val="04A0" w:firstRow="1" w:lastRow="0" w:firstColumn="1" w:lastColumn="0" w:noHBand="0" w:noVBand="1"/>
      </w:tblPr>
      <w:tblGrid>
        <w:gridCol w:w="4041"/>
        <w:gridCol w:w="2268"/>
        <w:gridCol w:w="2126"/>
        <w:gridCol w:w="1199"/>
      </w:tblGrid>
      <w:tr w:rsidR="007C75BF" w:rsidRPr="007C75BF" w14:paraId="7AAF6683" w14:textId="77777777" w:rsidTr="00DD08A1">
        <w:trPr>
          <w:jc w:val="center"/>
        </w:trPr>
        <w:tc>
          <w:tcPr>
            <w:tcW w:w="4041" w:type="dxa"/>
            <w:shd w:val="clear" w:color="auto" w:fill="FFFFFF" w:themeFill="background1"/>
            <w:vAlign w:val="center"/>
          </w:tcPr>
          <w:p w14:paraId="4EF85978" w14:textId="77777777" w:rsidR="00370333" w:rsidRPr="00DD08A1" w:rsidRDefault="00370333"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Параметры</w:t>
            </w:r>
          </w:p>
        </w:tc>
        <w:tc>
          <w:tcPr>
            <w:tcW w:w="2268" w:type="dxa"/>
            <w:shd w:val="clear" w:color="auto" w:fill="FFFFFF" w:themeFill="background1"/>
            <w:vAlign w:val="center"/>
          </w:tcPr>
          <w:p w14:paraId="288D1E25" w14:textId="732E13E7" w:rsidR="00370333" w:rsidRPr="00DD08A1" w:rsidRDefault="007F11A9"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МВС ОРИТ</w:t>
            </w:r>
            <w:r w:rsidR="00370333" w:rsidRPr="00DD08A1">
              <w:rPr>
                <w:rFonts w:ascii="Times New Roman" w:hAnsi="Times New Roman" w:cs="Times New Roman"/>
                <w:sz w:val="28"/>
                <w:szCs w:val="28"/>
              </w:rPr>
              <w:t>«+» (</w:t>
            </w:r>
            <w:r w:rsidR="00023FDD" w:rsidRPr="00DD08A1">
              <w:rPr>
                <w:rFonts w:ascii="Times New Roman" w:hAnsi="Times New Roman" w:cs="Times New Roman"/>
                <w:sz w:val="28"/>
                <w:szCs w:val="28"/>
                <w:lang w:val="en-US"/>
              </w:rPr>
              <w:t>N</w:t>
            </w:r>
            <w:r w:rsidR="00370333" w:rsidRPr="00DD08A1">
              <w:rPr>
                <w:rFonts w:ascii="Times New Roman" w:hAnsi="Times New Roman" w:cs="Times New Roman"/>
                <w:sz w:val="28"/>
                <w:szCs w:val="28"/>
                <w:lang w:val="en-US"/>
              </w:rPr>
              <w:t>-2</w:t>
            </w:r>
            <w:r w:rsidR="00370333" w:rsidRPr="00DD08A1">
              <w:rPr>
                <w:rFonts w:ascii="Times New Roman" w:hAnsi="Times New Roman" w:cs="Times New Roman"/>
                <w:sz w:val="28"/>
                <w:szCs w:val="28"/>
              </w:rPr>
              <w:t>0</w:t>
            </w:r>
            <w:r w:rsidR="00370333" w:rsidRPr="00DD08A1">
              <w:rPr>
                <w:rFonts w:ascii="Times New Roman" w:hAnsi="Times New Roman" w:cs="Times New Roman"/>
                <w:sz w:val="28"/>
                <w:szCs w:val="28"/>
                <w:lang w:val="en-US"/>
              </w:rPr>
              <w:t>)</w:t>
            </w:r>
          </w:p>
        </w:tc>
        <w:tc>
          <w:tcPr>
            <w:tcW w:w="2126" w:type="dxa"/>
            <w:shd w:val="clear" w:color="auto" w:fill="FFFFFF" w:themeFill="background1"/>
            <w:vAlign w:val="center"/>
          </w:tcPr>
          <w:p w14:paraId="48CA4B35" w14:textId="1DA1B205" w:rsidR="00370333" w:rsidRPr="00DD08A1" w:rsidRDefault="007F11A9" w:rsidP="00032177">
            <w:pPr>
              <w:tabs>
                <w:tab w:val="center" w:pos="567"/>
              </w:tabs>
              <w:spacing w:before="100" w:beforeAutospacing="1" w:after="100" w:afterAutospacing="1"/>
              <w:jc w:val="center"/>
              <w:rPr>
                <w:rFonts w:ascii="Times New Roman" w:hAnsi="Times New Roman" w:cs="Times New Roman"/>
                <w:sz w:val="28"/>
                <w:szCs w:val="28"/>
                <w:lang w:val="en-US"/>
              </w:rPr>
            </w:pPr>
            <w:r w:rsidRPr="00DD08A1">
              <w:rPr>
                <w:rFonts w:ascii="Times New Roman" w:hAnsi="Times New Roman" w:cs="Times New Roman"/>
                <w:sz w:val="28"/>
                <w:szCs w:val="28"/>
              </w:rPr>
              <w:t>МВС ОРИТ</w:t>
            </w:r>
            <w:r w:rsidR="00370333" w:rsidRPr="00DD08A1">
              <w:rPr>
                <w:rFonts w:ascii="Times New Roman" w:hAnsi="Times New Roman" w:cs="Times New Roman"/>
                <w:sz w:val="28"/>
                <w:szCs w:val="28"/>
              </w:rPr>
              <w:t>«-»</w:t>
            </w:r>
            <w:r w:rsidR="00370333" w:rsidRPr="00DD08A1">
              <w:rPr>
                <w:rFonts w:ascii="Times New Roman" w:hAnsi="Times New Roman" w:cs="Times New Roman"/>
                <w:sz w:val="28"/>
                <w:szCs w:val="28"/>
                <w:lang w:val="en-US"/>
              </w:rPr>
              <w:t xml:space="preserve"> (</w:t>
            </w:r>
            <w:r w:rsidR="00023FDD" w:rsidRPr="00DD08A1">
              <w:rPr>
                <w:rFonts w:ascii="Times New Roman" w:hAnsi="Times New Roman" w:cs="Times New Roman"/>
                <w:sz w:val="28"/>
                <w:szCs w:val="28"/>
                <w:lang w:val="en-US"/>
              </w:rPr>
              <w:t>N</w:t>
            </w:r>
            <w:r w:rsidR="00370333" w:rsidRPr="00DD08A1">
              <w:rPr>
                <w:rFonts w:ascii="Times New Roman" w:hAnsi="Times New Roman" w:cs="Times New Roman"/>
                <w:sz w:val="28"/>
                <w:szCs w:val="28"/>
                <w:lang w:val="en-US"/>
              </w:rPr>
              <w:t>-1</w:t>
            </w:r>
            <w:r w:rsidR="00370333" w:rsidRPr="00DD08A1">
              <w:rPr>
                <w:rFonts w:ascii="Times New Roman" w:hAnsi="Times New Roman" w:cs="Times New Roman"/>
                <w:sz w:val="28"/>
                <w:szCs w:val="28"/>
              </w:rPr>
              <w:t>5</w:t>
            </w:r>
            <w:r w:rsidR="00370333" w:rsidRPr="00DD08A1">
              <w:rPr>
                <w:rFonts w:ascii="Times New Roman" w:hAnsi="Times New Roman" w:cs="Times New Roman"/>
                <w:sz w:val="28"/>
                <w:szCs w:val="28"/>
                <w:lang w:val="en-US"/>
              </w:rPr>
              <w:t>)</w:t>
            </w:r>
          </w:p>
        </w:tc>
        <w:tc>
          <w:tcPr>
            <w:tcW w:w="1199" w:type="dxa"/>
            <w:shd w:val="clear" w:color="auto" w:fill="FFFFFF" w:themeFill="background1"/>
            <w:vAlign w:val="center"/>
          </w:tcPr>
          <w:p w14:paraId="13B3FAF6" w14:textId="3F30783C" w:rsidR="00370333" w:rsidRPr="00DD08A1" w:rsidRDefault="007F11A9"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*Р</w:t>
            </w:r>
          </w:p>
        </w:tc>
      </w:tr>
      <w:tr w:rsidR="00C512BB" w:rsidRPr="007C75BF" w14:paraId="0568CF1B" w14:textId="77777777" w:rsidTr="00DD08A1">
        <w:trPr>
          <w:jc w:val="center"/>
        </w:trPr>
        <w:tc>
          <w:tcPr>
            <w:tcW w:w="4041" w:type="dxa"/>
            <w:shd w:val="clear" w:color="auto" w:fill="FFFFFF" w:themeFill="background1"/>
            <w:vAlign w:val="center"/>
          </w:tcPr>
          <w:p w14:paraId="1C5201C1" w14:textId="20DDF9B4"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shd w:val="clear" w:color="auto" w:fill="FFFFFF" w:themeFill="background1"/>
            <w:vAlign w:val="center"/>
          </w:tcPr>
          <w:p w14:paraId="1119FB52" w14:textId="7EC13F62"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shd w:val="clear" w:color="auto" w:fill="FFFFFF" w:themeFill="background1"/>
            <w:vAlign w:val="center"/>
          </w:tcPr>
          <w:p w14:paraId="2CCB20BA" w14:textId="56A9A05D"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3</w:t>
            </w:r>
          </w:p>
        </w:tc>
        <w:tc>
          <w:tcPr>
            <w:tcW w:w="1199" w:type="dxa"/>
            <w:shd w:val="clear" w:color="auto" w:fill="FFFFFF" w:themeFill="background1"/>
            <w:vAlign w:val="center"/>
          </w:tcPr>
          <w:p w14:paraId="07B3524B" w14:textId="447A031A"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4</w:t>
            </w:r>
          </w:p>
        </w:tc>
      </w:tr>
      <w:tr w:rsidR="007C75BF" w:rsidRPr="007C75BF" w14:paraId="240035AB" w14:textId="77777777" w:rsidTr="00DD08A1">
        <w:trPr>
          <w:jc w:val="center"/>
        </w:trPr>
        <w:tc>
          <w:tcPr>
            <w:tcW w:w="4041" w:type="dxa"/>
            <w:shd w:val="clear" w:color="auto" w:fill="FFFFFF" w:themeFill="background1"/>
            <w:vAlign w:val="center"/>
          </w:tcPr>
          <w:p w14:paraId="35FCA3CE" w14:textId="77777777" w:rsidR="00370333" w:rsidRPr="00DD08A1" w:rsidRDefault="00370333" w:rsidP="00032177">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Лихорадка</w:t>
            </w:r>
          </w:p>
        </w:tc>
        <w:tc>
          <w:tcPr>
            <w:tcW w:w="2268" w:type="dxa"/>
            <w:shd w:val="clear" w:color="auto" w:fill="FFFFFF" w:themeFill="background1"/>
            <w:vAlign w:val="center"/>
          </w:tcPr>
          <w:p w14:paraId="3824E530" w14:textId="77777777" w:rsidR="00370333" w:rsidRPr="00DD08A1" w:rsidRDefault="00370333"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19 (95%)</w:t>
            </w:r>
          </w:p>
        </w:tc>
        <w:tc>
          <w:tcPr>
            <w:tcW w:w="2126" w:type="dxa"/>
            <w:shd w:val="clear" w:color="auto" w:fill="FFFFFF" w:themeFill="background1"/>
            <w:vAlign w:val="center"/>
          </w:tcPr>
          <w:p w14:paraId="7A79239F" w14:textId="77777777" w:rsidR="00370333" w:rsidRPr="00DD08A1" w:rsidRDefault="00370333"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15 (100%)</w:t>
            </w:r>
          </w:p>
        </w:tc>
        <w:tc>
          <w:tcPr>
            <w:tcW w:w="1199" w:type="dxa"/>
            <w:shd w:val="clear" w:color="auto" w:fill="FFFFFF" w:themeFill="background1"/>
            <w:vAlign w:val="center"/>
          </w:tcPr>
          <w:p w14:paraId="14588C04" w14:textId="77777777" w:rsidR="00370333" w:rsidRPr="00DD08A1" w:rsidRDefault="00370333" w:rsidP="00032177">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1,0</w:t>
            </w:r>
          </w:p>
        </w:tc>
      </w:tr>
      <w:tr w:rsidR="007C75BF" w:rsidRPr="007C75BF" w14:paraId="233D0F70" w14:textId="77777777" w:rsidTr="00DD08A1">
        <w:trPr>
          <w:jc w:val="center"/>
        </w:trPr>
        <w:tc>
          <w:tcPr>
            <w:tcW w:w="4041" w:type="dxa"/>
            <w:shd w:val="clear" w:color="auto" w:fill="FFFFFF" w:themeFill="background1"/>
            <w:vAlign w:val="center"/>
          </w:tcPr>
          <w:p w14:paraId="3717AE26" w14:textId="77777777" w:rsidR="00370333" w:rsidRPr="007C75BF" w:rsidRDefault="00370333" w:rsidP="00032177">
            <w:pPr>
              <w:tabs>
                <w:tab w:val="center" w:pos="567"/>
              </w:tabs>
              <w:spacing w:before="100" w:beforeAutospacing="1" w:after="100" w:afterAutospacing="1"/>
              <w:rPr>
                <w:rFonts w:ascii="Times New Roman" w:hAnsi="Times New Roman" w:cs="Times New Roman"/>
                <w:b/>
                <w:bCs/>
                <w:sz w:val="28"/>
                <w:szCs w:val="28"/>
              </w:rPr>
            </w:pPr>
            <w:r w:rsidRPr="007C75BF">
              <w:rPr>
                <w:rFonts w:ascii="Times New Roman" w:hAnsi="Times New Roman" w:cs="Times New Roman"/>
                <w:sz w:val="28"/>
                <w:szCs w:val="28"/>
              </w:rPr>
              <w:t xml:space="preserve">Длительность лихорадки (в днях) </w:t>
            </w:r>
            <w:r w:rsidRPr="007C75BF">
              <w:rPr>
                <w:rFonts w:ascii="Times New Roman" w:hAnsi="Times New Roman" w:cs="Times New Roman"/>
                <w:sz w:val="28"/>
                <w:szCs w:val="28"/>
                <w:lang w:val="en-US"/>
              </w:rPr>
              <w:t>Me</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IQR</w:t>
            </w:r>
            <w:r w:rsidRPr="007C75BF">
              <w:rPr>
                <w:rFonts w:ascii="Times New Roman" w:hAnsi="Times New Roman" w:cs="Times New Roman"/>
                <w:sz w:val="28"/>
                <w:szCs w:val="28"/>
              </w:rPr>
              <w:t>)</w:t>
            </w:r>
          </w:p>
        </w:tc>
        <w:tc>
          <w:tcPr>
            <w:tcW w:w="2268" w:type="dxa"/>
            <w:shd w:val="clear" w:color="auto" w:fill="FFFFFF" w:themeFill="background1"/>
            <w:vAlign w:val="center"/>
          </w:tcPr>
          <w:p w14:paraId="2280B728" w14:textId="77777777" w:rsidR="00370333" w:rsidRPr="007C75BF" w:rsidRDefault="00370333" w:rsidP="00032177">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7 (5-8)</w:t>
            </w:r>
          </w:p>
        </w:tc>
        <w:tc>
          <w:tcPr>
            <w:tcW w:w="2126" w:type="dxa"/>
            <w:shd w:val="clear" w:color="auto" w:fill="FFFFFF" w:themeFill="background1"/>
            <w:vAlign w:val="center"/>
          </w:tcPr>
          <w:p w14:paraId="3EFF3AB8" w14:textId="77777777" w:rsidR="00370333" w:rsidRPr="007C75BF" w:rsidRDefault="00370333" w:rsidP="00032177">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7 (6-8)</w:t>
            </w:r>
          </w:p>
        </w:tc>
        <w:tc>
          <w:tcPr>
            <w:tcW w:w="1199" w:type="dxa"/>
            <w:shd w:val="clear" w:color="auto" w:fill="FFFFFF" w:themeFill="background1"/>
            <w:vAlign w:val="center"/>
          </w:tcPr>
          <w:p w14:paraId="607C7FBB" w14:textId="77777777" w:rsidR="00370333" w:rsidRPr="007C75BF" w:rsidRDefault="00370333" w:rsidP="00032177">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0,958</w:t>
            </w:r>
          </w:p>
        </w:tc>
      </w:tr>
      <w:tr w:rsidR="007C75BF" w:rsidRPr="007C75BF" w14:paraId="1B83ED6E" w14:textId="77777777" w:rsidTr="00C512BB">
        <w:trPr>
          <w:jc w:val="center"/>
        </w:trPr>
        <w:tc>
          <w:tcPr>
            <w:tcW w:w="4041" w:type="dxa"/>
            <w:tcBorders>
              <w:bottom w:val="single" w:sz="4" w:space="0" w:color="auto"/>
            </w:tcBorders>
            <w:shd w:val="clear" w:color="auto" w:fill="FFFFFF" w:themeFill="background1"/>
            <w:vAlign w:val="center"/>
          </w:tcPr>
          <w:p w14:paraId="788601BE" w14:textId="77777777" w:rsidR="00370333" w:rsidRPr="007C75BF" w:rsidRDefault="00370333" w:rsidP="00032177">
            <w:pPr>
              <w:tabs>
                <w:tab w:val="center" w:pos="567"/>
              </w:tabs>
              <w:spacing w:before="100" w:beforeAutospacing="1" w:after="100" w:afterAutospacing="1"/>
              <w:rPr>
                <w:rFonts w:ascii="Times New Roman" w:hAnsi="Times New Roman" w:cs="Times New Roman"/>
                <w:b/>
                <w:bCs/>
                <w:sz w:val="28"/>
                <w:szCs w:val="28"/>
              </w:rPr>
            </w:pPr>
            <w:r w:rsidRPr="007C75BF">
              <w:rPr>
                <w:rFonts w:ascii="Times New Roman" w:hAnsi="Times New Roman" w:cs="Times New Roman"/>
                <w:bCs/>
                <w:sz w:val="28"/>
                <w:szCs w:val="28"/>
              </w:rPr>
              <w:t>Сыпь</w:t>
            </w:r>
          </w:p>
        </w:tc>
        <w:tc>
          <w:tcPr>
            <w:tcW w:w="2268" w:type="dxa"/>
            <w:tcBorders>
              <w:bottom w:val="single" w:sz="4" w:space="0" w:color="auto"/>
            </w:tcBorders>
            <w:shd w:val="clear" w:color="auto" w:fill="FFFFFF" w:themeFill="background1"/>
            <w:vAlign w:val="center"/>
          </w:tcPr>
          <w:p w14:paraId="47FDCFDB" w14:textId="77777777" w:rsidR="00370333" w:rsidRPr="007C75BF" w:rsidRDefault="00370333" w:rsidP="00032177">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15 (75%)</w:t>
            </w:r>
          </w:p>
        </w:tc>
        <w:tc>
          <w:tcPr>
            <w:tcW w:w="2126" w:type="dxa"/>
            <w:tcBorders>
              <w:bottom w:val="single" w:sz="4" w:space="0" w:color="auto"/>
            </w:tcBorders>
            <w:shd w:val="clear" w:color="auto" w:fill="FFFFFF" w:themeFill="background1"/>
            <w:vAlign w:val="center"/>
          </w:tcPr>
          <w:p w14:paraId="6F1BEBE2" w14:textId="77777777" w:rsidR="00370333" w:rsidRPr="007C75BF" w:rsidRDefault="00370333" w:rsidP="00032177">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11 (73,3%)</w:t>
            </w:r>
          </w:p>
        </w:tc>
        <w:tc>
          <w:tcPr>
            <w:tcW w:w="1199" w:type="dxa"/>
            <w:tcBorders>
              <w:bottom w:val="single" w:sz="4" w:space="0" w:color="auto"/>
            </w:tcBorders>
            <w:shd w:val="clear" w:color="auto" w:fill="FFFFFF" w:themeFill="background1"/>
            <w:vAlign w:val="center"/>
          </w:tcPr>
          <w:p w14:paraId="1D352973" w14:textId="77777777" w:rsidR="00370333" w:rsidRPr="007C75BF" w:rsidRDefault="00370333" w:rsidP="00032177">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1,0</w:t>
            </w:r>
          </w:p>
        </w:tc>
      </w:tr>
      <w:tr w:rsidR="007C75BF" w:rsidRPr="007C75BF" w14:paraId="71AD01BE" w14:textId="77777777" w:rsidTr="00C512BB">
        <w:tblPrEx>
          <w:tblBorders>
            <w:bottom w:val="single" w:sz="4" w:space="0" w:color="auto"/>
          </w:tblBorders>
        </w:tblPrEx>
        <w:trPr>
          <w:jc w:val="center"/>
        </w:trPr>
        <w:tc>
          <w:tcPr>
            <w:tcW w:w="4041" w:type="dxa"/>
            <w:tcBorders>
              <w:bottom w:val="nil"/>
            </w:tcBorders>
            <w:shd w:val="clear" w:color="auto" w:fill="FFFFFF" w:themeFill="background1"/>
            <w:vAlign w:val="center"/>
          </w:tcPr>
          <w:p w14:paraId="2F3867D5" w14:textId="77777777" w:rsidR="00370333" w:rsidRPr="007C75BF" w:rsidRDefault="00370333" w:rsidP="00032177">
            <w:pPr>
              <w:tabs>
                <w:tab w:val="center" w:pos="567"/>
              </w:tabs>
              <w:spacing w:before="100" w:beforeAutospacing="1" w:after="100" w:afterAutospacing="1"/>
              <w:rPr>
                <w:rFonts w:ascii="Times New Roman" w:hAnsi="Times New Roman" w:cs="Times New Roman"/>
                <w:b/>
                <w:bCs/>
                <w:sz w:val="28"/>
                <w:szCs w:val="28"/>
              </w:rPr>
            </w:pPr>
            <w:r w:rsidRPr="007C75BF">
              <w:rPr>
                <w:rFonts w:ascii="Times New Roman" w:hAnsi="Times New Roman" w:cs="Times New Roman"/>
                <w:sz w:val="28"/>
                <w:szCs w:val="28"/>
              </w:rPr>
              <w:t>Неврологические симптомы (головная боль, менингеальные симптомы, гиперэстезия, судороги)</w:t>
            </w:r>
          </w:p>
        </w:tc>
        <w:tc>
          <w:tcPr>
            <w:tcW w:w="2268" w:type="dxa"/>
            <w:tcBorders>
              <w:bottom w:val="nil"/>
            </w:tcBorders>
            <w:shd w:val="clear" w:color="auto" w:fill="FFFFFF" w:themeFill="background1"/>
            <w:vAlign w:val="center"/>
          </w:tcPr>
          <w:p w14:paraId="21F42C2D" w14:textId="77777777" w:rsidR="00370333" w:rsidRPr="007C75BF" w:rsidRDefault="00370333" w:rsidP="00032177">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12 (60%)</w:t>
            </w:r>
          </w:p>
        </w:tc>
        <w:tc>
          <w:tcPr>
            <w:tcW w:w="2126" w:type="dxa"/>
            <w:tcBorders>
              <w:bottom w:val="nil"/>
            </w:tcBorders>
            <w:shd w:val="clear" w:color="auto" w:fill="FFFFFF" w:themeFill="background1"/>
            <w:vAlign w:val="center"/>
          </w:tcPr>
          <w:p w14:paraId="2F4F6D00" w14:textId="77777777" w:rsidR="00370333" w:rsidRPr="007C75BF" w:rsidRDefault="00370333" w:rsidP="00032177">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6 (40%)</w:t>
            </w:r>
          </w:p>
        </w:tc>
        <w:tc>
          <w:tcPr>
            <w:tcW w:w="1199" w:type="dxa"/>
            <w:tcBorders>
              <w:bottom w:val="nil"/>
            </w:tcBorders>
            <w:shd w:val="clear" w:color="auto" w:fill="FFFFFF" w:themeFill="background1"/>
            <w:vAlign w:val="center"/>
          </w:tcPr>
          <w:p w14:paraId="15156AC0" w14:textId="77777777" w:rsidR="00370333" w:rsidRPr="007C75BF" w:rsidRDefault="00370333" w:rsidP="00032177">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0,315</w:t>
            </w:r>
          </w:p>
        </w:tc>
      </w:tr>
    </w:tbl>
    <w:p w14:paraId="6565CDD4" w14:textId="77777777" w:rsidR="00C512BB" w:rsidRDefault="00C512BB">
      <w:r>
        <w:br w:type="page"/>
      </w:r>
    </w:p>
    <w:p w14:paraId="53239276" w14:textId="0D071B6A" w:rsidR="00C512BB" w:rsidRDefault="00C512BB" w:rsidP="00C512BB">
      <w:pPr>
        <w:spacing w:after="0" w:line="240" w:lineRule="auto"/>
        <w:rPr>
          <w:rFonts w:ascii="Times New Roman" w:hAnsi="Times New Roman" w:cs="Times New Roman"/>
          <w:sz w:val="28"/>
          <w:szCs w:val="28"/>
        </w:rPr>
      </w:pPr>
      <w:r w:rsidRPr="009827DD">
        <w:rPr>
          <w:rFonts w:ascii="Times New Roman" w:hAnsi="Times New Roman" w:cs="Times New Roman"/>
          <w:sz w:val="28"/>
          <w:szCs w:val="28"/>
        </w:rPr>
        <w:lastRenderedPageBreak/>
        <w:t xml:space="preserve">Продолжение  таблицы  </w:t>
      </w:r>
      <w:r w:rsidR="000E2611">
        <w:rPr>
          <w:rFonts w:ascii="Times New Roman" w:hAnsi="Times New Roman" w:cs="Times New Roman"/>
          <w:sz w:val="28"/>
          <w:szCs w:val="28"/>
        </w:rPr>
        <w:t>12</w:t>
      </w:r>
    </w:p>
    <w:p w14:paraId="4C207AB3" w14:textId="77777777" w:rsidR="00C512BB" w:rsidRPr="00C512BB" w:rsidRDefault="00C512BB" w:rsidP="00C512BB">
      <w:pPr>
        <w:spacing w:after="0" w:line="240" w:lineRule="auto"/>
        <w:rPr>
          <w:rFonts w:ascii="Times New Roman" w:hAnsi="Times New Roman" w:cs="Times New Roman"/>
          <w:sz w:val="28"/>
          <w:szCs w:val="28"/>
        </w:rPr>
      </w:pPr>
    </w:p>
    <w:tbl>
      <w:tblPr>
        <w:tblStyle w:val="2"/>
        <w:tblW w:w="9634" w:type="dxa"/>
        <w:jc w:val="center"/>
        <w:tblLayout w:type="fixed"/>
        <w:tblLook w:val="04A0" w:firstRow="1" w:lastRow="0" w:firstColumn="1" w:lastColumn="0" w:noHBand="0" w:noVBand="1"/>
      </w:tblPr>
      <w:tblGrid>
        <w:gridCol w:w="4041"/>
        <w:gridCol w:w="2268"/>
        <w:gridCol w:w="2126"/>
        <w:gridCol w:w="1199"/>
      </w:tblGrid>
      <w:tr w:rsidR="00C512BB" w:rsidRPr="007C75BF" w14:paraId="1EED1E09" w14:textId="77777777" w:rsidTr="00DD08A1">
        <w:trPr>
          <w:jc w:val="center"/>
        </w:trPr>
        <w:tc>
          <w:tcPr>
            <w:tcW w:w="4041" w:type="dxa"/>
            <w:shd w:val="clear" w:color="auto" w:fill="FFFFFF" w:themeFill="background1"/>
            <w:vAlign w:val="center"/>
          </w:tcPr>
          <w:p w14:paraId="1C0A5A6F" w14:textId="1963564D" w:rsidR="00C512BB" w:rsidRPr="007C75BF"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shd w:val="clear" w:color="auto" w:fill="FFFFFF" w:themeFill="background1"/>
            <w:vAlign w:val="center"/>
          </w:tcPr>
          <w:p w14:paraId="543C0327" w14:textId="12F2868A" w:rsidR="00C512BB" w:rsidRPr="007C75BF"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shd w:val="clear" w:color="auto" w:fill="FFFFFF" w:themeFill="background1"/>
            <w:vAlign w:val="center"/>
          </w:tcPr>
          <w:p w14:paraId="1D51DD2A" w14:textId="7D20294E" w:rsidR="00C512BB" w:rsidRPr="007C75BF"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3</w:t>
            </w:r>
          </w:p>
        </w:tc>
        <w:tc>
          <w:tcPr>
            <w:tcW w:w="1199" w:type="dxa"/>
            <w:shd w:val="clear" w:color="auto" w:fill="FFFFFF" w:themeFill="background1"/>
            <w:vAlign w:val="center"/>
          </w:tcPr>
          <w:p w14:paraId="689E609C" w14:textId="55DD98FC" w:rsidR="00C512BB" w:rsidRPr="007C75BF"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4</w:t>
            </w:r>
          </w:p>
        </w:tc>
      </w:tr>
      <w:tr w:rsidR="00C512BB" w:rsidRPr="007C75BF" w14:paraId="3C782EC3" w14:textId="77777777" w:rsidTr="00DD08A1">
        <w:trPr>
          <w:jc w:val="center"/>
        </w:trPr>
        <w:tc>
          <w:tcPr>
            <w:tcW w:w="4041" w:type="dxa"/>
            <w:shd w:val="clear" w:color="auto" w:fill="FFFFFF" w:themeFill="background1"/>
            <w:vAlign w:val="center"/>
          </w:tcPr>
          <w:p w14:paraId="1528C67E" w14:textId="62E424D4" w:rsidR="00C512BB" w:rsidRPr="007C75BF" w:rsidRDefault="00C512BB" w:rsidP="00C512BB">
            <w:pPr>
              <w:tabs>
                <w:tab w:val="center" w:pos="567"/>
              </w:tabs>
              <w:spacing w:before="100" w:beforeAutospacing="1" w:after="100" w:afterAutospacing="1"/>
              <w:rPr>
                <w:rFonts w:ascii="Times New Roman" w:hAnsi="Times New Roman" w:cs="Times New Roman"/>
                <w:b/>
                <w:bCs/>
                <w:sz w:val="28"/>
                <w:szCs w:val="28"/>
              </w:rPr>
            </w:pPr>
            <w:r w:rsidRPr="007C75BF">
              <w:rPr>
                <w:rFonts w:ascii="Times New Roman" w:hAnsi="Times New Roman" w:cs="Times New Roman"/>
                <w:sz w:val="28"/>
                <w:szCs w:val="28"/>
              </w:rPr>
              <w:t>Поражение ЖКТ (рвота, диарея, боли в животе)</w:t>
            </w:r>
          </w:p>
        </w:tc>
        <w:tc>
          <w:tcPr>
            <w:tcW w:w="2268" w:type="dxa"/>
            <w:shd w:val="clear" w:color="auto" w:fill="FFFFFF" w:themeFill="background1"/>
            <w:vAlign w:val="center"/>
          </w:tcPr>
          <w:p w14:paraId="58539BF9" w14:textId="77777777" w:rsidR="00C512BB" w:rsidRPr="007C75BF" w:rsidRDefault="00C512BB" w:rsidP="00C512BB">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19 (86,4%)</w:t>
            </w:r>
          </w:p>
        </w:tc>
        <w:tc>
          <w:tcPr>
            <w:tcW w:w="2126" w:type="dxa"/>
            <w:shd w:val="clear" w:color="auto" w:fill="FFFFFF" w:themeFill="background1"/>
            <w:vAlign w:val="center"/>
          </w:tcPr>
          <w:p w14:paraId="1A93953F" w14:textId="77777777" w:rsidR="00C512BB" w:rsidRPr="007C75BF" w:rsidRDefault="00C512BB" w:rsidP="00C512BB">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11 (84,6%)</w:t>
            </w:r>
          </w:p>
        </w:tc>
        <w:tc>
          <w:tcPr>
            <w:tcW w:w="1199" w:type="dxa"/>
            <w:shd w:val="clear" w:color="auto" w:fill="FFFFFF" w:themeFill="background1"/>
            <w:vAlign w:val="center"/>
          </w:tcPr>
          <w:p w14:paraId="2AD15A0B" w14:textId="77777777" w:rsidR="00C512BB" w:rsidRPr="007C75BF" w:rsidRDefault="00C512BB" w:rsidP="00C512BB">
            <w:pPr>
              <w:tabs>
                <w:tab w:val="center" w:pos="567"/>
              </w:tabs>
              <w:spacing w:before="100" w:beforeAutospacing="1" w:after="100" w:afterAutospacing="1"/>
              <w:jc w:val="center"/>
              <w:rPr>
                <w:rFonts w:ascii="Times New Roman" w:hAnsi="Times New Roman" w:cs="Times New Roman"/>
                <w:b/>
                <w:bCs/>
                <w:sz w:val="28"/>
                <w:szCs w:val="28"/>
              </w:rPr>
            </w:pPr>
            <w:r w:rsidRPr="007C75BF">
              <w:rPr>
                <w:rFonts w:ascii="Times New Roman" w:hAnsi="Times New Roman" w:cs="Times New Roman"/>
                <w:sz w:val="28"/>
                <w:szCs w:val="28"/>
              </w:rPr>
              <w:t>1,0</w:t>
            </w:r>
          </w:p>
        </w:tc>
      </w:tr>
      <w:tr w:rsidR="00C512BB" w:rsidRPr="007C75BF" w14:paraId="3A4E891C" w14:textId="77777777" w:rsidTr="00DD08A1">
        <w:trPr>
          <w:jc w:val="center"/>
        </w:trPr>
        <w:tc>
          <w:tcPr>
            <w:tcW w:w="4041" w:type="dxa"/>
            <w:shd w:val="clear" w:color="auto" w:fill="FFFFFF" w:themeFill="background1"/>
            <w:vAlign w:val="center"/>
          </w:tcPr>
          <w:p w14:paraId="69A6D5B7"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Миокардит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061B661"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11 (55%)</w:t>
            </w:r>
          </w:p>
        </w:tc>
        <w:tc>
          <w:tcPr>
            <w:tcW w:w="2126"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14:paraId="7F9E8C76"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 (6,7%)</w:t>
            </w:r>
          </w:p>
        </w:tc>
        <w:tc>
          <w:tcPr>
            <w:tcW w:w="1199" w:type="dxa"/>
            <w:shd w:val="clear" w:color="auto" w:fill="FFFFFF" w:themeFill="background1"/>
            <w:vAlign w:val="center"/>
          </w:tcPr>
          <w:p w14:paraId="007F9A49"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0,004</w:t>
            </w:r>
          </w:p>
        </w:tc>
      </w:tr>
      <w:tr w:rsidR="00C512BB" w:rsidRPr="007C75BF" w14:paraId="710CC4D8" w14:textId="77777777" w:rsidTr="00DD08A1">
        <w:trPr>
          <w:jc w:val="center"/>
        </w:trPr>
        <w:tc>
          <w:tcPr>
            <w:tcW w:w="4041" w:type="dxa"/>
            <w:shd w:val="clear" w:color="auto" w:fill="FFFFFF" w:themeFill="background1"/>
            <w:vAlign w:val="center"/>
          </w:tcPr>
          <w:p w14:paraId="71EEBF8D"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 xml:space="preserve">Расширение коронарных артерий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F377B5B"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 (0%)</w:t>
            </w:r>
          </w:p>
        </w:tc>
        <w:tc>
          <w:tcPr>
            <w:tcW w:w="2126"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14:paraId="3E844B11"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 (6,7%)</w:t>
            </w:r>
          </w:p>
        </w:tc>
        <w:tc>
          <w:tcPr>
            <w:tcW w:w="1199" w:type="dxa"/>
            <w:shd w:val="clear" w:color="auto" w:fill="FFFFFF" w:themeFill="background1"/>
            <w:vAlign w:val="center"/>
          </w:tcPr>
          <w:p w14:paraId="7440B280"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0,429</w:t>
            </w:r>
          </w:p>
        </w:tc>
      </w:tr>
      <w:tr w:rsidR="00C512BB" w:rsidRPr="007C75BF" w14:paraId="126F8062" w14:textId="77777777" w:rsidTr="00DD08A1">
        <w:trPr>
          <w:jc w:val="center"/>
        </w:trPr>
        <w:tc>
          <w:tcPr>
            <w:tcW w:w="4041" w:type="dxa"/>
            <w:shd w:val="clear" w:color="auto" w:fill="FFFFFF" w:themeFill="background1"/>
            <w:vAlign w:val="center"/>
          </w:tcPr>
          <w:p w14:paraId="11E8857D"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Перикардит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055B8FF"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11 (55%)</w:t>
            </w:r>
          </w:p>
        </w:tc>
        <w:tc>
          <w:tcPr>
            <w:tcW w:w="2126"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14:paraId="13A6C50A"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 (6,7%)</w:t>
            </w:r>
          </w:p>
        </w:tc>
        <w:tc>
          <w:tcPr>
            <w:tcW w:w="1199" w:type="dxa"/>
            <w:shd w:val="clear" w:color="auto" w:fill="FFFFFF" w:themeFill="background1"/>
            <w:vAlign w:val="center"/>
          </w:tcPr>
          <w:p w14:paraId="7FE1BF29"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0,004</w:t>
            </w:r>
          </w:p>
        </w:tc>
      </w:tr>
      <w:tr w:rsidR="00C512BB" w:rsidRPr="007C75BF" w14:paraId="0F6864CA" w14:textId="77777777" w:rsidTr="00DD08A1">
        <w:trPr>
          <w:jc w:val="center"/>
        </w:trPr>
        <w:tc>
          <w:tcPr>
            <w:tcW w:w="4041" w:type="dxa"/>
            <w:shd w:val="clear" w:color="auto" w:fill="FFFFFF" w:themeFill="background1"/>
            <w:vAlign w:val="center"/>
          </w:tcPr>
          <w:p w14:paraId="5A9CE613"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Пневмония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03342C4"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eastAsia="Times New Roman" w:hAnsi="Times New Roman" w:cs="Times New Roman"/>
                <w:sz w:val="28"/>
                <w:szCs w:val="28"/>
                <w:lang w:eastAsia="ru-RU"/>
              </w:rPr>
              <w:t>17 (85</w:t>
            </w:r>
            <w:r w:rsidRPr="00DD08A1">
              <w:rPr>
                <w:rFonts w:ascii="Times New Roman" w:hAnsi="Times New Roman" w:cs="Times New Roman"/>
                <w:sz w:val="28"/>
                <w:szCs w:val="28"/>
              </w:rPr>
              <w:t>%</w:t>
            </w:r>
            <w:r w:rsidRPr="00DD08A1">
              <w:rPr>
                <w:rFonts w:ascii="Times New Roman" w:eastAsia="Times New Roman" w:hAnsi="Times New Roman" w:cs="Times New Roman"/>
                <w:sz w:val="28"/>
                <w:szCs w:val="28"/>
                <w:lang w:eastAsia="ru-RU"/>
              </w:rPr>
              <w:t>)</w:t>
            </w:r>
          </w:p>
        </w:tc>
        <w:tc>
          <w:tcPr>
            <w:tcW w:w="2126"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14:paraId="59952734"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eastAsia="Times New Roman" w:hAnsi="Times New Roman" w:cs="Times New Roman"/>
                <w:sz w:val="28"/>
                <w:szCs w:val="28"/>
                <w:lang w:eastAsia="ru-RU"/>
              </w:rPr>
              <w:t>8 (53,3</w:t>
            </w:r>
            <w:r w:rsidRPr="00DD08A1">
              <w:rPr>
                <w:rFonts w:ascii="Times New Roman" w:hAnsi="Times New Roman" w:cs="Times New Roman"/>
                <w:sz w:val="28"/>
                <w:szCs w:val="28"/>
              </w:rPr>
              <w:t>%</w:t>
            </w:r>
            <w:r w:rsidRPr="00DD08A1">
              <w:rPr>
                <w:rFonts w:ascii="Times New Roman" w:eastAsia="Times New Roman" w:hAnsi="Times New Roman" w:cs="Times New Roman"/>
                <w:sz w:val="28"/>
                <w:szCs w:val="28"/>
                <w:lang w:eastAsia="ru-RU"/>
              </w:rPr>
              <w:t>)</w:t>
            </w:r>
          </w:p>
        </w:tc>
        <w:tc>
          <w:tcPr>
            <w:tcW w:w="1199" w:type="dxa"/>
            <w:shd w:val="clear" w:color="auto" w:fill="FFFFFF" w:themeFill="background1"/>
            <w:vAlign w:val="center"/>
          </w:tcPr>
          <w:p w14:paraId="4A0DD31A"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0,062</w:t>
            </w:r>
          </w:p>
        </w:tc>
      </w:tr>
      <w:tr w:rsidR="00C512BB" w:rsidRPr="007C75BF" w14:paraId="32C10876" w14:textId="77777777" w:rsidTr="00DD08A1">
        <w:trPr>
          <w:jc w:val="center"/>
        </w:trPr>
        <w:tc>
          <w:tcPr>
            <w:tcW w:w="4041" w:type="dxa"/>
            <w:shd w:val="clear" w:color="auto" w:fill="FFFFFF" w:themeFill="background1"/>
            <w:vAlign w:val="center"/>
          </w:tcPr>
          <w:p w14:paraId="32EF52C7"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Плеврит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2477B61" w14:textId="3FB22C65"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16 (80%)</w:t>
            </w:r>
          </w:p>
        </w:tc>
        <w:tc>
          <w:tcPr>
            <w:tcW w:w="2126"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14:paraId="2B54FEF9" w14:textId="315DEFEA"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5 (33,3)</w:t>
            </w:r>
          </w:p>
        </w:tc>
        <w:tc>
          <w:tcPr>
            <w:tcW w:w="1199" w:type="dxa"/>
            <w:shd w:val="clear" w:color="auto" w:fill="FFFFFF" w:themeFill="background1"/>
            <w:vAlign w:val="center"/>
          </w:tcPr>
          <w:p w14:paraId="76C65BEA"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0,013</w:t>
            </w:r>
          </w:p>
        </w:tc>
      </w:tr>
      <w:tr w:rsidR="00C512BB" w:rsidRPr="007C75BF" w14:paraId="2F234465" w14:textId="77777777" w:rsidTr="00DD08A1">
        <w:trPr>
          <w:jc w:val="center"/>
        </w:trPr>
        <w:tc>
          <w:tcPr>
            <w:tcW w:w="4041" w:type="dxa"/>
            <w:shd w:val="clear" w:color="auto" w:fill="FFFFFF" w:themeFill="background1"/>
            <w:vAlign w:val="center"/>
          </w:tcPr>
          <w:p w14:paraId="326E5270"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Болевой синдром (боли в животе, миалгии, артралгии, боли в груди, горле)</w:t>
            </w:r>
          </w:p>
        </w:tc>
        <w:tc>
          <w:tcPr>
            <w:tcW w:w="2268" w:type="dxa"/>
            <w:shd w:val="clear" w:color="auto" w:fill="FFFFFF" w:themeFill="background1"/>
            <w:vAlign w:val="center"/>
          </w:tcPr>
          <w:p w14:paraId="4D5D55AC"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15 (75%)</w:t>
            </w:r>
          </w:p>
        </w:tc>
        <w:tc>
          <w:tcPr>
            <w:tcW w:w="2126" w:type="dxa"/>
            <w:shd w:val="clear" w:color="auto" w:fill="FFFFFF" w:themeFill="background1"/>
            <w:vAlign w:val="center"/>
          </w:tcPr>
          <w:p w14:paraId="10AC902A"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13 (86,7%)</w:t>
            </w:r>
          </w:p>
        </w:tc>
        <w:tc>
          <w:tcPr>
            <w:tcW w:w="1199" w:type="dxa"/>
            <w:shd w:val="clear" w:color="auto" w:fill="FFFFFF" w:themeFill="background1"/>
            <w:vAlign w:val="center"/>
          </w:tcPr>
          <w:p w14:paraId="47234538"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0,675</w:t>
            </w:r>
          </w:p>
        </w:tc>
      </w:tr>
      <w:tr w:rsidR="00C512BB" w:rsidRPr="007C75BF" w14:paraId="64E58EE1" w14:textId="77777777" w:rsidTr="00DD08A1">
        <w:trPr>
          <w:jc w:val="center"/>
        </w:trPr>
        <w:tc>
          <w:tcPr>
            <w:tcW w:w="4041" w:type="dxa"/>
            <w:shd w:val="clear" w:color="auto" w:fill="FFFFFF" w:themeFill="background1"/>
            <w:vAlign w:val="center"/>
          </w:tcPr>
          <w:p w14:paraId="7703A25E"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Отечный синдром (отеки лица, конечностей, мошонки)</w:t>
            </w:r>
          </w:p>
        </w:tc>
        <w:tc>
          <w:tcPr>
            <w:tcW w:w="2268" w:type="dxa"/>
            <w:shd w:val="clear" w:color="auto" w:fill="FFFFFF" w:themeFill="background1"/>
            <w:vAlign w:val="center"/>
          </w:tcPr>
          <w:p w14:paraId="6178DB8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14 (70%)</w:t>
            </w:r>
          </w:p>
        </w:tc>
        <w:tc>
          <w:tcPr>
            <w:tcW w:w="2126" w:type="dxa"/>
            <w:shd w:val="clear" w:color="auto" w:fill="FFFFFF" w:themeFill="background1"/>
            <w:vAlign w:val="center"/>
          </w:tcPr>
          <w:p w14:paraId="748A6264"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5 (33,3%)</w:t>
            </w:r>
          </w:p>
        </w:tc>
        <w:tc>
          <w:tcPr>
            <w:tcW w:w="1199" w:type="dxa"/>
            <w:shd w:val="clear" w:color="auto" w:fill="FFFFFF" w:themeFill="background1"/>
            <w:vAlign w:val="center"/>
          </w:tcPr>
          <w:p w14:paraId="7BED97CD"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0,044</w:t>
            </w:r>
          </w:p>
        </w:tc>
      </w:tr>
      <w:tr w:rsidR="00C512BB" w:rsidRPr="007C75BF" w14:paraId="17FED586" w14:textId="77777777" w:rsidTr="00DD08A1">
        <w:trPr>
          <w:jc w:val="center"/>
        </w:trPr>
        <w:tc>
          <w:tcPr>
            <w:tcW w:w="4041" w:type="dxa"/>
            <w:shd w:val="clear" w:color="auto" w:fill="FFFFFF" w:themeFill="background1"/>
            <w:vAlign w:val="center"/>
          </w:tcPr>
          <w:p w14:paraId="55A72DDF"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Конъюнктивит</w:t>
            </w:r>
          </w:p>
        </w:tc>
        <w:tc>
          <w:tcPr>
            <w:tcW w:w="2268" w:type="dxa"/>
            <w:shd w:val="clear" w:color="auto" w:fill="FFFFFF" w:themeFill="background1"/>
            <w:vAlign w:val="center"/>
          </w:tcPr>
          <w:p w14:paraId="09979F94"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8 (40%)</w:t>
            </w:r>
          </w:p>
        </w:tc>
        <w:tc>
          <w:tcPr>
            <w:tcW w:w="2126" w:type="dxa"/>
            <w:shd w:val="clear" w:color="auto" w:fill="FFFFFF" w:themeFill="background1"/>
            <w:vAlign w:val="center"/>
          </w:tcPr>
          <w:p w14:paraId="18D1A2E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12 (80%)</w:t>
            </w:r>
          </w:p>
        </w:tc>
        <w:tc>
          <w:tcPr>
            <w:tcW w:w="1199" w:type="dxa"/>
            <w:shd w:val="clear" w:color="auto" w:fill="FFFFFF" w:themeFill="background1"/>
            <w:vAlign w:val="center"/>
          </w:tcPr>
          <w:p w14:paraId="3D62F286"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0,037</w:t>
            </w:r>
          </w:p>
        </w:tc>
      </w:tr>
      <w:tr w:rsidR="00C512BB" w:rsidRPr="007C75BF" w14:paraId="5AB79FE0" w14:textId="77777777" w:rsidTr="00DD08A1">
        <w:trPr>
          <w:jc w:val="center"/>
        </w:trPr>
        <w:tc>
          <w:tcPr>
            <w:tcW w:w="4041" w:type="dxa"/>
            <w:shd w:val="clear" w:color="auto" w:fill="FFFFFF" w:themeFill="background1"/>
            <w:vAlign w:val="center"/>
          </w:tcPr>
          <w:p w14:paraId="26523D2A"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Поражение печени</w:t>
            </w:r>
          </w:p>
        </w:tc>
        <w:tc>
          <w:tcPr>
            <w:tcW w:w="2268" w:type="dxa"/>
            <w:shd w:val="clear" w:color="auto" w:fill="FFFFFF" w:themeFill="background1"/>
            <w:vAlign w:val="center"/>
          </w:tcPr>
          <w:p w14:paraId="3C0132AC"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16 (80%)</w:t>
            </w:r>
          </w:p>
        </w:tc>
        <w:tc>
          <w:tcPr>
            <w:tcW w:w="2126" w:type="dxa"/>
            <w:shd w:val="clear" w:color="auto" w:fill="FFFFFF" w:themeFill="background1"/>
            <w:vAlign w:val="center"/>
          </w:tcPr>
          <w:p w14:paraId="1501D617"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 (20%)</w:t>
            </w:r>
          </w:p>
        </w:tc>
        <w:tc>
          <w:tcPr>
            <w:tcW w:w="1199" w:type="dxa"/>
            <w:shd w:val="clear" w:color="auto" w:fill="FFFFFF" w:themeFill="background1"/>
            <w:vAlign w:val="center"/>
          </w:tcPr>
          <w:p w14:paraId="027EEF86"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shd w:val="clear" w:color="auto" w:fill="FAFAFA"/>
              </w:rPr>
              <w:t>&lt;</w:t>
            </w:r>
            <w:r w:rsidRPr="00DD08A1">
              <w:rPr>
                <w:rFonts w:ascii="Times New Roman" w:hAnsi="Times New Roman" w:cs="Times New Roman"/>
                <w:sz w:val="28"/>
                <w:szCs w:val="28"/>
              </w:rPr>
              <w:t>0,001</w:t>
            </w:r>
          </w:p>
        </w:tc>
      </w:tr>
      <w:tr w:rsidR="00C512BB" w:rsidRPr="007C75BF" w14:paraId="12269E65" w14:textId="77777777" w:rsidTr="00DD08A1">
        <w:trPr>
          <w:jc w:val="center"/>
        </w:trPr>
        <w:tc>
          <w:tcPr>
            <w:tcW w:w="4041" w:type="dxa"/>
            <w:shd w:val="clear" w:color="auto" w:fill="FFFFFF" w:themeFill="background1"/>
            <w:vAlign w:val="center"/>
          </w:tcPr>
          <w:p w14:paraId="517D370F"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Лимфаденопатия</w:t>
            </w:r>
          </w:p>
        </w:tc>
        <w:tc>
          <w:tcPr>
            <w:tcW w:w="2268" w:type="dxa"/>
            <w:shd w:val="clear" w:color="auto" w:fill="FFFFFF" w:themeFill="background1"/>
            <w:vAlign w:val="center"/>
          </w:tcPr>
          <w:p w14:paraId="4BB60D6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6 (30%)</w:t>
            </w:r>
          </w:p>
        </w:tc>
        <w:tc>
          <w:tcPr>
            <w:tcW w:w="2126" w:type="dxa"/>
            <w:shd w:val="clear" w:color="auto" w:fill="FFFFFF" w:themeFill="background1"/>
            <w:vAlign w:val="center"/>
          </w:tcPr>
          <w:p w14:paraId="222CB874"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 (20%)</w:t>
            </w:r>
          </w:p>
        </w:tc>
        <w:tc>
          <w:tcPr>
            <w:tcW w:w="1199" w:type="dxa"/>
            <w:shd w:val="clear" w:color="auto" w:fill="FFFFFF" w:themeFill="background1"/>
            <w:vAlign w:val="center"/>
          </w:tcPr>
          <w:p w14:paraId="28AD0F09"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0,7</w:t>
            </w:r>
          </w:p>
        </w:tc>
      </w:tr>
      <w:tr w:rsidR="00C512BB" w:rsidRPr="007C75BF" w14:paraId="4B903558" w14:textId="77777777" w:rsidTr="00DD08A1">
        <w:trPr>
          <w:jc w:val="center"/>
        </w:trPr>
        <w:tc>
          <w:tcPr>
            <w:tcW w:w="4041" w:type="dxa"/>
            <w:shd w:val="clear" w:color="auto" w:fill="FFFFFF" w:themeFill="background1"/>
            <w:vAlign w:val="center"/>
          </w:tcPr>
          <w:p w14:paraId="6E973F29"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Острая почечная недостаточность</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B5F0A1F"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eastAsia="Times New Roman" w:hAnsi="Times New Roman" w:cs="Times New Roman"/>
                <w:sz w:val="28"/>
                <w:szCs w:val="28"/>
                <w:lang w:eastAsia="ru-RU"/>
              </w:rPr>
              <w:t>9 (45</w:t>
            </w:r>
            <w:r w:rsidRPr="00DD08A1">
              <w:rPr>
                <w:rFonts w:ascii="Times New Roman" w:hAnsi="Times New Roman" w:cs="Times New Roman"/>
                <w:sz w:val="28"/>
                <w:szCs w:val="28"/>
              </w:rPr>
              <w:t>%</w:t>
            </w:r>
            <w:r w:rsidRPr="00DD08A1">
              <w:rPr>
                <w:rFonts w:ascii="Times New Roman" w:eastAsia="Times New Roman" w:hAnsi="Times New Roman" w:cs="Times New Roman"/>
                <w:sz w:val="28"/>
                <w:szCs w:val="28"/>
                <w:lang w:eastAsia="ru-RU"/>
              </w:rPr>
              <w:t>)</w:t>
            </w:r>
          </w:p>
        </w:tc>
        <w:tc>
          <w:tcPr>
            <w:tcW w:w="2126"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14:paraId="48141569"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eastAsia="Times New Roman" w:hAnsi="Times New Roman" w:cs="Times New Roman"/>
                <w:sz w:val="28"/>
                <w:szCs w:val="28"/>
                <w:lang w:eastAsia="ru-RU"/>
              </w:rPr>
              <w:t>2 (12,3</w:t>
            </w:r>
            <w:r w:rsidRPr="00DD08A1">
              <w:rPr>
                <w:rFonts w:ascii="Times New Roman" w:hAnsi="Times New Roman" w:cs="Times New Roman"/>
                <w:sz w:val="28"/>
                <w:szCs w:val="28"/>
              </w:rPr>
              <w:t>%</w:t>
            </w:r>
            <w:r w:rsidRPr="00DD08A1">
              <w:rPr>
                <w:rFonts w:ascii="Times New Roman" w:eastAsia="Times New Roman" w:hAnsi="Times New Roman" w:cs="Times New Roman"/>
                <w:sz w:val="28"/>
                <w:szCs w:val="28"/>
                <w:lang w:eastAsia="ru-RU"/>
              </w:rPr>
              <w:t>)</w:t>
            </w:r>
          </w:p>
        </w:tc>
        <w:tc>
          <w:tcPr>
            <w:tcW w:w="1199" w:type="dxa"/>
            <w:shd w:val="clear" w:color="auto" w:fill="FFFFFF" w:themeFill="background1"/>
            <w:vAlign w:val="center"/>
          </w:tcPr>
          <w:p w14:paraId="4586484B"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0,069</w:t>
            </w:r>
          </w:p>
        </w:tc>
      </w:tr>
      <w:tr w:rsidR="00C512BB" w:rsidRPr="007C75BF" w14:paraId="6186F46C" w14:textId="77777777" w:rsidTr="00DD08A1">
        <w:trPr>
          <w:jc w:val="center"/>
        </w:trPr>
        <w:tc>
          <w:tcPr>
            <w:tcW w:w="4041" w:type="dxa"/>
            <w:shd w:val="clear" w:color="auto" w:fill="FFFFFF" w:themeFill="background1"/>
            <w:vAlign w:val="center"/>
          </w:tcPr>
          <w:p w14:paraId="765B5179"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ДВС-синдром</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8518D5D"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9 (45%)</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BA8ECBE"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 (6,7%)</w:t>
            </w:r>
          </w:p>
        </w:tc>
        <w:tc>
          <w:tcPr>
            <w:tcW w:w="1199" w:type="dxa"/>
            <w:shd w:val="clear" w:color="auto" w:fill="FFFFFF" w:themeFill="background1"/>
            <w:vAlign w:val="center"/>
          </w:tcPr>
          <w:p w14:paraId="7A8F2B8F"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0,022</w:t>
            </w:r>
          </w:p>
        </w:tc>
      </w:tr>
      <w:tr w:rsidR="00C512BB" w:rsidRPr="007C75BF" w14:paraId="5F5C5E5A" w14:textId="77777777" w:rsidTr="00DD08A1">
        <w:trPr>
          <w:jc w:val="center"/>
        </w:trPr>
        <w:tc>
          <w:tcPr>
            <w:tcW w:w="4041" w:type="dxa"/>
            <w:shd w:val="clear" w:color="auto" w:fill="FFFFFF" w:themeFill="background1"/>
            <w:vAlign w:val="center"/>
          </w:tcPr>
          <w:p w14:paraId="115BCD98"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Кардиогенный шок</w:t>
            </w:r>
          </w:p>
        </w:tc>
        <w:tc>
          <w:tcPr>
            <w:tcW w:w="2268" w:type="dxa"/>
            <w:shd w:val="clear" w:color="auto" w:fill="FFFFFF" w:themeFill="background1"/>
            <w:vAlign w:val="center"/>
          </w:tcPr>
          <w:p w14:paraId="09EB0B73"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11 (55%)</w:t>
            </w:r>
          </w:p>
        </w:tc>
        <w:tc>
          <w:tcPr>
            <w:tcW w:w="2126" w:type="dxa"/>
            <w:shd w:val="clear" w:color="auto" w:fill="FFFFFF" w:themeFill="background1"/>
            <w:vAlign w:val="center"/>
          </w:tcPr>
          <w:p w14:paraId="1922FC58"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 (0%)</w:t>
            </w:r>
          </w:p>
        </w:tc>
        <w:tc>
          <w:tcPr>
            <w:tcW w:w="1199" w:type="dxa"/>
            <w:shd w:val="clear" w:color="auto" w:fill="FFFFFF" w:themeFill="background1"/>
            <w:vAlign w:val="center"/>
          </w:tcPr>
          <w:p w14:paraId="6E376CF8"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&lt;0,001</w:t>
            </w:r>
          </w:p>
        </w:tc>
      </w:tr>
      <w:tr w:rsidR="00C512BB" w:rsidRPr="007C75BF" w14:paraId="60F79CA6" w14:textId="77777777" w:rsidTr="00DD08A1">
        <w:trPr>
          <w:jc w:val="center"/>
        </w:trPr>
        <w:tc>
          <w:tcPr>
            <w:tcW w:w="4041" w:type="dxa"/>
            <w:shd w:val="clear" w:color="auto" w:fill="FFFFFF" w:themeFill="background1"/>
            <w:vAlign w:val="center"/>
          </w:tcPr>
          <w:p w14:paraId="759C9110"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Тромбозы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2760202"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 (</w:t>
            </w:r>
            <w:r w:rsidRPr="00DD08A1">
              <w:rPr>
                <w:rFonts w:ascii="Times New Roman" w:hAnsi="Times New Roman" w:cs="Times New Roman"/>
                <w:sz w:val="28"/>
                <w:szCs w:val="28"/>
                <w:lang w:val="en-US"/>
              </w:rPr>
              <w:t>15</w:t>
            </w:r>
            <w:r w:rsidRPr="00DD08A1">
              <w:rPr>
                <w:rFonts w:ascii="Times New Roman" w:hAnsi="Times New Roman" w:cs="Times New Roman"/>
                <w:sz w:val="28"/>
                <w:szCs w:val="28"/>
              </w:rPr>
              <w:t>%)</w:t>
            </w:r>
          </w:p>
        </w:tc>
        <w:tc>
          <w:tcPr>
            <w:tcW w:w="2126"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14:paraId="5437CF7B"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 (</w:t>
            </w:r>
            <w:r w:rsidRPr="00DD08A1">
              <w:rPr>
                <w:rFonts w:ascii="Times New Roman" w:hAnsi="Times New Roman" w:cs="Times New Roman"/>
                <w:sz w:val="28"/>
                <w:szCs w:val="28"/>
                <w:lang w:val="en-US"/>
              </w:rPr>
              <w:t>0</w:t>
            </w:r>
            <w:r w:rsidRPr="00DD08A1">
              <w:rPr>
                <w:rFonts w:ascii="Times New Roman" w:hAnsi="Times New Roman" w:cs="Times New Roman"/>
                <w:sz w:val="28"/>
                <w:szCs w:val="28"/>
              </w:rPr>
              <w:t>%)</w:t>
            </w:r>
          </w:p>
        </w:tc>
        <w:tc>
          <w:tcPr>
            <w:tcW w:w="1199" w:type="dxa"/>
            <w:shd w:val="clear" w:color="auto" w:fill="FFFFFF" w:themeFill="background1"/>
            <w:vAlign w:val="center"/>
          </w:tcPr>
          <w:p w14:paraId="7C1F89D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lang w:val="en-US"/>
              </w:rPr>
            </w:pPr>
            <w:r w:rsidRPr="00DD08A1">
              <w:rPr>
                <w:rFonts w:ascii="Times New Roman" w:hAnsi="Times New Roman" w:cs="Times New Roman"/>
                <w:sz w:val="28"/>
                <w:szCs w:val="28"/>
              </w:rPr>
              <w:t>0,2</w:t>
            </w:r>
            <w:r w:rsidRPr="00DD08A1">
              <w:rPr>
                <w:rFonts w:ascii="Times New Roman" w:hAnsi="Times New Roman" w:cs="Times New Roman"/>
                <w:sz w:val="28"/>
                <w:szCs w:val="28"/>
                <w:lang w:val="en-US"/>
              </w:rPr>
              <w:t>44</w:t>
            </w:r>
          </w:p>
        </w:tc>
      </w:tr>
      <w:tr w:rsidR="00C512BB" w:rsidRPr="007C75BF" w14:paraId="2EFD2D34" w14:textId="77777777" w:rsidTr="00DD08A1">
        <w:trPr>
          <w:jc w:val="center"/>
        </w:trPr>
        <w:tc>
          <w:tcPr>
            <w:tcW w:w="4041" w:type="dxa"/>
            <w:shd w:val="clear" w:color="auto" w:fill="FFFFFF" w:themeFill="background1"/>
            <w:vAlign w:val="center"/>
          </w:tcPr>
          <w:p w14:paraId="16417847"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lang w:val="kk-KZ"/>
              </w:rPr>
            </w:pPr>
            <w:r w:rsidRPr="00DD08A1">
              <w:rPr>
                <w:rFonts w:ascii="Times New Roman" w:hAnsi="Times New Roman" w:cs="Times New Roman"/>
                <w:sz w:val="28"/>
                <w:szCs w:val="28"/>
                <w:lang w:val="kk-KZ"/>
              </w:rPr>
              <w:t xml:space="preserve">Количество пораженых органов </w:t>
            </w:r>
            <w:r w:rsidRPr="00DD08A1">
              <w:rPr>
                <w:rFonts w:ascii="Times New Roman" w:hAnsi="Times New Roman" w:cs="Times New Roman"/>
                <w:sz w:val="28"/>
                <w:szCs w:val="28"/>
              </w:rPr>
              <w:t>(</w:t>
            </w:r>
            <w:r w:rsidRPr="00DD08A1">
              <w:rPr>
                <w:rFonts w:ascii="Times New Roman" w:hAnsi="Times New Roman" w:cs="Times New Roman"/>
                <w:sz w:val="28"/>
                <w:szCs w:val="28"/>
                <w:lang w:val="en-US"/>
              </w:rPr>
              <w:t>Me</w:t>
            </w:r>
            <w:r w:rsidRPr="00DD08A1">
              <w:rPr>
                <w:rFonts w:ascii="Times New Roman" w:hAnsi="Times New Roman" w:cs="Times New Roman"/>
                <w:sz w:val="28"/>
                <w:szCs w:val="28"/>
              </w:rPr>
              <w:t xml:space="preserve">; </w:t>
            </w:r>
            <w:r w:rsidRPr="00DD08A1">
              <w:rPr>
                <w:rFonts w:ascii="Times New Roman" w:hAnsi="Times New Roman" w:cs="Times New Roman"/>
                <w:sz w:val="28"/>
                <w:szCs w:val="28"/>
                <w:lang w:val="en-US"/>
              </w:rPr>
              <w:t>IQR</w:t>
            </w:r>
            <w:r w:rsidRPr="00DD08A1">
              <w:rPr>
                <w:rFonts w:ascii="Times New Roman" w:hAnsi="Times New Roman" w:cs="Times New Roman"/>
                <w:sz w:val="28"/>
                <w:szCs w:val="28"/>
              </w:rPr>
              <w:t>)</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8B00BD0"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6 (4-7)</w:t>
            </w:r>
          </w:p>
        </w:tc>
        <w:tc>
          <w:tcPr>
            <w:tcW w:w="2126"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14:paraId="44C22A77"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 (2-4)</w:t>
            </w:r>
          </w:p>
        </w:tc>
        <w:tc>
          <w:tcPr>
            <w:tcW w:w="1199" w:type="dxa"/>
            <w:shd w:val="clear" w:color="auto" w:fill="FFFFFF" w:themeFill="background1"/>
            <w:vAlign w:val="center"/>
          </w:tcPr>
          <w:p w14:paraId="67E3F364"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0,002</w:t>
            </w:r>
          </w:p>
        </w:tc>
      </w:tr>
      <w:tr w:rsidR="00C512BB" w:rsidRPr="007C75BF" w14:paraId="02D177CC" w14:textId="77777777" w:rsidTr="00DD08A1">
        <w:trPr>
          <w:jc w:val="center"/>
        </w:trPr>
        <w:tc>
          <w:tcPr>
            <w:tcW w:w="4041" w:type="dxa"/>
            <w:shd w:val="clear" w:color="auto" w:fill="FFFFFF" w:themeFill="background1"/>
            <w:vAlign w:val="center"/>
          </w:tcPr>
          <w:p w14:paraId="41BBF09E"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Смерть</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20AB73C"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 (</w:t>
            </w:r>
            <w:r w:rsidRPr="00DD08A1">
              <w:rPr>
                <w:rFonts w:ascii="Times New Roman" w:hAnsi="Times New Roman" w:cs="Times New Roman"/>
                <w:sz w:val="28"/>
                <w:szCs w:val="28"/>
                <w:lang w:val="en-US"/>
              </w:rPr>
              <w:t>15</w:t>
            </w:r>
            <w:r w:rsidRPr="00DD08A1">
              <w:rPr>
                <w:rFonts w:ascii="Times New Roman" w:hAnsi="Times New Roman" w:cs="Times New Roman"/>
                <w:sz w:val="28"/>
                <w:szCs w:val="28"/>
              </w:rPr>
              <w:t>%)</w:t>
            </w:r>
          </w:p>
        </w:tc>
        <w:tc>
          <w:tcPr>
            <w:tcW w:w="2126"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14:paraId="502470D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 (0%)</w:t>
            </w:r>
          </w:p>
        </w:tc>
        <w:tc>
          <w:tcPr>
            <w:tcW w:w="1199" w:type="dxa"/>
            <w:shd w:val="clear" w:color="auto" w:fill="FFFFFF" w:themeFill="background1"/>
            <w:vAlign w:val="center"/>
          </w:tcPr>
          <w:p w14:paraId="210974C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lang w:val="en-US"/>
              </w:rPr>
            </w:pPr>
            <w:r w:rsidRPr="00DD08A1">
              <w:rPr>
                <w:rFonts w:ascii="Times New Roman" w:hAnsi="Times New Roman" w:cs="Times New Roman"/>
                <w:sz w:val="28"/>
                <w:szCs w:val="28"/>
              </w:rPr>
              <w:t>0,2</w:t>
            </w:r>
            <w:r w:rsidRPr="00DD08A1">
              <w:rPr>
                <w:rFonts w:ascii="Times New Roman" w:hAnsi="Times New Roman" w:cs="Times New Roman"/>
                <w:sz w:val="28"/>
                <w:szCs w:val="28"/>
                <w:lang w:val="en-US"/>
              </w:rPr>
              <w:t>44</w:t>
            </w:r>
          </w:p>
        </w:tc>
      </w:tr>
      <w:tr w:rsidR="00C512BB" w:rsidRPr="00DD08A1" w14:paraId="27C01148" w14:textId="77777777" w:rsidTr="00C040E7">
        <w:trPr>
          <w:jc w:val="center"/>
        </w:trPr>
        <w:tc>
          <w:tcPr>
            <w:tcW w:w="9634" w:type="dxa"/>
            <w:gridSpan w:val="4"/>
            <w:shd w:val="clear" w:color="auto" w:fill="FFFFFF" w:themeFill="background1"/>
            <w:vAlign w:val="center"/>
          </w:tcPr>
          <w:p w14:paraId="0F0AADF4" w14:textId="19D8DEC7" w:rsidR="00C512BB" w:rsidRPr="00DD08A1" w:rsidRDefault="00C512BB" w:rsidP="00C512BB">
            <w:pPr>
              <w:tabs>
                <w:tab w:val="center" w:pos="567"/>
              </w:tabs>
              <w:ind w:firstLine="426"/>
              <w:jc w:val="both"/>
              <w:rPr>
                <w:rFonts w:ascii="Times New Roman" w:hAnsi="Times New Roman" w:cs="Times New Roman"/>
                <w:bCs/>
                <w:sz w:val="28"/>
                <w:szCs w:val="28"/>
              </w:rPr>
            </w:pPr>
            <w:r w:rsidRPr="00DD08A1">
              <w:rPr>
                <w:rFonts w:ascii="Times New Roman" w:hAnsi="Times New Roman" w:cs="Times New Roman"/>
                <w:sz w:val="28"/>
                <w:szCs w:val="28"/>
              </w:rPr>
              <w:t xml:space="preserve">Примечание - </w:t>
            </w:r>
            <w:r w:rsidRPr="00DD08A1">
              <w:rPr>
                <w:rFonts w:ascii="Times New Roman" w:hAnsi="Times New Roman" w:cs="Times New Roman"/>
                <w:bCs/>
                <w:sz w:val="28"/>
                <w:szCs w:val="28"/>
              </w:rPr>
              <w:t>*Выделенным обозначены статистически значимые значения</w:t>
            </w:r>
            <w:r w:rsidRPr="00DD08A1">
              <w:rPr>
                <w:rFonts w:ascii="Times New Roman" w:hAnsi="Times New Roman" w:cs="Times New Roman"/>
                <w:sz w:val="28"/>
                <w:szCs w:val="28"/>
              </w:rPr>
              <w:t xml:space="preserve"> </w:t>
            </w:r>
          </w:p>
        </w:tc>
      </w:tr>
    </w:tbl>
    <w:p w14:paraId="5FFD5799" w14:textId="77777777" w:rsidR="007411E7" w:rsidRPr="00DD08A1" w:rsidRDefault="007411E7" w:rsidP="00DD08A1">
      <w:pPr>
        <w:tabs>
          <w:tab w:val="center" w:pos="567"/>
        </w:tabs>
        <w:spacing w:after="0" w:line="240" w:lineRule="auto"/>
        <w:ind w:firstLine="426"/>
        <w:jc w:val="both"/>
        <w:rPr>
          <w:rFonts w:ascii="Times New Roman" w:hAnsi="Times New Roman" w:cs="Times New Roman"/>
          <w:b/>
          <w:bCs/>
          <w:sz w:val="28"/>
          <w:szCs w:val="28"/>
        </w:rPr>
      </w:pPr>
    </w:p>
    <w:p w14:paraId="29498CF9" w14:textId="54AC148A" w:rsidR="00E66D52" w:rsidRDefault="007411E7" w:rsidP="00DD08A1">
      <w:pPr>
        <w:tabs>
          <w:tab w:val="center" w:pos="567"/>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 xml:space="preserve">В гематологических показателях у пациентов с </w:t>
      </w:r>
      <w:r w:rsidR="00EF6191" w:rsidRPr="007C75BF">
        <w:rPr>
          <w:rFonts w:ascii="Times New Roman" w:hAnsi="Times New Roman" w:cs="Times New Roman"/>
          <w:sz w:val="28"/>
          <w:szCs w:val="28"/>
        </w:rPr>
        <w:t>МВС ОРИТ</w:t>
      </w:r>
      <w:r w:rsidRPr="007C75BF">
        <w:rPr>
          <w:rFonts w:ascii="Times New Roman" w:hAnsi="Times New Roman" w:cs="Times New Roman"/>
          <w:sz w:val="28"/>
          <w:szCs w:val="28"/>
        </w:rPr>
        <w:t xml:space="preserve">«+» по сравнению с группой </w:t>
      </w:r>
      <w:r w:rsidR="00EF6191" w:rsidRPr="007C75BF">
        <w:rPr>
          <w:rFonts w:ascii="Times New Roman" w:hAnsi="Times New Roman" w:cs="Times New Roman"/>
          <w:sz w:val="28"/>
          <w:szCs w:val="28"/>
        </w:rPr>
        <w:t>МВС ОРИТ</w:t>
      </w:r>
      <w:r w:rsidRPr="007C75BF">
        <w:rPr>
          <w:rFonts w:ascii="Times New Roman" w:hAnsi="Times New Roman" w:cs="Times New Roman"/>
          <w:sz w:val="28"/>
          <w:szCs w:val="28"/>
        </w:rPr>
        <w:t>«–» отмечал</w:t>
      </w:r>
      <w:r w:rsidR="00F71781" w:rsidRPr="007C75BF">
        <w:rPr>
          <w:rFonts w:ascii="Times New Roman" w:hAnsi="Times New Roman" w:cs="Times New Roman"/>
          <w:sz w:val="28"/>
          <w:szCs w:val="28"/>
        </w:rPr>
        <w:t>ись</w:t>
      </w:r>
      <w:r w:rsidRPr="007C75BF">
        <w:rPr>
          <w:rFonts w:ascii="Times New Roman" w:hAnsi="Times New Roman" w:cs="Times New Roman"/>
          <w:sz w:val="28"/>
          <w:szCs w:val="28"/>
        </w:rPr>
        <w:t xml:space="preserve"> более выраженный лейкоцитоз</w:t>
      </w:r>
      <w:r w:rsidR="007E0D7D" w:rsidRPr="007C75BF">
        <w:rPr>
          <w:rFonts w:ascii="Times New Roman" w:hAnsi="Times New Roman" w:cs="Times New Roman"/>
          <w:sz w:val="28"/>
          <w:szCs w:val="28"/>
        </w:rPr>
        <w:t xml:space="preserve"> (р=0,05)</w:t>
      </w:r>
      <w:r w:rsidRPr="007C75BF">
        <w:rPr>
          <w:rFonts w:ascii="Times New Roman" w:hAnsi="Times New Roman" w:cs="Times New Roman"/>
          <w:sz w:val="28"/>
          <w:szCs w:val="28"/>
        </w:rPr>
        <w:t>, высокий прокальцитонин</w:t>
      </w:r>
      <w:r w:rsidR="007E0D7D" w:rsidRPr="007C75BF">
        <w:rPr>
          <w:rFonts w:ascii="Times New Roman" w:hAnsi="Times New Roman" w:cs="Times New Roman"/>
          <w:sz w:val="28"/>
          <w:szCs w:val="28"/>
        </w:rPr>
        <w:t xml:space="preserve"> (р=0,031)</w:t>
      </w:r>
      <w:r w:rsidRPr="007C75BF">
        <w:rPr>
          <w:rFonts w:ascii="Times New Roman" w:hAnsi="Times New Roman" w:cs="Times New Roman"/>
          <w:sz w:val="28"/>
          <w:szCs w:val="28"/>
        </w:rPr>
        <w:t>, АЛаТ</w:t>
      </w:r>
      <w:r w:rsidR="007E0D7D" w:rsidRPr="007C75BF">
        <w:rPr>
          <w:rFonts w:ascii="Times New Roman" w:hAnsi="Times New Roman" w:cs="Times New Roman"/>
          <w:sz w:val="28"/>
          <w:szCs w:val="28"/>
        </w:rPr>
        <w:t xml:space="preserve"> (р=0,004)</w:t>
      </w:r>
      <w:r w:rsidRPr="007C75BF">
        <w:rPr>
          <w:rFonts w:ascii="Times New Roman" w:hAnsi="Times New Roman" w:cs="Times New Roman"/>
          <w:sz w:val="28"/>
          <w:szCs w:val="28"/>
        </w:rPr>
        <w:t>, АСаТ</w:t>
      </w:r>
      <w:r w:rsidR="007E0D7D" w:rsidRPr="007C75BF">
        <w:rPr>
          <w:rFonts w:ascii="Times New Roman" w:hAnsi="Times New Roman" w:cs="Times New Roman"/>
          <w:sz w:val="28"/>
          <w:szCs w:val="28"/>
        </w:rPr>
        <w:t xml:space="preserve"> (р&lt;</w:t>
      </w:r>
      <w:r w:rsidR="007E0D7D" w:rsidRPr="007C75BF">
        <w:rPr>
          <w:rFonts w:ascii="Times New Roman" w:hAnsi="Times New Roman" w:cs="Times New Roman"/>
          <w:sz w:val="28"/>
          <w:szCs w:val="28"/>
          <w:lang w:val="kk-KZ"/>
        </w:rPr>
        <w:t>0,001),</w:t>
      </w:r>
      <w:r w:rsidRPr="007C75BF">
        <w:rPr>
          <w:rFonts w:ascii="Times New Roman" w:hAnsi="Times New Roman" w:cs="Times New Roman"/>
          <w:sz w:val="28"/>
          <w:szCs w:val="28"/>
        </w:rPr>
        <w:t xml:space="preserve"> мочевина</w:t>
      </w:r>
      <w:r w:rsidR="007E0D7D" w:rsidRPr="007C75BF">
        <w:rPr>
          <w:rFonts w:ascii="Times New Roman" w:hAnsi="Times New Roman" w:cs="Times New Roman"/>
          <w:sz w:val="28"/>
          <w:szCs w:val="28"/>
        </w:rPr>
        <w:t xml:space="preserve"> (р=0,021)</w:t>
      </w:r>
      <w:r w:rsidRPr="007C75BF">
        <w:rPr>
          <w:rFonts w:ascii="Times New Roman" w:hAnsi="Times New Roman" w:cs="Times New Roman"/>
          <w:sz w:val="28"/>
          <w:szCs w:val="28"/>
        </w:rPr>
        <w:t xml:space="preserve"> и более низкие уровни гемоглобина</w:t>
      </w:r>
      <w:r w:rsidR="00E10423" w:rsidRPr="007C75BF">
        <w:rPr>
          <w:rFonts w:ascii="Times New Roman" w:hAnsi="Times New Roman" w:cs="Times New Roman"/>
          <w:sz w:val="28"/>
          <w:szCs w:val="28"/>
        </w:rPr>
        <w:t xml:space="preserve"> (р=0,04)</w:t>
      </w:r>
      <w:r w:rsidRPr="007C75BF">
        <w:rPr>
          <w:rFonts w:ascii="Times New Roman" w:hAnsi="Times New Roman" w:cs="Times New Roman"/>
          <w:sz w:val="28"/>
          <w:szCs w:val="28"/>
        </w:rPr>
        <w:t>, тромбоцитов</w:t>
      </w:r>
      <w:r w:rsidR="00E10423" w:rsidRPr="007C75BF">
        <w:rPr>
          <w:rFonts w:ascii="Times New Roman" w:hAnsi="Times New Roman" w:cs="Times New Roman"/>
          <w:sz w:val="28"/>
          <w:szCs w:val="28"/>
        </w:rPr>
        <w:t xml:space="preserve"> (р=0,01)</w:t>
      </w:r>
      <w:r w:rsidRPr="007C75BF">
        <w:rPr>
          <w:rFonts w:ascii="Times New Roman" w:hAnsi="Times New Roman" w:cs="Times New Roman"/>
          <w:sz w:val="28"/>
          <w:szCs w:val="28"/>
        </w:rPr>
        <w:t xml:space="preserve"> и общего белка</w:t>
      </w:r>
      <w:r w:rsidR="00E10423" w:rsidRPr="007C75BF">
        <w:rPr>
          <w:rFonts w:ascii="Times New Roman" w:hAnsi="Times New Roman" w:cs="Times New Roman"/>
          <w:sz w:val="28"/>
          <w:szCs w:val="28"/>
        </w:rPr>
        <w:t xml:space="preserve"> (р=0,003)</w:t>
      </w:r>
      <w:r w:rsidRPr="007C75BF">
        <w:rPr>
          <w:rFonts w:ascii="Times New Roman" w:hAnsi="Times New Roman" w:cs="Times New Roman"/>
          <w:sz w:val="28"/>
          <w:szCs w:val="28"/>
        </w:rPr>
        <w:t xml:space="preserve">, в то время как </w:t>
      </w:r>
      <w:r w:rsidRPr="007C75BF">
        <w:rPr>
          <w:rFonts w:ascii="Times New Roman" w:hAnsi="Times New Roman" w:cs="Times New Roman"/>
          <w:sz w:val="28"/>
          <w:szCs w:val="28"/>
          <w:lang w:val="kk-KZ"/>
        </w:rPr>
        <w:t>показатели СОЭ</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 xml:space="preserve"> СРБ и ферритина между двумя группами не имели достоверных различий</w:t>
      </w:r>
      <w:r w:rsidR="00E10423" w:rsidRPr="007C75BF">
        <w:rPr>
          <w:rFonts w:ascii="Times New Roman" w:hAnsi="Times New Roman" w:cs="Times New Roman"/>
          <w:sz w:val="28"/>
          <w:szCs w:val="28"/>
          <w:lang w:val="kk-KZ"/>
        </w:rPr>
        <w:t xml:space="preserve"> (таблица 13)</w:t>
      </w:r>
      <w:r w:rsidRPr="007C75BF">
        <w:rPr>
          <w:rFonts w:ascii="Times New Roman" w:hAnsi="Times New Roman" w:cs="Times New Roman"/>
          <w:sz w:val="28"/>
          <w:szCs w:val="28"/>
          <w:lang w:val="kk-KZ"/>
        </w:rPr>
        <w:t xml:space="preserve">. </w:t>
      </w:r>
    </w:p>
    <w:p w14:paraId="63A2D19C" w14:textId="77777777" w:rsidR="00DD08A1" w:rsidRPr="00DD08A1" w:rsidRDefault="00DD08A1" w:rsidP="00DD08A1">
      <w:pPr>
        <w:tabs>
          <w:tab w:val="center" w:pos="567"/>
        </w:tabs>
        <w:spacing w:after="0" w:line="240" w:lineRule="auto"/>
        <w:ind w:firstLine="567"/>
        <w:jc w:val="both"/>
        <w:rPr>
          <w:rFonts w:ascii="Times New Roman" w:hAnsi="Times New Roman" w:cs="Times New Roman"/>
          <w:sz w:val="28"/>
          <w:szCs w:val="28"/>
          <w:lang w:val="kk-KZ"/>
        </w:rPr>
      </w:pPr>
    </w:p>
    <w:p w14:paraId="726AEDDA" w14:textId="78502B41" w:rsidR="00E66D52" w:rsidRDefault="00EF6191" w:rsidP="00DD08A1">
      <w:pPr>
        <w:tabs>
          <w:tab w:val="center" w:pos="567"/>
        </w:tabs>
        <w:spacing w:after="0" w:line="240" w:lineRule="auto"/>
        <w:jc w:val="both"/>
        <w:rPr>
          <w:rFonts w:ascii="Times New Roman" w:eastAsia="Times New Roman" w:hAnsi="Times New Roman" w:cs="Times New Roman"/>
          <w:sz w:val="28"/>
          <w:szCs w:val="28"/>
        </w:rPr>
      </w:pPr>
      <w:r w:rsidRPr="007C75BF">
        <w:rPr>
          <w:rFonts w:ascii="Times New Roman" w:hAnsi="Times New Roman" w:cs="Times New Roman"/>
          <w:sz w:val="28"/>
          <w:szCs w:val="28"/>
        </w:rPr>
        <w:t>Таблица</w:t>
      </w:r>
      <w:r w:rsidR="00F71781" w:rsidRPr="007C75BF">
        <w:rPr>
          <w:rFonts w:ascii="Times New Roman" w:hAnsi="Times New Roman" w:cs="Times New Roman"/>
          <w:sz w:val="28"/>
          <w:szCs w:val="28"/>
        </w:rPr>
        <w:t xml:space="preserve"> 1</w:t>
      </w:r>
      <w:r w:rsidR="00A90898" w:rsidRPr="007C75BF">
        <w:rPr>
          <w:rFonts w:ascii="Times New Roman" w:hAnsi="Times New Roman" w:cs="Times New Roman"/>
          <w:sz w:val="28"/>
          <w:szCs w:val="28"/>
        </w:rPr>
        <w:t>3</w:t>
      </w:r>
      <w:r w:rsidR="00DD08A1">
        <w:rPr>
          <w:rFonts w:ascii="Times New Roman" w:hAnsi="Times New Roman" w:cs="Times New Roman"/>
          <w:sz w:val="28"/>
          <w:szCs w:val="28"/>
        </w:rPr>
        <w:t xml:space="preserve"> </w:t>
      </w:r>
      <w:r w:rsidR="00A90898" w:rsidRPr="007C75BF">
        <w:rPr>
          <w:rFonts w:ascii="Times New Roman" w:eastAsia="Times New Roman" w:hAnsi="Times New Roman" w:cs="Times New Roman"/>
          <w:sz w:val="28"/>
          <w:szCs w:val="28"/>
          <w:lang w:val="kk-KZ"/>
        </w:rPr>
        <w:t>–</w:t>
      </w:r>
      <w:r w:rsidR="00A90898" w:rsidRPr="007C75BF">
        <w:rPr>
          <w:rFonts w:ascii="Times New Roman" w:hAnsi="Times New Roman" w:cs="Times New Roman"/>
          <w:sz w:val="28"/>
          <w:szCs w:val="28"/>
          <w:lang w:val="kk-KZ"/>
        </w:rPr>
        <w:t xml:space="preserve"> </w:t>
      </w:r>
      <w:r w:rsidR="00D54D53" w:rsidRPr="007C75BF">
        <w:rPr>
          <w:rFonts w:ascii="Times New Roman" w:hAnsi="Times New Roman" w:cs="Times New Roman"/>
          <w:sz w:val="28"/>
          <w:szCs w:val="28"/>
          <w:lang w:val="kk-KZ"/>
        </w:rPr>
        <w:t>Результаты</w:t>
      </w:r>
      <w:r w:rsidRPr="007C75BF">
        <w:rPr>
          <w:rFonts w:ascii="Times New Roman" w:hAnsi="Times New Roman" w:cs="Times New Roman"/>
          <w:sz w:val="28"/>
          <w:szCs w:val="28"/>
        </w:rPr>
        <w:t xml:space="preserve"> лабораторных показателей </w:t>
      </w:r>
      <w:r w:rsidR="00F71781" w:rsidRPr="007C75BF">
        <w:rPr>
          <w:rFonts w:ascii="Times New Roman" w:hAnsi="Times New Roman" w:cs="Times New Roman"/>
          <w:sz w:val="28"/>
          <w:szCs w:val="28"/>
        </w:rPr>
        <w:t xml:space="preserve">у детей с МВС, </w:t>
      </w:r>
      <w:r w:rsidR="00DB36FE" w:rsidRPr="007C75BF">
        <w:rPr>
          <w:rFonts w:ascii="Times New Roman" w:hAnsi="Times New Roman" w:cs="Times New Roman"/>
          <w:sz w:val="28"/>
          <w:szCs w:val="28"/>
        </w:rPr>
        <w:t>а</w:t>
      </w:r>
      <w:r w:rsidR="00F71781" w:rsidRPr="007C75BF">
        <w:rPr>
          <w:rFonts w:ascii="Times New Roman" w:hAnsi="Times New Roman" w:cs="Times New Roman"/>
          <w:sz w:val="28"/>
          <w:szCs w:val="28"/>
        </w:rPr>
        <w:t xml:space="preserve">ссоциированным с </w:t>
      </w:r>
      <w:r w:rsidR="00F71781" w:rsidRPr="007C75BF">
        <w:rPr>
          <w:rFonts w:ascii="Times New Roman" w:eastAsia="Times New Roman" w:hAnsi="Times New Roman" w:cs="Times New Roman"/>
          <w:sz w:val="28"/>
          <w:szCs w:val="28"/>
        </w:rPr>
        <w:t xml:space="preserve">SARS-CoV-2 в зависимости от </w:t>
      </w:r>
      <w:r w:rsidR="00D54D53" w:rsidRPr="007C75BF">
        <w:rPr>
          <w:rFonts w:ascii="Times New Roman" w:eastAsia="Times New Roman" w:hAnsi="Times New Roman" w:cs="Times New Roman"/>
          <w:sz w:val="28"/>
          <w:szCs w:val="28"/>
        </w:rPr>
        <w:t xml:space="preserve">степени </w:t>
      </w:r>
      <w:r w:rsidR="007E0D7D" w:rsidRPr="007C75BF">
        <w:rPr>
          <w:rFonts w:ascii="Times New Roman" w:eastAsia="Times New Roman" w:hAnsi="Times New Roman" w:cs="Times New Roman"/>
          <w:sz w:val="28"/>
          <w:szCs w:val="28"/>
        </w:rPr>
        <w:t xml:space="preserve">тяжести </w:t>
      </w:r>
    </w:p>
    <w:p w14:paraId="0D6CF844" w14:textId="77777777" w:rsidR="00DD08A1" w:rsidRPr="007C75BF" w:rsidRDefault="00DD08A1" w:rsidP="00DD08A1">
      <w:pPr>
        <w:tabs>
          <w:tab w:val="center" w:pos="567"/>
        </w:tabs>
        <w:spacing w:after="0" w:line="240" w:lineRule="auto"/>
        <w:jc w:val="both"/>
        <w:rPr>
          <w:rFonts w:ascii="Times New Roman" w:eastAsia="Times New Roman" w:hAnsi="Times New Roman" w:cs="Times New Roman"/>
          <w:sz w:val="28"/>
          <w:szCs w:val="28"/>
        </w:rPr>
      </w:pPr>
    </w:p>
    <w:tbl>
      <w:tblPr>
        <w:tblStyle w:val="2"/>
        <w:tblW w:w="9639" w:type="dxa"/>
        <w:tblInd w:w="-5" w:type="dxa"/>
        <w:tblLayout w:type="fixed"/>
        <w:tblLook w:val="04A0" w:firstRow="1" w:lastRow="0" w:firstColumn="1" w:lastColumn="0" w:noHBand="0" w:noVBand="1"/>
      </w:tblPr>
      <w:tblGrid>
        <w:gridCol w:w="4224"/>
        <w:gridCol w:w="2268"/>
        <w:gridCol w:w="2126"/>
        <w:gridCol w:w="1021"/>
      </w:tblGrid>
      <w:tr w:rsidR="007C75BF" w:rsidRPr="007C75BF" w14:paraId="4B065E08" w14:textId="77777777" w:rsidTr="00DD08A1">
        <w:tc>
          <w:tcPr>
            <w:tcW w:w="4224" w:type="dxa"/>
            <w:shd w:val="clear" w:color="auto" w:fill="FFFFFF" w:themeFill="background1"/>
            <w:vAlign w:val="center"/>
          </w:tcPr>
          <w:p w14:paraId="10082A85" w14:textId="3F23C99A" w:rsidR="009632B2" w:rsidRPr="00DD08A1" w:rsidRDefault="009632B2" w:rsidP="00E66D52">
            <w:pPr>
              <w:tabs>
                <w:tab w:val="center" w:pos="567"/>
              </w:tabs>
              <w:spacing w:before="100" w:beforeAutospacing="1" w:after="100" w:afterAutospacing="1"/>
              <w:jc w:val="center"/>
              <w:rPr>
                <w:rFonts w:ascii="Times New Roman" w:hAnsi="Times New Roman" w:cs="Times New Roman"/>
                <w:sz w:val="28"/>
                <w:szCs w:val="28"/>
                <w:lang w:val="en-US"/>
              </w:rPr>
            </w:pPr>
            <w:r w:rsidRPr="00DD08A1">
              <w:rPr>
                <w:rFonts w:ascii="Times New Roman" w:hAnsi="Times New Roman" w:cs="Times New Roman"/>
                <w:sz w:val="28"/>
                <w:szCs w:val="28"/>
              </w:rPr>
              <w:t>Параметры</w:t>
            </w:r>
          </w:p>
        </w:tc>
        <w:tc>
          <w:tcPr>
            <w:tcW w:w="2268" w:type="dxa"/>
            <w:shd w:val="clear" w:color="auto" w:fill="FFFFFF" w:themeFill="background1"/>
            <w:vAlign w:val="center"/>
          </w:tcPr>
          <w:p w14:paraId="2453DABA" w14:textId="0BECFB08" w:rsidR="009632B2" w:rsidRPr="00DD08A1" w:rsidRDefault="007E0D7D" w:rsidP="00E66D52">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МВС ОРИТ</w:t>
            </w:r>
            <w:r w:rsidR="009632B2" w:rsidRPr="00DD08A1">
              <w:rPr>
                <w:rFonts w:ascii="Times New Roman" w:hAnsi="Times New Roman" w:cs="Times New Roman"/>
                <w:sz w:val="28"/>
                <w:szCs w:val="28"/>
              </w:rPr>
              <w:t>«+» (</w:t>
            </w:r>
            <w:r w:rsidR="00023FDD" w:rsidRPr="00DD08A1">
              <w:rPr>
                <w:rFonts w:ascii="Times New Roman" w:hAnsi="Times New Roman" w:cs="Times New Roman"/>
                <w:sz w:val="28"/>
                <w:szCs w:val="28"/>
                <w:lang w:val="en-US"/>
              </w:rPr>
              <w:t>N</w:t>
            </w:r>
            <w:r w:rsidR="009632B2" w:rsidRPr="00DD08A1">
              <w:rPr>
                <w:rFonts w:ascii="Times New Roman" w:hAnsi="Times New Roman" w:cs="Times New Roman"/>
                <w:sz w:val="28"/>
                <w:szCs w:val="28"/>
              </w:rPr>
              <w:t>-</w:t>
            </w:r>
            <w:r w:rsidR="009632B2" w:rsidRPr="00DD08A1">
              <w:rPr>
                <w:rFonts w:ascii="Times New Roman" w:hAnsi="Times New Roman" w:cs="Times New Roman"/>
                <w:sz w:val="28"/>
                <w:szCs w:val="28"/>
                <w:lang w:val="en-US"/>
              </w:rPr>
              <w:t>2</w:t>
            </w:r>
            <w:r w:rsidR="009632B2" w:rsidRPr="00DD08A1">
              <w:rPr>
                <w:rFonts w:ascii="Times New Roman" w:hAnsi="Times New Roman" w:cs="Times New Roman"/>
                <w:sz w:val="28"/>
                <w:szCs w:val="28"/>
              </w:rPr>
              <w:t>0</w:t>
            </w:r>
            <w:r w:rsidR="009632B2" w:rsidRPr="00DD08A1">
              <w:rPr>
                <w:rFonts w:ascii="Times New Roman" w:hAnsi="Times New Roman" w:cs="Times New Roman"/>
                <w:sz w:val="28"/>
                <w:szCs w:val="28"/>
                <w:lang w:val="en-US"/>
              </w:rPr>
              <w:t>)</w:t>
            </w:r>
          </w:p>
        </w:tc>
        <w:tc>
          <w:tcPr>
            <w:tcW w:w="2126" w:type="dxa"/>
            <w:shd w:val="clear" w:color="auto" w:fill="FFFFFF" w:themeFill="background1"/>
            <w:vAlign w:val="center"/>
          </w:tcPr>
          <w:p w14:paraId="3FFAE411" w14:textId="384BAB27" w:rsidR="009632B2" w:rsidRPr="00DD08A1" w:rsidRDefault="009632B2" w:rsidP="00E66D52">
            <w:pPr>
              <w:tabs>
                <w:tab w:val="center" w:pos="567"/>
              </w:tabs>
              <w:jc w:val="center"/>
              <w:rPr>
                <w:rFonts w:ascii="Times New Roman" w:hAnsi="Times New Roman" w:cs="Times New Roman"/>
                <w:sz w:val="28"/>
                <w:szCs w:val="28"/>
                <w:lang w:val="en-US"/>
              </w:rPr>
            </w:pPr>
            <w:r w:rsidRPr="00DD08A1">
              <w:rPr>
                <w:rFonts w:ascii="Times New Roman" w:hAnsi="Times New Roman" w:cs="Times New Roman"/>
                <w:sz w:val="28"/>
                <w:szCs w:val="28"/>
              </w:rPr>
              <w:t>МВС</w:t>
            </w:r>
            <w:r w:rsidR="00F71781" w:rsidRPr="00DD08A1">
              <w:rPr>
                <w:rFonts w:ascii="Times New Roman" w:hAnsi="Times New Roman" w:cs="Times New Roman"/>
                <w:sz w:val="28"/>
                <w:szCs w:val="28"/>
              </w:rPr>
              <w:t xml:space="preserve"> </w:t>
            </w:r>
            <w:r w:rsidR="007E0D7D" w:rsidRPr="00DD08A1">
              <w:rPr>
                <w:rFonts w:ascii="Times New Roman" w:hAnsi="Times New Roman" w:cs="Times New Roman"/>
                <w:sz w:val="28"/>
                <w:szCs w:val="28"/>
              </w:rPr>
              <w:t>ОРИТ</w:t>
            </w:r>
            <w:r w:rsidRPr="00DD08A1">
              <w:rPr>
                <w:rFonts w:ascii="Times New Roman" w:hAnsi="Times New Roman" w:cs="Times New Roman"/>
                <w:sz w:val="28"/>
                <w:szCs w:val="28"/>
              </w:rPr>
              <w:t>«-» (</w:t>
            </w:r>
            <w:r w:rsidR="00023FDD" w:rsidRPr="00DD08A1">
              <w:rPr>
                <w:rFonts w:ascii="Times New Roman" w:hAnsi="Times New Roman" w:cs="Times New Roman"/>
                <w:sz w:val="28"/>
                <w:szCs w:val="28"/>
                <w:lang w:val="en-US"/>
              </w:rPr>
              <w:t>N</w:t>
            </w:r>
            <w:r w:rsidRPr="00DD08A1">
              <w:rPr>
                <w:rFonts w:ascii="Times New Roman" w:hAnsi="Times New Roman" w:cs="Times New Roman"/>
                <w:sz w:val="28"/>
                <w:szCs w:val="28"/>
                <w:lang w:val="en-US"/>
              </w:rPr>
              <w:t>-15)</w:t>
            </w:r>
          </w:p>
        </w:tc>
        <w:tc>
          <w:tcPr>
            <w:tcW w:w="1021" w:type="dxa"/>
            <w:shd w:val="clear" w:color="auto" w:fill="FFFFFF" w:themeFill="background1"/>
            <w:vAlign w:val="center"/>
          </w:tcPr>
          <w:p w14:paraId="170C397E" w14:textId="7BED3D6B" w:rsidR="009632B2" w:rsidRPr="00DD08A1" w:rsidRDefault="009632B2" w:rsidP="00E66D52">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*Р</w:t>
            </w:r>
          </w:p>
        </w:tc>
      </w:tr>
      <w:tr w:rsidR="00C512BB" w:rsidRPr="007C75BF" w14:paraId="62226BE0" w14:textId="77777777" w:rsidTr="00DD08A1">
        <w:tc>
          <w:tcPr>
            <w:tcW w:w="4224" w:type="dxa"/>
            <w:shd w:val="clear" w:color="auto" w:fill="auto"/>
            <w:vAlign w:val="center"/>
          </w:tcPr>
          <w:p w14:paraId="10D3D817" w14:textId="5D9153BA"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15B6A2" w14:textId="2B46013B"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0C3B3F" w14:textId="37A9F52C"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3</w:t>
            </w:r>
          </w:p>
        </w:tc>
        <w:tc>
          <w:tcPr>
            <w:tcW w:w="1021" w:type="dxa"/>
            <w:shd w:val="clear" w:color="auto" w:fill="FFFFFF" w:themeFill="background1"/>
            <w:vAlign w:val="center"/>
          </w:tcPr>
          <w:p w14:paraId="5649A3EC" w14:textId="0E2F706E"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4</w:t>
            </w:r>
          </w:p>
        </w:tc>
      </w:tr>
      <w:tr w:rsidR="007C75BF" w:rsidRPr="007C75BF" w14:paraId="442C1F29" w14:textId="77777777" w:rsidTr="00C512BB">
        <w:tc>
          <w:tcPr>
            <w:tcW w:w="4224" w:type="dxa"/>
            <w:tcBorders>
              <w:bottom w:val="nil"/>
            </w:tcBorders>
            <w:shd w:val="clear" w:color="auto" w:fill="auto"/>
            <w:vAlign w:val="center"/>
          </w:tcPr>
          <w:p w14:paraId="244A3259" w14:textId="103DBCCE" w:rsidR="00EF6191" w:rsidRPr="00DD08A1" w:rsidRDefault="00EF6191" w:rsidP="00E66D52">
            <w:pPr>
              <w:tabs>
                <w:tab w:val="center" w:pos="567"/>
              </w:tabs>
              <w:spacing w:before="100" w:beforeAutospacing="1" w:after="100" w:afterAutospacing="1"/>
              <w:rPr>
                <w:rFonts w:ascii="Times New Roman" w:hAnsi="Times New Roman" w:cs="Times New Roman"/>
                <w:sz w:val="28"/>
                <w:szCs w:val="28"/>
                <w:lang w:val="kk-KZ"/>
              </w:rPr>
            </w:pPr>
            <w:r w:rsidRPr="00DD08A1">
              <w:rPr>
                <w:rFonts w:ascii="Times New Roman" w:hAnsi="Times New Roman" w:cs="Times New Roman"/>
                <w:sz w:val="28"/>
                <w:szCs w:val="28"/>
                <w:lang w:val="kk-KZ"/>
              </w:rPr>
              <w:t>Лейкоциты</w:t>
            </w:r>
            <w:r w:rsidRPr="00DD08A1">
              <w:rPr>
                <w:rFonts w:ascii="Times New Roman" w:hAnsi="Times New Roman" w:cs="Times New Roman"/>
                <w:sz w:val="28"/>
                <w:szCs w:val="28"/>
              </w:rPr>
              <w:t xml:space="preserve"> (</w:t>
            </w:r>
            <w:r w:rsidRPr="00DD08A1">
              <w:rPr>
                <w:rFonts w:ascii="Times New Roman" w:hAnsi="Times New Roman" w:cs="Times New Roman"/>
                <w:sz w:val="28"/>
                <w:szCs w:val="28"/>
                <w:lang w:val="en-US"/>
              </w:rPr>
              <w:t>M ± SD</w:t>
            </w:r>
            <w:r w:rsidRPr="00DD08A1">
              <w:rPr>
                <w:rFonts w:ascii="Times New Roman" w:hAnsi="Times New Roman" w:cs="Times New Roman"/>
                <w:sz w:val="28"/>
                <w:szCs w:val="28"/>
              </w:rPr>
              <w:t>)</w:t>
            </w:r>
            <w:r w:rsidRPr="00DD08A1">
              <w:rPr>
                <w:rFonts w:ascii="Times New Roman" w:hAnsi="Times New Roman" w:cs="Times New Roman"/>
                <w:sz w:val="28"/>
                <w:szCs w:val="28"/>
                <w:shd w:val="clear" w:color="auto" w:fill="FFFFFF"/>
              </w:rPr>
              <w:t xml:space="preserve"> [× 10 </w:t>
            </w:r>
            <w:r w:rsidRPr="00DD08A1">
              <w:rPr>
                <w:rFonts w:ascii="Times New Roman" w:hAnsi="Times New Roman" w:cs="Times New Roman"/>
                <w:sz w:val="28"/>
                <w:szCs w:val="28"/>
                <w:shd w:val="clear" w:color="auto" w:fill="FFFFFF"/>
                <w:vertAlign w:val="superscript"/>
              </w:rPr>
              <w:t>9</w:t>
            </w:r>
            <w:r w:rsidRPr="00DD08A1">
              <w:rPr>
                <w:rFonts w:ascii="Times New Roman" w:hAnsi="Times New Roman" w:cs="Times New Roman"/>
                <w:sz w:val="28"/>
                <w:szCs w:val="28"/>
                <w:shd w:val="clear" w:color="auto" w:fill="FFFFFF"/>
              </w:rPr>
              <w:t>/</w:t>
            </w:r>
            <w:r w:rsidR="008D7449" w:rsidRPr="00DD08A1">
              <w:rPr>
                <w:rFonts w:ascii="Times New Roman" w:hAnsi="Times New Roman" w:cs="Times New Roman"/>
                <w:sz w:val="28"/>
                <w:szCs w:val="28"/>
                <w:shd w:val="clear" w:color="auto" w:fill="FFFFFF"/>
              </w:rPr>
              <w:t>л</w:t>
            </w:r>
            <w:r w:rsidRPr="00DD08A1">
              <w:rPr>
                <w:rFonts w:ascii="Times New Roman" w:hAnsi="Times New Roman" w:cs="Times New Roman"/>
                <w:sz w:val="28"/>
                <w:szCs w:val="28"/>
                <w:shd w:val="clear" w:color="auto" w:fill="FFFFFF"/>
              </w:rPr>
              <w:t>]</w:t>
            </w:r>
          </w:p>
        </w:tc>
        <w:tc>
          <w:tcPr>
            <w:tcW w:w="2268" w:type="dxa"/>
            <w:tcBorders>
              <w:top w:val="single" w:sz="6" w:space="0" w:color="000000"/>
              <w:left w:val="single" w:sz="6" w:space="0" w:color="000000"/>
              <w:bottom w:val="nil"/>
              <w:right w:val="single" w:sz="6" w:space="0" w:color="000000"/>
            </w:tcBorders>
            <w:shd w:val="clear" w:color="auto" w:fill="auto"/>
            <w:vAlign w:val="center"/>
          </w:tcPr>
          <w:p w14:paraId="4D7A36F4" w14:textId="372DB5FA" w:rsidR="00EF6191" w:rsidRPr="00DD08A1" w:rsidRDefault="00EF6191" w:rsidP="00E66D52">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24 ± 13</w:t>
            </w:r>
          </w:p>
        </w:tc>
        <w:tc>
          <w:tcPr>
            <w:tcW w:w="2126" w:type="dxa"/>
            <w:tcBorders>
              <w:top w:val="single" w:sz="6" w:space="0" w:color="000000"/>
              <w:left w:val="single" w:sz="6" w:space="0" w:color="000000"/>
              <w:bottom w:val="nil"/>
              <w:right w:val="single" w:sz="6" w:space="0" w:color="000000"/>
            </w:tcBorders>
            <w:shd w:val="clear" w:color="auto" w:fill="auto"/>
            <w:vAlign w:val="center"/>
          </w:tcPr>
          <w:p w14:paraId="649B1870" w14:textId="6FAB0C56" w:rsidR="00EF6191" w:rsidRPr="00DD08A1" w:rsidRDefault="00EF6191" w:rsidP="00E66D52">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16 ± 8</w:t>
            </w:r>
          </w:p>
        </w:tc>
        <w:tc>
          <w:tcPr>
            <w:tcW w:w="1021" w:type="dxa"/>
            <w:tcBorders>
              <w:bottom w:val="nil"/>
            </w:tcBorders>
            <w:shd w:val="clear" w:color="auto" w:fill="FFFFFF" w:themeFill="background1"/>
            <w:vAlign w:val="center"/>
          </w:tcPr>
          <w:p w14:paraId="2D056CCF" w14:textId="10053B40" w:rsidR="00EF6191" w:rsidRPr="00DD08A1" w:rsidRDefault="00EF6191" w:rsidP="00E66D52">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0,05</w:t>
            </w:r>
          </w:p>
        </w:tc>
      </w:tr>
    </w:tbl>
    <w:p w14:paraId="027B3F0B" w14:textId="440677D8" w:rsidR="00C512BB" w:rsidRDefault="00C512BB" w:rsidP="00C512BB">
      <w:pPr>
        <w:spacing w:after="0" w:line="240" w:lineRule="auto"/>
        <w:rPr>
          <w:rFonts w:ascii="Times New Roman" w:hAnsi="Times New Roman" w:cs="Times New Roman"/>
          <w:sz w:val="28"/>
          <w:szCs w:val="28"/>
        </w:rPr>
      </w:pPr>
      <w:r w:rsidRPr="009827DD">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13</w:t>
      </w:r>
    </w:p>
    <w:p w14:paraId="2696C876" w14:textId="77777777" w:rsidR="00C512BB" w:rsidRPr="00C512BB" w:rsidRDefault="00C512BB" w:rsidP="00C512BB">
      <w:pPr>
        <w:spacing w:after="0" w:line="240" w:lineRule="auto"/>
        <w:rPr>
          <w:rFonts w:ascii="Times New Roman" w:hAnsi="Times New Roman" w:cs="Times New Roman"/>
          <w:sz w:val="28"/>
          <w:szCs w:val="28"/>
        </w:rPr>
      </w:pPr>
    </w:p>
    <w:tbl>
      <w:tblPr>
        <w:tblStyle w:val="2"/>
        <w:tblW w:w="9639" w:type="dxa"/>
        <w:tblInd w:w="-5" w:type="dxa"/>
        <w:tblLayout w:type="fixed"/>
        <w:tblLook w:val="04A0" w:firstRow="1" w:lastRow="0" w:firstColumn="1" w:lastColumn="0" w:noHBand="0" w:noVBand="1"/>
      </w:tblPr>
      <w:tblGrid>
        <w:gridCol w:w="4224"/>
        <w:gridCol w:w="2268"/>
        <w:gridCol w:w="2126"/>
        <w:gridCol w:w="1021"/>
      </w:tblGrid>
      <w:tr w:rsidR="00C512BB" w:rsidRPr="007C75BF" w14:paraId="0D18DC7A" w14:textId="77777777" w:rsidTr="00DD08A1">
        <w:tc>
          <w:tcPr>
            <w:tcW w:w="4224" w:type="dxa"/>
            <w:shd w:val="clear" w:color="auto" w:fill="auto"/>
            <w:vAlign w:val="center"/>
          </w:tcPr>
          <w:p w14:paraId="1547A936" w14:textId="157DC7CF"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268" w:type="dxa"/>
            <w:shd w:val="clear" w:color="auto" w:fill="auto"/>
            <w:vAlign w:val="center"/>
          </w:tcPr>
          <w:p w14:paraId="79334213" w14:textId="156701F4"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shd w:val="clear" w:color="auto" w:fill="auto"/>
            <w:vAlign w:val="center"/>
          </w:tcPr>
          <w:p w14:paraId="3E7ABB5A" w14:textId="2BC2B87F"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3</w:t>
            </w:r>
          </w:p>
        </w:tc>
        <w:tc>
          <w:tcPr>
            <w:tcW w:w="1021" w:type="dxa"/>
            <w:shd w:val="clear" w:color="auto" w:fill="FFFFFF" w:themeFill="background1"/>
            <w:vAlign w:val="center"/>
          </w:tcPr>
          <w:p w14:paraId="05724DA1" w14:textId="682CA538"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4</w:t>
            </w:r>
          </w:p>
        </w:tc>
      </w:tr>
      <w:tr w:rsidR="00C512BB" w:rsidRPr="007C75BF" w14:paraId="6D2E8B30" w14:textId="77777777" w:rsidTr="00DD08A1">
        <w:tc>
          <w:tcPr>
            <w:tcW w:w="4224" w:type="dxa"/>
            <w:shd w:val="clear" w:color="auto" w:fill="auto"/>
            <w:vAlign w:val="center"/>
          </w:tcPr>
          <w:p w14:paraId="6029D8A8" w14:textId="4CF8DE76"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lang w:val="kk-KZ"/>
              </w:rPr>
              <w:t>Лимфоциты</w:t>
            </w:r>
            <w:r w:rsidRPr="00DD08A1">
              <w:rPr>
                <w:rFonts w:ascii="Times New Roman" w:hAnsi="Times New Roman" w:cs="Times New Roman"/>
                <w:sz w:val="28"/>
                <w:szCs w:val="28"/>
              </w:rPr>
              <w:t xml:space="preserve"> (</w:t>
            </w:r>
            <w:r w:rsidRPr="00DD08A1">
              <w:rPr>
                <w:rFonts w:ascii="Times New Roman" w:hAnsi="Times New Roman" w:cs="Times New Roman"/>
                <w:sz w:val="28"/>
                <w:szCs w:val="28"/>
                <w:lang w:val="en-US"/>
              </w:rPr>
              <w:t>Me</w:t>
            </w:r>
            <w:r w:rsidRPr="00DD08A1">
              <w:rPr>
                <w:rFonts w:ascii="Times New Roman" w:hAnsi="Times New Roman" w:cs="Times New Roman"/>
                <w:sz w:val="28"/>
                <w:szCs w:val="28"/>
              </w:rPr>
              <w:t xml:space="preserve">; </w:t>
            </w:r>
            <w:r w:rsidRPr="00DD08A1">
              <w:rPr>
                <w:rFonts w:ascii="Times New Roman" w:hAnsi="Times New Roman" w:cs="Times New Roman"/>
                <w:sz w:val="28"/>
                <w:szCs w:val="28"/>
                <w:lang w:val="en-US"/>
              </w:rPr>
              <w:t>IQR</w:t>
            </w:r>
            <w:r w:rsidRPr="00DD08A1">
              <w:rPr>
                <w:rFonts w:ascii="Times New Roman" w:hAnsi="Times New Roman" w:cs="Times New Roman"/>
                <w:sz w:val="28"/>
                <w:szCs w:val="28"/>
              </w:rPr>
              <w:t>), %</w:t>
            </w:r>
          </w:p>
        </w:tc>
        <w:tc>
          <w:tcPr>
            <w:tcW w:w="2268" w:type="dxa"/>
            <w:shd w:val="clear" w:color="auto" w:fill="auto"/>
            <w:vAlign w:val="center"/>
          </w:tcPr>
          <w:p w14:paraId="40699580"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10 (6 – 15)</w:t>
            </w:r>
          </w:p>
        </w:tc>
        <w:tc>
          <w:tcPr>
            <w:tcW w:w="2126" w:type="dxa"/>
            <w:shd w:val="clear" w:color="auto" w:fill="auto"/>
            <w:vAlign w:val="center"/>
          </w:tcPr>
          <w:p w14:paraId="2D991BA1"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10 (6 – 12)</w:t>
            </w:r>
          </w:p>
        </w:tc>
        <w:tc>
          <w:tcPr>
            <w:tcW w:w="1021" w:type="dxa"/>
            <w:shd w:val="clear" w:color="auto" w:fill="FFFFFF" w:themeFill="background1"/>
            <w:vAlign w:val="center"/>
          </w:tcPr>
          <w:p w14:paraId="65C5B7F1"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0,627</w:t>
            </w:r>
          </w:p>
        </w:tc>
      </w:tr>
      <w:tr w:rsidR="00C512BB" w:rsidRPr="007C75BF" w14:paraId="50DA1DE4" w14:textId="77777777" w:rsidTr="00DD08A1">
        <w:tc>
          <w:tcPr>
            <w:tcW w:w="4224" w:type="dxa"/>
            <w:shd w:val="clear" w:color="auto" w:fill="FFFFFF" w:themeFill="background1"/>
            <w:vAlign w:val="center"/>
          </w:tcPr>
          <w:p w14:paraId="2D9EAD32" w14:textId="23EA5359"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Нейтрофилы (</w:t>
            </w:r>
            <w:r w:rsidRPr="00DD08A1">
              <w:rPr>
                <w:rFonts w:ascii="Times New Roman" w:hAnsi="Times New Roman" w:cs="Times New Roman"/>
                <w:sz w:val="28"/>
                <w:szCs w:val="28"/>
                <w:lang w:val="en-US"/>
              </w:rPr>
              <w:t>M ± SD</w:t>
            </w:r>
            <w:r w:rsidRPr="00DD08A1">
              <w:rPr>
                <w:rFonts w:ascii="Times New Roman" w:hAnsi="Times New Roman" w:cs="Times New Roman"/>
                <w:sz w:val="28"/>
                <w:szCs w:val="28"/>
              </w:rPr>
              <w:t>), %</w:t>
            </w:r>
          </w:p>
        </w:tc>
        <w:tc>
          <w:tcPr>
            <w:tcW w:w="2268" w:type="dxa"/>
            <w:shd w:val="clear" w:color="auto" w:fill="FFFFFF" w:themeFill="background1"/>
            <w:vAlign w:val="center"/>
          </w:tcPr>
          <w:p w14:paraId="3B671B46"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83 ± 8</w:t>
            </w:r>
          </w:p>
        </w:tc>
        <w:tc>
          <w:tcPr>
            <w:tcW w:w="2126" w:type="dxa"/>
            <w:shd w:val="clear" w:color="auto" w:fill="FFFFFF" w:themeFill="background1"/>
            <w:vAlign w:val="center"/>
          </w:tcPr>
          <w:p w14:paraId="7D8E2A89"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83 ± 8</w:t>
            </w:r>
          </w:p>
        </w:tc>
        <w:tc>
          <w:tcPr>
            <w:tcW w:w="1021" w:type="dxa"/>
            <w:shd w:val="clear" w:color="auto" w:fill="auto"/>
            <w:vAlign w:val="center"/>
          </w:tcPr>
          <w:p w14:paraId="5202CF5E"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0,93</w:t>
            </w:r>
          </w:p>
        </w:tc>
      </w:tr>
      <w:tr w:rsidR="00C512BB" w:rsidRPr="007C75BF" w14:paraId="32CC5F97" w14:textId="77777777" w:rsidTr="00DD08A1">
        <w:tc>
          <w:tcPr>
            <w:tcW w:w="4224" w:type="dxa"/>
            <w:shd w:val="clear" w:color="auto" w:fill="FFFFFF" w:themeFill="background1"/>
            <w:vAlign w:val="center"/>
          </w:tcPr>
          <w:p w14:paraId="5AB99E60" w14:textId="1CC2A902"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lang w:val="kk-KZ"/>
              </w:rPr>
              <w:t xml:space="preserve">Гемоглобин </w:t>
            </w:r>
            <w:r w:rsidRPr="00DD08A1">
              <w:rPr>
                <w:rFonts w:ascii="Times New Roman" w:hAnsi="Times New Roman" w:cs="Times New Roman"/>
                <w:sz w:val="28"/>
                <w:szCs w:val="28"/>
              </w:rPr>
              <w:t>(</w:t>
            </w:r>
            <w:r w:rsidRPr="00DD08A1">
              <w:rPr>
                <w:rFonts w:ascii="Times New Roman" w:hAnsi="Times New Roman" w:cs="Times New Roman"/>
                <w:sz w:val="28"/>
                <w:szCs w:val="28"/>
                <w:lang w:val="en-US"/>
              </w:rPr>
              <w:t>Me</w:t>
            </w:r>
            <w:r w:rsidRPr="00DD08A1">
              <w:rPr>
                <w:rFonts w:ascii="Times New Roman" w:hAnsi="Times New Roman" w:cs="Times New Roman"/>
                <w:sz w:val="28"/>
                <w:szCs w:val="28"/>
              </w:rPr>
              <w:t xml:space="preserve">; </w:t>
            </w:r>
            <w:r w:rsidRPr="00DD08A1">
              <w:rPr>
                <w:rFonts w:ascii="Times New Roman" w:hAnsi="Times New Roman" w:cs="Times New Roman"/>
                <w:sz w:val="28"/>
                <w:szCs w:val="28"/>
                <w:lang w:val="en-US"/>
              </w:rPr>
              <w:t>IQR</w:t>
            </w:r>
            <w:r w:rsidRPr="00DD08A1">
              <w:rPr>
                <w:rFonts w:ascii="Times New Roman" w:hAnsi="Times New Roman" w:cs="Times New Roman"/>
                <w:sz w:val="28"/>
                <w:szCs w:val="28"/>
              </w:rPr>
              <w:t xml:space="preserve">) </w:t>
            </w:r>
            <w:r w:rsidRPr="00DD08A1">
              <w:rPr>
                <w:rFonts w:ascii="Times New Roman" w:hAnsi="Times New Roman" w:cs="Times New Roman"/>
                <w:sz w:val="28"/>
                <w:szCs w:val="28"/>
                <w:shd w:val="clear" w:color="auto" w:fill="FFFFFF"/>
              </w:rPr>
              <w:t>[г/л]</w:t>
            </w:r>
          </w:p>
        </w:tc>
        <w:tc>
          <w:tcPr>
            <w:tcW w:w="2268" w:type="dxa"/>
            <w:shd w:val="clear" w:color="auto" w:fill="FFFFFF" w:themeFill="background1"/>
            <w:vAlign w:val="center"/>
          </w:tcPr>
          <w:p w14:paraId="1DFDADF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84 (76 – 106)</w:t>
            </w:r>
          </w:p>
        </w:tc>
        <w:tc>
          <w:tcPr>
            <w:tcW w:w="2126" w:type="dxa"/>
            <w:shd w:val="clear" w:color="auto" w:fill="FFFFFF" w:themeFill="background1"/>
            <w:vAlign w:val="center"/>
          </w:tcPr>
          <w:p w14:paraId="280744C1"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112 (102 – 122)</w:t>
            </w:r>
          </w:p>
        </w:tc>
        <w:tc>
          <w:tcPr>
            <w:tcW w:w="1021" w:type="dxa"/>
            <w:shd w:val="clear" w:color="auto" w:fill="auto"/>
            <w:vAlign w:val="center"/>
          </w:tcPr>
          <w:p w14:paraId="39E57528"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0,004</w:t>
            </w:r>
          </w:p>
        </w:tc>
      </w:tr>
      <w:tr w:rsidR="00C512BB" w:rsidRPr="007C75BF" w14:paraId="4CE62730" w14:textId="77777777" w:rsidTr="00DD08A1">
        <w:tc>
          <w:tcPr>
            <w:tcW w:w="4224" w:type="dxa"/>
            <w:shd w:val="clear" w:color="auto" w:fill="FFFFFF" w:themeFill="background1"/>
            <w:vAlign w:val="center"/>
          </w:tcPr>
          <w:p w14:paraId="657BF873" w14:textId="6CDE47FE"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lang w:val="kk-KZ"/>
              </w:rPr>
              <w:t>Тромбоциты</w:t>
            </w:r>
            <w:r w:rsidRPr="00DD08A1">
              <w:rPr>
                <w:rFonts w:ascii="Times New Roman" w:hAnsi="Times New Roman" w:cs="Times New Roman"/>
                <w:sz w:val="28"/>
                <w:szCs w:val="28"/>
                <w:lang w:val="en-US"/>
              </w:rPr>
              <w:t xml:space="preserve"> (Me; IQR)</w:t>
            </w:r>
            <w:r w:rsidRPr="00DD08A1">
              <w:rPr>
                <w:rFonts w:ascii="Times New Roman" w:hAnsi="Times New Roman" w:cs="Times New Roman"/>
                <w:sz w:val="28"/>
                <w:szCs w:val="28"/>
              </w:rPr>
              <w:t xml:space="preserve"> </w:t>
            </w:r>
            <w:r w:rsidRPr="00DD08A1">
              <w:rPr>
                <w:rFonts w:ascii="Times New Roman" w:hAnsi="Times New Roman" w:cs="Times New Roman"/>
                <w:sz w:val="28"/>
                <w:szCs w:val="28"/>
                <w:shd w:val="clear" w:color="auto" w:fill="FFFFFF"/>
              </w:rPr>
              <w:t>[× 10</w:t>
            </w:r>
            <w:r w:rsidRPr="00DD08A1">
              <w:rPr>
                <w:rFonts w:ascii="Times New Roman" w:hAnsi="Times New Roman" w:cs="Times New Roman"/>
                <w:sz w:val="28"/>
                <w:szCs w:val="28"/>
                <w:shd w:val="clear" w:color="auto" w:fill="FFFFFF"/>
                <w:vertAlign w:val="superscript"/>
              </w:rPr>
              <w:t>9</w:t>
            </w:r>
            <w:r w:rsidRPr="00DD08A1">
              <w:rPr>
                <w:rFonts w:ascii="Times New Roman" w:hAnsi="Times New Roman" w:cs="Times New Roman"/>
                <w:sz w:val="28"/>
                <w:szCs w:val="28"/>
                <w:shd w:val="clear" w:color="auto" w:fill="FFFFFF"/>
              </w:rPr>
              <w:t>/л]</w:t>
            </w:r>
          </w:p>
        </w:tc>
        <w:tc>
          <w:tcPr>
            <w:tcW w:w="2268" w:type="dxa"/>
            <w:shd w:val="clear" w:color="auto" w:fill="FFFFFF" w:themeFill="background1"/>
            <w:vAlign w:val="center"/>
          </w:tcPr>
          <w:p w14:paraId="5FF73063"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94</w:t>
            </w:r>
            <w:r w:rsidRPr="00DD08A1">
              <w:rPr>
                <w:rFonts w:ascii="Times New Roman" w:hAnsi="Times New Roman" w:cs="Times New Roman"/>
                <w:sz w:val="28"/>
                <w:szCs w:val="28"/>
                <w:lang w:val="kk-KZ"/>
              </w:rPr>
              <w:t xml:space="preserve"> (</w:t>
            </w:r>
            <w:r w:rsidRPr="00DD08A1">
              <w:rPr>
                <w:rFonts w:ascii="Times New Roman" w:hAnsi="Times New Roman" w:cs="Times New Roman"/>
                <w:sz w:val="28"/>
                <w:szCs w:val="28"/>
              </w:rPr>
              <w:t>34</w:t>
            </w:r>
            <w:r w:rsidRPr="00DD08A1">
              <w:rPr>
                <w:rFonts w:ascii="Times New Roman" w:hAnsi="Times New Roman" w:cs="Times New Roman"/>
                <w:sz w:val="28"/>
                <w:szCs w:val="28"/>
                <w:lang w:val="en-US"/>
              </w:rPr>
              <w:t xml:space="preserve"> – </w:t>
            </w:r>
            <w:r w:rsidRPr="00DD08A1">
              <w:rPr>
                <w:rFonts w:ascii="Times New Roman" w:hAnsi="Times New Roman" w:cs="Times New Roman"/>
                <w:sz w:val="28"/>
                <w:szCs w:val="28"/>
              </w:rPr>
              <w:t>158)</w:t>
            </w:r>
          </w:p>
        </w:tc>
        <w:tc>
          <w:tcPr>
            <w:tcW w:w="2126" w:type="dxa"/>
            <w:shd w:val="clear" w:color="auto" w:fill="FFFFFF" w:themeFill="background1"/>
            <w:vAlign w:val="center"/>
          </w:tcPr>
          <w:p w14:paraId="29083349"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lang w:val="en-US"/>
              </w:rPr>
              <w:t>1</w:t>
            </w:r>
            <w:r w:rsidRPr="00DD08A1">
              <w:rPr>
                <w:rFonts w:ascii="Times New Roman" w:hAnsi="Times New Roman" w:cs="Times New Roman"/>
                <w:sz w:val="28"/>
                <w:szCs w:val="28"/>
              </w:rPr>
              <w:t>90 (156</w:t>
            </w:r>
            <w:r w:rsidRPr="00DD08A1">
              <w:rPr>
                <w:rFonts w:ascii="Times New Roman" w:hAnsi="Times New Roman" w:cs="Times New Roman"/>
                <w:sz w:val="28"/>
                <w:szCs w:val="28"/>
                <w:lang w:val="en-US"/>
              </w:rPr>
              <w:t xml:space="preserve"> – 2</w:t>
            </w:r>
            <w:r w:rsidRPr="00DD08A1">
              <w:rPr>
                <w:rFonts w:ascii="Times New Roman" w:hAnsi="Times New Roman" w:cs="Times New Roman"/>
                <w:sz w:val="28"/>
                <w:szCs w:val="28"/>
              </w:rPr>
              <w:t>3</w:t>
            </w:r>
            <w:r w:rsidRPr="00DD08A1">
              <w:rPr>
                <w:rFonts w:ascii="Times New Roman" w:hAnsi="Times New Roman" w:cs="Times New Roman"/>
                <w:sz w:val="28"/>
                <w:szCs w:val="28"/>
                <w:lang w:val="en-US"/>
              </w:rPr>
              <w:t>2</w:t>
            </w:r>
            <w:r w:rsidRPr="00DD08A1">
              <w:rPr>
                <w:rFonts w:ascii="Times New Roman" w:hAnsi="Times New Roman" w:cs="Times New Roman"/>
                <w:sz w:val="28"/>
                <w:szCs w:val="28"/>
              </w:rPr>
              <w:t>)</w:t>
            </w:r>
          </w:p>
        </w:tc>
        <w:tc>
          <w:tcPr>
            <w:tcW w:w="1021" w:type="dxa"/>
            <w:shd w:val="clear" w:color="auto" w:fill="FFFFFF" w:themeFill="background1"/>
            <w:vAlign w:val="center"/>
          </w:tcPr>
          <w:p w14:paraId="3AA451E2"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0,01</w:t>
            </w:r>
          </w:p>
        </w:tc>
      </w:tr>
      <w:tr w:rsidR="00C512BB" w:rsidRPr="007C75BF" w14:paraId="5A56FB4F" w14:textId="77777777" w:rsidTr="00DD08A1">
        <w:tc>
          <w:tcPr>
            <w:tcW w:w="4224" w:type="dxa"/>
            <w:shd w:val="clear" w:color="auto" w:fill="FFFFFF" w:themeFill="background1"/>
            <w:vAlign w:val="center"/>
          </w:tcPr>
          <w:p w14:paraId="347A3F58" w14:textId="77777777"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lang w:val="kk-KZ"/>
              </w:rPr>
              <w:t xml:space="preserve">СОЭ </w:t>
            </w:r>
            <w:r w:rsidRPr="00DD08A1">
              <w:rPr>
                <w:rFonts w:ascii="Times New Roman" w:hAnsi="Times New Roman" w:cs="Times New Roman"/>
                <w:sz w:val="28"/>
                <w:szCs w:val="28"/>
              </w:rPr>
              <w:t>(</w:t>
            </w:r>
            <w:r w:rsidRPr="00DD08A1">
              <w:rPr>
                <w:rFonts w:ascii="Times New Roman" w:hAnsi="Times New Roman" w:cs="Times New Roman"/>
                <w:sz w:val="28"/>
                <w:szCs w:val="28"/>
                <w:lang w:val="en-US"/>
              </w:rPr>
              <w:t>M</w:t>
            </w:r>
            <w:r w:rsidRPr="00DD08A1">
              <w:rPr>
                <w:rFonts w:ascii="Times New Roman" w:hAnsi="Times New Roman" w:cs="Times New Roman"/>
                <w:sz w:val="28"/>
                <w:szCs w:val="28"/>
              </w:rPr>
              <w:t xml:space="preserve"> ± </w:t>
            </w:r>
            <w:r w:rsidRPr="00DD08A1">
              <w:rPr>
                <w:rFonts w:ascii="Times New Roman" w:hAnsi="Times New Roman" w:cs="Times New Roman"/>
                <w:sz w:val="28"/>
                <w:szCs w:val="28"/>
                <w:lang w:val="en-US"/>
              </w:rPr>
              <w:t>SD</w:t>
            </w:r>
            <w:r w:rsidRPr="00DD08A1">
              <w:rPr>
                <w:rFonts w:ascii="Times New Roman" w:hAnsi="Times New Roman" w:cs="Times New Roman"/>
                <w:sz w:val="28"/>
                <w:szCs w:val="28"/>
              </w:rPr>
              <w:t>) мм/час</w:t>
            </w:r>
          </w:p>
        </w:tc>
        <w:tc>
          <w:tcPr>
            <w:tcW w:w="2268" w:type="dxa"/>
            <w:shd w:val="clear" w:color="auto" w:fill="FFFFFF" w:themeFill="background1"/>
            <w:vAlign w:val="center"/>
          </w:tcPr>
          <w:p w14:paraId="50DCE3D1"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40 ± 19</w:t>
            </w:r>
          </w:p>
        </w:tc>
        <w:tc>
          <w:tcPr>
            <w:tcW w:w="2126" w:type="dxa"/>
            <w:shd w:val="clear" w:color="auto" w:fill="FFFFFF" w:themeFill="background1"/>
            <w:vAlign w:val="center"/>
          </w:tcPr>
          <w:p w14:paraId="451CA264"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34 ± 19</w:t>
            </w:r>
          </w:p>
        </w:tc>
        <w:tc>
          <w:tcPr>
            <w:tcW w:w="1021" w:type="dxa"/>
            <w:shd w:val="clear" w:color="auto" w:fill="FFFFFF" w:themeFill="background1"/>
            <w:vAlign w:val="center"/>
          </w:tcPr>
          <w:p w14:paraId="768EAB8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0,33</w:t>
            </w:r>
          </w:p>
        </w:tc>
      </w:tr>
      <w:tr w:rsidR="00C512BB" w:rsidRPr="007C75BF" w14:paraId="2A35A2DF" w14:textId="77777777" w:rsidTr="00DD08A1">
        <w:tc>
          <w:tcPr>
            <w:tcW w:w="4224" w:type="dxa"/>
            <w:shd w:val="clear" w:color="auto" w:fill="FFFFFF" w:themeFill="background1"/>
            <w:vAlign w:val="center"/>
          </w:tcPr>
          <w:p w14:paraId="55F3F86A" w14:textId="00804A69"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lang w:val="en-US"/>
              </w:rPr>
            </w:pPr>
            <w:r w:rsidRPr="00DD08A1">
              <w:rPr>
                <w:rFonts w:ascii="Times New Roman" w:hAnsi="Times New Roman" w:cs="Times New Roman"/>
                <w:sz w:val="28"/>
                <w:szCs w:val="28"/>
              </w:rPr>
              <w:t>СРБ</w:t>
            </w:r>
            <w:r w:rsidRPr="00DD08A1">
              <w:rPr>
                <w:rFonts w:ascii="Times New Roman" w:hAnsi="Times New Roman" w:cs="Times New Roman"/>
                <w:sz w:val="28"/>
                <w:szCs w:val="28"/>
                <w:lang w:val="en-US"/>
              </w:rPr>
              <w:t xml:space="preserve"> (Me; IQR) </w:t>
            </w:r>
            <w:r w:rsidRPr="00DD08A1">
              <w:rPr>
                <w:rFonts w:ascii="Times New Roman" w:hAnsi="Times New Roman" w:cs="Times New Roman"/>
                <w:sz w:val="28"/>
                <w:szCs w:val="28"/>
                <w:shd w:val="clear" w:color="auto" w:fill="FFFFFF"/>
                <w:lang w:val="en-US"/>
              </w:rPr>
              <w:t>[</w:t>
            </w:r>
            <w:r w:rsidRPr="00DD08A1">
              <w:rPr>
                <w:rFonts w:ascii="Times New Roman" w:hAnsi="Times New Roman" w:cs="Times New Roman"/>
                <w:sz w:val="28"/>
                <w:szCs w:val="28"/>
                <w:shd w:val="clear" w:color="auto" w:fill="FFFFFF"/>
              </w:rPr>
              <w:t>мг</w:t>
            </w:r>
            <w:r w:rsidRPr="00DD08A1">
              <w:rPr>
                <w:rFonts w:ascii="Times New Roman" w:hAnsi="Times New Roman" w:cs="Times New Roman"/>
                <w:sz w:val="28"/>
                <w:szCs w:val="28"/>
                <w:shd w:val="clear" w:color="auto" w:fill="FFFFFF"/>
                <w:lang w:val="en-US"/>
              </w:rPr>
              <w:t>/</w:t>
            </w:r>
            <w:r w:rsidRPr="00DD08A1">
              <w:rPr>
                <w:rFonts w:ascii="Times New Roman" w:hAnsi="Times New Roman" w:cs="Times New Roman"/>
                <w:sz w:val="28"/>
                <w:szCs w:val="28"/>
                <w:shd w:val="clear" w:color="auto" w:fill="FFFFFF"/>
              </w:rPr>
              <w:t>л</w:t>
            </w:r>
            <w:r w:rsidRPr="00DD08A1">
              <w:rPr>
                <w:rFonts w:ascii="Times New Roman" w:hAnsi="Times New Roman" w:cs="Times New Roman"/>
                <w:sz w:val="28"/>
                <w:szCs w:val="28"/>
                <w:shd w:val="clear" w:color="auto" w:fill="FFFFFF"/>
                <w:lang w:val="en-US"/>
              </w:rPr>
              <w:t>]</w:t>
            </w:r>
          </w:p>
        </w:tc>
        <w:tc>
          <w:tcPr>
            <w:tcW w:w="2268" w:type="dxa"/>
            <w:shd w:val="clear" w:color="auto" w:fill="FFFFFF" w:themeFill="background1"/>
            <w:vAlign w:val="center"/>
          </w:tcPr>
          <w:p w14:paraId="0B8DD7DF"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81 (22 – 130)</w:t>
            </w:r>
          </w:p>
        </w:tc>
        <w:tc>
          <w:tcPr>
            <w:tcW w:w="2126" w:type="dxa"/>
            <w:shd w:val="clear" w:color="auto" w:fill="FFFFFF" w:themeFill="background1"/>
            <w:vAlign w:val="center"/>
          </w:tcPr>
          <w:p w14:paraId="5B9F45ED"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106 (93 – 122)</w:t>
            </w:r>
          </w:p>
        </w:tc>
        <w:tc>
          <w:tcPr>
            <w:tcW w:w="1021" w:type="dxa"/>
            <w:shd w:val="clear" w:color="auto" w:fill="FFFFFF" w:themeFill="background1"/>
            <w:vAlign w:val="center"/>
          </w:tcPr>
          <w:p w14:paraId="084A6C9E"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0,089</w:t>
            </w:r>
          </w:p>
        </w:tc>
      </w:tr>
      <w:tr w:rsidR="00C512BB" w:rsidRPr="007C75BF" w14:paraId="706798E4" w14:textId="77777777" w:rsidTr="00DD08A1">
        <w:tc>
          <w:tcPr>
            <w:tcW w:w="4224" w:type="dxa"/>
            <w:shd w:val="clear" w:color="auto" w:fill="FFFFFF" w:themeFill="background1"/>
            <w:vAlign w:val="center"/>
          </w:tcPr>
          <w:p w14:paraId="66B604B3" w14:textId="0E58C2A9"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Ферритин (</w:t>
            </w:r>
            <w:r w:rsidRPr="00DD08A1">
              <w:rPr>
                <w:rFonts w:ascii="Times New Roman" w:hAnsi="Times New Roman" w:cs="Times New Roman"/>
                <w:sz w:val="28"/>
                <w:szCs w:val="28"/>
                <w:lang w:val="en-US"/>
              </w:rPr>
              <w:t>Me</w:t>
            </w:r>
            <w:r w:rsidRPr="00DD08A1">
              <w:rPr>
                <w:rFonts w:ascii="Times New Roman" w:hAnsi="Times New Roman" w:cs="Times New Roman"/>
                <w:sz w:val="28"/>
                <w:szCs w:val="28"/>
              </w:rPr>
              <w:t xml:space="preserve">; </w:t>
            </w:r>
            <w:r w:rsidRPr="00DD08A1">
              <w:rPr>
                <w:rFonts w:ascii="Times New Roman" w:hAnsi="Times New Roman" w:cs="Times New Roman"/>
                <w:sz w:val="28"/>
                <w:szCs w:val="28"/>
                <w:lang w:val="en-US"/>
              </w:rPr>
              <w:t>IQR</w:t>
            </w:r>
            <w:r w:rsidRPr="00DD08A1">
              <w:rPr>
                <w:rFonts w:ascii="Times New Roman" w:hAnsi="Times New Roman" w:cs="Times New Roman"/>
                <w:sz w:val="28"/>
                <w:szCs w:val="28"/>
              </w:rPr>
              <w:t xml:space="preserve">) </w:t>
            </w:r>
            <w:r w:rsidRPr="00DD08A1">
              <w:rPr>
                <w:rFonts w:ascii="Times New Roman" w:hAnsi="Times New Roman" w:cs="Times New Roman"/>
                <w:sz w:val="28"/>
                <w:szCs w:val="28"/>
                <w:shd w:val="clear" w:color="auto" w:fill="FFFFFF"/>
              </w:rPr>
              <w:t>[нг/мл]</w:t>
            </w:r>
          </w:p>
        </w:tc>
        <w:tc>
          <w:tcPr>
            <w:tcW w:w="2268" w:type="dxa"/>
            <w:shd w:val="clear" w:color="auto" w:fill="FFFFFF" w:themeFill="background1"/>
            <w:vAlign w:val="center"/>
          </w:tcPr>
          <w:p w14:paraId="6FDF3000"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661 (370 – 944)</w:t>
            </w:r>
          </w:p>
        </w:tc>
        <w:tc>
          <w:tcPr>
            <w:tcW w:w="2126" w:type="dxa"/>
            <w:shd w:val="clear" w:color="auto" w:fill="FFFFFF" w:themeFill="background1"/>
            <w:vAlign w:val="center"/>
          </w:tcPr>
          <w:p w14:paraId="60415C32"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400 (306 – 626)</w:t>
            </w:r>
          </w:p>
        </w:tc>
        <w:tc>
          <w:tcPr>
            <w:tcW w:w="1021" w:type="dxa"/>
            <w:shd w:val="clear" w:color="auto" w:fill="FFFFFF" w:themeFill="background1"/>
            <w:vAlign w:val="center"/>
          </w:tcPr>
          <w:p w14:paraId="467ACF18"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0,243</w:t>
            </w:r>
          </w:p>
        </w:tc>
      </w:tr>
      <w:tr w:rsidR="00C512BB" w:rsidRPr="007C75BF" w14:paraId="18E1637C" w14:textId="77777777" w:rsidTr="00DD08A1">
        <w:tc>
          <w:tcPr>
            <w:tcW w:w="4224" w:type="dxa"/>
            <w:shd w:val="clear" w:color="auto" w:fill="FFFFFF" w:themeFill="background1"/>
            <w:vAlign w:val="center"/>
          </w:tcPr>
          <w:p w14:paraId="5161667A" w14:textId="726A236F"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Прокальцитон (</w:t>
            </w:r>
            <w:r w:rsidRPr="00DD08A1">
              <w:rPr>
                <w:rFonts w:ascii="Times New Roman" w:hAnsi="Times New Roman" w:cs="Times New Roman"/>
                <w:sz w:val="28"/>
                <w:szCs w:val="28"/>
                <w:lang w:val="en-US"/>
              </w:rPr>
              <w:t>Me</w:t>
            </w:r>
            <w:r w:rsidRPr="00DD08A1">
              <w:rPr>
                <w:rFonts w:ascii="Times New Roman" w:hAnsi="Times New Roman" w:cs="Times New Roman"/>
                <w:sz w:val="28"/>
                <w:szCs w:val="28"/>
              </w:rPr>
              <w:t>;</w:t>
            </w:r>
            <w:r w:rsidRPr="00DD08A1">
              <w:rPr>
                <w:rFonts w:ascii="Times New Roman" w:hAnsi="Times New Roman" w:cs="Times New Roman"/>
                <w:sz w:val="28"/>
                <w:szCs w:val="28"/>
                <w:lang w:val="en-US"/>
              </w:rPr>
              <w:t>IQR</w:t>
            </w:r>
            <w:r w:rsidRPr="00DD08A1">
              <w:rPr>
                <w:rFonts w:ascii="Times New Roman" w:hAnsi="Times New Roman" w:cs="Times New Roman"/>
                <w:sz w:val="28"/>
                <w:szCs w:val="28"/>
              </w:rPr>
              <w:t xml:space="preserve">) </w:t>
            </w:r>
            <w:r w:rsidRPr="00DD08A1">
              <w:rPr>
                <w:rFonts w:ascii="Times New Roman" w:hAnsi="Times New Roman" w:cs="Times New Roman"/>
                <w:sz w:val="28"/>
                <w:szCs w:val="28"/>
                <w:shd w:val="clear" w:color="auto" w:fill="FFFFFF"/>
              </w:rPr>
              <w:t>[нг/мл]</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0A535B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14 (4 – 23)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D0A1CFE"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 (0 – 10)</w:t>
            </w:r>
          </w:p>
        </w:tc>
        <w:tc>
          <w:tcPr>
            <w:tcW w:w="1021" w:type="dxa"/>
            <w:shd w:val="clear" w:color="auto" w:fill="FFFFFF" w:themeFill="background1"/>
            <w:vAlign w:val="center"/>
          </w:tcPr>
          <w:p w14:paraId="08073DFA"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0,031</w:t>
            </w:r>
          </w:p>
        </w:tc>
      </w:tr>
      <w:tr w:rsidR="00C512BB" w:rsidRPr="007C75BF" w14:paraId="5F125627" w14:textId="77777777" w:rsidTr="00DD08A1">
        <w:tc>
          <w:tcPr>
            <w:tcW w:w="4224" w:type="dxa"/>
            <w:shd w:val="clear" w:color="auto" w:fill="FFFFFF" w:themeFill="background1"/>
            <w:vAlign w:val="center"/>
          </w:tcPr>
          <w:p w14:paraId="19B24059" w14:textId="34A4FAB3"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Креатинин (</w:t>
            </w:r>
            <w:r w:rsidRPr="00DD08A1">
              <w:rPr>
                <w:rFonts w:ascii="Times New Roman" w:hAnsi="Times New Roman" w:cs="Times New Roman"/>
                <w:sz w:val="28"/>
                <w:szCs w:val="28"/>
                <w:lang w:val="en-US"/>
              </w:rPr>
              <w:t>Me</w:t>
            </w:r>
            <w:r w:rsidRPr="00DD08A1">
              <w:rPr>
                <w:rFonts w:ascii="Times New Roman" w:hAnsi="Times New Roman" w:cs="Times New Roman"/>
                <w:sz w:val="28"/>
                <w:szCs w:val="28"/>
              </w:rPr>
              <w:t xml:space="preserve">; </w:t>
            </w:r>
            <w:r w:rsidRPr="00DD08A1">
              <w:rPr>
                <w:rFonts w:ascii="Times New Roman" w:hAnsi="Times New Roman" w:cs="Times New Roman"/>
                <w:sz w:val="28"/>
                <w:szCs w:val="28"/>
                <w:lang w:val="en-US"/>
              </w:rPr>
              <w:t>IQR</w:t>
            </w:r>
            <w:r w:rsidRPr="00DD08A1">
              <w:rPr>
                <w:rFonts w:ascii="Times New Roman" w:hAnsi="Times New Roman" w:cs="Times New Roman"/>
                <w:sz w:val="28"/>
                <w:szCs w:val="28"/>
              </w:rPr>
              <w:t>)[</w:t>
            </w:r>
            <w:r w:rsidRPr="00DD08A1">
              <w:rPr>
                <w:rFonts w:ascii="Times New Roman" w:eastAsia="Times New Roman" w:hAnsi="Times New Roman" w:cs="Times New Roman"/>
                <w:sz w:val="28"/>
                <w:szCs w:val="28"/>
              </w:rPr>
              <w:t>мкмоль/л</w:t>
            </w:r>
            <w:r w:rsidRPr="00DD08A1">
              <w:rPr>
                <w:rFonts w:ascii="Times New Roman" w:hAnsi="Times New Roman" w:cs="Times New Roman"/>
                <w:sz w:val="28"/>
                <w:szCs w:val="28"/>
              </w:rPr>
              <w:t>]</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65B67ED"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82 (53 – 188)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BAEE7E1"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50 (38 – 77)</w:t>
            </w:r>
          </w:p>
        </w:tc>
        <w:tc>
          <w:tcPr>
            <w:tcW w:w="1021" w:type="dxa"/>
            <w:shd w:val="clear" w:color="auto" w:fill="FFFFFF" w:themeFill="background1"/>
            <w:vAlign w:val="center"/>
          </w:tcPr>
          <w:p w14:paraId="60029B72"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0,099</w:t>
            </w:r>
          </w:p>
        </w:tc>
      </w:tr>
      <w:tr w:rsidR="00C512BB" w:rsidRPr="007C75BF" w14:paraId="4F92B256" w14:textId="77777777" w:rsidTr="00DD08A1">
        <w:tc>
          <w:tcPr>
            <w:tcW w:w="4224" w:type="dxa"/>
            <w:shd w:val="clear" w:color="auto" w:fill="FFFFFF" w:themeFill="background1"/>
            <w:vAlign w:val="center"/>
          </w:tcPr>
          <w:p w14:paraId="5D800C07" w14:textId="47CA4CEA"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Мочевина (</w:t>
            </w:r>
            <w:r w:rsidRPr="00DD08A1">
              <w:rPr>
                <w:rFonts w:ascii="Times New Roman" w:hAnsi="Times New Roman" w:cs="Times New Roman"/>
                <w:sz w:val="28"/>
                <w:szCs w:val="28"/>
                <w:lang w:val="en-US"/>
              </w:rPr>
              <w:t>Me</w:t>
            </w:r>
            <w:r w:rsidRPr="00DD08A1">
              <w:rPr>
                <w:rFonts w:ascii="Times New Roman" w:hAnsi="Times New Roman" w:cs="Times New Roman"/>
                <w:sz w:val="28"/>
                <w:szCs w:val="28"/>
              </w:rPr>
              <w:t xml:space="preserve">; </w:t>
            </w:r>
            <w:r w:rsidRPr="00DD08A1">
              <w:rPr>
                <w:rFonts w:ascii="Times New Roman" w:hAnsi="Times New Roman" w:cs="Times New Roman"/>
                <w:sz w:val="28"/>
                <w:szCs w:val="28"/>
                <w:lang w:val="en-US"/>
              </w:rPr>
              <w:t>IQR</w:t>
            </w:r>
            <w:r w:rsidRPr="00DD08A1">
              <w:rPr>
                <w:rFonts w:ascii="Times New Roman" w:hAnsi="Times New Roman" w:cs="Times New Roman"/>
                <w:sz w:val="28"/>
                <w:szCs w:val="28"/>
              </w:rPr>
              <w:t>) [</w:t>
            </w:r>
            <w:r w:rsidRPr="00DD08A1">
              <w:rPr>
                <w:rFonts w:ascii="Times New Roman" w:eastAsia="Times New Roman" w:hAnsi="Times New Roman" w:cs="Times New Roman"/>
                <w:sz w:val="28"/>
                <w:szCs w:val="28"/>
              </w:rPr>
              <w:t>ммоль/л</w:t>
            </w:r>
            <w:r w:rsidRPr="00DD08A1">
              <w:rPr>
                <w:rFonts w:ascii="Times New Roman" w:hAnsi="Times New Roman" w:cs="Times New Roman"/>
                <w:sz w:val="28"/>
                <w:szCs w:val="28"/>
              </w:rPr>
              <w:t>]</w:t>
            </w:r>
          </w:p>
        </w:tc>
        <w:tc>
          <w:tcPr>
            <w:tcW w:w="2268" w:type="dxa"/>
            <w:shd w:val="clear" w:color="auto" w:fill="FFFFFF" w:themeFill="background1"/>
            <w:vAlign w:val="center"/>
          </w:tcPr>
          <w:p w14:paraId="145A5E09"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9 (6 – 21)</w:t>
            </w:r>
          </w:p>
        </w:tc>
        <w:tc>
          <w:tcPr>
            <w:tcW w:w="2126" w:type="dxa"/>
            <w:shd w:val="clear" w:color="auto" w:fill="FFFFFF" w:themeFill="background1"/>
            <w:vAlign w:val="center"/>
          </w:tcPr>
          <w:p w14:paraId="69D62B8D"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5 (4 – 6)</w:t>
            </w:r>
          </w:p>
        </w:tc>
        <w:tc>
          <w:tcPr>
            <w:tcW w:w="1021" w:type="dxa"/>
            <w:shd w:val="clear" w:color="auto" w:fill="FFFFFF" w:themeFill="background1"/>
            <w:vAlign w:val="center"/>
          </w:tcPr>
          <w:p w14:paraId="5851A779"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0,021</w:t>
            </w:r>
          </w:p>
        </w:tc>
      </w:tr>
      <w:tr w:rsidR="00C512BB" w:rsidRPr="007C75BF" w14:paraId="72CA6F87" w14:textId="77777777" w:rsidTr="00DD08A1">
        <w:tc>
          <w:tcPr>
            <w:tcW w:w="4224" w:type="dxa"/>
            <w:shd w:val="clear" w:color="auto" w:fill="FFFFFF" w:themeFill="background1"/>
            <w:vAlign w:val="center"/>
          </w:tcPr>
          <w:p w14:paraId="49D05DDD" w14:textId="32EC60F0"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lang w:val="en-US"/>
              </w:rPr>
            </w:pPr>
            <w:r w:rsidRPr="00DD08A1">
              <w:rPr>
                <w:rFonts w:ascii="Times New Roman" w:hAnsi="Times New Roman" w:cs="Times New Roman"/>
                <w:sz w:val="28"/>
                <w:szCs w:val="28"/>
              </w:rPr>
              <w:t>АЛаТ</w:t>
            </w:r>
            <w:r w:rsidRPr="00DD08A1">
              <w:rPr>
                <w:rFonts w:ascii="Times New Roman" w:hAnsi="Times New Roman" w:cs="Times New Roman"/>
                <w:sz w:val="28"/>
                <w:szCs w:val="28"/>
                <w:lang w:val="en-US"/>
              </w:rPr>
              <w:t xml:space="preserve"> (Me; IQR) </w:t>
            </w:r>
            <w:r w:rsidRPr="00DD08A1">
              <w:rPr>
                <w:rFonts w:ascii="Times New Roman" w:hAnsi="Times New Roman" w:cs="Times New Roman"/>
                <w:sz w:val="28"/>
                <w:szCs w:val="28"/>
                <w:shd w:val="clear" w:color="auto" w:fill="FFFFFF"/>
                <w:lang w:val="en-US"/>
              </w:rPr>
              <w:t>[</w:t>
            </w:r>
            <w:r w:rsidRPr="00DD08A1">
              <w:rPr>
                <w:rFonts w:ascii="Times New Roman" w:eastAsia="Times New Roman" w:hAnsi="Times New Roman" w:cs="Times New Roman"/>
                <w:sz w:val="28"/>
                <w:szCs w:val="28"/>
              </w:rPr>
              <w:t>Ед</w:t>
            </w:r>
            <w:r w:rsidRPr="00DD08A1">
              <w:rPr>
                <w:rFonts w:ascii="Times New Roman" w:eastAsia="Times New Roman" w:hAnsi="Times New Roman" w:cs="Times New Roman"/>
                <w:sz w:val="28"/>
                <w:szCs w:val="28"/>
                <w:lang w:val="en-US"/>
              </w:rPr>
              <w:t>/</w:t>
            </w:r>
            <w:r w:rsidRPr="00DD08A1">
              <w:rPr>
                <w:rFonts w:ascii="Times New Roman" w:eastAsia="Times New Roman" w:hAnsi="Times New Roman" w:cs="Times New Roman"/>
                <w:sz w:val="28"/>
                <w:szCs w:val="28"/>
              </w:rPr>
              <w:t>л</w:t>
            </w:r>
            <w:r w:rsidRPr="00DD08A1">
              <w:rPr>
                <w:rFonts w:ascii="Times New Roman" w:hAnsi="Times New Roman" w:cs="Times New Roman"/>
                <w:sz w:val="28"/>
                <w:szCs w:val="28"/>
                <w:shd w:val="clear" w:color="auto" w:fill="FFFFFF"/>
                <w:lang w:val="en-US"/>
              </w:rPr>
              <w:t>]</w:t>
            </w:r>
          </w:p>
        </w:tc>
        <w:tc>
          <w:tcPr>
            <w:tcW w:w="2268" w:type="dxa"/>
            <w:shd w:val="clear" w:color="auto" w:fill="FFFFFF" w:themeFill="background1"/>
            <w:vAlign w:val="center"/>
          </w:tcPr>
          <w:p w14:paraId="59ADD23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69 (48 – 150)</w:t>
            </w:r>
          </w:p>
        </w:tc>
        <w:tc>
          <w:tcPr>
            <w:tcW w:w="2126" w:type="dxa"/>
            <w:shd w:val="clear" w:color="auto" w:fill="FFFFFF" w:themeFill="background1"/>
            <w:vAlign w:val="center"/>
          </w:tcPr>
          <w:p w14:paraId="7C661CCF"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25 (14 – 30)</w:t>
            </w:r>
          </w:p>
        </w:tc>
        <w:tc>
          <w:tcPr>
            <w:tcW w:w="1021" w:type="dxa"/>
            <w:shd w:val="clear" w:color="auto" w:fill="FFFFFF" w:themeFill="background1"/>
            <w:vAlign w:val="center"/>
          </w:tcPr>
          <w:p w14:paraId="746C1E11"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0,004</w:t>
            </w:r>
          </w:p>
        </w:tc>
      </w:tr>
      <w:tr w:rsidR="00C512BB" w:rsidRPr="007C75BF" w14:paraId="78744DEE" w14:textId="77777777" w:rsidTr="00DD08A1">
        <w:tc>
          <w:tcPr>
            <w:tcW w:w="4224" w:type="dxa"/>
            <w:shd w:val="clear" w:color="auto" w:fill="FFFFFF" w:themeFill="background1"/>
            <w:vAlign w:val="center"/>
          </w:tcPr>
          <w:p w14:paraId="5B2589E6" w14:textId="58EE0F39"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lang w:val="en-US"/>
              </w:rPr>
            </w:pPr>
            <w:r w:rsidRPr="00DD08A1">
              <w:rPr>
                <w:rFonts w:ascii="Times New Roman" w:hAnsi="Times New Roman" w:cs="Times New Roman"/>
                <w:sz w:val="28"/>
                <w:szCs w:val="28"/>
              </w:rPr>
              <w:t>АСаТ</w:t>
            </w:r>
            <w:r w:rsidRPr="00DD08A1">
              <w:rPr>
                <w:rFonts w:ascii="Times New Roman" w:hAnsi="Times New Roman" w:cs="Times New Roman"/>
                <w:sz w:val="28"/>
                <w:szCs w:val="28"/>
                <w:lang w:val="en-US"/>
              </w:rPr>
              <w:t xml:space="preserve"> (Me; IQR) </w:t>
            </w:r>
            <w:r w:rsidRPr="00DD08A1">
              <w:rPr>
                <w:rFonts w:ascii="Times New Roman" w:hAnsi="Times New Roman" w:cs="Times New Roman"/>
                <w:sz w:val="28"/>
                <w:szCs w:val="28"/>
                <w:shd w:val="clear" w:color="auto" w:fill="FFFFFF"/>
                <w:lang w:val="en-US"/>
              </w:rPr>
              <w:t>[</w:t>
            </w:r>
            <w:r w:rsidRPr="00DD08A1">
              <w:rPr>
                <w:rFonts w:ascii="Times New Roman" w:eastAsia="Times New Roman" w:hAnsi="Times New Roman" w:cs="Times New Roman"/>
                <w:sz w:val="28"/>
                <w:szCs w:val="28"/>
              </w:rPr>
              <w:t>Ед</w:t>
            </w:r>
            <w:r w:rsidRPr="00DD08A1">
              <w:rPr>
                <w:rFonts w:ascii="Times New Roman" w:eastAsia="Times New Roman" w:hAnsi="Times New Roman" w:cs="Times New Roman"/>
                <w:sz w:val="28"/>
                <w:szCs w:val="28"/>
                <w:lang w:val="en-US"/>
              </w:rPr>
              <w:t>/</w:t>
            </w:r>
            <w:r w:rsidRPr="00DD08A1">
              <w:rPr>
                <w:rFonts w:ascii="Times New Roman" w:eastAsia="Times New Roman" w:hAnsi="Times New Roman" w:cs="Times New Roman"/>
                <w:sz w:val="28"/>
                <w:szCs w:val="28"/>
              </w:rPr>
              <w:t>л</w:t>
            </w:r>
            <w:r w:rsidRPr="00DD08A1">
              <w:rPr>
                <w:rFonts w:ascii="Times New Roman" w:hAnsi="Times New Roman" w:cs="Times New Roman"/>
                <w:sz w:val="28"/>
                <w:szCs w:val="28"/>
                <w:shd w:val="clear" w:color="auto" w:fill="FFFFFF"/>
                <w:lang w:val="en-US"/>
              </w:rPr>
              <w:t>]</w:t>
            </w:r>
          </w:p>
        </w:tc>
        <w:tc>
          <w:tcPr>
            <w:tcW w:w="2268" w:type="dxa"/>
            <w:shd w:val="clear" w:color="auto" w:fill="FFFFFF" w:themeFill="background1"/>
            <w:vAlign w:val="center"/>
          </w:tcPr>
          <w:p w14:paraId="4A282022"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98 (73 – 138)</w:t>
            </w:r>
          </w:p>
        </w:tc>
        <w:tc>
          <w:tcPr>
            <w:tcW w:w="2126" w:type="dxa"/>
            <w:shd w:val="clear" w:color="auto" w:fill="FFFFFF" w:themeFill="background1"/>
            <w:vAlign w:val="center"/>
          </w:tcPr>
          <w:p w14:paraId="0065A18E"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32 (19 – 49)</w:t>
            </w:r>
          </w:p>
        </w:tc>
        <w:tc>
          <w:tcPr>
            <w:tcW w:w="1021" w:type="dxa"/>
            <w:shd w:val="clear" w:color="auto" w:fill="FFFFFF" w:themeFill="background1"/>
            <w:vAlign w:val="center"/>
          </w:tcPr>
          <w:p w14:paraId="55F378F6"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&lt;0,001</w:t>
            </w:r>
          </w:p>
        </w:tc>
      </w:tr>
      <w:tr w:rsidR="00C512BB" w:rsidRPr="007C75BF" w14:paraId="435D9AB6" w14:textId="77777777" w:rsidTr="00DD08A1">
        <w:tc>
          <w:tcPr>
            <w:tcW w:w="4224" w:type="dxa"/>
            <w:shd w:val="clear" w:color="auto" w:fill="FFFFFF" w:themeFill="background1"/>
            <w:vAlign w:val="center"/>
          </w:tcPr>
          <w:p w14:paraId="20DEA683" w14:textId="08B7CB3D"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 xml:space="preserve">Общий белок </w:t>
            </w:r>
            <w:r w:rsidRPr="00DD08A1">
              <w:rPr>
                <w:rFonts w:ascii="Times New Roman" w:hAnsi="Times New Roman" w:cs="Times New Roman"/>
                <w:sz w:val="28"/>
                <w:szCs w:val="28"/>
                <w:lang w:val="kk-KZ"/>
              </w:rPr>
              <w:t>(</w:t>
            </w:r>
            <w:r w:rsidRPr="00DD08A1">
              <w:rPr>
                <w:rFonts w:ascii="Times New Roman" w:hAnsi="Times New Roman" w:cs="Times New Roman"/>
                <w:sz w:val="28"/>
                <w:szCs w:val="28"/>
                <w:lang w:val="en-US"/>
              </w:rPr>
              <w:t>M</w:t>
            </w:r>
            <w:r w:rsidRPr="00DD08A1">
              <w:rPr>
                <w:rFonts w:ascii="Times New Roman" w:hAnsi="Times New Roman" w:cs="Times New Roman"/>
                <w:sz w:val="28"/>
                <w:szCs w:val="28"/>
              </w:rPr>
              <w:t xml:space="preserve"> ± </w:t>
            </w:r>
            <w:r w:rsidRPr="00DD08A1">
              <w:rPr>
                <w:rFonts w:ascii="Times New Roman" w:hAnsi="Times New Roman" w:cs="Times New Roman"/>
                <w:sz w:val="28"/>
                <w:szCs w:val="28"/>
                <w:lang w:val="en-US"/>
              </w:rPr>
              <w:t>SD</w:t>
            </w:r>
            <w:r w:rsidRPr="00DD08A1">
              <w:rPr>
                <w:rFonts w:ascii="Times New Roman" w:hAnsi="Times New Roman" w:cs="Times New Roman"/>
                <w:sz w:val="28"/>
                <w:szCs w:val="28"/>
              </w:rPr>
              <w:t xml:space="preserve">) </w:t>
            </w:r>
            <w:r w:rsidRPr="00DD08A1">
              <w:rPr>
                <w:rFonts w:ascii="Times New Roman" w:hAnsi="Times New Roman" w:cs="Times New Roman"/>
                <w:sz w:val="28"/>
                <w:szCs w:val="28"/>
                <w:shd w:val="clear" w:color="auto" w:fill="FFFFFF"/>
              </w:rPr>
              <w:t>[</w:t>
            </w:r>
            <w:r w:rsidRPr="00DD08A1">
              <w:rPr>
                <w:rFonts w:ascii="Times New Roman" w:eastAsia="Times New Roman" w:hAnsi="Times New Roman" w:cs="Times New Roman"/>
                <w:sz w:val="28"/>
                <w:szCs w:val="28"/>
              </w:rPr>
              <w:t>г/л</w:t>
            </w:r>
            <w:r w:rsidRPr="00DD08A1">
              <w:rPr>
                <w:rFonts w:ascii="Times New Roman" w:hAnsi="Times New Roman" w:cs="Times New Roman"/>
                <w:sz w:val="28"/>
                <w:szCs w:val="28"/>
                <w:shd w:val="clear" w:color="auto" w:fill="FFFFFF"/>
              </w:rPr>
              <w:t>]</w:t>
            </w:r>
          </w:p>
        </w:tc>
        <w:tc>
          <w:tcPr>
            <w:tcW w:w="2268" w:type="dxa"/>
            <w:shd w:val="clear" w:color="auto" w:fill="FFFFFF" w:themeFill="background1"/>
            <w:vAlign w:val="center"/>
          </w:tcPr>
          <w:p w14:paraId="18A6BD98"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50 ± 5</w:t>
            </w:r>
          </w:p>
        </w:tc>
        <w:tc>
          <w:tcPr>
            <w:tcW w:w="2126" w:type="dxa"/>
            <w:shd w:val="clear" w:color="auto" w:fill="FFFFFF" w:themeFill="background1"/>
            <w:vAlign w:val="center"/>
          </w:tcPr>
          <w:p w14:paraId="4FC42711"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58 ± 9</w:t>
            </w:r>
          </w:p>
        </w:tc>
        <w:tc>
          <w:tcPr>
            <w:tcW w:w="1021" w:type="dxa"/>
            <w:shd w:val="clear" w:color="auto" w:fill="FFFFFF" w:themeFill="background1"/>
            <w:vAlign w:val="center"/>
          </w:tcPr>
          <w:p w14:paraId="331B8F84" w14:textId="51891F4F"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0,213</w:t>
            </w:r>
          </w:p>
        </w:tc>
      </w:tr>
      <w:tr w:rsidR="00C512BB" w:rsidRPr="007C75BF" w14:paraId="78CC6EB2" w14:textId="77777777" w:rsidTr="00DD08A1">
        <w:tc>
          <w:tcPr>
            <w:tcW w:w="4224" w:type="dxa"/>
            <w:shd w:val="clear" w:color="auto" w:fill="FFFFFF" w:themeFill="background1"/>
            <w:vAlign w:val="center"/>
          </w:tcPr>
          <w:p w14:paraId="79051733" w14:textId="7982286E" w:rsidR="00C512BB" w:rsidRPr="00DD08A1" w:rsidRDefault="00C512BB" w:rsidP="00C512BB">
            <w:pPr>
              <w:tabs>
                <w:tab w:val="center" w:pos="567"/>
              </w:tabs>
              <w:spacing w:before="100" w:beforeAutospacing="1" w:after="100" w:afterAutospacing="1"/>
              <w:rPr>
                <w:rFonts w:ascii="Times New Roman" w:hAnsi="Times New Roman" w:cs="Times New Roman"/>
                <w:sz w:val="28"/>
                <w:szCs w:val="28"/>
              </w:rPr>
            </w:pPr>
            <w:r w:rsidRPr="00DD08A1">
              <w:rPr>
                <w:rFonts w:ascii="Times New Roman" w:hAnsi="Times New Roman" w:cs="Times New Roman"/>
                <w:sz w:val="28"/>
                <w:szCs w:val="28"/>
              </w:rPr>
              <w:t xml:space="preserve">Альбумин </w:t>
            </w:r>
            <w:r w:rsidRPr="00DD08A1">
              <w:rPr>
                <w:rFonts w:ascii="Times New Roman" w:hAnsi="Times New Roman" w:cs="Times New Roman"/>
                <w:sz w:val="28"/>
                <w:szCs w:val="28"/>
                <w:lang w:val="kk-KZ"/>
              </w:rPr>
              <w:t>(</w:t>
            </w:r>
            <w:r w:rsidRPr="00DD08A1">
              <w:rPr>
                <w:rFonts w:ascii="Times New Roman" w:hAnsi="Times New Roman" w:cs="Times New Roman"/>
                <w:sz w:val="28"/>
                <w:szCs w:val="28"/>
                <w:lang w:val="en-US"/>
              </w:rPr>
              <w:t>M</w:t>
            </w:r>
            <w:r w:rsidRPr="00DD08A1">
              <w:rPr>
                <w:rFonts w:ascii="Times New Roman" w:hAnsi="Times New Roman" w:cs="Times New Roman"/>
                <w:sz w:val="28"/>
                <w:szCs w:val="28"/>
              </w:rPr>
              <w:t xml:space="preserve"> ± </w:t>
            </w:r>
            <w:r w:rsidRPr="00DD08A1">
              <w:rPr>
                <w:rFonts w:ascii="Times New Roman" w:hAnsi="Times New Roman" w:cs="Times New Roman"/>
                <w:sz w:val="28"/>
                <w:szCs w:val="28"/>
                <w:lang w:val="en-US"/>
              </w:rPr>
              <w:t>SD</w:t>
            </w:r>
            <w:r w:rsidRPr="00DD08A1">
              <w:rPr>
                <w:rFonts w:ascii="Times New Roman" w:hAnsi="Times New Roman" w:cs="Times New Roman"/>
                <w:sz w:val="28"/>
                <w:szCs w:val="28"/>
              </w:rPr>
              <w:t xml:space="preserve">) </w:t>
            </w:r>
            <w:r w:rsidRPr="00DD08A1">
              <w:rPr>
                <w:rFonts w:ascii="Times New Roman" w:hAnsi="Times New Roman" w:cs="Times New Roman"/>
                <w:sz w:val="28"/>
                <w:szCs w:val="28"/>
                <w:shd w:val="clear" w:color="auto" w:fill="FFFFFF"/>
              </w:rPr>
              <w:t>[</w:t>
            </w:r>
            <w:r w:rsidRPr="00DD08A1">
              <w:rPr>
                <w:rFonts w:ascii="Times New Roman" w:eastAsia="Times New Roman" w:hAnsi="Times New Roman" w:cs="Times New Roman"/>
                <w:sz w:val="28"/>
                <w:szCs w:val="28"/>
              </w:rPr>
              <w:t>г/л</w:t>
            </w:r>
            <w:r w:rsidRPr="00DD08A1">
              <w:rPr>
                <w:rFonts w:ascii="Times New Roman" w:hAnsi="Times New Roman" w:cs="Times New Roman"/>
                <w:sz w:val="28"/>
                <w:szCs w:val="28"/>
                <w:shd w:val="clear" w:color="auto" w:fill="FFFFFF"/>
              </w:rPr>
              <w:t>]</w:t>
            </w:r>
          </w:p>
        </w:tc>
        <w:tc>
          <w:tcPr>
            <w:tcW w:w="2268" w:type="dxa"/>
            <w:shd w:val="clear" w:color="auto" w:fill="FFFFFF" w:themeFill="background1"/>
            <w:vAlign w:val="center"/>
          </w:tcPr>
          <w:p w14:paraId="5357EC9F"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27 ± 6</w:t>
            </w:r>
          </w:p>
        </w:tc>
        <w:tc>
          <w:tcPr>
            <w:tcW w:w="2126" w:type="dxa"/>
            <w:shd w:val="clear" w:color="auto" w:fill="FFFFFF" w:themeFill="background1"/>
            <w:vAlign w:val="center"/>
          </w:tcPr>
          <w:p w14:paraId="6F1D7B95"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31 ± 8</w:t>
            </w:r>
          </w:p>
        </w:tc>
        <w:tc>
          <w:tcPr>
            <w:tcW w:w="1021" w:type="dxa"/>
            <w:shd w:val="clear" w:color="auto" w:fill="FFFFFF" w:themeFill="background1"/>
            <w:vAlign w:val="center"/>
          </w:tcPr>
          <w:p w14:paraId="591AEB94" w14:textId="77777777" w:rsidR="00C512BB" w:rsidRPr="00DD08A1" w:rsidRDefault="00C512BB" w:rsidP="00C512BB">
            <w:pPr>
              <w:tabs>
                <w:tab w:val="center" w:pos="567"/>
              </w:tabs>
              <w:spacing w:before="100" w:beforeAutospacing="1" w:after="100" w:afterAutospacing="1"/>
              <w:jc w:val="center"/>
              <w:rPr>
                <w:rFonts w:ascii="Times New Roman" w:hAnsi="Times New Roman" w:cs="Times New Roman"/>
                <w:sz w:val="28"/>
                <w:szCs w:val="28"/>
              </w:rPr>
            </w:pPr>
            <w:r w:rsidRPr="00DD08A1">
              <w:rPr>
                <w:rFonts w:ascii="Times New Roman" w:hAnsi="Times New Roman" w:cs="Times New Roman"/>
                <w:sz w:val="28"/>
                <w:szCs w:val="28"/>
              </w:rPr>
              <w:t>0,132</w:t>
            </w:r>
          </w:p>
        </w:tc>
      </w:tr>
      <w:tr w:rsidR="00C512BB" w:rsidRPr="007C75BF" w14:paraId="18E87AA2" w14:textId="77777777" w:rsidTr="00C040E7">
        <w:tc>
          <w:tcPr>
            <w:tcW w:w="9639" w:type="dxa"/>
            <w:gridSpan w:val="4"/>
            <w:shd w:val="clear" w:color="auto" w:fill="FFFFFF" w:themeFill="background1"/>
            <w:vAlign w:val="center"/>
          </w:tcPr>
          <w:p w14:paraId="25646E4E" w14:textId="412449BD" w:rsidR="00C512BB" w:rsidRPr="00DD08A1" w:rsidRDefault="00C512BB" w:rsidP="00C512BB">
            <w:pPr>
              <w:tabs>
                <w:tab w:val="center" w:pos="567"/>
              </w:tabs>
              <w:ind w:firstLine="462"/>
              <w:jc w:val="both"/>
              <w:rPr>
                <w:rFonts w:ascii="Times New Roman" w:hAnsi="Times New Roman" w:cs="Times New Roman"/>
                <w:bCs/>
                <w:iCs/>
                <w:sz w:val="28"/>
                <w:szCs w:val="28"/>
              </w:rPr>
            </w:pPr>
            <w:r>
              <w:rPr>
                <w:rFonts w:ascii="Times New Roman" w:hAnsi="Times New Roman" w:cs="Times New Roman"/>
                <w:bCs/>
                <w:iCs/>
                <w:sz w:val="28"/>
                <w:szCs w:val="28"/>
              </w:rPr>
              <w:t xml:space="preserve">Примечание - </w:t>
            </w:r>
            <w:r w:rsidRPr="00DD08A1">
              <w:rPr>
                <w:rFonts w:ascii="Times New Roman" w:hAnsi="Times New Roman" w:cs="Times New Roman"/>
                <w:bCs/>
                <w:iCs/>
                <w:sz w:val="28"/>
                <w:szCs w:val="28"/>
              </w:rPr>
              <w:t>*Выделенным обозначены статистически значимые значения</w:t>
            </w:r>
          </w:p>
        </w:tc>
      </w:tr>
    </w:tbl>
    <w:p w14:paraId="33A381FF" w14:textId="77777777" w:rsidR="00646800" w:rsidRPr="007C75BF" w:rsidRDefault="00646800" w:rsidP="00EC6E96">
      <w:pPr>
        <w:tabs>
          <w:tab w:val="center" w:pos="567"/>
          <w:tab w:val="left" w:pos="993"/>
          <w:tab w:val="left" w:pos="1418"/>
          <w:tab w:val="left" w:pos="1560"/>
          <w:tab w:val="left" w:pos="1843"/>
          <w:tab w:val="left" w:pos="1985"/>
        </w:tabs>
        <w:spacing w:after="0" w:line="240" w:lineRule="auto"/>
        <w:ind w:firstLine="567"/>
        <w:jc w:val="both"/>
        <w:rPr>
          <w:rFonts w:ascii="Times New Roman" w:hAnsi="Times New Roman" w:cs="Times New Roman"/>
          <w:b/>
          <w:sz w:val="28"/>
          <w:szCs w:val="28"/>
        </w:rPr>
      </w:pPr>
    </w:p>
    <w:p w14:paraId="53601063" w14:textId="792061C0" w:rsidR="00CF1C5A" w:rsidRPr="00DD08A1" w:rsidRDefault="00EC6E96" w:rsidP="00EC6E96">
      <w:pPr>
        <w:tabs>
          <w:tab w:val="center" w:pos="567"/>
          <w:tab w:val="left" w:pos="993"/>
          <w:tab w:val="left" w:pos="1418"/>
          <w:tab w:val="left" w:pos="1560"/>
          <w:tab w:val="left" w:pos="1843"/>
          <w:tab w:val="left" w:pos="1985"/>
        </w:tabs>
        <w:spacing w:after="0" w:line="240" w:lineRule="auto"/>
        <w:ind w:firstLine="567"/>
        <w:jc w:val="both"/>
        <w:rPr>
          <w:rFonts w:ascii="Times New Roman" w:hAnsi="Times New Roman" w:cs="Times New Roman"/>
          <w:bCs/>
          <w:sz w:val="28"/>
          <w:szCs w:val="28"/>
        </w:rPr>
      </w:pPr>
      <w:r w:rsidRPr="00DD08A1">
        <w:rPr>
          <w:rFonts w:ascii="Times New Roman" w:hAnsi="Times New Roman" w:cs="Times New Roman"/>
          <w:bCs/>
          <w:sz w:val="28"/>
          <w:szCs w:val="28"/>
        </w:rPr>
        <w:t xml:space="preserve">3.6.2 </w:t>
      </w:r>
      <w:r w:rsidR="00AF1D1A" w:rsidRPr="00DD08A1">
        <w:rPr>
          <w:rFonts w:ascii="Times New Roman" w:hAnsi="Times New Roman" w:cs="Times New Roman"/>
          <w:bCs/>
          <w:sz w:val="28"/>
          <w:szCs w:val="28"/>
        </w:rPr>
        <w:t xml:space="preserve">Сравнительная </w:t>
      </w:r>
      <w:r w:rsidR="00192F45" w:rsidRPr="00DD08A1">
        <w:rPr>
          <w:rFonts w:ascii="Times New Roman" w:hAnsi="Times New Roman" w:cs="Times New Roman"/>
          <w:bCs/>
          <w:sz w:val="28"/>
          <w:szCs w:val="28"/>
        </w:rPr>
        <w:t>анализ</w:t>
      </w:r>
      <w:r w:rsidR="00AF1D1A" w:rsidRPr="00DD08A1">
        <w:rPr>
          <w:rFonts w:ascii="Times New Roman" w:hAnsi="Times New Roman" w:cs="Times New Roman"/>
          <w:bCs/>
          <w:sz w:val="28"/>
          <w:szCs w:val="28"/>
        </w:rPr>
        <w:t xml:space="preserve"> </w:t>
      </w:r>
      <w:r w:rsidR="00A3279F" w:rsidRPr="00DD08A1">
        <w:rPr>
          <w:rFonts w:ascii="Times New Roman" w:hAnsi="Times New Roman" w:cs="Times New Roman"/>
          <w:bCs/>
          <w:sz w:val="28"/>
          <w:szCs w:val="28"/>
        </w:rPr>
        <w:t>результатов иммунофенотипирования</w:t>
      </w:r>
      <w:r w:rsidRPr="00DD08A1">
        <w:rPr>
          <w:rFonts w:ascii="Times New Roman" w:hAnsi="Times New Roman" w:cs="Times New Roman"/>
          <w:bCs/>
          <w:sz w:val="28"/>
          <w:szCs w:val="28"/>
        </w:rPr>
        <w:t xml:space="preserve"> в исследуемых группах</w:t>
      </w:r>
    </w:p>
    <w:p w14:paraId="79646B2C" w14:textId="13CB4152" w:rsidR="00DD08A1" w:rsidRPr="00C512BB" w:rsidRDefault="00E10423" w:rsidP="00C512BB">
      <w:pPr>
        <w:tabs>
          <w:tab w:val="center" w:pos="567"/>
        </w:tabs>
        <w:spacing w:after="0" w:line="240" w:lineRule="auto"/>
        <w:ind w:firstLine="567"/>
        <w:jc w:val="both"/>
        <w:rPr>
          <w:rFonts w:ascii="Times New Roman" w:hAnsi="Times New Roman" w:cs="Times New Roman"/>
          <w:i/>
          <w:sz w:val="28"/>
          <w:szCs w:val="28"/>
        </w:rPr>
      </w:pPr>
      <w:r w:rsidRPr="00DD08A1">
        <w:rPr>
          <w:rFonts w:ascii="Times New Roman" w:hAnsi="Times New Roman" w:cs="Times New Roman"/>
          <w:bCs/>
          <w:sz w:val="28"/>
          <w:szCs w:val="28"/>
        </w:rPr>
        <w:t xml:space="preserve">Иммунологические исследования методом проточной цитометрии были проведены во всех 3 группах. </w:t>
      </w:r>
      <w:r w:rsidR="007411E7" w:rsidRPr="00DD08A1">
        <w:rPr>
          <w:rFonts w:ascii="Times New Roman" w:hAnsi="Times New Roman" w:cs="Times New Roman"/>
          <w:bCs/>
          <w:sz w:val="28"/>
          <w:szCs w:val="28"/>
        </w:rPr>
        <w:t xml:space="preserve">По результатам иммунофенотипирования в </w:t>
      </w:r>
      <w:r w:rsidR="007411E7" w:rsidRPr="00DD08A1">
        <w:rPr>
          <w:rFonts w:ascii="Times New Roman" w:hAnsi="Times New Roman" w:cs="Times New Roman"/>
          <w:bCs/>
          <w:sz w:val="28"/>
          <w:szCs w:val="28"/>
          <w:lang w:val="kk-KZ"/>
        </w:rPr>
        <w:t>обеих группах</w:t>
      </w:r>
      <w:r w:rsidR="007411E7" w:rsidRPr="00DD08A1">
        <w:rPr>
          <w:rFonts w:ascii="Times New Roman" w:hAnsi="Times New Roman" w:cs="Times New Roman"/>
          <w:bCs/>
          <w:sz w:val="28"/>
          <w:szCs w:val="28"/>
        </w:rPr>
        <w:t xml:space="preserve"> детей с </w:t>
      </w:r>
      <w:r w:rsidR="00EF6191" w:rsidRPr="00DD08A1">
        <w:rPr>
          <w:rFonts w:ascii="Times New Roman" w:hAnsi="Times New Roman" w:cs="Times New Roman"/>
          <w:bCs/>
          <w:sz w:val="28"/>
          <w:szCs w:val="28"/>
        </w:rPr>
        <w:t xml:space="preserve">МВС, </w:t>
      </w:r>
      <w:r w:rsidR="008C7CDA" w:rsidRPr="00DD08A1">
        <w:rPr>
          <w:rFonts w:ascii="Times New Roman" w:hAnsi="Times New Roman" w:cs="Times New Roman"/>
          <w:bCs/>
          <w:sz w:val="28"/>
          <w:szCs w:val="28"/>
        </w:rPr>
        <w:t xml:space="preserve">ассоциированным с </w:t>
      </w:r>
      <w:r w:rsidR="00EF6191" w:rsidRPr="00DD08A1">
        <w:rPr>
          <w:rFonts w:ascii="Times New Roman" w:hAnsi="Times New Roman" w:cs="Times New Roman"/>
          <w:bCs/>
          <w:sz w:val="28"/>
          <w:szCs w:val="28"/>
          <w:lang w:val="en-US"/>
        </w:rPr>
        <w:t>SARS</w:t>
      </w:r>
      <w:r w:rsidR="00EF6191" w:rsidRPr="00DD08A1">
        <w:rPr>
          <w:rFonts w:ascii="Times New Roman" w:hAnsi="Times New Roman" w:cs="Times New Roman"/>
          <w:bCs/>
          <w:sz w:val="28"/>
          <w:szCs w:val="28"/>
        </w:rPr>
        <w:t>-</w:t>
      </w:r>
      <w:r w:rsidR="00EF6191" w:rsidRPr="00DD08A1">
        <w:rPr>
          <w:rFonts w:ascii="Times New Roman" w:hAnsi="Times New Roman" w:cs="Times New Roman"/>
          <w:bCs/>
          <w:sz w:val="28"/>
          <w:szCs w:val="28"/>
          <w:lang w:val="en-US"/>
        </w:rPr>
        <w:t>C</w:t>
      </w:r>
      <w:r w:rsidR="008C7CDA" w:rsidRPr="00DD08A1">
        <w:rPr>
          <w:rFonts w:ascii="Times New Roman" w:hAnsi="Times New Roman" w:cs="Times New Roman"/>
          <w:bCs/>
          <w:sz w:val="28"/>
          <w:szCs w:val="28"/>
        </w:rPr>
        <w:t>о</w:t>
      </w:r>
      <w:r w:rsidR="00EF6191" w:rsidRPr="00DD08A1">
        <w:rPr>
          <w:rFonts w:ascii="Times New Roman" w:hAnsi="Times New Roman" w:cs="Times New Roman"/>
          <w:bCs/>
          <w:sz w:val="28"/>
          <w:szCs w:val="28"/>
          <w:lang w:val="en-US"/>
        </w:rPr>
        <w:t>V</w:t>
      </w:r>
      <w:r w:rsidR="00EF6191" w:rsidRPr="00DD08A1">
        <w:rPr>
          <w:rFonts w:ascii="Times New Roman" w:hAnsi="Times New Roman" w:cs="Times New Roman"/>
          <w:bCs/>
          <w:sz w:val="28"/>
          <w:szCs w:val="28"/>
        </w:rPr>
        <w:t xml:space="preserve">-2 </w:t>
      </w:r>
      <w:r w:rsidR="007411E7" w:rsidRPr="00DD08A1">
        <w:rPr>
          <w:rFonts w:ascii="Times New Roman" w:hAnsi="Times New Roman" w:cs="Times New Roman"/>
          <w:bCs/>
          <w:sz w:val="28"/>
          <w:szCs w:val="28"/>
          <w:lang w:val="kk-KZ"/>
        </w:rPr>
        <w:t xml:space="preserve">наблюдалось снижение </w:t>
      </w:r>
      <w:r w:rsidR="00F811B4" w:rsidRPr="00DD08A1">
        <w:rPr>
          <w:rFonts w:ascii="Times New Roman" w:hAnsi="Times New Roman" w:cs="Times New Roman"/>
          <w:bCs/>
          <w:sz w:val="28"/>
          <w:szCs w:val="28"/>
          <w:lang w:val="kk-KZ"/>
        </w:rPr>
        <w:t>средних</w:t>
      </w:r>
      <w:r w:rsidR="00F811B4" w:rsidRPr="007C75BF">
        <w:rPr>
          <w:rFonts w:ascii="Times New Roman" w:hAnsi="Times New Roman" w:cs="Times New Roman"/>
          <w:sz w:val="28"/>
          <w:szCs w:val="28"/>
          <w:lang w:val="kk-KZ"/>
        </w:rPr>
        <w:t xml:space="preserve"> значений </w:t>
      </w:r>
      <w:r w:rsidR="007411E7" w:rsidRPr="007C75BF">
        <w:rPr>
          <w:rFonts w:ascii="Times New Roman" w:hAnsi="Times New Roman" w:cs="Times New Roman"/>
          <w:sz w:val="28"/>
          <w:szCs w:val="28"/>
          <w:lang w:val="kk-KZ"/>
        </w:rPr>
        <w:t xml:space="preserve">относительного количества </w:t>
      </w:r>
      <w:r w:rsidR="007411E7" w:rsidRPr="007C75BF">
        <w:rPr>
          <w:rFonts w:ascii="Times New Roman" w:hAnsi="Times New Roman" w:cs="Times New Roman"/>
          <w:sz w:val="28"/>
          <w:szCs w:val="28"/>
          <w:lang w:val="en-US"/>
        </w:rPr>
        <w:t>CD</w:t>
      </w:r>
      <w:r w:rsidR="007411E7" w:rsidRPr="007C75BF">
        <w:rPr>
          <w:rFonts w:ascii="Times New Roman" w:hAnsi="Times New Roman" w:cs="Times New Roman"/>
          <w:sz w:val="28"/>
          <w:szCs w:val="28"/>
        </w:rPr>
        <w:t xml:space="preserve">3+ </w:t>
      </w:r>
      <w:r w:rsidR="007411E7" w:rsidRPr="007C75BF">
        <w:rPr>
          <w:rFonts w:ascii="Times New Roman" w:hAnsi="Times New Roman" w:cs="Times New Roman"/>
          <w:sz w:val="28"/>
          <w:szCs w:val="28"/>
          <w:lang w:val="kk-KZ"/>
        </w:rPr>
        <w:t>Т-лимфоцитов</w:t>
      </w:r>
      <w:r w:rsidR="00880DA0" w:rsidRPr="007C75BF">
        <w:rPr>
          <w:rFonts w:ascii="Times New Roman" w:hAnsi="Times New Roman" w:cs="Times New Roman"/>
          <w:sz w:val="28"/>
          <w:szCs w:val="28"/>
          <w:lang w:val="kk-KZ"/>
        </w:rPr>
        <w:t xml:space="preserve"> (ОРИТ «+» - </w:t>
      </w:r>
      <w:r w:rsidR="00880DA0" w:rsidRPr="007C75BF">
        <w:rPr>
          <w:rFonts w:ascii="Times New Roman" w:hAnsi="Times New Roman" w:cs="Times New Roman"/>
          <w:sz w:val="28"/>
          <w:szCs w:val="28"/>
        </w:rPr>
        <w:t>52</w:t>
      </w:r>
      <w:r w:rsidR="00880DA0" w:rsidRPr="007C75BF">
        <w:rPr>
          <w:rFonts w:ascii="Times New Roman" w:hAnsi="Times New Roman" w:cs="Times New Roman"/>
          <w:sz w:val="28"/>
          <w:szCs w:val="28"/>
          <w:lang w:val="kk-KZ"/>
        </w:rPr>
        <w:t>%</w:t>
      </w:r>
      <w:r w:rsidR="003554E5" w:rsidRPr="007C75BF">
        <w:rPr>
          <w:rFonts w:ascii="Times New Roman" w:hAnsi="Times New Roman" w:cs="Times New Roman"/>
          <w:sz w:val="28"/>
          <w:szCs w:val="28"/>
          <w:lang w:val="kk-KZ"/>
        </w:rPr>
        <w:t>, р=0,003</w:t>
      </w:r>
      <w:r w:rsidR="00880DA0" w:rsidRPr="007C75BF">
        <w:rPr>
          <w:rFonts w:ascii="Times New Roman" w:hAnsi="Times New Roman" w:cs="Times New Roman"/>
          <w:sz w:val="28"/>
          <w:szCs w:val="28"/>
        </w:rPr>
        <w:t xml:space="preserve">; </w:t>
      </w:r>
      <w:r w:rsidR="00880DA0" w:rsidRPr="007C75BF">
        <w:rPr>
          <w:rFonts w:ascii="Times New Roman" w:hAnsi="Times New Roman" w:cs="Times New Roman"/>
          <w:sz w:val="28"/>
          <w:szCs w:val="28"/>
          <w:lang w:val="kk-KZ"/>
        </w:rPr>
        <w:t>ОРИТ «</w:t>
      </w:r>
      <w:r w:rsidR="00880DA0" w:rsidRPr="007C75BF">
        <w:rPr>
          <w:rFonts w:ascii="Times New Roman" w:hAnsi="Times New Roman" w:cs="Times New Roman"/>
          <w:sz w:val="28"/>
          <w:szCs w:val="28"/>
        </w:rPr>
        <w:t>-</w:t>
      </w:r>
      <w:r w:rsidR="00880DA0" w:rsidRPr="007C75BF">
        <w:rPr>
          <w:rFonts w:ascii="Times New Roman" w:hAnsi="Times New Roman" w:cs="Times New Roman"/>
          <w:sz w:val="28"/>
          <w:szCs w:val="28"/>
          <w:lang w:val="kk-KZ"/>
        </w:rPr>
        <w:t>»</w:t>
      </w:r>
      <w:r w:rsidR="00880DA0" w:rsidRPr="007C75BF">
        <w:rPr>
          <w:rFonts w:ascii="Times New Roman" w:hAnsi="Times New Roman" w:cs="Times New Roman"/>
          <w:sz w:val="28"/>
          <w:szCs w:val="28"/>
        </w:rPr>
        <w:t xml:space="preserve"> - 54%</w:t>
      </w:r>
      <w:r w:rsidR="003554E5" w:rsidRPr="007C75BF">
        <w:rPr>
          <w:rFonts w:ascii="Times New Roman" w:hAnsi="Times New Roman" w:cs="Times New Roman"/>
          <w:sz w:val="28"/>
          <w:szCs w:val="28"/>
        </w:rPr>
        <w:t>, р=0,001</w:t>
      </w:r>
      <w:r w:rsidR="00880DA0" w:rsidRPr="007C75BF">
        <w:rPr>
          <w:rFonts w:ascii="Times New Roman" w:hAnsi="Times New Roman" w:cs="Times New Roman"/>
          <w:sz w:val="28"/>
          <w:szCs w:val="28"/>
        </w:rPr>
        <w:t>)</w:t>
      </w:r>
      <w:r w:rsidR="00880DA0" w:rsidRPr="007C75BF">
        <w:rPr>
          <w:rFonts w:ascii="Times New Roman" w:hAnsi="Times New Roman" w:cs="Times New Roman"/>
          <w:sz w:val="28"/>
          <w:szCs w:val="28"/>
          <w:lang w:val="kk-KZ"/>
        </w:rPr>
        <w:t xml:space="preserve"> </w:t>
      </w:r>
      <w:r w:rsidR="007411E7" w:rsidRPr="007C75BF">
        <w:rPr>
          <w:rFonts w:ascii="Times New Roman" w:hAnsi="Times New Roman" w:cs="Times New Roman"/>
          <w:sz w:val="28"/>
          <w:szCs w:val="28"/>
          <w:lang w:val="kk-KZ"/>
        </w:rPr>
        <w:t xml:space="preserve"> ниже референтных значений</w:t>
      </w:r>
      <w:r w:rsidR="00880DA0" w:rsidRPr="007C75BF">
        <w:rPr>
          <w:rFonts w:ascii="Times New Roman" w:hAnsi="Times New Roman" w:cs="Times New Roman"/>
          <w:sz w:val="28"/>
          <w:szCs w:val="28"/>
        </w:rPr>
        <w:t xml:space="preserve"> (60-80%)</w:t>
      </w:r>
      <w:r w:rsidR="007411E7" w:rsidRPr="007C75BF">
        <w:rPr>
          <w:rFonts w:ascii="Times New Roman" w:hAnsi="Times New Roman" w:cs="Times New Roman"/>
          <w:sz w:val="28"/>
          <w:szCs w:val="28"/>
          <w:lang w:val="kk-KZ"/>
        </w:rPr>
        <w:t xml:space="preserve">, тогда как </w:t>
      </w:r>
      <w:r w:rsidR="00F811B4" w:rsidRPr="007C75BF">
        <w:rPr>
          <w:rFonts w:ascii="Times New Roman" w:hAnsi="Times New Roman" w:cs="Times New Roman"/>
          <w:sz w:val="28"/>
          <w:szCs w:val="28"/>
          <w:lang w:val="kk-KZ"/>
        </w:rPr>
        <w:t>относительное значение</w:t>
      </w:r>
      <w:r w:rsidR="007411E7" w:rsidRPr="007C75BF">
        <w:rPr>
          <w:rFonts w:ascii="Times New Roman" w:hAnsi="Times New Roman" w:cs="Times New Roman"/>
          <w:sz w:val="28"/>
          <w:szCs w:val="28"/>
          <w:lang w:val="kk-KZ"/>
        </w:rPr>
        <w:t xml:space="preserve"> </w:t>
      </w:r>
      <w:r w:rsidR="007411E7" w:rsidRPr="007C75BF">
        <w:rPr>
          <w:rFonts w:ascii="Times New Roman" w:hAnsi="Times New Roman" w:cs="Times New Roman"/>
          <w:sz w:val="28"/>
          <w:szCs w:val="28"/>
          <w:lang w:val="en-US"/>
        </w:rPr>
        <w:t>CD</w:t>
      </w:r>
      <w:r w:rsidR="007411E7" w:rsidRPr="007C75BF">
        <w:rPr>
          <w:rFonts w:ascii="Times New Roman" w:hAnsi="Times New Roman" w:cs="Times New Roman"/>
          <w:sz w:val="28"/>
          <w:szCs w:val="28"/>
        </w:rPr>
        <w:t xml:space="preserve">3+ </w:t>
      </w:r>
      <w:r w:rsidR="007411E7" w:rsidRPr="007C75BF">
        <w:rPr>
          <w:rFonts w:ascii="Times New Roman" w:hAnsi="Times New Roman" w:cs="Times New Roman"/>
          <w:sz w:val="28"/>
          <w:szCs w:val="28"/>
          <w:lang w:val="kk-KZ"/>
        </w:rPr>
        <w:t xml:space="preserve">Т-лимфоцитов в контрольной группе детей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без</w:t>
      </w:r>
      <w:r w:rsidR="007411E7" w:rsidRPr="007C75BF">
        <w:rPr>
          <w:rFonts w:ascii="Times New Roman" w:hAnsi="Times New Roman" w:cs="Times New Roman"/>
          <w:sz w:val="28"/>
          <w:szCs w:val="28"/>
          <w:lang w:val="kk-KZ"/>
        </w:rPr>
        <w:t xml:space="preserve"> </w:t>
      </w:r>
      <w:r w:rsidR="00EF6191" w:rsidRPr="007C75BF">
        <w:rPr>
          <w:rFonts w:ascii="Times New Roman" w:hAnsi="Times New Roman" w:cs="Times New Roman"/>
          <w:sz w:val="28"/>
          <w:szCs w:val="28"/>
        </w:rPr>
        <w:t xml:space="preserve">МВС </w:t>
      </w:r>
      <w:r w:rsidR="007411E7" w:rsidRPr="007C75BF">
        <w:rPr>
          <w:rFonts w:ascii="Times New Roman" w:hAnsi="Times New Roman" w:cs="Times New Roman"/>
          <w:sz w:val="28"/>
          <w:szCs w:val="28"/>
        </w:rPr>
        <w:t>было в пределах нормальных показателей</w:t>
      </w:r>
      <w:r w:rsidR="00880DA0" w:rsidRPr="007C75BF">
        <w:rPr>
          <w:rFonts w:ascii="Times New Roman" w:hAnsi="Times New Roman" w:cs="Times New Roman"/>
          <w:sz w:val="28"/>
          <w:szCs w:val="28"/>
        </w:rPr>
        <w:t xml:space="preserve"> (68%)</w:t>
      </w:r>
      <w:r w:rsidR="007411E7" w:rsidRPr="007C75BF">
        <w:rPr>
          <w:rFonts w:ascii="Times New Roman" w:hAnsi="Times New Roman" w:cs="Times New Roman"/>
          <w:sz w:val="28"/>
          <w:szCs w:val="28"/>
        </w:rPr>
        <w:t xml:space="preserve"> </w:t>
      </w:r>
      <w:r w:rsidR="007411E7" w:rsidRPr="007C75BF">
        <w:rPr>
          <w:rFonts w:ascii="Times New Roman" w:hAnsi="Times New Roman" w:cs="Times New Roman"/>
          <w:sz w:val="28"/>
          <w:szCs w:val="28"/>
          <w:lang w:val="kk-KZ"/>
        </w:rPr>
        <w:t>(рисунок-1</w:t>
      </w:r>
      <w:r w:rsidR="00141CA6" w:rsidRPr="007C75BF">
        <w:rPr>
          <w:rFonts w:ascii="Times New Roman" w:hAnsi="Times New Roman" w:cs="Times New Roman"/>
          <w:sz w:val="28"/>
          <w:szCs w:val="28"/>
          <w:lang w:val="kk-KZ"/>
        </w:rPr>
        <w:t>6</w:t>
      </w:r>
      <w:r w:rsidR="007411E7" w:rsidRPr="007C75BF">
        <w:rPr>
          <w:rFonts w:ascii="Times New Roman" w:hAnsi="Times New Roman" w:cs="Times New Roman"/>
          <w:sz w:val="28"/>
          <w:szCs w:val="28"/>
          <w:lang w:val="en-US"/>
        </w:rPr>
        <w:t>a</w:t>
      </w:r>
      <w:r w:rsidR="007411E7" w:rsidRPr="007C75BF">
        <w:rPr>
          <w:rFonts w:ascii="Times New Roman" w:hAnsi="Times New Roman" w:cs="Times New Roman"/>
          <w:sz w:val="28"/>
          <w:szCs w:val="28"/>
          <w:lang w:val="kk-KZ"/>
        </w:rPr>
        <w:t xml:space="preserve">). Медиана относительного числа </w:t>
      </w:r>
      <w:r w:rsidR="007411E7" w:rsidRPr="007C75BF">
        <w:rPr>
          <w:rFonts w:ascii="Times New Roman" w:hAnsi="Times New Roman" w:cs="Times New Roman"/>
          <w:sz w:val="28"/>
          <w:szCs w:val="28"/>
          <w:lang w:val="en-US"/>
        </w:rPr>
        <w:t>CD</w:t>
      </w:r>
      <w:r w:rsidR="007411E7" w:rsidRPr="007C75BF">
        <w:rPr>
          <w:rFonts w:ascii="Times New Roman" w:hAnsi="Times New Roman" w:cs="Times New Roman"/>
          <w:sz w:val="28"/>
          <w:szCs w:val="28"/>
        </w:rPr>
        <w:t xml:space="preserve">4+ </w:t>
      </w:r>
      <w:r w:rsidR="007411E7" w:rsidRPr="007C75BF">
        <w:rPr>
          <w:rFonts w:ascii="Times New Roman" w:hAnsi="Times New Roman" w:cs="Times New Roman"/>
          <w:sz w:val="28"/>
          <w:szCs w:val="28"/>
          <w:lang w:val="kk-KZ"/>
        </w:rPr>
        <w:t>Т</w:t>
      </w:r>
      <w:r w:rsidR="007411E7" w:rsidRPr="007C75BF">
        <w:rPr>
          <w:rFonts w:ascii="Times New Roman" w:hAnsi="Times New Roman" w:cs="Times New Roman"/>
          <w:sz w:val="28"/>
          <w:szCs w:val="28"/>
        </w:rPr>
        <w:t>-</w:t>
      </w:r>
      <w:r w:rsidR="007411E7" w:rsidRPr="007C75BF">
        <w:rPr>
          <w:rFonts w:ascii="Times New Roman" w:hAnsi="Times New Roman" w:cs="Times New Roman"/>
          <w:sz w:val="28"/>
          <w:szCs w:val="28"/>
          <w:lang w:val="kk-KZ"/>
        </w:rPr>
        <w:t xml:space="preserve">лимфоцитов </w:t>
      </w:r>
      <w:r w:rsidR="00023FDD" w:rsidRPr="007C75BF">
        <w:rPr>
          <w:rFonts w:ascii="Times New Roman" w:hAnsi="Times New Roman" w:cs="Times New Roman"/>
          <w:sz w:val="28"/>
          <w:szCs w:val="28"/>
          <w:lang w:val="kk-KZ"/>
        </w:rPr>
        <w:t>в двух</w:t>
      </w:r>
      <w:r w:rsidR="007411E7" w:rsidRPr="007C75BF">
        <w:rPr>
          <w:rFonts w:ascii="Times New Roman" w:hAnsi="Times New Roman" w:cs="Times New Roman"/>
          <w:sz w:val="28"/>
          <w:szCs w:val="28"/>
          <w:lang w:val="kk-KZ"/>
        </w:rPr>
        <w:t xml:space="preserve"> группах детей </w:t>
      </w:r>
      <w:r w:rsidR="00023FDD" w:rsidRPr="007C75BF">
        <w:rPr>
          <w:rFonts w:ascii="Times New Roman" w:hAnsi="Times New Roman" w:cs="Times New Roman"/>
          <w:sz w:val="28"/>
          <w:szCs w:val="28"/>
          <w:lang w:val="en-US"/>
        </w:rPr>
        <w:t>c</w:t>
      </w:r>
      <w:r w:rsidR="00023FDD" w:rsidRPr="007C75BF">
        <w:rPr>
          <w:rFonts w:ascii="Times New Roman" w:hAnsi="Times New Roman" w:cs="Times New Roman"/>
          <w:sz w:val="28"/>
          <w:szCs w:val="28"/>
        </w:rPr>
        <w:t xml:space="preserve"> </w:t>
      </w:r>
      <w:r w:rsidR="00EF6191" w:rsidRPr="007C75BF">
        <w:rPr>
          <w:rFonts w:ascii="Times New Roman" w:hAnsi="Times New Roman" w:cs="Times New Roman"/>
          <w:sz w:val="28"/>
          <w:szCs w:val="28"/>
        </w:rPr>
        <w:t>МВС,</w:t>
      </w:r>
      <w:r w:rsidR="00791D9F" w:rsidRPr="007C75BF">
        <w:rPr>
          <w:rFonts w:ascii="Times New Roman" w:hAnsi="Times New Roman" w:cs="Times New Roman"/>
          <w:sz w:val="28"/>
          <w:szCs w:val="28"/>
        </w:rPr>
        <w:t xml:space="preserve"> ассоциированным с </w:t>
      </w:r>
      <w:r w:rsidR="00791D9F" w:rsidRPr="007C75BF">
        <w:rPr>
          <w:rFonts w:ascii="Times New Roman" w:hAnsi="Times New Roman" w:cs="Times New Roman"/>
          <w:sz w:val="28"/>
          <w:szCs w:val="28"/>
          <w:lang w:val="en-US"/>
        </w:rPr>
        <w:t>SARS</w:t>
      </w:r>
      <w:r w:rsidR="00791D9F" w:rsidRPr="007C75BF">
        <w:rPr>
          <w:rFonts w:ascii="Times New Roman" w:hAnsi="Times New Roman" w:cs="Times New Roman"/>
          <w:sz w:val="28"/>
          <w:szCs w:val="28"/>
        </w:rPr>
        <w:t>-</w:t>
      </w:r>
      <w:r w:rsidR="00791D9F" w:rsidRPr="007C75BF">
        <w:rPr>
          <w:rFonts w:ascii="Times New Roman" w:hAnsi="Times New Roman" w:cs="Times New Roman"/>
          <w:sz w:val="28"/>
          <w:szCs w:val="28"/>
          <w:lang w:val="en-US"/>
        </w:rPr>
        <w:t>C</w:t>
      </w:r>
      <w:r w:rsidR="00791D9F" w:rsidRPr="007C75BF">
        <w:rPr>
          <w:rFonts w:ascii="Times New Roman" w:hAnsi="Times New Roman" w:cs="Times New Roman"/>
          <w:sz w:val="28"/>
          <w:szCs w:val="28"/>
        </w:rPr>
        <w:t>о</w:t>
      </w:r>
      <w:r w:rsidR="00791D9F" w:rsidRPr="007C75BF">
        <w:rPr>
          <w:rFonts w:ascii="Times New Roman" w:hAnsi="Times New Roman" w:cs="Times New Roman"/>
          <w:sz w:val="28"/>
          <w:szCs w:val="28"/>
          <w:lang w:val="en-US"/>
        </w:rPr>
        <w:t>V</w:t>
      </w:r>
      <w:r w:rsidR="00791D9F" w:rsidRPr="007C75BF">
        <w:rPr>
          <w:rFonts w:ascii="Times New Roman" w:hAnsi="Times New Roman" w:cs="Times New Roman"/>
          <w:sz w:val="28"/>
          <w:szCs w:val="28"/>
        </w:rPr>
        <w:t>-2</w:t>
      </w:r>
      <w:r w:rsidR="00791D9F" w:rsidRPr="007C75BF">
        <w:rPr>
          <w:rFonts w:ascii="Times New Roman" w:hAnsi="Times New Roman" w:cs="Times New Roman"/>
          <w:sz w:val="28"/>
          <w:szCs w:val="28"/>
          <w:lang w:val="kk-KZ"/>
        </w:rPr>
        <w:t xml:space="preserve"> </w:t>
      </w:r>
      <w:r w:rsidR="007411E7" w:rsidRPr="007C75BF">
        <w:rPr>
          <w:rFonts w:ascii="Times New Roman" w:hAnsi="Times New Roman" w:cs="Times New Roman"/>
          <w:sz w:val="28"/>
          <w:szCs w:val="28"/>
        </w:rPr>
        <w:t xml:space="preserve">также была ниже </w:t>
      </w:r>
      <w:r w:rsidR="00880DA0" w:rsidRPr="007C75BF">
        <w:rPr>
          <w:rFonts w:ascii="Times New Roman" w:hAnsi="Times New Roman" w:cs="Times New Roman"/>
          <w:sz w:val="28"/>
          <w:szCs w:val="28"/>
          <w:lang w:val="kk-KZ"/>
        </w:rPr>
        <w:t xml:space="preserve">(ОРИТ «+» - </w:t>
      </w:r>
      <w:r w:rsidR="00880DA0" w:rsidRPr="007C75BF">
        <w:rPr>
          <w:rFonts w:ascii="Times New Roman" w:hAnsi="Times New Roman" w:cs="Times New Roman"/>
          <w:sz w:val="28"/>
          <w:szCs w:val="28"/>
        </w:rPr>
        <w:t>25</w:t>
      </w:r>
      <w:r w:rsidR="00880DA0" w:rsidRPr="007C75BF">
        <w:rPr>
          <w:rFonts w:ascii="Times New Roman" w:hAnsi="Times New Roman" w:cs="Times New Roman"/>
          <w:sz w:val="28"/>
          <w:szCs w:val="28"/>
          <w:lang w:val="kk-KZ"/>
        </w:rPr>
        <w:t>%</w:t>
      </w:r>
      <w:r w:rsidR="00880DA0" w:rsidRPr="007C75BF">
        <w:rPr>
          <w:rFonts w:ascii="Times New Roman" w:hAnsi="Times New Roman" w:cs="Times New Roman"/>
          <w:sz w:val="28"/>
          <w:szCs w:val="28"/>
        </w:rPr>
        <w:t xml:space="preserve">; </w:t>
      </w:r>
      <w:r w:rsidR="00880DA0" w:rsidRPr="007C75BF">
        <w:rPr>
          <w:rFonts w:ascii="Times New Roman" w:hAnsi="Times New Roman" w:cs="Times New Roman"/>
          <w:sz w:val="28"/>
          <w:szCs w:val="28"/>
          <w:lang w:val="kk-KZ"/>
        </w:rPr>
        <w:t>ОРИТ «</w:t>
      </w:r>
      <w:r w:rsidR="00880DA0" w:rsidRPr="007C75BF">
        <w:rPr>
          <w:rFonts w:ascii="Times New Roman" w:hAnsi="Times New Roman" w:cs="Times New Roman"/>
          <w:sz w:val="28"/>
          <w:szCs w:val="28"/>
        </w:rPr>
        <w:t>-</w:t>
      </w:r>
      <w:r w:rsidR="00880DA0" w:rsidRPr="007C75BF">
        <w:rPr>
          <w:rFonts w:ascii="Times New Roman" w:hAnsi="Times New Roman" w:cs="Times New Roman"/>
          <w:sz w:val="28"/>
          <w:szCs w:val="28"/>
          <w:lang w:val="kk-KZ"/>
        </w:rPr>
        <w:t>»</w:t>
      </w:r>
      <w:r w:rsidR="00880DA0" w:rsidRPr="007C75BF">
        <w:rPr>
          <w:rFonts w:ascii="Times New Roman" w:hAnsi="Times New Roman" w:cs="Times New Roman"/>
          <w:sz w:val="28"/>
          <w:szCs w:val="28"/>
        </w:rPr>
        <w:t xml:space="preserve"> - 25%)</w:t>
      </w:r>
      <w:r w:rsidR="00880DA0" w:rsidRPr="007C75BF">
        <w:rPr>
          <w:rFonts w:ascii="Times New Roman" w:hAnsi="Times New Roman" w:cs="Times New Roman"/>
          <w:sz w:val="28"/>
          <w:szCs w:val="28"/>
          <w:lang w:val="kk-KZ"/>
        </w:rPr>
        <w:t xml:space="preserve"> </w:t>
      </w:r>
      <w:r w:rsidR="007411E7" w:rsidRPr="007C75BF">
        <w:rPr>
          <w:rFonts w:ascii="Times New Roman" w:hAnsi="Times New Roman" w:cs="Times New Roman"/>
          <w:sz w:val="28"/>
          <w:szCs w:val="28"/>
        </w:rPr>
        <w:t>референтных значений</w:t>
      </w:r>
      <w:r w:rsidR="00880DA0" w:rsidRPr="007C75BF">
        <w:rPr>
          <w:rFonts w:ascii="Times New Roman" w:hAnsi="Times New Roman" w:cs="Times New Roman"/>
          <w:sz w:val="28"/>
          <w:szCs w:val="28"/>
        </w:rPr>
        <w:t xml:space="preserve"> (30 – 50%)</w:t>
      </w:r>
      <w:r w:rsidR="007411E7" w:rsidRPr="007C75BF">
        <w:rPr>
          <w:rFonts w:ascii="Times New Roman" w:hAnsi="Times New Roman" w:cs="Times New Roman"/>
          <w:sz w:val="28"/>
          <w:szCs w:val="28"/>
        </w:rPr>
        <w:t xml:space="preserve">, но статистически значимо не отличалось от группы детей </w:t>
      </w:r>
      <w:r w:rsidR="007411E7"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 xml:space="preserve">-19 </w:t>
      </w:r>
      <w:r w:rsidR="00EF6191" w:rsidRPr="007C75BF">
        <w:rPr>
          <w:rFonts w:ascii="Times New Roman" w:hAnsi="Times New Roman" w:cs="Times New Roman"/>
          <w:sz w:val="28"/>
          <w:szCs w:val="28"/>
        </w:rPr>
        <w:t xml:space="preserve">МВС </w:t>
      </w:r>
      <w:r w:rsidR="007411E7" w:rsidRPr="007C75BF">
        <w:rPr>
          <w:rFonts w:ascii="Times New Roman" w:hAnsi="Times New Roman" w:cs="Times New Roman"/>
          <w:sz w:val="28"/>
          <w:szCs w:val="28"/>
        </w:rPr>
        <w:t>«-»</w:t>
      </w:r>
      <w:r w:rsidR="007411E7" w:rsidRPr="007C75BF">
        <w:rPr>
          <w:rFonts w:ascii="Times New Roman" w:hAnsi="Times New Roman" w:cs="Times New Roman"/>
          <w:sz w:val="28"/>
          <w:szCs w:val="28"/>
          <w:lang w:val="kk-KZ"/>
        </w:rPr>
        <w:t xml:space="preserve"> </w:t>
      </w:r>
      <w:r w:rsidR="00880DA0" w:rsidRPr="007C75BF">
        <w:rPr>
          <w:rFonts w:ascii="Times New Roman" w:hAnsi="Times New Roman" w:cs="Times New Roman"/>
          <w:sz w:val="28"/>
          <w:szCs w:val="28"/>
        </w:rPr>
        <w:t xml:space="preserve">(35%) </w:t>
      </w:r>
      <w:r w:rsidR="007411E7" w:rsidRPr="007C75BF">
        <w:rPr>
          <w:rFonts w:ascii="Times New Roman" w:hAnsi="Times New Roman" w:cs="Times New Roman"/>
          <w:sz w:val="28"/>
          <w:szCs w:val="28"/>
          <w:lang w:val="kk-KZ"/>
        </w:rPr>
        <w:t>(рисунок-1</w:t>
      </w:r>
      <w:r w:rsidR="00141CA6" w:rsidRPr="007C75BF">
        <w:rPr>
          <w:rFonts w:ascii="Times New Roman" w:hAnsi="Times New Roman" w:cs="Times New Roman"/>
          <w:sz w:val="28"/>
          <w:szCs w:val="28"/>
          <w:lang w:val="kk-KZ"/>
        </w:rPr>
        <w:t>6</w:t>
      </w:r>
      <w:r w:rsidR="00791D9F" w:rsidRPr="007C75BF">
        <w:rPr>
          <w:rFonts w:ascii="Times New Roman" w:hAnsi="Times New Roman" w:cs="Times New Roman"/>
          <w:sz w:val="28"/>
          <w:szCs w:val="28"/>
        </w:rPr>
        <w:t>б</w:t>
      </w:r>
      <w:r w:rsidR="007411E7" w:rsidRPr="007C75BF">
        <w:rPr>
          <w:rFonts w:ascii="Times New Roman" w:hAnsi="Times New Roman" w:cs="Times New Roman"/>
          <w:sz w:val="28"/>
          <w:szCs w:val="28"/>
          <w:lang w:val="kk-KZ"/>
        </w:rPr>
        <w:t>).</w:t>
      </w:r>
      <w:r w:rsidR="007411E7" w:rsidRPr="007C75BF">
        <w:rPr>
          <w:rFonts w:ascii="Times New Roman" w:hAnsi="Times New Roman" w:cs="Times New Roman"/>
          <w:sz w:val="28"/>
          <w:szCs w:val="28"/>
        </w:rPr>
        <w:t xml:space="preserve"> Отмечалось достоверное различие в относительных значениях цитотоксических клеток врожденной и адаптивной иммунной системы. Так </w:t>
      </w:r>
      <w:r w:rsidR="007411E7" w:rsidRPr="007C75BF">
        <w:rPr>
          <w:rFonts w:ascii="Times New Roman" w:hAnsi="Times New Roman" w:cs="Times New Roman"/>
          <w:sz w:val="28"/>
          <w:szCs w:val="28"/>
          <w:lang w:val="kk-KZ"/>
        </w:rPr>
        <w:t xml:space="preserve">у детей с </w:t>
      </w:r>
      <w:r w:rsidR="00EF6191" w:rsidRPr="007C75BF">
        <w:rPr>
          <w:rFonts w:ascii="Times New Roman" w:hAnsi="Times New Roman" w:cs="Times New Roman"/>
          <w:sz w:val="28"/>
          <w:szCs w:val="28"/>
        </w:rPr>
        <w:t>МВС ОРИТ</w:t>
      </w:r>
      <w:r w:rsidR="007411E7" w:rsidRPr="007C75BF">
        <w:rPr>
          <w:rFonts w:ascii="Times New Roman" w:hAnsi="Times New Roman" w:cs="Times New Roman"/>
          <w:sz w:val="28"/>
          <w:szCs w:val="28"/>
        </w:rPr>
        <w:t xml:space="preserve">«+» цитотоксические </w:t>
      </w:r>
      <w:r w:rsidR="007411E7" w:rsidRPr="007C75BF">
        <w:rPr>
          <w:rFonts w:ascii="Times New Roman" w:hAnsi="Times New Roman" w:cs="Times New Roman"/>
          <w:sz w:val="28"/>
          <w:szCs w:val="28"/>
          <w:lang w:val="en-US"/>
        </w:rPr>
        <w:t>CD</w:t>
      </w:r>
      <w:r w:rsidR="007411E7" w:rsidRPr="007C75BF">
        <w:rPr>
          <w:rFonts w:ascii="Times New Roman" w:hAnsi="Times New Roman" w:cs="Times New Roman"/>
          <w:sz w:val="28"/>
          <w:szCs w:val="28"/>
        </w:rPr>
        <w:t xml:space="preserve">8+ </w:t>
      </w:r>
      <w:r w:rsidR="007411E7" w:rsidRPr="007C75BF">
        <w:rPr>
          <w:rFonts w:ascii="Times New Roman" w:hAnsi="Times New Roman" w:cs="Times New Roman"/>
          <w:sz w:val="28"/>
          <w:szCs w:val="28"/>
          <w:lang w:val="kk-KZ"/>
        </w:rPr>
        <w:t>Т</w:t>
      </w:r>
      <w:r w:rsidR="007411E7" w:rsidRPr="007C75BF">
        <w:rPr>
          <w:rFonts w:ascii="Times New Roman" w:hAnsi="Times New Roman" w:cs="Times New Roman"/>
          <w:sz w:val="28"/>
          <w:szCs w:val="28"/>
        </w:rPr>
        <w:t>-</w:t>
      </w:r>
      <w:r w:rsidR="007411E7" w:rsidRPr="007C75BF">
        <w:rPr>
          <w:rFonts w:ascii="Times New Roman" w:hAnsi="Times New Roman" w:cs="Times New Roman"/>
          <w:sz w:val="28"/>
          <w:szCs w:val="28"/>
          <w:lang w:val="kk-KZ"/>
        </w:rPr>
        <w:t>лимфоциты были в пределах нормальных показателей</w:t>
      </w:r>
      <w:r w:rsidR="003554E5" w:rsidRPr="007C75BF">
        <w:rPr>
          <w:rFonts w:ascii="Times New Roman" w:hAnsi="Times New Roman" w:cs="Times New Roman"/>
          <w:sz w:val="28"/>
          <w:szCs w:val="28"/>
        </w:rPr>
        <w:t xml:space="preserve"> (22%)</w:t>
      </w:r>
      <w:r w:rsidR="007411E7" w:rsidRPr="007C75BF">
        <w:rPr>
          <w:rFonts w:ascii="Times New Roman" w:hAnsi="Times New Roman" w:cs="Times New Roman"/>
          <w:sz w:val="28"/>
          <w:szCs w:val="28"/>
          <w:lang w:val="kk-KZ"/>
        </w:rPr>
        <w:t xml:space="preserve">, тогда как в группе детей </w:t>
      </w:r>
      <w:r w:rsidR="00EF6191" w:rsidRPr="007C75BF">
        <w:rPr>
          <w:rFonts w:ascii="Times New Roman" w:hAnsi="Times New Roman" w:cs="Times New Roman"/>
          <w:sz w:val="28"/>
          <w:szCs w:val="28"/>
        </w:rPr>
        <w:t>МВС ОРИТ</w:t>
      </w:r>
      <w:r w:rsidR="007411E7" w:rsidRPr="007C75BF">
        <w:rPr>
          <w:rFonts w:ascii="Times New Roman" w:hAnsi="Times New Roman" w:cs="Times New Roman"/>
          <w:sz w:val="28"/>
          <w:szCs w:val="28"/>
        </w:rPr>
        <w:t>«-»</w:t>
      </w:r>
      <w:r w:rsidR="003554E5" w:rsidRPr="007C75BF">
        <w:rPr>
          <w:rFonts w:ascii="Times New Roman" w:hAnsi="Times New Roman" w:cs="Times New Roman"/>
          <w:sz w:val="28"/>
          <w:szCs w:val="28"/>
        </w:rPr>
        <w:t xml:space="preserve"> (33%</w:t>
      </w:r>
      <w:r w:rsidR="00560A30" w:rsidRPr="007C75BF">
        <w:rPr>
          <w:rFonts w:ascii="Times New Roman" w:hAnsi="Times New Roman" w:cs="Times New Roman"/>
          <w:sz w:val="28"/>
          <w:szCs w:val="28"/>
        </w:rPr>
        <w:t>; р=0,036</w:t>
      </w:r>
      <w:r w:rsidR="003554E5" w:rsidRPr="007C75BF">
        <w:rPr>
          <w:rFonts w:ascii="Times New Roman" w:hAnsi="Times New Roman" w:cs="Times New Roman"/>
          <w:sz w:val="28"/>
          <w:szCs w:val="28"/>
        </w:rPr>
        <w:t>)</w:t>
      </w:r>
      <w:r w:rsidR="007411E7" w:rsidRPr="007C75BF">
        <w:rPr>
          <w:rFonts w:ascii="Times New Roman" w:hAnsi="Times New Roman" w:cs="Times New Roman"/>
          <w:sz w:val="28"/>
          <w:szCs w:val="28"/>
        </w:rPr>
        <w:t xml:space="preserve"> и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 xml:space="preserve">-19 </w:t>
      </w:r>
      <w:r w:rsidR="00EF6191" w:rsidRPr="007C75BF">
        <w:rPr>
          <w:rFonts w:ascii="Times New Roman" w:hAnsi="Times New Roman" w:cs="Times New Roman"/>
          <w:sz w:val="28"/>
          <w:szCs w:val="28"/>
        </w:rPr>
        <w:t>МВС</w:t>
      </w:r>
      <w:r w:rsidR="00253DC5" w:rsidRPr="007C75BF">
        <w:rPr>
          <w:rFonts w:ascii="Times New Roman" w:hAnsi="Times New Roman" w:cs="Times New Roman"/>
          <w:sz w:val="28"/>
          <w:szCs w:val="28"/>
        </w:rPr>
        <w:t>«-»</w:t>
      </w:r>
      <w:r w:rsidR="003554E5" w:rsidRPr="007C75BF">
        <w:rPr>
          <w:rFonts w:ascii="Times New Roman" w:hAnsi="Times New Roman" w:cs="Times New Roman"/>
          <w:sz w:val="28"/>
          <w:szCs w:val="28"/>
        </w:rPr>
        <w:t xml:space="preserve"> (34%</w:t>
      </w:r>
      <w:r w:rsidR="00560A30" w:rsidRPr="007C75BF">
        <w:rPr>
          <w:rFonts w:ascii="Times New Roman" w:hAnsi="Times New Roman" w:cs="Times New Roman"/>
          <w:sz w:val="28"/>
          <w:szCs w:val="28"/>
        </w:rPr>
        <w:t>; р=0,006</w:t>
      </w:r>
      <w:r w:rsidR="003554E5" w:rsidRPr="007C75BF">
        <w:rPr>
          <w:rFonts w:ascii="Times New Roman" w:hAnsi="Times New Roman" w:cs="Times New Roman"/>
          <w:sz w:val="28"/>
          <w:szCs w:val="28"/>
        </w:rPr>
        <w:t>)</w:t>
      </w:r>
      <w:r w:rsidR="00253DC5" w:rsidRPr="007C75BF">
        <w:rPr>
          <w:rFonts w:ascii="Times New Roman" w:hAnsi="Times New Roman" w:cs="Times New Roman"/>
          <w:sz w:val="28"/>
          <w:szCs w:val="28"/>
        </w:rPr>
        <w:t xml:space="preserve"> </w:t>
      </w:r>
      <w:r w:rsidR="007411E7" w:rsidRPr="007C75BF">
        <w:rPr>
          <w:rFonts w:ascii="Times New Roman" w:hAnsi="Times New Roman" w:cs="Times New Roman"/>
          <w:sz w:val="28"/>
          <w:szCs w:val="28"/>
        </w:rPr>
        <w:t>отмечалось достоверное повышение этих клеток</w:t>
      </w:r>
      <w:r w:rsidR="003554E5" w:rsidRPr="007C75BF">
        <w:rPr>
          <w:rFonts w:ascii="Times New Roman" w:hAnsi="Times New Roman" w:cs="Times New Roman"/>
          <w:sz w:val="28"/>
          <w:szCs w:val="28"/>
        </w:rPr>
        <w:t xml:space="preserve"> (</w:t>
      </w:r>
      <w:r w:rsidR="003554E5" w:rsidRPr="007C75BF">
        <w:rPr>
          <w:rFonts w:ascii="Times New Roman" w:hAnsi="Times New Roman" w:cs="Times New Roman"/>
          <w:sz w:val="28"/>
          <w:szCs w:val="28"/>
          <w:lang w:val="kk-KZ"/>
        </w:rPr>
        <w:t xml:space="preserve">норма 18 - 25%), </w:t>
      </w:r>
      <w:r w:rsidR="007411E7" w:rsidRPr="007C75BF">
        <w:rPr>
          <w:rFonts w:ascii="Times New Roman" w:hAnsi="Times New Roman" w:cs="Times New Roman"/>
          <w:sz w:val="28"/>
          <w:szCs w:val="28"/>
        </w:rPr>
        <w:t>(рисунок-1</w:t>
      </w:r>
      <w:r w:rsidR="00141CA6" w:rsidRPr="007C75BF">
        <w:rPr>
          <w:rFonts w:ascii="Times New Roman" w:hAnsi="Times New Roman" w:cs="Times New Roman"/>
          <w:sz w:val="28"/>
          <w:szCs w:val="28"/>
        </w:rPr>
        <w:t>6</w:t>
      </w:r>
      <w:r w:rsidR="00791D9F" w:rsidRPr="007C75BF">
        <w:rPr>
          <w:rFonts w:ascii="Times New Roman" w:hAnsi="Times New Roman" w:cs="Times New Roman"/>
          <w:sz w:val="28"/>
          <w:szCs w:val="28"/>
        </w:rPr>
        <w:t>в</w:t>
      </w:r>
      <w:r w:rsidR="007411E7" w:rsidRPr="007C75BF">
        <w:rPr>
          <w:rFonts w:ascii="Times New Roman" w:hAnsi="Times New Roman" w:cs="Times New Roman"/>
          <w:sz w:val="28"/>
          <w:szCs w:val="28"/>
        </w:rPr>
        <w:t xml:space="preserve">). </w:t>
      </w:r>
      <w:r w:rsidR="007411E7" w:rsidRPr="007C75BF">
        <w:rPr>
          <w:rFonts w:ascii="Times New Roman" w:hAnsi="Times New Roman" w:cs="Times New Roman"/>
          <w:sz w:val="28"/>
          <w:szCs w:val="28"/>
          <w:lang w:val="kk-KZ"/>
        </w:rPr>
        <w:t xml:space="preserve">Медиана </w:t>
      </w:r>
      <w:r w:rsidR="00791D9F" w:rsidRPr="007C75BF">
        <w:rPr>
          <w:rFonts w:ascii="Times New Roman" w:hAnsi="Times New Roman" w:cs="Times New Roman"/>
          <w:sz w:val="28"/>
          <w:szCs w:val="28"/>
        </w:rPr>
        <w:t>ИРИ</w:t>
      </w:r>
      <w:r w:rsidR="007411E7" w:rsidRPr="007C75BF">
        <w:rPr>
          <w:rFonts w:ascii="Times New Roman" w:hAnsi="Times New Roman" w:cs="Times New Roman"/>
          <w:sz w:val="28"/>
          <w:szCs w:val="28"/>
        </w:rPr>
        <w:t xml:space="preserve"> </w:t>
      </w:r>
      <w:r w:rsidR="007411E7" w:rsidRPr="007C75BF">
        <w:rPr>
          <w:rFonts w:ascii="Times New Roman" w:hAnsi="Times New Roman" w:cs="Times New Roman"/>
          <w:sz w:val="28"/>
          <w:szCs w:val="28"/>
          <w:lang w:val="kk-KZ"/>
        </w:rPr>
        <w:t xml:space="preserve">в группе </w:t>
      </w:r>
      <w:r w:rsidR="00EF6191" w:rsidRPr="007C75BF">
        <w:rPr>
          <w:rFonts w:ascii="Times New Roman" w:hAnsi="Times New Roman" w:cs="Times New Roman"/>
          <w:sz w:val="28"/>
          <w:szCs w:val="28"/>
        </w:rPr>
        <w:t>МВС ОРИТ</w:t>
      </w:r>
      <w:r w:rsidR="007411E7" w:rsidRPr="007C75BF">
        <w:rPr>
          <w:rFonts w:ascii="Times New Roman" w:hAnsi="Times New Roman" w:cs="Times New Roman"/>
          <w:sz w:val="28"/>
          <w:szCs w:val="28"/>
        </w:rPr>
        <w:t>«+»</w:t>
      </w:r>
      <w:r w:rsidR="007411E7" w:rsidRPr="007C75BF">
        <w:rPr>
          <w:rFonts w:ascii="Times New Roman" w:hAnsi="Times New Roman" w:cs="Times New Roman"/>
          <w:sz w:val="28"/>
          <w:szCs w:val="28"/>
          <w:lang w:val="kk-KZ"/>
        </w:rPr>
        <w:t xml:space="preserve"> была </w:t>
      </w:r>
      <w:r w:rsidR="003554E5" w:rsidRPr="007C75BF">
        <w:rPr>
          <w:rFonts w:ascii="Times New Roman" w:hAnsi="Times New Roman" w:cs="Times New Roman"/>
          <w:sz w:val="28"/>
          <w:szCs w:val="28"/>
          <w:lang w:val="kk-KZ"/>
        </w:rPr>
        <w:t xml:space="preserve">(1,4) </w:t>
      </w:r>
      <w:r w:rsidR="007411E7" w:rsidRPr="007C75BF">
        <w:rPr>
          <w:rFonts w:ascii="Times New Roman" w:hAnsi="Times New Roman" w:cs="Times New Roman"/>
          <w:sz w:val="28"/>
          <w:szCs w:val="28"/>
          <w:lang w:val="kk-KZ"/>
        </w:rPr>
        <w:t>в диапазоне референтных значений</w:t>
      </w:r>
      <w:r w:rsidR="003554E5" w:rsidRPr="007C75BF">
        <w:rPr>
          <w:rFonts w:ascii="Times New Roman" w:hAnsi="Times New Roman" w:cs="Times New Roman"/>
          <w:sz w:val="28"/>
          <w:szCs w:val="28"/>
          <w:lang w:val="kk-KZ"/>
        </w:rPr>
        <w:t xml:space="preserve"> (1,2 – 2)</w:t>
      </w:r>
      <w:r w:rsidR="007411E7" w:rsidRPr="007C75BF">
        <w:rPr>
          <w:rFonts w:ascii="Times New Roman" w:hAnsi="Times New Roman" w:cs="Times New Roman"/>
          <w:sz w:val="28"/>
          <w:szCs w:val="28"/>
        </w:rPr>
        <w:t xml:space="preserve">, тогда как у детей с </w:t>
      </w:r>
      <w:r w:rsidR="00EF6191" w:rsidRPr="007C75BF">
        <w:rPr>
          <w:rFonts w:ascii="Times New Roman" w:hAnsi="Times New Roman" w:cs="Times New Roman"/>
          <w:sz w:val="28"/>
          <w:szCs w:val="28"/>
        </w:rPr>
        <w:t xml:space="preserve">МВС, </w:t>
      </w:r>
      <w:r w:rsidR="00791D9F" w:rsidRPr="007C75BF">
        <w:rPr>
          <w:rFonts w:ascii="Times New Roman" w:hAnsi="Times New Roman" w:cs="Times New Roman"/>
          <w:sz w:val="28"/>
          <w:szCs w:val="28"/>
        </w:rPr>
        <w:t xml:space="preserve">ассоциированным с </w:t>
      </w:r>
      <w:r w:rsidR="00791D9F" w:rsidRPr="007C75BF">
        <w:rPr>
          <w:rFonts w:ascii="Times New Roman" w:hAnsi="Times New Roman" w:cs="Times New Roman"/>
          <w:sz w:val="28"/>
          <w:szCs w:val="28"/>
          <w:lang w:val="en-US"/>
        </w:rPr>
        <w:t>SARS</w:t>
      </w:r>
      <w:r w:rsidR="00791D9F" w:rsidRPr="007C75BF">
        <w:rPr>
          <w:rFonts w:ascii="Times New Roman" w:hAnsi="Times New Roman" w:cs="Times New Roman"/>
          <w:sz w:val="28"/>
          <w:szCs w:val="28"/>
        </w:rPr>
        <w:t>-</w:t>
      </w:r>
      <w:r w:rsidR="00791D9F" w:rsidRPr="007C75BF">
        <w:rPr>
          <w:rFonts w:ascii="Times New Roman" w:hAnsi="Times New Roman" w:cs="Times New Roman"/>
          <w:sz w:val="28"/>
          <w:szCs w:val="28"/>
          <w:lang w:val="en-US"/>
        </w:rPr>
        <w:t>C</w:t>
      </w:r>
      <w:r w:rsidR="00791D9F" w:rsidRPr="007C75BF">
        <w:rPr>
          <w:rFonts w:ascii="Times New Roman" w:hAnsi="Times New Roman" w:cs="Times New Roman"/>
          <w:sz w:val="28"/>
          <w:szCs w:val="28"/>
        </w:rPr>
        <w:t>о</w:t>
      </w:r>
      <w:r w:rsidR="00791D9F" w:rsidRPr="007C75BF">
        <w:rPr>
          <w:rFonts w:ascii="Times New Roman" w:hAnsi="Times New Roman" w:cs="Times New Roman"/>
          <w:sz w:val="28"/>
          <w:szCs w:val="28"/>
          <w:lang w:val="en-US"/>
        </w:rPr>
        <w:t>V</w:t>
      </w:r>
      <w:r w:rsidR="00791D9F" w:rsidRPr="007C75BF">
        <w:rPr>
          <w:rFonts w:ascii="Times New Roman" w:hAnsi="Times New Roman" w:cs="Times New Roman"/>
          <w:sz w:val="28"/>
          <w:szCs w:val="28"/>
        </w:rPr>
        <w:t xml:space="preserve">-2  </w:t>
      </w:r>
      <w:r w:rsidR="007411E7" w:rsidRPr="007C75BF">
        <w:rPr>
          <w:rFonts w:ascii="Times New Roman" w:hAnsi="Times New Roman" w:cs="Times New Roman"/>
          <w:sz w:val="28"/>
          <w:szCs w:val="28"/>
        </w:rPr>
        <w:t xml:space="preserve">не получавших лечение в </w:t>
      </w:r>
      <w:r w:rsidR="00791D9F" w:rsidRPr="007C75BF">
        <w:rPr>
          <w:rFonts w:ascii="Times New Roman" w:hAnsi="Times New Roman" w:cs="Times New Roman"/>
          <w:sz w:val="28"/>
          <w:szCs w:val="28"/>
        </w:rPr>
        <w:t>ОРИТ</w:t>
      </w:r>
      <w:r w:rsidR="007411E7" w:rsidRPr="007C75BF">
        <w:rPr>
          <w:rFonts w:ascii="Times New Roman" w:hAnsi="Times New Roman" w:cs="Times New Roman"/>
          <w:sz w:val="28"/>
          <w:szCs w:val="28"/>
        </w:rPr>
        <w:t xml:space="preserve"> и не развивших </w:t>
      </w:r>
      <w:r w:rsidR="00EF6191" w:rsidRPr="007C75BF">
        <w:rPr>
          <w:rFonts w:ascii="Times New Roman" w:hAnsi="Times New Roman" w:cs="Times New Roman"/>
          <w:sz w:val="28"/>
          <w:szCs w:val="28"/>
        </w:rPr>
        <w:t xml:space="preserve">МВС </w:t>
      </w:r>
      <w:r w:rsidR="007411E7" w:rsidRPr="007C75BF">
        <w:rPr>
          <w:rFonts w:ascii="Times New Roman" w:hAnsi="Times New Roman" w:cs="Times New Roman"/>
          <w:sz w:val="28"/>
          <w:szCs w:val="28"/>
        </w:rPr>
        <w:t xml:space="preserve"> из-за повышения цитотоксических Т-клеток соотношение </w:t>
      </w:r>
      <w:r w:rsidR="007411E7" w:rsidRPr="007C75BF">
        <w:rPr>
          <w:rFonts w:ascii="Times New Roman" w:hAnsi="Times New Roman" w:cs="Times New Roman"/>
          <w:sz w:val="28"/>
          <w:szCs w:val="28"/>
          <w:lang w:val="en-US"/>
        </w:rPr>
        <w:t>CD</w:t>
      </w:r>
      <w:r w:rsidR="007411E7" w:rsidRPr="007C75BF">
        <w:rPr>
          <w:rFonts w:ascii="Times New Roman" w:hAnsi="Times New Roman" w:cs="Times New Roman"/>
          <w:sz w:val="28"/>
          <w:szCs w:val="28"/>
        </w:rPr>
        <w:t>4/</w:t>
      </w:r>
      <w:r w:rsidR="007411E7" w:rsidRPr="007C75BF">
        <w:rPr>
          <w:rFonts w:ascii="Times New Roman" w:hAnsi="Times New Roman" w:cs="Times New Roman"/>
          <w:sz w:val="28"/>
          <w:szCs w:val="28"/>
          <w:lang w:val="en-US"/>
        </w:rPr>
        <w:t>CD</w:t>
      </w:r>
      <w:r w:rsidR="007411E7" w:rsidRPr="007C75BF">
        <w:rPr>
          <w:rFonts w:ascii="Times New Roman" w:hAnsi="Times New Roman" w:cs="Times New Roman"/>
          <w:sz w:val="28"/>
          <w:szCs w:val="28"/>
        </w:rPr>
        <w:t xml:space="preserve">8 было </w:t>
      </w:r>
      <w:r w:rsidR="003554E5" w:rsidRPr="007C75BF">
        <w:rPr>
          <w:rFonts w:ascii="Times New Roman" w:hAnsi="Times New Roman" w:cs="Times New Roman"/>
          <w:sz w:val="28"/>
          <w:szCs w:val="28"/>
        </w:rPr>
        <w:t>(0,9</w:t>
      </w:r>
      <w:r w:rsidR="00560A30" w:rsidRPr="007C75BF">
        <w:rPr>
          <w:rFonts w:ascii="Times New Roman" w:hAnsi="Times New Roman" w:cs="Times New Roman"/>
          <w:sz w:val="28"/>
          <w:szCs w:val="28"/>
        </w:rPr>
        <w:t>; р=0,036</w:t>
      </w:r>
      <w:r w:rsidR="003554E5" w:rsidRPr="007C75BF">
        <w:rPr>
          <w:rFonts w:ascii="Times New Roman" w:hAnsi="Times New Roman" w:cs="Times New Roman"/>
          <w:sz w:val="28"/>
          <w:szCs w:val="28"/>
        </w:rPr>
        <w:t xml:space="preserve">) </w:t>
      </w:r>
      <w:r w:rsidR="007411E7" w:rsidRPr="007C75BF">
        <w:rPr>
          <w:rFonts w:ascii="Times New Roman" w:hAnsi="Times New Roman" w:cs="Times New Roman"/>
          <w:sz w:val="28"/>
          <w:szCs w:val="28"/>
        </w:rPr>
        <w:t>ниже нормальных показателей (рисунок-1</w:t>
      </w:r>
      <w:r w:rsidR="00141CA6" w:rsidRPr="007C75BF">
        <w:rPr>
          <w:rFonts w:ascii="Times New Roman" w:hAnsi="Times New Roman" w:cs="Times New Roman"/>
          <w:sz w:val="28"/>
          <w:szCs w:val="28"/>
        </w:rPr>
        <w:t>6</w:t>
      </w:r>
      <w:r w:rsidR="00112229" w:rsidRPr="007C75BF">
        <w:rPr>
          <w:rFonts w:ascii="Times New Roman" w:hAnsi="Times New Roman" w:cs="Times New Roman"/>
          <w:sz w:val="28"/>
          <w:szCs w:val="28"/>
        </w:rPr>
        <w:t>г</w:t>
      </w:r>
      <w:r w:rsidR="007411E7" w:rsidRPr="007C75BF">
        <w:rPr>
          <w:rFonts w:ascii="Times New Roman" w:hAnsi="Times New Roman" w:cs="Times New Roman"/>
          <w:sz w:val="28"/>
          <w:szCs w:val="28"/>
        </w:rPr>
        <w:t xml:space="preserve">). </w:t>
      </w:r>
      <w:r w:rsidR="00910CF0" w:rsidRPr="007C75BF">
        <w:rPr>
          <w:rFonts w:ascii="Times New Roman" w:hAnsi="Times New Roman" w:cs="Times New Roman"/>
          <w:sz w:val="28"/>
          <w:szCs w:val="28"/>
        </w:rPr>
        <w:t xml:space="preserve">Также в группе </w:t>
      </w:r>
      <w:r w:rsidR="00023FDD" w:rsidRPr="007C75BF">
        <w:rPr>
          <w:rFonts w:ascii="Times New Roman" w:hAnsi="Times New Roman" w:cs="Times New Roman"/>
          <w:sz w:val="28"/>
          <w:szCs w:val="28"/>
        </w:rPr>
        <w:t xml:space="preserve">детей </w:t>
      </w:r>
      <w:r w:rsidR="00910CF0" w:rsidRPr="007C75BF">
        <w:rPr>
          <w:rFonts w:ascii="Times New Roman" w:hAnsi="Times New Roman" w:cs="Times New Roman"/>
          <w:sz w:val="28"/>
          <w:szCs w:val="28"/>
        </w:rPr>
        <w:t xml:space="preserve">с МВС, ассоциированным с </w:t>
      </w:r>
      <w:r w:rsidR="00910CF0" w:rsidRPr="007C75BF">
        <w:rPr>
          <w:rFonts w:ascii="Times New Roman" w:hAnsi="Times New Roman" w:cs="Times New Roman"/>
          <w:sz w:val="28"/>
          <w:szCs w:val="28"/>
          <w:lang w:val="en-US"/>
        </w:rPr>
        <w:t>SARS</w:t>
      </w:r>
      <w:r w:rsidR="00910CF0" w:rsidRPr="007C75BF">
        <w:rPr>
          <w:rFonts w:ascii="Times New Roman" w:hAnsi="Times New Roman" w:cs="Times New Roman"/>
          <w:sz w:val="28"/>
          <w:szCs w:val="28"/>
        </w:rPr>
        <w:t>-</w:t>
      </w:r>
      <w:r w:rsidR="00910CF0" w:rsidRPr="007C75BF">
        <w:rPr>
          <w:rFonts w:ascii="Times New Roman" w:hAnsi="Times New Roman" w:cs="Times New Roman"/>
          <w:sz w:val="28"/>
          <w:szCs w:val="28"/>
          <w:lang w:val="en-US"/>
        </w:rPr>
        <w:t>C</w:t>
      </w:r>
      <w:r w:rsidR="00910CF0" w:rsidRPr="007C75BF">
        <w:rPr>
          <w:rFonts w:ascii="Times New Roman" w:hAnsi="Times New Roman" w:cs="Times New Roman"/>
          <w:sz w:val="28"/>
          <w:szCs w:val="28"/>
        </w:rPr>
        <w:t>о</w:t>
      </w:r>
      <w:r w:rsidR="00910CF0" w:rsidRPr="007C75BF">
        <w:rPr>
          <w:rFonts w:ascii="Times New Roman" w:hAnsi="Times New Roman" w:cs="Times New Roman"/>
          <w:sz w:val="28"/>
          <w:szCs w:val="28"/>
          <w:lang w:val="en-US"/>
        </w:rPr>
        <w:t>V</w:t>
      </w:r>
      <w:r w:rsidR="00910CF0" w:rsidRPr="007C75BF">
        <w:rPr>
          <w:rFonts w:ascii="Times New Roman" w:hAnsi="Times New Roman" w:cs="Times New Roman"/>
          <w:sz w:val="28"/>
          <w:szCs w:val="28"/>
        </w:rPr>
        <w:t xml:space="preserve">-2 </w:t>
      </w:r>
      <w:r w:rsidR="00910CF0" w:rsidRPr="007C75BF">
        <w:rPr>
          <w:rFonts w:ascii="Times New Roman" w:hAnsi="Times New Roman" w:cs="Times New Roman"/>
          <w:sz w:val="28"/>
          <w:szCs w:val="28"/>
        </w:rPr>
        <w:lastRenderedPageBreak/>
        <w:t xml:space="preserve">нуждавшихся в лечении в ОРИТ отмечалось выраженное снижение относительного количества </w:t>
      </w:r>
      <w:r w:rsidR="00910CF0" w:rsidRPr="007C75BF">
        <w:rPr>
          <w:rFonts w:ascii="Times New Roman" w:hAnsi="Times New Roman" w:cs="Times New Roman"/>
          <w:sz w:val="28"/>
          <w:szCs w:val="28"/>
          <w:lang w:val="en-US"/>
        </w:rPr>
        <w:t>NK</w:t>
      </w:r>
      <w:r w:rsidR="00910CF0" w:rsidRPr="007C75BF">
        <w:rPr>
          <w:rFonts w:ascii="Times New Roman" w:hAnsi="Times New Roman" w:cs="Times New Roman"/>
          <w:sz w:val="28"/>
          <w:szCs w:val="28"/>
        </w:rPr>
        <w:t>-клеток</w:t>
      </w:r>
      <w:r w:rsidR="003554E5" w:rsidRPr="007C75BF">
        <w:rPr>
          <w:rFonts w:ascii="Times New Roman" w:hAnsi="Times New Roman" w:cs="Times New Roman"/>
          <w:sz w:val="28"/>
          <w:szCs w:val="28"/>
        </w:rPr>
        <w:t xml:space="preserve"> (4%)</w:t>
      </w:r>
      <w:r w:rsidR="00910CF0" w:rsidRPr="007C75BF">
        <w:rPr>
          <w:rFonts w:ascii="Times New Roman" w:hAnsi="Times New Roman" w:cs="Times New Roman"/>
          <w:sz w:val="28"/>
          <w:szCs w:val="28"/>
        </w:rPr>
        <w:t xml:space="preserve">, в то время как в двух группах сравнения </w:t>
      </w:r>
      <w:r w:rsidR="00560A30" w:rsidRPr="007C75BF">
        <w:rPr>
          <w:rFonts w:ascii="Times New Roman" w:hAnsi="Times New Roman" w:cs="Times New Roman"/>
          <w:sz w:val="28"/>
          <w:szCs w:val="28"/>
        </w:rPr>
        <w:t>(</w:t>
      </w:r>
      <w:r w:rsidR="003554E5" w:rsidRPr="007C75BF">
        <w:rPr>
          <w:rFonts w:ascii="Times New Roman" w:hAnsi="Times New Roman" w:cs="Times New Roman"/>
          <w:sz w:val="28"/>
          <w:szCs w:val="28"/>
        </w:rPr>
        <w:t>11%</w:t>
      </w:r>
      <w:r w:rsidR="00560A30" w:rsidRPr="007C75BF">
        <w:rPr>
          <w:rFonts w:ascii="Times New Roman" w:hAnsi="Times New Roman" w:cs="Times New Roman"/>
          <w:sz w:val="28"/>
          <w:szCs w:val="28"/>
        </w:rPr>
        <w:t xml:space="preserve">; </w:t>
      </w:r>
      <w:r w:rsidR="00560A30" w:rsidRPr="007C75BF">
        <w:rPr>
          <w:rFonts w:ascii="Times New Roman" w:hAnsi="Times New Roman" w:cs="Times New Roman"/>
          <w:sz w:val="28"/>
          <w:szCs w:val="28"/>
          <w:lang w:val="en-US"/>
        </w:rPr>
        <w:t>p</w:t>
      </w:r>
      <w:r w:rsidR="00560A30" w:rsidRPr="007C75BF">
        <w:rPr>
          <w:rFonts w:ascii="Times New Roman" w:hAnsi="Times New Roman" w:cs="Times New Roman"/>
          <w:sz w:val="28"/>
          <w:szCs w:val="28"/>
        </w:rPr>
        <w:t>=0,001</w:t>
      </w:r>
      <w:r w:rsidR="003554E5" w:rsidRPr="007C75BF">
        <w:rPr>
          <w:rFonts w:ascii="Times New Roman" w:hAnsi="Times New Roman" w:cs="Times New Roman"/>
          <w:sz w:val="28"/>
          <w:szCs w:val="28"/>
        </w:rPr>
        <w:t xml:space="preserve"> и 12%</w:t>
      </w:r>
      <w:r w:rsidR="00560A30" w:rsidRPr="007C75BF">
        <w:rPr>
          <w:rFonts w:ascii="Times New Roman" w:hAnsi="Times New Roman" w:cs="Times New Roman"/>
          <w:sz w:val="28"/>
          <w:szCs w:val="28"/>
        </w:rPr>
        <w:t xml:space="preserve">; </w:t>
      </w:r>
      <w:r w:rsidR="00560A30" w:rsidRPr="007C75BF">
        <w:rPr>
          <w:rFonts w:ascii="Times New Roman" w:hAnsi="Times New Roman" w:cs="Times New Roman"/>
          <w:sz w:val="28"/>
          <w:szCs w:val="28"/>
          <w:lang w:val="en-US"/>
        </w:rPr>
        <w:t>p</w:t>
      </w:r>
      <w:r w:rsidR="00560A30" w:rsidRPr="007C75BF">
        <w:rPr>
          <w:rFonts w:ascii="Times New Roman" w:hAnsi="Times New Roman" w:cs="Times New Roman"/>
          <w:sz w:val="28"/>
          <w:szCs w:val="28"/>
        </w:rPr>
        <w:t xml:space="preserve">=0,021 </w:t>
      </w:r>
      <w:r w:rsidR="003554E5" w:rsidRPr="007C75BF">
        <w:rPr>
          <w:rFonts w:ascii="Times New Roman" w:hAnsi="Times New Roman" w:cs="Times New Roman"/>
          <w:sz w:val="28"/>
          <w:szCs w:val="28"/>
        </w:rPr>
        <w:t xml:space="preserve">соответственно) </w:t>
      </w:r>
      <w:r w:rsidR="00910CF0" w:rsidRPr="007C75BF">
        <w:rPr>
          <w:rFonts w:ascii="Times New Roman" w:hAnsi="Times New Roman" w:cs="Times New Roman"/>
          <w:sz w:val="28"/>
          <w:szCs w:val="28"/>
        </w:rPr>
        <w:t xml:space="preserve">среднее значение </w:t>
      </w:r>
      <w:r w:rsidR="00910CF0" w:rsidRPr="007C75BF">
        <w:rPr>
          <w:rFonts w:ascii="Times New Roman" w:hAnsi="Times New Roman" w:cs="Times New Roman"/>
          <w:sz w:val="28"/>
          <w:szCs w:val="28"/>
          <w:lang w:val="en-US"/>
        </w:rPr>
        <w:t>NK</w:t>
      </w:r>
      <w:r w:rsidR="00910CF0" w:rsidRPr="007C75BF">
        <w:rPr>
          <w:rFonts w:ascii="Times New Roman" w:hAnsi="Times New Roman" w:cs="Times New Roman"/>
          <w:sz w:val="28"/>
          <w:szCs w:val="28"/>
        </w:rPr>
        <w:t xml:space="preserve"> клеток было в пределах нормы (рисунок-</w:t>
      </w:r>
      <w:r w:rsidR="00141CA6" w:rsidRPr="007C75BF">
        <w:rPr>
          <w:rFonts w:ascii="Times New Roman" w:hAnsi="Times New Roman" w:cs="Times New Roman"/>
          <w:sz w:val="28"/>
          <w:szCs w:val="28"/>
        </w:rPr>
        <w:t>16</w:t>
      </w:r>
      <w:r w:rsidR="00910CF0" w:rsidRPr="007C75BF">
        <w:rPr>
          <w:rFonts w:ascii="Times New Roman" w:hAnsi="Times New Roman" w:cs="Times New Roman"/>
          <w:sz w:val="28"/>
          <w:szCs w:val="28"/>
        </w:rPr>
        <w:t>).</w:t>
      </w:r>
      <w:r w:rsidR="00910CF0" w:rsidRPr="007C75BF">
        <w:rPr>
          <w:rFonts w:ascii="Times New Roman" w:hAnsi="Times New Roman" w:cs="Times New Roman"/>
          <w:sz w:val="28"/>
          <w:szCs w:val="28"/>
          <w:lang w:val="kk-KZ"/>
        </w:rPr>
        <w:t xml:space="preserve"> </w:t>
      </w:r>
      <w:r w:rsidR="00910CF0" w:rsidRPr="007C75BF">
        <w:rPr>
          <w:rFonts w:ascii="Times New Roman" w:hAnsi="Times New Roman" w:cs="Times New Roman"/>
          <w:sz w:val="28"/>
          <w:szCs w:val="28"/>
        </w:rPr>
        <w:t xml:space="preserve"> </w:t>
      </w:r>
    </w:p>
    <w:p w14:paraId="21150423" w14:textId="77777777" w:rsidR="00DD08A1" w:rsidRPr="00C512BB" w:rsidRDefault="00DD08A1" w:rsidP="00032177">
      <w:pPr>
        <w:tabs>
          <w:tab w:val="center" w:pos="567"/>
        </w:tabs>
        <w:autoSpaceDE w:val="0"/>
        <w:autoSpaceDN w:val="0"/>
        <w:adjustRightInd w:val="0"/>
        <w:spacing w:after="0" w:line="240" w:lineRule="auto"/>
        <w:jc w:val="both"/>
        <w:rPr>
          <w:rFonts w:ascii="Times New Roman" w:hAnsi="Times New Roman" w:cs="Times New Roman"/>
          <w:sz w:val="16"/>
          <w:szCs w:val="16"/>
        </w:rPr>
      </w:pPr>
    </w:p>
    <w:p w14:paraId="595C5EF9" w14:textId="5CB2A5AE" w:rsidR="00966BD6" w:rsidRPr="007C75BF" w:rsidRDefault="00253DC5" w:rsidP="00032177">
      <w:pPr>
        <w:tabs>
          <w:tab w:val="center" w:pos="567"/>
        </w:tabs>
        <w:autoSpaceDE w:val="0"/>
        <w:autoSpaceDN w:val="0"/>
        <w:adjustRightInd w:val="0"/>
        <w:spacing w:after="0" w:line="240" w:lineRule="auto"/>
        <w:ind w:left="284"/>
        <w:jc w:val="both"/>
        <w:rPr>
          <w:rFonts w:ascii="Times New Roman" w:hAnsi="Times New Roman" w:cs="Times New Roman"/>
          <w:sz w:val="28"/>
          <w:szCs w:val="28"/>
        </w:rPr>
      </w:pPr>
      <w:r w:rsidRPr="007C75BF">
        <w:rPr>
          <w:rFonts w:ascii="Times New Roman" w:hAnsi="Times New Roman" w:cs="Times New Roman"/>
          <w:noProof/>
          <w:sz w:val="28"/>
          <w:szCs w:val="28"/>
          <w:lang w:val="en-US"/>
        </w:rPr>
        <mc:AlternateContent>
          <mc:Choice Requires="wps">
            <w:drawing>
              <wp:anchor distT="0" distB="0" distL="114300" distR="114300" simplePos="0" relativeHeight="251634688" behindDoc="0" locked="0" layoutInCell="1" allowOverlap="1" wp14:anchorId="334E1693" wp14:editId="53719528">
                <wp:simplePos x="0" y="0"/>
                <wp:positionH relativeFrom="margin">
                  <wp:posOffset>4535170</wp:posOffset>
                </wp:positionH>
                <wp:positionV relativeFrom="paragraph">
                  <wp:posOffset>97905</wp:posOffset>
                </wp:positionV>
                <wp:extent cx="1723390" cy="1006763"/>
                <wp:effectExtent l="0" t="0" r="0" b="0"/>
                <wp:wrapNone/>
                <wp:docPr id="25" name="TextBox 6"/>
                <wp:cNvGraphicFramePr/>
                <a:graphic xmlns:a="http://schemas.openxmlformats.org/drawingml/2006/main">
                  <a:graphicData uri="http://schemas.microsoft.com/office/word/2010/wordprocessingShape">
                    <wps:wsp>
                      <wps:cNvSpPr txBox="1"/>
                      <wps:spPr>
                        <a:xfrm>
                          <a:off x="0" y="0"/>
                          <a:ext cx="1723390" cy="1006763"/>
                        </a:xfrm>
                        <a:prstGeom prst="rect">
                          <a:avLst/>
                        </a:prstGeom>
                        <a:noFill/>
                      </wps:spPr>
                      <wps:txbx>
                        <w:txbxContent>
                          <w:p w14:paraId="54D5F9D7" w14:textId="05B8DF23" w:rsidR="00221C2B" w:rsidRPr="008D0890" w:rsidRDefault="00221C2B" w:rsidP="00B3667B">
                            <w:pPr>
                              <w:rPr>
                                <w:rFonts w:ascii="Times New Roman" w:hAnsi="Times New Roman" w:cs="Times New Roman"/>
                                <w:color w:val="C00000"/>
                                <w:sz w:val="24"/>
                                <w:szCs w:val="24"/>
                              </w:rPr>
                            </w:pPr>
                            <w:r w:rsidRPr="008D0890">
                              <w:rPr>
                                <w:rFonts w:ascii="Times New Roman" w:hAnsi="Times New Roman" w:cs="Times New Roman"/>
                                <w:b/>
                                <w:bCs/>
                                <w:color w:val="C00000"/>
                                <w:kern w:val="24"/>
                                <w:sz w:val="24"/>
                                <w:szCs w:val="24"/>
                              </w:rPr>
                              <w:t xml:space="preserve">- МВС ОРИТ </w:t>
                            </w:r>
                            <w:r w:rsidRPr="008D0890">
                              <w:rPr>
                                <w:rFonts w:ascii="Times New Roman" w:hAnsi="Times New Roman" w:cs="Times New Roman"/>
                                <w:color w:val="C00000"/>
                                <w:sz w:val="24"/>
                                <w:szCs w:val="24"/>
                              </w:rPr>
                              <w:t>«+»</w:t>
                            </w:r>
                          </w:p>
                          <w:p w14:paraId="2FDEA0CC" w14:textId="7432C2C8" w:rsidR="00221C2B" w:rsidRPr="008D0890" w:rsidRDefault="00221C2B" w:rsidP="00B3667B">
                            <w:pPr>
                              <w:rPr>
                                <w:rFonts w:ascii="Times New Roman" w:hAnsi="Times New Roman" w:cs="Times New Roman"/>
                                <w:color w:val="4472C4" w:themeColor="accent1"/>
                                <w:sz w:val="24"/>
                                <w:szCs w:val="24"/>
                              </w:rPr>
                            </w:pPr>
                            <w:r w:rsidRPr="008D0890">
                              <w:rPr>
                                <w:rFonts w:ascii="Times New Roman" w:hAnsi="Times New Roman" w:cs="Times New Roman"/>
                                <w:b/>
                                <w:bCs/>
                                <w:color w:val="4472C4" w:themeColor="accent1"/>
                                <w:kern w:val="24"/>
                                <w:sz w:val="24"/>
                                <w:szCs w:val="24"/>
                              </w:rPr>
                              <w:t xml:space="preserve">- МВС ОРИТ </w:t>
                            </w:r>
                            <w:r w:rsidRPr="008D0890">
                              <w:rPr>
                                <w:rFonts w:ascii="Times New Roman" w:hAnsi="Times New Roman" w:cs="Times New Roman"/>
                                <w:color w:val="4472C4" w:themeColor="accent1"/>
                                <w:sz w:val="24"/>
                                <w:szCs w:val="24"/>
                              </w:rPr>
                              <w:t>«-»</w:t>
                            </w:r>
                          </w:p>
                          <w:p w14:paraId="0ACB76F9" w14:textId="0FF59897" w:rsidR="00221C2B" w:rsidRPr="00253DC5" w:rsidRDefault="00221C2B" w:rsidP="00B3667B">
                            <w:pPr>
                              <w:rPr>
                                <w:rFonts w:ascii="Times New Roman" w:hAnsi="Times New Roman" w:cs="Times New Roman"/>
                                <w:b/>
                                <w:color w:val="00B050"/>
                                <w:sz w:val="24"/>
                                <w:szCs w:val="24"/>
                              </w:rPr>
                            </w:pPr>
                            <w:r w:rsidRPr="008D0890">
                              <w:rPr>
                                <w:rFonts w:ascii="Times New Roman" w:hAnsi="Times New Roman" w:cs="Times New Roman"/>
                                <w:b/>
                                <w:bCs/>
                                <w:color w:val="70AD47" w:themeColor="accent6"/>
                                <w:kern w:val="24"/>
                                <w:sz w:val="24"/>
                                <w:szCs w:val="24"/>
                              </w:rPr>
                              <w:t xml:space="preserve">- </w:t>
                            </w:r>
                            <w:r w:rsidRPr="00253DC5">
                              <w:rPr>
                                <w:rFonts w:ascii="Times New Roman" w:hAnsi="Times New Roman" w:cs="Times New Roman"/>
                                <w:b/>
                                <w:color w:val="00B050"/>
                                <w:sz w:val="28"/>
                                <w:szCs w:val="28"/>
                                <w:lang w:val="en-US"/>
                              </w:rPr>
                              <w:t>COVID</w:t>
                            </w:r>
                            <w:r w:rsidRPr="00253DC5">
                              <w:rPr>
                                <w:rFonts w:ascii="Times New Roman" w:hAnsi="Times New Roman" w:cs="Times New Roman"/>
                                <w:b/>
                                <w:color w:val="00B050"/>
                                <w:sz w:val="28"/>
                                <w:szCs w:val="28"/>
                              </w:rPr>
                              <w:t xml:space="preserve">-19 </w:t>
                            </w:r>
                            <w:r>
                              <w:rPr>
                                <w:rFonts w:ascii="Times New Roman" w:hAnsi="Times New Roman" w:cs="Times New Roman"/>
                                <w:b/>
                                <w:bCs/>
                                <w:color w:val="00B050"/>
                                <w:kern w:val="24"/>
                                <w:sz w:val="24"/>
                                <w:szCs w:val="24"/>
                              </w:rPr>
                              <w:t>МВС</w:t>
                            </w:r>
                            <w:r w:rsidRPr="00253DC5">
                              <w:rPr>
                                <w:rFonts w:ascii="Times New Roman" w:hAnsi="Times New Roman" w:cs="Times New Roman"/>
                                <w:b/>
                                <w:color w:val="00B050"/>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4E1693" id="TextBox 6" o:spid="_x0000_s1044" type="#_x0000_t202" style="position:absolute;left:0;text-align:left;margin-left:357.1pt;margin-top:7.7pt;width:135.7pt;height:79.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mlwEAABcDAAAOAAAAZHJzL2Uyb0RvYy54bWysUtuO0zAQfUfiHyy/07Sp6ELUdAWslhcE&#10;SLt8gOvYjaXYY2bcJv17xk7bRfCGePFlLsfnnPH2fvKDOBkkB6GVq8VSChM0dC4cWvnj+fHNOyko&#10;qdCpAYJp5dmQvN+9frUdY2Nq6GHoDAoGCdSMsZV9SrGpKtK98YoWEE3gpAX0KvEVD1WHamR0P1T1&#10;crmpRsAuImhDxNGHOSl3Bd9ao9M3a8kkMbSSuaWyYln3ea12W9UcUMXe6QsN9Q8svHKBH71BPaik&#10;xBHdX1DeaQQCmxYafAXWOm2KBlazWv6h5qlX0RQtbA7Fm030/2D119N3FK5rZf1WiqA8z+jZTOkj&#10;TGKT3RkjNVz0FLksTRzmKV/jxMEserLo885yBOfZ5/PNW8YSOjfd1ev1e05pzq14cnebdcapXtoj&#10;UvpswIt8aCXy8Iqn6vSF0lx6LcmvBXh0w5DjmePMJZ/StJ+KolV9JbqH7sz8R55zK+nnUaGRAtPw&#10;Ccq3mNE+HBNYVx7KMHPPBZ3dL1QvPyWP9/d7qXr5z7tfAAAA//8DAFBLAwQUAAYACAAAACEAlnP6&#10;4t4AAAAKAQAADwAAAGRycy9kb3ducmV2LnhtbEyPwU7DMAyG70i8Q2QkbizZaLe1NJ0QiCtoAybt&#10;ljVeW9E4VZOt5e0xJzja/6ffn4vN5DpxwSG0njTMZwoEUuVtS7WGj/eXuzWIEA1Z03lCDd8YYFNe&#10;XxUmt36kLV52sRZcQiE3GpoY+1zKUDXoTJj5Homzkx+ciTwOtbSDGbncdXKh1FI60xJfaEyPTw1W&#10;X7uz0/D5ejrsE/VWP7u0H/2kJLlMan17Mz0+gIg4xT8YfvVZHUp2Ovoz2SA6Dat5smCUgzQBwUC2&#10;TpcgjrxY3Wcgy0L+f6H8AQAA//8DAFBLAQItABQABgAIAAAAIQC2gziS/gAAAOEBAAATAAAAAAAA&#10;AAAAAAAAAAAAAABbQ29udGVudF9UeXBlc10ueG1sUEsBAi0AFAAGAAgAAAAhADj9If/WAAAAlAEA&#10;AAsAAAAAAAAAAAAAAAAALwEAAF9yZWxzLy5yZWxzUEsBAi0AFAAGAAgAAAAhAIKL8CaXAQAAFwMA&#10;AA4AAAAAAAAAAAAAAAAALgIAAGRycy9lMm9Eb2MueG1sUEsBAi0AFAAGAAgAAAAhAJZz+uLeAAAA&#10;CgEAAA8AAAAAAAAAAAAAAAAA8QMAAGRycy9kb3ducmV2LnhtbFBLBQYAAAAABAAEAPMAAAD8BAAA&#10;AAA=&#10;" filled="f" stroked="f">
                <v:textbox>
                  <w:txbxContent>
                    <w:p w14:paraId="54D5F9D7" w14:textId="05B8DF23" w:rsidR="00221C2B" w:rsidRPr="008D0890" w:rsidRDefault="00221C2B" w:rsidP="00B3667B">
                      <w:pPr>
                        <w:rPr>
                          <w:rFonts w:ascii="Times New Roman" w:hAnsi="Times New Roman" w:cs="Times New Roman"/>
                          <w:color w:val="C00000"/>
                          <w:sz w:val="24"/>
                          <w:szCs w:val="24"/>
                        </w:rPr>
                      </w:pPr>
                      <w:r w:rsidRPr="008D0890">
                        <w:rPr>
                          <w:rFonts w:ascii="Times New Roman" w:hAnsi="Times New Roman" w:cs="Times New Roman"/>
                          <w:b/>
                          <w:bCs/>
                          <w:color w:val="C00000"/>
                          <w:kern w:val="24"/>
                          <w:sz w:val="24"/>
                          <w:szCs w:val="24"/>
                        </w:rPr>
                        <w:t xml:space="preserve">- МВС ОРИТ </w:t>
                      </w:r>
                      <w:r w:rsidRPr="008D0890">
                        <w:rPr>
                          <w:rFonts w:ascii="Times New Roman" w:hAnsi="Times New Roman" w:cs="Times New Roman"/>
                          <w:color w:val="C00000"/>
                          <w:sz w:val="24"/>
                          <w:szCs w:val="24"/>
                        </w:rPr>
                        <w:t>«+»</w:t>
                      </w:r>
                    </w:p>
                    <w:p w14:paraId="2FDEA0CC" w14:textId="7432C2C8" w:rsidR="00221C2B" w:rsidRPr="008D0890" w:rsidRDefault="00221C2B" w:rsidP="00B3667B">
                      <w:pPr>
                        <w:rPr>
                          <w:rFonts w:ascii="Times New Roman" w:hAnsi="Times New Roman" w:cs="Times New Roman"/>
                          <w:color w:val="4472C4" w:themeColor="accent1"/>
                          <w:sz w:val="24"/>
                          <w:szCs w:val="24"/>
                        </w:rPr>
                      </w:pPr>
                      <w:r w:rsidRPr="008D0890">
                        <w:rPr>
                          <w:rFonts w:ascii="Times New Roman" w:hAnsi="Times New Roman" w:cs="Times New Roman"/>
                          <w:b/>
                          <w:bCs/>
                          <w:color w:val="4472C4" w:themeColor="accent1"/>
                          <w:kern w:val="24"/>
                          <w:sz w:val="24"/>
                          <w:szCs w:val="24"/>
                        </w:rPr>
                        <w:t xml:space="preserve">- МВС ОРИТ </w:t>
                      </w:r>
                      <w:r w:rsidRPr="008D0890">
                        <w:rPr>
                          <w:rFonts w:ascii="Times New Roman" w:hAnsi="Times New Roman" w:cs="Times New Roman"/>
                          <w:color w:val="4472C4" w:themeColor="accent1"/>
                          <w:sz w:val="24"/>
                          <w:szCs w:val="24"/>
                        </w:rPr>
                        <w:t>«-»</w:t>
                      </w:r>
                    </w:p>
                    <w:p w14:paraId="0ACB76F9" w14:textId="0FF59897" w:rsidR="00221C2B" w:rsidRPr="00253DC5" w:rsidRDefault="00221C2B" w:rsidP="00B3667B">
                      <w:pPr>
                        <w:rPr>
                          <w:rFonts w:ascii="Times New Roman" w:hAnsi="Times New Roman" w:cs="Times New Roman"/>
                          <w:b/>
                          <w:color w:val="00B050"/>
                          <w:sz w:val="24"/>
                          <w:szCs w:val="24"/>
                        </w:rPr>
                      </w:pPr>
                      <w:r w:rsidRPr="008D0890">
                        <w:rPr>
                          <w:rFonts w:ascii="Times New Roman" w:hAnsi="Times New Roman" w:cs="Times New Roman"/>
                          <w:b/>
                          <w:bCs/>
                          <w:color w:val="70AD47" w:themeColor="accent6"/>
                          <w:kern w:val="24"/>
                          <w:sz w:val="24"/>
                          <w:szCs w:val="24"/>
                        </w:rPr>
                        <w:t xml:space="preserve">- </w:t>
                      </w:r>
                      <w:r w:rsidRPr="00253DC5">
                        <w:rPr>
                          <w:rFonts w:ascii="Times New Roman" w:hAnsi="Times New Roman" w:cs="Times New Roman"/>
                          <w:b/>
                          <w:color w:val="00B050"/>
                          <w:sz w:val="28"/>
                          <w:szCs w:val="28"/>
                          <w:lang w:val="en-US"/>
                        </w:rPr>
                        <w:t>COVID</w:t>
                      </w:r>
                      <w:r w:rsidRPr="00253DC5">
                        <w:rPr>
                          <w:rFonts w:ascii="Times New Roman" w:hAnsi="Times New Roman" w:cs="Times New Roman"/>
                          <w:b/>
                          <w:color w:val="00B050"/>
                          <w:sz w:val="28"/>
                          <w:szCs w:val="28"/>
                        </w:rPr>
                        <w:t xml:space="preserve">-19 </w:t>
                      </w:r>
                      <w:proofErr w:type="gramStart"/>
                      <w:r>
                        <w:rPr>
                          <w:rFonts w:ascii="Times New Roman" w:hAnsi="Times New Roman" w:cs="Times New Roman"/>
                          <w:b/>
                          <w:bCs/>
                          <w:color w:val="00B050"/>
                          <w:kern w:val="24"/>
                          <w:sz w:val="24"/>
                          <w:szCs w:val="24"/>
                        </w:rPr>
                        <w:t>МВС</w:t>
                      </w:r>
                      <w:r w:rsidRPr="00253DC5">
                        <w:rPr>
                          <w:rFonts w:ascii="Times New Roman" w:hAnsi="Times New Roman" w:cs="Times New Roman"/>
                          <w:b/>
                          <w:color w:val="00B050"/>
                          <w:sz w:val="24"/>
                          <w:szCs w:val="24"/>
                        </w:rPr>
                        <w:t>«</w:t>
                      </w:r>
                      <w:proofErr w:type="gramEnd"/>
                      <w:r w:rsidRPr="00253DC5">
                        <w:rPr>
                          <w:rFonts w:ascii="Times New Roman" w:hAnsi="Times New Roman" w:cs="Times New Roman"/>
                          <w:b/>
                          <w:color w:val="00B050"/>
                          <w:sz w:val="24"/>
                          <w:szCs w:val="24"/>
                        </w:rPr>
                        <w:t>-»</w:t>
                      </w:r>
                    </w:p>
                  </w:txbxContent>
                </v:textbox>
                <w10:wrap anchorx="margin"/>
              </v:shape>
            </w:pict>
          </mc:Fallback>
        </mc:AlternateContent>
      </w:r>
      <w:r w:rsidR="0099759E" w:rsidRPr="007C75BF">
        <w:rPr>
          <w:rFonts w:ascii="Times New Roman" w:hAnsi="Times New Roman" w:cs="Times New Roman"/>
          <w:noProof/>
          <w:sz w:val="28"/>
          <w:szCs w:val="28"/>
          <w:lang w:val="en-US"/>
        </w:rPr>
        <mc:AlternateContent>
          <mc:Choice Requires="wps">
            <w:drawing>
              <wp:anchor distT="0" distB="0" distL="114300" distR="114300" simplePos="0" relativeHeight="251636736" behindDoc="0" locked="0" layoutInCell="1" allowOverlap="1" wp14:anchorId="06E04304" wp14:editId="69798419">
                <wp:simplePos x="0" y="0"/>
                <wp:positionH relativeFrom="column">
                  <wp:posOffset>3132635</wp:posOffset>
                </wp:positionH>
                <wp:positionV relativeFrom="paragraph">
                  <wp:posOffset>158750</wp:posOffset>
                </wp:positionV>
                <wp:extent cx="1257845" cy="337820"/>
                <wp:effectExtent l="0" t="0" r="19050" b="24130"/>
                <wp:wrapNone/>
                <wp:docPr id="23" name="Прямоугольник 22">
                  <a:extLst xmlns:a="http://schemas.openxmlformats.org/drawingml/2006/main">
                    <a:ext uri="{FF2B5EF4-FFF2-40B4-BE49-F238E27FC236}">
                      <a16:creationId xmlns:a16="http://schemas.microsoft.com/office/drawing/2014/main" id="{0FE704D7-2A3E-4D53-83B1-05012D7F1E6A}"/>
                    </a:ext>
                  </a:extLst>
                </wp:docPr>
                <wp:cNvGraphicFramePr/>
                <a:graphic xmlns:a="http://schemas.openxmlformats.org/drawingml/2006/main">
                  <a:graphicData uri="http://schemas.microsoft.com/office/word/2010/wordprocessingShape">
                    <wps:wsp>
                      <wps:cNvSpPr/>
                      <wps:spPr>
                        <a:xfrm>
                          <a:off x="0" y="0"/>
                          <a:ext cx="1257845" cy="3378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786BFE" w14:textId="77777777" w:rsidR="00221C2B" w:rsidRPr="0099759E" w:rsidRDefault="00221C2B" w:rsidP="00B3667B">
                            <w:pPr>
                              <w:jc w:val="center"/>
                              <w:rPr>
                                <w:rFonts w:ascii="Times New Roman" w:hAnsi="Times New Roman" w:cs="Times New Roman"/>
                                <w:sz w:val="24"/>
                                <w:szCs w:val="24"/>
                              </w:rPr>
                            </w:pPr>
                            <w:r w:rsidRPr="0099759E">
                              <w:rPr>
                                <w:rFonts w:ascii="Times New Roman" w:hAnsi="Times New Roman" w:cs="Times New Roman"/>
                                <w:b/>
                                <w:bCs/>
                                <w:color w:val="000000" w:themeColor="text1"/>
                                <w:kern w:val="24"/>
                                <w:sz w:val="24"/>
                                <w:szCs w:val="24"/>
                              </w:rPr>
                              <w:t>Норма 30-50%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6E04304" id="Прямоугольник 22" o:spid="_x0000_s1045" style="position:absolute;left:0;text-align:left;margin-left:246.65pt;margin-top:12.5pt;width:99.05pt;height:2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VnKwIAAGEEAAAOAAAAZHJzL2Uyb0RvYy54bWysVE1uEzEU3iNxB8t7MpkJbaMokwq1KhsE&#10;FYUDOB47Y+GfwXYykx0SWySOwCG6QdD2DJMb8eyZTApkhdg4fuP3fe997yfz80ZJtGHWCaNznI7G&#10;GDFNTSH0Ksfv3109m2LkPNEFkUazHG+Zw+eLp0/mdTVjmSmNLJhFQKLdrK5yXHpfzZLE0ZIp4kam&#10;YhoeubGKeDDtKiksqYFdySQbj0+T2tiisoYy5+DrZfeIF5Gfc0b9G84d80jmGHLz8bTxXIYzWczJ&#10;bGVJVQrap0H+IQtFhIagA9Ul8QStrfiLSglqjTPcj6hRieFcUBY1gJp0/Ieam5JULGqB4rhqKJP7&#10;f7T09ebaIlHkOJtgpImCHrXfdp92X9u79mH3ub1tH9qfuy/tffu9/YGyLFSsrtwMgDfVte0tB9cg&#10;v+FWhV8QhppY5e1QZdZ4ROFjmp2cTZ+fYEThbTI5m2axDckBXVnnXzKjULjk2EIXY3HJ5pXzEBFc&#10;9y4hmNThdEaK4kpIGY0wP+xCWrQh0HnfpCFvwD3yAisgk6Cmyz/e/FayjvUt41AZyDiL0eNMHjgJ&#10;pUz7055XavAOMA4ZDMD0GFD6fTK9b4CxOKsDcHwM+HvEARGjGu0HsBLa2GMExYchcue/V99pDvJ9&#10;s2ziOKSTfaeXptjCjNSwJDl2H9fEMoyslxem2ymiaWlgpajvgmrzYu0NF7FTgbMj6GPBHMdG9DsX&#10;FuWxHb0O/wyLXwAAAP//AwBQSwMEFAAGAAgAAAAhANaA0D3gAAAACQEAAA8AAABkcnMvZG93bnJl&#10;di54bWxMj8tOwzAQRfdI/IM1SOyo07SUNmRSVYhKiEURaT/AjadxRPzAdtr07zErWI7m6N5zy/Wo&#10;e3YmHzprEKaTDBiZxsrOtAiH/fZhCSxEYaTorSGEKwVYV7c3pSikvZhPOtexZSnEhEIgqBhdwXlo&#10;FGkRJtaRSb+T9VrEdPqWSy8uKVz3PM+yBdeiM6lBCUcvipqvetAIzm/ch3pV++2482/v7VB36vuK&#10;eH83bp6BRRrjHwy/+kkdquR0tIORgfUI89VsllCE/DFtSsBiNZ0DOyI8LXPgVcn/L6h+AAAA//8D&#10;AFBLAQItABQABgAIAAAAIQC2gziS/gAAAOEBAAATAAAAAAAAAAAAAAAAAAAAAABbQ29udGVudF9U&#10;eXBlc10ueG1sUEsBAi0AFAAGAAgAAAAhADj9If/WAAAAlAEAAAsAAAAAAAAAAAAAAAAALwEAAF9y&#10;ZWxzLy5yZWxzUEsBAi0AFAAGAAgAAAAhAPMAhWcrAgAAYQQAAA4AAAAAAAAAAAAAAAAALgIAAGRy&#10;cy9lMm9Eb2MueG1sUEsBAi0AFAAGAAgAAAAhANaA0D3gAAAACQEAAA8AAAAAAAAAAAAAAAAAhQQA&#10;AGRycy9kb3ducmV2LnhtbFBLBQYAAAAABAAEAPMAAACSBQAAAAA=&#10;" fillcolor="white [3201]" strokecolor="black [3213]" strokeweight="1pt">
                <v:textbox>
                  <w:txbxContent>
                    <w:p w14:paraId="07786BFE" w14:textId="77777777" w:rsidR="00221C2B" w:rsidRPr="0099759E" w:rsidRDefault="00221C2B" w:rsidP="00B3667B">
                      <w:pPr>
                        <w:jc w:val="center"/>
                        <w:rPr>
                          <w:rFonts w:ascii="Times New Roman" w:hAnsi="Times New Roman" w:cs="Times New Roman"/>
                          <w:sz w:val="24"/>
                          <w:szCs w:val="24"/>
                        </w:rPr>
                      </w:pPr>
                      <w:r w:rsidRPr="0099759E">
                        <w:rPr>
                          <w:rFonts w:ascii="Times New Roman" w:hAnsi="Times New Roman" w:cs="Times New Roman"/>
                          <w:b/>
                          <w:bCs/>
                          <w:color w:val="000000" w:themeColor="text1"/>
                          <w:kern w:val="24"/>
                          <w:sz w:val="24"/>
                          <w:szCs w:val="24"/>
                        </w:rPr>
                        <w:t>Норма 30-50%</w:t>
                      </w:r>
                    </w:p>
                  </w:txbxContent>
                </v:textbox>
              </v:rect>
            </w:pict>
          </mc:Fallback>
        </mc:AlternateContent>
      </w:r>
      <w:r w:rsidR="0099759E" w:rsidRPr="007C75BF">
        <w:rPr>
          <w:rFonts w:ascii="Times New Roman" w:hAnsi="Times New Roman" w:cs="Times New Roman"/>
          <w:noProof/>
          <w:sz w:val="28"/>
          <w:szCs w:val="28"/>
          <w:lang w:val="en-US"/>
        </w:rPr>
        <mc:AlternateContent>
          <mc:Choice Requires="wps">
            <w:drawing>
              <wp:anchor distT="0" distB="0" distL="114300" distR="114300" simplePos="0" relativeHeight="251632640" behindDoc="0" locked="0" layoutInCell="1" allowOverlap="1" wp14:anchorId="7C7CCA0E" wp14:editId="0CEA6547">
                <wp:simplePos x="0" y="0"/>
                <wp:positionH relativeFrom="column">
                  <wp:posOffset>705122</wp:posOffset>
                </wp:positionH>
                <wp:positionV relativeFrom="paragraph">
                  <wp:posOffset>147864</wp:posOffset>
                </wp:positionV>
                <wp:extent cx="1295309" cy="304800"/>
                <wp:effectExtent l="0" t="0" r="19685" b="19050"/>
                <wp:wrapNone/>
                <wp:docPr id="22" name="Прямоугольник 21">
                  <a:extLst xmlns:a="http://schemas.openxmlformats.org/drawingml/2006/main">
                    <a:ext uri="{FF2B5EF4-FFF2-40B4-BE49-F238E27FC236}">
                      <a16:creationId xmlns:a16="http://schemas.microsoft.com/office/drawing/2014/main" id="{0A29FC26-C7E2-4F7C-BC31-C606C095CDF4}"/>
                    </a:ext>
                  </a:extLst>
                </wp:docPr>
                <wp:cNvGraphicFramePr/>
                <a:graphic xmlns:a="http://schemas.openxmlformats.org/drawingml/2006/main">
                  <a:graphicData uri="http://schemas.microsoft.com/office/word/2010/wordprocessingShape">
                    <wps:wsp>
                      <wps:cNvSpPr/>
                      <wps:spPr>
                        <a:xfrm>
                          <a:off x="0" y="0"/>
                          <a:ext cx="1295309"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A40287" w14:textId="77777777" w:rsidR="00221C2B" w:rsidRPr="0099759E" w:rsidRDefault="00221C2B" w:rsidP="00B3667B">
                            <w:pPr>
                              <w:jc w:val="center"/>
                              <w:rPr>
                                <w:rFonts w:ascii="Times New Roman" w:hAnsi="Times New Roman" w:cs="Times New Roman"/>
                                <w:sz w:val="24"/>
                                <w:szCs w:val="24"/>
                              </w:rPr>
                            </w:pPr>
                            <w:r w:rsidRPr="0099759E">
                              <w:rPr>
                                <w:rFonts w:ascii="Times New Roman" w:hAnsi="Times New Roman" w:cs="Times New Roman"/>
                                <w:b/>
                                <w:bCs/>
                                <w:color w:val="000000" w:themeColor="text1"/>
                                <w:kern w:val="24"/>
                                <w:sz w:val="24"/>
                                <w:szCs w:val="24"/>
                              </w:rPr>
                              <w:t>Норма 60-80%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7CCA0E" id="Прямоугольник 21" o:spid="_x0000_s1046" style="position:absolute;left:0;text-align:left;margin-left:55.5pt;margin-top:11.65pt;width:102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p+KQIAAGEEAAAOAAAAZHJzL2Uyb0RvYy54bWysVMtuEzEU3SPxD5b3ZB4tVRtlUqFWZYOg&#10;ovABjsfOWPiF7WQmOyS2SHwCH9EN4tFvmPwR155kUqArxMbxHd9z7j33kdl5pyRaM+eF0RUuJjlG&#10;TFNTC72s8Ns3V09OMfKB6JpIo1mFN8zj8/njR7PWTllpGiNr5hCQaD9tbYWbEOw0yzxtmCJ+YizT&#10;8MiNUySA6ZZZ7UgL7EpmZZ6fZK1xtXWGMu/h6+XwiOeJn3NGwyvOPQtIVhhyC+l06VzEM5vPyHTp&#10;iG0E3aVB/iELRYSGoCPVJQkErZz4i0oJ6ow3PEyoUZnhXFCWNICaIv9DzU1DLEtaoDjejmXy/4+W&#10;vlxfOyTqCpclRpoo6FH/Zfth+7n/0d9tP/a3/V3/ffup/9l/7b+hsogVa62fAvDGXrud5eEa5Xfc&#10;qfgLwlCXqrwZq8y6gCh8LMqzp0f5GUYU3o7y49M8tSE7oK3z4TkzCsVLhR10MRWXrF/4ABHBde8S&#10;g0kdT2+kqK+ElMmI88MupENrAp0PXcobcPe8wIrILKoZ8k+3sJFsYH3NOFQGMi5T9DSTB05CKdPh&#10;JNYjMYF3hHHIYAQWDwFl2Cez840wlmZ1BOYPAX+POCJSVKPDCFZCG/cQQf1ujDz479UPmqP80C26&#10;NA7F8b7TC1NvYEZaWJIK+/cr4hhGLsgLM+wU0bQxsFI0DEG1ebYKhovUqcg5EOxiwRyngu12Li7K&#10;fTt5Hf4Z5r8AAAD//wMAUEsDBBQABgAIAAAAIQAqM2J73gAAAAkBAAAPAAAAZHJzL2Rvd25yZXYu&#10;eG1sTI/NTsMwEITvSLyDtUjcqONG/CjEqSpEJcQB1JQHcONtHDX+wXba9O1ZTnCc2dHsN/VqtiM7&#10;YUyDdxLEogCGrvN6cL2Er93m7glYysppNXqHEi6YYNVcX9Wq0v7stnhqc8+oxKVKSTA5h4rz1Bm0&#10;Ki18QEe3g49WZZKx5zqqM5XbkS+L4oFbNTj6YFTAF4PdsZ2shBDX4dO8mt1m/ohv7/3UDub7IuXt&#10;zbx+BpZxzn9h+MUndGiIae8npxMbSQtBW7KEZVkCo0Ap7snYS3gUJfCm5v8XND8AAAD//wMAUEsB&#10;Ai0AFAAGAAgAAAAhALaDOJL+AAAA4QEAABMAAAAAAAAAAAAAAAAAAAAAAFtDb250ZW50X1R5cGVz&#10;XS54bWxQSwECLQAUAAYACAAAACEAOP0h/9YAAACUAQAACwAAAAAAAAAAAAAAAAAvAQAAX3JlbHMv&#10;LnJlbHNQSwECLQAUAAYACAAAACEAbAvafikCAABhBAAADgAAAAAAAAAAAAAAAAAuAgAAZHJzL2Uy&#10;b0RvYy54bWxQSwECLQAUAAYACAAAACEAKjNie94AAAAJAQAADwAAAAAAAAAAAAAAAACDBAAAZHJz&#10;L2Rvd25yZXYueG1sUEsFBgAAAAAEAAQA8wAAAI4FAAAAAA==&#10;" fillcolor="white [3201]" strokecolor="black [3213]" strokeweight="1pt">
                <v:textbox>
                  <w:txbxContent>
                    <w:p w14:paraId="17A40287" w14:textId="77777777" w:rsidR="00221C2B" w:rsidRPr="0099759E" w:rsidRDefault="00221C2B" w:rsidP="00B3667B">
                      <w:pPr>
                        <w:jc w:val="center"/>
                        <w:rPr>
                          <w:rFonts w:ascii="Times New Roman" w:hAnsi="Times New Roman" w:cs="Times New Roman"/>
                          <w:sz w:val="24"/>
                          <w:szCs w:val="24"/>
                        </w:rPr>
                      </w:pPr>
                      <w:r w:rsidRPr="0099759E">
                        <w:rPr>
                          <w:rFonts w:ascii="Times New Roman" w:hAnsi="Times New Roman" w:cs="Times New Roman"/>
                          <w:b/>
                          <w:bCs/>
                          <w:color w:val="000000" w:themeColor="text1"/>
                          <w:kern w:val="24"/>
                          <w:sz w:val="24"/>
                          <w:szCs w:val="24"/>
                        </w:rPr>
                        <w:t>Норма 60-80%</w:t>
                      </w:r>
                    </w:p>
                  </w:txbxContent>
                </v:textbox>
              </v:rect>
            </w:pict>
          </mc:Fallback>
        </mc:AlternateContent>
      </w:r>
    </w:p>
    <w:p w14:paraId="68894BEB" w14:textId="4C8AE2EB" w:rsidR="00966BD6" w:rsidRPr="007C75BF" w:rsidRDefault="00E66D52"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r w:rsidRPr="007C75BF">
        <w:rPr>
          <w:rFonts w:ascii="Times New Roman" w:hAnsi="Times New Roman" w:cs="Times New Roman"/>
          <w:noProof/>
          <w:sz w:val="28"/>
          <w:szCs w:val="28"/>
          <w:lang w:val="en-US"/>
        </w:rPr>
        <w:drawing>
          <wp:anchor distT="0" distB="0" distL="114300" distR="114300" simplePos="0" relativeHeight="251630592" behindDoc="0" locked="0" layoutInCell="1" allowOverlap="1" wp14:anchorId="76363F5C" wp14:editId="507E354F">
            <wp:simplePos x="0" y="0"/>
            <wp:positionH relativeFrom="column">
              <wp:posOffset>2253615</wp:posOffset>
            </wp:positionH>
            <wp:positionV relativeFrom="paragraph">
              <wp:posOffset>5080</wp:posOffset>
            </wp:positionV>
            <wp:extent cx="2277110" cy="2219325"/>
            <wp:effectExtent l="0" t="0" r="0" b="0"/>
            <wp:wrapNone/>
            <wp:docPr id="21" name="Рисунок 2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8"/>
                    <a:stretch>
                      <a:fillRect/>
                    </a:stretch>
                  </pic:blipFill>
                  <pic:spPr>
                    <a:xfrm>
                      <a:off x="0" y="0"/>
                      <a:ext cx="2277110" cy="2219325"/>
                    </a:xfrm>
                    <a:prstGeom prst="rect">
                      <a:avLst/>
                    </a:prstGeom>
                  </pic:spPr>
                </pic:pic>
              </a:graphicData>
            </a:graphic>
            <wp14:sizeRelH relativeFrom="margin">
              <wp14:pctWidth>0</wp14:pctWidth>
            </wp14:sizeRelH>
            <wp14:sizeRelV relativeFrom="margin">
              <wp14:pctHeight>0</wp14:pctHeight>
            </wp14:sizeRelV>
          </wp:anchor>
        </w:drawing>
      </w:r>
      <w:r w:rsidR="00AD7DBF" w:rsidRPr="007C75BF">
        <w:rPr>
          <w:rFonts w:ascii="Times New Roman" w:hAnsi="Times New Roman" w:cs="Times New Roman"/>
          <w:noProof/>
          <w:sz w:val="28"/>
          <w:szCs w:val="28"/>
          <w:lang w:val="en-US"/>
        </w:rPr>
        <w:drawing>
          <wp:anchor distT="0" distB="0" distL="114300" distR="114300" simplePos="0" relativeHeight="251628544" behindDoc="0" locked="0" layoutInCell="1" allowOverlap="1" wp14:anchorId="10DCD0BB" wp14:editId="25CC48F1">
            <wp:simplePos x="0" y="0"/>
            <wp:positionH relativeFrom="margin">
              <wp:posOffset>148590</wp:posOffset>
            </wp:positionH>
            <wp:positionV relativeFrom="paragraph">
              <wp:posOffset>14606</wp:posOffset>
            </wp:positionV>
            <wp:extent cx="2131060" cy="2305050"/>
            <wp:effectExtent l="0" t="0" r="0" b="0"/>
            <wp:wrapNone/>
            <wp:docPr id="20" name="Рисунок 2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9"/>
                    <a:stretch>
                      <a:fillRect/>
                    </a:stretch>
                  </pic:blipFill>
                  <pic:spPr>
                    <a:xfrm>
                      <a:off x="0" y="0"/>
                      <a:ext cx="2133581" cy="2307777"/>
                    </a:xfrm>
                    <a:prstGeom prst="rect">
                      <a:avLst/>
                    </a:prstGeom>
                  </pic:spPr>
                </pic:pic>
              </a:graphicData>
            </a:graphic>
            <wp14:sizeRelH relativeFrom="margin">
              <wp14:pctWidth>0</wp14:pctWidth>
            </wp14:sizeRelH>
            <wp14:sizeRelV relativeFrom="margin">
              <wp14:pctHeight>0</wp14:pctHeight>
            </wp14:sizeRelV>
          </wp:anchor>
        </w:drawing>
      </w:r>
    </w:p>
    <w:p w14:paraId="11D7952C" w14:textId="75D2759C"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4D3652E7" w14:textId="2F2A22D8"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2939E739" w14:textId="16AB575A"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14D4CA24" w14:textId="425B72C3"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494E78B5" w14:textId="4C82F80D"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6DBEFB49" w14:textId="37BEFB8E"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6B058445" w14:textId="4DB02FEB"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7B2B3717" w14:textId="43ED5CB3"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040A15E0" w14:textId="11F5D37F"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1EBF6D8E" w14:textId="77777777"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257B74C0" w14:textId="160DEFF4" w:rsidR="00966BD6" w:rsidRPr="007C75BF" w:rsidRDefault="00966BD6" w:rsidP="00032177">
      <w:pPr>
        <w:tabs>
          <w:tab w:val="center" w:pos="567"/>
        </w:tabs>
        <w:autoSpaceDE w:val="0"/>
        <w:autoSpaceDN w:val="0"/>
        <w:adjustRightInd w:val="0"/>
        <w:spacing w:after="0" w:line="240" w:lineRule="auto"/>
        <w:jc w:val="both"/>
        <w:rPr>
          <w:rFonts w:ascii="Times New Roman" w:hAnsi="Times New Roman" w:cs="Times New Roman"/>
          <w:sz w:val="28"/>
          <w:szCs w:val="28"/>
        </w:rPr>
      </w:pPr>
      <w:r w:rsidRPr="007C75BF">
        <w:rPr>
          <w:rFonts w:ascii="Times New Roman" w:hAnsi="Times New Roman" w:cs="Times New Roman"/>
          <w:noProof/>
          <w:sz w:val="28"/>
          <w:szCs w:val="28"/>
          <w:lang w:val="en-US"/>
        </w:rPr>
        <w:drawing>
          <wp:anchor distT="0" distB="0" distL="114300" distR="114300" simplePos="0" relativeHeight="251626496" behindDoc="0" locked="0" layoutInCell="1" allowOverlap="1" wp14:anchorId="662716D3" wp14:editId="74AE9564">
            <wp:simplePos x="0" y="0"/>
            <wp:positionH relativeFrom="column">
              <wp:posOffset>8766175</wp:posOffset>
            </wp:positionH>
            <wp:positionV relativeFrom="paragraph">
              <wp:posOffset>2540</wp:posOffset>
            </wp:positionV>
            <wp:extent cx="3062483" cy="3776849"/>
            <wp:effectExtent l="0" t="0" r="0" b="0"/>
            <wp:wrapNone/>
            <wp:docPr id="13" name="Рисунок 1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2483" cy="3776849"/>
                    </a:xfrm>
                    <a:prstGeom prst="rect">
                      <a:avLst/>
                    </a:prstGeom>
                  </pic:spPr>
                </pic:pic>
              </a:graphicData>
            </a:graphic>
          </wp:anchor>
        </w:drawing>
      </w:r>
    </w:p>
    <w:p w14:paraId="24813C56" w14:textId="72D3118D" w:rsidR="00966BD6" w:rsidRPr="007C75BF" w:rsidRDefault="00E24ED1" w:rsidP="00032177">
      <w:pPr>
        <w:tabs>
          <w:tab w:val="center" w:pos="567"/>
        </w:tabs>
        <w:ind w:left="142"/>
        <w:rPr>
          <w:rFonts w:ascii="Times New Roman" w:hAnsi="Times New Roman" w:cs="Times New Roman"/>
          <w:b/>
          <w:bCs/>
          <w:sz w:val="24"/>
          <w:szCs w:val="24"/>
        </w:rPr>
      </w:pPr>
      <w:r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38784" behindDoc="0" locked="0" layoutInCell="1" allowOverlap="1" wp14:anchorId="112D38A9" wp14:editId="68A617FC">
                <wp:simplePos x="0" y="0"/>
                <wp:positionH relativeFrom="column">
                  <wp:posOffset>609328</wp:posOffset>
                </wp:positionH>
                <wp:positionV relativeFrom="paragraph">
                  <wp:posOffset>10251</wp:posOffset>
                </wp:positionV>
                <wp:extent cx="1360715" cy="261257"/>
                <wp:effectExtent l="0" t="0" r="11430" b="24765"/>
                <wp:wrapNone/>
                <wp:docPr id="24" name="Прямоугольник 23">
                  <a:extLst xmlns:a="http://schemas.openxmlformats.org/drawingml/2006/main">
                    <a:ext uri="{FF2B5EF4-FFF2-40B4-BE49-F238E27FC236}">
                      <a16:creationId xmlns:a16="http://schemas.microsoft.com/office/drawing/2014/main" id="{33D313CA-26D1-4094-9AD4-40C2E3A3938E}"/>
                    </a:ext>
                  </a:extLst>
                </wp:docPr>
                <wp:cNvGraphicFramePr/>
                <a:graphic xmlns:a="http://schemas.openxmlformats.org/drawingml/2006/main">
                  <a:graphicData uri="http://schemas.microsoft.com/office/word/2010/wordprocessingShape">
                    <wps:wsp>
                      <wps:cNvSpPr/>
                      <wps:spPr>
                        <a:xfrm>
                          <a:off x="0" y="0"/>
                          <a:ext cx="1360715" cy="2612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E94553" w14:textId="77777777" w:rsidR="00221C2B" w:rsidRPr="00E24ED1" w:rsidRDefault="00221C2B" w:rsidP="00E24ED1">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18-25%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2D38A9" id="Прямоугольник 23" o:spid="_x0000_s1047" style="position:absolute;left:0;text-align:left;margin-left:48pt;margin-top:.8pt;width:107.15pt;height:20.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fIKAIAAGEEAAAOAAAAZHJzL2Uyb0RvYy54bWysVMtuEzEU3SPxD5b3ZB6laRVlUqFWZYOg&#10;ouUDHI+dsfBjsJ3MZIfEFolP4CPYIB79hskfce2ZTApkhdg49viec+659zrzi1ZJtGHWCaMLnE1S&#10;jJimphR6VeA3d9dPzjFynuiSSKNZgbfM4YvF40fzpp6x3FRGlswiINFu1tQFrryvZ0niaMUUcRNT&#10;Mw2X3FhFPBztKiktaYBdySRP02nSGFvW1lDmHHy96i/xIvJzzqh/xbljHskCQ24+rjauy7AmizmZ&#10;rSypK0GHNMg/ZKGI0CA6Ul0RT9Dair+olKDWOMP9hBqVGM4FZdEDuMnSP9zcVqRm0QsUx9Vjmdz/&#10;o6UvNzcWibLA+VOMNFHQo+7z7v3uU/eju9996L5099333cfuZ/e1+4byk1CxpnYzAN7WN3Y4OdgG&#10;+y23KvyCMdTGKm/HKrPWIwofs5NpepadYkThLp9m+elZIE0O6No6/5wZhcKmwBa6GItLNi+c70P3&#10;IUFM6rA6I0V5LaSMhzA/7FJatCHQed9mg8SDKBAMyCS46fOPO7+VrGd9zThUBjLOo3qcyQMnoZRp&#10;Px14pYboAOOQwQjMjgGl3yczxAYYi7M6AtNjwN8VR0RUNdqPYCW0sccIyrejch+/d997DvZ9u2zj&#10;OECDht4uTbmFGWngkRTYvVsTyzCyXl6a/k0RTSsDT4r6XlSbZ2tvuIidCpw9waAFcxx7Pby58FAe&#10;nmPU4Z9h8QsAAP//AwBQSwMEFAAGAAgAAAAhAJ5Ue0PdAAAABwEAAA8AAABkcnMvZG93bnJldi54&#10;bWxMj8FOwzAQRO9I/IO1SNyo0xYFmsapKkQlxIGKlA9w4yWOiNfBdtr071lOcNyZ0czbcjO5Xpww&#10;xM6TgvksA4HUeNNRq+DjsLt7BBGTJqN7T6jgghE21fVVqQvjz/SOpzq1gksoFlqBTWkopIyNRafj&#10;zA9I7H364HTiM7TSBH3mctfLRZbl0umOeMHqAZ8sNl/16BQMYTvs7bM97Ka38PLajnVnvy9K3d5M&#10;2zWIhFP6C8MvPqNDxUxHP5KJolewyvmVxHoOgu3lPFuCOCq4XzyArEr5n7/6AQAA//8DAFBLAQIt&#10;ABQABgAIAAAAIQC2gziS/gAAAOEBAAATAAAAAAAAAAAAAAAAAAAAAABbQ29udGVudF9UeXBlc10u&#10;eG1sUEsBAi0AFAAGAAgAAAAhADj9If/WAAAAlAEAAAsAAAAAAAAAAAAAAAAALwEAAF9yZWxzLy5y&#10;ZWxzUEsBAi0AFAAGAAgAAAAhAKBcp8goAgAAYQQAAA4AAAAAAAAAAAAAAAAALgIAAGRycy9lMm9E&#10;b2MueG1sUEsBAi0AFAAGAAgAAAAhAJ5Ue0PdAAAABwEAAA8AAAAAAAAAAAAAAAAAggQAAGRycy9k&#10;b3ducmV2LnhtbFBLBQYAAAAABAAEAPMAAACMBQAAAAA=&#10;" fillcolor="white [3201]" strokecolor="black [3213]" strokeweight="1pt">
                <v:textbox>
                  <w:txbxContent>
                    <w:p w14:paraId="60E94553" w14:textId="77777777" w:rsidR="00221C2B" w:rsidRPr="00E24ED1" w:rsidRDefault="00221C2B" w:rsidP="00E24ED1">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18-25%</w:t>
                      </w:r>
                    </w:p>
                  </w:txbxContent>
                </v:textbox>
              </v:rect>
            </w:pict>
          </mc:Fallback>
        </mc:AlternateContent>
      </w:r>
      <w:r w:rsidR="0099759E"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42880" behindDoc="0" locked="0" layoutInCell="1" allowOverlap="1" wp14:anchorId="623F8B67" wp14:editId="46F305B9">
                <wp:simplePos x="0" y="0"/>
                <wp:positionH relativeFrom="column">
                  <wp:posOffset>4613094</wp:posOffset>
                </wp:positionH>
                <wp:positionV relativeFrom="paragraph">
                  <wp:posOffset>11158</wp:posOffset>
                </wp:positionV>
                <wp:extent cx="1230085" cy="304800"/>
                <wp:effectExtent l="0" t="0" r="27305" b="19050"/>
                <wp:wrapNone/>
                <wp:docPr id="33" name="Прямоугольник 23"/>
                <wp:cNvGraphicFramePr/>
                <a:graphic xmlns:a="http://schemas.openxmlformats.org/drawingml/2006/main">
                  <a:graphicData uri="http://schemas.microsoft.com/office/word/2010/wordprocessingShape">
                    <wps:wsp>
                      <wps:cNvSpPr/>
                      <wps:spPr>
                        <a:xfrm>
                          <a:off x="0" y="0"/>
                          <a:ext cx="123008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6ECB50" w14:textId="6BD7A2EC" w:rsidR="00221C2B" w:rsidRPr="00E24ED1" w:rsidRDefault="00221C2B" w:rsidP="0099759E">
                            <w:pPr>
                              <w:tabs>
                                <w:tab w:val="left" w:pos="1134"/>
                              </w:tabs>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8-</w:t>
                            </w:r>
                            <w:r>
                              <w:rPr>
                                <w:rFonts w:ascii="Times New Roman" w:hAnsi="Times New Roman" w:cs="Times New Roman"/>
                                <w:b/>
                                <w:bCs/>
                                <w:color w:val="000000" w:themeColor="text1"/>
                                <w:kern w:val="24"/>
                                <w:sz w:val="24"/>
                                <w:szCs w:val="24"/>
                              </w:rPr>
                              <w:t>17</w:t>
                            </w:r>
                            <w:r w:rsidRPr="00E24ED1">
                              <w:rPr>
                                <w:rFonts w:ascii="Times New Roman" w:hAnsi="Times New Roman" w:cs="Times New Roman"/>
                                <w:b/>
                                <w:bCs/>
                                <w:color w:val="000000" w:themeColor="text1"/>
                                <w:kern w:val="24"/>
                                <w:sz w:val="24"/>
                                <w:szCs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3F8B67" id="_x0000_s1048" style="position:absolute;left:0;text-align:left;margin-left:363.25pt;margin-top:.9pt;width:96.85pt;height: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cLKAIAAGEEAAAOAAAAZHJzL2Uyb0RvYy54bWysVM2O0zAQviPxDpbvNEkLq1XVdIV2tVwQ&#10;rFh4ANexGwv/YbtNekPiisQj8BBcED/7DOkbMXbSdIGeEBfHY8/3zXwz4ywuWiXRljkvjC5xMckx&#10;YpqaSuh1id+8vn50jpEPRFdEGs1KvGMeXywfPlg0ds6mpjayYg4Bifbzxpa4DsHOs8zTminiJ8Yy&#10;DZfcOEUCmG6dVY40wK5kNs3zs6wxrrLOUOY9nF71l3iZ+DlnNLzk3LOAZIkht5BWl9ZVXLPlgszX&#10;jtha0CEN8g9ZKCI0BB2prkggaOPEX1RKUGe84WFCjcoM54KypAHUFPkfam5rYlnSAsXxdiyT/3+0&#10;9MX2xiFRlXg2w0gTBT3qPu/f7z91P7q7/YfuS3fXfd9/7H52X7tvaDqLFWusnwPw1t64wfKwjfJb&#10;7lT8gjDUpirvxiqzNiAKh8V0lufnTzCicDfLH5/nqQ3ZEW2dD8+YUShuSuygi6m4ZPvcB4gIrgeX&#10;GEzquHojRXUtpExGnB92KR3aEuh8aIuYN+DueYEVkVlU0+efdmEnWc/6inGoDGQ8TdHTTB45CaVM&#10;h7OBV2rwjjAOGYzA4hRQhkMyg2+EsTSrIzA/Bfw94ohIUY0OI1gJbdwpgurtGLn3P6jvNUf5oV21&#10;aRyKpCwerUy1gxlp4JGU2L/bEMcwckFemv5NEU1rA0+Khj6oNk83wXCROnUkGGLBHKdGDG8uPpT7&#10;dvI6/hmWvwAAAP//AwBQSwMEFAAGAAgAAAAhAANVEA/dAAAACAEAAA8AAABkcnMvZG93bnJldi54&#10;bWxMj0FOwzAQRfdI3MEaJHbUIYLShjhVhaiEWFCRcgA3nsZR43GwnTa9PcMKlqP39ef9cjW5Xpww&#10;xM6TgvtZBgKp8aajVsHXbnO3ABGTJqN7T6jgghFW1fVVqQvjz/SJpzq1gksoFlqBTWkopIyNRafj&#10;zA9IzA4+OJ34DK00QZ+53PUyz7K5dLoj/mD1gC8Wm2M9OgVDWA9b+2p3m+kjvL23Y93Z74tStzfT&#10;+hlEwin9heFXn9WhYqe9H8lE0St4yuePHGXAC5gv8ywHsVfwsFyArEr5f0D1AwAA//8DAFBLAQIt&#10;ABQABgAIAAAAIQC2gziS/gAAAOEBAAATAAAAAAAAAAAAAAAAAAAAAABbQ29udGVudF9UeXBlc10u&#10;eG1sUEsBAi0AFAAGAAgAAAAhADj9If/WAAAAlAEAAAsAAAAAAAAAAAAAAAAALwEAAF9yZWxzLy5y&#10;ZWxzUEsBAi0AFAAGAAgAAAAhAONtRwsoAgAAYQQAAA4AAAAAAAAAAAAAAAAALgIAAGRycy9lMm9E&#10;b2MueG1sUEsBAi0AFAAGAAgAAAAhAANVEA/dAAAACAEAAA8AAAAAAAAAAAAAAAAAggQAAGRycy9k&#10;b3ducmV2LnhtbFBLBQYAAAAABAAEAPMAAACMBQAAAAA=&#10;" fillcolor="white [3201]" strokecolor="black [3213]" strokeweight="1pt">
                <v:textbox>
                  <w:txbxContent>
                    <w:p w14:paraId="4D6ECB50" w14:textId="6BD7A2EC" w:rsidR="00221C2B" w:rsidRPr="00E24ED1" w:rsidRDefault="00221C2B" w:rsidP="0099759E">
                      <w:pPr>
                        <w:tabs>
                          <w:tab w:val="left" w:pos="1134"/>
                        </w:tabs>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8-</w:t>
                      </w:r>
                      <w:r>
                        <w:rPr>
                          <w:rFonts w:ascii="Times New Roman" w:hAnsi="Times New Roman" w:cs="Times New Roman"/>
                          <w:b/>
                          <w:bCs/>
                          <w:color w:val="000000" w:themeColor="text1"/>
                          <w:kern w:val="24"/>
                          <w:sz w:val="24"/>
                          <w:szCs w:val="24"/>
                        </w:rPr>
                        <w:t>17</w:t>
                      </w:r>
                      <w:r w:rsidRPr="00E24ED1">
                        <w:rPr>
                          <w:rFonts w:ascii="Times New Roman" w:hAnsi="Times New Roman" w:cs="Times New Roman"/>
                          <w:b/>
                          <w:bCs/>
                          <w:color w:val="000000" w:themeColor="text1"/>
                          <w:kern w:val="24"/>
                          <w:sz w:val="24"/>
                          <w:szCs w:val="24"/>
                        </w:rPr>
                        <w:t>%</w:t>
                      </w:r>
                    </w:p>
                  </w:txbxContent>
                </v:textbox>
              </v:rect>
            </w:pict>
          </mc:Fallback>
        </mc:AlternateContent>
      </w:r>
      <w:r w:rsidR="0099759E"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40832" behindDoc="0" locked="0" layoutInCell="1" allowOverlap="1" wp14:anchorId="42A48F14" wp14:editId="742F689D">
                <wp:simplePos x="0" y="0"/>
                <wp:positionH relativeFrom="column">
                  <wp:posOffset>2599236</wp:posOffset>
                </wp:positionH>
                <wp:positionV relativeFrom="paragraph">
                  <wp:posOffset>11158</wp:posOffset>
                </wp:positionV>
                <wp:extent cx="1262743" cy="272143"/>
                <wp:effectExtent l="0" t="0" r="13970" b="13970"/>
                <wp:wrapNone/>
                <wp:docPr id="32" name="Прямоугольник 23"/>
                <wp:cNvGraphicFramePr/>
                <a:graphic xmlns:a="http://schemas.openxmlformats.org/drawingml/2006/main">
                  <a:graphicData uri="http://schemas.microsoft.com/office/word/2010/wordprocessingShape">
                    <wps:wsp>
                      <wps:cNvSpPr/>
                      <wps:spPr>
                        <a:xfrm>
                          <a:off x="0" y="0"/>
                          <a:ext cx="1262743" cy="2721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13FF86" w14:textId="5B71265F" w:rsidR="00221C2B" w:rsidRPr="00E24ED1" w:rsidRDefault="00221C2B" w:rsidP="00E24ED1">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1</w:t>
                            </w:r>
                            <w:r>
                              <w:rPr>
                                <w:rFonts w:ascii="Times New Roman" w:hAnsi="Times New Roman" w:cs="Times New Roman"/>
                                <w:b/>
                                <w:bCs/>
                                <w:color w:val="000000" w:themeColor="text1"/>
                                <w:kern w:val="24"/>
                                <w:sz w:val="24"/>
                                <w:szCs w:val="24"/>
                              </w:rPr>
                              <w:t>,2</w:t>
                            </w:r>
                            <w:r w:rsidRPr="00E24ED1">
                              <w:rPr>
                                <w:rFonts w:ascii="Times New Roman" w:hAnsi="Times New Roman" w:cs="Times New Roman"/>
                                <w:b/>
                                <w:bCs/>
                                <w:color w:val="000000" w:themeColor="text1"/>
                                <w:kern w:val="24"/>
                                <w:sz w:val="24"/>
                                <w:szCs w:val="24"/>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A48F14" id="_x0000_s1049" style="position:absolute;left:0;text-align:left;margin-left:204.65pt;margin-top:.9pt;width:99.45pt;height:2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jqJQIAAGEEAAAOAAAAZHJzL2Uyb0RvYy54bWysVMuO0zAU3SPxD5b3NI+iFlVNR2hGwwbB&#10;iIEPcB27sfAj2G6T7pDYIvEJfAQbxGO+If0jrp00HaArxMbx455z77mPLC9aJdGOWSeMLnA2STFi&#10;mppS6E2B37y+fvQEI+eJLok0mhV4zxy+WD18sGzqBctNZWTJLAIS7RZNXeDK+3qRJI5WTBE3MTXT&#10;8MiNVcTD0W6S0pIG2JVM8jSdJY2xZW0NZc7B7VX/iFeRn3NG/UvOHfNIFhhi83G1cV2HNVktyWJj&#10;SV0JOoRB/iEKRYQGpyPVFfEEba34i0oJao0z3E+oUYnhXFAWNYCaLP1DzW1Faha1QHJcPabJ/T9a&#10;+mJ3Y5EoCzzNMdJEQY26z4f3h0/dj+7u8KH70t113w8fu5/d1+4byqchY03tFgC8rW/scHKwDfJb&#10;blX4gjDUxizvxyyz1iMKl1k+y+ePpxhReMvneQZ7oElO6No6/4wZhcKmwBaqGJNLds+d702PJsGZ&#10;1GF1RoryWkgZD6F/2KW0aEeg8r7NBhf3rMBhQCZBTR9/3Pm9ZD3rK8YhMxBxHr3HnjxxEkqZ9rOB&#10;V2qwDjAOEYzA7BxQ+mMwg22AsdirIzA9B/zd44iIXo32I1gJbew5gvLt6Lm3P6rvNQf5vl23sR2y&#10;eVAWrtam3EOPNDAkBXbvtsQyjKyXl6afKaJpZWCkqO+davN06w0XsVIngsEX9HGs9TBzYVDun6PV&#10;6c+w+gUAAP//AwBQSwMEFAAGAAgAAAAhALGO3LXcAAAACAEAAA8AAABkcnMvZG93bnJldi54bWxM&#10;j0FOwzAQRfdI3MEaJHbUplSlhDhVhaiEWFCRcgA3GeKIeGxsp01vz7CC5eh9/Xm/XE9uEEeMqfek&#10;4XamQCA1vu2p0/Cx396sQKRsqDWDJ9RwxgTr6vKiNEXrT/SOxzp3gksoFUaDzTkUUqbGojNp5gMS&#10;s08fncl8xk620Zy43A1yrtRSOtMTf7Am4JPF5qsenYYQN2Fnn+1+O73Fl9durHv7fdb6+mraPILI&#10;OOW/MPzqszpU7HTwI7VJDBoW6uGOowx4AfOlWs1BHBgs7kFWpfw/oPoBAAD//wMAUEsBAi0AFAAG&#10;AAgAAAAhALaDOJL+AAAA4QEAABMAAAAAAAAAAAAAAAAAAAAAAFtDb250ZW50X1R5cGVzXS54bWxQ&#10;SwECLQAUAAYACAAAACEAOP0h/9YAAACUAQAACwAAAAAAAAAAAAAAAAAvAQAAX3JlbHMvLnJlbHNQ&#10;SwECLQAUAAYACAAAACEA2g946iUCAABhBAAADgAAAAAAAAAAAAAAAAAuAgAAZHJzL2Uyb0RvYy54&#10;bWxQSwECLQAUAAYACAAAACEAsY7ctdwAAAAIAQAADwAAAAAAAAAAAAAAAAB/BAAAZHJzL2Rvd25y&#10;ZXYueG1sUEsFBgAAAAAEAAQA8wAAAIgFAAAAAA==&#10;" fillcolor="white [3201]" strokecolor="black [3213]" strokeweight="1pt">
                <v:textbox>
                  <w:txbxContent>
                    <w:p w14:paraId="0313FF86" w14:textId="5B71265F" w:rsidR="00221C2B" w:rsidRPr="00E24ED1" w:rsidRDefault="00221C2B" w:rsidP="00E24ED1">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1</w:t>
                      </w:r>
                      <w:r>
                        <w:rPr>
                          <w:rFonts w:ascii="Times New Roman" w:hAnsi="Times New Roman" w:cs="Times New Roman"/>
                          <w:b/>
                          <w:bCs/>
                          <w:color w:val="000000" w:themeColor="text1"/>
                          <w:kern w:val="24"/>
                          <w:sz w:val="24"/>
                          <w:szCs w:val="24"/>
                        </w:rPr>
                        <w:t>,2</w:t>
                      </w:r>
                      <w:r w:rsidRPr="00E24ED1">
                        <w:rPr>
                          <w:rFonts w:ascii="Times New Roman" w:hAnsi="Times New Roman" w:cs="Times New Roman"/>
                          <w:b/>
                          <w:bCs/>
                          <w:color w:val="000000" w:themeColor="text1"/>
                          <w:kern w:val="24"/>
                          <w:sz w:val="24"/>
                          <w:szCs w:val="24"/>
                        </w:rPr>
                        <w:t>-2</w:t>
                      </w:r>
                    </w:p>
                  </w:txbxContent>
                </v:textbox>
              </v:rect>
            </w:pict>
          </mc:Fallback>
        </mc:AlternateContent>
      </w:r>
      <w:r w:rsidR="00E66D52" w:rsidRPr="007C75BF">
        <w:rPr>
          <w:rFonts w:ascii="Times New Roman" w:hAnsi="Times New Roman" w:cs="Times New Roman"/>
          <w:b/>
          <w:bCs/>
          <w:sz w:val="24"/>
          <w:szCs w:val="24"/>
        </w:rPr>
        <w:object w:dxaOrig="5424" w:dyaOrig="7123" w14:anchorId="516D1960">
          <v:shape id="_x0000_i1027" type="#_x0000_t75" style="width:151.5pt;height:193.5pt" o:ole="">
            <v:imagedata r:id="rId41" o:title=""/>
          </v:shape>
          <o:OLEObject Type="Embed" ProgID="Prism8.Document" ShapeID="_x0000_i1027" DrawAspect="Content" ObjectID="_1777115110" r:id="rId42"/>
        </w:object>
      </w:r>
      <w:r w:rsidR="00E66D52" w:rsidRPr="007C75BF">
        <w:rPr>
          <w:rFonts w:ascii="Times New Roman" w:hAnsi="Times New Roman" w:cs="Times New Roman"/>
          <w:b/>
          <w:bCs/>
          <w:sz w:val="24"/>
          <w:szCs w:val="24"/>
        </w:rPr>
        <w:object w:dxaOrig="5155" w:dyaOrig="6859" w14:anchorId="7B29289D">
          <v:shape id="_x0000_i1028" type="#_x0000_t75" style="width:158.25pt;height:201.75pt" o:ole="">
            <v:imagedata r:id="rId43" o:title=""/>
          </v:shape>
          <o:OLEObject Type="Embed" ProgID="Prism8.Document" ShapeID="_x0000_i1028" DrawAspect="Content" ObjectID="_1777115111" r:id="rId44"/>
        </w:object>
      </w:r>
      <w:r w:rsidR="00E66D52" w:rsidRPr="007C75BF">
        <w:rPr>
          <w:rFonts w:ascii="Times New Roman" w:hAnsi="Times New Roman" w:cs="Times New Roman"/>
          <w:b/>
          <w:bCs/>
          <w:sz w:val="24"/>
          <w:szCs w:val="24"/>
        </w:rPr>
        <w:object w:dxaOrig="5364" w:dyaOrig="7042" w14:anchorId="32BB43FA">
          <v:shape id="_x0000_i1029" type="#_x0000_t75" style="width:158.25pt;height:194.25pt" o:ole="">
            <v:imagedata r:id="rId45" o:title=""/>
          </v:shape>
          <o:OLEObject Type="Embed" ProgID="Prism8.Document" ShapeID="_x0000_i1029" DrawAspect="Content" ObjectID="_1777115112" r:id="rId46"/>
        </w:object>
      </w:r>
    </w:p>
    <w:p w14:paraId="303C9092" w14:textId="086950BA" w:rsidR="007411E7" w:rsidRDefault="007411E7" w:rsidP="00DD08A1">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w:t>
      </w:r>
      <w:r w:rsidR="00AD7DBF" w:rsidRPr="007C75BF">
        <w:rPr>
          <w:rFonts w:ascii="Times New Roman" w:hAnsi="Times New Roman" w:cs="Times New Roman"/>
          <w:sz w:val="28"/>
          <w:szCs w:val="28"/>
        </w:rPr>
        <w:t xml:space="preserve"> 1</w:t>
      </w:r>
      <w:r w:rsidR="00141CA6" w:rsidRPr="007C75BF">
        <w:rPr>
          <w:rFonts w:ascii="Times New Roman" w:hAnsi="Times New Roman" w:cs="Times New Roman"/>
          <w:sz w:val="28"/>
          <w:szCs w:val="28"/>
        </w:rPr>
        <w:t>6</w:t>
      </w:r>
      <w:r w:rsidRPr="007C75BF">
        <w:rPr>
          <w:rFonts w:ascii="Times New Roman" w:hAnsi="Times New Roman" w:cs="Times New Roman"/>
          <w:sz w:val="28"/>
          <w:szCs w:val="28"/>
        </w:rPr>
        <w:t xml:space="preserve"> </w:t>
      </w:r>
      <w:r w:rsidR="00F811B4" w:rsidRPr="007C75BF">
        <w:rPr>
          <w:rFonts w:ascii="Times New Roman" w:hAnsi="Times New Roman" w:cs="Times New Roman"/>
          <w:sz w:val="28"/>
          <w:szCs w:val="28"/>
        </w:rPr>
        <w:t>–</w:t>
      </w:r>
      <w:r w:rsidRPr="007C75BF">
        <w:rPr>
          <w:rFonts w:ascii="Times New Roman" w:hAnsi="Times New Roman" w:cs="Times New Roman"/>
          <w:sz w:val="28"/>
          <w:szCs w:val="28"/>
        </w:rPr>
        <w:t xml:space="preserve"> </w:t>
      </w:r>
      <w:r w:rsidR="0008642D" w:rsidRPr="007C75BF">
        <w:rPr>
          <w:rFonts w:ascii="Times New Roman" w:hAnsi="Times New Roman" w:cs="Times New Roman"/>
          <w:sz w:val="28"/>
          <w:szCs w:val="28"/>
        </w:rPr>
        <w:t xml:space="preserve">Средние </w:t>
      </w:r>
      <w:r w:rsidR="00F811B4" w:rsidRPr="007C75BF">
        <w:rPr>
          <w:rFonts w:ascii="Times New Roman" w:hAnsi="Times New Roman" w:cs="Times New Roman"/>
          <w:sz w:val="28"/>
          <w:szCs w:val="28"/>
        </w:rPr>
        <w:t xml:space="preserve">значения </w:t>
      </w:r>
      <w:r w:rsidR="00880DA0" w:rsidRPr="007C75BF">
        <w:rPr>
          <w:rFonts w:ascii="Times New Roman" w:hAnsi="Times New Roman" w:cs="Times New Roman"/>
          <w:sz w:val="28"/>
          <w:szCs w:val="28"/>
        </w:rPr>
        <w:t xml:space="preserve">Т лимфоцитов </w:t>
      </w:r>
      <w:r w:rsidR="00627262" w:rsidRPr="007C75BF">
        <w:rPr>
          <w:rFonts w:ascii="Times New Roman" w:hAnsi="Times New Roman" w:cs="Times New Roman"/>
          <w:sz w:val="28"/>
          <w:szCs w:val="28"/>
          <w:lang w:val="en-US"/>
        </w:rPr>
        <w:t>CD</w:t>
      </w:r>
      <w:r w:rsidR="00627262" w:rsidRPr="007C75BF">
        <w:rPr>
          <w:rFonts w:ascii="Times New Roman" w:hAnsi="Times New Roman" w:cs="Times New Roman"/>
          <w:sz w:val="28"/>
          <w:szCs w:val="28"/>
        </w:rPr>
        <w:t xml:space="preserve">3+; </w:t>
      </w:r>
      <w:r w:rsidR="00627262" w:rsidRPr="007C75BF">
        <w:rPr>
          <w:rFonts w:ascii="Times New Roman" w:hAnsi="Times New Roman" w:cs="Times New Roman"/>
          <w:sz w:val="28"/>
          <w:szCs w:val="28"/>
          <w:lang w:val="en-US"/>
        </w:rPr>
        <w:t>CD</w:t>
      </w:r>
      <w:r w:rsidR="00627262" w:rsidRPr="007C75BF">
        <w:rPr>
          <w:rFonts w:ascii="Times New Roman" w:hAnsi="Times New Roman" w:cs="Times New Roman"/>
          <w:sz w:val="28"/>
          <w:szCs w:val="28"/>
        </w:rPr>
        <w:t xml:space="preserve">4+; </w:t>
      </w:r>
      <w:r w:rsidR="00627262" w:rsidRPr="007C75BF">
        <w:rPr>
          <w:rFonts w:ascii="Times New Roman" w:hAnsi="Times New Roman" w:cs="Times New Roman"/>
          <w:sz w:val="28"/>
          <w:szCs w:val="28"/>
          <w:lang w:val="en-US"/>
        </w:rPr>
        <w:t>CD</w:t>
      </w:r>
      <w:r w:rsidR="00627262" w:rsidRPr="007C75BF">
        <w:rPr>
          <w:rFonts w:ascii="Times New Roman" w:hAnsi="Times New Roman" w:cs="Times New Roman"/>
          <w:sz w:val="28"/>
          <w:szCs w:val="28"/>
        </w:rPr>
        <w:t xml:space="preserve">8+; ИРИ; </w:t>
      </w:r>
      <w:r w:rsidR="00627262" w:rsidRPr="007C75BF">
        <w:rPr>
          <w:rFonts w:ascii="Times New Roman" w:hAnsi="Times New Roman" w:cs="Times New Roman"/>
          <w:sz w:val="28"/>
          <w:szCs w:val="28"/>
          <w:lang w:val="en-US"/>
        </w:rPr>
        <w:t>NK</w:t>
      </w:r>
      <w:r w:rsidR="00627262" w:rsidRPr="007C75BF">
        <w:rPr>
          <w:rFonts w:ascii="Times New Roman" w:hAnsi="Times New Roman" w:cs="Times New Roman"/>
          <w:sz w:val="28"/>
          <w:szCs w:val="28"/>
        </w:rPr>
        <w:t xml:space="preserve"> </w:t>
      </w:r>
      <w:r w:rsidR="0008642D" w:rsidRPr="007C75BF">
        <w:rPr>
          <w:rFonts w:ascii="Times New Roman" w:hAnsi="Times New Roman" w:cs="Times New Roman"/>
          <w:sz w:val="28"/>
          <w:szCs w:val="28"/>
        </w:rPr>
        <w:t xml:space="preserve">в сравнительном аспекте </w:t>
      </w:r>
      <w:r w:rsidR="00627262" w:rsidRPr="007C75BF">
        <w:rPr>
          <w:rFonts w:ascii="Times New Roman" w:hAnsi="Times New Roman" w:cs="Times New Roman"/>
          <w:sz w:val="28"/>
          <w:szCs w:val="28"/>
        </w:rPr>
        <w:t>во всех исследуемых группах</w:t>
      </w:r>
    </w:p>
    <w:p w14:paraId="2DD15F96" w14:textId="77777777" w:rsidR="00DD08A1" w:rsidRPr="007C75BF" w:rsidRDefault="00DD08A1" w:rsidP="00DD08A1">
      <w:pPr>
        <w:tabs>
          <w:tab w:val="center" w:pos="567"/>
        </w:tabs>
        <w:spacing w:after="0" w:line="240" w:lineRule="auto"/>
        <w:jc w:val="center"/>
        <w:rPr>
          <w:rFonts w:ascii="Times New Roman" w:hAnsi="Times New Roman" w:cs="Times New Roman"/>
          <w:sz w:val="28"/>
          <w:szCs w:val="28"/>
        </w:rPr>
      </w:pPr>
    </w:p>
    <w:p w14:paraId="227308A1" w14:textId="3B8D11D7" w:rsidR="00253DC5" w:rsidRPr="007C75BF" w:rsidRDefault="00F811B4" w:rsidP="00DD08A1">
      <w:pPr>
        <w:tabs>
          <w:tab w:val="center" w:pos="567"/>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lang w:val="kk-KZ"/>
        </w:rPr>
        <w:t>Медиана о</w:t>
      </w:r>
      <w:r w:rsidR="00253DC5" w:rsidRPr="007C75BF">
        <w:rPr>
          <w:rFonts w:ascii="Times New Roman" w:hAnsi="Times New Roman" w:cs="Times New Roman"/>
          <w:sz w:val="28"/>
          <w:szCs w:val="28"/>
          <w:lang w:val="kk-KZ"/>
        </w:rPr>
        <w:t>тносительно</w:t>
      </w:r>
      <w:r w:rsidRPr="007C75BF">
        <w:rPr>
          <w:rFonts w:ascii="Times New Roman" w:hAnsi="Times New Roman" w:cs="Times New Roman"/>
          <w:sz w:val="28"/>
          <w:szCs w:val="28"/>
          <w:lang w:val="kk-KZ"/>
        </w:rPr>
        <w:t>го</w:t>
      </w:r>
      <w:r w:rsidR="00253DC5" w:rsidRPr="007C75BF">
        <w:rPr>
          <w:rFonts w:ascii="Times New Roman" w:hAnsi="Times New Roman" w:cs="Times New Roman"/>
          <w:sz w:val="28"/>
          <w:szCs w:val="28"/>
          <w:lang w:val="kk-KZ"/>
        </w:rPr>
        <w:t xml:space="preserve"> числ</w:t>
      </w:r>
      <w:r w:rsidRPr="007C75BF">
        <w:rPr>
          <w:rFonts w:ascii="Times New Roman" w:hAnsi="Times New Roman" w:cs="Times New Roman"/>
          <w:sz w:val="28"/>
          <w:szCs w:val="28"/>
          <w:lang w:val="kk-KZ"/>
        </w:rPr>
        <w:t>а</w:t>
      </w:r>
      <w:r w:rsidR="00253DC5" w:rsidRPr="007C75BF">
        <w:rPr>
          <w:rFonts w:ascii="Times New Roman" w:hAnsi="Times New Roman" w:cs="Times New Roman"/>
          <w:sz w:val="28"/>
          <w:szCs w:val="28"/>
          <w:lang w:val="kk-KZ"/>
        </w:rPr>
        <w:t xml:space="preserve"> </w:t>
      </w:r>
      <w:r w:rsidR="00253DC5" w:rsidRPr="007C75BF">
        <w:rPr>
          <w:rFonts w:ascii="Times New Roman" w:hAnsi="Times New Roman" w:cs="Times New Roman"/>
          <w:sz w:val="28"/>
          <w:szCs w:val="28"/>
          <w:lang w:val="en-US"/>
        </w:rPr>
        <w:t>CD</w:t>
      </w:r>
      <w:r w:rsidR="00253DC5" w:rsidRPr="007C75BF">
        <w:rPr>
          <w:rFonts w:ascii="Times New Roman" w:hAnsi="Times New Roman" w:cs="Times New Roman"/>
          <w:sz w:val="28"/>
          <w:szCs w:val="28"/>
        </w:rPr>
        <w:t xml:space="preserve">19+ </w:t>
      </w:r>
      <w:r w:rsidR="00253DC5" w:rsidRPr="007C75BF">
        <w:rPr>
          <w:rFonts w:ascii="Times New Roman" w:hAnsi="Times New Roman" w:cs="Times New Roman"/>
          <w:sz w:val="28"/>
          <w:szCs w:val="28"/>
          <w:lang w:val="en-US"/>
        </w:rPr>
        <w:t>B</w:t>
      </w:r>
      <w:r w:rsidR="00253DC5" w:rsidRPr="007C75BF">
        <w:rPr>
          <w:rFonts w:ascii="Times New Roman" w:hAnsi="Times New Roman" w:cs="Times New Roman"/>
          <w:sz w:val="28"/>
          <w:szCs w:val="28"/>
        </w:rPr>
        <w:t>-</w:t>
      </w:r>
      <w:r w:rsidR="00253DC5" w:rsidRPr="007C75BF">
        <w:rPr>
          <w:rFonts w:ascii="Times New Roman" w:hAnsi="Times New Roman" w:cs="Times New Roman"/>
          <w:sz w:val="28"/>
          <w:szCs w:val="28"/>
          <w:lang w:val="kk-KZ"/>
        </w:rPr>
        <w:t xml:space="preserve">клеток в группе детей </w:t>
      </w:r>
      <w:r w:rsidR="00253DC5" w:rsidRPr="007C75BF">
        <w:rPr>
          <w:rFonts w:ascii="Times New Roman" w:hAnsi="Times New Roman" w:cs="Times New Roman"/>
          <w:sz w:val="28"/>
          <w:szCs w:val="28"/>
        </w:rPr>
        <w:t>МВС ОРИТ«+»</w:t>
      </w:r>
      <w:r w:rsidR="00253DC5" w:rsidRPr="007C75BF">
        <w:rPr>
          <w:rFonts w:ascii="Times New Roman" w:hAnsi="Times New Roman" w:cs="Times New Roman"/>
          <w:sz w:val="28"/>
          <w:szCs w:val="28"/>
          <w:lang w:val="kk-KZ"/>
        </w:rPr>
        <w:t xml:space="preserve"> было почти в </w:t>
      </w:r>
      <w:r w:rsidR="001A7F1B" w:rsidRPr="007C75BF">
        <w:rPr>
          <w:rFonts w:ascii="Times New Roman" w:hAnsi="Times New Roman" w:cs="Times New Roman"/>
          <w:sz w:val="28"/>
          <w:szCs w:val="28"/>
          <w:lang w:val="kk-KZ"/>
        </w:rPr>
        <w:t>2</w:t>
      </w:r>
      <w:r w:rsidR="00253DC5" w:rsidRPr="007C75BF">
        <w:rPr>
          <w:rFonts w:ascii="Times New Roman" w:hAnsi="Times New Roman" w:cs="Times New Roman"/>
          <w:sz w:val="28"/>
          <w:szCs w:val="28"/>
          <w:lang w:val="kk-KZ"/>
        </w:rPr>
        <w:t xml:space="preserve"> раза выше по сравнению с соответс</w:t>
      </w:r>
      <w:r w:rsidR="001871E4" w:rsidRPr="007C75BF">
        <w:rPr>
          <w:rFonts w:ascii="Times New Roman" w:hAnsi="Times New Roman" w:cs="Times New Roman"/>
          <w:sz w:val="28"/>
          <w:szCs w:val="28"/>
          <w:lang w:val="kk-KZ"/>
        </w:rPr>
        <w:t>т</w:t>
      </w:r>
      <w:r w:rsidR="006E6CFC" w:rsidRPr="007C75BF">
        <w:rPr>
          <w:rFonts w:ascii="Times New Roman" w:hAnsi="Times New Roman" w:cs="Times New Roman"/>
          <w:sz w:val="28"/>
          <w:szCs w:val="28"/>
          <w:lang w:val="kk-KZ"/>
        </w:rPr>
        <w:t>а</w:t>
      </w:r>
      <w:r w:rsidR="00253DC5" w:rsidRPr="007C75BF">
        <w:rPr>
          <w:rFonts w:ascii="Times New Roman" w:hAnsi="Times New Roman" w:cs="Times New Roman"/>
          <w:sz w:val="28"/>
          <w:szCs w:val="28"/>
          <w:lang w:val="kk-KZ"/>
        </w:rPr>
        <w:t xml:space="preserve">вующими показателями в группе детей с </w:t>
      </w:r>
      <w:r w:rsidR="00253DC5" w:rsidRPr="007C75BF">
        <w:rPr>
          <w:rFonts w:ascii="Times New Roman" w:hAnsi="Times New Roman" w:cs="Times New Roman"/>
          <w:sz w:val="28"/>
          <w:szCs w:val="28"/>
        </w:rPr>
        <w:t>МВС ОРИТ«-»</w:t>
      </w:r>
      <w:r w:rsidR="00253DC5" w:rsidRPr="007C75BF">
        <w:rPr>
          <w:rFonts w:ascii="Times New Roman" w:hAnsi="Times New Roman" w:cs="Times New Roman"/>
          <w:sz w:val="28"/>
          <w:szCs w:val="28"/>
          <w:lang w:val="kk-KZ"/>
        </w:rPr>
        <w:t xml:space="preserve"> и в группе детей </w:t>
      </w:r>
      <w:r w:rsidR="00253DC5" w:rsidRPr="007C75BF">
        <w:rPr>
          <w:rFonts w:ascii="Times New Roman" w:hAnsi="Times New Roman" w:cs="Times New Roman"/>
          <w:sz w:val="28"/>
          <w:szCs w:val="28"/>
          <w:lang w:val="en-US"/>
        </w:rPr>
        <w:t>COVID</w:t>
      </w:r>
      <w:r w:rsidR="00253DC5" w:rsidRPr="007C75BF">
        <w:rPr>
          <w:rFonts w:ascii="Times New Roman" w:hAnsi="Times New Roman" w:cs="Times New Roman"/>
          <w:sz w:val="28"/>
          <w:szCs w:val="28"/>
        </w:rPr>
        <w:t>-19 МВС «-»</w:t>
      </w:r>
      <w:r w:rsidR="00911137" w:rsidRPr="007C75BF">
        <w:rPr>
          <w:rFonts w:ascii="Times New Roman" w:hAnsi="Times New Roman" w:cs="Times New Roman"/>
          <w:sz w:val="28"/>
          <w:szCs w:val="28"/>
        </w:rPr>
        <w:t xml:space="preserve"> </w:t>
      </w:r>
      <w:r w:rsidR="00911137" w:rsidRPr="007C75BF">
        <w:rPr>
          <w:rFonts w:ascii="Times New Roman" w:hAnsi="Times New Roman" w:cs="Times New Roman"/>
          <w:sz w:val="28"/>
          <w:szCs w:val="28"/>
          <w:lang w:val="kk-KZ"/>
        </w:rPr>
        <w:t xml:space="preserve">(ОРИТ «+» - </w:t>
      </w:r>
      <w:r w:rsidR="00911137" w:rsidRPr="007C75BF">
        <w:rPr>
          <w:rFonts w:ascii="Times New Roman" w:hAnsi="Times New Roman" w:cs="Times New Roman"/>
          <w:sz w:val="28"/>
          <w:szCs w:val="28"/>
        </w:rPr>
        <w:t>32</w:t>
      </w:r>
      <w:r w:rsidR="00911137" w:rsidRPr="007C75BF">
        <w:rPr>
          <w:rFonts w:ascii="Times New Roman" w:hAnsi="Times New Roman" w:cs="Times New Roman"/>
          <w:sz w:val="28"/>
          <w:szCs w:val="28"/>
          <w:lang w:val="kk-KZ"/>
        </w:rPr>
        <w:t>%, р=0,003</w:t>
      </w:r>
      <w:r w:rsidR="00911137" w:rsidRPr="007C75BF">
        <w:rPr>
          <w:rFonts w:ascii="Times New Roman" w:hAnsi="Times New Roman" w:cs="Times New Roman"/>
          <w:sz w:val="28"/>
          <w:szCs w:val="28"/>
        </w:rPr>
        <w:t xml:space="preserve">; </w:t>
      </w:r>
      <w:r w:rsidR="00911137" w:rsidRPr="007C75BF">
        <w:rPr>
          <w:rFonts w:ascii="Times New Roman" w:hAnsi="Times New Roman" w:cs="Times New Roman"/>
          <w:sz w:val="28"/>
          <w:szCs w:val="28"/>
          <w:lang w:val="en-US"/>
        </w:rPr>
        <w:t>COVID</w:t>
      </w:r>
      <w:r w:rsidR="00911137" w:rsidRPr="007C75BF">
        <w:rPr>
          <w:rFonts w:ascii="Times New Roman" w:hAnsi="Times New Roman" w:cs="Times New Roman"/>
          <w:sz w:val="28"/>
          <w:szCs w:val="28"/>
        </w:rPr>
        <w:t>-19 МВС</w:t>
      </w:r>
      <w:r w:rsidR="00911137" w:rsidRPr="007C75BF">
        <w:rPr>
          <w:rFonts w:ascii="Times New Roman" w:hAnsi="Times New Roman" w:cs="Times New Roman"/>
          <w:sz w:val="28"/>
          <w:szCs w:val="28"/>
          <w:lang w:val="kk-KZ"/>
        </w:rPr>
        <w:t xml:space="preserve"> «</w:t>
      </w:r>
      <w:r w:rsidR="00911137" w:rsidRPr="007C75BF">
        <w:rPr>
          <w:rFonts w:ascii="Times New Roman" w:hAnsi="Times New Roman" w:cs="Times New Roman"/>
          <w:sz w:val="28"/>
          <w:szCs w:val="28"/>
        </w:rPr>
        <w:t>-</w:t>
      </w:r>
      <w:r w:rsidR="00911137" w:rsidRPr="007C75BF">
        <w:rPr>
          <w:rFonts w:ascii="Times New Roman" w:hAnsi="Times New Roman" w:cs="Times New Roman"/>
          <w:sz w:val="28"/>
          <w:szCs w:val="28"/>
          <w:lang w:val="kk-KZ"/>
        </w:rPr>
        <w:t>»</w:t>
      </w:r>
      <w:r w:rsidR="00911137" w:rsidRPr="007C75BF">
        <w:rPr>
          <w:rFonts w:ascii="Times New Roman" w:hAnsi="Times New Roman" w:cs="Times New Roman"/>
          <w:sz w:val="28"/>
          <w:szCs w:val="28"/>
        </w:rPr>
        <w:t xml:space="preserve"> - 17%, р=0,002)</w:t>
      </w:r>
      <w:r w:rsidR="00253DC5" w:rsidRPr="007C75BF">
        <w:rPr>
          <w:rFonts w:ascii="Times New Roman" w:hAnsi="Times New Roman" w:cs="Times New Roman"/>
          <w:sz w:val="28"/>
          <w:szCs w:val="28"/>
        </w:rPr>
        <w:t xml:space="preserve"> (рисунок-1</w:t>
      </w:r>
      <w:r w:rsidR="00141CA6" w:rsidRPr="007C75BF">
        <w:rPr>
          <w:rFonts w:ascii="Times New Roman" w:hAnsi="Times New Roman" w:cs="Times New Roman"/>
          <w:sz w:val="28"/>
          <w:szCs w:val="28"/>
        </w:rPr>
        <w:t>7</w:t>
      </w:r>
      <w:r w:rsidR="00627262" w:rsidRPr="007C75BF">
        <w:rPr>
          <w:rFonts w:ascii="Times New Roman" w:hAnsi="Times New Roman" w:cs="Times New Roman"/>
          <w:sz w:val="28"/>
          <w:szCs w:val="28"/>
        </w:rPr>
        <w:t>а</w:t>
      </w:r>
      <w:r w:rsidR="00253DC5" w:rsidRPr="007C75BF">
        <w:rPr>
          <w:rFonts w:ascii="Times New Roman" w:hAnsi="Times New Roman" w:cs="Times New Roman"/>
          <w:sz w:val="28"/>
          <w:szCs w:val="28"/>
        </w:rPr>
        <w:t>)</w:t>
      </w:r>
      <w:r w:rsidR="00253DC5" w:rsidRPr="007C75BF">
        <w:rPr>
          <w:rFonts w:ascii="Times New Roman" w:hAnsi="Times New Roman" w:cs="Times New Roman"/>
          <w:sz w:val="28"/>
          <w:szCs w:val="28"/>
          <w:lang w:val="kk-KZ"/>
        </w:rPr>
        <w:t>. Такие же изменения в гуморальном иммунном ответе наблюдались при анализе  поверхностных маркеров активации В-лимфоцитов</w:t>
      </w:r>
      <w:r w:rsidR="00253DC5" w:rsidRPr="007C75BF">
        <w:rPr>
          <w:rFonts w:ascii="Times New Roman" w:hAnsi="Times New Roman" w:cs="Times New Roman"/>
          <w:sz w:val="28"/>
          <w:szCs w:val="28"/>
        </w:rPr>
        <w:t xml:space="preserve"> </w:t>
      </w:r>
      <w:r w:rsidR="00253DC5" w:rsidRPr="007C75BF">
        <w:rPr>
          <w:rFonts w:ascii="Times New Roman" w:hAnsi="Times New Roman" w:cs="Times New Roman"/>
          <w:sz w:val="28"/>
          <w:szCs w:val="28"/>
          <w:lang w:val="en-US"/>
        </w:rPr>
        <w:t>CD</w:t>
      </w:r>
      <w:r w:rsidR="00253DC5" w:rsidRPr="007C75BF">
        <w:rPr>
          <w:rFonts w:ascii="Times New Roman" w:hAnsi="Times New Roman" w:cs="Times New Roman"/>
          <w:sz w:val="28"/>
          <w:szCs w:val="28"/>
        </w:rPr>
        <w:t>3-</w:t>
      </w:r>
      <w:r w:rsidR="00253DC5" w:rsidRPr="007C75BF">
        <w:rPr>
          <w:rFonts w:ascii="Times New Roman" w:hAnsi="Times New Roman" w:cs="Times New Roman"/>
          <w:sz w:val="28"/>
          <w:szCs w:val="28"/>
          <w:lang w:val="en-US"/>
        </w:rPr>
        <w:t>HLA</w:t>
      </w:r>
      <w:r w:rsidR="00253DC5" w:rsidRPr="007C75BF">
        <w:rPr>
          <w:rFonts w:ascii="Times New Roman" w:hAnsi="Times New Roman" w:cs="Times New Roman"/>
          <w:sz w:val="28"/>
          <w:szCs w:val="28"/>
        </w:rPr>
        <w:t>-</w:t>
      </w:r>
      <w:r w:rsidR="00253DC5" w:rsidRPr="007C75BF">
        <w:rPr>
          <w:rFonts w:ascii="Times New Roman" w:hAnsi="Times New Roman" w:cs="Times New Roman"/>
          <w:sz w:val="28"/>
          <w:szCs w:val="28"/>
          <w:lang w:val="en-US"/>
        </w:rPr>
        <w:t>DR</w:t>
      </w:r>
      <w:r w:rsidR="00253DC5" w:rsidRPr="007C75BF">
        <w:rPr>
          <w:rFonts w:ascii="Times New Roman" w:hAnsi="Times New Roman" w:cs="Times New Roman"/>
          <w:sz w:val="28"/>
          <w:szCs w:val="28"/>
        </w:rPr>
        <w:t>+</w:t>
      </w:r>
      <w:r w:rsidR="00253DC5" w:rsidRPr="007C75BF">
        <w:rPr>
          <w:rFonts w:ascii="Times New Roman" w:hAnsi="Times New Roman" w:cs="Times New Roman"/>
          <w:sz w:val="28"/>
          <w:szCs w:val="28"/>
          <w:lang w:val="kk-KZ"/>
        </w:rPr>
        <w:t xml:space="preserve">, </w:t>
      </w:r>
      <w:r w:rsidR="00253DC5" w:rsidRPr="007C75BF">
        <w:rPr>
          <w:rFonts w:ascii="Times New Roman" w:hAnsi="Times New Roman" w:cs="Times New Roman"/>
          <w:sz w:val="28"/>
          <w:szCs w:val="28"/>
        </w:rPr>
        <w:t xml:space="preserve">которые были статистически значимо выше у детей </w:t>
      </w:r>
      <w:bookmarkStart w:id="75" w:name="OLE_LINK4"/>
      <w:r w:rsidR="00253DC5" w:rsidRPr="007C75BF">
        <w:rPr>
          <w:rFonts w:ascii="Times New Roman" w:hAnsi="Times New Roman" w:cs="Times New Roman"/>
          <w:sz w:val="28"/>
          <w:szCs w:val="28"/>
        </w:rPr>
        <w:t xml:space="preserve">с </w:t>
      </w:r>
      <w:bookmarkEnd w:id="75"/>
      <w:r w:rsidR="00253DC5" w:rsidRPr="007C75BF">
        <w:rPr>
          <w:rFonts w:ascii="Times New Roman" w:hAnsi="Times New Roman" w:cs="Times New Roman"/>
          <w:sz w:val="28"/>
          <w:szCs w:val="28"/>
        </w:rPr>
        <w:t xml:space="preserve">МВС ОРИТ«+», по сравнению с </w:t>
      </w:r>
      <w:r w:rsidR="00253DC5" w:rsidRPr="007C75BF">
        <w:rPr>
          <w:rFonts w:ascii="Times New Roman" w:hAnsi="Times New Roman" w:cs="Times New Roman"/>
          <w:sz w:val="28"/>
          <w:szCs w:val="28"/>
          <w:lang w:val="kk-KZ"/>
        </w:rPr>
        <w:t xml:space="preserve">контрольной группой детей </w:t>
      </w:r>
      <w:r w:rsidR="00253DC5" w:rsidRPr="007C75BF">
        <w:rPr>
          <w:rFonts w:ascii="Times New Roman" w:hAnsi="Times New Roman" w:cs="Times New Roman"/>
          <w:sz w:val="28"/>
          <w:szCs w:val="28"/>
          <w:lang w:val="en-US"/>
        </w:rPr>
        <w:t>COVID</w:t>
      </w:r>
      <w:r w:rsidR="00253DC5" w:rsidRPr="007C75BF">
        <w:rPr>
          <w:rFonts w:ascii="Times New Roman" w:hAnsi="Times New Roman" w:cs="Times New Roman"/>
          <w:sz w:val="28"/>
          <w:szCs w:val="28"/>
        </w:rPr>
        <w:t xml:space="preserve">-19 </w:t>
      </w:r>
      <w:r w:rsidR="00253DC5" w:rsidRPr="007C75BF">
        <w:rPr>
          <w:rFonts w:ascii="Times New Roman" w:hAnsi="Times New Roman" w:cs="Times New Roman"/>
          <w:sz w:val="28"/>
          <w:szCs w:val="28"/>
          <w:lang w:val="kk-KZ"/>
        </w:rPr>
        <w:t>без</w:t>
      </w:r>
      <w:r w:rsidR="00253DC5" w:rsidRPr="007C75BF">
        <w:rPr>
          <w:rFonts w:ascii="Times New Roman" w:hAnsi="Times New Roman" w:cs="Times New Roman"/>
          <w:sz w:val="28"/>
          <w:szCs w:val="28"/>
        </w:rPr>
        <w:t xml:space="preserve"> МВС</w:t>
      </w:r>
      <w:r w:rsidR="00911137" w:rsidRPr="007C75BF">
        <w:rPr>
          <w:rFonts w:ascii="Times New Roman" w:hAnsi="Times New Roman" w:cs="Times New Roman"/>
          <w:sz w:val="28"/>
          <w:szCs w:val="28"/>
        </w:rPr>
        <w:t xml:space="preserve"> (34% и 19%; </w:t>
      </w:r>
      <w:r w:rsidR="00911137" w:rsidRPr="007C75BF">
        <w:rPr>
          <w:rFonts w:ascii="Times New Roman" w:hAnsi="Times New Roman" w:cs="Times New Roman"/>
          <w:sz w:val="28"/>
          <w:szCs w:val="28"/>
          <w:lang w:val="en-US"/>
        </w:rPr>
        <w:t>p</w:t>
      </w:r>
      <w:r w:rsidR="00911137" w:rsidRPr="007C75BF">
        <w:rPr>
          <w:rFonts w:ascii="Times New Roman" w:hAnsi="Times New Roman" w:cs="Times New Roman"/>
          <w:sz w:val="28"/>
          <w:szCs w:val="28"/>
        </w:rPr>
        <w:t>=0,002 соответственно)</w:t>
      </w:r>
      <w:r w:rsidR="00253DC5" w:rsidRPr="007C75BF">
        <w:rPr>
          <w:rFonts w:ascii="Times New Roman" w:hAnsi="Times New Roman" w:cs="Times New Roman"/>
          <w:sz w:val="28"/>
          <w:szCs w:val="28"/>
        </w:rPr>
        <w:t xml:space="preserve"> (рисунок-1</w:t>
      </w:r>
      <w:r w:rsidR="00141CA6" w:rsidRPr="007C75BF">
        <w:rPr>
          <w:rFonts w:ascii="Times New Roman" w:hAnsi="Times New Roman" w:cs="Times New Roman"/>
          <w:sz w:val="28"/>
          <w:szCs w:val="28"/>
        </w:rPr>
        <w:t>7</w:t>
      </w:r>
      <w:r w:rsidR="00627262" w:rsidRPr="007C75BF">
        <w:rPr>
          <w:rFonts w:ascii="Times New Roman" w:hAnsi="Times New Roman" w:cs="Times New Roman"/>
          <w:sz w:val="28"/>
          <w:szCs w:val="28"/>
        </w:rPr>
        <w:t>б</w:t>
      </w:r>
      <w:r w:rsidR="00253DC5" w:rsidRPr="007C75BF">
        <w:rPr>
          <w:rFonts w:ascii="Times New Roman" w:hAnsi="Times New Roman" w:cs="Times New Roman"/>
          <w:sz w:val="28"/>
          <w:szCs w:val="28"/>
        </w:rPr>
        <w:t xml:space="preserve">). HLA-DR является маркером не только поздней, но и длительной активации клеток, т.е. HLA-DR позитивные лимфоциты продолжительно циркулируют в крови, а экспрессия этого маркера </w:t>
      </w:r>
      <w:r w:rsidR="00253DC5" w:rsidRPr="007C75BF">
        <w:rPr>
          <w:rFonts w:ascii="Times New Roman" w:hAnsi="Times New Roman" w:cs="Times New Roman"/>
          <w:sz w:val="28"/>
          <w:szCs w:val="28"/>
        </w:rPr>
        <w:lastRenderedPageBreak/>
        <w:t xml:space="preserve">наиболее полно отражает активационное состояние клеток </w:t>
      </w:r>
      <w:r w:rsidR="00253DC5"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{"citationItems":[{"id":"ITEM-1","itemData":{"DOI":"10.1111/j.1365-2249.1990.tb03314.x","ISSN":"1365-2249","abstract":"&lt;p&gt;Reductions in the percentage and absolute number of CD4+ lymphocytes, as well as abnormally high levels of activated peripheral T lymphocytes (CD3+ HLA-DR+ phenotype) and an increased proportion of CD8+ cells coexpressing the CD57 surface antigen (involved in natural killer activity) have been reported in HIV infection and associated with disease progression. We prospectively measured these subsets of lymphocytes in 34 patients with advanced AIDS-related complex (ARC) treated with azidothymidine (AZT). Peripheral blood lymphocyte phenotyping was performed before treatment, then at weeks 12 and 24. A striking fall in the proportion of activated T lymphocytes from baseline was observed (P &amp;amp;lt; 0.001) at week 24. In contrast, the percentage of CD4+ cells showed a slight and transient rise at week 12 (P&amp;amp;lt;0.05). No modification in levels of CD8+ or CD8+ CD57+ cells was detected during the study. Of the 34 patients, 11 developed AIDS, and 23 remained AIDS-free during 51 weeks of follow-up. Similar patterns of change in CD4+ and HLA-DR+ CD3+ lymphocytes were found in the AIDS progressors and nonprogressors. Likewise, HIV p24 antigenaemia showed parallel decreases in both groups of patients. Although changes in CD4+ cells, p24 antigenaemia and HLA-DR-reactive T lymphocytes were not predictive of clinical outcome, large differences existed between the two groups prior to the initiation of therapy. The short-term onset of AIDS was associated with lower CD4+ cell numbers, higher levels of serum p24 antigen and a greater proportion of activated T lymphocytes. Our results suggest that the possible interest of T lymphocyte activation markers, in conjunction with conventional phenotyping, should be investigated further.&lt;/p&gt;","author":[{"dropping-particle":"","family":"LEVACHER","given":"M","non-dropping-particle":"","parse-names":false,"suffix":""},{"dropping-particle":"","family":"TALLET","given":"S","non-dropping-particle":"","parse-names":false,"suffix":""},{"dropping-particle":"","family":"DAZZA","given":"M C","non-dropping-particle":"","parse-names":false,"suffix":""},{"dropping-particle":"","family":"DOURNON","given":"E","non-dropping-particle":"","parse-names":false,"suffix":""},{"dropping-particle":"","family":"ROUVEIX","given":"B","non-dropping-particle":"","parse-names":false,"suffix":""},{"dropping-particle":"","family":"POCIDALO","given":"J J","non-dropping-particle":"","parse-names":false,"suffix":""}],"container-title":"Clinical and Experimental Immunology","id":"ITEM-1","issue":"2","issued":{"date-parts":[["2008","6","28"]]},"page":"177-182","title":"T activation marker evaluation in ARC patients treated with AZT. Comparison with CD4+ lymphocyte count in non-progressors and progressors towards AIDS","type":"article-journal","volume":"81"},"uris":["http://www.mendeley.com/documents/?uuid=cca6ef26-ef95-3b37-80b9-f0b6ac474321"]}],"mendeley":{"formattedCitation":"&lt;span style=\"baseline\"&gt;[148]&lt;/span&gt;","plainTextFormattedCitation":"[148]","previouslyFormattedCitation":"&lt;sup&gt;148&lt;/sup&gt;"},"properties":{"noteIndex":0},"schema":"https://github.com/citation-style-language/schema/raw/master/csl-citation.json"}</w:instrText>
      </w:r>
      <w:r w:rsidR="00253DC5"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[148]</w:t>
      </w:r>
      <w:r w:rsidR="00253DC5" w:rsidRPr="007C75BF">
        <w:rPr>
          <w:rFonts w:ascii="Times New Roman" w:hAnsi="Times New Roman" w:cs="Times New Roman"/>
          <w:sz w:val="28"/>
          <w:szCs w:val="28"/>
        </w:rPr>
        <w:fldChar w:fldCharType="end"/>
      </w:r>
      <w:r w:rsidR="00253DC5" w:rsidRPr="007C75BF">
        <w:rPr>
          <w:rFonts w:ascii="Times New Roman" w:hAnsi="Times New Roman" w:cs="Times New Roman"/>
          <w:sz w:val="28"/>
          <w:szCs w:val="28"/>
        </w:rPr>
        <w:t>. О</w:t>
      </w:r>
      <w:r w:rsidR="00253DC5" w:rsidRPr="007C75BF">
        <w:rPr>
          <w:rFonts w:ascii="Times New Roman" w:hAnsi="Times New Roman" w:cs="Times New Roman"/>
          <w:sz w:val="28"/>
          <w:szCs w:val="28"/>
          <w:lang w:val="kk-KZ"/>
        </w:rPr>
        <w:t xml:space="preserve">ценка относительного значения экспрессии маркера </w:t>
      </w:r>
      <w:r w:rsidR="00253DC5" w:rsidRPr="007C75BF">
        <w:rPr>
          <w:rFonts w:ascii="Times New Roman" w:hAnsi="Times New Roman" w:cs="Times New Roman"/>
          <w:sz w:val="28"/>
          <w:szCs w:val="28"/>
          <w:lang w:val="en-US"/>
        </w:rPr>
        <w:t>HLA</w:t>
      </w:r>
      <w:r w:rsidR="00253DC5" w:rsidRPr="007C75BF">
        <w:rPr>
          <w:rFonts w:ascii="Times New Roman" w:hAnsi="Times New Roman" w:cs="Times New Roman"/>
          <w:sz w:val="28"/>
          <w:szCs w:val="28"/>
        </w:rPr>
        <w:t>-</w:t>
      </w:r>
      <w:r w:rsidR="00253DC5" w:rsidRPr="007C75BF">
        <w:rPr>
          <w:rFonts w:ascii="Times New Roman" w:hAnsi="Times New Roman" w:cs="Times New Roman"/>
          <w:sz w:val="28"/>
          <w:szCs w:val="28"/>
          <w:lang w:val="en-US"/>
        </w:rPr>
        <w:t>DR</w:t>
      </w:r>
      <w:r w:rsidR="00253DC5" w:rsidRPr="007C75BF">
        <w:rPr>
          <w:rFonts w:ascii="Times New Roman" w:hAnsi="Times New Roman" w:cs="Times New Roman"/>
          <w:sz w:val="28"/>
          <w:szCs w:val="28"/>
        </w:rPr>
        <w:t>+ на Т-лимфоцитах (</w:t>
      </w:r>
      <w:r w:rsidR="00253DC5" w:rsidRPr="007C75BF">
        <w:rPr>
          <w:rFonts w:ascii="Times New Roman" w:hAnsi="Times New Roman" w:cs="Times New Roman"/>
          <w:sz w:val="28"/>
          <w:szCs w:val="28"/>
          <w:lang w:val="en-US"/>
        </w:rPr>
        <w:t>CD</w:t>
      </w:r>
      <w:r w:rsidR="00253DC5" w:rsidRPr="007C75BF">
        <w:rPr>
          <w:rFonts w:ascii="Times New Roman" w:hAnsi="Times New Roman" w:cs="Times New Roman"/>
          <w:sz w:val="28"/>
          <w:szCs w:val="28"/>
        </w:rPr>
        <w:t>3</w:t>
      </w:r>
      <w:r w:rsidR="00253DC5" w:rsidRPr="007C75BF">
        <w:rPr>
          <w:rFonts w:ascii="Times New Roman" w:hAnsi="Times New Roman" w:cs="Times New Roman"/>
          <w:sz w:val="28"/>
          <w:szCs w:val="28"/>
          <w:lang w:val="kk-KZ"/>
        </w:rPr>
        <w:t>+</w:t>
      </w:r>
      <w:r w:rsidR="00253DC5" w:rsidRPr="007C75BF">
        <w:rPr>
          <w:rFonts w:ascii="Times New Roman" w:hAnsi="Times New Roman" w:cs="Times New Roman"/>
          <w:sz w:val="28"/>
          <w:szCs w:val="28"/>
          <w:lang w:val="en-US"/>
        </w:rPr>
        <w:t>HLA</w:t>
      </w:r>
      <w:r w:rsidR="00253DC5" w:rsidRPr="007C75BF">
        <w:rPr>
          <w:rFonts w:ascii="Times New Roman" w:hAnsi="Times New Roman" w:cs="Times New Roman"/>
          <w:sz w:val="28"/>
          <w:szCs w:val="28"/>
        </w:rPr>
        <w:t>-</w:t>
      </w:r>
      <w:r w:rsidR="00253DC5" w:rsidRPr="007C75BF">
        <w:rPr>
          <w:rFonts w:ascii="Times New Roman" w:hAnsi="Times New Roman" w:cs="Times New Roman"/>
          <w:sz w:val="28"/>
          <w:szCs w:val="28"/>
          <w:lang w:val="en-US"/>
        </w:rPr>
        <w:t>DR</w:t>
      </w:r>
      <w:r w:rsidR="00253DC5" w:rsidRPr="007C75BF">
        <w:rPr>
          <w:rFonts w:ascii="Times New Roman" w:hAnsi="Times New Roman" w:cs="Times New Roman"/>
          <w:sz w:val="28"/>
          <w:szCs w:val="28"/>
        </w:rPr>
        <w:t>+) не показала статистических значимых отличий ни в одной из групп (рисунок</w:t>
      </w:r>
      <w:r w:rsidR="00C512BB">
        <w:rPr>
          <w:rFonts w:ascii="Times New Roman" w:hAnsi="Times New Roman" w:cs="Times New Roman"/>
          <w:sz w:val="28"/>
          <w:szCs w:val="28"/>
        </w:rPr>
        <w:t xml:space="preserve"> </w:t>
      </w:r>
      <w:r w:rsidR="00253DC5" w:rsidRPr="007C75BF">
        <w:rPr>
          <w:rFonts w:ascii="Times New Roman" w:hAnsi="Times New Roman" w:cs="Times New Roman"/>
          <w:sz w:val="28"/>
          <w:szCs w:val="28"/>
        </w:rPr>
        <w:t>1</w:t>
      </w:r>
      <w:r w:rsidR="00141CA6" w:rsidRPr="007C75BF">
        <w:rPr>
          <w:rFonts w:ascii="Times New Roman" w:hAnsi="Times New Roman" w:cs="Times New Roman"/>
          <w:sz w:val="28"/>
          <w:szCs w:val="28"/>
        </w:rPr>
        <w:t>7</w:t>
      </w:r>
      <w:r w:rsidR="00627262" w:rsidRPr="007C75BF">
        <w:rPr>
          <w:rFonts w:ascii="Times New Roman" w:hAnsi="Times New Roman" w:cs="Times New Roman"/>
          <w:sz w:val="28"/>
          <w:szCs w:val="28"/>
          <w:lang w:val="kk-KZ"/>
        </w:rPr>
        <w:t>в</w:t>
      </w:r>
      <w:r w:rsidR="00253DC5" w:rsidRPr="007C75BF">
        <w:rPr>
          <w:rFonts w:ascii="Times New Roman" w:hAnsi="Times New Roman" w:cs="Times New Roman"/>
          <w:sz w:val="28"/>
          <w:szCs w:val="28"/>
        </w:rPr>
        <w:t>).</w:t>
      </w:r>
      <w:r w:rsidR="00253DC5" w:rsidRPr="007C75BF">
        <w:rPr>
          <w:rFonts w:ascii="Times New Roman" w:hAnsi="Times New Roman" w:cs="Times New Roman"/>
          <w:sz w:val="28"/>
          <w:szCs w:val="28"/>
          <w:lang w:val="kk-KZ"/>
        </w:rPr>
        <w:t xml:space="preserve"> </w:t>
      </w:r>
    </w:p>
    <w:p w14:paraId="321EC149" w14:textId="4A98EFCD" w:rsidR="00253DC5" w:rsidRPr="007C75BF" w:rsidRDefault="00253DC5" w:rsidP="00032177">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lang w:val="kk-KZ"/>
        </w:rPr>
        <w:t>В</w:t>
      </w:r>
      <w:r w:rsidRPr="007C75BF">
        <w:rPr>
          <w:rFonts w:ascii="Times New Roman" w:hAnsi="Times New Roman" w:cs="Times New Roman"/>
          <w:sz w:val="28"/>
          <w:szCs w:val="28"/>
        </w:rPr>
        <w:t xml:space="preserve"> исследуемых группах была определена экспрессия маркера ранней активации CD25. При сравнении относительное значение </w:t>
      </w:r>
      <w:r w:rsidR="000F39B3" w:rsidRPr="007C75BF">
        <w:rPr>
          <w:rFonts w:ascii="Times New Roman" w:hAnsi="Times New Roman" w:cs="Times New Roman"/>
          <w:sz w:val="28"/>
          <w:szCs w:val="28"/>
        </w:rPr>
        <w:t xml:space="preserve">экспрессии </w:t>
      </w:r>
      <w:r w:rsidRPr="007C75BF">
        <w:rPr>
          <w:rFonts w:ascii="Times New Roman" w:hAnsi="Times New Roman" w:cs="Times New Roman"/>
          <w:sz w:val="28"/>
          <w:szCs w:val="28"/>
          <w:lang w:val="kk-KZ"/>
        </w:rPr>
        <w:t>этого маркера</w:t>
      </w:r>
      <w:r w:rsidRPr="007C75BF">
        <w:rPr>
          <w:rFonts w:ascii="Times New Roman" w:hAnsi="Times New Roman" w:cs="Times New Roman"/>
          <w:b/>
          <w:bCs/>
          <w:sz w:val="28"/>
          <w:szCs w:val="28"/>
        </w:rPr>
        <w:t xml:space="preserve"> </w:t>
      </w:r>
      <w:r w:rsidRPr="007C75BF">
        <w:rPr>
          <w:rFonts w:ascii="Times New Roman" w:hAnsi="Times New Roman" w:cs="Times New Roman"/>
          <w:sz w:val="28"/>
          <w:szCs w:val="28"/>
          <w:lang w:val="kk-KZ"/>
        </w:rPr>
        <w:t xml:space="preserve">было достоверно выше в группе детей </w:t>
      </w:r>
      <w:r w:rsidRPr="007C75BF">
        <w:rPr>
          <w:rFonts w:ascii="Times New Roman" w:hAnsi="Times New Roman" w:cs="Times New Roman"/>
          <w:sz w:val="28"/>
          <w:szCs w:val="28"/>
        </w:rPr>
        <w:t>МВС ОРИТ</w:t>
      </w:r>
      <w:r w:rsidR="00646800"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 по сравнению с детьми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МВС</w:t>
      </w:r>
      <w:r w:rsidR="000F39B3" w:rsidRPr="007C75BF">
        <w:rPr>
          <w:rFonts w:ascii="Times New Roman" w:hAnsi="Times New Roman" w:cs="Times New Roman"/>
          <w:sz w:val="28"/>
          <w:szCs w:val="28"/>
        </w:rPr>
        <w:t xml:space="preserve"> </w:t>
      </w:r>
      <w:r w:rsidRPr="007C75BF">
        <w:rPr>
          <w:rFonts w:ascii="Times New Roman" w:hAnsi="Times New Roman" w:cs="Times New Roman"/>
          <w:sz w:val="28"/>
          <w:szCs w:val="28"/>
        </w:rPr>
        <w:t>«-»</w:t>
      </w:r>
      <w:r w:rsidR="00985F64" w:rsidRPr="007C75BF">
        <w:rPr>
          <w:rFonts w:ascii="Times New Roman" w:hAnsi="Times New Roman" w:cs="Times New Roman"/>
          <w:sz w:val="28"/>
          <w:szCs w:val="28"/>
        </w:rPr>
        <w:t xml:space="preserve"> (5%; </w:t>
      </w:r>
      <w:r w:rsidR="00985F64" w:rsidRPr="007C75BF">
        <w:rPr>
          <w:rFonts w:ascii="Times New Roman" w:hAnsi="Times New Roman" w:cs="Times New Roman"/>
          <w:sz w:val="28"/>
          <w:szCs w:val="28"/>
          <w:lang w:val="en-US"/>
        </w:rPr>
        <w:t>p</w:t>
      </w:r>
      <w:r w:rsidR="00985F64" w:rsidRPr="007C75BF">
        <w:rPr>
          <w:rFonts w:ascii="Times New Roman" w:hAnsi="Times New Roman" w:cs="Times New Roman"/>
          <w:sz w:val="28"/>
          <w:szCs w:val="28"/>
        </w:rPr>
        <w:t xml:space="preserve">=0,001 и 2%; </w:t>
      </w:r>
      <w:r w:rsidR="00985F64" w:rsidRPr="007C75BF">
        <w:rPr>
          <w:rFonts w:ascii="Times New Roman" w:hAnsi="Times New Roman" w:cs="Times New Roman"/>
          <w:sz w:val="28"/>
          <w:szCs w:val="28"/>
          <w:lang w:val="en-US"/>
        </w:rPr>
        <w:t>p</w:t>
      </w:r>
      <w:r w:rsidR="00985F64" w:rsidRPr="007C75BF">
        <w:rPr>
          <w:rFonts w:ascii="Times New Roman" w:hAnsi="Times New Roman" w:cs="Times New Roman"/>
          <w:sz w:val="28"/>
          <w:szCs w:val="28"/>
        </w:rPr>
        <w:t>=0,049 соответственно)</w:t>
      </w:r>
      <w:r w:rsidR="00141CA6" w:rsidRPr="007C75BF">
        <w:rPr>
          <w:rFonts w:ascii="Times New Roman" w:hAnsi="Times New Roman" w:cs="Times New Roman"/>
          <w:sz w:val="28"/>
          <w:szCs w:val="28"/>
        </w:rPr>
        <w:t xml:space="preserve"> </w:t>
      </w:r>
      <w:r w:rsidRPr="007C75BF">
        <w:rPr>
          <w:rFonts w:ascii="Times New Roman" w:hAnsi="Times New Roman" w:cs="Times New Roman"/>
          <w:sz w:val="28"/>
          <w:szCs w:val="28"/>
        </w:rPr>
        <w:t>(рисунок</w:t>
      </w:r>
      <w:r w:rsidR="00C512BB">
        <w:rPr>
          <w:rFonts w:ascii="Times New Roman" w:hAnsi="Times New Roman" w:cs="Times New Roman"/>
          <w:sz w:val="28"/>
          <w:szCs w:val="28"/>
        </w:rPr>
        <w:t xml:space="preserve"> </w:t>
      </w:r>
      <w:r w:rsidRPr="007C75BF">
        <w:rPr>
          <w:rFonts w:ascii="Times New Roman" w:hAnsi="Times New Roman" w:cs="Times New Roman"/>
          <w:sz w:val="28"/>
          <w:szCs w:val="28"/>
        </w:rPr>
        <w:t>1</w:t>
      </w:r>
      <w:r w:rsidR="00141CA6" w:rsidRPr="007C75BF">
        <w:rPr>
          <w:rFonts w:ascii="Times New Roman" w:hAnsi="Times New Roman" w:cs="Times New Roman"/>
          <w:sz w:val="28"/>
          <w:szCs w:val="28"/>
        </w:rPr>
        <w:t>7</w:t>
      </w:r>
      <w:r w:rsidR="00627262" w:rsidRPr="007C75BF">
        <w:rPr>
          <w:rFonts w:ascii="Times New Roman" w:hAnsi="Times New Roman" w:cs="Times New Roman"/>
          <w:sz w:val="28"/>
          <w:szCs w:val="28"/>
        </w:rPr>
        <w:t>г</w:t>
      </w:r>
      <w:r w:rsidRPr="007C75BF">
        <w:rPr>
          <w:rFonts w:ascii="Times New Roman" w:hAnsi="Times New Roman" w:cs="Times New Roman"/>
          <w:sz w:val="28"/>
          <w:szCs w:val="28"/>
        </w:rPr>
        <w:t xml:space="preserve">). </w:t>
      </w:r>
    </w:p>
    <w:p w14:paraId="60E9DB38" w14:textId="418DD9C7" w:rsidR="00253DC5" w:rsidRPr="007C75BF" w:rsidRDefault="00253DC5" w:rsidP="00032177">
      <w:pPr>
        <w:tabs>
          <w:tab w:val="center" w:pos="567"/>
        </w:tabs>
        <w:autoSpaceDE w:val="0"/>
        <w:autoSpaceDN w:val="0"/>
        <w:adjustRightInd w:val="0"/>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sz w:val="28"/>
          <w:szCs w:val="28"/>
        </w:rPr>
        <w:t xml:space="preserve">В нашей работе </w:t>
      </w:r>
      <w:r w:rsidR="0072705B" w:rsidRPr="007C75BF">
        <w:rPr>
          <w:rFonts w:ascii="Times New Roman" w:hAnsi="Times New Roman" w:cs="Times New Roman"/>
          <w:sz w:val="28"/>
          <w:szCs w:val="28"/>
        </w:rPr>
        <w:t xml:space="preserve">при анализе медианы относительного значения маркера апоптоза CD95 </w:t>
      </w:r>
      <w:r w:rsidRPr="007C75BF">
        <w:rPr>
          <w:rFonts w:ascii="Times New Roman" w:hAnsi="Times New Roman" w:cs="Times New Roman"/>
          <w:sz w:val="28"/>
          <w:szCs w:val="28"/>
        </w:rPr>
        <w:t xml:space="preserve">наблюдалась слабая </w:t>
      </w:r>
      <w:r w:rsidR="0072705B" w:rsidRPr="007C75BF">
        <w:rPr>
          <w:rFonts w:ascii="Times New Roman" w:hAnsi="Times New Roman" w:cs="Times New Roman"/>
          <w:sz w:val="28"/>
          <w:szCs w:val="28"/>
        </w:rPr>
        <w:t xml:space="preserve">его </w:t>
      </w:r>
      <w:r w:rsidRPr="007C75BF">
        <w:rPr>
          <w:rFonts w:ascii="Times New Roman" w:hAnsi="Times New Roman" w:cs="Times New Roman"/>
          <w:sz w:val="28"/>
          <w:szCs w:val="28"/>
        </w:rPr>
        <w:t>экспрессия в обеих группах МВС</w:t>
      </w:r>
      <w:r w:rsidR="00985F64" w:rsidRPr="007C75BF">
        <w:rPr>
          <w:rFonts w:ascii="Times New Roman" w:hAnsi="Times New Roman" w:cs="Times New Roman"/>
          <w:sz w:val="28"/>
          <w:szCs w:val="28"/>
        </w:rPr>
        <w:t xml:space="preserve"> (</w:t>
      </w:r>
      <w:r w:rsidR="00985F64" w:rsidRPr="007C75BF">
        <w:rPr>
          <w:rFonts w:ascii="Times New Roman" w:hAnsi="Times New Roman" w:cs="Times New Roman"/>
          <w:sz w:val="28"/>
          <w:szCs w:val="28"/>
          <w:lang w:val="kk-KZ"/>
        </w:rPr>
        <w:t>ОРИТ «+» - 1,5%</w:t>
      </w:r>
      <w:r w:rsidR="00985F64" w:rsidRPr="007C75BF">
        <w:rPr>
          <w:rFonts w:ascii="Times New Roman" w:hAnsi="Times New Roman" w:cs="Times New Roman"/>
          <w:sz w:val="28"/>
          <w:szCs w:val="28"/>
        </w:rPr>
        <w:t xml:space="preserve">; </w:t>
      </w:r>
      <w:r w:rsidR="00985F64" w:rsidRPr="007C75BF">
        <w:rPr>
          <w:rFonts w:ascii="Times New Roman" w:hAnsi="Times New Roman" w:cs="Times New Roman"/>
          <w:sz w:val="28"/>
          <w:szCs w:val="28"/>
          <w:lang w:val="kk-KZ"/>
        </w:rPr>
        <w:t>ОРИТ «</w:t>
      </w:r>
      <w:r w:rsidR="00985F64" w:rsidRPr="007C75BF">
        <w:rPr>
          <w:rFonts w:ascii="Times New Roman" w:hAnsi="Times New Roman" w:cs="Times New Roman"/>
          <w:sz w:val="28"/>
          <w:szCs w:val="28"/>
        </w:rPr>
        <w:t>-</w:t>
      </w:r>
      <w:r w:rsidR="00985F64" w:rsidRPr="007C75BF">
        <w:rPr>
          <w:rFonts w:ascii="Times New Roman" w:hAnsi="Times New Roman" w:cs="Times New Roman"/>
          <w:sz w:val="28"/>
          <w:szCs w:val="28"/>
          <w:lang w:val="kk-KZ"/>
        </w:rPr>
        <w:t>»</w:t>
      </w:r>
      <w:r w:rsidR="00985F64" w:rsidRPr="007C75BF">
        <w:rPr>
          <w:rFonts w:ascii="Times New Roman" w:hAnsi="Times New Roman" w:cs="Times New Roman"/>
          <w:sz w:val="28"/>
          <w:szCs w:val="28"/>
        </w:rPr>
        <w:t xml:space="preserve"> - 1,4%)</w:t>
      </w:r>
      <w:r w:rsidRPr="007C75BF">
        <w:rPr>
          <w:rFonts w:ascii="Times New Roman" w:hAnsi="Times New Roman" w:cs="Times New Roman"/>
          <w:sz w:val="28"/>
          <w:szCs w:val="28"/>
        </w:rPr>
        <w:t>, по сравнению с контрольной группой детей</w:t>
      </w:r>
      <w:r w:rsidR="00985F64" w:rsidRPr="007C75BF">
        <w:rPr>
          <w:rFonts w:ascii="Times New Roman" w:hAnsi="Times New Roman" w:cs="Times New Roman"/>
          <w:sz w:val="28"/>
          <w:szCs w:val="28"/>
        </w:rPr>
        <w:t xml:space="preserve"> (4,6%; </w:t>
      </w:r>
      <w:r w:rsidR="00985F64" w:rsidRPr="007C75BF">
        <w:rPr>
          <w:rFonts w:ascii="Times New Roman" w:hAnsi="Times New Roman" w:cs="Times New Roman"/>
          <w:sz w:val="28"/>
          <w:szCs w:val="28"/>
          <w:lang w:val="en-US"/>
        </w:rPr>
        <w:t>p</w:t>
      </w:r>
      <w:r w:rsidR="00985F64" w:rsidRPr="007C75BF">
        <w:rPr>
          <w:rFonts w:ascii="Times New Roman" w:hAnsi="Times New Roman" w:cs="Times New Roman"/>
          <w:sz w:val="28"/>
          <w:szCs w:val="28"/>
        </w:rPr>
        <w:t>=0,05)</w:t>
      </w:r>
      <w:r w:rsidRPr="007C75BF">
        <w:rPr>
          <w:rFonts w:ascii="Times New Roman" w:hAnsi="Times New Roman" w:cs="Times New Roman"/>
          <w:sz w:val="28"/>
          <w:szCs w:val="28"/>
        </w:rPr>
        <w:t xml:space="preserve"> (рисунок</w:t>
      </w:r>
      <w:r w:rsidR="00C512BB">
        <w:rPr>
          <w:rFonts w:ascii="Times New Roman" w:hAnsi="Times New Roman" w:cs="Times New Roman"/>
          <w:sz w:val="28"/>
          <w:szCs w:val="28"/>
        </w:rPr>
        <w:t xml:space="preserve"> </w:t>
      </w:r>
      <w:r w:rsidRPr="007C75BF">
        <w:rPr>
          <w:rFonts w:ascii="Times New Roman" w:hAnsi="Times New Roman" w:cs="Times New Roman"/>
          <w:sz w:val="28"/>
          <w:szCs w:val="28"/>
        </w:rPr>
        <w:t>1</w:t>
      </w:r>
      <w:r w:rsidR="00141CA6" w:rsidRPr="007C75BF">
        <w:rPr>
          <w:rFonts w:ascii="Times New Roman" w:hAnsi="Times New Roman" w:cs="Times New Roman"/>
          <w:sz w:val="28"/>
          <w:szCs w:val="28"/>
        </w:rPr>
        <w:t>7</w:t>
      </w:r>
      <w:r w:rsidR="00627262" w:rsidRPr="007C75BF">
        <w:rPr>
          <w:rFonts w:ascii="Times New Roman" w:hAnsi="Times New Roman" w:cs="Times New Roman"/>
          <w:sz w:val="28"/>
          <w:szCs w:val="28"/>
        </w:rPr>
        <w:t>д</w:t>
      </w:r>
      <w:r w:rsidRPr="007C75BF">
        <w:rPr>
          <w:rFonts w:ascii="Times New Roman" w:hAnsi="Times New Roman" w:cs="Times New Roman"/>
          <w:sz w:val="28"/>
          <w:szCs w:val="28"/>
        </w:rPr>
        <w:t xml:space="preserve">). При сравнении </w:t>
      </w:r>
      <w:r w:rsidR="0072705B" w:rsidRPr="007C75BF">
        <w:rPr>
          <w:rFonts w:ascii="Times New Roman" w:hAnsi="Times New Roman" w:cs="Times New Roman"/>
          <w:sz w:val="28"/>
          <w:szCs w:val="28"/>
        </w:rPr>
        <w:t xml:space="preserve">относительного значения </w:t>
      </w:r>
      <w:r w:rsidRPr="007C75BF">
        <w:rPr>
          <w:rFonts w:ascii="Times New Roman" w:hAnsi="Times New Roman" w:cs="Times New Roman"/>
          <w:sz w:val="28"/>
          <w:szCs w:val="28"/>
        </w:rPr>
        <w:t>экспрессии CD279 в трех группах нашего исследования не было выявлено достоверных отличий (рисунок 1</w:t>
      </w:r>
      <w:r w:rsidR="00141CA6" w:rsidRPr="007C75BF">
        <w:rPr>
          <w:rFonts w:ascii="Times New Roman" w:hAnsi="Times New Roman" w:cs="Times New Roman"/>
          <w:sz w:val="28"/>
          <w:szCs w:val="28"/>
        </w:rPr>
        <w:t>7</w:t>
      </w:r>
      <w:r w:rsidR="00627262" w:rsidRPr="007C75BF">
        <w:rPr>
          <w:rFonts w:ascii="Times New Roman" w:hAnsi="Times New Roman" w:cs="Times New Roman"/>
          <w:sz w:val="28"/>
          <w:szCs w:val="28"/>
        </w:rPr>
        <w:t>е</w:t>
      </w:r>
      <w:r w:rsidRPr="007C75BF">
        <w:rPr>
          <w:rFonts w:ascii="Times New Roman" w:hAnsi="Times New Roman" w:cs="Times New Roman"/>
          <w:sz w:val="28"/>
          <w:szCs w:val="28"/>
        </w:rPr>
        <w:t>).</w:t>
      </w:r>
      <w:r w:rsidR="004370E5" w:rsidRPr="007C75BF">
        <w:rPr>
          <w:rFonts w:ascii="Times New Roman" w:hAnsi="Times New Roman" w:cs="Times New Roman"/>
          <w:sz w:val="28"/>
          <w:szCs w:val="28"/>
        </w:rPr>
        <w:t xml:space="preserve"> </w:t>
      </w:r>
    </w:p>
    <w:p w14:paraId="68C595F6" w14:textId="77777777" w:rsidR="009632B2" w:rsidRPr="007C75BF" w:rsidRDefault="009632B2" w:rsidP="00032177">
      <w:pPr>
        <w:tabs>
          <w:tab w:val="center" w:pos="567"/>
        </w:tabs>
        <w:autoSpaceDE w:val="0"/>
        <w:autoSpaceDN w:val="0"/>
        <w:adjustRightInd w:val="0"/>
        <w:spacing w:after="0" w:line="240" w:lineRule="auto"/>
        <w:jc w:val="both"/>
        <w:rPr>
          <w:rFonts w:ascii="Times New Roman" w:hAnsi="Times New Roman" w:cs="Times New Roman"/>
          <w:sz w:val="24"/>
          <w:szCs w:val="24"/>
        </w:rPr>
      </w:pPr>
    </w:p>
    <w:p w14:paraId="2D1865B0" w14:textId="2C4384BC" w:rsidR="00253DC5" w:rsidRPr="007C75BF" w:rsidRDefault="00253DC5" w:rsidP="00032177">
      <w:pPr>
        <w:tabs>
          <w:tab w:val="center" w:pos="567"/>
        </w:tabs>
        <w:ind w:left="142"/>
        <w:rPr>
          <w:rFonts w:ascii="Times New Roman" w:hAnsi="Times New Roman" w:cs="Times New Roman"/>
          <w:b/>
          <w:bCs/>
          <w:sz w:val="24"/>
          <w:szCs w:val="24"/>
        </w:rPr>
      </w:pPr>
      <w:r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79744" behindDoc="0" locked="0" layoutInCell="1" allowOverlap="1" wp14:anchorId="0C9C33E1" wp14:editId="59CD4A24">
                <wp:simplePos x="0" y="0"/>
                <wp:positionH relativeFrom="column">
                  <wp:posOffset>2512151</wp:posOffset>
                </wp:positionH>
                <wp:positionV relativeFrom="paragraph">
                  <wp:posOffset>-12520</wp:posOffset>
                </wp:positionV>
                <wp:extent cx="1240790" cy="260713"/>
                <wp:effectExtent l="0" t="0" r="16510" b="25400"/>
                <wp:wrapNone/>
                <wp:docPr id="35" name="Прямоугольник 23"/>
                <wp:cNvGraphicFramePr/>
                <a:graphic xmlns:a="http://schemas.openxmlformats.org/drawingml/2006/main">
                  <a:graphicData uri="http://schemas.microsoft.com/office/word/2010/wordprocessingShape">
                    <wps:wsp>
                      <wps:cNvSpPr/>
                      <wps:spPr>
                        <a:xfrm>
                          <a:off x="0" y="0"/>
                          <a:ext cx="1240790" cy="2607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6FFD5A"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1</w:t>
                            </w:r>
                            <w:r>
                              <w:rPr>
                                <w:rFonts w:ascii="Times New Roman" w:hAnsi="Times New Roman" w:cs="Times New Roman"/>
                                <w:b/>
                                <w:bCs/>
                                <w:color w:val="000000" w:themeColor="text1"/>
                                <w:kern w:val="24"/>
                                <w:sz w:val="24"/>
                                <w:szCs w:val="24"/>
                              </w:rPr>
                              <w:t>0</w:t>
                            </w:r>
                            <w:r w:rsidRPr="00E24ED1">
                              <w:rPr>
                                <w:rFonts w:ascii="Times New Roman" w:hAnsi="Times New Roman" w:cs="Times New Roman"/>
                                <w:b/>
                                <w:bCs/>
                                <w:color w:val="000000" w:themeColor="text1"/>
                                <w:kern w:val="24"/>
                                <w:sz w:val="24"/>
                                <w:szCs w:val="24"/>
                              </w:rPr>
                              <w:t>-2</w:t>
                            </w:r>
                            <w:r>
                              <w:rPr>
                                <w:rFonts w:ascii="Times New Roman" w:hAnsi="Times New Roman" w:cs="Times New Roman"/>
                                <w:b/>
                                <w:bCs/>
                                <w:color w:val="000000" w:themeColor="text1"/>
                                <w:kern w:val="24"/>
                                <w:sz w:val="24"/>
                                <w:szCs w:val="24"/>
                              </w:rPr>
                              <w:t>3</w:t>
                            </w:r>
                            <w:r w:rsidRPr="00E24ED1">
                              <w:rPr>
                                <w:rFonts w:ascii="Times New Roman" w:hAnsi="Times New Roman" w:cs="Times New Roman"/>
                                <w:b/>
                                <w:bCs/>
                                <w:color w:val="000000" w:themeColor="text1"/>
                                <w:kern w:val="24"/>
                                <w:sz w:val="24"/>
                                <w:szCs w:val="24"/>
                              </w:rPr>
                              <w:t>%</w:t>
                            </w:r>
                          </w:p>
                          <w:p w14:paraId="5F574142" w14:textId="77777777" w:rsidR="00221C2B" w:rsidRDefault="00221C2B" w:rsidP="00253DC5"/>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9C33E1" id="_x0000_s1050" style="position:absolute;left:0;text-align:left;margin-left:197.8pt;margin-top:-1pt;width:97.7pt;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qAKQIAAGEEAAAOAAAAZHJzL2Uyb0RvYy54bWysVEuOEzEQ3SNxB8t70p+BzBClM0IzGjYI&#10;RgwcwHHbaQt/GttJd3ZIbJE4whyCDeIzZ+jciLK70xkgK8TGcbXrvapXn8zPWyXRhlknjC5wNkkx&#10;YpqaUuhVgd++uXp0hpHzRJdEGs0KvGUOny8ePpg39YzlpjKyZBYBiXazpi5w5X09SxJHK6aIm5ia&#10;aXjkxiriwbSrpLSkAXYlkzxNp0ljbFlbQ5lz8PWyf8SLyM85o/4V5455JAsMufl42nguw5ks5mS2&#10;sqSuBB3SIP+QhSJCQ9CR6pJ4gtZW/EWlBLXGGe4n1KjEcC4oixpATZb+oeamIjWLWqA4rh7L5P4f&#10;LX25ubZIlAU+eYKRJgp61N3uPuw+dz+6u93H7kt3133ffep+dl+7byg/CRVrajcD4E19bQfLwTXI&#10;b7lV4ReEoTZWeTtWmbUeUfiY5Y/T06fQDApv+TQ9zSJpckDX1vnnzCgULgW20MVYXLJ54TxEBNe9&#10;SwgmdTidkaK8ElJGI8wPu5AWbQh03rdZyBtw97zACsgkqOnzjze/laxnfc04VAYyzmP0OJMHTkIp&#10;03468EoN3gHGIYMRmB0DSr9PZvANMBZndQSmx4C/RxwRMarRfgQroY09RlC+GyP3/nv1veYg37fL&#10;No5Ddrbv9NKUW5iRBpakwO79mliGkfXywvQ7RTStDKwU9X1QbZ6tveEidipw9gRDLJjj2Ihh58Ki&#10;3Lej1+GfYfELAAD//wMAUEsDBBQABgAIAAAAIQBt+EHU3gAAAAkBAAAPAAAAZHJzL2Rvd25yZXYu&#10;eG1sTI/BTsMwEETvSPyDtUjcWidFrWiIU1WISogDqCkf4MZLHBGvg+206d+zPcFtR/M0O1NuJteL&#10;E4bYeVKQzzMQSI03HbUKPg+72SOImDQZ3XtCBReMsKlub0pdGH+mPZ7q1AoOoVhoBTaloZAyNhad&#10;jnM/ILH35YPTiWVopQn6zOGul4ssW0mnO+IPVg/4bLH5rkenYAjb4cO+2MNueg+vb+1Yd/bnotT9&#10;3bR9ApFwSn8wXOtzdai409GPZKLoFTyslytGFcwWvImB5Trn43h1cpBVKf8vqH4BAAD//wMAUEsB&#10;Ai0AFAAGAAgAAAAhALaDOJL+AAAA4QEAABMAAAAAAAAAAAAAAAAAAAAAAFtDb250ZW50X1R5cGVz&#10;XS54bWxQSwECLQAUAAYACAAAACEAOP0h/9YAAACUAQAACwAAAAAAAAAAAAAAAAAvAQAAX3JlbHMv&#10;LnJlbHNQSwECLQAUAAYACAAAACEAPfEqgCkCAABhBAAADgAAAAAAAAAAAAAAAAAuAgAAZHJzL2Uy&#10;b0RvYy54bWxQSwECLQAUAAYACAAAACEAbfhB1N4AAAAJAQAADwAAAAAAAAAAAAAAAACDBAAAZHJz&#10;L2Rvd25yZXYueG1sUEsFBgAAAAAEAAQA8wAAAI4FAAAAAA==&#10;" fillcolor="white [3201]" strokecolor="black [3213]" strokeweight="1pt">
                <v:textbox>
                  <w:txbxContent>
                    <w:p w14:paraId="2C6FFD5A"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1</w:t>
                      </w:r>
                      <w:r>
                        <w:rPr>
                          <w:rFonts w:ascii="Times New Roman" w:hAnsi="Times New Roman" w:cs="Times New Roman"/>
                          <w:b/>
                          <w:bCs/>
                          <w:color w:val="000000" w:themeColor="text1"/>
                          <w:kern w:val="24"/>
                          <w:sz w:val="24"/>
                          <w:szCs w:val="24"/>
                        </w:rPr>
                        <w:t>0</w:t>
                      </w:r>
                      <w:r w:rsidRPr="00E24ED1">
                        <w:rPr>
                          <w:rFonts w:ascii="Times New Roman" w:hAnsi="Times New Roman" w:cs="Times New Roman"/>
                          <w:b/>
                          <w:bCs/>
                          <w:color w:val="000000" w:themeColor="text1"/>
                          <w:kern w:val="24"/>
                          <w:sz w:val="24"/>
                          <w:szCs w:val="24"/>
                        </w:rPr>
                        <w:t>-2</w:t>
                      </w:r>
                      <w:r>
                        <w:rPr>
                          <w:rFonts w:ascii="Times New Roman" w:hAnsi="Times New Roman" w:cs="Times New Roman"/>
                          <w:b/>
                          <w:bCs/>
                          <w:color w:val="000000" w:themeColor="text1"/>
                          <w:kern w:val="24"/>
                          <w:sz w:val="24"/>
                          <w:szCs w:val="24"/>
                        </w:rPr>
                        <w:t>3</w:t>
                      </w:r>
                      <w:r w:rsidRPr="00E24ED1">
                        <w:rPr>
                          <w:rFonts w:ascii="Times New Roman" w:hAnsi="Times New Roman" w:cs="Times New Roman"/>
                          <w:b/>
                          <w:bCs/>
                          <w:color w:val="000000" w:themeColor="text1"/>
                          <w:kern w:val="24"/>
                          <w:sz w:val="24"/>
                          <w:szCs w:val="24"/>
                        </w:rPr>
                        <w:t>%</w:t>
                      </w:r>
                    </w:p>
                    <w:p w14:paraId="5F574142" w14:textId="77777777" w:rsidR="00221C2B" w:rsidRDefault="00221C2B" w:rsidP="00253DC5"/>
                  </w:txbxContent>
                </v:textbox>
              </v:rect>
            </w:pict>
          </mc:Fallback>
        </mc:AlternateContent>
      </w:r>
      <w:r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77696" behindDoc="0" locked="0" layoutInCell="1" allowOverlap="1" wp14:anchorId="24D41182" wp14:editId="33A231B4">
                <wp:simplePos x="0" y="0"/>
                <wp:positionH relativeFrom="column">
                  <wp:posOffset>519430</wp:posOffset>
                </wp:positionH>
                <wp:positionV relativeFrom="paragraph">
                  <wp:posOffset>8890</wp:posOffset>
                </wp:positionV>
                <wp:extent cx="1381760" cy="260350"/>
                <wp:effectExtent l="0" t="0" r="27940" b="25400"/>
                <wp:wrapNone/>
                <wp:docPr id="34" name="Прямоугольник 23"/>
                <wp:cNvGraphicFramePr/>
                <a:graphic xmlns:a="http://schemas.openxmlformats.org/drawingml/2006/main">
                  <a:graphicData uri="http://schemas.microsoft.com/office/word/2010/wordprocessingShape">
                    <wps:wsp>
                      <wps:cNvSpPr/>
                      <wps:spPr>
                        <a:xfrm>
                          <a:off x="0" y="0"/>
                          <a:ext cx="1381760" cy="260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6F5978"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1</w:t>
                            </w:r>
                            <w:r>
                              <w:rPr>
                                <w:rFonts w:ascii="Times New Roman" w:hAnsi="Times New Roman" w:cs="Times New Roman"/>
                                <w:b/>
                                <w:bCs/>
                                <w:color w:val="000000" w:themeColor="text1"/>
                                <w:kern w:val="24"/>
                                <w:sz w:val="24"/>
                                <w:szCs w:val="24"/>
                              </w:rPr>
                              <w:t>0</w:t>
                            </w:r>
                            <w:r w:rsidRPr="00E24ED1">
                              <w:rPr>
                                <w:rFonts w:ascii="Times New Roman" w:hAnsi="Times New Roman" w:cs="Times New Roman"/>
                                <w:b/>
                                <w:bCs/>
                                <w:color w:val="000000" w:themeColor="text1"/>
                                <w:kern w:val="24"/>
                                <w:sz w:val="24"/>
                                <w:szCs w:val="24"/>
                              </w:rPr>
                              <w:t>-2</w:t>
                            </w:r>
                            <w:r>
                              <w:rPr>
                                <w:rFonts w:ascii="Times New Roman" w:hAnsi="Times New Roman" w:cs="Times New Roman"/>
                                <w:b/>
                                <w:bCs/>
                                <w:color w:val="000000" w:themeColor="text1"/>
                                <w:kern w:val="24"/>
                                <w:sz w:val="24"/>
                                <w:szCs w:val="24"/>
                              </w:rPr>
                              <w:t>3</w:t>
                            </w:r>
                            <w:r w:rsidRPr="00E24ED1">
                              <w:rPr>
                                <w:rFonts w:ascii="Times New Roman" w:hAnsi="Times New Roman" w:cs="Times New Roman"/>
                                <w:b/>
                                <w:bCs/>
                                <w:color w:val="000000" w:themeColor="text1"/>
                                <w:kern w:val="24"/>
                                <w:sz w:val="24"/>
                                <w:szCs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D41182" id="_x0000_s1051" style="position:absolute;left:0;text-align:left;margin-left:40.9pt;margin-top:.7pt;width:108.8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uCKgIAAGEEAAAOAAAAZHJzL2Uyb0RvYy54bWysVMuO0zAU3SPxD5b3NEkLZYiajtCMhg2C&#10;EQMf4Dp2Y+FHsN0m3SGxReIT+Ag2iMd8Q/pHXDtpOkBXiI3rG99z7j330cV5qyTaMuuE0QXOJilG&#10;TFNTCr0u8JvXVw/OMHKe6JJIo1mBd8zh8+X9e4umztnUVEaWzCIg0S5v6gJX3td5kjhaMUXcxNRM&#10;wyM3VhEPpl0npSUNsCuZTNN0njTGlrU1lDkHXy/7R7yM/Jwz6l9y7phHssCQm4+njecqnMlyQfK1&#10;JXUl6JAG+YcsFBEago5Ul8QTtLHiLyolqDXOcD+hRiWGc0FZ1ABqsvQPNTcVqVnUAsVx9Vgm9/9o&#10;6YvttUWiLPDsIUaaKOhR93n/fv+p+9Hd7j90X7rb7vv+Y/ez+9p9Q9NZqFhTuxyAN/W1HSwH1yC/&#10;5VaFXxCG2ljl3Vhl1npE4WM2O8sez6EZFN6m83T2KLYhOaJr6/wzZhQKlwJb6GIsLtk+dx4iguvB&#10;JQSTOpzOSFFeCSmjEeaHXUiLtgQ679ss5A24O15gBWQS1PT5x5vfSdazvmIcKgMZT2P0OJNHTkIp&#10;034+8EoN3gHGIYMRmJ0CSn9IZvANMBZndQSmp4C/RxwRMarRfgQroY09RVC+HSP3/gf1veYg37er&#10;No5D9uTQ6ZUpdzAjDSxJgd27DbEMI+vlhel3imhaGVgp6vug2jzdeMNF7FTg7AmGWDDHsRHDzoVF&#10;uWtHr+M/w/IXAAAA//8DAFBLAwQUAAYACAAAACEA/DSMfdwAAAAHAQAADwAAAGRycy9kb3ducmV2&#10;LnhtbEyOwU7DMBBE70j8g7VI3KjTKEJtiFNViEqIA4iUD3CTbRw1XhvbadO/ZznBbWdnNPOqzWxH&#10;ccYQB0cKlosMBFLruoF6BV/73cMKREyaOj06QgVXjLCpb28qXXbuQp94blIvuIRiqRWYlHwpZWwN&#10;Wh0XziOxd3TB6sQy9LIL+sLldpR5lj1KqwfiBaM9PhtsT81kFfiw9R/mxex383t4feunZjDfV6Xu&#10;7+btE4iEc/oLwy8+o0PNTAc3URfFqGC1ZPLE/wIE2/l6zcdBQZEXIOtK/uevfwAAAP//AwBQSwEC&#10;LQAUAAYACAAAACEAtoM4kv4AAADhAQAAEwAAAAAAAAAAAAAAAAAAAAAAW0NvbnRlbnRfVHlwZXNd&#10;LnhtbFBLAQItABQABgAIAAAAIQA4/SH/1gAAAJQBAAALAAAAAAAAAAAAAAAAAC8BAABfcmVscy8u&#10;cmVsc1BLAQItABQABgAIAAAAIQDGlGuCKgIAAGEEAAAOAAAAAAAAAAAAAAAAAC4CAABkcnMvZTJv&#10;RG9jLnhtbFBLAQItABQABgAIAAAAIQD8NIx93AAAAAcBAAAPAAAAAAAAAAAAAAAAAIQEAABkcnMv&#10;ZG93bnJldi54bWxQSwUGAAAAAAQABADzAAAAjQUAAAAA&#10;" fillcolor="white [3201]" strokecolor="black [3213]" strokeweight="1pt">
                <v:textbox>
                  <w:txbxContent>
                    <w:p w14:paraId="316F5978"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Норма 1</w:t>
                      </w:r>
                      <w:r>
                        <w:rPr>
                          <w:rFonts w:ascii="Times New Roman" w:hAnsi="Times New Roman" w:cs="Times New Roman"/>
                          <w:b/>
                          <w:bCs/>
                          <w:color w:val="000000" w:themeColor="text1"/>
                          <w:kern w:val="24"/>
                          <w:sz w:val="24"/>
                          <w:szCs w:val="24"/>
                        </w:rPr>
                        <w:t>0</w:t>
                      </w:r>
                      <w:r w:rsidRPr="00E24ED1">
                        <w:rPr>
                          <w:rFonts w:ascii="Times New Roman" w:hAnsi="Times New Roman" w:cs="Times New Roman"/>
                          <w:b/>
                          <w:bCs/>
                          <w:color w:val="000000" w:themeColor="text1"/>
                          <w:kern w:val="24"/>
                          <w:sz w:val="24"/>
                          <w:szCs w:val="24"/>
                        </w:rPr>
                        <w:t>-2</w:t>
                      </w:r>
                      <w:r>
                        <w:rPr>
                          <w:rFonts w:ascii="Times New Roman" w:hAnsi="Times New Roman" w:cs="Times New Roman"/>
                          <w:b/>
                          <w:bCs/>
                          <w:color w:val="000000" w:themeColor="text1"/>
                          <w:kern w:val="24"/>
                          <w:sz w:val="24"/>
                          <w:szCs w:val="24"/>
                        </w:rPr>
                        <w:t>3</w:t>
                      </w:r>
                      <w:r w:rsidRPr="00E24ED1">
                        <w:rPr>
                          <w:rFonts w:ascii="Times New Roman" w:hAnsi="Times New Roman" w:cs="Times New Roman"/>
                          <w:b/>
                          <w:bCs/>
                          <w:color w:val="000000" w:themeColor="text1"/>
                          <w:kern w:val="24"/>
                          <w:sz w:val="24"/>
                          <w:szCs w:val="24"/>
                        </w:rPr>
                        <w:t>%</w:t>
                      </w:r>
                    </w:p>
                  </w:txbxContent>
                </v:textbox>
              </v:rect>
            </w:pict>
          </mc:Fallback>
        </mc:AlternateContent>
      </w:r>
      <w:r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81792" behindDoc="0" locked="0" layoutInCell="1" allowOverlap="1" wp14:anchorId="67FFAB72" wp14:editId="70598C12">
                <wp:simplePos x="0" y="0"/>
                <wp:positionH relativeFrom="column">
                  <wp:posOffset>4471489</wp:posOffset>
                </wp:positionH>
                <wp:positionV relativeFrom="paragraph">
                  <wp:posOffset>-1996</wp:posOffset>
                </wp:positionV>
                <wp:extent cx="1240790" cy="283028"/>
                <wp:effectExtent l="0" t="0" r="16510" b="22225"/>
                <wp:wrapNone/>
                <wp:docPr id="36" name="Прямоугольник 23"/>
                <wp:cNvGraphicFramePr/>
                <a:graphic xmlns:a="http://schemas.openxmlformats.org/drawingml/2006/main">
                  <a:graphicData uri="http://schemas.microsoft.com/office/word/2010/wordprocessingShape">
                    <wps:wsp>
                      <wps:cNvSpPr/>
                      <wps:spPr>
                        <a:xfrm>
                          <a:off x="0" y="0"/>
                          <a:ext cx="1240790" cy="2830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C817EE"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5</w:t>
                            </w:r>
                            <w:r w:rsidRPr="00E24ED1">
                              <w:rPr>
                                <w:rFonts w:ascii="Times New Roman" w:hAnsi="Times New Roman" w:cs="Times New Roman"/>
                                <w:b/>
                                <w:bCs/>
                                <w:color w:val="000000" w:themeColor="text1"/>
                                <w:kern w:val="24"/>
                                <w:sz w:val="24"/>
                                <w:szCs w:val="24"/>
                              </w:rPr>
                              <w:t>-</w:t>
                            </w:r>
                            <w:r>
                              <w:rPr>
                                <w:rFonts w:ascii="Times New Roman" w:hAnsi="Times New Roman" w:cs="Times New Roman"/>
                                <w:b/>
                                <w:bCs/>
                                <w:color w:val="000000" w:themeColor="text1"/>
                                <w:kern w:val="24"/>
                                <w:sz w:val="24"/>
                                <w:szCs w:val="24"/>
                              </w:rPr>
                              <w:t>10</w:t>
                            </w:r>
                            <w:r w:rsidRPr="00E24ED1">
                              <w:rPr>
                                <w:rFonts w:ascii="Times New Roman" w:hAnsi="Times New Roman" w:cs="Times New Roman"/>
                                <w:b/>
                                <w:bCs/>
                                <w:color w:val="000000" w:themeColor="text1"/>
                                <w:kern w:val="24"/>
                                <w:sz w:val="24"/>
                                <w:szCs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FFAB72" id="_x0000_s1052" style="position:absolute;left:0;text-align:left;margin-left:352.1pt;margin-top:-.15pt;width:97.7pt;height:2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XJQIAAGEEAAAOAAAAZHJzL2Uyb0RvYy54bWysVMuO0zAU3SPxD5b3NGmKSqdqOkIzGjYI&#10;Rgx8gOvYjYUfwXabdIfEFolP4CNmg2CYb0j/iGsnTQfoCrFx/LjnnPvM4rxREm2ZdcLoHI9HKUZM&#10;U1MIvc7xu7dXT2YYOU90QaTRLMc75vD58vGjRV3NWWZKIwtmEZBoN6+rHJfeV/MkcbRkiriRqZiG&#10;R26sIh6Odp0UltTArmSSpek0qY0tKmsocw5uL7tHvIz8nDPqX3PumEcyx+Cbj6uN6yqsyXJB5mtL&#10;qlLQ3g3yD14oIjSIDlSXxBO0seIvKiWoNc5wP6JGJYZzQVmMAaIZp39Ec1OSisVYIDmuGtLk/h8t&#10;fbW9tkgUOZ5MMdJEQY3ar/uP+y/tXXu//9Tetvftj/3n9mf7rf2OsknIWF25OQBvqmvbnxxsQ/gN&#10;typ8ITDUxCzvhiyzxiMKl+PsafrsDIpB4S2bTdJsFkiTI7qyzr9gRqGwybGFKsbkku1L5zvTg0kQ&#10;kzqszkhRXAkp4yH0D7uQFm0JVN43417igRUIBmQSoun8jzu/k6xjfcM4ZAY8zqJ67MkjJ6GUaT/t&#10;eaUG6wDj4MEAHJ8CSn9wprcNMBZ7dQCmp4C/Kw6IqGq0H8BKaGNPERTvB+XO/hB9F3MI3zerJrZD&#10;FmcjXK1MsYMeqWFIcuw+bIhlGFkvL0w3U0TT0sBIUd+JavN84w0XsVJHgl4L+jjWup+5MCgPz9Hq&#10;+GdY/gIAAP//AwBQSwMEFAAGAAgAAAAhAOV210veAAAACAEAAA8AAABkcnMvZG93bnJldi54bWxM&#10;j8FOwzAQRO9I/IO1SNxahzYqbcimqhCVEAcQKR/gxkscEa+D7bTp32NOcBzNaOZNuZ1sL07kQ+cY&#10;4W6egSBunO64Rfg47GdrECEq1qp3TAgXCrCtrq9KVWh35nc61bEVqYRDoRBMjEMhZWgMWRXmbiBO&#10;3qfzVsUkfSu1V+dUbnu5yLKVtKrjtGDUQI+Gmq96tAiD3w1v5skc9tOrf35px7oz3xfE25tp9wAi&#10;0hT/wvCLn9ChSkxHN7IOoke4z/JFiiLMliCSv95sViCOCHm+BFmV8v+B6gcAAP//AwBQSwECLQAU&#10;AAYACAAAACEAtoM4kv4AAADhAQAAEwAAAAAAAAAAAAAAAAAAAAAAW0NvbnRlbnRfVHlwZXNdLnht&#10;bFBLAQItABQABgAIAAAAIQA4/SH/1gAAAJQBAAALAAAAAAAAAAAAAAAAAC8BAABfcmVscy8ucmVs&#10;c1BLAQItABQABgAIAAAAIQBb/9pXJQIAAGEEAAAOAAAAAAAAAAAAAAAAAC4CAABkcnMvZTJvRG9j&#10;LnhtbFBLAQItABQABgAIAAAAIQDldtdL3gAAAAgBAAAPAAAAAAAAAAAAAAAAAH8EAABkcnMvZG93&#10;bnJldi54bWxQSwUGAAAAAAQABADzAAAAigUAAAAA&#10;" fillcolor="white [3201]" strokecolor="black [3213]" strokeweight="1pt">
                <v:textbox>
                  <w:txbxContent>
                    <w:p w14:paraId="17C817EE"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5</w:t>
                      </w:r>
                      <w:r w:rsidRPr="00E24ED1">
                        <w:rPr>
                          <w:rFonts w:ascii="Times New Roman" w:hAnsi="Times New Roman" w:cs="Times New Roman"/>
                          <w:b/>
                          <w:bCs/>
                          <w:color w:val="000000" w:themeColor="text1"/>
                          <w:kern w:val="24"/>
                          <w:sz w:val="24"/>
                          <w:szCs w:val="24"/>
                        </w:rPr>
                        <w:t>-</w:t>
                      </w:r>
                      <w:r>
                        <w:rPr>
                          <w:rFonts w:ascii="Times New Roman" w:hAnsi="Times New Roman" w:cs="Times New Roman"/>
                          <w:b/>
                          <w:bCs/>
                          <w:color w:val="000000" w:themeColor="text1"/>
                          <w:kern w:val="24"/>
                          <w:sz w:val="24"/>
                          <w:szCs w:val="24"/>
                        </w:rPr>
                        <w:t>10</w:t>
                      </w:r>
                      <w:r w:rsidRPr="00E24ED1">
                        <w:rPr>
                          <w:rFonts w:ascii="Times New Roman" w:hAnsi="Times New Roman" w:cs="Times New Roman"/>
                          <w:b/>
                          <w:bCs/>
                          <w:color w:val="000000" w:themeColor="text1"/>
                          <w:kern w:val="24"/>
                          <w:sz w:val="24"/>
                          <w:szCs w:val="24"/>
                        </w:rPr>
                        <w:t>%</w:t>
                      </w:r>
                    </w:p>
                  </w:txbxContent>
                </v:textbox>
              </v:rect>
            </w:pict>
          </mc:Fallback>
        </mc:AlternateContent>
      </w:r>
      <w:r w:rsidR="00E66D52" w:rsidRPr="007C75BF">
        <w:rPr>
          <w:rFonts w:ascii="Times New Roman" w:hAnsi="Times New Roman" w:cs="Times New Roman"/>
          <w:b/>
          <w:bCs/>
          <w:sz w:val="24"/>
          <w:szCs w:val="24"/>
        </w:rPr>
        <w:object w:dxaOrig="5479" w:dyaOrig="6979" w14:anchorId="48BD7B0E">
          <v:shape id="_x0000_i1030" type="#_x0000_t75" style="width:151.5pt;height:186.75pt" o:ole="">
            <v:imagedata r:id="rId47" o:title=""/>
          </v:shape>
          <o:OLEObject Type="Embed" ProgID="Prism8.Document" ShapeID="_x0000_i1030" DrawAspect="Content" ObjectID="_1777115113" r:id="rId48"/>
        </w:object>
      </w:r>
      <w:r w:rsidR="00E66D52" w:rsidRPr="007C75BF">
        <w:rPr>
          <w:rFonts w:ascii="Times New Roman" w:hAnsi="Times New Roman" w:cs="Times New Roman"/>
          <w:b/>
          <w:bCs/>
          <w:sz w:val="24"/>
          <w:szCs w:val="24"/>
        </w:rPr>
        <w:object w:dxaOrig="5429" w:dyaOrig="6893" w14:anchorId="2826ADFD">
          <v:shape id="_x0000_i1031" type="#_x0000_t75" style="width:2in;height:187.5pt" o:ole="">
            <v:imagedata r:id="rId49" o:title=""/>
          </v:shape>
          <o:OLEObject Type="Embed" ProgID="Prism8.Document" ShapeID="_x0000_i1031" DrawAspect="Content" ObjectID="_1777115114" r:id="rId50"/>
        </w:object>
      </w:r>
      <w:r w:rsidR="00E66D52" w:rsidRPr="007C75BF">
        <w:rPr>
          <w:rFonts w:ascii="Times New Roman" w:hAnsi="Times New Roman" w:cs="Times New Roman"/>
          <w:b/>
          <w:bCs/>
          <w:sz w:val="24"/>
          <w:szCs w:val="24"/>
        </w:rPr>
        <w:object w:dxaOrig="5832" w:dyaOrig="7541" w14:anchorId="6EED9DF2">
          <v:shape id="_x0000_i1032" type="#_x0000_t75" style="width:158.25pt;height:186pt" o:ole="">
            <v:imagedata r:id="rId51" o:title=""/>
          </v:shape>
          <o:OLEObject Type="Embed" ProgID="Prism8.Document" ShapeID="_x0000_i1032" DrawAspect="Content" ObjectID="_1777115115" r:id="rId52"/>
        </w:object>
      </w:r>
    </w:p>
    <w:p w14:paraId="564EABF4" w14:textId="544CBFA7" w:rsidR="00253DC5" w:rsidRPr="00DD08A1" w:rsidRDefault="00253DC5" w:rsidP="00DD08A1">
      <w:pPr>
        <w:tabs>
          <w:tab w:val="center" w:pos="567"/>
        </w:tabs>
        <w:ind w:left="142"/>
        <w:rPr>
          <w:rFonts w:ascii="Times New Roman" w:hAnsi="Times New Roman" w:cs="Times New Roman"/>
          <w:sz w:val="28"/>
          <w:szCs w:val="28"/>
        </w:rPr>
      </w:pPr>
      <w:r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83840" behindDoc="0" locked="0" layoutInCell="1" allowOverlap="1" wp14:anchorId="6951ECE6" wp14:editId="365F8BE5">
                <wp:simplePos x="0" y="0"/>
                <wp:positionH relativeFrom="column">
                  <wp:posOffset>587829</wp:posOffset>
                </wp:positionH>
                <wp:positionV relativeFrom="paragraph">
                  <wp:posOffset>13970</wp:posOffset>
                </wp:positionV>
                <wp:extent cx="1360715" cy="261257"/>
                <wp:effectExtent l="0" t="0" r="11430" b="24765"/>
                <wp:wrapNone/>
                <wp:docPr id="38" name="Прямоугольник 23"/>
                <wp:cNvGraphicFramePr/>
                <a:graphic xmlns:a="http://schemas.openxmlformats.org/drawingml/2006/main">
                  <a:graphicData uri="http://schemas.microsoft.com/office/word/2010/wordprocessingShape">
                    <wps:wsp>
                      <wps:cNvSpPr/>
                      <wps:spPr>
                        <a:xfrm>
                          <a:off x="0" y="0"/>
                          <a:ext cx="1360715" cy="2612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4AB5F0"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0,6</w:t>
                            </w:r>
                            <w:r w:rsidRPr="00E24ED1">
                              <w:rPr>
                                <w:rFonts w:ascii="Times New Roman" w:hAnsi="Times New Roman" w:cs="Times New Roman"/>
                                <w:b/>
                                <w:bCs/>
                                <w:color w:val="000000" w:themeColor="text1"/>
                                <w:kern w:val="24"/>
                                <w:sz w:val="24"/>
                                <w:szCs w:val="24"/>
                              </w:rPr>
                              <w:t>-</w:t>
                            </w:r>
                            <w:r>
                              <w:rPr>
                                <w:rFonts w:ascii="Times New Roman" w:hAnsi="Times New Roman" w:cs="Times New Roman"/>
                                <w:b/>
                                <w:bCs/>
                                <w:color w:val="000000" w:themeColor="text1"/>
                                <w:kern w:val="24"/>
                                <w:sz w:val="24"/>
                                <w:szCs w:val="24"/>
                              </w:rPr>
                              <w:t>10</w:t>
                            </w:r>
                            <w:r w:rsidRPr="00E24ED1">
                              <w:rPr>
                                <w:rFonts w:ascii="Times New Roman" w:hAnsi="Times New Roman" w:cs="Times New Roman"/>
                                <w:b/>
                                <w:bCs/>
                                <w:color w:val="000000" w:themeColor="text1"/>
                                <w:kern w:val="24"/>
                                <w:sz w:val="24"/>
                                <w:szCs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951ECE6" id="_x0000_s1053" style="position:absolute;left:0;text-align:left;margin-left:46.3pt;margin-top:1.1pt;width:107.15pt;height:2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DmJAIAAGEEAAAOAAAAZHJzL2Uyb0RvYy54bWysVMuO0zAU3SPxD5b3NI9qOqhqOkIzGjYI&#10;Rgx8gOvYjYUfwXabdIfEFolP4CPYjHjMN6R/xLWTpgN0hdg4ftxzzn1mcdEqibbMOmF0gbNJihHT&#10;1JRCrwv89s31k6cYOU90SaTRrMA75vDF8vGjRVPPWW4qI0tmEZBoN2/qAlfe1/MkcbRiiriJqZmG&#10;R26sIh6Odp2UljTArmSSp+ksaYwta2socw5ur/pHvIz8nDPqX3HumEeywOCbj6uN6yqsyXJB5mtL&#10;6krQwQ3yD14oIjSIjlRXxBO0seIvKiWoNc5wP6FGJYZzQVmMAaLJ0j+iua1IzWIskBxXj2ly/4+W&#10;vtzeWCTKAk+hUpooqFH3Zf9h/7n70d3vP3Zfu/vu+/5T97O7676hfBoy1tRuDsDb+sYOJwfbEH7L&#10;rQpfCAy1Mcu7Mcus9YjCZTadpefZGUYU3vJZlp+dB9LkiK6t88+ZUShsCmyhijG5ZPvC+d70YBLE&#10;pA6rM1KU10LKeAj9wy6lRVsClfdtNkg8sALBgExCNL3/ced3kvWsrxmHzIDHeVSPPXnkJJQy7WcD&#10;r9RgHWAcPBiB2Smg9AdnBtsAY7FXR2B6Cvi74oiIqkb7EayENvYUQfluVO7tD9H3MYfwfbtqYzvk&#10;0TRcrUy5gx5pYEgK7N5viGUYWS8vTT9TRNPKwEhR34tq82zjDRexUkeCQQv6ONZ6mLkwKA/P0er4&#10;Z1j+AgAA//8DAFBLAwQUAAYACAAAACEAfOPdNdwAAAAHAQAADwAAAGRycy9kb3ducmV2LnhtbEyO&#10;wU7DMBBE70j8g7VI3KhDgiIasqkqRCXEAUTKB7jJEkfEa2M7bfr3mBMcRzN68+rNYiZxJB9Gywi3&#10;qwwEcWf7kQeEj/3u5h5EiIp7NVkmhDMF2DSXF7Wqenvidzq2cRAJwqFSCDpGV0kZOk1GhZV1xKn7&#10;tN6omKIfZO/VKcHNJPMsK6VRI6cHrRw9auq+2tkgOL91b/pJ73fLq39+GeZ21N9nxOurZfsAItIS&#10;/8bwq5/UoUlOBztzH8SEsM7LtETIcxCpLrJyDeKAcFcUIJta/vdvfgAAAP//AwBQSwECLQAUAAYA&#10;CAAAACEAtoM4kv4AAADhAQAAEwAAAAAAAAAAAAAAAAAAAAAAW0NvbnRlbnRfVHlwZXNdLnhtbFBL&#10;AQItABQABgAIAAAAIQA4/SH/1gAAAJQBAAALAAAAAAAAAAAAAAAAAC8BAABfcmVscy8ucmVsc1BL&#10;AQItABQABgAIAAAAIQCiAnDmJAIAAGEEAAAOAAAAAAAAAAAAAAAAAC4CAABkcnMvZTJvRG9jLnht&#10;bFBLAQItABQABgAIAAAAIQB849013AAAAAcBAAAPAAAAAAAAAAAAAAAAAH4EAABkcnMvZG93bnJl&#10;di54bWxQSwUGAAAAAAQABADzAAAAhwUAAAAA&#10;" fillcolor="white [3201]" strokecolor="black [3213]" strokeweight="1pt">
                <v:textbox>
                  <w:txbxContent>
                    <w:p w14:paraId="724AB5F0"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0,6</w:t>
                      </w:r>
                      <w:r w:rsidRPr="00E24ED1">
                        <w:rPr>
                          <w:rFonts w:ascii="Times New Roman" w:hAnsi="Times New Roman" w:cs="Times New Roman"/>
                          <w:b/>
                          <w:bCs/>
                          <w:color w:val="000000" w:themeColor="text1"/>
                          <w:kern w:val="24"/>
                          <w:sz w:val="24"/>
                          <w:szCs w:val="24"/>
                        </w:rPr>
                        <w:t>-</w:t>
                      </w:r>
                      <w:r>
                        <w:rPr>
                          <w:rFonts w:ascii="Times New Roman" w:hAnsi="Times New Roman" w:cs="Times New Roman"/>
                          <w:b/>
                          <w:bCs/>
                          <w:color w:val="000000" w:themeColor="text1"/>
                          <w:kern w:val="24"/>
                          <w:sz w:val="24"/>
                          <w:szCs w:val="24"/>
                        </w:rPr>
                        <w:t>10</w:t>
                      </w:r>
                      <w:r w:rsidRPr="00E24ED1">
                        <w:rPr>
                          <w:rFonts w:ascii="Times New Roman" w:hAnsi="Times New Roman" w:cs="Times New Roman"/>
                          <w:b/>
                          <w:bCs/>
                          <w:color w:val="000000" w:themeColor="text1"/>
                          <w:kern w:val="24"/>
                          <w:sz w:val="24"/>
                          <w:szCs w:val="24"/>
                        </w:rPr>
                        <w:t>%</w:t>
                      </w:r>
                    </w:p>
                  </w:txbxContent>
                </v:textbox>
              </v:rect>
            </w:pict>
          </mc:Fallback>
        </mc:AlternateContent>
      </w:r>
      <w:r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85888" behindDoc="0" locked="0" layoutInCell="1" allowOverlap="1" wp14:anchorId="42C0E347" wp14:editId="0A86A5B0">
                <wp:simplePos x="0" y="0"/>
                <wp:positionH relativeFrom="column">
                  <wp:posOffset>2642689</wp:posOffset>
                </wp:positionH>
                <wp:positionV relativeFrom="paragraph">
                  <wp:posOffset>15240</wp:posOffset>
                </wp:positionV>
                <wp:extent cx="1360715" cy="261257"/>
                <wp:effectExtent l="0" t="0" r="11430" b="24765"/>
                <wp:wrapNone/>
                <wp:docPr id="39" name="Прямоугольник 23"/>
                <wp:cNvGraphicFramePr/>
                <a:graphic xmlns:a="http://schemas.openxmlformats.org/drawingml/2006/main">
                  <a:graphicData uri="http://schemas.microsoft.com/office/word/2010/wordprocessingShape">
                    <wps:wsp>
                      <wps:cNvSpPr/>
                      <wps:spPr>
                        <a:xfrm>
                          <a:off x="0" y="0"/>
                          <a:ext cx="1360715" cy="2612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32A609"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5</w:t>
                            </w:r>
                            <w:r w:rsidRPr="00E24ED1">
                              <w:rPr>
                                <w:rFonts w:ascii="Times New Roman" w:hAnsi="Times New Roman" w:cs="Times New Roman"/>
                                <w:b/>
                                <w:bCs/>
                                <w:color w:val="000000" w:themeColor="text1"/>
                                <w:kern w:val="24"/>
                                <w:sz w:val="24"/>
                                <w:szCs w:val="24"/>
                              </w:rPr>
                              <w:t>-</w:t>
                            </w:r>
                            <w:r>
                              <w:rPr>
                                <w:rFonts w:ascii="Times New Roman" w:hAnsi="Times New Roman" w:cs="Times New Roman"/>
                                <w:b/>
                                <w:bCs/>
                                <w:color w:val="000000" w:themeColor="text1"/>
                                <w:kern w:val="24"/>
                                <w:sz w:val="24"/>
                                <w:szCs w:val="24"/>
                              </w:rPr>
                              <w:t>10</w:t>
                            </w:r>
                            <w:r w:rsidRPr="00E24ED1">
                              <w:rPr>
                                <w:rFonts w:ascii="Times New Roman" w:hAnsi="Times New Roman" w:cs="Times New Roman"/>
                                <w:b/>
                                <w:bCs/>
                                <w:color w:val="000000" w:themeColor="text1"/>
                                <w:kern w:val="24"/>
                                <w:sz w:val="24"/>
                                <w:szCs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C0E347" id="_x0000_s1054" style="position:absolute;left:0;text-align:left;margin-left:208.1pt;margin-top:1.2pt;width:107.15pt;height:2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LJwIAAGEEAAAOAAAAZHJzL2Uyb0RvYy54bWysVMuO0zAU3SPxD5b3NI9qOlA1HaEZDRsE&#10;IwY+wHXsxsKPYLtNukNii8Qn8BFsEI/5hvSPuHbSdICuEBvHj3vOvec+srholURbZp0wusDZJMWI&#10;aWpKodcFfvP6+tFjjJwnuiTSaFbgHXP4YvnwwaKp5yw3lZElswhItJs3dYEr7+t5kjhaMUXcxNRM&#10;wyM3VhEPR7tOSksaYFcyydN0ljTGlrU1lDkHt1f9I15Gfs4Z9S85d8wjWWCIzcfVxnUV1mS5IPO1&#10;JXUl6BAG+YcoFBEanI5UV8QTtLHiLyolqDXOcD+hRiWGc0FZ1ABqsvQPNbcVqVnUAslx9Zgm9/9o&#10;6YvtjUWiLPD0CUaaKKhR93n/fv+p+9Hd7T90X7q77vv+Y/ez+9p9Q/k0ZKyp3RyAt/WNHU4OtkF+&#10;y60KXxCG2pjl3Zhl1npE4TKbztLz7AwjCm/5LMvPzgNpckTX1vlnzCgUNgW2UMWYXLJ97nxvejAJ&#10;zqQOqzNSlNdCyngI/cMupUVbApX3bTa4uGcFDgMyCWr6+OPO7yTrWV8xDpmBiPPoPfbkkZNQyrSf&#10;DbxSg3WAcYhgBGangNIfghlsA4zFXh2B6Sng7x5HRPRqtB/BSmhjTxGUb0fPvf1Bfa85yPftqo3t&#10;kOdBWbhamXIHPdLAkBTYvdsQyzCyXl6afqaIppWBkaK+d6rN0403XMRKHQkGX9DHsdbDzIVBuX+O&#10;Vsc/w/IXAAAA//8DAFBLAwQUAAYACAAAACEAwI+i8N0AAAAIAQAADwAAAGRycy9kb3ducmV2Lnht&#10;bEyPQU7DMBBF90jcwRokdtRp2kYoxKkqRCXEAkTKAdx4iCPicbCdNr09wwqWo/f1/5tqO7tBnDDE&#10;3pOC5SIDgdR601On4OOwv7sHEZMmowdPqOCCEbb19VWlS+PP9I6nJnWCSyiWWoFNaSyljK1Fp+PC&#10;j0jMPn1wOvEZOmmCPnO5G2SeZYV0uidesHrER4vtVzM5BWPYjW/2yR7282t4fummprffF6Vub+bd&#10;A4iEc/oLw68+q0PNTkc/kYliULBeFjlHFeRrEMyLVbYBcWSw2oCsK/n/gfoHAAD//wMAUEsBAi0A&#10;FAAGAAgAAAAhALaDOJL+AAAA4QEAABMAAAAAAAAAAAAAAAAAAAAAAFtDb250ZW50X1R5cGVzXS54&#10;bWxQSwECLQAUAAYACAAAACEAOP0h/9YAAACUAQAACwAAAAAAAAAAAAAAAAAvAQAAX3JlbHMvLnJl&#10;bHNQSwECLQAUAAYACAAAACEAfgfKyycCAABhBAAADgAAAAAAAAAAAAAAAAAuAgAAZHJzL2Uyb0Rv&#10;Yy54bWxQSwECLQAUAAYACAAAACEAwI+i8N0AAAAIAQAADwAAAAAAAAAAAAAAAACBBAAAZHJzL2Rv&#10;d25yZXYueG1sUEsFBgAAAAAEAAQA8wAAAIsFAAAAAA==&#10;" fillcolor="white [3201]" strokecolor="black [3213]" strokeweight="1pt">
                <v:textbox>
                  <w:txbxContent>
                    <w:p w14:paraId="3732A609" w14:textId="77777777" w:rsidR="00221C2B" w:rsidRPr="00E24ED1" w:rsidRDefault="00221C2B" w:rsidP="00253DC5">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5</w:t>
                      </w:r>
                      <w:r w:rsidRPr="00E24ED1">
                        <w:rPr>
                          <w:rFonts w:ascii="Times New Roman" w:hAnsi="Times New Roman" w:cs="Times New Roman"/>
                          <w:b/>
                          <w:bCs/>
                          <w:color w:val="000000" w:themeColor="text1"/>
                          <w:kern w:val="24"/>
                          <w:sz w:val="24"/>
                          <w:szCs w:val="24"/>
                        </w:rPr>
                        <w:t>-</w:t>
                      </w:r>
                      <w:r>
                        <w:rPr>
                          <w:rFonts w:ascii="Times New Roman" w:hAnsi="Times New Roman" w:cs="Times New Roman"/>
                          <w:b/>
                          <w:bCs/>
                          <w:color w:val="000000" w:themeColor="text1"/>
                          <w:kern w:val="24"/>
                          <w:sz w:val="24"/>
                          <w:szCs w:val="24"/>
                        </w:rPr>
                        <w:t>10</w:t>
                      </w:r>
                      <w:r w:rsidRPr="00E24ED1">
                        <w:rPr>
                          <w:rFonts w:ascii="Times New Roman" w:hAnsi="Times New Roman" w:cs="Times New Roman"/>
                          <w:b/>
                          <w:bCs/>
                          <w:color w:val="000000" w:themeColor="text1"/>
                          <w:kern w:val="24"/>
                          <w:sz w:val="24"/>
                          <w:szCs w:val="24"/>
                        </w:rPr>
                        <w:t>%</w:t>
                      </w:r>
                    </w:p>
                  </w:txbxContent>
                </v:textbox>
              </v:rect>
            </w:pict>
          </mc:Fallback>
        </mc:AlternateContent>
      </w:r>
      <w:r w:rsidR="00E66D52" w:rsidRPr="007C75BF">
        <w:rPr>
          <w:rFonts w:ascii="Times New Roman" w:hAnsi="Times New Roman" w:cs="Times New Roman"/>
          <w:sz w:val="28"/>
          <w:szCs w:val="28"/>
        </w:rPr>
        <w:object w:dxaOrig="5834" w:dyaOrig="7605" w14:anchorId="2CD1415B">
          <v:shape id="_x0000_i1033" type="#_x0000_t75" style="width:158.25pt;height:173.25pt" o:ole="">
            <v:imagedata r:id="rId53" o:title=""/>
          </v:shape>
          <o:OLEObject Type="Embed" ProgID="Prism8.Document" ShapeID="_x0000_i1033" DrawAspect="Content" ObjectID="_1777115116" r:id="rId54"/>
        </w:object>
      </w:r>
      <w:r w:rsidR="00E66D52" w:rsidRPr="007C75BF">
        <w:rPr>
          <w:rFonts w:ascii="Times New Roman" w:hAnsi="Times New Roman" w:cs="Times New Roman"/>
          <w:sz w:val="28"/>
          <w:szCs w:val="28"/>
        </w:rPr>
        <w:object w:dxaOrig="5931" w:dyaOrig="7783" w14:anchorId="72C4FDDF">
          <v:shape id="_x0000_i1034" type="#_x0000_t75" style="width:158.25pt;height:180pt" o:ole="">
            <v:imagedata r:id="rId55" o:title=""/>
          </v:shape>
          <o:OLEObject Type="Embed" ProgID="Prism8.Document" ShapeID="_x0000_i1034" DrawAspect="Content" ObjectID="_1777115117" r:id="rId56"/>
        </w:object>
      </w:r>
      <w:r w:rsidR="00E66D52" w:rsidRPr="007C75BF">
        <w:rPr>
          <w:rFonts w:ascii="Times New Roman" w:hAnsi="Times New Roman" w:cs="Times New Roman"/>
          <w:sz w:val="28"/>
          <w:szCs w:val="28"/>
        </w:rPr>
        <w:object w:dxaOrig="5520" w:dyaOrig="7416" w14:anchorId="0A4C4E99">
          <v:shape id="_x0000_i1035" type="#_x0000_t75" style="width:151.5pt;height:194.25pt" o:ole="">
            <v:imagedata r:id="rId57" o:title=""/>
          </v:shape>
          <o:OLEObject Type="Embed" ProgID="Prism8.Document" ShapeID="_x0000_i1035" DrawAspect="Content" ObjectID="_1777115118" r:id="rId58"/>
        </w:object>
      </w:r>
    </w:p>
    <w:p w14:paraId="23278686" w14:textId="4A77F01C" w:rsidR="00253DC5" w:rsidRDefault="00985F64" w:rsidP="00DD08A1">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w:t>
      </w:r>
      <w:r w:rsidR="008A6330" w:rsidRPr="007C75BF">
        <w:rPr>
          <w:rFonts w:ascii="Times New Roman" w:hAnsi="Times New Roman" w:cs="Times New Roman"/>
          <w:sz w:val="28"/>
          <w:szCs w:val="28"/>
        </w:rPr>
        <w:t xml:space="preserve"> </w:t>
      </w:r>
      <w:r w:rsidR="00627262" w:rsidRPr="007C75BF">
        <w:rPr>
          <w:rFonts w:ascii="Times New Roman" w:hAnsi="Times New Roman" w:cs="Times New Roman"/>
          <w:sz w:val="28"/>
          <w:szCs w:val="28"/>
        </w:rPr>
        <w:t>1</w:t>
      </w:r>
      <w:r w:rsidR="00141CA6" w:rsidRPr="007C75BF">
        <w:rPr>
          <w:rFonts w:ascii="Times New Roman" w:hAnsi="Times New Roman" w:cs="Times New Roman"/>
          <w:sz w:val="28"/>
          <w:szCs w:val="28"/>
        </w:rPr>
        <w:t>7</w:t>
      </w:r>
      <w:r w:rsidR="00627262" w:rsidRPr="007C75BF">
        <w:rPr>
          <w:rFonts w:ascii="Times New Roman" w:hAnsi="Times New Roman" w:cs="Times New Roman"/>
          <w:sz w:val="28"/>
          <w:szCs w:val="28"/>
        </w:rPr>
        <w:t xml:space="preserve"> </w:t>
      </w:r>
      <w:r w:rsidR="000F39B3" w:rsidRPr="007C75BF">
        <w:rPr>
          <w:rFonts w:ascii="Times New Roman" w:hAnsi="Times New Roman" w:cs="Times New Roman"/>
          <w:sz w:val="28"/>
          <w:szCs w:val="28"/>
        </w:rPr>
        <w:t>–</w:t>
      </w:r>
      <w:r w:rsidR="00627262" w:rsidRPr="007C75BF">
        <w:rPr>
          <w:rFonts w:ascii="Times New Roman" w:hAnsi="Times New Roman" w:cs="Times New Roman"/>
          <w:sz w:val="24"/>
          <w:szCs w:val="24"/>
        </w:rPr>
        <w:t xml:space="preserve"> </w:t>
      </w:r>
      <w:r w:rsidR="000F39B3" w:rsidRPr="007C75BF">
        <w:rPr>
          <w:rFonts w:ascii="Times New Roman" w:hAnsi="Times New Roman" w:cs="Times New Roman"/>
          <w:sz w:val="28"/>
          <w:szCs w:val="28"/>
        </w:rPr>
        <w:t xml:space="preserve">Средние значения </w:t>
      </w:r>
      <w:r w:rsidR="00627262" w:rsidRPr="007C75BF">
        <w:rPr>
          <w:rFonts w:ascii="Times New Roman" w:hAnsi="Times New Roman" w:cs="Times New Roman"/>
          <w:sz w:val="28"/>
          <w:szCs w:val="28"/>
          <w:lang w:val="en-US"/>
        </w:rPr>
        <w:t>CD</w:t>
      </w:r>
      <w:r w:rsidR="00627262" w:rsidRPr="007C75BF">
        <w:rPr>
          <w:rFonts w:ascii="Times New Roman" w:hAnsi="Times New Roman" w:cs="Times New Roman"/>
          <w:sz w:val="28"/>
          <w:szCs w:val="28"/>
        </w:rPr>
        <w:t xml:space="preserve">19+; </w:t>
      </w:r>
      <w:r w:rsidR="00627262" w:rsidRPr="007C75BF">
        <w:rPr>
          <w:rFonts w:ascii="Times New Roman" w:hAnsi="Times New Roman" w:cs="Times New Roman"/>
          <w:sz w:val="28"/>
          <w:szCs w:val="28"/>
          <w:lang w:val="en-US"/>
        </w:rPr>
        <w:t>CD</w:t>
      </w:r>
      <w:r w:rsidR="00627262" w:rsidRPr="007C75BF">
        <w:rPr>
          <w:rFonts w:ascii="Times New Roman" w:hAnsi="Times New Roman" w:cs="Times New Roman"/>
          <w:sz w:val="28"/>
          <w:szCs w:val="28"/>
        </w:rPr>
        <w:t>3-</w:t>
      </w:r>
      <w:r w:rsidR="00627262" w:rsidRPr="007C75BF">
        <w:rPr>
          <w:rFonts w:ascii="Times New Roman" w:hAnsi="Times New Roman" w:cs="Times New Roman"/>
          <w:sz w:val="28"/>
          <w:szCs w:val="28"/>
          <w:lang w:val="en-US"/>
        </w:rPr>
        <w:t>HLA</w:t>
      </w:r>
      <w:r w:rsidR="00627262" w:rsidRPr="007C75BF">
        <w:rPr>
          <w:rFonts w:ascii="Times New Roman" w:hAnsi="Times New Roman" w:cs="Times New Roman"/>
          <w:sz w:val="28"/>
          <w:szCs w:val="28"/>
        </w:rPr>
        <w:t>-</w:t>
      </w:r>
      <w:r w:rsidR="00627262" w:rsidRPr="007C75BF">
        <w:rPr>
          <w:rFonts w:ascii="Times New Roman" w:hAnsi="Times New Roman" w:cs="Times New Roman"/>
          <w:sz w:val="28"/>
          <w:szCs w:val="28"/>
          <w:lang w:val="en-US"/>
        </w:rPr>
        <w:t>DR</w:t>
      </w:r>
      <w:r w:rsidR="00627262" w:rsidRPr="007C75BF">
        <w:rPr>
          <w:rFonts w:ascii="Times New Roman" w:hAnsi="Times New Roman" w:cs="Times New Roman"/>
          <w:sz w:val="28"/>
          <w:szCs w:val="28"/>
        </w:rPr>
        <w:t xml:space="preserve">+; </w:t>
      </w:r>
      <w:r w:rsidR="00627262" w:rsidRPr="007C75BF">
        <w:rPr>
          <w:rFonts w:ascii="Times New Roman" w:hAnsi="Times New Roman" w:cs="Times New Roman"/>
          <w:sz w:val="28"/>
          <w:szCs w:val="28"/>
          <w:lang w:val="en-US"/>
        </w:rPr>
        <w:t>CD</w:t>
      </w:r>
      <w:r w:rsidR="00627262" w:rsidRPr="007C75BF">
        <w:rPr>
          <w:rFonts w:ascii="Times New Roman" w:hAnsi="Times New Roman" w:cs="Times New Roman"/>
          <w:sz w:val="28"/>
          <w:szCs w:val="28"/>
        </w:rPr>
        <w:t>3-</w:t>
      </w:r>
      <w:r w:rsidR="00627262" w:rsidRPr="007C75BF">
        <w:rPr>
          <w:rFonts w:ascii="Times New Roman" w:hAnsi="Times New Roman" w:cs="Times New Roman"/>
          <w:sz w:val="28"/>
          <w:szCs w:val="28"/>
          <w:lang w:val="en-US"/>
        </w:rPr>
        <w:t>HLA</w:t>
      </w:r>
      <w:r w:rsidR="00627262" w:rsidRPr="007C75BF">
        <w:rPr>
          <w:rFonts w:ascii="Times New Roman" w:hAnsi="Times New Roman" w:cs="Times New Roman"/>
          <w:sz w:val="28"/>
          <w:szCs w:val="28"/>
        </w:rPr>
        <w:t>-</w:t>
      </w:r>
      <w:r w:rsidR="00627262" w:rsidRPr="007C75BF">
        <w:rPr>
          <w:rFonts w:ascii="Times New Roman" w:hAnsi="Times New Roman" w:cs="Times New Roman"/>
          <w:sz w:val="28"/>
          <w:szCs w:val="28"/>
          <w:lang w:val="en-US"/>
        </w:rPr>
        <w:t>DR</w:t>
      </w:r>
      <w:r w:rsidR="00627262" w:rsidRPr="007C75BF">
        <w:rPr>
          <w:rFonts w:ascii="Times New Roman" w:hAnsi="Times New Roman" w:cs="Times New Roman"/>
          <w:sz w:val="28"/>
          <w:szCs w:val="28"/>
        </w:rPr>
        <w:t xml:space="preserve">; </w:t>
      </w:r>
      <w:r w:rsidR="00627262" w:rsidRPr="007C75BF">
        <w:rPr>
          <w:rFonts w:ascii="Times New Roman" w:hAnsi="Times New Roman" w:cs="Times New Roman"/>
          <w:sz w:val="28"/>
          <w:szCs w:val="28"/>
          <w:lang w:val="en-US"/>
        </w:rPr>
        <w:t>CD</w:t>
      </w:r>
      <w:r w:rsidR="004370E5" w:rsidRPr="007C75BF">
        <w:rPr>
          <w:rFonts w:ascii="Times New Roman" w:hAnsi="Times New Roman" w:cs="Times New Roman"/>
          <w:sz w:val="28"/>
          <w:szCs w:val="28"/>
        </w:rPr>
        <w:t>25</w:t>
      </w:r>
      <w:r w:rsidR="00627262" w:rsidRPr="007C75BF">
        <w:rPr>
          <w:rFonts w:ascii="Times New Roman" w:hAnsi="Times New Roman" w:cs="Times New Roman"/>
          <w:sz w:val="28"/>
          <w:szCs w:val="28"/>
        </w:rPr>
        <w:t xml:space="preserve">; </w:t>
      </w:r>
      <w:r w:rsidR="004370E5" w:rsidRPr="007C75BF">
        <w:rPr>
          <w:rFonts w:ascii="Times New Roman" w:hAnsi="Times New Roman" w:cs="Times New Roman"/>
          <w:sz w:val="28"/>
          <w:szCs w:val="28"/>
          <w:lang w:val="en-US"/>
        </w:rPr>
        <w:t>CD</w:t>
      </w:r>
      <w:r w:rsidR="004370E5" w:rsidRPr="007C75BF">
        <w:rPr>
          <w:rFonts w:ascii="Times New Roman" w:hAnsi="Times New Roman" w:cs="Times New Roman"/>
          <w:sz w:val="28"/>
          <w:szCs w:val="28"/>
        </w:rPr>
        <w:t xml:space="preserve">95; </w:t>
      </w:r>
      <w:r w:rsidR="004370E5" w:rsidRPr="007C75BF">
        <w:rPr>
          <w:rFonts w:ascii="Times New Roman" w:hAnsi="Times New Roman" w:cs="Times New Roman"/>
          <w:sz w:val="28"/>
          <w:szCs w:val="28"/>
          <w:lang w:val="en-US"/>
        </w:rPr>
        <w:t>CD</w:t>
      </w:r>
      <w:r w:rsidR="004370E5" w:rsidRPr="007C75BF">
        <w:rPr>
          <w:rFonts w:ascii="Times New Roman" w:hAnsi="Times New Roman" w:cs="Times New Roman"/>
          <w:sz w:val="28"/>
          <w:szCs w:val="28"/>
        </w:rPr>
        <w:t>279</w:t>
      </w:r>
      <w:r w:rsidR="00627262" w:rsidRPr="007C75BF">
        <w:rPr>
          <w:rFonts w:ascii="Times New Roman" w:hAnsi="Times New Roman" w:cs="Times New Roman"/>
          <w:sz w:val="28"/>
          <w:szCs w:val="28"/>
        </w:rPr>
        <w:t xml:space="preserve"> </w:t>
      </w:r>
      <w:r w:rsidR="0008642D" w:rsidRPr="007C75BF">
        <w:rPr>
          <w:rFonts w:ascii="Times New Roman" w:hAnsi="Times New Roman" w:cs="Times New Roman"/>
          <w:sz w:val="28"/>
          <w:szCs w:val="28"/>
        </w:rPr>
        <w:t xml:space="preserve">в сравнительном аспекте </w:t>
      </w:r>
      <w:r w:rsidR="00627262" w:rsidRPr="007C75BF">
        <w:rPr>
          <w:rFonts w:ascii="Times New Roman" w:hAnsi="Times New Roman" w:cs="Times New Roman"/>
          <w:sz w:val="28"/>
          <w:szCs w:val="28"/>
        </w:rPr>
        <w:t>во всех исследуемых группах</w:t>
      </w:r>
    </w:p>
    <w:p w14:paraId="318F107C" w14:textId="77777777" w:rsidR="00DD08A1" w:rsidRPr="007C75BF" w:rsidRDefault="00DD08A1" w:rsidP="00DD08A1">
      <w:pPr>
        <w:tabs>
          <w:tab w:val="center" w:pos="567"/>
        </w:tabs>
        <w:spacing w:after="0" w:line="240" w:lineRule="auto"/>
        <w:jc w:val="center"/>
        <w:rPr>
          <w:rFonts w:ascii="Times New Roman" w:hAnsi="Times New Roman" w:cs="Times New Roman"/>
          <w:sz w:val="28"/>
          <w:szCs w:val="28"/>
        </w:rPr>
      </w:pPr>
    </w:p>
    <w:p w14:paraId="5B9FE904" w14:textId="501D7542" w:rsidR="00AF3CE5" w:rsidRPr="007C75BF" w:rsidRDefault="00AF3CE5" w:rsidP="00DD08A1">
      <w:pPr>
        <w:tabs>
          <w:tab w:val="center" w:pos="567"/>
        </w:tabs>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 xml:space="preserve">Таким образом, сравнительный анализ иммунного ответа в 3-х группах исследования показал достоверное различие между показателями клеточного и гуморального иммунитета пациентов с тяжелым течением МВС и пациентами с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 xml:space="preserve">-19 </w:t>
      </w:r>
      <w:r w:rsidRPr="007C75BF">
        <w:rPr>
          <w:rFonts w:ascii="Times New Roman" w:hAnsi="Times New Roman" w:cs="Times New Roman"/>
          <w:sz w:val="28"/>
          <w:szCs w:val="28"/>
          <w:lang w:val="kk-KZ"/>
        </w:rPr>
        <w:t xml:space="preserve">без </w:t>
      </w:r>
      <w:r w:rsidRPr="007C75BF">
        <w:rPr>
          <w:rFonts w:ascii="Times New Roman" w:hAnsi="Times New Roman" w:cs="Times New Roman"/>
          <w:sz w:val="28"/>
          <w:szCs w:val="28"/>
        </w:rPr>
        <w:t xml:space="preserve">МВС. Так в группе МВС ОРИТ «+» </w:t>
      </w:r>
      <w:r w:rsidR="000F39B3" w:rsidRPr="007C75BF">
        <w:rPr>
          <w:rFonts w:ascii="Times New Roman" w:hAnsi="Times New Roman" w:cs="Times New Roman"/>
          <w:sz w:val="28"/>
          <w:szCs w:val="28"/>
        </w:rPr>
        <w:t xml:space="preserve">средние значения </w:t>
      </w:r>
      <w:r w:rsidRPr="007C75BF">
        <w:rPr>
          <w:rFonts w:ascii="Times New Roman" w:hAnsi="Times New Roman" w:cs="Times New Roman"/>
          <w:sz w:val="28"/>
          <w:szCs w:val="28"/>
        </w:rPr>
        <w:t>С</w:t>
      </w:r>
      <w:r w:rsidRPr="007C75BF">
        <w:rPr>
          <w:rFonts w:ascii="Times New Roman" w:hAnsi="Times New Roman" w:cs="Times New Roman"/>
          <w:sz w:val="28"/>
          <w:szCs w:val="28"/>
          <w:lang w:val="en-US"/>
        </w:rPr>
        <w:t>D</w:t>
      </w:r>
      <w:r w:rsidRPr="007C75BF">
        <w:rPr>
          <w:rFonts w:ascii="Times New Roman" w:hAnsi="Times New Roman" w:cs="Times New Roman"/>
          <w:sz w:val="28"/>
          <w:szCs w:val="28"/>
        </w:rPr>
        <w:t>3+; С</w:t>
      </w:r>
      <w:r w:rsidRPr="007C75BF">
        <w:rPr>
          <w:rFonts w:ascii="Times New Roman" w:hAnsi="Times New Roman" w:cs="Times New Roman"/>
          <w:sz w:val="28"/>
          <w:szCs w:val="28"/>
          <w:lang w:val="en-US"/>
        </w:rPr>
        <w:t>D</w:t>
      </w:r>
      <w:r w:rsidRPr="007C75BF">
        <w:rPr>
          <w:rFonts w:ascii="Times New Roman" w:hAnsi="Times New Roman" w:cs="Times New Roman"/>
          <w:sz w:val="28"/>
          <w:szCs w:val="28"/>
        </w:rPr>
        <w:t>4+</w:t>
      </w:r>
      <w:r w:rsidR="007231FE" w:rsidRPr="007C75BF">
        <w:rPr>
          <w:rFonts w:ascii="Times New Roman" w:hAnsi="Times New Roman" w:cs="Times New Roman"/>
          <w:sz w:val="28"/>
          <w:szCs w:val="28"/>
        </w:rPr>
        <w:t>; С</w:t>
      </w:r>
      <w:r w:rsidR="007231FE" w:rsidRPr="007C75BF">
        <w:rPr>
          <w:rFonts w:ascii="Times New Roman" w:hAnsi="Times New Roman" w:cs="Times New Roman"/>
          <w:sz w:val="28"/>
          <w:szCs w:val="28"/>
          <w:lang w:val="en-US"/>
        </w:rPr>
        <w:t>D</w:t>
      </w:r>
      <w:r w:rsidR="007231FE" w:rsidRPr="007C75BF">
        <w:rPr>
          <w:rFonts w:ascii="Times New Roman" w:hAnsi="Times New Roman" w:cs="Times New Roman"/>
          <w:sz w:val="28"/>
          <w:szCs w:val="28"/>
        </w:rPr>
        <w:t>8+</w:t>
      </w:r>
      <w:r w:rsidR="009B50C0" w:rsidRPr="007C75BF">
        <w:rPr>
          <w:rFonts w:ascii="Times New Roman" w:hAnsi="Times New Roman" w:cs="Times New Roman"/>
          <w:sz w:val="28"/>
          <w:szCs w:val="28"/>
        </w:rPr>
        <w:t xml:space="preserve"> Т лимфоцитов, </w:t>
      </w:r>
      <w:r w:rsidR="007231FE" w:rsidRPr="007C75BF">
        <w:rPr>
          <w:rFonts w:ascii="Times New Roman" w:hAnsi="Times New Roman" w:cs="Times New Roman"/>
          <w:sz w:val="28"/>
          <w:szCs w:val="28"/>
          <w:lang w:val="en-US"/>
        </w:rPr>
        <w:t>NK</w:t>
      </w:r>
      <w:r w:rsidR="00F9066C" w:rsidRPr="007C75BF">
        <w:rPr>
          <w:rFonts w:ascii="Times New Roman" w:hAnsi="Times New Roman" w:cs="Times New Roman"/>
          <w:sz w:val="28"/>
          <w:szCs w:val="28"/>
        </w:rPr>
        <w:t>-</w:t>
      </w:r>
      <w:r w:rsidR="007231FE" w:rsidRPr="007C75BF">
        <w:rPr>
          <w:rFonts w:ascii="Times New Roman" w:hAnsi="Times New Roman" w:cs="Times New Roman"/>
          <w:sz w:val="28"/>
          <w:szCs w:val="28"/>
        </w:rPr>
        <w:t>клеток</w:t>
      </w:r>
      <w:r w:rsidR="009B50C0" w:rsidRPr="007C75BF">
        <w:rPr>
          <w:rFonts w:ascii="Times New Roman" w:hAnsi="Times New Roman" w:cs="Times New Roman"/>
          <w:sz w:val="28"/>
          <w:szCs w:val="28"/>
        </w:rPr>
        <w:t xml:space="preserve"> и С</w:t>
      </w:r>
      <w:r w:rsidR="009B50C0" w:rsidRPr="007C75BF">
        <w:rPr>
          <w:rFonts w:ascii="Times New Roman" w:hAnsi="Times New Roman" w:cs="Times New Roman"/>
          <w:sz w:val="28"/>
          <w:szCs w:val="28"/>
          <w:lang w:val="en-US"/>
        </w:rPr>
        <w:t>D</w:t>
      </w:r>
      <w:r w:rsidR="009B50C0" w:rsidRPr="007C75BF">
        <w:rPr>
          <w:rFonts w:ascii="Times New Roman" w:hAnsi="Times New Roman" w:cs="Times New Roman"/>
          <w:sz w:val="28"/>
          <w:szCs w:val="28"/>
        </w:rPr>
        <w:t xml:space="preserve">95 </w:t>
      </w:r>
      <w:r w:rsidR="00E27044" w:rsidRPr="007C75BF">
        <w:rPr>
          <w:rFonts w:ascii="Times New Roman" w:hAnsi="Times New Roman" w:cs="Times New Roman"/>
          <w:sz w:val="28"/>
          <w:szCs w:val="28"/>
        </w:rPr>
        <w:t>были снижены</w:t>
      </w:r>
      <w:r w:rsidR="007231FE" w:rsidRPr="007C75BF">
        <w:rPr>
          <w:rFonts w:ascii="Times New Roman" w:hAnsi="Times New Roman" w:cs="Times New Roman"/>
          <w:sz w:val="28"/>
          <w:szCs w:val="28"/>
        </w:rPr>
        <w:t xml:space="preserve"> по сравнению с группой </w:t>
      </w:r>
      <w:r w:rsidR="007231FE" w:rsidRPr="007C75BF">
        <w:rPr>
          <w:rFonts w:ascii="Times New Roman" w:hAnsi="Times New Roman" w:cs="Times New Roman"/>
          <w:sz w:val="28"/>
          <w:szCs w:val="28"/>
          <w:lang w:val="en-US"/>
        </w:rPr>
        <w:t>COVID</w:t>
      </w:r>
      <w:r w:rsidR="007231FE" w:rsidRPr="007C75BF">
        <w:rPr>
          <w:rFonts w:ascii="Times New Roman" w:hAnsi="Times New Roman" w:cs="Times New Roman"/>
          <w:sz w:val="28"/>
          <w:szCs w:val="28"/>
        </w:rPr>
        <w:t>-19 МВС</w:t>
      </w:r>
      <w:r w:rsidR="001C2275" w:rsidRPr="007C75BF">
        <w:rPr>
          <w:rFonts w:ascii="Times New Roman" w:hAnsi="Times New Roman" w:cs="Times New Roman"/>
          <w:sz w:val="28"/>
          <w:szCs w:val="28"/>
        </w:rPr>
        <w:t xml:space="preserve"> </w:t>
      </w:r>
      <w:r w:rsidR="007231FE" w:rsidRPr="007C75BF">
        <w:rPr>
          <w:rFonts w:ascii="Times New Roman" w:hAnsi="Times New Roman" w:cs="Times New Roman"/>
          <w:sz w:val="28"/>
          <w:szCs w:val="28"/>
        </w:rPr>
        <w:t>«-».</w:t>
      </w:r>
    </w:p>
    <w:p w14:paraId="682D5DA1" w14:textId="33D8275E" w:rsidR="007231FE" w:rsidRPr="007C75BF" w:rsidRDefault="000F39B3" w:rsidP="00DD08A1">
      <w:pPr>
        <w:tabs>
          <w:tab w:val="center"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lang w:val="kk-KZ"/>
        </w:rPr>
        <w:t xml:space="preserve">Средние показатели </w:t>
      </w:r>
      <w:r w:rsidR="007231FE" w:rsidRPr="007C75BF">
        <w:rPr>
          <w:rFonts w:ascii="Times New Roman" w:hAnsi="Times New Roman" w:cs="Times New Roman"/>
          <w:sz w:val="28"/>
          <w:szCs w:val="28"/>
          <w:lang w:val="en-US"/>
        </w:rPr>
        <w:t>CD</w:t>
      </w:r>
      <w:r w:rsidR="007231FE" w:rsidRPr="007C75BF">
        <w:rPr>
          <w:rFonts w:ascii="Times New Roman" w:hAnsi="Times New Roman" w:cs="Times New Roman"/>
          <w:sz w:val="28"/>
          <w:szCs w:val="28"/>
        </w:rPr>
        <w:t xml:space="preserve">19+ </w:t>
      </w:r>
      <w:r w:rsidR="007231FE" w:rsidRPr="007C75BF">
        <w:rPr>
          <w:rFonts w:ascii="Times New Roman" w:hAnsi="Times New Roman" w:cs="Times New Roman"/>
          <w:sz w:val="28"/>
          <w:szCs w:val="28"/>
          <w:lang w:val="en-US"/>
        </w:rPr>
        <w:t>B</w:t>
      </w:r>
      <w:r w:rsidR="007231FE" w:rsidRPr="007C75BF">
        <w:rPr>
          <w:rFonts w:ascii="Times New Roman" w:hAnsi="Times New Roman" w:cs="Times New Roman"/>
          <w:sz w:val="28"/>
          <w:szCs w:val="28"/>
        </w:rPr>
        <w:t>-</w:t>
      </w:r>
      <w:r w:rsidR="007231FE" w:rsidRPr="007C75BF">
        <w:rPr>
          <w:rFonts w:ascii="Times New Roman" w:hAnsi="Times New Roman" w:cs="Times New Roman"/>
          <w:sz w:val="28"/>
          <w:szCs w:val="28"/>
          <w:lang w:val="kk-KZ"/>
        </w:rPr>
        <w:t xml:space="preserve">клеток, </w:t>
      </w:r>
      <w:r w:rsidR="007231FE" w:rsidRPr="007C75BF">
        <w:rPr>
          <w:rFonts w:ascii="Times New Roman" w:hAnsi="Times New Roman" w:cs="Times New Roman"/>
          <w:sz w:val="28"/>
          <w:szCs w:val="28"/>
          <w:lang w:val="en-US"/>
        </w:rPr>
        <w:t>CD</w:t>
      </w:r>
      <w:r w:rsidR="007231FE" w:rsidRPr="007C75BF">
        <w:rPr>
          <w:rFonts w:ascii="Times New Roman" w:hAnsi="Times New Roman" w:cs="Times New Roman"/>
          <w:sz w:val="28"/>
          <w:szCs w:val="28"/>
        </w:rPr>
        <w:t>3-</w:t>
      </w:r>
      <w:r w:rsidR="007231FE" w:rsidRPr="007C75BF">
        <w:rPr>
          <w:rFonts w:ascii="Times New Roman" w:hAnsi="Times New Roman" w:cs="Times New Roman"/>
          <w:sz w:val="28"/>
          <w:szCs w:val="28"/>
          <w:lang w:val="en-US"/>
        </w:rPr>
        <w:t>HLA</w:t>
      </w:r>
      <w:r w:rsidR="007231FE" w:rsidRPr="007C75BF">
        <w:rPr>
          <w:rFonts w:ascii="Times New Roman" w:hAnsi="Times New Roman" w:cs="Times New Roman"/>
          <w:sz w:val="28"/>
          <w:szCs w:val="28"/>
        </w:rPr>
        <w:t>-</w:t>
      </w:r>
      <w:r w:rsidR="007231FE" w:rsidRPr="007C75BF">
        <w:rPr>
          <w:rFonts w:ascii="Times New Roman" w:hAnsi="Times New Roman" w:cs="Times New Roman"/>
          <w:sz w:val="28"/>
          <w:szCs w:val="28"/>
          <w:lang w:val="en-US"/>
        </w:rPr>
        <w:t>DR</w:t>
      </w:r>
      <w:r w:rsidR="007231FE" w:rsidRPr="007C75BF">
        <w:rPr>
          <w:rFonts w:ascii="Times New Roman" w:hAnsi="Times New Roman" w:cs="Times New Roman"/>
          <w:sz w:val="28"/>
          <w:szCs w:val="28"/>
        </w:rPr>
        <w:t>+</w:t>
      </w:r>
      <w:r w:rsidR="007231FE" w:rsidRPr="007C75BF">
        <w:rPr>
          <w:rFonts w:ascii="Times New Roman" w:hAnsi="Times New Roman" w:cs="Times New Roman"/>
          <w:sz w:val="28"/>
          <w:szCs w:val="28"/>
          <w:lang w:val="kk-KZ"/>
        </w:rPr>
        <w:t xml:space="preserve"> и </w:t>
      </w:r>
      <w:r w:rsidR="007231FE" w:rsidRPr="007C75BF">
        <w:rPr>
          <w:rFonts w:ascii="Times New Roman" w:hAnsi="Times New Roman" w:cs="Times New Roman"/>
          <w:sz w:val="28"/>
          <w:szCs w:val="28"/>
        </w:rPr>
        <w:t>экспресси</w:t>
      </w:r>
      <w:r w:rsidRPr="007C75BF">
        <w:rPr>
          <w:rFonts w:ascii="Times New Roman" w:hAnsi="Times New Roman" w:cs="Times New Roman"/>
          <w:sz w:val="28"/>
          <w:szCs w:val="28"/>
        </w:rPr>
        <w:t>и</w:t>
      </w:r>
      <w:r w:rsidR="007231FE" w:rsidRPr="007C75BF">
        <w:rPr>
          <w:rFonts w:ascii="Times New Roman" w:hAnsi="Times New Roman" w:cs="Times New Roman"/>
          <w:sz w:val="28"/>
          <w:szCs w:val="28"/>
        </w:rPr>
        <w:t xml:space="preserve"> маркера ранней активации CD25 </w:t>
      </w:r>
      <w:r w:rsidR="007231FE" w:rsidRPr="007C75BF">
        <w:rPr>
          <w:rFonts w:ascii="Times New Roman" w:hAnsi="Times New Roman" w:cs="Times New Roman"/>
          <w:sz w:val="28"/>
          <w:szCs w:val="28"/>
          <w:lang w:val="kk-KZ"/>
        </w:rPr>
        <w:t xml:space="preserve">в группе детей </w:t>
      </w:r>
      <w:r w:rsidR="007231FE" w:rsidRPr="007C75BF">
        <w:rPr>
          <w:rFonts w:ascii="Times New Roman" w:hAnsi="Times New Roman" w:cs="Times New Roman"/>
          <w:sz w:val="28"/>
          <w:szCs w:val="28"/>
        </w:rPr>
        <w:t>МВС ОРИТ«+»</w:t>
      </w:r>
      <w:r w:rsidR="007231FE" w:rsidRPr="007C75BF">
        <w:rPr>
          <w:rFonts w:ascii="Times New Roman" w:hAnsi="Times New Roman" w:cs="Times New Roman"/>
          <w:sz w:val="28"/>
          <w:szCs w:val="28"/>
          <w:lang w:val="kk-KZ"/>
        </w:rPr>
        <w:t xml:space="preserve"> также было статистически значимо выше по сравнению с показателями у детей с </w:t>
      </w:r>
      <w:r w:rsidR="007231FE" w:rsidRPr="007C75BF">
        <w:rPr>
          <w:rFonts w:ascii="Times New Roman" w:hAnsi="Times New Roman" w:cs="Times New Roman"/>
          <w:sz w:val="28"/>
          <w:szCs w:val="28"/>
          <w:lang w:val="en-US"/>
        </w:rPr>
        <w:t>COVID</w:t>
      </w:r>
      <w:r w:rsidR="007231FE" w:rsidRPr="007C75BF">
        <w:rPr>
          <w:rFonts w:ascii="Times New Roman" w:hAnsi="Times New Roman" w:cs="Times New Roman"/>
          <w:sz w:val="28"/>
          <w:szCs w:val="28"/>
        </w:rPr>
        <w:t xml:space="preserve">-19 МВС «-». </w:t>
      </w:r>
    </w:p>
    <w:p w14:paraId="112BA1E1" w14:textId="405A9D51" w:rsidR="007411E7" w:rsidRPr="007C75BF" w:rsidRDefault="007411E7" w:rsidP="00DD08A1">
      <w:pPr>
        <w:tabs>
          <w:tab w:val="center" w:pos="567"/>
        </w:tabs>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 результатам исследования уровней 5 цитокинов в сыворотке крови были получены следующие данные. </w:t>
      </w:r>
      <w:r w:rsidR="0072705B" w:rsidRPr="007C75BF">
        <w:rPr>
          <w:rFonts w:ascii="Times New Roman" w:hAnsi="Times New Roman" w:cs="Times New Roman"/>
          <w:sz w:val="28"/>
          <w:szCs w:val="28"/>
        </w:rPr>
        <w:t>Медиана</w:t>
      </w:r>
      <w:r w:rsidR="00E27044" w:rsidRPr="007C75BF">
        <w:rPr>
          <w:rFonts w:ascii="Times New Roman" w:hAnsi="Times New Roman" w:cs="Times New Roman"/>
          <w:sz w:val="28"/>
          <w:szCs w:val="28"/>
        </w:rPr>
        <w:t xml:space="preserve"> уров</w:t>
      </w:r>
      <w:r w:rsidR="000F39B3" w:rsidRPr="007C75BF">
        <w:rPr>
          <w:rFonts w:ascii="Times New Roman" w:hAnsi="Times New Roman" w:cs="Times New Roman"/>
          <w:sz w:val="28"/>
          <w:szCs w:val="28"/>
        </w:rPr>
        <w:t>н</w:t>
      </w:r>
      <w:r w:rsidR="0072705B" w:rsidRPr="007C75BF">
        <w:rPr>
          <w:rFonts w:ascii="Times New Roman" w:hAnsi="Times New Roman" w:cs="Times New Roman"/>
          <w:sz w:val="28"/>
          <w:szCs w:val="28"/>
        </w:rPr>
        <w:t>я</w:t>
      </w:r>
      <w:r w:rsidR="000F39B3" w:rsidRPr="007C75BF">
        <w:rPr>
          <w:rFonts w:ascii="Times New Roman" w:hAnsi="Times New Roman" w:cs="Times New Roman"/>
          <w:sz w:val="28"/>
          <w:szCs w:val="28"/>
        </w:rPr>
        <w:t xml:space="preserve">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 xml:space="preserve">-2 </w:t>
      </w:r>
      <w:r w:rsidRPr="007C75BF">
        <w:rPr>
          <w:rFonts w:ascii="Times New Roman" w:hAnsi="Times New Roman" w:cs="Times New Roman"/>
          <w:sz w:val="28"/>
          <w:szCs w:val="28"/>
          <w:shd w:val="clear" w:color="auto" w:fill="FFFFFF"/>
          <w:lang w:val="kk-KZ"/>
        </w:rPr>
        <w:t>был</w:t>
      </w:r>
      <w:r w:rsidR="007C7F4C" w:rsidRPr="007C75BF">
        <w:rPr>
          <w:rFonts w:ascii="Times New Roman" w:hAnsi="Times New Roman" w:cs="Times New Roman"/>
          <w:sz w:val="28"/>
          <w:szCs w:val="28"/>
          <w:shd w:val="clear" w:color="auto" w:fill="FFFFFF"/>
          <w:lang w:val="kk-KZ"/>
        </w:rPr>
        <w:t>а</w:t>
      </w:r>
      <w:r w:rsidRPr="007C75BF">
        <w:rPr>
          <w:rFonts w:ascii="Times New Roman" w:hAnsi="Times New Roman" w:cs="Times New Roman"/>
          <w:sz w:val="28"/>
          <w:szCs w:val="28"/>
          <w:shd w:val="clear" w:color="auto" w:fill="FFFFFF"/>
          <w:lang w:val="kk-KZ"/>
        </w:rPr>
        <w:t xml:space="preserve"> достоверно выше в обеих группах детей с </w:t>
      </w:r>
      <w:r w:rsidR="00EF6191" w:rsidRPr="007C75BF">
        <w:rPr>
          <w:rFonts w:ascii="Times New Roman" w:hAnsi="Times New Roman" w:cs="Times New Roman"/>
          <w:sz w:val="28"/>
          <w:szCs w:val="28"/>
        </w:rPr>
        <w:t xml:space="preserve">МВС, </w:t>
      </w:r>
      <w:r w:rsidR="00DB7A12" w:rsidRPr="007C75BF">
        <w:rPr>
          <w:rFonts w:ascii="Times New Roman" w:hAnsi="Times New Roman" w:cs="Times New Roman"/>
          <w:sz w:val="28"/>
          <w:szCs w:val="28"/>
        </w:rPr>
        <w:t xml:space="preserve">ассоциированным с </w:t>
      </w:r>
      <w:r w:rsidR="00DB7A12" w:rsidRPr="007C75BF">
        <w:rPr>
          <w:rFonts w:ascii="Times New Roman" w:hAnsi="Times New Roman" w:cs="Times New Roman"/>
          <w:sz w:val="28"/>
          <w:szCs w:val="28"/>
          <w:lang w:val="en-US"/>
        </w:rPr>
        <w:t>SARS</w:t>
      </w:r>
      <w:r w:rsidR="00DB7A12" w:rsidRPr="007C75BF">
        <w:rPr>
          <w:rFonts w:ascii="Times New Roman" w:hAnsi="Times New Roman" w:cs="Times New Roman"/>
          <w:sz w:val="28"/>
          <w:szCs w:val="28"/>
        </w:rPr>
        <w:t>-</w:t>
      </w:r>
      <w:r w:rsidR="00DB7A12" w:rsidRPr="007C75BF">
        <w:rPr>
          <w:rFonts w:ascii="Times New Roman" w:hAnsi="Times New Roman" w:cs="Times New Roman"/>
          <w:sz w:val="28"/>
          <w:szCs w:val="28"/>
          <w:lang w:val="en-US"/>
        </w:rPr>
        <w:t>C</w:t>
      </w:r>
      <w:r w:rsidR="00DB7A12" w:rsidRPr="007C75BF">
        <w:rPr>
          <w:rFonts w:ascii="Times New Roman" w:hAnsi="Times New Roman" w:cs="Times New Roman"/>
          <w:sz w:val="28"/>
          <w:szCs w:val="28"/>
        </w:rPr>
        <w:t>о</w:t>
      </w:r>
      <w:r w:rsidR="00DB7A12" w:rsidRPr="007C75BF">
        <w:rPr>
          <w:rFonts w:ascii="Times New Roman" w:hAnsi="Times New Roman" w:cs="Times New Roman"/>
          <w:sz w:val="28"/>
          <w:szCs w:val="28"/>
          <w:lang w:val="en-US"/>
        </w:rPr>
        <w:t>V</w:t>
      </w:r>
      <w:r w:rsidR="00DB7A12" w:rsidRPr="007C75BF">
        <w:rPr>
          <w:rFonts w:ascii="Times New Roman" w:hAnsi="Times New Roman" w:cs="Times New Roman"/>
          <w:sz w:val="28"/>
          <w:szCs w:val="28"/>
        </w:rPr>
        <w:t xml:space="preserve">-2 </w:t>
      </w:r>
      <w:r w:rsidRPr="007C75BF">
        <w:rPr>
          <w:rFonts w:ascii="Times New Roman" w:hAnsi="Times New Roman" w:cs="Times New Roman"/>
          <w:sz w:val="28"/>
          <w:szCs w:val="28"/>
          <w:lang w:val="kk-KZ"/>
        </w:rPr>
        <w:t xml:space="preserve">по сравнению с контрольной группой детей </w:t>
      </w:r>
      <w:r w:rsidR="00783245" w:rsidRPr="007C75BF">
        <w:rPr>
          <w:rFonts w:ascii="Times New Roman" w:hAnsi="Times New Roman" w:cs="Times New Roman"/>
          <w:sz w:val="28"/>
          <w:szCs w:val="28"/>
          <w:lang w:val="en-US"/>
        </w:rPr>
        <w:t>COVID</w:t>
      </w:r>
      <w:r w:rsidR="00783245" w:rsidRPr="007C75BF">
        <w:rPr>
          <w:rFonts w:ascii="Times New Roman" w:hAnsi="Times New Roman" w:cs="Times New Roman"/>
          <w:sz w:val="28"/>
          <w:szCs w:val="28"/>
        </w:rPr>
        <w:t xml:space="preserve">-19 </w:t>
      </w:r>
      <w:r w:rsidRPr="007C75BF">
        <w:rPr>
          <w:rFonts w:ascii="Times New Roman" w:hAnsi="Times New Roman" w:cs="Times New Roman"/>
          <w:sz w:val="28"/>
          <w:szCs w:val="28"/>
          <w:lang w:val="kk-KZ"/>
        </w:rPr>
        <w:t xml:space="preserve">без </w:t>
      </w:r>
      <w:r w:rsidR="00EF6191" w:rsidRPr="007C75BF">
        <w:rPr>
          <w:rFonts w:ascii="Times New Roman" w:hAnsi="Times New Roman" w:cs="Times New Roman"/>
          <w:sz w:val="28"/>
          <w:szCs w:val="28"/>
        </w:rPr>
        <w:t>МВС</w:t>
      </w:r>
      <w:r w:rsidR="00DB7A12" w:rsidRPr="007C75BF">
        <w:rPr>
          <w:rFonts w:ascii="Times New Roman" w:hAnsi="Times New Roman" w:cs="Times New Roman"/>
          <w:sz w:val="28"/>
          <w:szCs w:val="28"/>
        </w:rPr>
        <w:t xml:space="preserve"> </w:t>
      </w:r>
      <w:r w:rsidRPr="007C75BF">
        <w:rPr>
          <w:rFonts w:ascii="Times New Roman" w:hAnsi="Times New Roman" w:cs="Times New Roman"/>
          <w:sz w:val="28"/>
          <w:szCs w:val="28"/>
        </w:rPr>
        <w:t>(рисунок</w:t>
      </w:r>
      <w:r w:rsidR="00783245" w:rsidRPr="007C75BF">
        <w:rPr>
          <w:rFonts w:ascii="Times New Roman" w:hAnsi="Times New Roman" w:cs="Times New Roman"/>
          <w:sz w:val="28"/>
          <w:szCs w:val="28"/>
        </w:rPr>
        <w:t xml:space="preserve"> </w:t>
      </w:r>
      <w:r w:rsidR="001C2275" w:rsidRPr="007C75BF">
        <w:rPr>
          <w:rFonts w:ascii="Times New Roman" w:hAnsi="Times New Roman" w:cs="Times New Roman"/>
          <w:sz w:val="28"/>
          <w:szCs w:val="28"/>
        </w:rPr>
        <w:t>1</w:t>
      </w:r>
      <w:r w:rsidR="00141CA6" w:rsidRPr="007C75BF">
        <w:rPr>
          <w:rFonts w:ascii="Times New Roman" w:hAnsi="Times New Roman" w:cs="Times New Roman"/>
          <w:sz w:val="28"/>
          <w:szCs w:val="28"/>
        </w:rPr>
        <w:t>8</w:t>
      </w:r>
      <w:r w:rsidR="00DB7A12" w:rsidRPr="007C75BF">
        <w:rPr>
          <w:rFonts w:ascii="Times New Roman" w:hAnsi="Times New Roman" w:cs="Times New Roman"/>
          <w:sz w:val="28"/>
          <w:szCs w:val="28"/>
        </w:rPr>
        <w:t>б</w:t>
      </w:r>
      <w:r w:rsidRPr="007C75BF">
        <w:rPr>
          <w:rFonts w:ascii="Times New Roman" w:hAnsi="Times New Roman" w:cs="Times New Roman"/>
          <w:sz w:val="28"/>
          <w:szCs w:val="28"/>
        </w:rPr>
        <w:t xml:space="preserve">). </w:t>
      </w:r>
      <w:r w:rsidR="000F39B3" w:rsidRPr="007C75BF">
        <w:rPr>
          <w:rFonts w:ascii="Times New Roman" w:hAnsi="Times New Roman" w:cs="Times New Roman"/>
          <w:sz w:val="28"/>
          <w:szCs w:val="28"/>
        </w:rPr>
        <w:t>Медиан</w:t>
      </w:r>
      <w:r w:rsidR="007C7F4C" w:rsidRPr="007C75BF">
        <w:rPr>
          <w:rFonts w:ascii="Times New Roman" w:hAnsi="Times New Roman" w:cs="Times New Roman"/>
          <w:sz w:val="28"/>
          <w:szCs w:val="28"/>
        </w:rPr>
        <w:t>ы</w:t>
      </w:r>
      <w:r w:rsidR="000F39B3" w:rsidRPr="007C75BF">
        <w:rPr>
          <w:rFonts w:ascii="Times New Roman" w:hAnsi="Times New Roman" w:cs="Times New Roman"/>
          <w:sz w:val="28"/>
          <w:szCs w:val="28"/>
        </w:rPr>
        <w:t xml:space="preserve"> у</w:t>
      </w:r>
      <w:r w:rsidRPr="007C75BF">
        <w:rPr>
          <w:rFonts w:ascii="Times New Roman" w:hAnsi="Times New Roman" w:cs="Times New Roman"/>
          <w:sz w:val="28"/>
          <w:szCs w:val="28"/>
        </w:rPr>
        <w:t>ровн</w:t>
      </w:r>
      <w:r w:rsidR="000F39B3" w:rsidRPr="007C75BF">
        <w:rPr>
          <w:rFonts w:ascii="Times New Roman" w:hAnsi="Times New Roman" w:cs="Times New Roman"/>
          <w:sz w:val="28"/>
          <w:szCs w:val="28"/>
        </w:rPr>
        <w:t>ей</w:t>
      </w:r>
      <w:r w:rsidRPr="007C75BF">
        <w:rPr>
          <w:rFonts w:ascii="Times New Roman" w:hAnsi="Times New Roman" w:cs="Times New Roman"/>
          <w:sz w:val="28"/>
          <w:szCs w:val="28"/>
        </w:rPr>
        <w:t xml:space="preserve">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 xml:space="preserve">-6,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 xml:space="preserve">-10 и </w:t>
      </w:r>
      <w:r w:rsidRPr="007C75BF">
        <w:rPr>
          <w:rFonts w:ascii="Times New Roman" w:hAnsi="Times New Roman" w:cs="Times New Roman"/>
          <w:sz w:val="28"/>
          <w:szCs w:val="28"/>
          <w:shd w:val="clear" w:color="auto" w:fill="FFFFFF"/>
          <w:lang w:val="en-US"/>
        </w:rPr>
        <w:t>FNO</w:t>
      </w:r>
      <w:r w:rsidRPr="007C75BF">
        <w:rPr>
          <w:rFonts w:ascii="Times New Roman" w:hAnsi="Times New Roman" w:cs="Times New Roman"/>
          <w:sz w:val="28"/>
          <w:szCs w:val="28"/>
          <w:shd w:val="clear" w:color="auto" w:fill="FFFFFF"/>
        </w:rPr>
        <w:t xml:space="preserve"> были статистически значимо выше в группе детей </w:t>
      </w:r>
      <w:r w:rsidR="00EF6191" w:rsidRPr="007C75BF">
        <w:rPr>
          <w:rFonts w:ascii="Times New Roman" w:hAnsi="Times New Roman" w:cs="Times New Roman"/>
          <w:sz w:val="28"/>
          <w:szCs w:val="28"/>
        </w:rPr>
        <w:t>МВС ОРИТ</w:t>
      </w:r>
      <w:r w:rsidR="00DB7A12" w:rsidRPr="007C75BF">
        <w:rPr>
          <w:rFonts w:ascii="Times New Roman" w:hAnsi="Times New Roman" w:cs="Times New Roman"/>
          <w:sz w:val="28"/>
          <w:szCs w:val="28"/>
        </w:rPr>
        <w:t xml:space="preserve"> </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 xml:space="preserve"> по сравнению с </w:t>
      </w:r>
      <w:r w:rsidR="00DB7A12" w:rsidRPr="007C75BF">
        <w:rPr>
          <w:rFonts w:ascii="Times New Roman" w:hAnsi="Times New Roman" w:cs="Times New Roman"/>
          <w:sz w:val="28"/>
          <w:szCs w:val="28"/>
          <w:lang w:val="kk-KZ"/>
        </w:rPr>
        <w:t xml:space="preserve">группой </w:t>
      </w:r>
      <w:r w:rsidR="00783245" w:rsidRPr="007C75BF">
        <w:rPr>
          <w:rFonts w:ascii="Times New Roman" w:hAnsi="Times New Roman" w:cs="Times New Roman"/>
          <w:sz w:val="28"/>
          <w:szCs w:val="28"/>
          <w:lang w:val="en-US"/>
        </w:rPr>
        <w:t>COVID</w:t>
      </w:r>
      <w:r w:rsidR="00783245" w:rsidRPr="007C75BF">
        <w:rPr>
          <w:rFonts w:ascii="Times New Roman" w:hAnsi="Times New Roman" w:cs="Times New Roman"/>
          <w:sz w:val="28"/>
          <w:szCs w:val="28"/>
        </w:rPr>
        <w:t xml:space="preserve">-19 </w:t>
      </w:r>
      <w:r w:rsidR="00DB7A12" w:rsidRPr="007C75BF">
        <w:rPr>
          <w:rFonts w:ascii="Times New Roman" w:hAnsi="Times New Roman" w:cs="Times New Roman"/>
          <w:sz w:val="28"/>
          <w:szCs w:val="28"/>
          <w:lang w:val="kk-KZ"/>
        </w:rPr>
        <w:t xml:space="preserve">МВС </w:t>
      </w:r>
      <w:r w:rsidRPr="007C75BF">
        <w:rPr>
          <w:rFonts w:ascii="Times New Roman" w:hAnsi="Times New Roman" w:cs="Times New Roman"/>
          <w:sz w:val="28"/>
          <w:szCs w:val="28"/>
        </w:rPr>
        <w:t xml:space="preserve">«-» (рисунок </w:t>
      </w:r>
      <w:r w:rsidR="00783245" w:rsidRPr="007C75BF">
        <w:rPr>
          <w:rFonts w:ascii="Times New Roman" w:hAnsi="Times New Roman" w:cs="Times New Roman"/>
          <w:sz w:val="28"/>
          <w:szCs w:val="28"/>
        </w:rPr>
        <w:t>1</w:t>
      </w:r>
      <w:r w:rsidR="00141CA6" w:rsidRPr="007C75BF">
        <w:rPr>
          <w:rFonts w:ascii="Times New Roman" w:hAnsi="Times New Roman" w:cs="Times New Roman"/>
          <w:sz w:val="28"/>
          <w:szCs w:val="28"/>
        </w:rPr>
        <w:t>8</w:t>
      </w:r>
      <w:r w:rsidR="001C2275" w:rsidRPr="007C75BF">
        <w:rPr>
          <w:rFonts w:ascii="Times New Roman" w:hAnsi="Times New Roman" w:cs="Times New Roman"/>
          <w:sz w:val="28"/>
          <w:szCs w:val="28"/>
        </w:rPr>
        <w:t xml:space="preserve"> </w:t>
      </w:r>
      <w:r w:rsidR="00DB7A12" w:rsidRPr="007C75BF">
        <w:rPr>
          <w:rFonts w:ascii="Times New Roman" w:hAnsi="Times New Roman" w:cs="Times New Roman"/>
          <w:sz w:val="28"/>
          <w:szCs w:val="28"/>
        </w:rPr>
        <w:t>в</w:t>
      </w:r>
      <w:r w:rsidRPr="007C75BF">
        <w:rPr>
          <w:rFonts w:ascii="Times New Roman" w:hAnsi="Times New Roman" w:cs="Times New Roman"/>
          <w:sz w:val="28"/>
          <w:szCs w:val="28"/>
        </w:rPr>
        <w:t>,</w:t>
      </w:r>
      <w:r w:rsidR="00DB7A12" w:rsidRPr="007C75BF">
        <w:rPr>
          <w:rFonts w:ascii="Times New Roman" w:hAnsi="Times New Roman" w:cs="Times New Roman"/>
          <w:sz w:val="28"/>
          <w:szCs w:val="28"/>
        </w:rPr>
        <w:t>г</w:t>
      </w:r>
      <w:r w:rsidRPr="007C75BF">
        <w:rPr>
          <w:rFonts w:ascii="Times New Roman" w:hAnsi="Times New Roman" w:cs="Times New Roman"/>
          <w:sz w:val="28"/>
          <w:szCs w:val="28"/>
          <w:lang w:val="kk-KZ"/>
        </w:rPr>
        <w:t>,</w:t>
      </w:r>
      <w:r w:rsidR="00DB7A12" w:rsidRPr="007C75BF">
        <w:rPr>
          <w:rFonts w:ascii="Times New Roman" w:hAnsi="Times New Roman" w:cs="Times New Roman"/>
          <w:sz w:val="28"/>
          <w:szCs w:val="28"/>
        </w:rPr>
        <w:t>д</w:t>
      </w:r>
      <w:r w:rsidRPr="007C75BF">
        <w:rPr>
          <w:rFonts w:ascii="Times New Roman" w:hAnsi="Times New Roman" w:cs="Times New Roman"/>
          <w:sz w:val="28"/>
          <w:szCs w:val="28"/>
        </w:rPr>
        <w:t xml:space="preserve">).  Не было найдено достоверных отличий в уровне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rPr>
        <w:t>1β</w:t>
      </w:r>
      <w:r w:rsidRPr="007C75BF">
        <w:rPr>
          <w:rFonts w:ascii="Times New Roman" w:hAnsi="Times New Roman" w:cs="Times New Roman"/>
          <w:sz w:val="28"/>
          <w:szCs w:val="28"/>
          <w:shd w:val="clear" w:color="auto" w:fill="FFFFFF"/>
        </w:rPr>
        <w:t xml:space="preserve"> между тремя сравниваемыми группами </w:t>
      </w:r>
      <w:r w:rsidRPr="007C75BF">
        <w:rPr>
          <w:rFonts w:ascii="Times New Roman" w:hAnsi="Times New Roman" w:cs="Times New Roman"/>
          <w:sz w:val="28"/>
          <w:szCs w:val="28"/>
        </w:rPr>
        <w:t>(рисунок</w:t>
      </w:r>
      <w:r w:rsidR="00783245" w:rsidRPr="007C75BF">
        <w:rPr>
          <w:rFonts w:ascii="Times New Roman" w:hAnsi="Times New Roman" w:cs="Times New Roman"/>
          <w:sz w:val="28"/>
          <w:szCs w:val="28"/>
        </w:rPr>
        <w:t xml:space="preserve"> 1</w:t>
      </w:r>
      <w:r w:rsidR="00141CA6" w:rsidRPr="007C75BF">
        <w:rPr>
          <w:rFonts w:ascii="Times New Roman" w:hAnsi="Times New Roman" w:cs="Times New Roman"/>
          <w:sz w:val="28"/>
          <w:szCs w:val="28"/>
        </w:rPr>
        <w:t>8</w:t>
      </w:r>
      <w:r w:rsidRPr="007C75BF">
        <w:rPr>
          <w:rFonts w:ascii="Times New Roman" w:hAnsi="Times New Roman" w:cs="Times New Roman"/>
          <w:sz w:val="28"/>
          <w:szCs w:val="28"/>
          <w:lang w:val="en-US"/>
        </w:rPr>
        <w:t>a</w:t>
      </w:r>
      <w:r w:rsidRPr="007C75BF">
        <w:rPr>
          <w:rFonts w:ascii="Times New Roman" w:hAnsi="Times New Roman" w:cs="Times New Roman"/>
          <w:sz w:val="28"/>
          <w:szCs w:val="28"/>
        </w:rPr>
        <w:t>)</w:t>
      </w:r>
      <w:r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shd w:val="clear" w:color="auto" w:fill="FFFFFF"/>
          <w:lang w:val="kk-KZ"/>
        </w:rPr>
        <w:t xml:space="preserve"> При проведении корреляционного анализа между количеством повышенных интерлейкинов и количеством пораженных органов у детей с </w:t>
      </w:r>
      <w:r w:rsidR="00EF6191" w:rsidRPr="007C75BF">
        <w:rPr>
          <w:rFonts w:ascii="Times New Roman" w:hAnsi="Times New Roman" w:cs="Times New Roman"/>
          <w:sz w:val="28"/>
          <w:szCs w:val="28"/>
          <w:shd w:val="clear" w:color="auto" w:fill="FFFFFF"/>
        </w:rPr>
        <w:t>МВС,</w:t>
      </w:r>
      <w:r w:rsidR="00DB7A12" w:rsidRPr="007C75BF">
        <w:rPr>
          <w:rFonts w:ascii="Times New Roman" w:hAnsi="Times New Roman" w:cs="Times New Roman"/>
          <w:sz w:val="28"/>
          <w:szCs w:val="28"/>
        </w:rPr>
        <w:t xml:space="preserve"> ассоциированным с </w:t>
      </w:r>
      <w:r w:rsidR="00DB7A12" w:rsidRPr="007C75BF">
        <w:rPr>
          <w:rFonts w:ascii="Times New Roman" w:hAnsi="Times New Roman" w:cs="Times New Roman"/>
          <w:sz w:val="28"/>
          <w:szCs w:val="28"/>
          <w:lang w:val="en-US"/>
        </w:rPr>
        <w:t>SARS</w:t>
      </w:r>
      <w:r w:rsidR="00DB7A12" w:rsidRPr="007C75BF">
        <w:rPr>
          <w:rFonts w:ascii="Times New Roman" w:hAnsi="Times New Roman" w:cs="Times New Roman"/>
          <w:sz w:val="28"/>
          <w:szCs w:val="28"/>
        </w:rPr>
        <w:t>-</w:t>
      </w:r>
      <w:r w:rsidR="00DB7A12" w:rsidRPr="007C75BF">
        <w:rPr>
          <w:rFonts w:ascii="Times New Roman" w:hAnsi="Times New Roman" w:cs="Times New Roman"/>
          <w:sz w:val="28"/>
          <w:szCs w:val="28"/>
          <w:lang w:val="en-US"/>
        </w:rPr>
        <w:t>C</w:t>
      </w:r>
      <w:r w:rsidR="00DB7A12" w:rsidRPr="007C75BF">
        <w:rPr>
          <w:rFonts w:ascii="Times New Roman" w:hAnsi="Times New Roman" w:cs="Times New Roman"/>
          <w:sz w:val="28"/>
          <w:szCs w:val="28"/>
        </w:rPr>
        <w:t>о</w:t>
      </w:r>
      <w:r w:rsidR="00DB7A12" w:rsidRPr="007C75BF">
        <w:rPr>
          <w:rFonts w:ascii="Times New Roman" w:hAnsi="Times New Roman" w:cs="Times New Roman"/>
          <w:sz w:val="28"/>
          <w:szCs w:val="28"/>
          <w:lang w:val="en-US"/>
        </w:rPr>
        <w:t>V</w:t>
      </w:r>
      <w:r w:rsidR="00DB7A12" w:rsidRPr="007C75BF">
        <w:rPr>
          <w:rFonts w:ascii="Times New Roman" w:hAnsi="Times New Roman" w:cs="Times New Roman"/>
          <w:sz w:val="28"/>
          <w:szCs w:val="28"/>
        </w:rPr>
        <w:t>-2</w:t>
      </w:r>
      <w:r w:rsidR="00EF6191"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lang w:val="kk-KZ"/>
        </w:rPr>
        <w:t xml:space="preserve"> </w:t>
      </w:r>
      <w:r w:rsidRPr="007C75BF">
        <w:rPr>
          <w:rFonts w:ascii="Times New Roman" w:hAnsi="Times New Roman" w:cs="Times New Roman"/>
          <w:sz w:val="28"/>
          <w:szCs w:val="28"/>
        </w:rPr>
        <w:t xml:space="preserve">была обнаружена умеренная прямая связь </w:t>
      </w:r>
      <w:r w:rsidR="00DB7A12" w:rsidRPr="007C75BF">
        <w:rPr>
          <w:rFonts w:ascii="Times New Roman" w:hAnsi="Times New Roman" w:cs="Times New Roman"/>
          <w:sz w:val="28"/>
          <w:szCs w:val="28"/>
        </w:rPr>
        <w:t>(р</w:t>
      </w:r>
      <w:r w:rsidR="00783245" w:rsidRPr="007C75BF">
        <w:rPr>
          <w:rFonts w:ascii="Times New Roman" w:hAnsi="Times New Roman" w:cs="Times New Roman"/>
          <w:sz w:val="28"/>
          <w:szCs w:val="28"/>
        </w:rPr>
        <w:t>=</w:t>
      </w:r>
      <w:r w:rsidRPr="007C75BF">
        <w:rPr>
          <w:rFonts w:ascii="Times New Roman" w:hAnsi="Times New Roman" w:cs="Times New Roman"/>
          <w:sz w:val="28"/>
          <w:szCs w:val="28"/>
        </w:rPr>
        <w:t xml:space="preserve">0.011) </w:t>
      </w:r>
      <w:r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shd w:val="clear" w:color="auto" w:fill="FFFFFF"/>
          <w:lang w:val="kk-KZ"/>
        </w:rPr>
        <w:t xml:space="preserve">рисунок </w:t>
      </w:r>
      <w:r w:rsidR="00AD7DBF" w:rsidRPr="007C75BF">
        <w:rPr>
          <w:rFonts w:ascii="Times New Roman" w:hAnsi="Times New Roman" w:cs="Times New Roman"/>
          <w:sz w:val="28"/>
          <w:szCs w:val="28"/>
          <w:shd w:val="clear" w:color="auto" w:fill="FFFFFF"/>
          <w:lang w:val="kk-KZ"/>
        </w:rPr>
        <w:t>1</w:t>
      </w:r>
      <w:r w:rsidR="001C2275" w:rsidRPr="007C75BF">
        <w:rPr>
          <w:rFonts w:ascii="Times New Roman" w:hAnsi="Times New Roman" w:cs="Times New Roman"/>
          <w:sz w:val="28"/>
          <w:szCs w:val="28"/>
          <w:shd w:val="clear" w:color="auto" w:fill="FFFFFF"/>
          <w:lang w:val="kk-KZ"/>
        </w:rPr>
        <w:t>9</w:t>
      </w:r>
      <w:r w:rsidR="00DB7A12" w:rsidRPr="007C75BF">
        <w:rPr>
          <w:rFonts w:ascii="Times New Roman" w:hAnsi="Times New Roman" w:cs="Times New Roman"/>
          <w:sz w:val="28"/>
          <w:szCs w:val="28"/>
        </w:rPr>
        <w:t>е</w:t>
      </w:r>
      <w:r w:rsidRPr="007C75BF">
        <w:rPr>
          <w:rFonts w:ascii="Times New Roman" w:hAnsi="Times New Roman" w:cs="Times New Roman"/>
          <w:sz w:val="28"/>
          <w:szCs w:val="28"/>
        </w:rPr>
        <w:t>).</w:t>
      </w:r>
    </w:p>
    <w:p w14:paraId="51EDFDA5" w14:textId="77777777" w:rsidR="007411E7" w:rsidRPr="007C75BF" w:rsidRDefault="007411E7" w:rsidP="00032177">
      <w:pPr>
        <w:tabs>
          <w:tab w:val="center" w:pos="567"/>
        </w:tabs>
        <w:autoSpaceDE w:val="0"/>
        <w:autoSpaceDN w:val="0"/>
        <w:adjustRightInd w:val="0"/>
        <w:spacing w:after="0" w:line="240" w:lineRule="auto"/>
        <w:jc w:val="both"/>
        <w:rPr>
          <w:rFonts w:ascii="Arial" w:hAnsi="Arial" w:cs="Arial"/>
          <w:sz w:val="28"/>
          <w:szCs w:val="28"/>
          <w:shd w:val="clear" w:color="auto" w:fill="FFFFFF"/>
        </w:rPr>
      </w:pPr>
    </w:p>
    <w:p w14:paraId="57AE7FBA" w14:textId="07C4E4C9" w:rsidR="00DB7A12" w:rsidRDefault="00AD7DBF" w:rsidP="00032177">
      <w:pPr>
        <w:tabs>
          <w:tab w:val="center" w:pos="567"/>
        </w:tabs>
        <w:ind w:left="142"/>
      </w:pPr>
      <w:r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44928" behindDoc="0" locked="0" layoutInCell="1" allowOverlap="1" wp14:anchorId="510B7A7F" wp14:editId="6A8F0E14">
                <wp:simplePos x="0" y="0"/>
                <wp:positionH relativeFrom="column">
                  <wp:posOffset>653415</wp:posOffset>
                </wp:positionH>
                <wp:positionV relativeFrom="paragraph">
                  <wp:posOffset>151765</wp:posOffset>
                </wp:positionV>
                <wp:extent cx="1543050" cy="295275"/>
                <wp:effectExtent l="0" t="0" r="19050" b="28575"/>
                <wp:wrapNone/>
                <wp:docPr id="41" name="Прямоугольник 23"/>
                <wp:cNvGraphicFramePr/>
                <a:graphic xmlns:a="http://schemas.openxmlformats.org/drawingml/2006/main">
                  <a:graphicData uri="http://schemas.microsoft.com/office/word/2010/wordprocessingShape">
                    <wps:wsp>
                      <wps:cNvSpPr/>
                      <wps:spPr>
                        <a:xfrm>
                          <a:off x="0" y="0"/>
                          <a:ext cx="15430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AA2B62" w14:textId="41234CE7" w:rsidR="00221C2B" w:rsidRPr="00E24ED1" w:rsidRDefault="00221C2B" w:rsidP="006D7B3F">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0-1</w:t>
                            </w:r>
                            <w:r>
                              <w:rPr>
                                <w:rFonts w:ascii="Times New Roman" w:hAnsi="Times New Roman" w:cs="Times New Roman"/>
                                <w:b/>
                                <w:bCs/>
                                <w:color w:val="000000" w:themeColor="text1"/>
                                <w:kern w:val="24"/>
                                <w:sz w:val="24"/>
                                <w:szCs w:val="24"/>
                                <w:lang w:val="en-US"/>
                              </w:rPr>
                              <w:t>1</w:t>
                            </w:r>
                            <w:r>
                              <w:rPr>
                                <w:rFonts w:ascii="Times New Roman" w:hAnsi="Times New Roman" w:cs="Times New Roman"/>
                                <w:b/>
                                <w:bCs/>
                                <w:color w:val="000000" w:themeColor="text1"/>
                                <w:kern w:val="24"/>
                                <w:sz w:val="24"/>
                                <w:szCs w:val="24"/>
                              </w:rPr>
                              <w:t xml:space="preserve"> </w:t>
                            </w:r>
                            <w:r w:rsidRPr="00E16CD1">
                              <w:rPr>
                                <w:rFonts w:ascii="Times New Roman" w:hAnsi="Times New Roman" w:cs="Times New Roman"/>
                                <w:b/>
                                <w:bCs/>
                                <w:color w:val="000000" w:themeColor="text1"/>
                                <w:kern w:val="24"/>
                                <w:sz w:val="24"/>
                                <w:szCs w:val="24"/>
                                <w:lang w:val="en-US"/>
                              </w:rPr>
                              <w:t>(pg/ml)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10B7A7F" id="_x0000_s1055" style="position:absolute;left:0;text-align:left;margin-left:51.45pt;margin-top:11.95pt;width:121.5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PJwIAAGEEAAAOAAAAZHJzL2Uyb0RvYy54bWysVEuOEzEQ3SNxB8t70p+ZDBClM0IzGjYI&#10;RgwcwHHbaQt/GttJd3ZIbJE4whyCDeIzZ+jciLK70xkgK8TGsdv13qtXVc78vFUSbZh1wugCZ5MU&#10;I6apKYVeFfjtm6tHTzBynuiSSKNZgbfM4fPFwwfzpp6x3FRGlswiINFu1tQFrryvZ0niaMUUcRNT&#10;Mw2X3FhFPBztKiktaYBdySRP07OkMbasraHMOfh62V/iReTnnFH/inPHPJIFhtx8XG1cl2FNFnMy&#10;W1lSV4IOaZB/yEIRoUF0pLoknqC1FX9RKUGtcYb7CTUqMZwLyqIHcJOlf7i5qUjNohcojqvHMrn/&#10;R0tfbq4tEmWBTzOMNFHQo+5292H3ufvR3e0+dl+6u+777lP3s/vafUP5SahYU7sZAG/qazucHGyD&#10;/ZZbFX7BGGpjlbdjlVnrEYWP2fT0JJ1CMyjc5U+n+eNpIE0O6No6/5wZhcKmwBa6GItLNi+c70P3&#10;IUFM6rA6I0V5JaSMhzA/7EJatCHQed9mg8S9KBAMyCS46fOPO7+VrGd9zThUBjLOo3qcyQMnoZRp&#10;fzbwSg3RAcYhgxGYHQNKv09miA0wFmd1BKbHgL8rjoioarQfwUpoY48RlO9G5T5+7773HOz7dtnG&#10;cTh0emnKLcxIA4+kwO79mliGkfXywvRvimhaGXhS1Pei2jxbe8NF7FTg7AkGLZjj2OvhzYWHcv8c&#10;ow7/DItfAAAA//8DAFBLAwQUAAYACAAAACEAafN2rd4AAAAJAQAADwAAAGRycy9kb3ducmV2Lnht&#10;bEyPzU7DMBCE70i8g7VI3KhNWqCEOFWFqIQ4FJH2Adx4iSPiH2ynTd+e5QSn3dGMZr+tVpMd2BFj&#10;6r2TcDsTwNC1Xveuk7DfbW6WwFJWTqvBO5RwxgSr+vKiUqX2J/eBxyZ3jEpcKpUEk3MoOU+tQavS&#10;zAd05H36aFUmGTuuozpRuR14IcQ9t6p3dMGogM8G269mtBJCXId382J2m2kbX9+6senN91nK66tp&#10;/QQs45T/wvCLT+hQE9PBj04nNpAWxSNFJRRzmhSYL+5oOUh4EAvgdcX/f1D/AAAA//8DAFBLAQIt&#10;ABQABgAIAAAAIQC2gziS/gAAAOEBAAATAAAAAAAAAAAAAAAAAAAAAABbQ29udGVudF9UeXBlc10u&#10;eG1sUEsBAi0AFAAGAAgAAAAhADj9If/WAAAAlAEAAAsAAAAAAAAAAAAAAAAALwEAAF9yZWxzLy5y&#10;ZWxzUEsBAi0AFAAGAAgAAAAhAH7xiE8nAgAAYQQAAA4AAAAAAAAAAAAAAAAALgIAAGRycy9lMm9E&#10;b2MueG1sUEsBAi0AFAAGAAgAAAAhAGnzdq3eAAAACQEAAA8AAAAAAAAAAAAAAAAAgQQAAGRycy9k&#10;b3ducmV2LnhtbFBLBQYAAAAABAAEAPMAAACMBQAAAAA=&#10;" fillcolor="white [3201]" strokecolor="black [3213]" strokeweight="1pt">
                <v:textbox>
                  <w:txbxContent>
                    <w:p w14:paraId="41AA2B62" w14:textId="41234CE7" w:rsidR="00221C2B" w:rsidRPr="00E24ED1" w:rsidRDefault="00221C2B" w:rsidP="006D7B3F">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0-1</w:t>
                      </w:r>
                      <w:r>
                        <w:rPr>
                          <w:rFonts w:ascii="Times New Roman" w:hAnsi="Times New Roman" w:cs="Times New Roman"/>
                          <w:b/>
                          <w:bCs/>
                          <w:color w:val="000000" w:themeColor="text1"/>
                          <w:kern w:val="24"/>
                          <w:sz w:val="24"/>
                          <w:szCs w:val="24"/>
                          <w:lang w:val="en-US"/>
                        </w:rPr>
                        <w:t>1</w:t>
                      </w:r>
                      <w:r>
                        <w:rPr>
                          <w:rFonts w:ascii="Times New Roman" w:hAnsi="Times New Roman" w:cs="Times New Roman"/>
                          <w:b/>
                          <w:bCs/>
                          <w:color w:val="000000" w:themeColor="text1"/>
                          <w:kern w:val="24"/>
                          <w:sz w:val="24"/>
                          <w:szCs w:val="24"/>
                        </w:rPr>
                        <w:t xml:space="preserve"> </w:t>
                      </w:r>
                      <w:r w:rsidRPr="00E16CD1">
                        <w:rPr>
                          <w:rFonts w:ascii="Times New Roman" w:hAnsi="Times New Roman" w:cs="Times New Roman"/>
                          <w:b/>
                          <w:bCs/>
                          <w:color w:val="000000" w:themeColor="text1"/>
                          <w:kern w:val="24"/>
                          <w:sz w:val="24"/>
                          <w:szCs w:val="24"/>
                          <w:lang w:val="en-US"/>
                        </w:rPr>
                        <w:t>(pg/ml)</w:t>
                      </w:r>
                    </w:p>
                  </w:txbxContent>
                </v:textbox>
              </v:rect>
            </w:pict>
          </mc:Fallback>
        </mc:AlternateContent>
      </w:r>
      <w:r w:rsidR="00E16CD1"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49024" behindDoc="0" locked="0" layoutInCell="1" allowOverlap="1" wp14:anchorId="65D1D168" wp14:editId="0D1BF780">
                <wp:simplePos x="0" y="0"/>
                <wp:positionH relativeFrom="margin">
                  <wp:posOffset>4534172</wp:posOffset>
                </wp:positionH>
                <wp:positionV relativeFrom="paragraph">
                  <wp:posOffset>127363</wp:posOffset>
                </wp:positionV>
                <wp:extent cx="1514475" cy="285750"/>
                <wp:effectExtent l="0" t="0" r="28575" b="19050"/>
                <wp:wrapNone/>
                <wp:docPr id="27" name="Прямоугольник 23"/>
                <wp:cNvGraphicFramePr/>
                <a:graphic xmlns:a="http://schemas.openxmlformats.org/drawingml/2006/main">
                  <a:graphicData uri="http://schemas.microsoft.com/office/word/2010/wordprocessingShape">
                    <wps:wsp>
                      <wps:cNvSpPr/>
                      <wps:spPr>
                        <a:xfrm>
                          <a:off x="0" y="0"/>
                          <a:ext cx="151447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24F6EC" w14:textId="77777777" w:rsidR="00221C2B" w:rsidRPr="00E24ED1" w:rsidRDefault="00221C2B" w:rsidP="00E16CD1">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 xml:space="preserve">0-10 </w:t>
                            </w:r>
                            <w:r w:rsidRPr="00E16CD1">
                              <w:rPr>
                                <w:rFonts w:ascii="Times New Roman" w:hAnsi="Times New Roman" w:cs="Times New Roman"/>
                                <w:b/>
                                <w:bCs/>
                                <w:color w:val="000000" w:themeColor="text1"/>
                                <w:kern w:val="24"/>
                                <w:sz w:val="24"/>
                                <w:szCs w:val="24"/>
                                <w:lang w:val="en-US"/>
                              </w:rPr>
                              <w:t>(pg/ml)</w:t>
                            </w:r>
                          </w:p>
                          <w:p w14:paraId="07F074DC" w14:textId="6DB48A27" w:rsidR="00221C2B" w:rsidRPr="00E24ED1" w:rsidRDefault="00221C2B" w:rsidP="00E16CD1">
                            <w:pPr>
                              <w:jc w:val="center"/>
                              <w:rPr>
                                <w:rFonts w:ascii="Times New Roman" w:hAnsi="Times New Roman" w:cs="Times New Roman"/>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5D1D168" id="_x0000_s1056" style="position:absolute;left:0;text-align:left;margin-left:357pt;margin-top:10.05pt;width:119.25pt;height:2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CLKgIAAGEEAAAOAAAAZHJzL2Uyb0RvYy54bWysVMuO0zAU3SPxD5b3NE1op6Oq6QjNaNgg&#10;GDHwAa5jNxZ+BNtt0h0SWyQ+gY+YDeIx35D+EddOmg7QFWLj+sb3nHvPfXRx0SiJtsw6YXSO09EY&#10;I6apKYRe5/jtm+sn5xg5T3RBpNEsxzvm8MXy8aNFXc1ZZkojC2YRkGg3r6scl95X8yRxtGSKuJGp&#10;mIZHbqwiHky7TgpLamBXMsnG47OkNraorKHMOfh61T3iZeTnnFH/inPHPJI5htx8PG08V+FMlgsy&#10;X1tSlYL2aZB/yEIRoSHoQHVFPEEbK/6iUoJa4wz3I2pUYjgXlEUNoCYd/6HmtiQVi1qgOK4ayuT+&#10;Hy19ub2xSBQ5zmYYaaKgR+2X/Yf95/ZHe7//2N619+33/af2Z/u1/Yayp6FideXmALytbmxvObgG&#10;+Q23KvyCMNTEKu+GKrPGIwof02k6mcymGFF4y86ns2lsQ3JEV9b558woFC45ttDFWFyyfeE8RATX&#10;g0sIJnU4nZGiuBZSRiPMD7uUFm0JdN43acgbcA+8wArIJKjp8o83v5OsY33NOFQGMs5i9DiTR05C&#10;KdP+rOeVGrwDjEMGAzA9BZT+kEzvG2AszuoAHJ8C/h5xQMSoRvsBrIQ29hRB8W6I3Pkf1Heag3zf&#10;rJpuHCaHTq9MsYMZqWFJcuzeb4hlGFkvL023U0TT0sBKUd8F1ebZxhsuYqcCZ0fQx4I5jo3ody4s&#10;ykM7eh3/GZa/AAAA//8DAFBLAwQUAAYACAAAACEAIEo3hd8AAAAJAQAADwAAAGRycy9kb3ducmV2&#10;LnhtbEyPzU7DMBCE70i8g7VI3KiTiBSaZlNViEqIAxUpD+DGSxwR/2A7bfr2mBMcRzOa+abezHpk&#10;J/JhsAYhX2TAyHRWDqZH+Djs7h6BhSiMFKM1hHChAJvm+qoWlbRn806nNvYslZhQCQQVo6s4D50i&#10;LcLCOjLJ+7Rei5ik77n04pzK9ciLLFtyLQaTFpRw9KSo+2onjeD81u3Vszrs5jf/8tpP7aC+L4i3&#10;N/N2DSzSHP/C8Iuf0KFJTEc7GRnYiPCQ36cvEaHIcmApsCqLEtgRYVnmwJua/3/Q/AAAAP//AwBQ&#10;SwECLQAUAAYACAAAACEAtoM4kv4AAADhAQAAEwAAAAAAAAAAAAAAAAAAAAAAW0NvbnRlbnRfVHlw&#10;ZXNdLnhtbFBLAQItABQABgAIAAAAIQA4/SH/1gAAAJQBAAALAAAAAAAAAAAAAAAAAC8BAABfcmVs&#10;cy8ucmVsc1BLAQItABQABgAIAAAAIQCUdzCLKgIAAGEEAAAOAAAAAAAAAAAAAAAAAC4CAABkcnMv&#10;ZTJvRG9jLnhtbFBLAQItABQABgAIAAAAIQAgSjeF3wAAAAkBAAAPAAAAAAAAAAAAAAAAAIQEAABk&#10;cnMvZG93bnJldi54bWxQSwUGAAAAAAQABADzAAAAkAUAAAAA&#10;" fillcolor="white [3201]" strokecolor="black [3213]" strokeweight="1pt">
                <v:textbox>
                  <w:txbxContent>
                    <w:p w14:paraId="4224F6EC" w14:textId="77777777" w:rsidR="00221C2B" w:rsidRPr="00E24ED1" w:rsidRDefault="00221C2B" w:rsidP="00E16CD1">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 xml:space="preserve">0-10 </w:t>
                      </w:r>
                      <w:r w:rsidRPr="00E16CD1">
                        <w:rPr>
                          <w:rFonts w:ascii="Times New Roman" w:hAnsi="Times New Roman" w:cs="Times New Roman"/>
                          <w:b/>
                          <w:bCs/>
                          <w:color w:val="000000" w:themeColor="text1"/>
                          <w:kern w:val="24"/>
                          <w:sz w:val="24"/>
                          <w:szCs w:val="24"/>
                          <w:lang w:val="en-US"/>
                        </w:rPr>
                        <w:t>(pg/ml)</w:t>
                      </w:r>
                    </w:p>
                    <w:p w14:paraId="07F074DC" w14:textId="6DB48A27" w:rsidR="00221C2B" w:rsidRPr="00E24ED1" w:rsidRDefault="00221C2B" w:rsidP="00E16CD1">
                      <w:pPr>
                        <w:jc w:val="center"/>
                        <w:rPr>
                          <w:rFonts w:ascii="Times New Roman" w:hAnsi="Times New Roman" w:cs="Times New Roman"/>
                          <w:sz w:val="24"/>
                          <w:szCs w:val="24"/>
                        </w:rPr>
                      </w:pPr>
                    </w:p>
                  </w:txbxContent>
                </v:textbox>
                <w10:wrap anchorx="margin"/>
              </v:rect>
            </w:pict>
          </mc:Fallback>
        </mc:AlternateContent>
      </w:r>
      <w:r w:rsidR="00E16CD1"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46976" behindDoc="0" locked="0" layoutInCell="1" allowOverlap="1" wp14:anchorId="29B3CC0B" wp14:editId="04F2A200">
                <wp:simplePos x="0" y="0"/>
                <wp:positionH relativeFrom="column">
                  <wp:posOffset>2529839</wp:posOffset>
                </wp:positionH>
                <wp:positionV relativeFrom="paragraph">
                  <wp:posOffset>150495</wp:posOffset>
                </wp:positionV>
                <wp:extent cx="1552575" cy="295275"/>
                <wp:effectExtent l="0" t="0" r="28575" b="28575"/>
                <wp:wrapNone/>
                <wp:docPr id="26" name="Прямоугольник 23"/>
                <wp:cNvGraphicFramePr/>
                <a:graphic xmlns:a="http://schemas.openxmlformats.org/drawingml/2006/main">
                  <a:graphicData uri="http://schemas.microsoft.com/office/word/2010/wordprocessingShape">
                    <wps:wsp>
                      <wps:cNvSpPr/>
                      <wps:spPr>
                        <a:xfrm>
                          <a:off x="0" y="0"/>
                          <a:ext cx="15525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D1D790" w14:textId="70BF15CF" w:rsidR="00221C2B" w:rsidRPr="00E24ED1" w:rsidRDefault="00221C2B" w:rsidP="00E16CD1">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0-1</w:t>
                            </w:r>
                            <w:r>
                              <w:rPr>
                                <w:rFonts w:ascii="Times New Roman" w:hAnsi="Times New Roman" w:cs="Times New Roman"/>
                                <w:b/>
                                <w:bCs/>
                                <w:color w:val="000000" w:themeColor="text1"/>
                                <w:kern w:val="24"/>
                                <w:sz w:val="24"/>
                                <w:szCs w:val="24"/>
                                <w:lang w:val="en-US"/>
                              </w:rPr>
                              <w:t>0</w:t>
                            </w:r>
                            <w:r>
                              <w:rPr>
                                <w:rFonts w:ascii="Times New Roman" w:hAnsi="Times New Roman" w:cs="Times New Roman"/>
                                <w:b/>
                                <w:bCs/>
                                <w:color w:val="000000" w:themeColor="text1"/>
                                <w:kern w:val="24"/>
                                <w:sz w:val="24"/>
                                <w:szCs w:val="24"/>
                              </w:rPr>
                              <w:t xml:space="preserve"> </w:t>
                            </w:r>
                            <w:r w:rsidRPr="00E16CD1">
                              <w:rPr>
                                <w:rFonts w:ascii="Times New Roman" w:hAnsi="Times New Roman" w:cs="Times New Roman"/>
                                <w:b/>
                                <w:bCs/>
                                <w:color w:val="000000" w:themeColor="text1"/>
                                <w:kern w:val="24"/>
                                <w:sz w:val="24"/>
                                <w:szCs w:val="24"/>
                                <w:lang w:val="en-US"/>
                              </w:rPr>
                              <w:t>(pg/ml)</w:t>
                            </w:r>
                          </w:p>
                          <w:p w14:paraId="3C0E80E6" w14:textId="3D3F7755" w:rsidR="00221C2B" w:rsidRPr="00E24ED1" w:rsidRDefault="00221C2B" w:rsidP="00E16CD1">
                            <w:pPr>
                              <w:jc w:val="center"/>
                              <w:rPr>
                                <w:rFonts w:ascii="Times New Roman" w:hAnsi="Times New Roman" w:cs="Times New Roman"/>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B3CC0B" id="_x0000_s1057" style="position:absolute;left:0;text-align:left;margin-left:199.2pt;margin-top:11.85pt;width:122.2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3tIwIAAGEEAAAOAAAAZHJzL2Uyb0RvYy54bWysVMuO0zAU3SPxD5b3NG1QC1M1HaEZDRsE&#10;I2b4ANexGwu/sN0m3SGxReIT+Ag2iMd8Q/pHXDtpOkBXiI3jxz3n3GcW542SaMucF0YXeDIaY8Q0&#10;NaXQ6wK/ub169BQjH4guiTSaFXjHPD5fPnywqO2c5aYysmQOAYn289oWuArBzrPM04op4kfGMg2P&#10;3DhFAhzdOisdqYFdySwfj2dZbVxpnaHMe7i97B7xMvFzzmh4xblnAckCg28hrS6tq7hmywWZrx2x&#10;laC9G+QfvFBEaBAdqC5JIGjjxF9USlBnvOFhRI3KDOeCshQDRDMZ/xHNTUUsS7FAcrwd0uT/Hy19&#10;ub12SJQFzmcYaaKgRu3n/fv9p/ZHe7f/0H5p79rv+4/tz/Zr+w3lj2PGauvnALyx164/edjG8Bvu&#10;VPxCYKhJWd4NWWZNQBQuJ9NpPn0yxYjCW342zWEPNNkRbZ0Pz5lRKG4K7KCKKblk+8KHzvRgEsWk&#10;jqs3UpRXQsp0iP3DLqRDWwKVD82kl7hnBYIRmcVoOv/TLuwk61hfMw6ZAY/zpJ568shJKGU6zHpe&#10;qcE6wjh4MAAnp4AyHJzpbSOMpV4dgONTwN8VB0RSNToMYCW0cacIyreDcmd/iL6LOYYfmlXTtUMq&#10;SrxamXIHPVLDkBTYv9sQxzByQV6YbqaIppWBkaKhE9Xm2SYYLlKljgS9FvRxqnU/c3FQ7p+T1fHP&#10;sPwFAAD//wMAUEsDBBQABgAIAAAAIQBVZLYt3wAAAAkBAAAPAAAAZHJzL2Rvd25yZXYueG1sTI/L&#10;TsMwEEX3SPyDNUjsqENa9REyqSpEJcQCRMoHuPEQR8TjYDtt+veYFSxH9+jeM+V2sr04kQ+dY4T7&#10;WQaCuHG64xbh47C/W4MIUbFWvWNCuFCAbXV9VapCuzO/06mOrUglHAqFYGIcCilDY8iqMHMDcco+&#10;nbcqptO3Unt1TuW2l3mWLaVVHacFowZ6NNR81aNFGPxueDNP5rCfXv3zSzvWnfm+IN7eTLsHEJGm&#10;+AfDr35Shyo5Hd3IOogeYb5ZLxKKkM9XIBKwXOQbEEeEVZaDrEr5/4PqBwAA//8DAFBLAQItABQA&#10;BgAIAAAAIQC2gziS/gAAAOEBAAATAAAAAAAAAAAAAAAAAAAAAABbQ29udGVudF9UeXBlc10ueG1s&#10;UEsBAi0AFAAGAAgAAAAhADj9If/WAAAAlAEAAAsAAAAAAAAAAAAAAAAALwEAAF9yZWxzLy5yZWxz&#10;UEsBAi0AFAAGAAgAAAAhAAlCve0jAgAAYQQAAA4AAAAAAAAAAAAAAAAALgIAAGRycy9lMm9Eb2Mu&#10;eG1sUEsBAi0AFAAGAAgAAAAhAFVkti3fAAAACQEAAA8AAAAAAAAAAAAAAAAAfQQAAGRycy9kb3du&#10;cmV2LnhtbFBLBQYAAAAABAAEAPMAAACJBQAAAAA=&#10;" fillcolor="white [3201]" strokecolor="black [3213]" strokeweight="1pt">
                <v:textbox>
                  <w:txbxContent>
                    <w:p w14:paraId="46D1D790" w14:textId="70BF15CF" w:rsidR="00221C2B" w:rsidRPr="00E24ED1" w:rsidRDefault="00221C2B" w:rsidP="00E16CD1">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0-1</w:t>
                      </w:r>
                      <w:r>
                        <w:rPr>
                          <w:rFonts w:ascii="Times New Roman" w:hAnsi="Times New Roman" w:cs="Times New Roman"/>
                          <w:b/>
                          <w:bCs/>
                          <w:color w:val="000000" w:themeColor="text1"/>
                          <w:kern w:val="24"/>
                          <w:sz w:val="24"/>
                          <w:szCs w:val="24"/>
                          <w:lang w:val="en-US"/>
                        </w:rPr>
                        <w:t>0</w:t>
                      </w:r>
                      <w:r>
                        <w:rPr>
                          <w:rFonts w:ascii="Times New Roman" w:hAnsi="Times New Roman" w:cs="Times New Roman"/>
                          <w:b/>
                          <w:bCs/>
                          <w:color w:val="000000" w:themeColor="text1"/>
                          <w:kern w:val="24"/>
                          <w:sz w:val="24"/>
                          <w:szCs w:val="24"/>
                        </w:rPr>
                        <w:t xml:space="preserve"> </w:t>
                      </w:r>
                      <w:r w:rsidRPr="00E16CD1">
                        <w:rPr>
                          <w:rFonts w:ascii="Times New Roman" w:hAnsi="Times New Roman" w:cs="Times New Roman"/>
                          <w:b/>
                          <w:bCs/>
                          <w:color w:val="000000" w:themeColor="text1"/>
                          <w:kern w:val="24"/>
                          <w:sz w:val="24"/>
                          <w:szCs w:val="24"/>
                          <w:lang w:val="en-US"/>
                        </w:rPr>
                        <w:t>(pg/ml)</w:t>
                      </w:r>
                    </w:p>
                    <w:p w14:paraId="3C0E80E6" w14:textId="3D3F7755" w:rsidR="00221C2B" w:rsidRPr="00E24ED1" w:rsidRDefault="00221C2B" w:rsidP="00E16CD1">
                      <w:pPr>
                        <w:jc w:val="center"/>
                        <w:rPr>
                          <w:rFonts w:ascii="Times New Roman" w:hAnsi="Times New Roman" w:cs="Times New Roman"/>
                          <w:sz w:val="24"/>
                          <w:szCs w:val="24"/>
                        </w:rPr>
                      </w:pPr>
                    </w:p>
                  </w:txbxContent>
                </v:textbox>
              </v:rect>
            </w:pict>
          </mc:Fallback>
        </mc:AlternateContent>
      </w:r>
      <w:r w:rsidR="00F9066C" w:rsidRPr="007C75BF">
        <w:object w:dxaOrig="5477" w:dyaOrig="7032" w14:anchorId="16251FBC">
          <v:shape id="_x0000_i1036" type="#_x0000_t75" style="width:151.5pt;height:237.75pt" o:ole="">
            <v:imagedata r:id="rId59" o:title=""/>
          </v:shape>
          <o:OLEObject Type="Embed" ProgID="Prism8.Document" ShapeID="_x0000_i1036" DrawAspect="Content" ObjectID="_1777115119" r:id="rId60"/>
        </w:object>
      </w:r>
      <w:r w:rsidR="00DB7A12" w:rsidRPr="007C75BF">
        <w:rPr>
          <w:rFonts w:eastAsiaTheme="minorEastAsia"/>
          <w:lang w:eastAsia="ru-RU"/>
        </w:rPr>
        <w:t xml:space="preserve"> </w:t>
      </w:r>
      <w:r w:rsidR="00F9066C" w:rsidRPr="007C75BF">
        <w:object w:dxaOrig="5333" w:dyaOrig="6994" w14:anchorId="0E7015B5">
          <v:shape id="_x0000_i1037" type="#_x0000_t75" style="width:158.25pt;height:3in" o:ole="">
            <v:imagedata r:id="rId61" o:title=""/>
          </v:shape>
          <o:OLEObject Type="Embed" ProgID="Prism8.Document" ShapeID="_x0000_i1037" DrawAspect="Content" ObjectID="_1777115120" r:id="rId62"/>
        </w:object>
      </w:r>
      <w:r w:rsidR="006D7B3F" w:rsidRPr="007C75BF">
        <w:rPr>
          <w:rFonts w:eastAsiaTheme="minorEastAsia"/>
          <w:lang w:eastAsia="ru-RU"/>
        </w:rPr>
        <w:t xml:space="preserve"> </w:t>
      </w:r>
      <w:r w:rsidR="00F9066C" w:rsidRPr="007C75BF">
        <w:object w:dxaOrig="5549" w:dyaOrig="7147" w14:anchorId="231C627B">
          <v:shape id="_x0000_i1038" type="#_x0000_t75" style="width:2in;height:230.25pt" o:ole="">
            <v:imagedata r:id="rId63" o:title=""/>
          </v:shape>
          <o:OLEObject Type="Embed" ProgID="Prism8.Document" ShapeID="_x0000_i1038" DrawAspect="Content" ObjectID="_1777115121" r:id="rId64"/>
        </w:object>
      </w:r>
    </w:p>
    <w:p w14:paraId="1F0923F9" w14:textId="07919B75" w:rsidR="00C512BB" w:rsidRPr="007C75BF" w:rsidRDefault="00C512BB" w:rsidP="00C512BB">
      <w:pPr>
        <w:tabs>
          <w:tab w:val="center" w:pos="567"/>
        </w:tabs>
        <w:spacing w:after="0" w:line="240" w:lineRule="auto"/>
        <w:jc w:val="center"/>
        <w:rPr>
          <w:rFonts w:ascii="Times New Roman" w:hAnsi="Times New Roman" w:cs="Times New Roman"/>
          <w:sz w:val="28"/>
          <w:szCs w:val="28"/>
        </w:rPr>
      </w:pPr>
      <w:r w:rsidRPr="007C75BF">
        <w:rPr>
          <w:rFonts w:ascii="Times New Roman" w:hAnsi="Times New Roman" w:cs="Times New Roman"/>
          <w:sz w:val="28"/>
          <w:szCs w:val="28"/>
        </w:rPr>
        <w:t>Рисунок 18 – Средние показатели уровней цитокинов во всех исследуемых группах и их корреляционная связь с количеством пораженных органов</w:t>
      </w:r>
      <w:r>
        <w:rPr>
          <w:rFonts w:ascii="Times New Roman" w:hAnsi="Times New Roman" w:cs="Times New Roman"/>
          <w:sz w:val="28"/>
          <w:szCs w:val="28"/>
        </w:rPr>
        <w:t>, лист 1</w:t>
      </w:r>
    </w:p>
    <w:p w14:paraId="7E78D795" w14:textId="3CB5DA67" w:rsidR="00C512BB" w:rsidRPr="00C512BB" w:rsidRDefault="00C512BB" w:rsidP="00C512BB">
      <w:pPr>
        <w:tabs>
          <w:tab w:val="left" w:pos="8745"/>
        </w:tabs>
        <w:jc w:val="center"/>
      </w:pPr>
    </w:p>
    <w:p w14:paraId="54C3C7C9" w14:textId="31C1EA55" w:rsidR="007411E7" w:rsidRPr="007C75BF" w:rsidRDefault="00F9066C" w:rsidP="00032177">
      <w:pPr>
        <w:tabs>
          <w:tab w:val="center" w:pos="567"/>
        </w:tabs>
        <w:ind w:left="142"/>
      </w:pPr>
      <w:r w:rsidRPr="007C75BF">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0048" behindDoc="0" locked="0" layoutInCell="1" allowOverlap="1" wp14:anchorId="2C7AE8DB" wp14:editId="3D4F5E5A">
                <wp:simplePos x="0" y="0"/>
                <wp:positionH relativeFrom="column">
                  <wp:posOffset>491490</wp:posOffset>
                </wp:positionH>
                <wp:positionV relativeFrom="paragraph">
                  <wp:posOffset>146685</wp:posOffset>
                </wp:positionV>
                <wp:extent cx="1552575" cy="295275"/>
                <wp:effectExtent l="0" t="0" r="28575" b="28575"/>
                <wp:wrapNone/>
                <wp:docPr id="28" name="Прямоугольник 23"/>
                <wp:cNvGraphicFramePr/>
                <a:graphic xmlns:a="http://schemas.openxmlformats.org/drawingml/2006/main">
                  <a:graphicData uri="http://schemas.microsoft.com/office/word/2010/wordprocessingShape">
                    <wps:wsp>
                      <wps:cNvSpPr/>
                      <wps:spPr>
                        <a:xfrm>
                          <a:off x="0" y="0"/>
                          <a:ext cx="15525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0F23E8" w14:textId="306B8544" w:rsidR="00221C2B" w:rsidRPr="00E24ED1" w:rsidRDefault="00221C2B" w:rsidP="003A607A">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 xml:space="preserve">0-31 </w:t>
                            </w:r>
                            <w:r w:rsidRPr="00E16CD1">
                              <w:rPr>
                                <w:rFonts w:ascii="Times New Roman" w:hAnsi="Times New Roman" w:cs="Times New Roman"/>
                                <w:b/>
                                <w:bCs/>
                                <w:color w:val="000000" w:themeColor="text1"/>
                                <w:kern w:val="24"/>
                                <w:sz w:val="24"/>
                                <w:szCs w:val="24"/>
                                <w:lang w:val="en-US"/>
                              </w:rPr>
                              <w:t>(pg/ml)</w:t>
                            </w:r>
                          </w:p>
                          <w:p w14:paraId="7BE15F62" w14:textId="77777777" w:rsidR="00221C2B" w:rsidRPr="00E24ED1" w:rsidRDefault="00221C2B" w:rsidP="003A607A">
                            <w:pPr>
                              <w:jc w:val="center"/>
                              <w:rPr>
                                <w:rFonts w:ascii="Times New Roman" w:hAnsi="Times New Roman" w:cs="Times New Roman"/>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7AE8DB" id="_x0000_s1058" style="position:absolute;left:0;text-align:left;margin-left:38.7pt;margin-top:11.55pt;width:122.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TtJAIAAGEEAAAOAAAAZHJzL2Uyb0RvYy54bWysVMuO0zAU3SPxD5b3NGlQB6iajtCMhg2C&#10;EQMf4Dp2Y+EXttukOyS2SHwCH8EG8ZhvSP+IaydNB+gKsXH8uOfce+4ji/NWSbRlzgujSzyd5Bgx&#10;TU0l9LrEb15fPXiMkQ9EV0QazUq8Yx6fL+/fWzR2zgpTG1kxh4BE+3ljS1yHYOdZ5mnNFPETY5mG&#10;R26cIgGObp1VjjTArmRW5PlZ1hhXWWco8x5uL/tHvEz8nDMaXnLuWUCyxBBbSKtL6yqu2XJB5mtH&#10;bC3oEAb5hygUERqcjlSXJBC0ceIvKiWoM97wMKFGZYZzQVnSAGqm+R9qbmpiWdICyfF2TJP/f7T0&#10;xfbaIVGVuIBKaaKgRt3n/fv9p+5Hd7v/0H3pbrvv+4/dz+5r9w0VD2PGGuvnALyx1244edhG+S13&#10;Kn5BGGpTlndjllkbEIXL6WxWzB7NMKLwVjyZFbAHmuyIts6HZ8woFDcldlDFlFyyfe5Db3owic6k&#10;jqs3UlRXQsp0iP3DLqRDWwKVD+10cHHHChxGZBbV9PGnXdhJ1rO+YhwyAxEXyXvqySMnoZTpcDbw&#10;Sg3WEcYhghE4PQWU4RDMYBthLPXqCMxPAX/3OCKSV6PDCFZCG3eKoHo7eu7tD+p7zVF+aFdt3w5J&#10;WbxamWoHPdLAkJTYv9sQxzByQV6YfqaIprWBkaKhd6rN000wXKRKHQkGX9DHqdbDzMVBuXtOVsc/&#10;w/IXAAAA//8DAFBLAwQUAAYACAAAACEACi5AuN4AAAAIAQAADwAAAGRycy9kb3ducmV2LnhtbEyP&#10;wU7DMBBE70j8g7VI3KiTFKU0ZFNViEqIAxUpH+DGJo6I18Z22vTvMSc4jmY086bezGZkJ+XDYAkh&#10;X2TAFHVWDtQjfBx2dw/AQhQkxWhJIVxUgE1zfVWLStozvatTG3uWSihUAkHH6CrOQ6eVEWFhnaLk&#10;fVpvREzS91x6cU7lZuRFlpXciIHSghZOPWnVfbWTQXB+6/b6WR9285t/ee2ndtDfF8Tbm3n7CCyq&#10;Of6F4Rc/oUOTmI52IhnYiLBa3ackQrHMgSV/WeRrYEeEcl0Cb2r+/0DzAwAA//8DAFBLAQItABQA&#10;BgAIAAAAIQC2gziS/gAAAOEBAAATAAAAAAAAAAAAAAAAAAAAAABbQ29udGVudF9UeXBlc10ueG1s&#10;UEsBAi0AFAAGAAgAAAAhADj9If/WAAAAlAEAAAsAAAAAAAAAAAAAAAAALwEAAF9yZWxzLy5yZWxz&#10;UEsBAi0AFAAGAAgAAAAhAF/ERO0kAgAAYQQAAA4AAAAAAAAAAAAAAAAALgIAAGRycy9lMm9Eb2Mu&#10;eG1sUEsBAi0AFAAGAAgAAAAhAAouQLjeAAAACAEAAA8AAAAAAAAAAAAAAAAAfgQAAGRycy9kb3du&#10;cmV2LnhtbFBLBQYAAAAABAAEAPMAAACJBQAAAAA=&#10;" fillcolor="white [3201]" strokecolor="black [3213]" strokeweight="1pt">
                <v:textbox>
                  <w:txbxContent>
                    <w:p w14:paraId="4C0F23E8" w14:textId="306B8544" w:rsidR="00221C2B" w:rsidRPr="00E24ED1" w:rsidRDefault="00221C2B" w:rsidP="003A607A">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 xml:space="preserve">0-31 </w:t>
                      </w:r>
                      <w:r w:rsidRPr="00E16CD1">
                        <w:rPr>
                          <w:rFonts w:ascii="Times New Roman" w:hAnsi="Times New Roman" w:cs="Times New Roman"/>
                          <w:b/>
                          <w:bCs/>
                          <w:color w:val="000000" w:themeColor="text1"/>
                          <w:kern w:val="24"/>
                          <w:sz w:val="24"/>
                          <w:szCs w:val="24"/>
                          <w:lang w:val="en-US"/>
                        </w:rPr>
                        <w:t>(pg/ml)</w:t>
                      </w:r>
                    </w:p>
                    <w:p w14:paraId="7BE15F62" w14:textId="77777777" w:rsidR="00221C2B" w:rsidRPr="00E24ED1" w:rsidRDefault="00221C2B" w:rsidP="003A607A">
                      <w:pPr>
                        <w:jc w:val="center"/>
                        <w:rPr>
                          <w:rFonts w:ascii="Times New Roman" w:hAnsi="Times New Roman" w:cs="Times New Roman"/>
                          <w:sz w:val="24"/>
                          <w:szCs w:val="24"/>
                        </w:rPr>
                      </w:pPr>
                    </w:p>
                  </w:txbxContent>
                </v:textbox>
              </v:rect>
            </w:pict>
          </mc:Fallback>
        </mc:AlternateContent>
      </w:r>
      <w:r w:rsidR="003A607A"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55168" behindDoc="0" locked="0" layoutInCell="1" allowOverlap="1" wp14:anchorId="6871BD18" wp14:editId="55C494B0">
                <wp:simplePos x="0" y="0"/>
                <wp:positionH relativeFrom="column">
                  <wp:posOffset>4235444</wp:posOffset>
                </wp:positionH>
                <wp:positionV relativeFrom="paragraph">
                  <wp:posOffset>73730</wp:posOffset>
                </wp:positionV>
                <wp:extent cx="241160" cy="295275"/>
                <wp:effectExtent l="0" t="0" r="26035" b="28575"/>
                <wp:wrapNone/>
                <wp:docPr id="30" name="Надпись 30"/>
                <wp:cNvGraphicFramePr/>
                <a:graphic xmlns:a="http://schemas.openxmlformats.org/drawingml/2006/main">
                  <a:graphicData uri="http://schemas.microsoft.com/office/word/2010/wordprocessingShape">
                    <wps:wsp>
                      <wps:cNvSpPr txBox="1"/>
                      <wps:spPr>
                        <a:xfrm>
                          <a:off x="0" y="0"/>
                          <a:ext cx="241160" cy="295275"/>
                        </a:xfrm>
                        <a:prstGeom prst="rect">
                          <a:avLst/>
                        </a:prstGeom>
                        <a:solidFill>
                          <a:schemeClr val="lt1"/>
                        </a:solidFill>
                        <a:ln w="6350">
                          <a:solidFill>
                            <a:prstClr val="black"/>
                          </a:solidFill>
                        </a:ln>
                      </wps:spPr>
                      <wps:txbx>
                        <w:txbxContent>
                          <w:p w14:paraId="09385DF8" w14:textId="151CA365" w:rsidR="00221C2B" w:rsidRPr="003A607A" w:rsidRDefault="00221C2B">
                            <w:pPr>
                              <w:rPr>
                                <w:rFonts w:ascii="Times New Roman" w:hAnsi="Times New Roman" w:cs="Times New Roman"/>
                              </w:rPr>
                            </w:pPr>
                            <w:r w:rsidRPr="003A607A">
                              <w:rPr>
                                <w:rFonts w:ascii="Times New Roman" w:hAnsi="Times New Roman" w:cs="Times New Roman"/>
                              </w:rPr>
                              <w:t>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1BD18" id="Надпись 30" o:spid="_x0000_s1059" type="#_x0000_t202" style="position:absolute;left:0;text-align:left;margin-left:333.5pt;margin-top:5.8pt;width:19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vVaAIAALAEAAAOAAAAZHJzL2Uyb0RvYy54bWysVMFuEzEQvSPxD5bvdJM0aWnUTRVaFSFV&#10;tFKLena83maF12NsJ7vlxp1f4B84cODGL6R/xLM3SdPCCXHxjj3PzzNvZvb4pK01WyrnKzI57+/1&#10;OFNGUlGZu5x/uDl/9ZozH4QphCajcn6vPD+ZvHxx3NixGtCcdKEcA4nx48bmfB6CHWeZl3NVC79H&#10;Vhk4S3K1CNi6u6xwogF7rbNBr3eQNeQK60gq73F61jn5JPGXpZLhsiy9CkznHLGFtLq0zuKaTY7F&#10;+M4JO6/kOgzxD1HUojJ4dEt1JoJgC1f9QVVX0pGnMuxJqjMqy0qqlAOy6feeZXM9F1alXCCOt1uZ&#10;/P+jle+XV45VRc73IY8RNWq0+rb6vvqx+rX6+fDl4SuDAyo11o8BvraAh/YNtaj25tzjMCbflq6O&#10;X6TF4Afh/VZj1QYmcTgY9vsH8Ei4BkejweEosmSPl63z4a2imkUj5w4lTMqK5YUPHXQDiW950lVx&#10;XmmdNrFt1Kl2bClQcB1SiCB/gtKGNTk/2B/1EvETX6Te3p9pIT+uw9tBgU8bxBwl6VKPVmhnbRJy&#10;cLjRZUbFPeRy1LWdt/K8Av+F8OFKOPQZdMDshEsspSYERWuLszm5z387j3iUH17OGvRtzv2nhXCK&#10;M/3OoDGO+sMhaEPaDEeHA2zcrme26zGL+pSgVB9TamUyIz7ojVk6qm8xYtP4KlzCSLyd87AxT0M3&#10;TRhRqabTBEJrWxEuzLWVkTpWJup6094KZ9d1DWiI97TpcDF+Vt4OG28ami4ClVWqfRS6U3WtP8Yi&#10;dc96hOPc7e4T6vFHM/kNAAD//wMAUEsDBBQABgAIAAAAIQB0NXUx3AAAAAkBAAAPAAAAZHJzL2Rv&#10;d25yZXYueG1sTI/BTsMwEETvSPyDtUjcqBOkpiHEqQAVLpwoiPM23toWsR3Fbhr+nuUEx50Zzb5p&#10;t4sfxExTcjEoKFcFCAp91C4YBR/vzzc1iJQxaBxiIAXflGDbXV602Oh4Dm8077MRXBJSgwpszmMj&#10;ZeoteUyrOFJg7xgnj5nPyUg94ZnL/SBvi6KSHl3gDxZHerLUf+1PXsHu0dyZvsbJ7mrt3Lx8Hl/N&#10;i1LXV8vDPYhMS/4Lwy8+o0PHTId4CjqJQUFVbXhLZqOsQHBgU6xZOChY1yXIrpX/F3Q/AAAA//8D&#10;AFBLAQItABQABgAIAAAAIQC2gziS/gAAAOEBAAATAAAAAAAAAAAAAAAAAAAAAABbQ29udGVudF9U&#10;eXBlc10ueG1sUEsBAi0AFAAGAAgAAAAhADj9If/WAAAAlAEAAAsAAAAAAAAAAAAAAAAALwEAAF9y&#10;ZWxzLy5yZWxzUEsBAi0AFAAGAAgAAAAhAD2h69VoAgAAsAQAAA4AAAAAAAAAAAAAAAAALgIAAGRy&#10;cy9lMm9Eb2MueG1sUEsBAi0AFAAGAAgAAAAhAHQ1dTHcAAAACQEAAA8AAAAAAAAAAAAAAAAAwgQA&#10;AGRycy9kb3ducmV2LnhtbFBLBQYAAAAABAAEAPMAAADLBQAAAAA=&#10;" fillcolor="white [3201]" strokeweight=".5pt">
                <v:textbox>
                  <w:txbxContent>
                    <w:p w14:paraId="09385DF8" w14:textId="151CA365" w:rsidR="00221C2B" w:rsidRPr="003A607A" w:rsidRDefault="00221C2B">
                      <w:pPr>
                        <w:rPr>
                          <w:rFonts w:ascii="Times New Roman" w:hAnsi="Times New Roman" w:cs="Times New Roman"/>
                        </w:rPr>
                      </w:pPr>
                      <w:r w:rsidRPr="003A607A">
                        <w:rPr>
                          <w:rFonts w:ascii="Times New Roman" w:hAnsi="Times New Roman" w:cs="Times New Roman"/>
                        </w:rPr>
                        <w:t>е</w:t>
                      </w:r>
                    </w:p>
                  </w:txbxContent>
                </v:textbox>
              </v:shape>
            </w:pict>
          </mc:Fallback>
        </mc:AlternateContent>
      </w:r>
      <w:r w:rsidR="003A607A" w:rsidRPr="007C75BF">
        <w:rPr>
          <w:rFonts w:ascii="Times New Roman" w:hAnsi="Times New Roman" w:cs="Times New Roman"/>
          <w:b/>
          <w:bCs/>
          <w:noProof/>
          <w:sz w:val="24"/>
          <w:szCs w:val="24"/>
          <w:lang w:val="en-US"/>
        </w:rPr>
        <mc:AlternateContent>
          <mc:Choice Requires="wps">
            <w:drawing>
              <wp:anchor distT="0" distB="0" distL="114300" distR="114300" simplePos="0" relativeHeight="251653120" behindDoc="0" locked="0" layoutInCell="1" allowOverlap="1" wp14:anchorId="4D7E5439" wp14:editId="70949A11">
                <wp:simplePos x="0" y="0"/>
                <wp:positionH relativeFrom="margin">
                  <wp:posOffset>2501265</wp:posOffset>
                </wp:positionH>
                <wp:positionV relativeFrom="paragraph">
                  <wp:posOffset>108585</wp:posOffset>
                </wp:positionV>
                <wp:extent cx="1524000" cy="323850"/>
                <wp:effectExtent l="0" t="0" r="19050" b="19050"/>
                <wp:wrapNone/>
                <wp:docPr id="29" name="Прямоугольник 23"/>
                <wp:cNvGraphicFramePr/>
                <a:graphic xmlns:a="http://schemas.openxmlformats.org/drawingml/2006/main">
                  <a:graphicData uri="http://schemas.microsoft.com/office/word/2010/wordprocessingShape">
                    <wps:wsp>
                      <wps:cNvSpPr/>
                      <wps:spPr>
                        <a:xfrm flipH="1">
                          <a:off x="0" y="0"/>
                          <a:ext cx="152400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FA9E51" w14:textId="533DBE0E" w:rsidR="00221C2B" w:rsidRPr="00E24ED1" w:rsidRDefault="00221C2B" w:rsidP="003A607A">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 xml:space="preserve">0-6 </w:t>
                            </w:r>
                            <w:r w:rsidRPr="00E16CD1">
                              <w:rPr>
                                <w:rFonts w:ascii="Times New Roman" w:hAnsi="Times New Roman" w:cs="Times New Roman"/>
                                <w:b/>
                                <w:bCs/>
                                <w:color w:val="000000" w:themeColor="text1"/>
                                <w:kern w:val="24"/>
                                <w:sz w:val="24"/>
                                <w:szCs w:val="24"/>
                                <w:lang w:val="en-US"/>
                              </w:rPr>
                              <w:t>(pg/ml)</w:t>
                            </w:r>
                          </w:p>
                          <w:p w14:paraId="57984BB3" w14:textId="77777777" w:rsidR="00221C2B" w:rsidRPr="00E24ED1" w:rsidRDefault="00221C2B" w:rsidP="003A607A">
                            <w:pPr>
                              <w:jc w:val="center"/>
                              <w:rPr>
                                <w:rFonts w:ascii="Times New Roman" w:hAnsi="Times New Roman" w:cs="Times New Roman"/>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7E5439" id="_x0000_s1060" style="position:absolute;left:0;text-align:left;margin-left:196.95pt;margin-top:8.55pt;width:120pt;height:25.5pt;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1JMQIAAGsEAAAOAAAAZHJzL2Uyb0RvYy54bWysVMtu1DAU3SPxD5b3TDIZWpXRZCrUqrBA&#10;UFH4AI9jTyz8wvZMMjsktkh8Qj+CDeLRb8j8EddOJq0KEhJiY/nG95x7z31kcdoqibbMeWF0iaeT&#10;HCOmqamEXpf47ZuLRycY+UB0RaTRrMQ75vHp8uGDRWPnrDC1kRVzCEi0nze2xHUIdp5lntZMET8x&#10;lml45MYpEsB066xypAF2JbMiz4+zxrjKOkOZ9/D1vH/Ey8TPOaPhFeeeBSRLDLmFdLp0ruKZLRdk&#10;vnbE1oIOaZB/yEIRoSHoSHVOAkEbJ36jUoI64w0PE2pUZjgXlCUNoGaa31NzVRPLkhYojrdjmfz/&#10;o6Uvt5cOiarExROMNFHQo+56/2H/ufvR3ew/dl+6m+77/lP3s/vafUPFLFassX4OwCt76QbLwzXK&#10;b7lTiEthn8MwpIKARNSmeu/GerM2IAofp0fF4zyHtlB4mxWzk6PUkKzniXzW+fCMGYXipcQO+plY&#10;yfaFDxAbXA8u0V3qeHojRXUhpExGnCR2Jh3aEpiB0E6jAsDd8QIrIrOoq1eSbmEnWc/6mnGoEWRc&#10;pOhpOm85CaVMh+OBV2rwjjAOGYzAvhj3gDIckhl8I4ylqR2B+d8jjogU1egwgpXQxv2JoHo3Ru79&#10;D+p7zVF+aFdtPxgnh56vTLWDaWlgXUrs32+IYxi5IM9Mv11E09rActHQB9Xm6SYYLlKnImdPMMSC&#10;iU6NGLYvrsxdO3nd/iOWvwAAAP//AwBQSwMEFAAGAAgAAAAhAFQA2h/bAAAACQEAAA8AAABkcnMv&#10;ZG93bnJldi54bWxMj8FOwzAQRO9I/IO1SNyoEyKVJsSpEBLiiAituLq2G0e111bspuHv2Z7gtrsz&#10;mn3Tbhfv2GymNAYUUK4KYAZV0CMOAnZfbw8bYClL1NIFNAJ+TIJtd3vTykaHC36auc8DoxBMjRRg&#10;c44N50lZ42VahWiQtGOYvMy0TgPXk7xQuHf8sSjW3MsR6YOV0bxao0792QvYz98fQ+3n7FQducK4&#10;9Pt3K8T93fLyDCybJf+Z4YpP6NAR0yGcUSfmBFR1VZOVhKcSGBnW1fVwoGFTAu9a/r9B9wsAAP//&#10;AwBQSwECLQAUAAYACAAAACEAtoM4kv4AAADhAQAAEwAAAAAAAAAAAAAAAAAAAAAAW0NvbnRlbnRf&#10;VHlwZXNdLnhtbFBLAQItABQABgAIAAAAIQA4/SH/1gAAAJQBAAALAAAAAAAAAAAAAAAAAC8BAABf&#10;cmVscy8ucmVsc1BLAQItABQABgAIAAAAIQCA3N1JMQIAAGsEAAAOAAAAAAAAAAAAAAAAAC4CAABk&#10;cnMvZTJvRG9jLnhtbFBLAQItABQABgAIAAAAIQBUANof2wAAAAkBAAAPAAAAAAAAAAAAAAAAAIsE&#10;AABkcnMvZG93bnJldi54bWxQSwUGAAAAAAQABADzAAAAkwUAAAAA&#10;" fillcolor="white [3201]" strokecolor="black [3213]" strokeweight="1pt">
                <v:textbox>
                  <w:txbxContent>
                    <w:p w14:paraId="06FA9E51" w14:textId="533DBE0E" w:rsidR="00221C2B" w:rsidRPr="00E24ED1" w:rsidRDefault="00221C2B" w:rsidP="003A607A">
                      <w:pPr>
                        <w:jc w:val="center"/>
                        <w:rPr>
                          <w:rFonts w:ascii="Times New Roman" w:hAnsi="Times New Roman" w:cs="Times New Roman"/>
                          <w:sz w:val="24"/>
                          <w:szCs w:val="24"/>
                        </w:rPr>
                      </w:pPr>
                      <w:r w:rsidRPr="00E24ED1">
                        <w:rPr>
                          <w:rFonts w:ascii="Times New Roman" w:hAnsi="Times New Roman" w:cs="Times New Roman"/>
                          <w:b/>
                          <w:bCs/>
                          <w:color w:val="000000" w:themeColor="text1"/>
                          <w:kern w:val="24"/>
                          <w:sz w:val="24"/>
                          <w:szCs w:val="24"/>
                        </w:rPr>
                        <w:t xml:space="preserve">Норма </w:t>
                      </w:r>
                      <w:r>
                        <w:rPr>
                          <w:rFonts w:ascii="Times New Roman" w:hAnsi="Times New Roman" w:cs="Times New Roman"/>
                          <w:b/>
                          <w:bCs/>
                          <w:color w:val="000000" w:themeColor="text1"/>
                          <w:kern w:val="24"/>
                          <w:sz w:val="24"/>
                          <w:szCs w:val="24"/>
                        </w:rPr>
                        <w:t xml:space="preserve">0-6 </w:t>
                      </w:r>
                      <w:r w:rsidRPr="00E16CD1">
                        <w:rPr>
                          <w:rFonts w:ascii="Times New Roman" w:hAnsi="Times New Roman" w:cs="Times New Roman"/>
                          <w:b/>
                          <w:bCs/>
                          <w:color w:val="000000" w:themeColor="text1"/>
                          <w:kern w:val="24"/>
                          <w:sz w:val="24"/>
                          <w:szCs w:val="24"/>
                          <w:lang w:val="en-US"/>
                        </w:rPr>
                        <w:t>(pg/ml)</w:t>
                      </w:r>
                    </w:p>
                    <w:p w14:paraId="57984BB3" w14:textId="77777777" w:rsidR="00221C2B" w:rsidRPr="00E24ED1" w:rsidRDefault="00221C2B" w:rsidP="003A607A">
                      <w:pPr>
                        <w:jc w:val="center"/>
                        <w:rPr>
                          <w:rFonts w:ascii="Times New Roman" w:hAnsi="Times New Roman" w:cs="Times New Roman"/>
                          <w:sz w:val="24"/>
                          <w:szCs w:val="24"/>
                        </w:rPr>
                      </w:pPr>
                    </w:p>
                  </w:txbxContent>
                </v:textbox>
                <w10:wrap anchorx="margin"/>
              </v:rect>
            </w:pict>
          </mc:Fallback>
        </mc:AlternateContent>
      </w:r>
      <w:r w:rsidRPr="007C75BF">
        <w:rPr>
          <w:rFonts w:cstheme="minorHAnsi"/>
          <w:b/>
          <w:bCs/>
          <w:noProof/>
          <w:sz w:val="32"/>
          <w:szCs w:val="32"/>
          <w:lang w:eastAsia="ru-RU"/>
        </w:rPr>
        <w:object w:dxaOrig="5520" w:dyaOrig="7212" w14:anchorId="58BAF438">
          <v:shape id="_x0000_i1039" type="#_x0000_t75" style="width:158.25pt;height:208.5pt" o:ole="">
            <v:imagedata r:id="rId65" o:title=""/>
          </v:shape>
          <o:OLEObject Type="Embed" ProgID="Prism8.Document" ShapeID="_x0000_i1039" DrawAspect="Content" ObjectID="_1777115122" r:id="rId66"/>
        </w:object>
      </w:r>
      <w:r w:rsidR="00E16CD1" w:rsidRPr="007C75BF">
        <w:rPr>
          <w:rFonts w:eastAsiaTheme="minorEastAsia"/>
          <w:lang w:eastAsia="ru-RU"/>
        </w:rPr>
        <w:t xml:space="preserve"> </w:t>
      </w:r>
      <w:r w:rsidRPr="007C75BF">
        <w:rPr>
          <w:rFonts w:cstheme="minorHAnsi"/>
          <w:b/>
          <w:bCs/>
          <w:noProof/>
          <w:sz w:val="32"/>
          <w:szCs w:val="32"/>
          <w:lang w:eastAsia="ru-RU"/>
        </w:rPr>
        <w:object w:dxaOrig="5799" w:dyaOrig="7800" w14:anchorId="11893CCC">
          <v:shape id="_x0000_i1040" type="#_x0000_t75" style="width:150.75pt;height:208.5pt" o:ole="">
            <v:imagedata r:id="rId67" o:title=""/>
          </v:shape>
          <o:OLEObject Type="Embed" ProgID="Prism8.Document" ShapeID="_x0000_i1040" DrawAspect="Content" ObjectID="_1777115123" r:id="rId68"/>
        </w:object>
      </w:r>
      <w:r w:rsidR="003A607A" w:rsidRPr="007C75BF">
        <w:rPr>
          <w:rFonts w:cstheme="minorHAnsi"/>
          <w:b/>
          <w:bCs/>
          <w:noProof/>
          <w:sz w:val="32"/>
          <w:szCs w:val="32"/>
          <w:lang w:val="en-US"/>
        </w:rPr>
        <w:drawing>
          <wp:inline distT="0" distB="0" distL="0" distR="0" wp14:anchorId="1FAEBFE4" wp14:editId="2B84E557">
            <wp:extent cx="2057400" cy="27622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png"/>
                    <pic:cNvPicPr/>
                  </pic:nvPicPr>
                  <pic:blipFill>
                    <a:blip r:embed="rId69"/>
                    <a:stretch>
                      <a:fillRect/>
                    </a:stretch>
                  </pic:blipFill>
                  <pic:spPr>
                    <a:xfrm>
                      <a:off x="0" y="0"/>
                      <a:ext cx="2067460" cy="2775756"/>
                    </a:xfrm>
                    <a:prstGeom prst="rect">
                      <a:avLst/>
                    </a:prstGeom>
                  </pic:spPr>
                </pic:pic>
              </a:graphicData>
            </a:graphic>
          </wp:inline>
        </w:drawing>
      </w:r>
    </w:p>
    <w:p w14:paraId="1BC114A1" w14:textId="64534BE7" w:rsidR="00670E99" w:rsidRPr="007C75BF" w:rsidRDefault="00670E99" w:rsidP="00DD08A1">
      <w:pPr>
        <w:tabs>
          <w:tab w:val="center" w:pos="567"/>
        </w:tabs>
        <w:spacing w:after="0" w:line="240" w:lineRule="auto"/>
        <w:jc w:val="center"/>
        <w:rPr>
          <w:rFonts w:ascii="Times New Roman" w:hAnsi="Times New Roman" w:cs="Times New Roman"/>
          <w:sz w:val="28"/>
          <w:szCs w:val="28"/>
        </w:rPr>
      </w:pPr>
      <w:bookmarkStart w:id="76" w:name="OLE_LINK5"/>
      <w:r w:rsidRPr="007C75BF">
        <w:rPr>
          <w:rFonts w:ascii="Times New Roman" w:hAnsi="Times New Roman" w:cs="Times New Roman"/>
          <w:sz w:val="28"/>
          <w:szCs w:val="28"/>
        </w:rPr>
        <w:t xml:space="preserve">Рисунок </w:t>
      </w:r>
      <w:r w:rsidR="00783245" w:rsidRPr="007C75BF">
        <w:rPr>
          <w:rFonts w:ascii="Times New Roman" w:hAnsi="Times New Roman" w:cs="Times New Roman"/>
          <w:sz w:val="28"/>
          <w:szCs w:val="28"/>
        </w:rPr>
        <w:t>1</w:t>
      </w:r>
      <w:r w:rsidR="00141CA6" w:rsidRPr="007C75BF">
        <w:rPr>
          <w:rFonts w:ascii="Times New Roman" w:hAnsi="Times New Roman" w:cs="Times New Roman"/>
          <w:sz w:val="28"/>
          <w:szCs w:val="28"/>
        </w:rPr>
        <w:t>8</w:t>
      </w:r>
      <w:r w:rsidR="00C512BB">
        <w:rPr>
          <w:rFonts w:ascii="Times New Roman" w:hAnsi="Times New Roman" w:cs="Times New Roman"/>
          <w:sz w:val="28"/>
          <w:szCs w:val="28"/>
        </w:rPr>
        <w:t>, лист 2</w:t>
      </w:r>
    </w:p>
    <w:p w14:paraId="5F620340" w14:textId="77777777" w:rsidR="00717E00" w:rsidRPr="007C75BF" w:rsidRDefault="00717E00" w:rsidP="00DD08A1">
      <w:pPr>
        <w:tabs>
          <w:tab w:val="center" w:pos="567"/>
        </w:tabs>
        <w:spacing w:after="0" w:line="240" w:lineRule="auto"/>
        <w:jc w:val="center"/>
        <w:rPr>
          <w:rFonts w:ascii="Times New Roman" w:hAnsi="Times New Roman" w:cs="Times New Roman"/>
          <w:sz w:val="28"/>
          <w:szCs w:val="28"/>
        </w:rPr>
      </w:pPr>
    </w:p>
    <w:p w14:paraId="71E81A30" w14:textId="4BF2B89E" w:rsidR="00F90180" w:rsidRPr="007C75BF" w:rsidRDefault="00717E00" w:rsidP="00DD08A1">
      <w:pPr>
        <w:tabs>
          <w:tab w:val="center" w:pos="567"/>
        </w:tabs>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sz w:val="28"/>
          <w:szCs w:val="28"/>
          <w:lang w:val="kk-KZ"/>
        </w:rPr>
        <w:t xml:space="preserve">Результаты исследования цитокинов, также показали </w:t>
      </w:r>
      <w:r w:rsidR="00E61259" w:rsidRPr="007C75BF">
        <w:rPr>
          <w:rFonts w:ascii="Times New Roman" w:hAnsi="Times New Roman" w:cs="Times New Roman"/>
          <w:sz w:val="28"/>
          <w:szCs w:val="28"/>
          <w:lang w:val="kk-KZ"/>
        </w:rPr>
        <w:t>повышение</w:t>
      </w:r>
      <w:r w:rsidR="0072705B" w:rsidRPr="007C75BF">
        <w:rPr>
          <w:rFonts w:ascii="Times New Roman" w:hAnsi="Times New Roman" w:cs="Times New Roman"/>
          <w:sz w:val="28"/>
          <w:szCs w:val="28"/>
          <w:lang w:val="kk-KZ"/>
        </w:rPr>
        <w:t xml:space="preserve"> уровней</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 xml:space="preserve">-2,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 xml:space="preserve">-6,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 xml:space="preserve">-10 и </w:t>
      </w:r>
      <w:r w:rsidRPr="007C75BF">
        <w:rPr>
          <w:rFonts w:ascii="Times New Roman" w:hAnsi="Times New Roman" w:cs="Times New Roman"/>
          <w:sz w:val="28"/>
          <w:szCs w:val="28"/>
          <w:lang w:val="en-US"/>
        </w:rPr>
        <w:t>FNO</w:t>
      </w:r>
      <w:r w:rsidR="009B50C0"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в группах детей с МВС, по сравнению с группой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 xml:space="preserve">-19 </w:t>
      </w:r>
      <w:r w:rsidRPr="007C75BF">
        <w:rPr>
          <w:rFonts w:ascii="Times New Roman" w:hAnsi="Times New Roman" w:cs="Times New Roman"/>
          <w:sz w:val="28"/>
          <w:szCs w:val="28"/>
          <w:lang w:val="kk-KZ"/>
        </w:rPr>
        <w:t xml:space="preserve">без </w:t>
      </w:r>
      <w:r w:rsidRPr="007C75BF">
        <w:rPr>
          <w:rFonts w:ascii="Times New Roman" w:hAnsi="Times New Roman" w:cs="Times New Roman"/>
          <w:sz w:val="28"/>
          <w:szCs w:val="28"/>
        </w:rPr>
        <w:t xml:space="preserve">МВС. </w:t>
      </w:r>
    </w:p>
    <w:p w14:paraId="2D3EDAF0" w14:textId="77777777" w:rsidR="00717E00" w:rsidRPr="00DD08A1" w:rsidRDefault="00717E00" w:rsidP="00DD08A1">
      <w:pPr>
        <w:tabs>
          <w:tab w:val="center" w:pos="567"/>
        </w:tabs>
        <w:spacing w:after="0" w:line="240" w:lineRule="auto"/>
        <w:ind w:firstLine="567"/>
        <w:jc w:val="both"/>
        <w:rPr>
          <w:rFonts w:ascii="Times New Roman" w:hAnsi="Times New Roman" w:cs="Times New Roman"/>
          <w:bCs/>
          <w:sz w:val="28"/>
          <w:szCs w:val="28"/>
        </w:rPr>
      </w:pPr>
    </w:p>
    <w:p w14:paraId="27618B92" w14:textId="47D0E5C2" w:rsidR="00CF1C5A" w:rsidRPr="00DD08A1" w:rsidRDefault="00B079EC" w:rsidP="00DD08A1">
      <w:pPr>
        <w:tabs>
          <w:tab w:val="center" w:pos="567"/>
        </w:tabs>
        <w:spacing w:after="0" w:line="240" w:lineRule="auto"/>
        <w:ind w:firstLine="567"/>
        <w:jc w:val="both"/>
        <w:rPr>
          <w:rFonts w:ascii="Times New Roman" w:hAnsi="Times New Roman" w:cs="Times New Roman"/>
          <w:bCs/>
          <w:sz w:val="28"/>
          <w:szCs w:val="28"/>
        </w:rPr>
      </w:pPr>
      <w:r w:rsidRPr="00DD08A1">
        <w:rPr>
          <w:rFonts w:ascii="Times New Roman" w:hAnsi="Times New Roman" w:cs="Times New Roman"/>
          <w:bCs/>
          <w:sz w:val="28"/>
          <w:szCs w:val="28"/>
        </w:rPr>
        <w:t xml:space="preserve">3.6.3 </w:t>
      </w:r>
      <w:r w:rsidR="00814DCE" w:rsidRPr="00DD08A1">
        <w:rPr>
          <w:rFonts w:ascii="Times New Roman" w:hAnsi="Times New Roman" w:cs="Times New Roman"/>
          <w:bCs/>
          <w:sz w:val="28"/>
          <w:szCs w:val="28"/>
        </w:rPr>
        <w:t>А</w:t>
      </w:r>
      <w:r w:rsidR="00DB4850" w:rsidRPr="00DD08A1">
        <w:rPr>
          <w:rFonts w:ascii="Times New Roman" w:hAnsi="Times New Roman" w:cs="Times New Roman"/>
          <w:bCs/>
          <w:sz w:val="28"/>
          <w:szCs w:val="28"/>
        </w:rPr>
        <w:t xml:space="preserve">нализ изменений </w:t>
      </w:r>
      <w:r w:rsidRPr="00DD08A1">
        <w:rPr>
          <w:rFonts w:ascii="Times New Roman" w:hAnsi="Times New Roman" w:cs="Times New Roman"/>
          <w:bCs/>
          <w:sz w:val="28"/>
          <w:szCs w:val="28"/>
        </w:rPr>
        <w:t xml:space="preserve">иммунного профиля </w:t>
      </w:r>
      <w:r w:rsidR="00814DCE" w:rsidRPr="00DD08A1">
        <w:rPr>
          <w:rFonts w:ascii="Times New Roman" w:hAnsi="Times New Roman" w:cs="Times New Roman"/>
          <w:bCs/>
          <w:sz w:val="28"/>
          <w:szCs w:val="28"/>
        </w:rPr>
        <w:t xml:space="preserve">у детей </w:t>
      </w:r>
      <w:r w:rsidRPr="00DD08A1">
        <w:rPr>
          <w:rFonts w:ascii="Times New Roman" w:hAnsi="Times New Roman" w:cs="Times New Roman"/>
          <w:bCs/>
          <w:sz w:val="28"/>
          <w:szCs w:val="28"/>
        </w:rPr>
        <w:t>в исследуемых группах</w:t>
      </w:r>
      <w:bookmarkEnd w:id="76"/>
    </w:p>
    <w:p w14:paraId="66AC0824" w14:textId="1987D161" w:rsidR="008A6330" w:rsidRPr="007C75BF" w:rsidRDefault="00E50055" w:rsidP="00DD08A1">
      <w:pPr>
        <w:tabs>
          <w:tab w:val="center" w:pos="567"/>
        </w:tabs>
        <w:spacing w:after="0" w:line="240" w:lineRule="auto"/>
        <w:ind w:firstLine="567"/>
        <w:jc w:val="both"/>
        <w:rPr>
          <w:rFonts w:ascii="Times New Roman" w:hAnsi="Times New Roman" w:cs="Times New Roman"/>
          <w:sz w:val="28"/>
          <w:szCs w:val="28"/>
          <w:shd w:val="clear" w:color="auto" w:fill="FFFFFF"/>
          <w:lang w:val="kk-KZ"/>
        </w:rPr>
      </w:pPr>
      <w:r w:rsidRPr="007C75BF">
        <w:rPr>
          <w:rFonts w:ascii="Times New Roman" w:hAnsi="Times New Roman" w:cs="Times New Roman"/>
          <w:sz w:val="28"/>
          <w:szCs w:val="28"/>
        </w:rPr>
        <w:t xml:space="preserve">При анализе </w:t>
      </w:r>
      <w:r w:rsidR="00E27044" w:rsidRPr="007C75BF">
        <w:rPr>
          <w:rFonts w:ascii="Times New Roman" w:hAnsi="Times New Roman" w:cs="Times New Roman"/>
          <w:sz w:val="28"/>
          <w:szCs w:val="28"/>
        </w:rPr>
        <w:t>изменений</w:t>
      </w:r>
      <w:r w:rsidR="00140645"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иммунного профиля </w:t>
      </w:r>
      <w:r w:rsidR="00140645" w:rsidRPr="007C75BF">
        <w:rPr>
          <w:rFonts w:ascii="Times New Roman" w:hAnsi="Times New Roman" w:cs="Times New Roman"/>
          <w:sz w:val="28"/>
          <w:szCs w:val="28"/>
        </w:rPr>
        <w:t>было выявлено, что</w:t>
      </w:r>
      <w:r w:rsidR="00DE5E4E" w:rsidRPr="007C75BF">
        <w:rPr>
          <w:rFonts w:ascii="Times New Roman" w:hAnsi="Times New Roman" w:cs="Times New Roman"/>
          <w:sz w:val="28"/>
          <w:szCs w:val="28"/>
        </w:rPr>
        <w:t xml:space="preserve"> </w:t>
      </w:r>
      <w:r w:rsidR="00140645" w:rsidRPr="007C75BF">
        <w:rPr>
          <w:rFonts w:ascii="Times New Roman" w:hAnsi="Times New Roman" w:cs="Times New Roman"/>
          <w:sz w:val="28"/>
          <w:szCs w:val="28"/>
        </w:rPr>
        <w:t xml:space="preserve">в </w:t>
      </w:r>
      <w:r w:rsidR="00DE5E4E" w:rsidRPr="007C75BF">
        <w:rPr>
          <w:rFonts w:ascii="Times New Roman" w:hAnsi="Times New Roman" w:cs="Times New Roman"/>
          <w:sz w:val="28"/>
          <w:szCs w:val="28"/>
        </w:rPr>
        <w:t>обеих группах</w:t>
      </w:r>
      <w:r w:rsidR="00E27044" w:rsidRPr="007C75BF">
        <w:rPr>
          <w:rFonts w:ascii="Times New Roman" w:hAnsi="Times New Roman" w:cs="Times New Roman"/>
          <w:sz w:val="28"/>
          <w:szCs w:val="28"/>
        </w:rPr>
        <w:t xml:space="preserve"> МВС у большинства</w:t>
      </w:r>
      <w:r w:rsidR="00534E86" w:rsidRPr="007C75BF">
        <w:rPr>
          <w:rFonts w:ascii="Times New Roman" w:hAnsi="Times New Roman" w:cs="Times New Roman"/>
          <w:sz w:val="28"/>
          <w:szCs w:val="28"/>
        </w:rPr>
        <w:t>,</w:t>
      </w:r>
      <w:r w:rsidR="00DE5E4E" w:rsidRPr="007C75BF">
        <w:rPr>
          <w:rFonts w:ascii="Times New Roman" w:hAnsi="Times New Roman" w:cs="Times New Roman"/>
          <w:sz w:val="28"/>
          <w:szCs w:val="28"/>
          <w:shd w:val="clear" w:color="auto" w:fill="FFFFFF"/>
          <w:lang w:val="kk-KZ"/>
        </w:rPr>
        <w:t xml:space="preserve"> </w:t>
      </w:r>
      <w:r w:rsidRPr="007C75BF">
        <w:rPr>
          <w:rFonts w:ascii="Times New Roman" w:hAnsi="Times New Roman" w:cs="Times New Roman"/>
          <w:sz w:val="28"/>
          <w:szCs w:val="28"/>
          <w:shd w:val="clear" w:color="auto" w:fill="FFFFFF"/>
          <w:lang w:val="kk-KZ"/>
        </w:rPr>
        <w:t xml:space="preserve">наблюдалось снижение </w:t>
      </w:r>
      <w:r w:rsidR="00140645" w:rsidRPr="007C75BF">
        <w:rPr>
          <w:rFonts w:ascii="Times New Roman" w:hAnsi="Times New Roman" w:cs="Times New Roman"/>
          <w:sz w:val="28"/>
          <w:szCs w:val="28"/>
          <w:shd w:val="clear" w:color="auto" w:fill="FFFFFF"/>
          <w:lang w:val="kk-KZ"/>
        </w:rPr>
        <w:t>относительного значения</w:t>
      </w:r>
      <w:r w:rsidRPr="007C75BF">
        <w:rPr>
          <w:rFonts w:ascii="Times New Roman" w:hAnsi="Times New Roman" w:cs="Times New Roman"/>
          <w:sz w:val="28"/>
          <w:szCs w:val="28"/>
          <w:shd w:val="clear" w:color="auto" w:fill="FFFFFF"/>
          <w:lang w:val="kk-KZ"/>
        </w:rPr>
        <w:t xml:space="preserve"> Т-лимфоцитов</w:t>
      </w:r>
      <w:r w:rsidR="0061677D" w:rsidRPr="007C75BF">
        <w:rPr>
          <w:rFonts w:ascii="Times New Roman" w:hAnsi="Times New Roman" w:cs="Times New Roman"/>
          <w:sz w:val="28"/>
          <w:szCs w:val="28"/>
          <w:shd w:val="clear" w:color="auto" w:fill="FFFFFF"/>
          <w:lang w:val="kk-KZ"/>
        </w:rPr>
        <w:t xml:space="preserve"> </w:t>
      </w:r>
      <w:r w:rsidR="0061677D" w:rsidRPr="007C75BF">
        <w:rPr>
          <w:rFonts w:ascii="Times New Roman" w:hAnsi="Times New Roman" w:cs="Times New Roman"/>
          <w:sz w:val="28"/>
          <w:szCs w:val="28"/>
          <w:lang w:val="kk-KZ"/>
        </w:rPr>
        <w:t>(</w:t>
      </w:r>
      <w:r w:rsidR="008A6330" w:rsidRPr="007C75BF">
        <w:rPr>
          <w:rFonts w:ascii="Times New Roman" w:hAnsi="Times New Roman" w:cs="Times New Roman"/>
          <w:sz w:val="28"/>
          <w:szCs w:val="28"/>
          <w:lang w:val="kk-KZ"/>
        </w:rPr>
        <w:t xml:space="preserve">МВС </w:t>
      </w:r>
      <w:r w:rsidR="00814DCE" w:rsidRPr="007C75BF">
        <w:rPr>
          <w:rFonts w:ascii="Times New Roman" w:hAnsi="Times New Roman" w:cs="Times New Roman"/>
          <w:sz w:val="28"/>
          <w:szCs w:val="28"/>
          <w:lang w:val="kk-KZ"/>
        </w:rPr>
        <w:t xml:space="preserve">ОРИТ «+» у </w:t>
      </w:r>
      <w:r w:rsidR="0061677D" w:rsidRPr="007C75BF">
        <w:rPr>
          <w:rFonts w:ascii="Times New Roman" w:hAnsi="Times New Roman" w:cs="Times New Roman"/>
          <w:sz w:val="28"/>
          <w:szCs w:val="28"/>
        </w:rPr>
        <w:t>70</w:t>
      </w:r>
      <w:r w:rsidR="0061677D" w:rsidRPr="007C75BF">
        <w:rPr>
          <w:rFonts w:ascii="Times New Roman" w:hAnsi="Times New Roman" w:cs="Times New Roman"/>
          <w:sz w:val="28"/>
          <w:szCs w:val="28"/>
          <w:lang w:val="kk-KZ"/>
        </w:rPr>
        <w:t>%</w:t>
      </w:r>
      <w:r w:rsidR="00814DCE" w:rsidRPr="007C75BF">
        <w:rPr>
          <w:rFonts w:ascii="Times New Roman" w:hAnsi="Times New Roman" w:cs="Times New Roman"/>
          <w:sz w:val="28"/>
          <w:szCs w:val="28"/>
          <w:lang w:val="kk-KZ"/>
        </w:rPr>
        <w:t xml:space="preserve"> детей</w:t>
      </w:r>
      <w:r w:rsidR="0061677D" w:rsidRPr="007C75BF">
        <w:rPr>
          <w:rFonts w:ascii="Times New Roman" w:hAnsi="Times New Roman" w:cs="Times New Roman"/>
          <w:sz w:val="28"/>
          <w:szCs w:val="28"/>
        </w:rPr>
        <w:t xml:space="preserve">; </w:t>
      </w:r>
      <w:r w:rsidR="008A6330" w:rsidRPr="007C75BF">
        <w:rPr>
          <w:rFonts w:ascii="Times New Roman" w:hAnsi="Times New Roman" w:cs="Times New Roman"/>
          <w:sz w:val="28"/>
          <w:szCs w:val="28"/>
        </w:rPr>
        <w:t xml:space="preserve">МВС </w:t>
      </w:r>
      <w:r w:rsidR="00E83A24" w:rsidRPr="007C75BF">
        <w:rPr>
          <w:rFonts w:ascii="Times New Roman" w:hAnsi="Times New Roman" w:cs="Times New Roman"/>
          <w:sz w:val="28"/>
          <w:szCs w:val="28"/>
        </w:rPr>
        <w:t>ОРИТ</w:t>
      </w:r>
      <w:r w:rsidR="0061677D" w:rsidRPr="007C75BF">
        <w:rPr>
          <w:rFonts w:ascii="Times New Roman" w:hAnsi="Times New Roman" w:cs="Times New Roman"/>
          <w:sz w:val="28"/>
          <w:szCs w:val="28"/>
          <w:lang w:val="kk-KZ"/>
        </w:rPr>
        <w:t xml:space="preserve"> «</w:t>
      </w:r>
      <w:r w:rsidR="0061677D" w:rsidRPr="007C75BF">
        <w:rPr>
          <w:rFonts w:ascii="Times New Roman" w:hAnsi="Times New Roman" w:cs="Times New Roman"/>
          <w:sz w:val="28"/>
          <w:szCs w:val="28"/>
        </w:rPr>
        <w:t>-</w:t>
      </w:r>
      <w:r w:rsidR="0061677D" w:rsidRPr="007C75BF">
        <w:rPr>
          <w:rFonts w:ascii="Times New Roman" w:hAnsi="Times New Roman" w:cs="Times New Roman"/>
          <w:sz w:val="28"/>
          <w:szCs w:val="28"/>
          <w:lang w:val="kk-KZ"/>
        </w:rPr>
        <w:t>»</w:t>
      </w:r>
      <w:r w:rsidR="0061677D" w:rsidRPr="007C75BF">
        <w:rPr>
          <w:rFonts w:ascii="Times New Roman" w:hAnsi="Times New Roman" w:cs="Times New Roman"/>
          <w:sz w:val="28"/>
          <w:szCs w:val="28"/>
        </w:rPr>
        <w:t xml:space="preserve"> - 66,7%</w:t>
      </w:r>
      <w:r w:rsidR="00814DCE" w:rsidRPr="007C75BF">
        <w:rPr>
          <w:rFonts w:ascii="Times New Roman" w:hAnsi="Times New Roman" w:cs="Times New Roman"/>
          <w:sz w:val="28"/>
          <w:szCs w:val="28"/>
        </w:rPr>
        <w:t xml:space="preserve"> детей</w:t>
      </w:r>
      <w:r w:rsidR="0061677D" w:rsidRPr="007C75BF">
        <w:rPr>
          <w:rFonts w:ascii="Times New Roman" w:hAnsi="Times New Roman" w:cs="Times New Roman"/>
          <w:sz w:val="28"/>
          <w:szCs w:val="28"/>
        </w:rPr>
        <w:t xml:space="preserve">; </w:t>
      </w:r>
      <w:r w:rsidR="0061677D" w:rsidRPr="007C75BF">
        <w:rPr>
          <w:rFonts w:ascii="Times New Roman" w:hAnsi="Times New Roman" w:cs="Times New Roman"/>
          <w:sz w:val="28"/>
          <w:szCs w:val="28"/>
          <w:lang w:val="en-US"/>
        </w:rPr>
        <w:t>COVID</w:t>
      </w:r>
      <w:r w:rsidR="0061677D" w:rsidRPr="007C75BF">
        <w:rPr>
          <w:rFonts w:ascii="Times New Roman" w:hAnsi="Times New Roman" w:cs="Times New Roman"/>
          <w:sz w:val="28"/>
          <w:szCs w:val="28"/>
        </w:rPr>
        <w:t>-19 МВС</w:t>
      </w:r>
      <w:r w:rsidR="0061677D" w:rsidRPr="007C75BF">
        <w:rPr>
          <w:rFonts w:ascii="Times New Roman" w:hAnsi="Times New Roman" w:cs="Times New Roman"/>
          <w:sz w:val="28"/>
          <w:szCs w:val="28"/>
          <w:lang w:val="kk-KZ"/>
        </w:rPr>
        <w:t xml:space="preserve"> «</w:t>
      </w:r>
      <w:r w:rsidR="0061677D" w:rsidRPr="007C75BF">
        <w:rPr>
          <w:rFonts w:ascii="Times New Roman" w:hAnsi="Times New Roman" w:cs="Times New Roman"/>
          <w:sz w:val="28"/>
          <w:szCs w:val="28"/>
        </w:rPr>
        <w:t>-</w:t>
      </w:r>
      <w:r w:rsidR="0061677D" w:rsidRPr="007C75BF">
        <w:rPr>
          <w:rFonts w:ascii="Times New Roman" w:hAnsi="Times New Roman" w:cs="Times New Roman"/>
          <w:sz w:val="28"/>
          <w:szCs w:val="28"/>
          <w:lang w:val="kk-KZ"/>
        </w:rPr>
        <w:t>»</w:t>
      </w:r>
      <w:r w:rsidR="0061677D" w:rsidRPr="007C75BF">
        <w:rPr>
          <w:rFonts w:ascii="Times New Roman" w:hAnsi="Times New Roman" w:cs="Times New Roman"/>
          <w:sz w:val="28"/>
          <w:szCs w:val="28"/>
        </w:rPr>
        <w:t xml:space="preserve"> - 0%, р</w:t>
      </w:r>
      <w:r w:rsidR="0061677D" w:rsidRPr="007C75BF">
        <w:rPr>
          <w:rFonts w:ascii="Times New Roman" w:hAnsi="Times New Roman" w:cs="Times New Roman"/>
          <w:b/>
          <w:bCs/>
          <w:sz w:val="28"/>
          <w:szCs w:val="28"/>
        </w:rPr>
        <w:t>&lt;</w:t>
      </w:r>
      <w:r w:rsidR="0061677D" w:rsidRPr="007C75BF">
        <w:rPr>
          <w:rFonts w:ascii="Times New Roman" w:hAnsi="Times New Roman" w:cs="Times New Roman"/>
          <w:sz w:val="28"/>
          <w:szCs w:val="28"/>
        </w:rPr>
        <w:t>0,001)</w:t>
      </w:r>
      <w:r w:rsidRPr="007C75BF">
        <w:rPr>
          <w:rFonts w:ascii="Times New Roman" w:hAnsi="Times New Roman" w:cs="Times New Roman"/>
          <w:sz w:val="28"/>
          <w:szCs w:val="28"/>
          <w:shd w:val="clear" w:color="auto" w:fill="FFFFFF"/>
          <w:lang w:val="kk-KZ"/>
        </w:rPr>
        <w:t xml:space="preserve">, </w:t>
      </w:r>
      <w:r w:rsidR="00E711A7" w:rsidRPr="007C75BF">
        <w:rPr>
          <w:rFonts w:ascii="Times New Roman" w:hAnsi="Times New Roman" w:cs="Times New Roman"/>
          <w:sz w:val="28"/>
          <w:szCs w:val="28"/>
          <w:shd w:val="clear" w:color="auto" w:fill="FFFFFF"/>
          <w:lang w:val="kk-KZ"/>
        </w:rPr>
        <w:t>Т-хелперов</w:t>
      </w:r>
      <w:r w:rsidR="0061677D" w:rsidRPr="007C75BF">
        <w:rPr>
          <w:rFonts w:ascii="Times New Roman" w:hAnsi="Times New Roman" w:cs="Times New Roman"/>
          <w:sz w:val="28"/>
          <w:szCs w:val="28"/>
          <w:shd w:val="clear" w:color="auto" w:fill="FFFFFF"/>
          <w:lang w:val="kk-KZ"/>
        </w:rPr>
        <w:t xml:space="preserve"> </w:t>
      </w:r>
      <w:r w:rsidR="0061677D" w:rsidRPr="007C75BF">
        <w:rPr>
          <w:rFonts w:ascii="Times New Roman" w:hAnsi="Times New Roman" w:cs="Times New Roman"/>
          <w:sz w:val="28"/>
          <w:szCs w:val="28"/>
          <w:lang w:val="kk-KZ"/>
        </w:rPr>
        <w:t>(</w:t>
      </w:r>
      <w:r w:rsidR="008A6330" w:rsidRPr="007C75BF">
        <w:rPr>
          <w:rFonts w:ascii="Times New Roman" w:hAnsi="Times New Roman" w:cs="Times New Roman"/>
          <w:sz w:val="28"/>
          <w:szCs w:val="28"/>
          <w:lang w:val="kk-KZ"/>
        </w:rPr>
        <w:t xml:space="preserve">МВС </w:t>
      </w:r>
      <w:r w:rsidR="0061677D" w:rsidRPr="007C75BF">
        <w:rPr>
          <w:rFonts w:ascii="Times New Roman" w:hAnsi="Times New Roman" w:cs="Times New Roman"/>
          <w:sz w:val="28"/>
          <w:szCs w:val="28"/>
          <w:lang w:val="kk-KZ"/>
        </w:rPr>
        <w:t>ОРИТ «+» - 55%</w:t>
      </w:r>
      <w:r w:rsidR="0061677D" w:rsidRPr="007C75BF">
        <w:rPr>
          <w:rFonts w:ascii="Times New Roman" w:hAnsi="Times New Roman" w:cs="Times New Roman"/>
          <w:sz w:val="28"/>
          <w:szCs w:val="28"/>
        </w:rPr>
        <w:t xml:space="preserve">; </w:t>
      </w:r>
      <w:r w:rsidR="008A6330" w:rsidRPr="007C75BF">
        <w:rPr>
          <w:rFonts w:ascii="Times New Roman" w:hAnsi="Times New Roman" w:cs="Times New Roman"/>
          <w:sz w:val="28"/>
          <w:szCs w:val="28"/>
        </w:rPr>
        <w:t xml:space="preserve">МВС </w:t>
      </w:r>
      <w:r w:rsidR="00E83A24" w:rsidRPr="007C75BF">
        <w:rPr>
          <w:rFonts w:ascii="Times New Roman" w:hAnsi="Times New Roman" w:cs="Times New Roman"/>
          <w:sz w:val="28"/>
          <w:szCs w:val="28"/>
        </w:rPr>
        <w:t>ОРИТ</w:t>
      </w:r>
      <w:r w:rsidR="0061677D" w:rsidRPr="007C75BF">
        <w:rPr>
          <w:rFonts w:ascii="Times New Roman" w:hAnsi="Times New Roman" w:cs="Times New Roman"/>
          <w:sz w:val="28"/>
          <w:szCs w:val="28"/>
          <w:lang w:val="kk-KZ"/>
        </w:rPr>
        <w:t xml:space="preserve"> «</w:t>
      </w:r>
      <w:r w:rsidR="0061677D" w:rsidRPr="007C75BF">
        <w:rPr>
          <w:rFonts w:ascii="Times New Roman" w:hAnsi="Times New Roman" w:cs="Times New Roman"/>
          <w:sz w:val="28"/>
          <w:szCs w:val="28"/>
        </w:rPr>
        <w:t>-</w:t>
      </w:r>
      <w:r w:rsidR="0061677D" w:rsidRPr="007C75BF">
        <w:rPr>
          <w:rFonts w:ascii="Times New Roman" w:hAnsi="Times New Roman" w:cs="Times New Roman"/>
          <w:sz w:val="28"/>
          <w:szCs w:val="28"/>
          <w:lang w:val="kk-KZ"/>
        </w:rPr>
        <w:t>»</w:t>
      </w:r>
      <w:r w:rsidR="0061677D" w:rsidRPr="007C75BF">
        <w:rPr>
          <w:rFonts w:ascii="Times New Roman" w:hAnsi="Times New Roman" w:cs="Times New Roman"/>
          <w:sz w:val="28"/>
          <w:szCs w:val="28"/>
        </w:rPr>
        <w:t xml:space="preserve"> - 66,7%; </w:t>
      </w:r>
      <w:r w:rsidR="0061677D" w:rsidRPr="007C75BF">
        <w:rPr>
          <w:rFonts w:ascii="Times New Roman" w:hAnsi="Times New Roman" w:cs="Times New Roman"/>
          <w:sz w:val="28"/>
          <w:szCs w:val="28"/>
          <w:lang w:val="en-US"/>
        </w:rPr>
        <w:t>COVID</w:t>
      </w:r>
      <w:r w:rsidR="0061677D" w:rsidRPr="007C75BF">
        <w:rPr>
          <w:rFonts w:ascii="Times New Roman" w:hAnsi="Times New Roman" w:cs="Times New Roman"/>
          <w:sz w:val="28"/>
          <w:szCs w:val="28"/>
        </w:rPr>
        <w:t>-19 МВС</w:t>
      </w:r>
      <w:r w:rsidR="0061677D" w:rsidRPr="007C75BF">
        <w:rPr>
          <w:rFonts w:ascii="Times New Roman" w:hAnsi="Times New Roman" w:cs="Times New Roman"/>
          <w:sz w:val="28"/>
          <w:szCs w:val="28"/>
          <w:lang w:val="kk-KZ"/>
        </w:rPr>
        <w:t xml:space="preserve"> «</w:t>
      </w:r>
      <w:r w:rsidR="0061677D" w:rsidRPr="007C75BF">
        <w:rPr>
          <w:rFonts w:ascii="Times New Roman" w:hAnsi="Times New Roman" w:cs="Times New Roman"/>
          <w:sz w:val="28"/>
          <w:szCs w:val="28"/>
        </w:rPr>
        <w:t>-</w:t>
      </w:r>
      <w:r w:rsidR="0061677D" w:rsidRPr="007C75BF">
        <w:rPr>
          <w:rFonts w:ascii="Times New Roman" w:hAnsi="Times New Roman" w:cs="Times New Roman"/>
          <w:sz w:val="28"/>
          <w:szCs w:val="28"/>
          <w:lang w:val="kk-KZ"/>
        </w:rPr>
        <w:t>»</w:t>
      </w:r>
      <w:r w:rsidR="0061677D" w:rsidRPr="007C75BF">
        <w:rPr>
          <w:rFonts w:ascii="Times New Roman" w:hAnsi="Times New Roman" w:cs="Times New Roman"/>
          <w:sz w:val="28"/>
          <w:szCs w:val="28"/>
        </w:rPr>
        <w:t xml:space="preserve"> - 13%, р</w:t>
      </w:r>
      <w:r w:rsidR="0061677D" w:rsidRPr="007C75BF">
        <w:rPr>
          <w:rFonts w:ascii="Times New Roman" w:hAnsi="Times New Roman" w:cs="Times New Roman"/>
          <w:b/>
          <w:bCs/>
          <w:sz w:val="28"/>
          <w:szCs w:val="28"/>
        </w:rPr>
        <w:t>=</w:t>
      </w:r>
      <w:r w:rsidR="0061677D" w:rsidRPr="007C75BF">
        <w:rPr>
          <w:rFonts w:ascii="Times New Roman" w:hAnsi="Times New Roman" w:cs="Times New Roman"/>
          <w:sz w:val="28"/>
          <w:szCs w:val="28"/>
        </w:rPr>
        <w:t>0,007)</w:t>
      </w:r>
      <w:r w:rsidR="00E711A7" w:rsidRPr="007C75BF">
        <w:rPr>
          <w:rFonts w:ascii="Times New Roman" w:hAnsi="Times New Roman" w:cs="Times New Roman"/>
          <w:sz w:val="28"/>
          <w:szCs w:val="28"/>
          <w:shd w:val="clear" w:color="auto" w:fill="FFFFFF"/>
          <w:lang w:val="kk-KZ"/>
        </w:rPr>
        <w:t xml:space="preserve">, </w:t>
      </w:r>
      <w:r w:rsidRPr="007C75BF">
        <w:rPr>
          <w:rFonts w:ascii="Times New Roman" w:hAnsi="Times New Roman" w:cs="Times New Roman"/>
          <w:sz w:val="28"/>
          <w:szCs w:val="28"/>
          <w:shd w:val="clear" w:color="auto" w:fill="FFFFFF"/>
          <w:lang w:val="kk-KZ"/>
        </w:rPr>
        <w:t>по сравнению с контрольной группой (</w:t>
      </w:r>
      <w:r w:rsidR="00631BCD" w:rsidRPr="007C75BF">
        <w:rPr>
          <w:rFonts w:ascii="Times New Roman" w:hAnsi="Times New Roman" w:cs="Times New Roman"/>
          <w:sz w:val="28"/>
          <w:szCs w:val="28"/>
          <w:shd w:val="clear" w:color="auto" w:fill="FFFFFF"/>
        </w:rPr>
        <w:t>таблица</w:t>
      </w:r>
      <w:r w:rsidR="00AD7DBF" w:rsidRPr="007C75BF">
        <w:rPr>
          <w:rFonts w:ascii="Times New Roman" w:hAnsi="Times New Roman" w:cs="Times New Roman"/>
          <w:sz w:val="28"/>
          <w:szCs w:val="28"/>
          <w:shd w:val="clear" w:color="auto" w:fill="FFFFFF"/>
          <w:lang w:val="kk-KZ"/>
        </w:rPr>
        <w:t xml:space="preserve"> 1</w:t>
      </w:r>
      <w:r w:rsidR="0061677D" w:rsidRPr="007C75BF">
        <w:rPr>
          <w:rFonts w:ascii="Times New Roman" w:hAnsi="Times New Roman" w:cs="Times New Roman"/>
          <w:sz w:val="28"/>
          <w:szCs w:val="28"/>
          <w:shd w:val="clear" w:color="auto" w:fill="FFFFFF"/>
          <w:lang w:val="kk-KZ"/>
        </w:rPr>
        <w:t>4</w:t>
      </w:r>
      <w:r w:rsidRPr="007C75BF">
        <w:rPr>
          <w:rFonts w:ascii="Times New Roman" w:hAnsi="Times New Roman" w:cs="Times New Roman"/>
          <w:sz w:val="28"/>
          <w:szCs w:val="28"/>
          <w:shd w:val="clear" w:color="auto" w:fill="FFFFFF"/>
          <w:lang w:val="kk-KZ"/>
        </w:rPr>
        <w:t>).</w:t>
      </w:r>
      <w:r w:rsidR="003C4A9F" w:rsidRPr="007C75BF">
        <w:rPr>
          <w:rFonts w:ascii="Times New Roman" w:hAnsi="Times New Roman" w:cs="Times New Roman"/>
          <w:sz w:val="28"/>
          <w:szCs w:val="28"/>
          <w:shd w:val="clear" w:color="auto" w:fill="FFFFFF"/>
          <w:lang w:val="kk-KZ"/>
        </w:rPr>
        <w:t xml:space="preserve"> </w:t>
      </w:r>
    </w:p>
    <w:p w14:paraId="1EF5714C" w14:textId="035D3103" w:rsidR="00986F93" w:rsidRPr="007C75BF" w:rsidRDefault="00140645" w:rsidP="00DD08A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Снижение </w:t>
      </w:r>
      <w:r w:rsidR="003C4A9F" w:rsidRPr="007C75BF">
        <w:rPr>
          <w:rFonts w:ascii="Times New Roman" w:hAnsi="Times New Roman" w:cs="Times New Roman"/>
          <w:sz w:val="28"/>
          <w:szCs w:val="28"/>
          <w:lang w:val="en-US"/>
        </w:rPr>
        <w:t>NK</w:t>
      </w:r>
      <w:r w:rsidR="003C4A9F" w:rsidRPr="007C75BF">
        <w:rPr>
          <w:rFonts w:ascii="Times New Roman" w:hAnsi="Times New Roman" w:cs="Times New Roman"/>
          <w:sz w:val="28"/>
          <w:szCs w:val="28"/>
        </w:rPr>
        <w:t>-клет</w:t>
      </w:r>
      <w:r w:rsidRPr="007C75BF">
        <w:rPr>
          <w:rFonts w:ascii="Times New Roman" w:hAnsi="Times New Roman" w:cs="Times New Roman"/>
          <w:sz w:val="28"/>
          <w:szCs w:val="28"/>
        </w:rPr>
        <w:t>ок</w:t>
      </w:r>
      <w:r w:rsidR="003C4A9F" w:rsidRPr="007C75BF">
        <w:rPr>
          <w:rFonts w:ascii="Times New Roman" w:hAnsi="Times New Roman" w:cs="Times New Roman"/>
          <w:sz w:val="28"/>
          <w:szCs w:val="28"/>
        </w:rPr>
        <w:t xml:space="preserve"> </w:t>
      </w:r>
      <w:r w:rsidR="00AD3142" w:rsidRPr="007C75BF">
        <w:rPr>
          <w:rFonts w:ascii="Times New Roman" w:hAnsi="Times New Roman" w:cs="Times New Roman"/>
          <w:sz w:val="28"/>
          <w:szCs w:val="28"/>
        </w:rPr>
        <w:t xml:space="preserve">также </w:t>
      </w:r>
      <w:r w:rsidRPr="007C75BF">
        <w:rPr>
          <w:rFonts w:ascii="Times New Roman" w:hAnsi="Times New Roman" w:cs="Times New Roman"/>
          <w:sz w:val="28"/>
          <w:szCs w:val="28"/>
        </w:rPr>
        <w:t xml:space="preserve">наблюдалось у большинства детей </w:t>
      </w:r>
      <w:r w:rsidR="0061677D" w:rsidRPr="007C75BF">
        <w:rPr>
          <w:rFonts w:ascii="Times New Roman" w:hAnsi="Times New Roman" w:cs="Times New Roman"/>
          <w:sz w:val="28"/>
          <w:szCs w:val="28"/>
          <w:lang w:val="kk-KZ"/>
        </w:rPr>
        <w:t>(</w:t>
      </w:r>
      <w:r w:rsidR="008A6330" w:rsidRPr="007C75BF">
        <w:rPr>
          <w:rFonts w:ascii="Times New Roman" w:hAnsi="Times New Roman" w:cs="Times New Roman"/>
          <w:sz w:val="28"/>
          <w:szCs w:val="28"/>
          <w:lang w:val="kk-KZ"/>
        </w:rPr>
        <w:t xml:space="preserve">МВС </w:t>
      </w:r>
      <w:r w:rsidR="0061677D" w:rsidRPr="007C75BF">
        <w:rPr>
          <w:rFonts w:ascii="Times New Roman" w:hAnsi="Times New Roman" w:cs="Times New Roman"/>
          <w:sz w:val="28"/>
          <w:szCs w:val="28"/>
          <w:lang w:val="kk-KZ"/>
        </w:rPr>
        <w:t>ОРИТ «+» - 65%</w:t>
      </w:r>
      <w:r w:rsidR="0061677D" w:rsidRPr="007C75BF">
        <w:rPr>
          <w:rFonts w:ascii="Times New Roman" w:hAnsi="Times New Roman" w:cs="Times New Roman"/>
          <w:sz w:val="28"/>
          <w:szCs w:val="28"/>
        </w:rPr>
        <w:t xml:space="preserve">; </w:t>
      </w:r>
      <w:r w:rsidR="008A6330" w:rsidRPr="007C75BF">
        <w:rPr>
          <w:rFonts w:ascii="Times New Roman" w:hAnsi="Times New Roman" w:cs="Times New Roman"/>
          <w:sz w:val="28"/>
          <w:szCs w:val="28"/>
        </w:rPr>
        <w:t xml:space="preserve">МВС </w:t>
      </w:r>
      <w:r w:rsidR="00E83A24" w:rsidRPr="007C75BF">
        <w:rPr>
          <w:rFonts w:ascii="Times New Roman" w:hAnsi="Times New Roman" w:cs="Times New Roman"/>
          <w:sz w:val="28"/>
          <w:szCs w:val="28"/>
        </w:rPr>
        <w:t>ОРИТ</w:t>
      </w:r>
      <w:r w:rsidR="0061677D" w:rsidRPr="007C75BF">
        <w:rPr>
          <w:rFonts w:ascii="Times New Roman" w:hAnsi="Times New Roman" w:cs="Times New Roman"/>
          <w:sz w:val="28"/>
          <w:szCs w:val="28"/>
          <w:lang w:val="kk-KZ"/>
        </w:rPr>
        <w:t xml:space="preserve"> «</w:t>
      </w:r>
      <w:r w:rsidR="0061677D" w:rsidRPr="007C75BF">
        <w:rPr>
          <w:rFonts w:ascii="Times New Roman" w:hAnsi="Times New Roman" w:cs="Times New Roman"/>
          <w:sz w:val="28"/>
          <w:szCs w:val="28"/>
        </w:rPr>
        <w:t>-</w:t>
      </w:r>
      <w:r w:rsidR="0061677D" w:rsidRPr="007C75BF">
        <w:rPr>
          <w:rFonts w:ascii="Times New Roman" w:hAnsi="Times New Roman" w:cs="Times New Roman"/>
          <w:sz w:val="28"/>
          <w:szCs w:val="28"/>
          <w:lang w:val="kk-KZ"/>
        </w:rPr>
        <w:t>»</w:t>
      </w:r>
      <w:r w:rsidR="0061677D" w:rsidRPr="007C75BF">
        <w:rPr>
          <w:rFonts w:ascii="Times New Roman" w:hAnsi="Times New Roman" w:cs="Times New Roman"/>
          <w:sz w:val="28"/>
          <w:szCs w:val="28"/>
        </w:rPr>
        <w:t xml:space="preserve"> - 66,7%; </w:t>
      </w:r>
      <w:r w:rsidR="0061677D" w:rsidRPr="007C75BF">
        <w:rPr>
          <w:rFonts w:ascii="Times New Roman" w:hAnsi="Times New Roman" w:cs="Times New Roman"/>
          <w:sz w:val="28"/>
          <w:szCs w:val="28"/>
          <w:lang w:val="en-US"/>
        </w:rPr>
        <w:t>COVID</w:t>
      </w:r>
      <w:r w:rsidR="0061677D" w:rsidRPr="007C75BF">
        <w:rPr>
          <w:rFonts w:ascii="Times New Roman" w:hAnsi="Times New Roman" w:cs="Times New Roman"/>
          <w:sz w:val="28"/>
          <w:szCs w:val="28"/>
        </w:rPr>
        <w:t>-19 МВС</w:t>
      </w:r>
      <w:r w:rsidR="0061677D" w:rsidRPr="007C75BF">
        <w:rPr>
          <w:rFonts w:ascii="Times New Roman" w:hAnsi="Times New Roman" w:cs="Times New Roman"/>
          <w:sz w:val="28"/>
          <w:szCs w:val="28"/>
          <w:lang w:val="kk-KZ"/>
        </w:rPr>
        <w:t xml:space="preserve"> «</w:t>
      </w:r>
      <w:r w:rsidR="0061677D" w:rsidRPr="007C75BF">
        <w:rPr>
          <w:rFonts w:ascii="Times New Roman" w:hAnsi="Times New Roman" w:cs="Times New Roman"/>
          <w:sz w:val="28"/>
          <w:szCs w:val="28"/>
        </w:rPr>
        <w:t>-</w:t>
      </w:r>
      <w:r w:rsidR="0061677D" w:rsidRPr="007C75BF">
        <w:rPr>
          <w:rFonts w:ascii="Times New Roman" w:hAnsi="Times New Roman" w:cs="Times New Roman"/>
          <w:sz w:val="28"/>
          <w:szCs w:val="28"/>
          <w:lang w:val="kk-KZ"/>
        </w:rPr>
        <w:t>»</w:t>
      </w:r>
      <w:r w:rsidR="0061677D" w:rsidRPr="007C75BF">
        <w:rPr>
          <w:rFonts w:ascii="Times New Roman" w:hAnsi="Times New Roman" w:cs="Times New Roman"/>
          <w:sz w:val="28"/>
          <w:szCs w:val="28"/>
        </w:rPr>
        <w:t xml:space="preserve"> - 20%, р</w:t>
      </w:r>
      <w:r w:rsidR="0061677D" w:rsidRPr="007C75BF">
        <w:rPr>
          <w:rFonts w:ascii="Times New Roman" w:hAnsi="Times New Roman" w:cs="Times New Roman"/>
          <w:b/>
          <w:bCs/>
          <w:sz w:val="28"/>
          <w:szCs w:val="28"/>
        </w:rPr>
        <w:t>=</w:t>
      </w:r>
      <w:r w:rsidR="0061677D" w:rsidRPr="007C75BF">
        <w:rPr>
          <w:rFonts w:ascii="Times New Roman" w:hAnsi="Times New Roman" w:cs="Times New Roman"/>
          <w:sz w:val="28"/>
          <w:szCs w:val="28"/>
        </w:rPr>
        <w:t>0,022)</w:t>
      </w:r>
      <w:r w:rsidR="00AD3142" w:rsidRPr="007C75BF">
        <w:rPr>
          <w:rFonts w:ascii="Times New Roman" w:hAnsi="Times New Roman" w:cs="Times New Roman"/>
          <w:sz w:val="28"/>
          <w:szCs w:val="28"/>
        </w:rPr>
        <w:t xml:space="preserve"> хотя среднее значение этого показателя было низким, только в группе МВС ОРИТ «+» (рисунок</w:t>
      </w:r>
      <w:r w:rsidR="00AD7DBF" w:rsidRPr="007C75BF">
        <w:rPr>
          <w:rFonts w:ascii="Times New Roman" w:hAnsi="Times New Roman" w:cs="Times New Roman"/>
          <w:sz w:val="28"/>
          <w:szCs w:val="28"/>
        </w:rPr>
        <w:t xml:space="preserve"> 1</w:t>
      </w:r>
      <w:r w:rsidR="00141CA6" w:rsidRPr="007C75BF">
        <w:rPr>
          <w:rFonts w:ascii="Times New Roman" w:hAnsi="Times New Roman" w:cs="Times New Roman"/>
          <w:sz w:val="28"/>
          <w:szCs w:val="28"/>
        </w:rPr>
        <w:t>6</w:t>
      </w:r>
      <w:r w:rsidR="00AD3142" w:rsidRPr="007C75BF">
        <w:rPr>
          <w:rFonts w:ascii="Times New Roman" w:hAnsi="Times New Roman" w:cs="Times New Roman"/>
          <w:sz w:val="28"/>
          <w:szCs w:val="28"/>
        </w:rPr>
        <w:t>д)</w:t>
      </w:r>
      <w:r w:rsidR="008A6F1A" w:rsidRPr="007C75BF">
        <w:rPr>
          <w:rFonts w:ascii="Times New Roman" w:hAnsi="Times New Roman" w:cs="Times New Roman"/>
          <w:sz w:val="28"/>
          <w:szCs w:val="28"/>
        </w:rPr>
        <w:t xml:space="preserve">. У 50% детей </w:t>
      </w:r>
      <w:r w:rsidRPr="007C75BF">
        <w:rPr>
          <w:rFonts w:ascii="Times New Roman" w:hAnsi="Times New Roman" w:cs="Times New Roman"/>
          <w:sz w:val="28"/>
          <w:szCs w:val="28"/>
        </w:rPr>
        <w:t xml:space="preserve">из группы </w:t>
      </w:r>
      <w:r w:rsidR="008A6F1A" w:rsidRPr="007C75BF">
        <w:rPr>
          <w:rFonts w:ascii="Times New Roman" w:hAnsi="Times New Roman" w:cs="Times New Roman"/>
          <w:sz w:val="28"/>
          <w:szCs w:val="28"/>
        </w:rPr>
        <w:t xml:space="preserve">МВС ОРИТ «+» цитотоксические Т-лимфоциты были в пределах нормальных значений, тогда, как </w:t>
      </w:r>
      <w:r w:rsidR="00C809F2" w:rsidRPr="007C75BF">
        <w:rPr>
          <w:rFonts w:ascii="Times New Roman" w:hAnsi="Times New Roman" w:cs="Times New Roman"/>
          <w:sz w:val="28"/>
          <w:szCs w:val="28"/>
        </w:rPr>
        <w:t xml:space="preserve">у 73,3% пациентов в группе </w:t>
      </w:r>
      <w:r w:rsidR="008A6F1A" w:rsidRPr="007C75BF">
        <w:rPr>
          <w:rFonts w:ascii="Times New Roman" w:hAnsi="Times New Roman" w:cs="Times New Roman"/>
          <w:sz w:val="28"/>
          <w:szCs w:val="28"/>
        </w:rPr>
        <w:t xml:space="preserve">МВС ОРИТ «-» и </w:t>
      </w:r>
      <w:r w:rsidR="00C809F2" w:rsidRPr="007C75BF">
        <w:rPr>
          <w:rFonts w:ascii="Times New Roman" w:hAnsi="Times New Roman" w:cs="Times New Roman"/>
          <w:sz w:val="28"/>
          <w:szCs w:val="28"/>
        </w:rPr>
        <w:t xml:space="preserve">93,3% детей из группы </w:t>
      </w:r>
      <w:r w:rsidR="00C809F2" w:rsidRPr="007C75BF">
        <w:rPr>
          <w:rFonts w:ascii="Times New Roman" w:hAnsi="Times New Roman" w:cs="Times New Roman"/>
          <w:sz w:val="28"/>
          <w:szCs w:val="28"/>
          <w:lang w:val="en-US"/>
        </w:rPr>
        <w:t>COVID</w:t>
      </w:r>
      <w:r w:rsidR="00C809F2" w:rsidRPr="007C75BF">
        <w:rPr>
          <w:rFonts w:ascii="Times New Roman" w:hAnsi="Times New Roman" w:cs="Times New Roman"/>
          <w:sz w:val="28"/>
          <w:szCs w:val="28"/>
        </w:rPr>
        <w:t>-19 МВС</w:t>
      </w:r>
      <w:r w:rsidR="00C809F2" w:rsidRPr="007C75BF">
        <w:rPr>
          <w:rFonts w:ascii="Times New Roman" w:hAnsi="Times New Roman" w:cs="Times New Roman"/>
          <w:sz w:val="28"/>
          <w:szCs w:val="28"/>
          <w:lang w:val="kk-KZ"/>
        </w:rPr>
        <w:t xml:space="preserve"> «</w:t>
      </w:r>
      <w:r w:rsidR="00C809F2" w:rsidRPr="007C75BF">
        <w:rPr>
          <w:rFonts w:ascii="Times New Roman" w:hAnsi="Times New Roman" w:cs="Times New Roman"/>
          <w:sz w:val="28"/>
          <w:szCs w:val="28"/>
        </w:rPr>
        <w:t>-</w:t>
      </w:r>
      <w:r w:rsidR="00C809F2" w:rsidRPr="007C75BF">
        <w:rPr>
          <w:rFonts w:ascii="Times New Roman" w:hAnsi="Times New Roman" w:cs="Times New Roman"/>
          <w:sz w:val="28"/>
          <w:szCs w:val="28"/>
          <w:lang w:val="kk-KZ"/>
        </w:rPr>
        <w:t>»</w:t>
      </w:r>
      <w:r w:rsidR="00C809F2" w:rsidRPr="007C75BF">
        <w:rPr>
          <w:rFonts w:ascii="Times New Roman" w:hAnsi="Times New Roman" w:cs="Times New Roman"/>
          <w:sz w:val="28"/>
          <w:szCs w:val="28"/>
        </w:rPr>
        <w:t xml:space="preserve"> </w:t>
      </w:r>
      <w:r w:rsidR="008A6F1A" w:rsidRPr="007C75BF">
        <w:rPr>
          <w:rFonts w:ascii="Times New Roman" w:hAnsi="Times New Roman" w:cs="Times New Roman"/>
          <w:sz w:val="28"/>
          <w:szCs w:val="28"/>
        </w:rPr>
        <w:t>эти клетки были повышены</w:t>
      </w:r>
      <w:r w:rsidR="00C809F2" w:rsidRPr="007C75BF">
        <w:rPr>
          <w:rFonts w:ascii="Times New Roman" w:hAnsi="Times New Roman" w:cs="Times New Roman"/>
          <w:sz w:val="28"/>
          <w:szCs w:val="28"/>
        </w:rPr>
        <w:t xml:space="preserve"> (р=0,009)</w:t>
      </w:r>
      <w:r w:rsidR="008A6F1A" w:rsidRPr="007C75BF">
        <w:rPr>
          <w:rFonts w:ascii="Times New Roman" w:hAnsi="Times New Roman" w:cs="Times New Roman"/>
          <w:sz w:val="28"/>
          <w:szCs w:val="28"/>
        </w:rPr>
        <w:t xml:space="preserve">. </w:t>
      </w:r>
      <w:r w:rsidR="008A6F1A" w:rsidRPr="007C75BF">
        <w:rPr>
          <w:rFonts w:ascii="Times New Roman" w:hAnsi="Times New Roman" w:cs="Times New Roman"/>
          <w:sz w:val="28"/>
          <w:szCs w:val="28"/>
          <w:lang w:val="kk-KZ"/>
        </w:rPr>
        <w:t xml:space="preserve">Пациенты из группы </w:t>
      </w:r>
      <w:r w:rsidR="000B4C1F" w:rsidRPr="007C75BF">
        <w:rPr>
          <w:rFonts w:ascii="Times New Roman" w:hAnsi="Times New Roman" w:cs="Times New Roman"/>
          <w:sz w:val="28"/>
          <w:szCs w:val="28"/>
          <w:lang w:val="kk-KZ"/>
        </w:rPr>
        <w:t>МВС ОРИТ «+»</w:t>
      </w:r>
      <w:r w:rsidR="008A6F1A" w:rsidRPr="007C75BF">
        <w:rPr>
          <w:rFonts w:ascii="Times New Roman" w:hAnsi="Times New Roman" w:cs="Times New Roman"/>
          <w:sz w:val="28"/>
          <w:szCs w:val="28"/>
          <w:lang w:val="kk-KZ"/>
        </w:rPr>
        <w:t xml:space="preserve"> имели высокое значение м</w:t>
      </w:r>
      <w:r w:rsidR="008A6F1A" w:rsidRPr="007C75BF">
        <w:rPr>
          <w:rFonts w:ascii="Times New Roman" w:hAnsi="Times New Roman" w:cs="Times New Roman"/>
          <w:sz w:val="28"/>
          <w:szCs w:val="28"/>
        </w:rPr>
        <w:t>едиан</w:t>
      </w:r>
      <w:r w:rsidR="008A6F1A" w:rsidRPr="007C75BF">
        <w:rPr>
          <w:rFonts w:ascii="Times New Roman" w:hAnsi="Times New Roman" w:cs="Times New Roman"/>
          <w:sz w:val="28"/>
          <w:szCs w:val="28"/>
          <w:lang w:val="kk-KZ"/>
        </w:rPr>
        <w:t>ы</w:t>
      </w:r>
      <w:r w:rsidR="008A6F1A" w:rsidRPr="007C75BF">
        <w:rPr>
          <w:rFonts w:ascii="Times New Roman" w:hAnsi="Times New Roman" w:cs="Times New Roman"/>
          <w:sz w:val="28"/>
          <w:szCs w:val="28"/>
        </w:rPr>
        <w:t xml:space="preserve"> В-лимфоцитов и маркера активации </w:t>
      </w:r>
      <w:r w:rsidR="008A6F1A" w:rsidRPr="007C75BF">
        <w:rPr>
          <w:rFonts w:ascii="Times New Roman" w:hAnsi="Times New Roman" w:cs="Times New Roman"/>
          <w:sz w:val="28"/>
          <w:szCs w:val="28"/>
          <w:lang w:val="en-US"/>
        </w:rPr>
        <w:t>HLA</w:t>
      </w:r>
      <w:r w:rsidR="008A6F1A" w:rsidRPr="007C75BF">
        <w:rPr>
          <w:rFonts w:ascii="Times New Roman" w:hAnsi="Times New Roman" w:cs="Times New Roman"/>
          <w:sz w:val="28"/>
          <w:szCs w:val="28"/>
        </w:rPr>
        <w:t>-</w:t>
      </w:r>
      <w:r w:rsidR="008A6F1A" w:rsidRPr="007C75BF">
        <w:rPr>
          <w:rFonts w:ascii="Times New Roman" w:hAnsi="Times New Roman" w:cs="Times New Roman"/>
          <w:sz w:val="28"/>
          <w:szCs w:val="28"/>
          <w:lang w:val="en-US"/>
        </w:rPr>
        <w:t>DR</w:t>
      </w:r>
      <w:r w:rsidR="008A6F1A" w:rsidRPr="007C75BF">
        <w:rPr>
          <w:rFonts w:ascii="Times New Roman" w:hAnsi="Times New Roman" w:cs="Times New Roman"/>
          <w:sz w:val="28"/>
          <w:szCs w:val="28"/>
        </w:rPr>
        <w:t xml:space="preserve"> </w:t>
      </w:r>
      <w:r w:rsidR="008A6F1A" w:rsidRPr="007C75BF">
        <w:rPr>
          <w:rFonts w:ascii="Times New Roman" w:hAnsi="Times New Roman" w:cs="Times New Roman"/>
          <w:sz w:val="28"/>
          <w:szCs w:val="28"/>
          <w:lang w:val="kk-KZ"/>
        </w:rPr>
        <w:t>на ни</w:t>
      </w:r>
      <w:r w:rsidR="008A6F1A" w:rsidRPr="007C75BF">
        <w:rPr>
          <w:rFonts w:ascii="Times New Roman" w:hAnsi="Times New Roman" w:cs="Times New Roman"/>
          <w:sz w:val="28"/>
          <w:szCs w:val="28"/>
        </w:rPr>
        <w:t>х по сравнению с группами</w:t>
      </w:r>
      <w:r w:rsidR="00AB6AC1" w:rsidRPr="007C75BF">
        <w:rPr>
          <w:rFonts w:ascii="Times New Roman" w:hAnsi="Times New Roman" w:cs="Times New Roman"/>
          <w:sz w:val="28"/>
          <w:szCs w:val="28"/>
        </w:rPr>
        <w:t xml:space="preserve"> МВС</w:t>
      </w:r>
      <w:r w:rsidR="00AB6AC1" w:rsidRPr="007C75BF">
        <w:rPr>
          <w:rFonts w:ascii="Times New Roman" w:hAnsi="Times New Roman" w:cs="Times New Roman"/>
          <w:sz w:val="28"/>
          <w:szCs w:val="28"/>
          <w:lang w:val="kk-KZ"/>
        </w:rPr>
        <w:t xml:space="preserve"> «</w:t>
      </w:r>
      <w:r w:rsidR="00AB6AC1" w:rsidRPr="007C75BF">
        <w:rPr>
          <w:rFonts w:ascii="Times New Roman" w:hAnsi="Times New Roman" w:cs="Times New Roman"/>
          <w:sz w:val="28"/>
          <w:szCs w:val="28"/>
        </w:rPr>
        <w:t>-</w:t>
      </w:r>
      <w:r w:rsidR="00AB6AC1" w:rsidRPr="007C75BF">
        <w:rPr>
          <w:rFonts w:ascii="Times New Roman" w:hAnsi="Times New Roman" w:cs="Times New Roman"/>
          <w:sz w:val="28"/>
          <w:szCs w:val="28"/>
          <w:lang w:val="kk-KZ"/>
        </w:rPr>
        <w:t>»</w:t>
      </w:r>
      <w:r w:rsidR="00AB6AC1" w:rsidRPr="007C75BF">
        <w:rPr>
          <w:rFonts w:ascii="Times New Roman" w:hAnsi="Times New Roman" w:cs="Times New Roman"/>
          <w:sz w:val="28"/>
          <w:szCs w:val="28"/>
        </w:rPr>
        <w:t xml:space="preserve"> и </w:t>
      </w:r>
      <w:r w:rsidR="00AB6AC1" w:rsidRPr="007C75BF">
        <w:rPr>
          <w:rFonts w:ascii="Times New Roman" w:hAnsi="Times New Roman" w:cs="Times New Roman"/>
          <w:sz w:val="28"/>
          <w:szCs w:val="28"/>
          <w:lang w:val="en-US"/>
        </w:rPr>
        <w:t>COVID</w:t>
      </w:r>
      <w:r w:rsidR="00AB6AC1" w:rsidRPr="007C75BF">
        <w:rPr>
          <w:rFonts w:ascii="Times New Roman" w:hAnsi="Times New Roman" w:cs="Times New Roman"/>
          <w:sz w:val="28"/>
          <w:szCs w:val="28"/>
        </w:rPr>
        <w:t>-19 МВС</w:t>
      </w:r>
      <w:r w:rsidR="00AB6AC1" w:rsidRPr="007C75BF">
        <w:rPr>
          <w:rFonts w:ascii="Times New Roman" w:hAnsi="Times New Roman" w:cs="Times New Roman"/>
          <w:sz w:val="28"/>
          <w:szCs w:val="28"/>
          <w:lang w:val="kk-KZ"/>
        </w:rPr>
        <w:t xml:space="preserve"> «</w:t>
      </w:r>
      <w:r w:rsidR="00AB6AC1" w:rsidRPr="007C75BF">
        <w:rPr>
          <w:rFonts w:ascii="Times New Roman" w:hAnsi="Times New Roman" w:cs="Times New Roman"/>
          <w:sz w:val="28"/>
          <w:szCs w:val="28"/>
        </w:rPr>
        <w:t>-</w:t>
      </w:r>
      <w:r w:rsidR="00AB6AC1" w:rsidRPr="007C75BF">
        <w:rPr>
          <w:rFonts w:ascii="Times New Roman" w:hAnsi="Times New Roman" w:cs="Times New Roman"/>
          <w:sz w:val="28"/>
          <w:szCs w:val="28"/>
          <w:lang w:val="kk-KZ"/>
        </w:rPr>
        <w:t>»</w:t>
      </w:r>
      <w:r w:rsidR="00E83A24" w:rsidRPr="007C75BF">
        <w:rPr>
          <w:rFonts w:ascii="Times New Roman" w:hAnsi="Times New Roman" w:cs="Times New Roman"/>
          <w:sz w:val="28"/>
          <w:szCs w:val="28"/>
          <w:lang w:val="kk-KZ"/>
        </w:rPr>
        <w:t xml:space="preserve"> при анализе количественных показателей, </w:t>
      </w:r>
      <w:r w:rsidR="000B4C1F" w:rsidRPr="007C75BF">
        <w:rPr>
          <w:rFonts w:ascii="Times New Roman" w:hAnsi="Times New Roman" w:cs="Times New Roman"/>
          <w:sz w:val="28"/>
          <w:szCs w:val="28"/>
        </w:rPr>
        <w:t xml:space="preserve">что иллюстрировано на </w:t>
      </w:r>
      <w:r w:rsidR="001F10EC" w:rsidRPr="007C75BF">
        <w:rPr>
          <w:rFonts w:ascii="Times New Roman" w:hAnsi="Times New Roman" w:cs="Times New Roman"/>
          <w:sz w:val="28"/>
          <w:szCs w:val="28"/>
        </w:rPr>
        <w:t>р</w:t>
      </w:r>
      <w:r w:rsidR="000B4C1F" w:rsidRPr="007C75BF">
        <w:rPr>
          <w:rFonts w:ascii="Times New Roman" w:hAnsi="Times New Roman" w:cs="Times New Roman"/>
          <w:sz w:val="28"/>
          <w:szCs w:val="28"/>
        </w:rPr>
        <w:t>исунке 1</w:t>
      </w:r>
      <w:r w:rsidR="00141CA6" w:rsidRPr="007C75BF">
        <w:rPr>
          <w:rFonts w:ascii="Times New Roman" w:hAnsi="Times New Roman" w:cs="Times New Roman"/>
          <w:sz w:val="28"/>
          <w:szCs w:val="28"/>
        </w:rPr>
        <w:t>7</w:t>
      </w:r>
      <w:r w:rsidR="000B4C1F" w:rsidRPr="007C75BF">
        <w:rPr>
          <w:rFonts w:ascii="Times New Roman" w:hAnsi="Times New Roman" w:cs="Times New Roman"/>
          <w:sz w:val="28"/>
          <w:szCs w:val="28"/>
        </w:rPr>
        <w:t xml:space="preserve"> а,б. </w:t>
      </w:r>
      <w:r w:rsidR="00AB6AC1" w:rsidRPr="007C75BF">
        <w:rPr>
          <w:rFonts w:ascii="Times New Roman" w:hAnsi="Times New Roman" w:cs="Times New Roman"/>
          <w:sz w:val="28"/>
          <w:szCs w:val="28"/>
        </w:rPr>
        <w:t>О</w:t>
      </w:r>
      <w:r w:rsidR="008A6F1A" w:rsidRPr="007C75BF">
        <w:rPr>
          <w:rFonts w:ascii="Times New Roman" w:hAnsi="Times New Roman" w:cs="Times New Roman"/>
          <w:sz w:val="28"/>
          <w:szCs w:val="28"/>
        </w:rPr>
        <w:t xml:space="preserve">днако </w:t>
      </w:r>
      <w:r w:rsidR="00AB6AC1" w:rsidRPr="007C75BF">
        <w:rPr>
          <w:rFonts w:ascii="Times New Roman" w:hAnsi="Times New Roman" w:cs="Times New Roman"/>
          <w:sz w:val="28"/>
          <w:szCs w:val="28"/>
        </w:rPr>
        <w:t>в обеих группах МВС</w:t>
      </w:r>
      <w:r w:rsidR="00726613" w:rsidRPr="007C75BF">
        <w:rPr>
          <w:rFonts w:ascii="Times New Roman" w:hAnsi="Times New Roman" w:cs="Times New Roman"/>
          <w:sz w:val="28"/>
          <w:szCs w:val="28"/>
        </w:rPr>
        <w:t xml:space="preserve"> у большинства детей</w:t>
      </w:r>
      <w:r w:rsidR="00AB6AC1" w:rsidRPr="007C75BF">
        <w:rPr>
          <w:rFonts w:ascii="Times New Roman" w:hAnsi="Times New Roman" w:cs="Times New Roman"/>
          <w:sz w:val="28"/>
          <w:szCs w:val="28"/>
        </w:rPr>
        <w:t xml:space="preserve"> отмечалось повышение В-лимфоцитов </w:t>
      </w:r>
      <w:r w:rsidR="00AB6AC1" w:rsidRPr="007C75BF">
        <w:rPr>
          <w:rFonts w:ascii="Times New Roman" w:hAnsi="Times New Roman" w:cs="Times New Roman"/>
          <w:sz w:val="28"/>
          <w:szCs w:val="28"/>
          <w:lang w:val="kk-KZ"/>
        </w:rPr>
        <w:t>(</w:t>
      </w:r>
      <w:r w:rsidR="008A6330" w:rsidRPr="007C75BF">
        <w:rPr>
          <w:rFonts w:ascii="Times New Roman" w:hAnsi="Times New Roman" w:cs="Times New Roman"/>
          <w:sz w:val="28"/>
          <w:szCs w:val="28"/>
          <w:lang w:val="kk-KZ"/>
        </w:rPr>
        <w:t xml:space="preserve">МВС </w:t>
      </w:r>
      <w:r w:rsidR="00AB6AC1" w:rsidRPr="007C75BF">
        <w:rPr>
          <w:rFonts w:ascii="Times New Roman" w:hAnsi="Times New Roman" w:cs="Times New Roman"/>
          <w:sz w:val="28"/>
          <w:szCs w:val="28"/>
          <w:lang w:val="kk-KZ"/>
        </w:rPr>
        <w:t>ОРИТ «+» - 55%</w:t>
      </w:r>
      <w:r w:rsidR="00AB6AC1" w:rsidRPr="007C75BF">
        <w:rPr>
          <w:rFonts w:ascii="Times New Roman" w:hAnsi="Times New Roman" w:cs="Times New Roman"/>
          <w:sz w:val="28"/>
          <w:szCs w:val="28"/>
        </w:rPr>
        <w:t xml:space="preserve">; </w:t>
      </w:r>
      <w:r w:rsidR="008A6330" w:rsidRPr="007C75BF">
        <w:rPr>
          <w:rFonts w:ascii="Times New Roman" w:hAnsi="Times New Roman" w:cs="Times New Roman"/>
          <w:sz w:val="28"/>
          <w:szCs w:val="28"/>
        </w:rPr>
        <w:t xml:space="preserve">МВС </w:t>
      </w:r>
      <w:r w:rsidR="00E83A24" w:rsidRPr="007C75BF">
        <w:rPr>
          <w:rFonts w:ascii="Times New Roman" w:hAnsi="Times New Roman" w:cs="Times New Roman"/>
          <w:sz w:val="28"/>
          <w:szCs w:val="28"/>
        </w:rPr>
        <w:t>ОРИТ</w:t>
      </w:r>
      <w:r w:rsidR="00AB6AC1" w:rsidRPr="007C75BF">
        <w:rPr>
          <w:rFonts w:ascii="Times New Roman" w:hAnsi="Times New Roman" w:cs="Times New Roman"/>
          <w:sz w:val="28"/>
          <w:szCs w:val="28"/>
          <w:lang w:val="kk-KZ"/>
        </w:rPr>
        <w:t xml:space="preserve"> «</w:t>
      </w:r>
      <w:r w:rsidR="00AB6AC1" w:rsidRPr="007C75BF">
        <w:rPr>
          <w:rFonts w:ascii="Times New Roman" w:hAnsi="Times New Roman" w:cs="Times New Roman"/>
          <w:sz w:val="28"/>
          <w:szCs w:val="28"/>
        </w:rPr>
        <w:t>-</w:t>
      </w:r>
      <w:r w:rsidR="00AB6AC1" w:rsidRPr="007C75BF">
        <w:rPr>
          <w:rFonts w:ascii="Times New Roman" w:hAnsi="Times New Roman" w:cs="Times New Roman"/>
          <w:sz w:val="28"/>
          <w:szCs w:val="28"/>
          <w:lang w:val="kk-KZ"/>
        </w:rPr>
        <w:t>»</w:t>
      </w:r>
      <w:r w:rsidR="00AB6AC1" w:rsidRPr="007C75BF">
        <w:rPr>
          <w:rFonts w:ascii="Times New Roman" w:hAnsi="Times New Roman" w:cs="Times New Roman"/>
          <w:sz w:val="28"/>
          <w:szCs w:val="28"/>
        </w:rPr>
        <w:t xml:space="preserve"> - 53,3%; </w:t>
      </w:r>
      <w:r w:rsidR="00AB6AC1" w:rsidRPr="007C75BF">
        <w:rPr>
          <w:rFonts w:ascii="Times New Roman" w:hAnsi="Times New Roman" w:cs="Times New Roman"/>
          <w:sz w:val="28"/>
          <w:szCs w:val="28"/>
          <w:lang w:val="en-US"/>
        </w:rPr>
        <w:t>COVID</w:t>
      </w:r>
      <w:r w:rsidR="00AB6AC1" w:rsidRPr="007C75BF">
        <w:rPr>
          <w:rFonts w:ascii="Times New Roman" w:hAnsi="Times New Roman" w:cs="Times New Roman"/>
          <w:sz w:val="28"/>
          <w:szCs w:val="28"/>
        </w:rPr>
        <w:t>-19 МВС</w:t>
      </w:r>
      <w:r w:rsidR="00AB6AC1" w:rsidRPr="007C75BF">
        <w:rPr>
          <w:rFonts w:ascii="Times New Roman" w:hAnsi="Times New Roman" w:cs="Times New Roman"/>
          <w:sz w:val="28"/>
          <w:szCs w:val="28"/>
          <w:lang w:val="kk-KZ"/>
        </w:rPr>
        <w:t xml:space="preserve"> «</w:t>
      </w:r>
      <w:r w:rsidR="00AB6AC1" w:rsidRPr="007C75BF">
        <w:rPr>
          <w:rFonts w:ascii="Times New Roman" w:hAnsi="Times New Roman" w:cs="Times New Roman"/>
          <w:sz w:val="28"/>
          <w:szCs w:val="28"/>
        </w:rPr>
        <w:t>-</w:t>
      </w:r>
      <w:r w:rsidR="00AB6AC1" w:rsidRPr="007C75BF">
        <w:rPr>
          <w:rFonts w:ascii="Times New Roman" w:hAnsi="Times New Roman" w:cs="Times New Roman"/>
          <w:sz w:val="28"/>
          <w:szCs w:val="28"/>
          <w:lang w:val="kk-KZ"/>
        </w:rPr>
        <w:t>»</w:t>
      </w:r>
      <w:r w:rsidR="00AB6AC1" w:rsidRPr="007C75BF">
        <w:rPr>
          <w:rFonts w:ascii="Times New Roman" w:hAnsi="Times New Roman" w:cs="Times New Roman"/>
          <w:sz w:val="28"/>
          <w:szCs w:val="28"/>
        </w:rPr>
        <w:t xml:space="preserve"> - 6,7%, р</w:t>
      </w:r>
      <w:r w:rsidR="00AB6AC1" w:rsidRPr="007C75BF">
        <w:rPr>
          <w:rFonts w:ascii="Times New Roman" w:hAnsi="Times New Roman" w:cs="Times New Roman"/>
          <w:b/>
          <w:bCs/>
          <w:sz w:val="28"/>
          <w:szCs w:val="28"/>
        </w:rPr>
        <w:t>=</w:t>
      </w:r>
      <w:r w:rsidR="00AB6AC1" w:rsidRPr="007C75BF">
        <w:rPr>
          <w:rFonts w:ascii="Times New Roman" w:hAnsi="Times New Roman" w:cs="Times New Roman"/>
          <w:sz w:val="28"/>
          <w:szCs w:val="28"/>
        </w:rPr>
        <w:t xml:space="preserve">0,001) и маркера активации </w:t>
      </w:r>
      <w:r w:rsidR="00AB6AC1" w:rsidRPr="007C75BF">
        <w:rPr>
          <w:rFonts w:ascii="Times New Roman" w:hAnsi="Times New Roman" w:cs="Times New Roman"/>
          <w:sz w:val="28"/>
          <w:szCs w:val="28"/>
          <w:lang w:val="en-US"/>
        </w:rPr>
        <w:t>HLA</w:t>
      </w:r>
      <w:r w:rsidR="00AB6AC1" w:rsidRPr="007C75BF">
        <w:rPr>
          <w:rFonts w:ascii="Times New Roman" w:hAnsi="Times New Roman" w:cs="Times New Roman"/>
          <w:sz w:val="28"/>
          <w:szCs w:val="28"/>
        </w:rPr>
        <w:t>-</w:t>
      </w:r>
      <w:r w:rsidR="00AB6AC1" w:rsidRPr="007C75BF">
        <w:rPr>
          <w:rFonts w:ascii="Times New Roman" w:hAnsi="Times New Roman" w:cs="Times New Roman"/>
          <w:sz w:val="28"/>
          <w:szCs w:val="28"/>
          <w:lang w:val="en-US"/>
        </w:rPr>
        <w:t>DR</w:t>
      </w:r>
      <w:r w:rsidR="00AB6AC1" w:rsidRPr="007C75BF">
        <w:rPr>
          <w:rFonts w:ascii="Times New Roman" w:hAnsi="Times New Roman" w:cs="Times New Roman"/>
          <w:sz w:val="28"/>
          <w:szCs w:val="28"/>
        </w:rPr>
        <w:t xml:space="preserve"> на В-клетках </w:t>
      </w:r>
      <w:r w:rsidR="00AB6AC1" w:rsidRPr="007C75BF">
        <w:rPr>
          <w:rFonts w:ascii="Times New Roman" w:hAnsi="Times New Roman" w:cs="Times New Roman"/>
          <w:sz w:val="28"/>
          <w:szCs w:val="28"/>
          <w:lang w:val="kk-KZ"/>
        </w:rPr>
        <w:t>(ОРИТ «+» - 70%</w:t>
      </w:r>
      <w:r w:rsidR="00AB6AC1" w:rsidRPr="007C75BF">
        <w:rPr>
          <w:rFonts w:ascii="Times New Roman" w:hAnsi="Times New Roman" w:cs="Times New Roman"/>
          <w:sz w:val="28"/>
          <w:szCs w:val="28"/>
        </w:rPr>
        <w:t xml:space="preserve">; </w:t>
      </w:r>
      <w:r w:rsidR="00E83A24" w:rsidRPr="007C75BF">
        <w:rPr>
          <w:rFonts w:ascii="Times New Roman" w:hAnsi="Times New Roman" w:cs="Times New Roman"/>
          <w:sz w:val="28"/>
          <w:szCs w:val="28"/>
        </w:rPr>
        <w:t>ОРИТ</w:t>
      </w:r>
      <w:r w:rsidR="00AB6AC1" w:rsidRPr="007C75BF">
        <w:rPr>
          <w:rFonts w:ascii="Times New Roman" w:hAnsi="Times New Roman" w:cs="Times New Roman"/>
          <w:sz w:val="28"/>
          <w:szCs w:val="28"/>
          <w:lang w:val="kk-KZ"/>
        </w:rPr>
        <w:t xml:space="preserve"> «</w:t>
      </w:r>
      <w:r w:rsidR="00AB6AC1" w:rsidRPr="007C75BF">
        <w:rPr>
          <w:rFonts w:ascii="Times New Roman" w:hAnsi="Times New Roman" w:cs="Times New Roman"/>
          <w:sz w:val="28"/>
          <w:szCs w:val="28"/>
        </w:rPr>
        <w:t>-</w:t>
      </w:r>
      <w:r w:rsidR="00AB6AC1" w:rsidRPr="007C75BF">
        <w:rPr>
          <w:rFonts w:ascii="Times New Roman" w:hAnsi="Times New Roman" w:cs="Times New Roman"/>
          <w:sz w:val="28"/>
          <w:szCs w:val="28"/>
          <w:lang w:val="kk-KZ"/>
        </w:rPr>
        <w:t>»</w:t>
      </w:r>
      <w:r w:rsidR="00AB6AC1" w:rsidRPr="007C75BF">
        <w:rPr>
          <w:rFonts w:ascii="Times New Roman" w:hAnsi="Times New Roman" w:cs="Times New Roman"/>
          <w:sz w:val="28"/>
          <w:szCs w:val="28"/>
        </w:rPr>
        <w:t xml:space="preserve"> - 60%; </w:t>
      </w:r>
      <w:r w:rsidR="00AB6AC1" w:rsidRPr="007C75BF">
        <w:rPr>
          <w:rFonts w:ascii="Times New Roman" w:hAnsi="Times New Roman" w:cs="Times New Roman"/>
          <w:sz w:val="28"/>
          <w:szCs w:val="28"/>
          <w:lang w:val="en-US"/>
        </w:rPr>
        <w:t>COVID</w:t>
      </w:r>
      <w:r w:rsidR="00AB6AC1" w:rsidRPr="007C75BF">
        <w:rPr>
          <w:rFonts w:ascii="Times New Roman" w:hAnsi="Times New Roman" w:cs="Times New Roman"/>
          <w:sz w:val="28"/>
          <w:szCs w:val="28"/>
        </w:rPr>
        <w:t>-19 МВС</w:t>
      </w:r>
      <w:r w:rsidR="00AB6AC1" w:rsidRPr="007C75BF">
        <w:rPr>
          <w:rFonts w:ascii="Times New Roman" w:hAnsi="Times New Roman" w:cs="Times New Roman"/>
          <w:sz w:val="28"/>
          <w:szCs w:val="28"/>
          <w:lang w:val="kk-KZ"/>
        </w:rPr>
        <w:t xml:space="preserve"> «</w:t>
      </w:r>
      <w:r w:rsidR="00AB6AC1" w:rsidRPr="007C75BF">
        <w:rPr>
          <w:rFonts w:ascii="Times New Roman" w:hAnsi="Times New Roman" w:cs="Times New Roman"/>
          <w:sz w:val="28"/>
          <w:szCs w:val="28"/>
        </w:rPr>
        <w:t>-</w:t>
      </w:r>
      <w:r w:rsidR="00AB6AC1" w:rsidRPr="007C75BF">
        <w:rPr>
          <w:rFonts w:ascii="Times New Roman" w:hAnsi="Times New Roman" w:cs="Times New Roman"/>
          <w:sz w:val="28"/>
          <w:szCs w:val="28"/>
          <w:lang w:val="kk-KZ"/>
        </w:rPr>
        <w:t>»</w:t>
      </w:r>
      <w:r w:rsidR="00AB6AC1" w:rsidRPr="007C75BF">
        <w:rPr>
          <w:rFonts w:ascii="Times New Roman" w:hAnsi="Times New Roman" w:cs="Times New Roman"/>
          <w:sz w:val="28"/>
          <w:szCs w:val="28"/>
        </w:rPr>
        <w:t xml:space="preserve"> - 13,3%, р</w:t>
      </w:r>
      <w:r w:rsidR="00AB6AC1" w:rsidRPr="007C75BF">
        <w:rPr>
          <w:rFonts w:ascii="Times New Roman" w:hAnsi="Times New Roman" w:cs="Times New Roman"/>
          <w:b/>
          <w:bCs/>
          <w:sz w:val="28"/>
          <w:szCs w:val="28"/>
        </w:rPr>
        <w:t>=</w:t>
      </w:r>
      <w:r w:rsidR="00AB6AC1" w:rsidRPr="007C75BF">
        <w:rPr>
          <w:rFonts w:ascii="Times New Roman" w:hAnsi="Times New Roman" w:cs="Times New Roman"/>
          <w:sz w:val="28"/>
          <w:szCs w:val="28"/>
        </w:rPr>
        <w:t>0,006)</w:t>
      </w:r>
      <w:r w:rsidR="008A6F1A" w:rsidRPr="007C75BF">
        <w:rPr>
          <w:rFonts w:ascii="Times New Roman" w:hAnsi="Times New Roman" w:cs="Times New Roman"/>
          <w:sz w:val="28"/>
          <w:szCs w:val="28"/>
        </w:rPr>
        <w:t xml:space="preserve">. Хотя среднее значение </w:t>
      </w:r>
      <w:r w:rsidR="008A6F1A" w:rsidRPr="007C75BF">
        <w:rPr>
          <w:rFonts w:ascii="Times New Roman" w:hAnsi="Times New Roman" w:cs="Times New Roman"/>
          <w:sz w:val="28"/>
          <w:szCs w:val="28"/>
          <w:lang w:val="en-US"/>
        </w:rPr>
        <w:t>HLA</w:t>
      </w:r>
      <w:r w:rsidR="008A6F1A" w:rsidRPr="007C75BF">
        <w:rPr>
          <w:rFonts w:ascii="Times New Roman" w:hAnsi="Times New Roman" w:cs="Times New Roman"/>
          <w:sz w:val="28"/>
          <w:szCs w:val="28"/>
        </w:rPr>
        <w:t>-</w:t>
      </w:r>
      <w:r w:rsidR="008A6F1A" w:rsidRPr="007C75BF">
        <w:rPr>
          <w:rFonts w:ascii="Times New Roman" w:hAnsi="Times New Roman" w:cs="Times New Roman"/>
          <w:sz w:val="28"/>
          <w:szCs w:val="28"/>
          <w:lang w:val="en-US"/>
        </w:rPr>
        <w:t>DR</w:t>
      </w:r>
      <w:r w:rsidR="008A6F1A" w:rsidRPr="007C75BF">
        <w:rPr>
          <w:rFonts w:ascii="Times New Roman" w:hAnsi="Times New Roman" w:cs="Times New Roman"/>
          <w:sz w:val="28"/>
          <w:szCs w:val="28"/>
        </w:rPr>
        <w:t xml:space="preserve"> на Т-лимфоцитах было в пределах нормы во всех трех группах</w:t>
      </w:r>
      <w:r w:rsidR="00C85183" w:rsidRPr="007C75BF">
        <w:rPr>
          <w:rFonts w:ascii="Times New Roman" w:hAnsi="Times New Roman" w:cs="Times New Roman"/>
          <w:sz w:val="28"/>
          <w:szCs w:val="28"/>
        </w:rPr>
        <w:t xml:space="preserve"> (</w:t>
      </w:r>
      <w:r w:rsidR="001F10EC" w:rsidRPr="007C75BF">
        <w:rPr>
          <w:rFonts w:ascii="Times New Roman" w:hAnsi="Times New Roman" w:cs="Times New Roman"/>
          <w:sz w:val="28"/>
          <w:szCs w:val="28"/>
        </w:rPr>
        <w:t>р</w:t>
      </w:r>
      <w:r w:rsidR="00C85183" w:rsidRPr="007C75BF">
        <w:rPr>
          <w:rFonts w:ascii="Times New Roman" w:hAnsi="Times New Roman" w:cs="Times New Roman"/>
          <w:sz w:val="28"/>
          <w:szCs w:val="28"/>
        </w:rPr>
        <w:t>исунок 1</w:t>
      </w:r>
      <w:r w:rsidR="00141CA6" w:rsidRPr="007C75BF">
        <w:rPr>
          <w:rFonts w:ascii="Times New Roman" w:hAnsi="Times New Roman" w:cs="Times New Roman"/>
          <w:sz w:val="28"/>
          <w:szCs w:val="28"/>
        </w:rPr>
        <w:t>7</w:t>
      </w:r>
      <w:r w:rsidR="00C85183" w:rsidRPr="007C75BF">
        <w:rPr>
          <w:rFonts w:ascii="Times New Roman" w:hAnsi="Times New Roman" w:cs="Times New Roman"/>
          <w:sz w:val="28"/>
          <w:szCs w:val="28"/>
        </w:rPr>
        <w:t>в)</w:t>
      </w:r>
      <w:r w:rsidR="008A6F1A" w:rsidRPr="007C75BF">
        <w:rPr>
          <w:rFonts w:ascii="Times New Roman" w:hAnsi="Times New Roman" w:cs="Times New Roman"/>
          <w:sz w:val="28"/>
          <w:szCs w:val="28"/>
        </w:rPr>
        <w:t>, 40% пациентов в группе МВС ОРИТ «+» и</w:t>
      </w:r>
      <w:r w:rsidR="00C85183" w:rsidRPr="007C75BF">
        <w:rPr>
          <w:rFonts w:ascii="Times New Roman" w:hAnsi="Times New Roman" w:cs="Times New Roman"/>
          <w:sz w:val="28"/>
          <w:szCs w:val="28"/>
        </w:rPr>
        <w:t>мели снижение</w:t>
      </w:r>
      <w:r w:rsidR="001F10EC" w:rsidRPr="007C75BF">
        <w:rPr>
          <w:rFonts w:ascii="Times New Roman" w:hAnsi="Times New Roman" w:cs="Times New Roman"/>
          <w:sz w:val="28"/>
          <w:szCs w:val="28"/>
        </w:rPr>
        <w:t xml:space="preserve"> этого показателя</w:t>
      </w:r>
      <w:r w:rsidR="00C85183" w:rsidRPr="007C75BF">
        <w:rPr>
          <w:rFonts w:ascii="Times New Roman" w:hAnsi="Times New Roman" w:cs="Times New Roman"/>
          <w:sz w:val="28"/>
          <w:szCs w:val="28"/>
        </w:rPr>
        <w:t xml:space="preserve">, </w:t>
      </w:r>
      <w:r w:rsidR="00E83A24" w:rsidRPr="007C75BF">
        <w:rPr>
          <w:rFonts w:ascii="Times New Roman" w:hAnsi="Times New Roman" w:cs="Times New Roman"/>
          <w:sz w:val="28"/>
          <w:szCs w:val="28"/>
        </w:rPr>
        <w:t>тогда, как</w:t>
      </w:r>
      <w:r w:rsidR="008A6F1A" w:rsidRPr="007C75BF">
        <w:rPr>
          <w:rFonts w:ascii="Times New Roman" w:hAnsi="Times New Roman" w:cs="Times New Roman"/>
          <w:sz w:val="28"/>
          <w:szCs w:val="28"/>
        </w:rPr>
        <w:t xml:space="preserve"> </w:t>
      </w:r>
      <w:r w:rsidR="00E83A24" w:rsidRPr="007C75BF">
        <w:rPr>
          <w:rFonts w:ascii="Times New Roman" w:hAnsi="Times New Roman" w:cs="Times New Roman"/>
          <w:sz w:val="28"/>
          <w:szCs w:val="28"/>
        </w:rPr>
        <w:t>4</w:t>
      </w:r>
      <w:r w:rsidR="008A6F1A" w:rsidRPr="007C75BF">
        <w:rPr>
          <w:rFonts w:ascii="Times New Roman" w:hAnsi="Times New Roman" w:cs="Times New Roman"/>
          <w:sz w:val="28"/>
          <w:szCs w:val="28"/>
        </w:rPr>
        <w:t xml:space="preserve">6,7% в группе МВС ОРИТ «-» имели </w:t>
      </w:r>
      <w:r w:rsidR="00E83A24" w:rsidRPr="007C75BF">
        <w:rPr>
          <w:rFonts w:ascii="Times New Roman" w:hAnsi="Times New Roman" w:cs="Times New Roman"/>
          <w:sz w:val="28"/>
          <w:szCs w:val="28"/>
        </w:rPr>
        <w:t>повышение</w:t>
      </w:r>
      <w:r w:rsidR="008A6F1A" w:rsidRPr="007C75BF">
        <w:rPr>
          <w:rFonts w:ascii="Times New Roman" w:hAnsi="Times New Roman" w:cs="Times New Roman"/>
          <w:sz w:val="28"/>
          <w:szCs w:val="28"/>
        </w:rPr>
        <w:t xml:space="preserve"> </w:t>
      </w:r>
      <w:r w:rsidR="00E83A24" w:rsidRPr="007C75BF">
        <w:rPr>
          <w:rFonts w:ascii="Times New Roman" w:hAnsi="Times New Roman" w:cs="Times New Roman"/>
          <w:sz w:val="28"/>
          <w:szCs w:val="28"/>
        </w:rPr>
        <w:t>(р=</w:t>
      </w:r>
      <w:r w:rsidR="00E83A24" w:rsidRPr="007C75BF">
        <w:rPr>
          <w:rFonts w:ascii="Times New Roman" w:hAnsi="Times New Roman" w:cs="Times New Roman"/>
          <w:b/>
          <w:bCs/>
          <w:sz w:val="28"/>
          <w:szCs w:val="28"/>
        </w:rPr>
        <w:t>0,039</w:t>
      </w:r>
      <w:r w:rsidR="00E83A24" w:rsidRPr="007C75BF">
        <w:rPr>
          <w:rFonts w:ascii="Times New Roman" w:hAnsi="Times New Roman" w:cs="Times New Roman"/>
          <w:sz w:val="28"/>
          <w:szCs w:val="28"/>
        </w:rPr>
        <w:t>)</w:t>
      </w:r>
      <w:r w:rsidR="008A6F1A" w:rsidRPr="007C75BF">
        <w:rPr>
          <w:rFonts w:ascii="Times New Roman" w:hAnsi="Times New Roman" w:cs="Times New Roman"/>
          <w:sz w:val="28"/>
          <w:szCs w:val="28"/>
        </w:rPr>
        <w:t xml:space="preserve">. </w:t>
      </w:r>
    </w:p>
    <w:p w14:paraId="23B47879" w14:textId="207D7F75" w:rsidR="008A6F1A" w:rsidRPr="007C75BF" w:rsidRDefault="002536CA" w:rsidP="00DD08A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 xml:space="preserve">Усиление экспрессии </w:t>
      </w:r>
      <w:r w:rsidR="008A6F1A" w:rsidRPr="007C75BF">
        <w:rPr>
          <w:rFonts w:ascii="Times New Roman" w:hAnsi="Times New Roman" w:cs="Times New Roman"/>
          <w:sz w:val="28"/>
          <w:szCs w:val="28"/>
        </w:rPr>
        <w:t xml:space="preserve">маркера активации </w:t>
      </w:r>
      <w:r w:rsidR="008A6F1A" w:rsidRPr="007C75BF">
        <w:rPr>
          <w:rFonts w:ascii="Times New Roman" w:hAnsi="Times New Roman" w:cs="Times New Roman"/>
          <w:sz w:val="28"/>
          <w:szCs w:val="28"/>
          <w:lang w:val="en-US"/>
        </w:rPr>
        <w:t>CD</w:t>
      </w:r>
      <w:r w:rsidR="008A6F1A" w:rsidRPr="007C75BF">
        <w:rPr>
          <w:rFonts w:ascii="Times New Roman" w:hAnsi="Times New Roman" w:cs="Times New Roman"/>
          <w:sz w:val="28"/>
          <w:szCs w:val="28"/>
        </w:rPr>
        <w:t xml:space="preserve">25 </w:t>
      </w:r>
      <w:r w:rsidR="00726613" w:rsidRPr="007C75BF">
        <w:rPr>
          <w:rFonts w:ascii="Times New Roman" w:hAnsi="Times New Roman" w:cs="Times New Roman"/>
          <w:sz w:val="28"/>
          <w:szCs w:val="28"/>
          <w:lang w:val="kk-KZ"/>
        </w:rPr>
        <w:t>имело</w:t>
      </w:r>
      <w:r w:rsidR="007B5045" w:rsidRPr="007C75BF">
        <w:rPr>
          <w:rFonts w:ascii="Times New Roman" w:hAnsi="Times New Roman" w:cs="Times New Roman"/>
          <w:sz w:val="28"/>
          <w:szCs w:val="28"/>
          <w:lang w:val="kk-KZ"/>
        </w:rPr>
        <w:t xml:space="preserve">сь </w:t>
      </w:r>
      <w:r w:rsidR="008A6F1A" w:rsidRPr="007C75BF">
        <w:rPr>
          <w:rFonts w:ascii="Times New Roman" w:hAnsi="Times New Roman" w:cs="Times New Roman"/>
          <w:sz w:val="28"/>
          <w:szCs w:val="28"/>
          <w:lang w:val="kk-KZ"/>
        </w:rPr>
        <w:t xml:space="preserve">у 55% пациентов </w:t>
      </w:r>
      <w:r w:rsidR="001F10EC" w:rsidRPr="007C75BF">
        <w:rPr>
          <w:rFonts w:ascii="Times New Roman" w:hAnsi="Times New Roman" w:cs="Times New Roman"/>
          <w:sz w:val="28"/>
          <w:szCs w:val="28"/>
          <w:lang w:val="kk-KZ"/>
        </w:rPr>
        <w:t>в</w:t>
      </w:r>
      <w:r w:rsidR="00E83A24" w:rsidRPr="007C75BF">
        <w:rPr>
          <w:rFonts w:ascii="Times New Roman" w:hAnsi="Times New Roman" w:cs="Times New Roman"/>
          <w:sz w:val="28"/>
          <w:szCs w:val="28"/>
          <w:lang w:val="kk-KZ"/>
        </w:rPr>
        <w:t xml:space="preserve"> группе МВС </w:t>
      </w:r>
      <w:r w:rsidR="008A6F1A" w:rsidRPr="007C75BF">
        <w:rPr>
          <w:rFonts w:ascii="Times New Roman" w:hAnsi="Times New Roman" w:cs="Times New Roman"/>
          <w:sz w:val="28"/>
          <w:szCs w:val="28"/>
          <w:lang w:val="kk-KZ"/>
        </w:rPr>
        <w:t xml:space="preserve">ОРИТ </w:t>
      </w:r>
      <w:r w:rsidR="00E83A24" w:rsidRPr="007C75BF">
        <w:rPr>
          <w:rFonts w:ascii="Times New Roman" w:hAnsi="Times New Roman" w:cs="Times New Roman"/>
          <w:sz w:val="28"/>
          <w:szCs w:val="28"/>
        </w:rPr>
        <w:t xml:space="preserve">«+» </w:t>
      </w:r>
      <w:r w:rsidR="008A6F1A" w:rsidRPr="007C75BF">
        <w:rPr>
          <w:rFonts w:ascii="Times New Roman" w:hAnsi="Times New Roman" w:cs="Times New Roman"/>
          <w:sz w:val="28"/>
          <w:szCs w:val="28"/>
          <w:lang w:val="kk-KZ"/>
        </w:rPr>
        <w:t xml:space="preserve">и 60% в группе </w:t>
      </w:r>
      <w:r w:rsidR="008A6F1A" w:rsidRPr="007C75BF">
        <w:rPr>
          <w:rFonts w:ascii="Times New Roman" w:hAnsi="Times New Roman" w:cs="Times New Roman"/>
          <w:sz w:val="28"/>
          <w:szCs w:val="28"/>
        </w:rPr>
        <w:t>МВС ОРИТ «-»</w:t>
      </w:r>
      <w:r w:rsidR="001F10EC" w:rsidRPr="007C75BF">
        <w:rPr>
          <w:rFonts w:ascii="Times New Roman" w:hAnsi="Times New Roman" w:cs="Times New Roman"/>
          <w:sz w:val="28"/>
          <w:szCs w:val="28"/>
        </w:rPr>
        <w:t xml:space="preserve">, тогда, как в контрольной группе </w:t>
      </w:r>
      <w:r w:rsidR="001F10EC" w:rsidRPr="007C75BF">
        <w:rPr>
          <w:rFonts w:ascii="Times New Roman" w:hAnsi="Times New Roman" w:cs="Times New Roman"/>
          <w:sz w:val="28"/>
          <w:szCs w:val="28"/>
          <w:lang w:val="en-US"/>
        </w:rPr>
        <w:t>CD</w:t>
      </w:r>
      <w:r w:rsidR="001F10EC" w:rsidRPr="007C75BF">
        <w:rPr>
          <w:rFonts w:ascii="Times New Roman" w:hAnsi="Times New Roman" w:cs="Times New Roman"/>
          <w:sz w:val="28"/>
          <w:szCs w:val="28"/>
        </w:rPr>
        <w:t>25 повышался только у 6,7% детей (р=0,004)</w:t>
      </w:r>
      <w:r w:rsidR="008A6F1A" w:rsidRPr="007C75BF">
        <w:rPr>
          <w:rFonts w:ascii="Times New Roman" w:hAnsi="Times New Roman" w:cs="Times New Roman"/>
          <w:sz w:val="28"/>
          <w:szCs w:val="28"/>
        </w:rPr>
        <w:t xml:space="preserve">. </w:t>
      </w:r>
      <w:r w:rsidR="00E83A24" w:rsidRPr="007C75BF">
        <w:rPr>
          <w:rFonts w:ascii="Times New Roman" w:hAnsi="Times New Roman" w:cs="Times New Roman"/>
          <w:sz w:val="28"/>
          <w:szCs w:val="28"/>
        </w:rPr>
        <w:t>У большинства пациентов с МВС отмечалось снижение м</w:t>
      </w:r>
      <w:r w:rsidR="008A6F1A" w:rsidRPr="007C75BF">
        <w:rPr>
          <w:rFonts w:ascii="Times New Roman" w:hAnsi="Times New Roman" w:cs="Times New Roman"/>
          <w:sz w:val="28"/>
          <w:szCs w:val="28"/>
        </w:rPr>
        <w:t>аркер</w:t>
      </w:r>
      <w:r w:rsidR="00E83A24" w:rsidRPr="007C75BF">
        <w:rPr>
          <w:rFonts w:ascii="Times New Roman" w:hAnsi="Times New Roman" w:cs="Times New Roman"/>
          <w:sz w:val="28"/>
          <w:szCs w:val="28"/>
        </w:rPr>
        <w:t>а</w:t>
      </w:r>
      <w:r w:rsidR="008A6F1A" w:rsidRPr="007C75BF">
        <w:rPr>
          <w:rFonts w:ascii="Times New Roman" w:hAnsi="Times New Roman" w:cs="Times New Roman"/>
          <w:sz w:val="28"/>
          <w:szCs w:val="28"/>
        </w:rPr>
        <w:t xml:space="preserve"> апоптоза </w:t>
      </w:r>
      <w:r w:rsidR="008A6F1A" w:rsidRPr="007C75BF">
        <w:rPr>
          <w:rFonts w:ascii="Times New Roman" w:hAnsi="Times New Roman" w:cs="Times New Roman"/>
          <w:sz w:val="28"/>
          <w:szCs w:val="28"/>
          <w:shd w:val="clear" w:color="auto" w:fill="FFFFFF"/>
          <w:lang w:val="en-US"/>
        </w:rPr>
        <w:t>CD</w:t>
      </w:r>
      <w:r w:rsidR="008A6F1A" w:rsidRPr="007C75BF">
        <w:rPr>
          <w:rFonts w:ascii="Times New Roman" w:hAnsi="Times New Roman" w:cs="Times New Roman"/>
          <w:sz w:val="28"/>
          <w:szCs w:val="28"/>
          <w:shd w:val="clear" w:color="auto" w:fill="FFFFFF"/>
        </w:rPr>
        <w:t xml:space="preserve">95 </w:t>
      </w:r>
      <w:r w:rsidR="00E83A24" w:rsidRPr="007C75BF">
        <w:rPr>
          <w:rFonts w:ascii="Times New Roman" w:hAnsi="Times New Roman" w:cs="Times New Roman"/>
          <w:sz w:val="28"/>
          <w:szCs w:val="28"/>
          <w:lang w:val="kk-KZ"/>
        </w:rPr>
        <w:t xml:space="preserve">(ОРИТ «+» - </w:t>
      </w:r>
      <w:r w:rsidR="00E83A24" w:rsidRPr="007C75BF">
        <w:rPr>
          <w:rFonts w:ascii="Times New Roman" w:hAnsi="Times New Roman" w:cs="Times New Roman"/>
          <w:sz w:val="28"/>
          <w:szCs w:val="28"/>
        </w:rPr>
        <w:t>90</w:t>
      </w:r>
      <w:r w:rsidR="00E83A24" w:rsidRPr="007C75BF">
        <w:rPr>
          <w:rFonts w:ascii="Times New Roman" w:hAnsi="Times New Roman" w:cs="Times New Roman"/>
          <w:sz w:val="28"/>
          <w:szCs w:val="28"/>
          <w:lang w:val="kk-KZ"/>
        </w:rPr>
        <w:t>%</w:t>
      </w:r>
      <w:r w:rsidR="00E83A24" w:rsidRPr="007C75BF">
        <w:rPr>
          <w:rFonts w:ascii="Times New Roman" w:hAnsi="Times New Roman" w:cs="Times New Roman"/>
          <w:sz w:val="28"/>
          <w:szCs w:val="28"/>
        </w:rPr>
        <w:t>; ОРИТ</w:t>
      </w:r>
      <w:r w:rsidR="00E83A24" w:rsidRPr="007C75BF">
        <w:rPr>
          <w:rFonts w:ascii="Times New Roman" w:hAnsi="Times New Roman" w:cs="Times New Roman"/>
          <w:sz w:val="28"/>
          <w:szCs w:val="28"/>
          <w:lang w:val="kk-KZ"/>
        </w:rPr>
        <w:t xml:space="preserve"> «</w:t>
      </w:r>
      <w:r w:rsidR="00E83A24" w:rsidRPr="007C75BF">
        <w:rPr>
          <w:rFonts w:ascii="Times New Roman" w:hAnsi="Times New Roman" w:cs="Times New Roman"/>
          <w:sz w:val="28"/>
          <w:szCs w:val="28"/>
        </w:rPr>
        <w:t>-</w:t>
      </w:r>
      <w:r w:rsidR="00E83A24" w:rsidRPr="007C75BF">
        <w:rPr>
          <w:rFonts w:ascii="Times New Roman" w:hAnsi="Times New Roman" w:cs="Times New Roman"/>
          <w:sz w:val="28"/>
          <w:szCs w:val="28"/>
          <w:lang w:val="kk-KZ"/>
        </w:rPr>
        <w:t>»</w:t>
      </w:r>
      <w:r w:rsidR="00E83A24" w:rsidRPr="007C75BF">
        <w:rPr>
          <w:rFonts w:ascii="Times New Roman" w:hAnsi="Times New Roman" w:cs="Times New Roman"/>
          <w:sz w:val="28"/>
          <w:szCs w:val="28"/>
        </w:rPr>
        <w:t xml:space="preserve"> - 86,7%; </w:t>
      </w:r>
      <w:r w:rsidR="00E83A24" w:rsidRPr="007C75BF">
        <w:rPr>
          <w:rFonts w:ascii="Times New Roman" w:hAnsi="Times New Roman" w:cs="Times New Roman"/>
          <w:sz w:val="28"/>
          <w:szCs w:val="28"/>
          <w:lang w:val="en-US"/>
        </w:rPr>
        <w:t>COVID</w:t>
      </w:r>
      <w:r w:rsidR="00E83A24" w:rsidRPr="007C75BF">
        <w:rPr>
          <w:rFonts w:ascii="Times New Roman" w:hAnsi="Times New Roman" w:cs="Times New Roman"/>
          <w:sz w:val="28"/>
          <w:szCs w:val="28"/>
        </w:rPr>
        <w:t>-19 МВС</w:t>
      </w:r>
      <w:r w:rsidR="00E83A24" w:rsidRPr="007C75BF">
        <w:rPr>
          <w:rFonts w:ascii="Times New Roman" w:hAnsi="Times New Roman" w:cs="Times New Roman"/>
          <w:sz w:val="28"/>
          <w:szCs w:val="28"/>
          <w:lang w:val="kk-KZ"/>
        </w:rPr>
        <w:t xml:space="preserve"> «</w:t>
      </w:r>
      <w:r w:rsidR="00E83A24" w:rsidRPr="007C75BF">
        <w:rPr>
          <w:rFonts w:ascii="Times New Roman" w:hAnsi="Times New Roman" w:cs="Times New Roman"/>
          <w:sz w:val="28"/>
          <w:szCs w:val="28"/>
        </w:rPr>
        <w:t>-</w:t>
      </w:r>
      <w:r w:rsidR="00E83A24" w:rsidRPr="007C75BF">
        <w:rPr>
          <w:rFonts w:ascii="Times New Roman" w:hAnsi="Times New Roman" w:cs="Times New Roman"/>
          <w:sz w:val="28"/>
          <w:szCs w:val="28"/>
          <w:lang w:val="kk-KZ"/>
        </w:rPr>
        <w:t>»</w:t>
      </w:r>
      <w:r w:rsidR="00E83A24" w:rsidRPr="007C75BF">
        <w:rPr>
          <w:rFonts w:ascii="Times New Roman" w:hAnsi="Times New Roman" w:cs="Times New Roman"/>
          <w:sz w:val="28"/>
          <w:szCs w:val="28"/>
        </w:rPr>
        <w:t xml:space="preserve"> - 26,7%, р</w:t>
      </w:r>
      <w:r w:rsidR="00E83A24" w:rsidRPr="007C75BF">
        <w:rPr>
          <w:rFonts w:ascii="Times New Roman" w:hAnsi="Times New Roman" w:cs="Times New Roman"/>
          <w:b/>
          <w:bCs/>
          <w:sz w:val="28"/>
          <w:szCs w:val="28"/>
        </w:rPr>
        <w:t>&lt;</w:t>
      </w:r>
      <w:r w:rsidR="00E83A24" w:rsidRPr="007C75BF">
        <w:rPr>
          <w:rFonts w:ascii="Times New Roman" w:hAnsi="Times New Roman" w:cs="Times New Roman"/>
          <w:sz w:val="28"/>
          <w:szCs w:val="28"/>
        </w:rPr>
        <w:t xml:space="preserve">0,001) </w:t>
      </w:r>
      <w:r w:rsidR="008A6F1A" w:rsidRPr="007C75BF">
        <w:rPr>
          <w:rFonts w:ascii="Times New Roman" w:hAnsi="Times New Roman" w:cs="Times New Roman"/>
          <w:sz w:val="28"/>
          <w:szCs w:val="28"/>
        </w:rPr>
        <w:t>(таблица</w:t>
      </w:r>
      <w:r w:rsidR="00AD7DBF" w:rsidRPr="007C75BF">
        <w:rPr>
          <w:rFonts w:ascii="Times New Roman" w:hAnsi="Times New Roman" w:cs="Times New Roman"/>
          <w:sz w:val="28"/>
          <w:szCs w:val="28"/>
        </w:rPr>
        <w:t xml:space="preserve"> 1</w:t>
      </w:r>
      <w:r w:rsidR="001F10EC" w:rsidRPr="007C75BF">
        <w:rPr>
          <w:rFonts w:ascii="Times New Roman" w:hAnsi="Times New Roman" w:cs="Times New Roman"/>
          <w:sz w:val="28"/>
          <w:szCs w:val="28"/>
        </w:rPr>
        <w:t>4</w:t>
      </w:r>
      <w:r w:rsidR="008A6F1A" w:rsidRPr="007C75BF">
        <w:rPr>
          <w:rFonts w:ascii="Times New Roman" w:hAnsi="Times New Roman" w:cs="Times New Roman"/>
          <w:sz w:val="28"/>
          <w:szCs w:val="28"/>
        </w:rPr>
        <w:t>).</w:t>
      </w:r>
    </w:p>
    <w:p w14:paraId="4938A105" w14:textId="5E637C06" w:rsidR="00146FC1" w:rsidRPr="007C75BF" w:rsidRDefault="00216565" w:rsidP="00DD08A1">
      <w:pPr>
        <w:tabs>
          <w:tab w:val="center" w:pos="567"/>
        </w:tabs>
        <w:autoSpaceDE w:val="0"/>
        <w:autoSpaceDN w:val="0"/>
        <w:adjustRightInd w:val="0"/>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sz w:val="28"/>
          <w:szCs w:val="28"/>
        </w:rPr>
        <w:t xml:space="preserve">Отмечались статистически значимые отличия по </w:t>
      </w:r>
      <w:r w:rsidR="00726613" w:rsidRPr="007C75BF">
        <w:rPr>
          <w:rFonts w:ascii="Times New Roman" w:hAnsi="Times New Roman" w:cs="Times New Roman"/>
          <w:sz w:val="28"/>
          <w:szCs w:val="28"/>
        </w:rPr>
        <w:t>количеству</w:t>
      </w:r>
      <w:r w:rsidRPr="007C75BF">
        <w:rPr>
          <w:rFonts w:ascii="Times New Roman" w:hAnsi="Times New Roman" w:cs="Times New Roman"/>
          <w:sz w:val="28"/>
          <w:szCs w:val="28"/>
        </w:rPr>
        <w:t xml:space="preserve"> детей с повышенными уровнями </w:t>
      </w:r>
      <w:r w:rsidR="00146FC1" w:rsidRPr="007C75BF">
        <w:rPr>
          <w:rFonts w:ascii="Times New Roman" w:hAnsi="Times New Roman" w:cs="Times New Roman"/>
          <w:sz w:val="28"/>
          <w:szCs w:val="28"/>
          <w:lang w:val="en-US"/>
        </w:rPr>
        <w:t>IL</w:t>
      </w:r>
      <w:r w:rsidR="00146FC1" w:rsidRPr="007C75BF">
        <w:rPr>
          <w:rFonts w:ascii="Times New Roman" w:hAnsi="Times New Roman" w:cs="Times New Roman"/>
          <w:sz w:val="28"/>
          <w:szCs w:val="28"/>
        </w:rPr>
        <w:t xml:space="preserve">-6 </w:t>
      </w:r>
      <w:r w:rsidRPr="007C75BF">
        <w:rPr>
          <w:rFonts w:ascii="Times New Roman" w:hAnsi="Times New Roman" w:cs="Times New Roman"/>
          <w:sz w:val="28"/>
          <w:szCs w:val="28"/>
          <w:lang w:val="kk-KZ"/>
        </w:rPr>
        <w:t>(</w:t>
      </w:r>
      <w:r w:rsidR="00F9752E" w:rsidRPr="007C75BF">
        <w:rPr>
          <w:rFonts w:ascii="Times New Roman" w:hAnsi="Times New Roman" w:cs="Times New Roman"/>
          <w:sz w:val="28"/>
          <w:szCs w:val="28"/>
          <w:lang w:val="kk-KZ"/>
        </w:rPr>
        <w:t xml:space="preserve">МВС </w:t>
      </w:r>
      <w:r w:rsidRPr="007C75BF">
        <w:rPr>
          <w:rFonts w:ascii="Times New Roman" w:hAnsi="Times New Roman" w:cs="Times New Roman"/>
          <w:sz w:val="28"/>
          <w:szCs w:val="28"/>
          <w:lang w:val="kk-KZ"/>
        </w:rPr>
        <w:t>ОРИТ «+» - 55%</w:t>
      </w:r>
      <w:r w:rsidRPr="007C75BF">
        <w:rPr>
          <w:rFonts w:ascii="Times New Roman" w:hAnsi="Times New Roman" w:cs="Times New Roman"/>
          <w:sz w:val="28"/>
          <w:szCs w:val="28"/>
        </w:rPr>
        <w:t xml:space="preserve">; </w:t>
      </w:r>
      <w:r w:rsidR="00F9752E" w:rsidRPr="007C75BF">
        <w:rPr>
          <w:rFonts w:ascii="Times New Roman" w:hAnsi="Times New Roman" w:cs="Times New Roman"/>
          <w:sz w:val="28"/>
          <w:szCs w:val="28"/>
        </w:rPr>
        <w:t xml:space="preserve">МВС </w:t>
      </w:r>
      <w:r w:rsidRPr="007C75BF">
        <w:rPr>
          <w:rFonts w:ascii="Times New Roman" w:hAnsi="Times New Roman" w:cs="Times New Roman"/>
          <w:sz w:val="28"/>
          <w:szCs w:val="28"/>
        </w:rPr>
        <w:t>ОРИТ</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w:t>
      </w:r>
      <w:r w:rsidRPr="007C75BF">
        <w:rPr>
          <w:rFonts w:ascii="Times New Roman" w:hAnsi="Times New Roman" w:cs="Times New Roman"/>
          <w:sz w:val="28"/>
          <w:szCs w:val="28"/>
        </w:rPr>
        <w:t xml:space="preserve"> - 53,3%;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МВС</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w:t>
      </w:r>
      <w:r w:rsidRPr="007C75BF">
        <w:rPr>
          <w:rFonts w:ascii="Times New Roman" w:hAnsi="Times New Roman" w:cs="Times New Roman"/>
          <w:sz w:val="28"/>
          <w:szCs w:val="28"/>
        </w:rPr>
        <w:t xml:space="preserve"> - 0%, р</w:t>
      </w:r>
      <w:r w:rsidRPr="007C75BF">
        <w:rPr>
          <w:rFonts w:ascii="Times New Roman" w:hAnsi="Times New Roman" w:cs="Times New Roman"/>
          <w:b/>
          <w:bCs/>
          <w:sz w:val="28"/>
          <w:szCs w:val="28"/>
        </w:rPr>
        <w:t>=</w:t>
      </w:r>
      <w:r w:rsidRPr="007C75BF">
        <w:rPr>
          <w:rFonts w:ascii="Times New Roman" w:hAnsi="Times New Roman" w:cs="Times New Roman"/>
          <w:sz w:val="28"/>
          <w:szCs w:val="28"/>
        </w:rPr>
        <w:t xml:space="preserve">0,001) и </w:t>
      </w:r>
      <w:r w:rsidR="00146FC1" w:rsidRPr="007C75BF">
        <w:rPr>
          <w:rFonts w:ascii="Times New Roman" w:hAnsi="Times New Roman" w:cs="Times New Roman"/>
          <w:sz w:val="28"/>
          <w:szCs w:val="28"/>
          <w:lang w:val="en-US"/>
        </w:rPr>
        <w:t>FNO</w:t>
      </w:r>
      <w:r w:rsidR="00146FC1" w:rsidRPr="007C75BF">
        <w:rPr>
          <w:rFonts w:ascii="Times New Roman" w:hAnsi="Times New Roman" w:cs="Times New Roman"/>
          <w:sz w:val="28"/>
          <w:szCs w:val="28"/>
        </w:rPr>
        <w:t xml:space="preserve"> </w:t>
      </w:r>
      <w:r w:rsidRPr="007C75BF">
        <w:rPr>
          <w:rFonts w:ascii="Times New Roman" w:hAnsi="Times New Roman" w:cs="Times New Roman"/>
          <w:sz w:val="28"/>
          <w:szCs w:val="28"/>
          <w:lang w:val="kk-KZ"/>
        </w:rPr>
        <w:t xml:space="preserve">(ОРИТ «+» - </w:t>
      </w:r>
      <w:r w:rsidR="007D437C" w:rsidRPr="007C75BF">
        <w:rPr>
          <w:rFonts w:ascii="Times New Roman" w:hAnsi="Times New Roman" w:cs="Times New Roman"/>
          <w:sz w:val="28"/>
          <w:szCs w:val="28"/>
        </w:rPr>
        <w:t>5</w:t>
      </w:r>
      <w:r w:rsidRPr="007C75BF">
        <w:rPr>
          <w:rFonts w:ascii="Times New Roman" w:hAnsi="Times New Roman" w:cs="Times New Roman"/>
          <w:sz w:val="28"/>
          <w:szCs w:val="28"/>
        </w:rPr>
        <w:t>0</w:t>
      </w:r>
      <w:r w:rsidRPr="007C75BF">
        <w:rPr>
          <w:rFonts w:ascii="Times New Roman" w:hAnsi="Times New Roman" w:cs="Times New Roman"/>
          <w:sz w:val="28"/>
          <w:szCs w:val="28"/>
          <w:lang w:val="kk-KZ"/>
        </w:rPr>
        <w:t>%</w:t>
      </w:r>
      <w:r w:rsidRPr="007C75BF">
        <w:rPr>
          <w:rFonts w:ascii="Times New Roman" w:hAnsi="Times New Roman" w:cs="Times New Roman"/>
          <w:sz w:val="28"/>
          <w:szCs w:val="28"/>
        </w:rPr>
        <w:t>; ОРИТ</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w:t>
      </w:r>
      <w:r w:rsidRPr="007C75BF">
        <w:rPr>
          <w:rFonts w:ascii="Times New Roman" w:hAnsi="Times New Roman" w:cs="Times New Roman"/>
          <w:sz w:val="28"/>
          <w:szCs w:val="28"/>
        </w:rPr>
        <w:t xml:space="preserve"> - </w:t>
      </w:r>
      <w:r w:rsidR="007D437C" w:rsidRPr="007C75BF">
        <w:rPr>
          <w:rFonts w:ascii="Times New Roman" w:hAnsi="Times New Roman" w:cs="Times New Roman"/>
          <w:sz w:val="28"/>
          <w:szCs w:val="28"/>
        </w:rPr>
        <w:t>20</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МВС</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w:t>
      </w:r>
      <w:r w:rsidRPr="007C75BF">
        <w:rPr>
          <w:rFonts w:ascii="Times New Roman" w:hAnsi="Times New Roman" w:cs="Times New Roman"/>
          <w:sz w:val="28"/>
          <w:szCs w:val="28"/>
        </w:rPr>
        <w:t xml:space="preserve"> - </w:t>
      </w:r>
      <w:r w:rsidR="007D437C" w:rsidRPr="007C75BF">
        <w:rPr>
          <w:rFonts w:ascii="Times New Roman" w:hAnsi="Times New Roman" w:cs="Times New Roman"/>
          <w:sz w:val="28"/>
          <w:szCs w:val="28"/>
        </w:rPr>
        <w:t>0</w:t>
      </w:r>
      <w:r w:rsidRPr="007C75BF">
        <w:rPr>
          <w:rFonts w:ascii="Times New Roman" w:hAnsi="Times New Roman" w:cs="Times New Roman"/>
          <w:sz w:val="28"/>
          <w:szCs w:val="28"/>
        </w:rPr>
        <w:t>%, р</w:t>
      </w:r>
      <w:r w:rsidR="007D437C" w:rsidRPr="007C75BF">
        <w:rPr>
          <w:rFonts w:ascii="Times New Roman" w:hAnsi="Times New Roman" w:cs="Times New Roman"/>
          <w:b/>
          <w:bCs/>
          <w:sz w:val="28"/>
          <w:szCs w:val="28"/>
        </w:rPr>
        <w:t>=</w:t>
      </w:r>
      <w:r w:rsidRPr="007C75BF">
        <w:rPr>
          <w:rFonts w:ascii="Times New Roman" w:hAnsi="Times New Roman" w:cs="Times New Roman"/>
          <w:sz w:val="28"/>
          <w:szCs w:val="28"/>
        </w:rPr>
        <w:t>0,00</w:t>
      </w:r>
      <w:r w:rsidR="007D437C" w:rsidRPr="007C75BF">
        <w:rPr>
          <w:rFonts w:ascii="Times New Roman" w:hAnsi="Times New Roman" w:cs="Times New Roman"/>
          <w:sz w:val="28"/>
          <w:szCs w:val="28"/>
        </w:rPr>
        <w:t>3</w:t>
      </w:r>
      <w:r w:rsidRPr="007C75BF">
        <w:rPr>
          <w:rFonts w:ascii="Times New Roman" w:hAnsi="Times New Roman" w:cs="Times New Roman"/>
          <w:sz w:val="28"/>
          <w:szCs w:val="28"/>
        </w:rPr>
        <w:t xml:space="preserve">) </w:t>
      </w:r>
      <w:r w:rsidR="00146FC1" w:rsidRPr="007C75BF">
        <w:rPr>
          <w:rFonts w:ascii="Times New Roman" w:hAnsi="Times New Roman" w:cs="Times New Roman"/>
          <w:sz w:val="28"/>
          <w:szCs w:val="28"/>
        </w:rPr>
        <w:t>(таблица</w:t>
      </w:r>
      <w:r w:rsidR="00AD7DBF" w:rsidRPr="007C75BF">
        <w:rPr>
          <w:rFonts w:ascii="Times New Roman" w:hAnsi="Times New Roman" w:cs="Times New Roman"/>
          <w:sz w:val="28"/>
          <w:szCs w:val="28"/>
        </w:rPr>
        <w:t xml:space="preserve"> 1</w:t>
      </w:r>
      <w:r w:rsidR="007D437C" w:rsidRPr="007C75BF">
        <w:rPr>
          <w:rFonts w:ascii="Times New Roman" w:hAnsi="Times New Roman" w:cs="Times New Roman"/>
          <w:sz w:val="28"/>
          <w:szCs w:val="28"/>
        </w:rPr>
        <w:t>4</w:t>
      </w:r>
      <w:r w:rsidR="00146FC1" w:rsidRPr="007C75BF">
        <w:rPr>
          <w:rFonts w:ascii="Times New Roman" w:hAnsi="Times New Roman" w:cs="Times New Roman"/>
          <w:sz w:val="28"/>
          <w:szCs w:val="28"/>
        </w:rPr>
        <w:t xml:space="preserve">). </w:t>
      </w:r>
    </w:p>
    <w:p w14:paraId="66CB4925" w14:textId="77777777" w:rsidR="00146FC1" w:rsidRPr="007C75BF" w:rsidRDefault="00146FC1" w:rsidP="00DD08A1">
      <w:pPr>
        <w:tabs>
          <w:tab w:val="center" w:pos="567"/>
        </w:tabs>
        <w:autoSpaceDE w:val="0"/>
        <w:autoSpaceDN w:val="0"/>
        <w:adjustRightInd w:val="0"/>
        <w:spacing w:after="0" w:line="240" w:lineRule="auto"/>
        <w:jc w:val="both"/>
        <w:rPr>
          <w:rFonts w:ascii="Times New Roman" w:hAnsi="Times New Roman" w:cs="Times New Roman"/>
          <w:sz w:val="28"/>
          <w:szCs w:val="28"/>
        </w:rPr>
      </w:pPr>
    </w:p>
    <w:p w14:paraId="04B49175" w14:textId="62AD0A3E" w:rsidR="00E16CD1" w:rsidRDefault="00E16CD1" w:rsidP="00565A2B">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lang w:val="kk-KZ"/>
        </w:rPr>
        <w:t>Таблиц</w:t>
      </w:r>
      <w:r w:rsidR="00AD7DBF" w:rsidRPr="007C75BF">
        <w:rPr>
          <w:rFonts w:ascii="Times New Roman" w:hAnsi="Times New Roman" w:cs="Times New Roman"/>
          <w:sz w:val="28"/>
          <w:szCs w:val="28"/>
          <w:lang w:val="kk-KZ"/>
        </w:rPr>
        <w:t>а</w:t>
      </w:r>
      <w:r w:rsidR="00B50FB1">
        <w:rPr>
          <w:rFonts w:ascii="Times New Roman" w:hAnsi="Times New Roman" w:cs="Times New Roman"/>
          <w:sz w:val="28"/>
          <w:szCs w:val="28"/>
          <w:lang w:val="kk-KZ"/>
        </w:rPr>
        <w:t xml:space="preserve"> </w:t>
      </w:r>
      <w:r w:rsidR="00AD7DBF" w:rsidRPr="007C75BF">
        <w:rPr>
          <w:rFonts w:ascii="Times New Roman" w:hAnsi="Times New Roman" w:cs="Times New Roman"/>
          <w:sz w:val="28"/>
          <w:szCs w:val="28"/>
          <w:lang w:val="kk-KZ"/>
        </w:rPr>
        <w:t>1</w:t>
      </w:r>
      <w:r w:rsidR="00E11448" w:rsidRPr="007C75BF">
        <w:rPr>
          <w:rFonts w:ascii="Times New Roman" w:hAnsi="Times New Roman" w:cs="Times New Roman"/>
          <w:sz w:val="28"/>
          <w:szCs w:val="28"/>
          <w:lang w:val="kk-KZ"/>
        </w:rPr>
        <w:t>4</w:t>
      </w:r>
      <w:r w:rsidR="00DD08A1">
        <w:rPr>
          <w:rFonts w:ascii="Times New Roman" w:hAnsi="Times New Roman" w:cs="Times New Roman"/>
          <w:sz w:val="28"/>
          <w:szCs w:val="28"/>
          <w:lang w:val="kk-KZ"/>
        </w:rPr>
        <w:t xml:space="preserve"> </w:t>
      </w:r>
      <w:r w:rsidR="00070EE5"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w:t>
      </w:r>
      <w:r w:rsidR="00726613" w:rsidRPr="007C75BF">
        <w:rPr>
          <w:rFonts w:ascii="Times New Roman" w:hAnsi="Times New Roman" w:cs="Times New Roman"/>
          <w:sz w:val="28"/>
          <w:szCs w:val="28"/>
        </w:rPr>
        <w:t>Доля</w:t>
      </w:r>
      <w:r w:rsidR="00573CB5" w:rsidRPr="007C75BF">
        <w:rPr>
          <w:rFonts w:ascii="Times New Roman" w:hAnsi="Times New Roman" w:cs="Times New Roman"/>
          <w:sz w:val="28"/>
          <w:szCs w:val="28"/>
        </w:rPr>
        <w:t xml:space="preserve"> детей с изменениями </w:t>
      </w:r>
      <w:r w:rsidR="00ED6D89" w:rsidRPr="007C75BF">
        <w:rPr>
          <w:rFonts w:ascii="Times New Roman" w:hAnsi="Times New Roman" w:cs="Times New Roman"/>
          <w:sz w:val="28"/>
          <w:szCs w:val="28"/>
        </w:rPr>
        <w:t xml:space="preserve">иммунного профиля </w:t>
      </w:r>
      <w:r w:rsidR="00D7691E" w:rsidRPr="007C75BF">
        <w:rPr>
          <w:rFonts w:ascii="Times New Roman" w:hAnsi="Times New Roman" w:cs="Times New Roman"/>
          <w:sz w:val="28"/>
          <w:szCs w:val="28"/>
        </w:rPr>
        <w:t>в сравнительном аспекте</w:t>
      </w:r>
    </w:p>
    <w:p w14:paraId="047F7B55" w14:textId="77777777" w:rsidR="00DD08A1" w:rsidRPr="007C75BF" w:rsidRDefault="00DD08A1" w:rsidP="00DD08A1">
      <w:pPr>
        <w:tabs>
          <w:tab w:val="center" w:pos="567"/>
        </w:tabs>
        <w:spacing w:after="0" w:line="240" w:lineRule="auto"/>
        <w:rPr>
          <w:rFonts w:ascii="Times New Roman" w:hAnsi="Times New Roman" w:cs="Times New Roman"/>
          <w:sz w:val="28"/>
          <w:szCs w:val="28"/>
          <w:lang w:val="kk-KZ"/>
        </w:rPr>
      </w:pPr>
    </w:p>
    <w:tbl>
      <w:tblPr>
        <w:tblStyle w:val="a6"/>
        <w:tblW w:w="9639" w:type="dxa"/>
        <w:tblInd w:w="-5" w:type="dxa"/>
        <w:tblLayout w:type="fixed"/>
        <w:tblLook w:val="04A0" w:firstRow="1" w:lastRow="0" w:firstColumn="1" w:lastColumn="0" w:noHBand="0" w:noVBand="1"/>
      </w:tblPr>
      <w:tblGrid>
        <w:gridCol w:w="3799"/>
        <w:gridCol w:w="1701"/>
        <w:gridCol w:w="1559"/>
        <w:gridCol w:w="1559"/>
        <w:gridCol w:w="1021"/>
      </w:tblGrid>
      <w:tr w:rsidR="007C75BF" w:rsidRPr="007C75BF" w14:paraId="5A5FEAFA" w14:textId="77777777" w:rsidTr="00565A2B">
        <w:tc>
          <w:tcPr>
            <w:tcW w:w="3799" w:type="dxa"/>
            <w:vAlign w:val="center"/>
          </w:tcPr>
          <w:p w14:paraId="1E3CF99E" w14:textId="77777777" w:rsidR="007E6545" w:rsidRPr="00565A2B" w:rsidRDefault="007E6545" w:rsidP="00032177">
            <w:pPr>
              <w:tabs>
                <w:tab w:val="center" w:pos="567"/>
              </w:tabs>
              <w:jc w:val="center"/>
              <w:rPr>
                <w:rFonts w:ascii="Times New Roman" w:hAnsi="Times New Roman" w:cs="Times New Roman"/>
                <w:sz w:val="28"/>
                <w:szCs w:val="28"/>
              </w:rPr>
            </w:pPr>
            <w:bookmarkStart w:id="77" w:name="_Hlk119683925"/>
            <w:r w:rsidRPr="00565A2B">
              <w:rPr>
                <w:rFonts w:ascii="Times New Roman" w:hAnsi="Times New Roman" w:cs="Times New Roman"/>
                <w:sz w:val="28"/>
                <w:szCs w:val="28"/>
              </w:rPr>
              <w:t>Показатели</w:t>
            </w:r>
          </w:p>
        </w:tc>
        <w:tc>
          <w:tcPr>
            <w:tcW w:w="1701" w:type="dxa"/>
            <w:vAlign w:val="center"/>
          </w:tcPr>
          <w:p w14:paraId="581735F2" w14:textId="77777777" w:rsidR="00ED6D89" w:rsidRPr="00565A2B" w:rsidRDefault="007E6545"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 xml:space="preserve">МВС </w:t>
            </w:r>
          </w:p>
          <w:p w14:paraId="21EA52C6" w14:textId="77777777" w:rsidR="00ED6D89" w:rsidRPr="00565A2B" w:rsidRDefault="007E6545"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 xml:space="preserve">ОРИТ «+» </w:t>
            </w:r>
          </w:p>
          <w:p w14:paraId="751FFE9A" w14:textId="357633F9" w:rsidR="007E6545" w:rsidRPr="00565A2B" w:rsidRDefault="007E6545"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w:t>
            </w:r>
            <w:r w:rsidRPr="00565A2B">
              <w:rPr>
                <w:rFonts w:ascii="Times New Roman" w:hAnsi="Times New Roman" w:cs="Times New Roman"/>
                <w:sz w:val="28"/>
                <w:szCs w:val="28"/>
                <w:lang w:val="en-US"/>
              </w:rPr>
              <w:t>n-2</w:t>
            </w:r>
            <w:r w:rsidRPr="00565A2B">
              <w:rPr>
                <w:rFonts w:ascii="Times New Roman" w:hAnsi="Times New Roman" w:cs="Times New Roman"/>
                <w:sz w:val="28"/>
                <w:szCs w:val="28"/>
              </w:rPr>
              <w:t>0</w:t>
            </w:r>
            <w:r w:rsidRPr="00565A2B">
              <w:rPr>
                <w:rFonts w:ascii="Times New Roman" w:hAnsi="Times New Roman" w:cs="Times New Roman"/>
                <w:sz w:val="28"/>
                <w:szCs w:val="28"/>
                <w:lang w:val="en-US"/>
              </w:rPr>
              <w:t>)</w:t>
            </w:r>
          </w:p>
        </w:tc>
        <w:tc>
          <w:tcPr>
            <w:tcW w:w="1559" w:type="dxa"/>
            <w:vAlign w:val="center"/>
          </w:tcPr>
          <w:p w14:paraId="6BB1A534" w14:textId="77777777" w:rsidR="00ED6D89" w:rsidRPr="00565A2B" w:rsidRDefault="007E6545"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 xml:space="preserve">МВС </w:t>
            </w:r>
          </w:p>
          <w:p w14:paraId="68ECB3FF" w14:textId="191BBC65" w:rsidR="007E6545" w:rsidRPr="00565A2B" w:rsidRDefault="007E6545"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ОРИТ «-»</w:t>
            </w:r>
            <w:r w:rsidRPr="00565A2B">
              <w:rPr>
                <w:rFonts w:ascii="Times New Roman" w:hAnsi="Times New Roman" w:cs="Times New Roman"/>
                <w:sz w:val="28"/>
                <w:szCs w:val="28"/>
                <w:lang w:val="en-US"/>
              </w:rPr>
              <w:t xml:space="preserve"> (n-1</w:t>
            </w:r>
            <w:r w:rsidRPr="00565A2B">
              <w:rPr>
                <w:rFonts w:ascii="Times New Roman" w:hAnsi="Times New Roman" w:cs="Times New Roman"/>
                <w:sz w:val="28"/>
                <w:szCs w:val="28"/>
              </w:rPr>
              <w:t>5</w:t>
            </w:r>
            <w:r w:rsidRPr="00565A2B">
              <w:rPr>
                <w:rFonts w:ascii="Times New Roman" w:hAnsi="Times New Roman" w:cs="Times New Roman"/>
                <w:sz w:val="28"/>
                <w:szCs w:val="28"/>
                <w:lang w:val="en-US"/>
              </w:rPr>
              <w:t>)</w:t>
            </w:r>
          </w:p>
        </w:tc>
        <w:tc>
          <w:tcPr>
            <w:tcW w:w="1559" w:type="dxa"/>
            <w:vAlign w:val="center"/>
          </w:tcPr>
          <w:p w14:paraId="4007CBC9" w14:textId="6FACF5FC" w:rsidR="00ED6D89" w:rsidRPr="00565A2B" w:rsidRDefault="00ED6D89"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en-US"/>
              </w:rPr>
              <w:t xml:space="preserve">COVID-19 </w:t>
            </w:r>
            <w:r w:rsidR="007E6545" w:rsidRPr="00565A2B">
              <w:rPr>
                <w:rFonts w:ascii="Times New Roman" w:hAnsi="Times New Roman" w:cs="Times New Roman"/>
                <w:sz w:val="28"/>
                <w:szCs w:val="28"/>
              </w:rPr>
              <w:t>МВС «-»</w:t>
            </w:r>
          </w:p>
          <w:p w14:paraId="244E4C6F" w14:textId="0621AE32" w:rsidR="007E6545" w:rsidRPr="00565A2B" w:rsidRDefault="007E6545"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(n-1</w:t>
            </w:r>
            <w:r w:rsidRPr="00565A2B">
              <w:rPr>
                <w:rFonts w:ascii="Times New Roman" w:hAnsi="Times New Roman" w:cs="Times New Roman"/>
                <w:sz w:val="28"/>
                <w:szCs w:val="28"/>
              </w:rPr>
              <w:t>5</w:t>
            </w:r>
            <w:r w:rsidRPr="00565A2B">
              <w:rPr>
                <w:rFonts w:ascii="Times New Roman" w:hAnsi="Times New Roman" w:cs="Times New Roman"/>
                <w:sz w:val="28"/>
                <w:szCs w:val="28"/>
                <w:lang w:val="en-US"/>
              </w:rPr>
              <w:t>)</w:t>
            </w:r>
          </w:p>
        </w:tc>
        <w:tc>
          <w:tcPr>
            <w:tcW w:w="1021" w:type="dxa"/>
            <w:vAlign w:val="center"/>
          </w:tcPr>
          <w:p w14:paraId="14CAF8E6" w14:textId="6372A3EE" w:rsidR="007E6545" w:rsidRPr="00565A2B" w:rsidRDefault="00ED6D89"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*Р</w:t>
            </w:r>
          </w:p>
        </w:tc>
      </w:tr>
      <w:tr w:rsidR="007C75BF" w:rsidRPr="007C75BF" w14:paraId="3F0700AC" w14:textId="77777777" w:rsidTr="00565A2B">
        <w:tc>
          <w:tcPr>
            <w:tcW w:w="3799" w:type="dxa"/>
            <w:vAlign w:val="center"/>
          </w:tcPr>
          <w:p w14:paraId="516ED745" w14:textId="40F8EB3A" w:rsidR="000D39D4" w:rsidRPr="00565A2B" w:rsidRDefault="000D39D4"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 xml:space="preserve">CD3 Т- </w:t>
            </w:r>
            <w:r w:rsidRPr="00565A2B">
              <w:rPr>
                <w:rFonts w:ascii="Times New Roman" w:hAnsi="Times New Roman" w:cs="Times New Roman"/>
                <w:sz w:val="28"/>
                <w:szCs w:val="28"/>
                <w:lang w:val="kk-KZ"/>
              </w:rPr>
              <w:t>л</w:t>
            </w:r>
            <w:r w:rsidRPr="00565A2B">
              <w:rPr>
                <w:rFonts w:ascii="Times New Roman" w:hAnsi="Times New Roman" w:cs="Times New Roman"/>
                <w:sz w:val="28"/>
                <w:szCs w:val="28"/>
              </w:rPr>
              <w:t>имфоцитов</w:t>
            </w:r>
          </w:p>
        </w:tc>
        <w:tc>
          <w:tcPr>
            <w:tcW w:w="1701" w:type="dxa"/>
            <w:vAlign w:val="center"/>
          </w:tcPr>
          <w:p w14:paraId="12C58637" w14:textId="6791E027" w:rsidR="000D39D4" w:rsidRPr="00565A2B" w:rsidRDefault="00814DCE"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shd w:val="clear" w:color="auto" w:fill="FFFFFF"/>
              </w:rPr>
              <w:t>**</w:t>
            </w:r>
            <w:r w:rsidR="00D13859" w:rsidRPr="00565A2B">
              <w:rPr>
                <w:rFonts w:ascii="Times New Roman" w:hAnsi="Times New Roman" w:cs="Times New Roman"/>
                <w:sz w:val="28"/>
                <w:szCs w:val="28"/>
                <w:shd w:val="clear" w:color="auto" w:fill="FFFFFF"/>
              </w:rPr>
              <w:t>↓</w:t>
            </w:r>
            <w:r w:rsidR="00D13859" w:rsidRPr="00565A2B">
              <w:rPr>
                <w:rFonts w:ascii="Times New Roman" w:hAnsi="Times New Roman" w:cs="Times New Roman"/>
                <w:sz w:val="28"/>
                <w:szCs w:val="28"/>
              </w:rPr>
              <w:t>14 (70</w:t>
            </w:r>
            <w:r w:rsidR="00D65376" w:rsidRPr="00565A2B">
              <w:rPr>
                <w:rFonts w:ascii="Times New Roman" w:hAnsi="Times New Roman" w:cs="Times New Roman"/>
                <w:sz w:val="28"/>
                <w:szCs w:val="28"/>
              </w:rPr>
              <w:t>%</w:t>
            </w:r>
            <w:r w:rsidR="00D13859" w:rsidRPr="00565A2B">
              <w:rPr>
                <w:rFonts w:ascii="Times New Roman" w:hAnsi="Times New Roman" w:cs="Times New Roman"/>
                <w:sz w:val="28"/>
                <w:szCs w:val="28"/>
              </w:rPr>
              <w:t>)</w:t>
            </w:r>
          </w:p>
        </w:tc>
        <w:tc>
          <w:tcPr>
            <w:tcW w:w="1559" w:type="dxa"/>
            <w:vAlign w:val="center"/>
          </w:tcPr>
          <w:p w14:paraId="3EBA9591" w14:textId="5DA5F4FD" w:rsidR="000D39D4" w:rsidRPr="00565A2B" w:rsidRDefault="00D13859"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ED6D89" w:rsidRPr="00565A2B">
              <w:rPr>
                <w:rFonts w:ascii="Times New Roman" w:hAnsi="Times New Roman" w:cs="Times New Roman"/>
                <w:sz w:val="28"/>
                <w:szCs w:val="28"/>
              </w:rPr>
              <w:t>10</w:t>
            </w:r>
            <w:r w:rsidRPr="00565A2B">
              <w:rPr>
                <w:rFonts w:ascii="Times New Roman" w:hAnsi="Times New Roman" w:cs="Times New Roman"/>
                <w:sz w:val="28"/>
                <w:szCs w:val="28"/>
              </w:rPr>
              <w:t>(66,7</w:t>
            </w:r>
            <w:r w:rsidR="00D65376"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559" w:type="dxa"/>
            <w:vAlign w:val="center"/>
          </w:tcPr>
          <w:p w14:paraId="4311872B" w14:textId="5F913057" w:rsidR="000D39D4" w:rsidRPr="00565A2B" w:rsidRDefault="000D39D4"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0 (0</w:t>
            </w:r>
            <w:r w:rsidR="00D65376"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021" w:type="dxa"/>
            <w:vAlign w:val="center"/>
          </w:tcPr>
          <w:p w14:paraId="127B6620" w14:textId="7D5948BD" w:rsidR="000D39D4"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&lt;0,001</w:t>
            </w:r>
          </w:p>
        </w:tc>
      </w:tr>
      <w:tr w:rsidR="007C75BF" w:rsidRPr="007C75BF" w14:paraId="35CEDD80" w14:textId="77777777" w:rsidTr="00565A2B">
        <w:tc>
          <w:tcPr>
            <w:tcW w:w="3799" w:type="dxa"/>
            <w:vAlign w:val="center"/>
          </w:tcPr>
          <w:p w14:paraId="59DF3327" w14:textId="4317F9B0" w:rsidR="004005D7" w:rsidRPr="00565A2B" w:rsidRDefault="004005D7"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CD4 Т- лимфоцитов</w:t>
            </w:r>
          </w:p>
        </w:tc>
        <w:tc>
          <w:tcPr>
            <w:tcW w:w="1701" w:type="dxa"/>
            <w:vAlign w:val="center"/>
          </w:tcPr>
          <w:p w14:paraId="466D6EAF" w14:textId="0395773A" w:rsidR="004005D7" w:rsidRPr="00565A2B" w:rsidRDefault="004005D7" w:rsidP="00032177">
            <w:pPr>
              <w:tabs>
                <w:tab w:val="center" w:pos="567"/>
              </w:tabs>
              <w:rPr>
                <w:rFonts w:ascii="Times New Roman" w:hAnsi="Times New Roman" w:cs="Times New Roman"/>
                <w:sz w:val="28"/>
                <w:szCs w:val="28"/>
                <w:shd w:val="clear" w:color="auto" w:fill="FFFFFF"/>
                <w:lang w:val="en-US"/>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11 (55</w:t>
            </w:r>
            <w:r w:rsidR="00D65376" w:rsidRPr="00565A2B">
              <w:rPr>
                <w:rFonts w:ascii="Times New Roman" w:hAnsi="Times New Roman" w:cs="Times New Roman"/>
                <w:sz w:val="28"/>
                <w:szCs w:val="28"/>
              </w:rPr>
              <w:t>%</w:t>
            </w:r>
            <w:r w:rsidRPr="00565A2B">
              <w:rPr>
                <w:rFonts w:ascii="Times New Roman" w:hAnsi="Times New Roman" w:cs="Times New Roman"/>
                <w:sz w:val="28"/>
                <w:szCs w:val="28"/>
              </w:rPr>
              <w:t>)</w:t>
            </w:r>
          </w:p>
          <w:p w14:paraId="1F5D3A0E" w14:textId="0890BA9C" w:rsidR="004005D7" w:rsidRPr="00565A2B" w:rsidRDefault="004005D7"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↑2</w:t>
            </w:r>
            <w:r w:rsidRPr="00565A2B">
              <w:rPr>
                <w:rFonts w:ascii="Times New Roman" w:hAnsi="Times New Roman" w:cs="Times New Roman"/>
                <w:sz w:val="28"/>
                <w:szCs w:val="28"/>
              </w:rPr>
              <w:t xml:space="preserve"> (10%)</w:t>
            </w:r>
          </w:p>
        </w:tc>
        <w:tc>
          <w:tcPr>
            <w:tcW w:w="1559" w:type="dxa"/>
            <w:vAlign w:val="center"/>
          </w:tcPr>
          <w:p w14:paraId="5688DC03" w14:textId="2F48F243" w:rsidR="004005D7" w:rsidRPr="00565A2B" w:rsidRDefault="004005D7"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ED6D89" w:rsidRPr="00565A2B">
              <w:rPr>
                <w:rFonts w:ascii="Times New Roman" w:hAnsi="Times New Roman" w:cs="Times New Roman"/>
                <w:sz w:val="28"/>
                <w:szCs w:val="28"/>
              </w:rPr>
              <w:t>10</w:t>
            </w:r>
            <w:r w:rsidRPr="00565A2B">
              <w:rPr>
                <w:rFonts w:ascii="Times New Roman" w:hAnsi="Times New Roman" w:cs="Times New Roman"/>
                <w:sz w:val="28"/>
                <w:szCs w:val="28"/>
              </w:rPr>
              <w:t>(66,7</w:t>
            </w:r>
            <w:r w:rsidR="00D65376"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559" w:type="dxa"/>
            <w:vAlign w:val="center"/>
          </w:tcPr>
          <w:p w14:paraId="0BB18BA8" w14:textId="6B064DFB" w:rsidR="004005D7" w:rsidRPr="00565A2B" w:rsidRDefault="004005D7"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2 (13</w:t>
            </w:r>
            <w:r w:rsidR="00D65376"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021" w:type="dxa"/>
            <w:vAlign w:val="center"/>
          </w:tcPr>
          <w:p w14:paraId="35476D85" w14:textId="259BE4B1" w:rsidR="004005D7"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0,007</w:t>
            </w:r>
          </w:p>
        </w:tc>
      </w:tr>
      <w:tr w:rsidR="007C75BF" w:rsidRPr="007C75BF" w14:paraId="6C778765" w14:textId="77777777" w:rsidTr="00565A2B">
        <w:tc>
          <w:tcPr>
            <w:tcW w:w="3799" w:type="dxa"/>
            <w:vAlign w:val="center"/>
          </w:tcPr>
          <w:p w14:paraId="5C143F0E" w14:textId="4585A7B1" w:rsidR="00D13859" w:rsidRPr="00565A2B" w:rsidRDefault="00D13859"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CD8</w:t>
            </w:r>
          </w:p>
          <w:p w14:paraId="0FC3E7D6" w14:textId="77777777" w:rsidR="00D13859" w:rsidRPr="00565A2B" w:rsidRDefault="00D13859"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Т- лимфоцитов</w:t>
            </w:r>
          </w:p>
        </w:tc>
        <w:tc>
          <w:tcPr>
            <w:tcW w:w="1701" w:type="dxa"/>
            <w:vAlign w:val="center"/>
          </w:tcPr>
          <w:p w14:paraId="1377692F" w14:textId="77777777" w:rsidR="00ED6D89" w:rsidRPr="00565A2B" w:rsidRDefault="00D1385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7 (35</w:t>
            </w:r>
            <w:r w:rsidR="00D65376" w:rsidRPr="00565A2B">
              <w:rPr>
                <w:rFonts w:ascii="Times New Roman" w:hAnsi="Times New Roman" w:cs="Times New Roman"/>
                <w:sz w:val="28"/>
                <w:szCs w:val="28"/>
              </w:rPr>
              <w:t>%</w:t>
            </w:r>
            <w:r w:rsidR="00ED6D89" w:rsidRPr="00565A2B">
              <w:rPr>
                <w:rFonts w:ascii="Times New Roman" w:hAnsi="Times New Roman" w:cs="Times New Roman"/>
                <w:sz w:val="28"/>
                <w:szCs w:val="28"/>
              </w:rPr>
              <w:t>)</w:t>
            </w:r>
          </w:p>
          <w:p w14:paraId="7C1758D2" w14:textId="2D611A00" w:rsidR="00D13859" w:rsidRPr="00565A2B" w:rsidRDefault="00D13859"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↓3 (15</w:t>
            </w:r>
            <w:r w:rsidR="00D65376"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shd w:val="clear" w:color="auto" w:fill="FFFFFF"/>
              </w:rPr>
              <w:t>)</w:t>
            </w:r>
          </w:p>
        </w:tc>
        <w:tc>
          <w:tcPr>
            <w:tcW w:w="1559" w:type="dxa"/>
            <w:vAlign w:val="center"/>
          </w:tcPr>
          <w:p w14:paraId="2A01591F" w14:textId="358D2A1D" w:rsidR="00D13859" w:rsidRPr="00565A2B" w:rsidRDefault="00D13859" w:rsidP="00032177">
            <w:pPr>
              <w:tabs>
                <w:tab w:val="center" w:pos="567"/>
              </w:tabs>
              <w:rPr>
                <w:rFonts w:ascii="Times New Roman" w:hAnsi="Times New Roman" w:cs="Times New Roman"/>
                <w:sz w:val="28"/>
                <w:szCs w:val="28"/>
                <w:shd w:val="clear" w:color="auto" w:fill="FFFFFF"/>
                <w:lang w:val="en-US"/>
              </w:rPr>
            </w:pPr>
            <w:r w:rsidRPr="00565A2B">
              <w:rPr>
                <w:rFonts w:ascii="Times New Roman" w:hAnsi="Times New Roman" w:cs="Times New Roman"/>
                <w:sz w:val="28"/>
                <w:szCs w:val="28"/>
                <w:shd w:val="clear" w:color="auto" w:fill="FFFFFF"/>
              </w:rPr>
              <w:t>↓1 (6,7</w:t>
            </w:r>
            <w:r w:rsidR="00D65376" w:rsidRPr="00565A2B">
              <w:rPr>
                <w:rFonts w:ascii="Times New Roman" w:hAnsi="Times New Roman" w:cs="Times New Roman"/>
                <w:sz w:val="28"/>
                <w:szCs w:val="28"/>
                <w:shd w:val="clear" w:color="auto" w:fill="FFFFFF"/>
              </w:rPr>
              <w:t>%</w:t>
            </w:r>
            <w:r w:rsidR="00ED6D89" w:rsidRPr="00565A2B">
              <w:rPr>
                <w:rFonts w:ascii="Times New Roman" w:hAnsi="Times New Roman" w:cs="Times New Roman"/>
                <w:sz w:val="28"/>
                <w:szCs w:val="28"/>
                <w:shd w:val="clear" w:color="auto" w:fill="FFFFFF"/>
              </w:rPr>
              <w:t>)</w:t>
            </w:r>
          </w:p>
          <w:p w14:paraId="26B771B1" w14:textId="221ED2D5" w:rsidR="00D13859" w:rsidRPr="00565A2B" w:rsidRDefault="00D13859"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ED6D89" w:rsidRPr="00565A2B">
              <w:rPr>
                <w:rFonts w:ascii="Times New Roman" w:hAnsi="Times New Roman" w:cs="Times New Roman"/>
                <w:sz w:val="28"/>
                <w:szCs w:val="28"/>
              </w:rPr>
              <w:t>11</w:t>
            </w:r>
            <w:r w:rsidRPr="00565A2B">
              <w:rPr>
                <w:rFonts w:ascii="Times New Roman" w:hAnsi="Times New Roman" w:cs="Times New Roman"/>
                <w:sz w:val="28"/>
                <w:szCs w:val="28"/>
              </w:rPr>
              <w:t>(73,3</w:t>
            </w:r>
            <w:r w:rsidR="00D65376"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559" w:type="dxa"/>
            <w:vAlign w:val="center"/>
          </w:tcPr>
          <w:p w14:paraId="725463EC" w14:textId="7B5C6398" w:rsidR="00D13859" w:rsidRPr="00565A2B" w:rsidRDefault="00D13859"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ED6D89" w:rsidRPr="00565A2B">
              <w:rPr>
                <w:rFonts w:ascii="Times New Roman" w:hAnsi="Times New Roman" w:cs="Times New Roman"/>
                <w:sz w:val="28"/>
                <w:szCs w:val="28"/>
              </w:rPr>
              <w:t>14</w:t>
            </w:r>
            <w:r w:rsidRPr="00565A2B">
              <w:rPr>
                <w:rFonts w:ascii="Times New Roman" w:hAnsi="Times New Roman" w:cs="Times New Roman"/>
                <w:sz w:val="28"/>
                <w:szCs w:val="28"/>
              </w:rPr>
              <w:t>(93,3</w:t>
            </w:r>
            <w:r w:rsidR="00D65376"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021" w:type="dxa"/>
            <w:vAlign w:val="center"/>
          </w:tcPr>
          <w:p w14:paraId="2A8A4B33" w14:textId="0B1DBD78" w:rsidR="00D13859"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0,009</w:t>
            </w:r>
          </w:p>
        </w:tc>
      </w:tr>
      <w:tr w:rsidR="007C75BF" w:rsidRPr="007C75BF" w14:paraId="3D1CE477" w14:textId="77777777" w:rsidTr="00565A2B">
        <w:tc>
          <w:tcPr>
            <w:tcW w:w="3799" w:type="dxa"/>
            <w:vAlign w:val="center"/>
          </w:tcPr>
          <w:p w14:paraId="409213D2" w14:textId="21486E09" w:rsidR="004005D7" w:rsidRPr="00565A2B" w:rsidRDefault="004005D7"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NK</w:t>
            </w:r>
            <w:r w:rsidR="00E711A7" w:rsidRPr="00565A2B">
              <w:rPr>
                <w:rFonts w:ascii="Times New Roman" w:hAnsi="Times New Roman" w:cs="Times New Roman"/>
                <w:sz w:val="28"/>
                <w:szCs w:val="28"/>
              </w:rPr>
              <w:t>-</w:t>
            </w:r>
            <w:r w:rsidRPr="00565A2B">
              <w:rPr>
                <w:rFonts w:ascii="Times New Roman" w:hAnsi="Times New Roman" w:cs="Times New Roman"/>
                <w:sz w:val="28"/>
                <w:szCs w:val="28"/>
              </w:rPr>
              <w:t>клеток</w:t>
            </w:r>
          </w:p>
        </w:tc>
        <w:tc>
          <w:tcPr>
            <w:tcW w:w="1701" w:type="dxa"/>
            <w:vAlign w:val="center"/>
          </w:tcPr>
          <w:p w14:paraId="7870045B" w14:textId="77777777" w:rsidR="00ED6D89" w:rsidRPr="00565A2B" w:rsidRDefault="004005D7"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13 (65</w:t>
            </w:r>
            <w:r w:rsidR="00D65376" w:rsidRPr="00565A2B">
              <w:rPr>
                <w:rFonts w:ascii="Times New Roman" w:hAnsi="Times New Roman" w:cs="Times New Roman"/>
                <w:sz w:val="28"/>
                <w:szCs w:val="28"/>
              </w:rPr>
              <w:t>%</w:t>
            </w:r>
            <w:r w:rsidR="00ED6D89" w:rsidRPr="00565A2B">
              <w:rPr>
                <w:rFonts w:ascii="Times New Roman" w:hAnsi="Times New Roman" w:cs="Times New Roman"/>
                <w:sz w:val="28"/>
                <w:szCs w:val="28"/>
              </w:rPr>
              <w:t>)</w:t>
            </w:r>
          </w:p>
          <w:p w14:paraId="43A29498" w14:textId="519BF452" w:rsidR="004005D7" w:rsidRPr="00565A2B" w:rsidRDefault="000068F3"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4005D7" w:rsidRPr="00565A2B">
              <w:rPr>
                <w:rFonts w:ascii="Times New Roman" w:hAnsi="Times New Roman" w:cs="Times New Roman"/>
                <w:sz w:val="28"/>
                <w:szCs w:val="28"/>
                <w:shd w:val="clear" w:color="auto" w:fill="FFFFFF"/>
              </w:rPr>
              <w:t>1 (5%)</w:t>
            </w:r>
          </w:p>
        </w:tc>
        <w:tc>
          <w:tcPr>
            <w:tcW w:w="1559" w:type="dxa"/>
            <w:vAlign w:val="center"/>
          </w:tcPr>
          <w:p w14:paraId="05427FC9" w14:textId="7526D4F5" w:rsidR="00F17FDA" w:rsidRPr="00565A2B" w:rsidRDefault="004005D7" w:rsidP="00032177">
            <w:pPr>
              <w:tabs>
                <w:tab w:val="center" w:pos="567"/>
              </w:tabs>
              <w:rPr>
                <w:rFonts w:ascii="Times New Roman" w:hAnsi="Times New Roman" w:cs="Times New Roman"/>
                <w:sz w:val="28"/>
                <w:szCs w:val="28"/>
                <w:shd w:val="clear" w:color="auto" w:fill="FFFFFF"/>
                <w:lang w:val="en-US"/>
              </w:rPr>
            </w:pPr>
            <w:r w:rsidRPr="00565A2B">
              <w:rPr>
                <w:rFonts w:ascii="Times New Roman" w:hAnsi="Times New Roman" w:cs="Times New Roman"/>
                <w:sz w:val="28"/>
                <w:szCs w:val="28"/>
                <w:shd w:val="clear" w:color="auto" w:fill="FFFFFF"/>
              </w:rPr>
              <w:t>↓</w:t>
            </w:r>
            <w:r w:rsidR="00ED6D89" w:rsidRPr="00565A2B">
              <w:rPr>
                <w:rFonts w:ascii="Times New Roman" w:hAnsi="Times New Roman" w:cs="Times New Roman"/>
                <w:sz w:val="28"/>
                <w:szCs w:val="28"/>
              </w:rPr>
              <w:t>10</w:t>
            </w:r>
            <w:r w:rsidR="00F17FDA" w:rsidRPr="00565A2B">
              <w:rPr>
                <w:rFonts w:ascii="Times New Roman" w:hAnsi="Times New Roman" w:cs="Times New Roman"/>
                <w:sz w:val="28"/>
                <w:szCs w:val="28"/>
              </w:rPr>
              <w:t>(</w:t>
            </w:r>
            <w:r w:rsidRPr="00565A2B">
              <w:rPr>
                <w:rFonts w:ascii="Times New Roman" w:hAnsi="Times New Roman" w:cs="Times New Roman"/>
                <w:sz w:val="28"/>
                <w:szCs w:val="28"/>
              </w:rPr>
              <w:t>66,7</w:t>
            </w:r>
            <w:r w:rsidR="00D65376" w:rsidRPr="00565A2B">
              <w:rPr>
                <w:rFonts w:ascii="Times New Roman" w:hAnsi="Times New Roman" w:cs="Times New Roman"/>
                <w:sz w:val="28"/>
                <w:szCs w:val="28"/>
              </w:rPr>
              <w:t>%</w:t>
            </w:r>
            <w:r w:rsidR="00ED6D89" w:rsidRPr="00565A2B">
              <w:rPr>
                <w:rFonts w:ascii="Times New Roman" w:hAnsi="Times New Roman" w:cs="Times New Roman"/>
                <w:sz w:val="28"/>
                <w:szCs w:val="28"/>
              </w:rPr>
              <w:t>)</w:t>
            </w:r>
          </w:p>
          <w:p w14:paraId="4F2B6C66" w14:textId="70AAA1AF" w:rsidR="004005D7" w:rsidRPr="00565A2B" w:rsidRDefault="000068F3"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4005D7" w:rsidRPr="00565A2B">
              <w:rPr>
                <w:rFonts w:ascii="Times New Roman" w:hAnsi="Times New Roman" w:cs="Times New Roman"/>
                <w:sz w:val="28"/>
                <w:szCs w:val="28"/>
                <w:shd w:val="clear" w:color="auto" w:fill="FFFFFF"/>
              </w:rPr>
              <w:t>1 (6,7%)</w:t>
            </w:r>
          </w:p>
        </w:tc>
        <w:tc>
          <w:tcPr>
            <w:tcW w:w="1559" w:type="dxa"/>
            <w:vAlign w:val="center"/>
          </w:tcPr>
          <w:p w14:paraId="70A881EF" w14:textId="2E12D64D" w:rsidR="004005D7" w:rsidRPr="00565A2B" w:rsidRDefault="004005D7"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3 (20%)</w:t>
            </w:r>
          </w:p>
        </w:tc>
        <w:tc>
          <w:tcPr>
            <w:tcW w:w="1021" w:type="dxa"/>
            <w:vAlign w:val="center"/>
          </w:tcPr>
          <w:p w14:paraId="0B8DA0C5" w14:textId="3678CC0C" w:rsidR="004005D7"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0,022</w:t>
            </w:r>
          </w:p>
        </w:tc>
      </w:tr>
      <w:tr w:rsidR="007C75BF" w:rsidRPr="007C75BF" w14:paraId="2B7E20B8" w14:textId="77777777" w:rsidTr="00565A2B">
        <w:trPr>
          <w:trHeight w:val="501"/>
        </w:trPr>
        <w:tc>
          <w:tcPr>
            <w:tcW w:w="3799" w:type="dxa"/>
            <w:vAlign w:val="center"/>
          </w:tcPr>
          <w:p w14:paraId="187579A2" w14:textId="7E34A35B" w:rsidR="000D39D4" w:rsidRPr="00565A2B" w:rsidRDefault="000D39D4"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В- лимфоцитов</w:t>
            </w:r>
          </w:p>
        </w:tc>
        <w:tc>
          <w:tcPr>
            <w:tcW w:w="1701" w:type="dxa"/>
            <w:vAlign w:val="center"/>
          </w:tcPr>
          <w:p w14:paraId="29A2A1C9" w14:textId="2E682073" w:rsidR="000D39D4" w:rsidRPr="00565A2B" w:rsidRDefault="00D13859"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11 (55</w:t>
            </w:r>
            <w:r w:rsidR="00D65376"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559" w:type="dxa"/>
            <w:vAlign w:val="center"/>
          </w:tcPr>
          <w:p w14:paraId="5F25617A" w14:textId="6B564E11" w:rsidR="000D39D4" w:rsidRPr="00565A2B" w:rsidRDefault="00D13859"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8 (53,3</w:t>
            </w:r>
            <w:r w:rsidR="00D65376"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559" w:type="dxa"/>
            <w:vAlign w:val="center"/>
          </w:tcPr>
          <w:p w14:paraId="42950059" w14:textId="301E80A7" w:rsidR="000D39D4" w:rsidRPr="00565A2B" w:rsidRDefault="000D39D4"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↓5 (33,3%)</w:t>
            </w:r>
            <w:r w:rsidRPr="00565A2B">
              <w:rPr>
                <w:rFonts w:ascii="Times New Roman" w:hAnsi="Times New Roman" w:cs="Times New Roman"/>
                <w:sz w:val="28"/>
                <w:szCs w:val="28"/>
              </w:rPr>
              <w:t xml:space="preserve"> </w:t>
            </w: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1(</w:t>
            </w:r>
            <w:r w:rsidR="003B59A1" w:rsidRPr="00565A2B">
              <w:rPr>
                <w:rFonts w:ascii="Times New Roman" w:hAnsi="Times New Roman" w:cs="Times New Roman"/>
                <w:sz w:val="28"/>
                <w:szCs w:val="28"/>
              </w:rPr>
              <w:t>6</w:t>
            </w:r>
            <w:r w:rsidRPr="00565A2B">
              <w:rPr>
                <w:rFonts w:ascii="Times New Roman" w:hAnsi="Times New Roman" w:cs="Times New Roman"/>
                <w:sz w:val="28"/>
                <w:szCs w:val="28"/>
              </w:rPr>
              <w:t>,</w:t>
            </w:r>
            <w:r w:rsidR="003B59A1" w:rsidRPr="00565A2B">
              <w:rPr>
                <w:rFonts w:ascii="Times New Roman" w:hAnsi="Times New Roman" w:cs="Times New Roman"/>
                <w:sz w:val="28"/>
                <w:szCs w:val="28"/>
              </w:rPr>
              <w:t>7</w:t>
            </w:r>
            <w:r w:rsidRPr="00565A2B">
              <w:rPr>
                <w:rFonts w:ascii="Times New Roman" w:hAnsi="Times New Roman" w:cs="Times New Roman"/>
                <w:sz w:val="28"/>
                <w:szCs w:val="28"/>
              </w:rPr>
              <w:t>%)</w:t>
            </w:r>
          </w:p>
        </w:tc>
        <w:tc>
          <w:tcPr>
            <w:tcW w:w="1021" w:type="dxa"/>
            <w:vAlign w:val="center"/>
          </w:tcPr>
          <w:p w14:paraId="1EF036F1" w14:textId="40F82D4C" w:rsidR="000D39D4"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0,001</w:t>
            </w:r>
          </w:p>
        </w:tc>
      </w:tr>
      <w:tr w:rsidR="007C75BF" w:rsidRPr="007C75BF" w14:paraId="0C9E20F8" w14:textId="77777777" w:rsidTr="00565A2B">
        <w:trPr>
          <w:trHeight w:val="501"/>
        </w:trPr>
        <w:tc>
          <w:tcPr>
            <w:tcW w:w="3799" w:type="dxa"/>
            <w:vAlign w:val="center"/>
          </w:tcPr>
          <w:p w14:paraId="313721AD" w14:textId="717DDE4F" w:rsidR="00F90180" w:rsidRPr="00565A2B" w:rsidRDefault="00F90180"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rPr>
              <w:t>HLA-DR на Т-лимфоцитах</w:t>
            </w:r>
          </w:p>
        </w:tc>
        <w:tc>
          <w:tcPr>
            <w:tcW w:w="1701" w:type="dxa"/>
            <w:vAlign w:val="center"/>
          </w:tcPr>
          <w:p w14:paraId="265EA10C" w14:textId="77777777" w:rsidR="00ED6D89" w:rsidRPr="00565A2B" w:rsidRDefault="00F90180" w:rsidP="00032177">
            <w:pPr>
              <w:tabs>
                <w:tab w:val="center" w:pos="567"/>
              </w:tabs>
              <w:rPr>
                <w:rFonts w:ascii="Times New Roman" w:hAnsi="Times New Roman" w:cs="Times New Roman"/>
                <w:sz w:val="28"/>
                <w:szCs w:val="28"/>
                <w:shd w:val="clear" w:color="auto" w:fill="FFFFFF"/>
                <w:lang w:val="en-US"/>
              </w:rPr>
            </w:pPr>
            <w:r w:rsidRPr="00565A2B">
              <w:rPr>
                <w:rFonts w:ascii="Times New Roman" w:hAnsi="Times New Roman" w:cs="Times New Roman"/>
                <w:sz w:val="28"/>
                <w:szCs w:val="28"/>
                <w:shd w:val="clear" w:color="auto" w:fill="FFFFFF"/>
              </w:rPr>
              <w:t>↓</w:t>
            </w:r>
            <w:r w:rsidR="00ED6D89" w:rsidRPr="00565A2B">
              <w:rPr>
                <w:rFonts w:ascii="Times New Roman" w:hAnsi="Times New Roman" w:cs="Times New Roman"/>
                <w:sz w:val="28"/>
                <w:szCs w:val="28"/>
                <w:shd w:val="clear" w:color="auto" w:fill="FFFFFF"/>
              </w:rPr>
              <w:t>9 (40%)</w:t>
            </w:r>
          </w:p>
          <w:p w14:paraId="2B13A831" w14:textId="1754FF3C" w:rsidR="00F90180" w:rsidRPr="00565A2B" w:rsidRDefault="00F90180"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 1 (5%)</w:t>
            </w:r>
          </w:p>
        </w:tc>
        <w:tc>
          <w:tcPr>
            <w:tcW w:w="1559" w:type="dxa"/>
            <w:vAlign w:val="center"/>
          </w:tcPr>
          <w:p w14:paraId="6CCEC8E5" w14:textId="77777777" w:rsidR="00ED6D89" w:rsidRPr="00565A2B" w:rsidRDefault="00F90180"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4 (26,7%</w:t>
            </w:r>
            <w:r w:rsidR="00ED6D89" w:rsidRPr="00565A2B">
              <w:rPr>
                <w:rFonts w:ascii="Times New Roman" w:hAnsi="Times New Roman" w:cs="Times New Roman"/>
                <w:sz w:val="28"/>
                <w:szCs w:val="28"/>
              </w:rPr>
              <w:t>)</w:t>
            </w:r>
          </w:p>
          <w:p w14:paraId="2C281813" w14:textId="53FDF2CD" w:rsidR="00F90180" w:rsidRPr="00565A2B" w:rsidRDefault="00F90180"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7 (46,7%)</w:t>
            </w:r>
          </w:p>
        </w:tc>
        <w:tc>
          <w:tcPr>
            <w:tcW w:w="1559" w:type="dxa"/>
            <w:vAlign w:val="center"/>
          </w:tcPr>
          <w:p w14:paraId="186204C6" w14:textId="62FFB39F" w:rsidR="00F90180" w:rsidRPr="00565A2B" w:rsidRDefault="00F90180"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3 (20%</w:t>
            </w:r>
            <w:r w:rsidR="00ED6D89" w:rsidRPr="00565A2B">
              <w:rPr>
                <w:rFonts w:ascii="Times New Roman" w:hAnsi="Times New Roman" w:cs="Times New Roman"/>
                <w:sz w:val="28"/>
                <w:szCs w:val="28"/>
              </w:rPr>
              <w:t>)</w:t>
            </w:r>
          </w:p>
          <w:p w14:paraId="19305431" w14:textId="035DD85B" w:rsidR="00F90180" w:rsidRPr="00565A2B" w:rsidRDefault="00F90180"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↑3</w:t>
            </w:r>
            <w:r w:rsidRPr="00565A2B">
              <w:rPr>
                <w:rFonts w:ascii="Times New Roman" w:hAnsi="Times New Roman" w:cs="Times New Roman"/>
                <w:sz w:val="28"/>
                <w:szCs w:val="28"/>
              </w:rPr>
              <w:t xml:space="preserve"> (20%)</w:t>
            </w:r>
          </w:p>
        </w:tc>
        <w:tc>
          <w:tcPr>
            <w:tcW w:w="1021" w:type="dxa"/>
            <w:vAlign w:val="center"/>
          </w:tcPr>
          <w:p w14:paraId="6E1A939F" w14:textId="5BF760F9" w:rsidR="00F90180"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0,039</w:t>
            </w:r>
          </w:p>
        </w:tc>
      </w:tr>
      <w:tr w:rsidR="007C75BF" w:rsidRPr="007C75BF" w14:paraId="0EFE570A" w14:textId="77777777" w:rsidTr="00565A2B">
        <w:trPr>
          <w:trHeight w:val="501"/>
        </w:trPr>
        <w:tc>
          <w:tcPr>
            <w:tcW w:w="3799" w:type="dxa"/>
            <w:vAlign w:val="center"/>
          </w:tcPr>
          <w:p w14:paraId="0AE0EA81" w14:textId="4957DF09" w:rsidR="00934F06" w:rsidRPr="00565A2B" w:rsidRDefault="00934F06"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rPr>
              <w:t>HLA-DR на В-лимфоцитах</w:t>
            </w:r>
          </w:p>
        </w:tc>
        <w:tc>
          <w:tcPr>
            <w:tcW w:w="1701" w:type="dxa"/>
            <w:vAlign w:val="center"/>
          </w:tcPr>
          <w:p w14:paraId="1CF397A2" w14:textId="77777777" w:rsidR="00ED6D89" w:rsidRPr="00565A2B" w:rsidRDefault="00934F06"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shd w:val="clear" w:color="auto" w:fill="FFFFFF"/>
              </w:rPr>
              <w:t>↓1</w:t>
            </w:r>
            <w:r w:rsidRPr="00565A2B">
              <w:rPr>
                <w:rFonts w:ascii="Times New Roman" w:hAnsi="Times New Roman" w:cs="Times New Roman"/>
                <w:sz w:val="28"/>
                <w:szCs w:val="28"/>
              </w:rPr>
              <w:t xml:space="preserve"> (5</w:t>
            </w:r>
            <w:r w:rsidR="00ED6D89" w:rsidRPr="00565A2B">
              <w:rPr>
                <w:rFonts w:ascii="Times New Roman" w:hAnsi="Times New Roman" w:cs="Times New Roman"/>
                <w:sz w:val="28"/>
                <w:szCs w:val="28"/>
              </w:rPr>
              <w:t>%)</w:t>
            </w:r>
          </w:p>
          <w:p w14:paraId="71910996" w14:textId="480CDA46" w:rsidR="00934F06" w:rsidRPr="00565A2B" w:rsidRDefault="00934F06"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14 (70%)</w:t>
            </w:r>
          </w:p>
        </w:tc>
        <w:tc>
          <w:tcPr>
            <w:tcW w:w="1559" w:type="dxa"/>
            <w:vAlign w:val="center"/>
          </w:tcPr>
          <w:p w14:paraId="6429BE92" w14:textId="174100CC" w:rsidR="00934F06" w:rsidRPr="00565A2B" w:rsidRDefault="00934F06"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↑9</w:t>
            </w:r>
            <w:r w:rsidRPr="00565A2B">
              <w:rPr>
                <w:rFonts w:ascii="Times New Roman" w:hAnsi="Times New Roman" w:cs="Times New Roman"/>
                <w:sz w:val="28"/>
                <w:szCs w:val="28"/>
              </w:rPr>
              <w:t xml:space="preserve"> (60%)</w:t>
            </w:r>
          </w:p>
        </w:tc>
        <w:tc>
          <w:tcPr>
            <w:tcW w:w="1559" w:type="dxa"/>
            <w:vAlign w:val="center"/>
          </w:tcPr>
          <w:p w14:paraId="3080C347" w14:textId="763EB472" w:rsidR="00934F06" w:rsidRPr="00565A2B" w:rsidRDefault="00934F06"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↑2</w:t>
            </w:r>
            <w:r w:rsidRPr="00565A2B">
              <w:rPr>
                <w:rFonts w:ascii="Times New Roman" w:hAnsi="Times New Roman" w:cs="Times New Roman"/>
                <w:sz w:val="28"/>
                <w:szCs w:val="28"/>
              </w:rPr>
              <w:t xml:space="preserve"> (13,3%)</w:t>
            </w:r>
          </w:p>
        </w:tc>
        <w:tc>
          <w:tcPr>
            <w:tcW w:w="1021" w:type="dxa"/>
            <w:vAlign w:val="center"/>
          </w:tcPr>
          <w:p w14:paraId="56D04545" w14:textId="674E6445" w:rsidR="00934F06"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0,006</w:t>
            </w:r>
          </w:p>
        </w:tc>
      </w:tr>
      <w:tr w:rsidR="007C75BF" w:rsidRPr="007C75BF" w14:paraId="1E4AAFCB" w14:textId="77777777" w:rsidTr="00565A2B">
        <w:tc>
          <w:tcPr>
            <w:tcW w:w="3799" w:type="dxa"/>
            <w:vAlign w:val="center"/>
          </w:tcPr>
          <w:p w14:paraId="34967E0A" w14:textId="4BEE2F7C" w:rsidR="00631BCD" w:rsidRPr="00565A2B" w:rsidRDefault="00631BCD" w:rsidP="00032177">
            <w:pPr>
              <w:tabs>
                <w:tab w:val="center" w:pos="567"/>
              </w:tabs>
              <w:rPr>
                <w:rFonts w:ascii="Times New Roman" w:hAnsi="Times New Roman" w:cs="Times New Roman"/>
                <w:sz w:val="28"/>
                <w:szCs w:val="28"/>
                <w:shd w:val="clear" w:color="auto" w:fill="FFFFFF"/>
                <w:lang w:val="en-US"/>
              </w:rPr>
            </w:pPr>
            <w:r w:rsidRPr="00565A2B">
              <w:rPr>
                <w:rFonts w:ascii="Times New Roman" w:hAnsi="Times New Roman" w:cs="Times New Roman"/>
                <w:sz w:val="28"/>
                <w:szCs w:val="28"/>
                <w:shd w:val="clear" w:color="auto" w:fill="FFFFFF"/>
                <w:lang w:val="en-US"/>
              </w:rPr>
              <w:t>CD25</w:t>
            </w:r>
          </w:p>
        </w:tc>
        <w:tc>
          <w:tcPr>
            <w:tcW w:w="1701" w:type="dxa"/>
            <w:vAlign w:val="center"/>
          </w:tcPr>
          <w:p w14:paraId="0C6E16DC" w14:textId="019C29B6" w:rsidR="00631BCD" w:rsidRPr="00565A2B" w:rsidRDefault="00631BCD"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11 (55</w:t>
            </w:r>
            <w:r w:rsidR="00C47405"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559" w:type="dxa"/>
            <w:vAlign w:val="center"/>
          </w:tcPr>
          <w:p w14:paraId="766FA580" w14:textId="4074F194" w:rsidR="00631BCD" w:rsidRPr="00565A2B" w:rsidRDefault="00631BCD"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9 (60</w:t>
            </w:r>
            <w:r w:rsidR="00C47405"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559" w:type="dxa"/>
            <w:vAlign w:val="center"/>
          </w:tcPr>
          <w:p w14:paraId="342D0674" w14:textId="61648AF0" w:rsidR="00631BCD" w:rsidRPr="00565A2B" w:rsidRDefault="00631BCD"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1 (6,7</w:t>
            </w:r>
            <w:r w:rsidR="00C47405"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021" w:type="dxa"/>
            <w:vAlign w:val="center"/>
          </w:tcPr>
          <w:p w14:paraId="3E5D59CC" w14:textId="7D3EDCE3" w:rsidR="00631BCD"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0,004</w:t>
            </w:r>
          </w:p>
        </w:tc>
      </w:tr>
      <w:tr w:rsidR="007C75BF" w:rsidRPr="007C75BF" w14:paraId="74E42F6D" w14:textId="77777777" w:rsidTr="00565A2B">
        <w:tc>
          <w:tcPr>
            <w:tcW w:w="3799" w:type="dxa"/>
            <w:vAlign w:val="center"/>
          </w:tcPr>
          <w:p w14:paraId="24082FC3" w14:textId="20090CD1" w:rsidR="00631BCD" w:rsidRPr="00565A2B" w:rsidRDefault="00631BCD"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lang w:val="en-US"/>
              </w:rPr>
              <w:t>CD95</w:t>
            </w:r>
          </w:p>
        </w:tc>
        <w:tc>
          <w:tcPr>
            <w:tcW w:w="1701" w:type="dxa"/>
            <w:vAlign w:val="center"/>
          </w:tcPr>
          <w:p w14:paraId="691D16FE" w14:textId="6789D078" w:rsidR="00631BCD" w:rsidRPr="00565A2B" w:rsidRDefault="00631BCD"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18 (90</w:t>
            </w:r>
            <w:r w:rsidR="00C47405"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559" w:type="dxa"/>
            <w:vAlign w:val="center"/>
          </w:tcPr>
          <w:p w14:paraId="1C07EF3C" w14:textId="138AFA64" w:rsidR="00631BCD" w:rsidRPr="00565A2B" w:rsidRDefault="00631BCD"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13(86,7</w:t>
            </w:r>
            <w:r w:rsidR="00C47405"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559" w:type="dxa"/>
            <w:vAlign w:val="center"/>
          </w:tcPr>
          <w:p w14:paraId="777185EB" w14:textId="456DA592" w:rsidR="00631BCD" w:rsidRPr="00565A2B" w:rsidRDefault="00631BCD"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4 (26,7</w:t>
            </w:r>
            <w:r w:rsidR="00C47405"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021" w:type="dxa"/>
            <w:vAlign w:val="center"/>
          </w:tcPr>
          <w:p w14:paraId="592B8041" w14:textId="185162D7" w:rsidR="00631BCD"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&lt;0,00</w:t>
            </w:r>
            <w:r w:rsidRPr="00565A2B">
              <w:rPr>
                <w:rFonts w:ascii="Times New Roman" w:hAnsi="Times New Roman" w:cs="Times New Roman"/>
                <w:sz w:val="28"/>
                <w:szCs w:val="28"/>
                <w:lang w:val="en-US"/>
              </w:rPr>
              <w:t>1</w:t>
            </w:r>
          </w:p>
        </w:tc>
      </w:tr>
      <w:tr w:rsidR="007C75BF" w:rsidRPr="007C75BF" w14:paraId="52075D0B" w14:textId="77777777" w:rsidTr="00565A2B">
        <w:tc>
          <w:tcPr>
            <w:tcW w:w="3799" w:type="dxa"/>
          </w:tcPr>
          <w:p w14:paraId="55264EBC" w14:textId="4BABFFA4" w:rsidR="00631BCD" w:rsidRPr="00565A2B" w:rsidRDefault="00631BCD"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IL-1</w:t>
            </w:r>
            <w:r w:rsidRPr="00565A2B">
              <w:rPr>
                <w:rFonts w:ascii="Times New Roman" w:hAnsi="Times New Roman" w:cs="Times New Roman"/>
                <w:sz w:val="28"/>
                <w:szCs w:val="28"/>
              </w:rPr>
              <w:t>β</w:t>
            </w:r>
          </w:p>
        </w:tc>
        <w:tc>
          <w:tcPr>
            <w:tcW w:w="1701" w:type="dxa"/>
            <w:vAlign w:val="center"/>
          </w:tcPr>
          <w:p w14:paraId="65277524" w14:textId="2F100C41" w:rsidR="00631BCD"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631BCD" w:rsidRPr="00565A2B">
              <w:rPr>
                <w:rFonts w:ascii="Times New Roman" w:hAnsi="Times New Roman" w:cs="Times New Roman"/>
                <w:sz w:val="28"/>
                <w:szCs w:val="28"/>
              </w:rPr>
              <w:t>3 (15</w:t>
            </w:r>
            <w:r w:rsidR="00C47405" w:rsidRPr="00565A2B">
              <w:rPr>
                <w:rFonts w:ascii="Times New Roman" w:hAnsi="Times New Roman" w:cs="Times New Roman"/>
                <w:sz w:val="28"/>
                <w:szCs w:val="28"/>
              </w:rPr>
              <w:t>%</w:t>
            </w:r>
            <w:r w:rsidR="00631BCD" w:rsidRPr="00565A2B">
              <w:rPr>
                <w:rFonts w:ascii="Times New Roman" w:hAnsi="Times New Roman" w:cs="Times New Roman"/>
                <w:sz w:val="28"/>
                <w:szCs w:val="28"/>
              </w:rPr>
              <w:t>)</w:t>
            </w:r>
          </w:p>
        </w:tc>
        <w:tc>
          <w:tcPr>
            <w:tcW w:w="1559" w:type="dxa"/>
            <w:vAlign w:val="center"/>
          </w:tcPr>
          <w:p w14:paraId="35C5E53B" w14:textId="6CB19FBC" w:rsidR="00631BCD"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631BCD" w:rsidRPr="00565A2B">
              <w:rPr>
                <w:rFonts w:ascii="Times New Roman" w:hAnsi="Times New Roman" w:cs="Times New Roman"/>
                <w:sz w:val="28"/>
                <w:szCs w:val="28"/>
              </w:rPr>
              <w:t>2 (13,3</w:t>
            </w:r>
            <w:r w:rsidR="00C47405" w:rsidRPr="00565A2B">
              <w:rPr>
                <w:rFonts w:ascii="Times New Roman" w:hAnsi="Times New Roman" w:cs="Times New Roman"/>
                <w:sz w:val="28"/>
                <w:szCs w:val="28"/>
              </w:rPr>
              <w:t>%</w:t>
            </w:r>
            <w:r w:rsidR="00631BCD" w:rsidRPr="00565A2B">
              <w:rPr>
                <w:rFonts w:ascii="Times New Roman" w:hAnsi="Times New Roman" w:cs="Times New Roman"/>
                <w:sz w:val="28"/>
                <w:szCs w:val="28"/>
              </w:rPr>
              <w:t>)</w:t>
            </w:r>
          </w:p>
        </w:tc>
        <w:tc>
          <w:tcPr>
            <w:tcW w:w="1559" w:type="dxa"/>
            <w:vAlign w:val="center"/>
          </w:tcPr>
          <w:p w14:paraId="5917B8EF" w14:textId="1714581C" w:rsidR="00631BCD" w:rsidRPr="00565A2B" w:rsidRDefault="00631BCD"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0 (0</w:t>
            </w:r>
            <w:r w:rsidR="00C47405"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021" w:type="dxa"/>
          </w:tcPr>
          <w:p w14:paraId="7E1E982A" w14:textId="10E57C0F" w:rsidR="00631BCD" w:rsidRPr="00565A2B" w:rsidRDefault="00631BCD"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0,300</w:t>
            </w:r>
          </w:p>
        </w:tc>
      </w:tr>
      <w:tr w:rsidR="007C75BF" w:rsidRPr="007C75BF" w14:paraId="09B624BB" w14:textId="77777777" w:rsidTr="00565A2B">
        <w:tc>
          <w:tcPr>
            <w:tcW w:w="3799" w:type="dxa"/>
          </w:tcPr>
          <w:p w14:paraId="2CA57977" w14:textId="207B1B0F" w:rsidR="00934F06" w:rsidRPr="00565A2B" w:rsidRDefault="00934F06" w:rsidP="00032177">
            <w:pPr>
              <w:tabs>
                <w:tab w:val="center" w:pos="567"/>
              </w:tabs>
              <w:rPr>
                <w:rFonts w:ascii="Times New Roman" w:hAnsi="Times New Roman" w:cs="Times New Roman"/>
                <w:sz w:val="28"/>
                <w:szCs w:val="28"/>
                <w:shd w:val="clear" w:color="auto" w:fill="FFFFFF"/>
              </w:rPr>
            </w:pPr>
            <w:r w:rsidRPr="00565A2B">
              <w:rPr>
                <w:rFonts w:ascii="Times New Roman" w:hAnsi="Times New Roman" w:cs="Times New Roman"/>
                <w:sz w:val="28"/>
                <w:szCs w:val="28"/>
                <w:lang w:val="en-US"/>
              </w:rPr>
              <w:t>IL-2</w:t>
            </w:r>
          </w:p>
        </w:tc>
        <w:tc>
          <w:tcPr>
            <w:tcW w:w="1701" w:type="dxa"/>
            <w:vAlign w:val="center"/>
          </w:tcPr>
          <w:p w14:paraId="6331A62A" w14:textId="15B2EF42" w:rsidR="00934F06"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934F06" w:rsidRPr="00565A2B">
              <w:rPr>
                <w:rFonts w:ascii="Times New Roman" w:hAnsi="Times New Roman" w:cs="Times New Roman"/>
                <w:sz w:val="28"/>
                <w:szCs w:val="28"/>
              </w:rPr>
              <w:t>3 (15%)</w:t>
            </w:r>
          </w:p>
        </w:tc>
        <w:tc>
          <w:tcPr>
            <w:tcW w:w="1559" w:type="dxa"/>
            <w:vAlign w:val="center"/>
          </w:tcPr>
          <w:p w14:paraId="02C09498" w14:textId="7549E4B5" w:rsidR="00934F06"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934F06" w:rsidRPr="00565A2B">
              <w:rPr>
                <w:rFonts w:ascii="Times New Roman" w:hAnsi="Times New Roman" w:cs="Times New Roman"/>
                <w:sz w:val="28"/>
                <w:szCs w:val="28"/>
              </w:rPr>
              <w:t>2 (13,3%)</w:t>
            </w:r>
          </w:p>
        </w:tc>
        <w:tc>
          <w:tcPr>
            <w:tcW w:w="1559" w:type="dxa"/>
            <w:vAlign w:val="center"/>
          </w:tcPr>
          <w:p w14:paraId="31113DF2" w14:textId="3012CDDB" w:rsidR="00934F06" w:rsidRPr="00565A2B" w:rsidRDefault="00934F06"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0 (0%)</w:t>
            </w:r>
          </w:p>
        </w:tc>
        <w:tc>
          <w:tcPr>
            <w:tcW w:w="1021" w:type="dxa"/>
          </w:tcPr>
          <w:p w14:paraId="7D8245A1" w14:textId="789495D5" w:rsidR="00934F06" w:rsidRPr="00565A2B" w:rsidRDefault="00934F06"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0,300</w:t>
            </w:r>
          </w:p>
        </w:tc>
      </w:tr>
      <w:tr w:rsidR="007C75BF" w:rsidRPr="007C75BF" w14:paraId="2E262D12" w14:textId="77777777" w:rsidTr="00565A2B">
        <w:tc>
          <w:tcPr>
            <w:tcW w:w="3799" w:type="dxa"/>
          </w:tcPr>
          <w:p w14:paraId="4D5BDCA1" w14:textId="33772C5C" w:rsidR="00631BCD" w:rsidRPr="00565A2B" w:rsidRDefault="00631BCD"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IL-6</w:t>
            </w:r>
          </w:p>
        </w:tc>
        <w:tc>
          <w:tcPr>
            <w:tcW w:w="1701" w:type="dxa"/>
            <w:vAlign w:val="center"/>
          </w:tcPr>
          <w:p w14:paraId="291E5FF2" w14:textId="0C91820F" w:rsidR="00631BCD"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F977C6" w:rsidRPr="00565A2B">
              <w:rPr>
                <w:rFonts w:ascii="Times New Roman" w:hAnsi="Times New Roman" w:cs="Times New Roman"/>
                <w:sz w:val="28"/>
                <w:szCs w:val="28"/>
              </w:rPr>
              <w:t>11 (55%)</w:t>
            </w:r>
          </w:p>
        </w:tc>
        <w:tc>
          <w:tcPr>
            <w:tcW w:w="1559" w:type="dxa"/>
            <w:vAlign w:val="center"/>
          </w:tcPr>
          <w:p w14:paraId="0D538E06" w14:textId="2ED7E5DF" w:rsidR="00631BCD"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F977C6" w:rsidRPr="00565A2B">
              <w:rPr>
                <w:rFonts w:ascii="Times New Roman" w:hAnsi="Times New Roman" w:cs="Times New Roman"/>
                <w:sz w:val="28"/>
                <w:szCs w:val="28"/>
              </w:rPr>
              <w:t>8 (53,3%)</w:t>
            </w:r>
          </w:p>
        </w:tc>
        <w:tc>
          <w:tcPr>
            <w:tcW w:w="1559" w:type="dxa"/>
            <w:vAlign w:val="center"/>
          </w:tcPr>
          <w:p w14:paraId="0E67D8BF" w14:textId="1746CB0F" w:rsidR="00631BCD" w:rsidRPr="00565A2B" w:rsidRDefault="00631BCD"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0 (0</w:t>
            </w:r>
            <w:r w:rsidR="00C47405"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021" w:type="dxa"/>
          </w:tcPr>
          <w:p w14:paraId="40F2D4AE" w14:textId="705739A5" w:rsidR="00631BCD"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0,001</w:t>
            </w:r>
          </w:p>
        </w:tc>
      </w:tr>
      <w:tr w:rsidR="007C75BF" w:rsidRPr="007C75BF" w14:paraId="3E0C5769" w14:textId="77777777" w:rsidTr="00565A2B">
        <w:tc>
          <w:tcPr>
            <w:tcW w:w="3799" w:type="dxa"/>
          </w:tcPr>
          <w:p w14:paraId="099BE47C" w14:textId="207F3974" w:rsidR="00C47405" w:rsidRPr="00565A2B" w:rsidRDefault="00C47405"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IL-10</w:t>
            </w:r>
          </w:p>
        </w:tc>
        <w:tc>
          <w:tcPr>
            <w:tcW w:w="1701" w:type="dxa"/>
            <w:vAlign w:val="center"/>
          </w:tcPr>
          <w:p w14:paraId="56A64C58" w14:textId="45372D13" w:rsidR="00C47405"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C47405" w:rsidRPr="00565A2B">
              <w:rPr>
                <w:rFonts w:ascii="Times New Roman" w:hAnsi="Times New Roman" w:cs="Times New Roman"/>
                <w:sz w:val="28"/>
                <w:szCs w:val="28"/>
              </w:rPr>
              <w:t>3 (15%)</w:t>
            </w:r>
          </w:p>
        </w:tc>
        <w:tc>
          <w:tcPr>
            <w:tcW w:w="1559" w:type="dxa"/>
            <w:vAlign w:val="center"/>
          </w:tcPr>
          <w:p w14:paraId="44CBBC10" w14:textId="2B9A6811" w:rsidR="00C47405"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C47405" w:rsidRPr="00565A2B">
              <w:rPr>
                <w:rFonts w:ascii="Times New Roman" w:hAnsi="Times New Roman" w:cs="Times New Roman"/>
                <w:sz w:val="28"/>
                <w:szCs w:val="28"/>
              </w:rPr>
              <w:t>4 (26,7%)</w:t>
            </w:r>
          </w:p>
        </w:tc>
        <w:tc>
          <w:tcPr>
            <w:tcW w:w="1559" w:type="dxa"/>
            <w:vAlign w:val="center"/>
          </w:tcPr>
          <w:p w14:paraId="634568ED" w14:textId="30EFE95B" w:rsidR="00C47405" w:rsidRPr="00565A2B" w:rsidRDefault="00C47405"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0 (0%)</w:t>
            </w:r>
          </w:p>
        </w:tc>
        <w:tc>
          <w:tcPr>
            <w:tcW w:w="1021" w:type="dxa"/>
          </w:tcPr>
          <w:p w14:paraId="7446D248" w14:textId="671078E9" w:rsidR="00C47405" w:rsidRPr="00565A2B" w:rsidRDefault="00C47405"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 xml:space="preserve">0,108 </w:t>
            </w:r>
          </w:p>
        </w:tc>
      </w:tr>
      <w:tr w:rsidR="007C75BF" w:rsidRPr="007C75BF" w14:paraId="46B18DA3" w14:textId="77777777" w:rsidTr="00565A2B">
        <w:tc>
          <w:tcPr>
            <w:tcW w:w="3799" w:type="dxa"/>
          </w:tcPr>
          <w:p w14:paraId="7A82266A" w14:textId="664B087F" w:rsidR="00C47405" w:rsidRPr="00565A2B" w:rsidRDefault="00C47405"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FNO</w:t>
            </w:r>
            <w:r w:rsidRPr="00565A2B">
              <w:rPr>
                <w:rFonts w:ascii="Times New Roman" w:hAnsi="Times New Roman" w:cs="Times New Roman"/>
                <w:sz w:val="28"/>
                <w:szCs w:val="28"/>
              </w:rPr>
              <w:t xml:space="preserve"> </w:t>
            </w:r>
          </w:p>
        </w:tc>
        <w:tc>
          <w:tcPr>
            <w:tcW w:w="1701" w:type="dxa"/>
            <w:vAlign w:val="center"/>
          </w:tcPr>
          <w:p w14:paraId="5F72BC39" w14:textId="70C91182" w:rsidR="00C47405"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C47405" w:rsidRPr="00565A2B">
              <w:rPr>
                <w:rFonts w:ascii="Times New Roman" w:hAnsi="Times New Roman" w:cs="Times New Roman"/>
                <w:sz w:val="28"/>
                <w:szCs w:val="28"/>
              </w:rPr>
              <w:t>10 (50%)</w:t>
            </w:r>
          </w:p>
        </w:tc>
        <w:tc>
          <w:tcPr>
            <w:tcW w:w="1559" w:type="dxa"/>
            <w:vAlign w:val="center"/>
          </w:tcPr>
          <w:p w14:paraId="4FABC3E0" w14:textId="5D9715A9" w:rsidR="00C47405" w:rsidRPr="00565A2B" w:rsidRDefault="002E209A"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C47405" w:rsidRPr="00565A2B">
              <w:rPr>
                <w:rFonts w:ascii="Times New Roman" w:hAnsi="Times New Roman" w:cs="Times New Roman"/>
                <w:sz w:val="28"/>
                <w:szCs w:val="28"/>
              </w:rPr>
              <w:t>3 (20%)</w:t>
            </w:r>
          </w:p>
        </w:tc>
        <w:tc>
          <w:tcPr>
            <w:tcW w:w="1559" w:type="dxa"/>
            <w:vAlign w:val="center"/>
          </w:tcPr>
          <w:p w14:paraId="3C643E96" w14:textId="1AA9661B" w:rsidR="00C47405" w:rsidRPr="00565A2B" w:rsidRDefault="00C47405"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rPr>
              <w:t>0 (0%)</w:t>
            </w:r>
          </w:p>
        </w:tc>
        <w:tc>
          <w:tcPr>
            <w:tcW w:w="1021" w:type="dxa"/>
          </w:tcPr>
          <w:p w14:paraId="6520D232" w14:textId="2E395B20" w:rsidR="00C47405" w:rsidRPr="00565A2B" w:rsidRDefault="00ED6D89"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0,003</w:t>
            </w:r>
          </w:p>
        </w:tc>
      </w:tr>
      <w:tr w:rsidR="00565A2B" w:rsidRPr="007C75BF" w14:paraId="43E08B7E" w14:textId="77777777" w:rsidTr="00C040E7">
        <w:tc>
          <w:tcPr>
            <w:tcW w:w="9639" w:type="dxa"/>
            <w:gridSpan w:val="5"/>
          </w:tcPr>
          <w:p w14:paraId="4E86FAA6" w14:textId="0420AEB4" w:rsidR="00565A2B" w:rsidRPr="00565A2B" w:rsidRDefault="00565A2B" w:rsidP="00565A2B">
            <w:pPr>
              <w:tabs>
                <w:tab w:val="center" w:pos="567"/>
              </w:tabs>
              <w:ind w:firstLine="462"/>
              <w:rPr>
                <w:rFonts w:ascii="Times New Roman" w:hAnsi="Times New Roman" w:cs="Times New Roman"/>
                <w:sz w:val="28"/>
                <w:szCs w:val="28"/>
              </w:rPr>
            </w:pPr>
            <w:r>
              <w:rPr>
                <w:rFonts w:ascii="Times New Roman" w:hAnsi="Times New Roman" w:cs="Times New Roman"/>
                <w:sz w:val="28"/>
                <w:szCs w:val="28"/>
              </w:rPr>
              <w:t xml:space="preserve">Примечание - </w:t>
            </w:r>
            <w:r w:rsidRPr="00565A2B">
              <w:rPr>
                <w:rFonts w:ascii="Times New Roman" w:hAnsi="Times New Roman" w:cs="Times New Roman"/>
                <w:sz w:val="28"/>
                <w:szCs w:val="28"/>
              </w:rPr>
              <w:t xml:space="preserve">* </w:t>
            </w:r>
            <w:r w:rsidRPr="00565A2B">
              <w:rPr>
                <w:rFonts w:ascii="Times New Roman" w:hAnsi="Times New Roman" w:cs="Times New Roman"/>
                <w:sz w:val="28"/>
                <w:szCs w:val="28"/>
                <w:lang w:val="kk-KZ"/>
              </w:rPr>
              <w:t xml:space="preserve">выделенным показаны </w:t>
            </w:r>
            <w:r w:rsidRPr="00565A2B">
              <w:rPr>
                <w:rFonts w:ascii="Times New Roman" w:hAnsi="Times New Roman" w:cs="Times New Roman"/>
                <w:sz w:val="28"/>
                <w:szCs w:val="28"/>
              </w:rPr>
              <w:t>статистически значимые различия (p &lt; 0,05)</w:t>
            </w:r>
          </w:p>
          <w:p w14:paraId="6FFC79FB" w14:textId="74DAE2F0" w:rsidR="00565A2B" w:rsidRPr="00565A2B" w:rsidRDefault="00565A2B" w:rsidP="00565A2B">
            <w:pPr>
              <w:tabs>
                <w:tab w:val="center" w:pos="567"/>
              </w:tabs>
              <w:ind w:firstLine="462"/>
              <w:rPr>
                <w:rFonts w:ascii="Times New Roman" w:hAnsi="Times New Roman" w:cs="Times New Roman"/>
                <w:sz w:val="28"/>
                <w:szCs w:val="28"/>
              </w:rPr>
            </w:pPr>
            <w:r w:rsidRPr="00565A2B">
              <w:rPr>
                <w:rFonts w:ascii="Times New Roman" w:hAnsi="Times New Roman" w:cs="Times New Roman"/>
                <w:sz w:val="28"/>
                <w:szCs w:val="28"/>
              </w:rPr>
              <w:t xml:space="preserve">**стрелка вверх повышение показателя, стрелка вниз снижение </w:t>
            </w:r>
          </w:p>
        </w:tc>
      </w:tr>
      <w:bookmarkEnd w:id="77"/>
    </w:tbl>
    <w:p w14:paraId="08854E84" w14:textId="77777777" w:rsidR="00565A2B" w:rsidRDefault="00565A2B" w:rsidP="00FE25B1">
      <w:pPr>
        <w:tabs>
          <w:tab w:val="center"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p>
    <w:p w14:paraId="2720EE01" w14:textId="4454E941" w:rsidR="00FE25B1" w:rsidRPr="007C75BF" w:rsidRDefault="00FE25B1" w:rsidP="00FE25B1">
      <w:pPr>
        <w:tabs>
          <w:tab w:val="center" w:pos="567"/>
        </w:tabs>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shd w:val="clear" w:color="auto" w:fill="FFFFFF"/>
          <w:lang w:val="kk-KZ"/>
        </w:rPr>
        <w:t>У всех детей в нашем исследовании были выявлены</w:t>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lang w:val="kk-KZ"/>
        </w:rPr>
        <w:t xml:space="preserve">антитела к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о</w:t>
      </w:r>
      <w:r w:rsidRPr="007C75BF">
        <w:rPr>
          <w:rFonts w:ascii="Times New Roman" w:hAnsi="Times New Roman" w:cs="Times New Roman"/>
          <w:sz w:val="28"/>
          <w:szCs w:val="28"/>
          <w:lang w:val="en-US"/>
        </w:rPr>
        <w:t>V</w:t>
      </w:r>
      <w:r w:rsidRPr="007C75BF">
        <w:rPr>
          <w:rFonts w:ascii="Times New Roman" w:hAnsi="Times New Roman" w:cs="Times New Roman"/>
          <w:sz w:val="28"/>
          <w:szCs w:val="28"/>
        </w:rPr>
        <w:t xml:space="preserve">-2 класса </w:t>
      </w:r>
      <w:r w:rsidRPr="007C75BF">
        <w:rPr>
          <w:rFonts w:ascii="Times New Roman" w:hAnsi="Times New Roman" w:cs="Times New Roman"/>
          <w:sz w:val="28"/>
          <w:szCs w:val="28"/>
          <w:shd w:val="clear" w:color="auto" w:fill="FFFFFF"/>
          <w:lang w:val="en-US"/>
        </w:rPr>
        <w:t>IgG</w:t>
      </w:r>
      <w:r w:rsidRPr="007C75BF">
        <w:rPr>
          <w:rFonts w:ascii="Times New Roman" w:hAnsi="Times New Roman" w:cs="Times New Roman"/>
          <w:sz w:val="28"/>
          <w:szCs w:val="28"/>
          <w:shd w:val="clear" w:color="auto" w:fill="FFFFFF"/>
        </w:rPr>
        <w:t>, но</w:t>
      </w:r>
      <w:r w:rsidRPr="007C75BF">
        <w:rPr>
          <w:rFonts w:ascii="Times New Roman" w:hAnsi="Times New Roman" w:cs="Times New Roman"/>
          <w:sz w:val="28"/>
          <w:szCs w:val="28"/>
          <w:shd w:val="clear" w:color="auto" w:fill="FFFFFF"/>
          <w:lang w:val="kk-KZ"/>
        </w:rPr>
        <w:t xml:space="preserve"> не было обнаружено антител </w:t>
      </w:r>
      <w:r w:rsidRPr="007C75BF">
        <w:rPr>
          <w:rFonts w:ascii="Times New Roman" w:hAnsi="Times New Roman" w:cs="Times New Roman"/>
          <w:sz w:val="28"/>
          <w:szCs w:val="28"/>
          <w:lang w:val="kk-KZ"/>
        </w:rPr>
        <w:t xml:space="preserve">класса </w:t>
      </w:r>
      <w:r w:rsidRPr="007C75BF">
        <w:rPr>
          <w:rFonts w:ascii="Times New Roman" w:hAnsi="Times New Roman" w:cs="Times New Roman"/>
          <w:sz w:val="28"/>
          <w:szCs w:val="28"/>
          <w:shd w:val="clear" w:color="auto" w:fill="FFFFFF"/>
          <w:lang w:val="en-US"/>
        </w:rPr>
        <w:t>IgM</w:t>
      </w:r>
      <w:r w:rsidRPr="007C75BF">
        <w:rPr>
          <w:rFonts w:ascii="Times New Roman" w:hAnsi="Times New Roman" w:cs="Times New Roman"/>
          <w:sz w:val="28"/>
          <w:szCs w:val="28"/>
          <w:shd w:val="clear" w:color="auto" w:fill="FFFFFF"/>
          <w:lang w:val="kk-KZ"/>
        </w:rPr>
        <w:t xml:space="preserve">. </w:t>
      </w:r>
      <w:r w:rsidRPr="007C75BF">
        <w:rPr>
          <w:rFonts w:ascii="Times New Roman" w:hAnsi="Times New Roman" w:cs="Times New Roman"/>
          <w:sz w:val="28"/>
          <w:szCs w:val="28"/>
          <w:shd w:val="clear" w:color="auto" w:fill="FFFFFF"/>
        </w:rPr>
        <w:t xml:space="preserve"> </w:t>
      </w:r>
    </w:p>
    <w:p w14:paraId="66C79384" w14:textId="1C461420" w:rsidR="006A6840" w:rsidRPr="007C75BF" w:rsidRDefault="00D7691E" w:rsidP="00C83558">
      <w:pPr>
        <w:tabs>
          <w:tab w:val="center" w:pos="567"/>
        </w:tabs>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Также м</w:t>
      </w:r>
      <w:r w:rsidR="00CA4364" w:rsidRPr="007C75BF">
        <w:rPr>
          <w:rFonts w:ascii="Times New Roman" w:hAnsi="Times New Roman" w:cs="Times New Roman"/>
          <w:sz w:val="28"/>
          <w:szCs w:val="28"/>
          <w:lang w:val="kk-KZ"/>
        </w:rPr>
        <w:t xml:space="preserve">ы </w:t>
      </w:r>
      <w:r w:rsidRPr="007C75BF">
        <w:rPr>
          <w:rFonts w:ascii="Times New Roman" w:hAnsi="Times New Roman" w:cs="Times New Roman"/>
          <w:sz w:val="28"/>
          <w:szCs w:val="28"/>
          <w:lang w:val="kk-KZ"/>
        </w:rPr>
        <w:t>сравнили</w:t>
      </w:r>
      <w:r w:rsidR="007B5045" w:rsidRPr="007C75BF">
        <w:rPr>
          <w:rFonts w:ascii="Times New Roman" w:hAnsi="Times New Roman" w:cs="Times New Roman"/>
          <w:sz w:val="28"/>
          <w:szCs w:val="28"/>
          <w:lang w:val="kk-KZ"/>
        </w:rPr>
        <w:t xml:space="preserve"> количество</w:t>
      </w:r>
      <w:r w:rsidRPr="007C75BF">
        <w:rPr>
          <w:rFonts w:ascii="Times New Roman" w:hAnsi="Times New Roman" w:cs="Times New Roman"/>
          <w:sz w:val="28"/>
          <w:szCs w:val="28"/>
          <w:lang w:val="kk-KZ"/>
        </w:rPr>
        <w:t xml:space="preserve"> детей имевших изменения уровне</w:t>
      </w:r>
      <w:r w:rsidR="007B5045" w:rsidRPr="007C75BF">
        <w:rPr>
          <w:rFonts w:ascii="Times New Roman" w:hAnsi="Times New Roman" w:cs="Times New Roman"/>
          <w:sz w:val="28"/>
          <w:szCs w:val="28"/>
          <w:lang w:val="kk-KZ"/>
        </w:rPr>
        <w:t xml:space="preserve">й </w:t>
      </w:r>
      <w:r w:rsidR="00CA4364" w:rsidRPr="007C75BF">
        <w:rPr>
          <w:rFonts w:ascii="Times New Roman" w:hAnsi="Times New Roman" w:cs="Times New Roman"/>
          <w:sz w:val="28"/>
          <w:szCs w:val="28"/>
          <w:lang w:val="kk-KZ"/>
        </w:rPr>
        <w:t xml:space="preserve">общих иммунноглобулинов в </w:t>
      </w:r>
      <w:r w:rsidR="00F9752E" w:rsidRPr="007C75BF">
        <w:rPr>
          <w:rFonts w:ascii="Times New Roman" w:hAnsi="Times New Roman" w:cs="Times New Roman"/>
          <w:sz w:val="28"/>
          <w:szCs w:val="28"/>
          <w:lang w:val="kk-KZ"/>
        </w:rPr>
        <w:t>2-</w:t>
      </w:r>
      <w:r w:rsidR="00CA4364" w:rsidRPr="007C75BF">
        <w:rPr>
          <w:rFonts w:ascii="Times New Roman" w:hAnsi="Times New Roman" w:cs="Times New Roman"/>
          <w:sz w:val="28"/>
          <w:szCs w:val="28"/>
          <w:lang w:val="kk-KZ"/>
        </w:rPr>
        <w:t>х группах МВС</w:t>
      </w:r>
      <w:r w:rsidRPr="007C75BF">
        <w:rPr>
          <w:rFonts w:ascii="Times New Roman" w:hAnsi="Times New Roman" w:cs="Times New Roman"/>
          <w:sz w:val="28"/>
          <w:szCs w:val="28"/>
        </w:rPr>
        <w:t>, ассоциированного</w:t>
      </w:r>
      <w:r w:rsidR="00CA4364" w:rsidRPr="007C75BF">
        <w:rPr>
          <w:rFonts w:ascii="Times New Roman" w:hAnsi="Times New Roman" w:cs="Times New Roman"/>
          <w:sz w:val="28"/>
          <w:szCs w:val="28"/>
        </w:rPr>
        <w:t xml:space="preserve"> с </w:t>
      </w:r>
      <w:r w:rsidR="00CA4364" w:rsidRPr="007C75BF">
        <w:rPr>
          <w:rFonts w:ascii="Times New Roman" w:eastAsia="Times New Roman" w:hAnsi="Times New Roman" w:cs="Times New Roman"/>
          <w:sz w:val="28"/>
          <w:szCs w:val="28"/>
        </w:rPr>
        <w:t xml:space="preserve">SARS-CoV-2. </w:t>
      </w:r>
      <w:r w:rsidR="00657793" w:rsidRPr="007C75BF">
        <w:rPr>
          <w:rFonts w:ascii="Times New Roman" w:hAnsi="Times New Roman" w:cs="Times New Roman"/>
          <w:sz w:val="28"/>
          <w:szCs w:val="28"/>
          <w:lang w:val="kk-KZ"/>
        </w:rPr>
        <w:lastRenderedPageBreak/>
        <w:t xml:space="preserve">Общий </w:t>
      </w:r>
      <w:r w:rsidR="00657793" w:rsidRPr="007C75BF">
        <w:rPr>
          <w:rFonts w:ascii="Times New Roman" w:hAnsi="Times New Roman" w:cs="Times New Roman"/>
          <w:sz w:val="28"/>
          <w:szCs w:val="28"/>
          <w:lang w:val="en-US"/>
        </w:rPr>
        <w:t>IgA</w:t>
      </w:r>
      <w:r w:rsidR="00657793" w:rsidRPr="007C75BF">
        <w:rPr>
          <w:rFonts w:ascii="Times New Roman" w:hAnsi="Times New Roman" w:cs="Times New Roman"/>
          <w:sz w:val="28"/>
          <w:szCs w:val="28"/>
        </w:rPr>
        <w:t xml:space="preserve"> был снижен у 1 (5%) ребенка в группе МВС ОРИТ «+». В обеих группах </w:t>
      </w:r>
      <w:r w:rsidR="00395FA0" w:rsidRPr="007C75BF">
        <w:rPr>
          <w:rFonts w:ascii="Times New Roman" w:hAnsi="Times New Roman" w:cs="Times New Roman"/>
          <w:sz w:val="28"/>
          <w:szCs w:val="28"/>
        </w:rPr>
        <w:t>наблюдали</w:t>
      </w:r>
      <w:r w:rsidR="00270AD8" w:rsidRPr="007C75BF">
        <w:rPr>
          <w:rFonts w:ascii="Times New Roman" w:hAnsi="Times New Roman" w:cs="Times New Roman"/>
          <w:sz w:val="28"/>
          <w:szCs w:val="28"/>
        </w:rPr>
        <w:t xml:space="preserve">сь нормальные значения </w:t>
      </w:r>
      <w:r w:rsidR="00657793" w:rsidRPr="007C75BF">
        <w:rPr>
          <w:rFonts w:ascii="Times New Roman" w:hAnsi="Times New Roman" w:cs="Times New Roman"/>
          <w:sz w:val="28"/>
          <w:szCs w:val="28"/>
          <w:lang w:val="kk-KZ"/>
        </w:rPr>
        <w:t>общ</w:t>
      </w:r>
      <w:r w:rsidR="00270AD8" w:rsidRPr="007C75BF">
        <w:rPr>
          <w:rFonts w:ascii="Times New Roman" w:hAnsi="Times New Roman" w:cs="Times New Roman"/>
          <w:sz w:val="28"/>
          <w:szCs w:val="28"/>
          <w:lang w:val="kk-KZ"/>
        </w:rPr>
        <w:t>его</w:t>
      </w:r>
      <w:r w:rsidR="00657793" w:rsidRPr="007C75BF">
        <w:rPr>
          <w:rFonts w:ascii="Times New Roman" w:hAnsi="Times New Roman" w:cs="Times New Roman"/>
          <w:sz w:val="28"/>
          <w:szCs w:val="28"/>
          <w:lang w:val="kk-KZ"/>
        </w:rPr>
        <w:t xml:space="preserve"> </w:t>
      </w:r>
      <w:r w:rsidR="00657793" w:rsidRPr="007C75BF">
        <w:rPr>
          <w:rFonts w:ascii="Times New Roman" w:hAnsi="Times New Roman" w:cs="Times New Roman"/>
          <w:sz w:val="28"/>
          <w:szCs w:val="28"/>
          <w:lang w:val="en-US"/>
        </w:rPr>
        <w:t>Ig</w:t>
      </w:r>
      <w:r w:rsidR="00657793" w:rsidRPr="007C75BF">
        <w:rPr>
          <w:rFonts w:ascii="Times New Roman" w:hAnsi="Times New Roman" w:cs="Times New Roman"/>
          <w:sz w:val="28"/>
          <w:szCs w:val="28"/>
        </w:rPr>
        <w:t xml:space="preserve">М. </w:t>
      </w:r>
      <w:r w:rsidR="00657793" w:rsidRPr="007C75BF">
        <w:rPr>
          <w:rFonts w:ascii="Times New Roman" w:hAnsi="Times New Roman" w:cs="Times New Roman"/>
          <w:sz w:val="28"/>
          <w:szCs w:val="28"/>
          <w:lang w:val="kk-KZ"/>
        </w:rPr>
        <w:t xml:space="preserve">Общий </w:t>
      </w:r>
      <w:r w:rsidR="00657793" w:rsidRPr="007C75BF">
        <w:rPr>
          <w:rFonts w:ascii="Times New Roman" w:hAnsi="Times New Roman" w:cs="Times New Roman"/>
          <w:sz w:val="28"/>
          <w:szCs w:val="28"/>
          <w:lang w:val="en-US"/>
        </w:rPr>
        <w:t>IgG</w:t>
      </w:r>
      <w:r w:rsidR="00657793" w:rsidRPr="007C75BF">
        <w:rPr>
          <w:rFonts w:ascii="Times New Roman" w:hAnsi="Times New Roman" w:cs="Times New Roman"/>
          <w:sz w:val="28"/>
          <w:szCs w:val="28"/>
        </w:rPr>
        <w:t xml:space="preserve"> был повышен у 4 (26,7%) пациентов в группе МВС ОРИТ «-» и</w:t>
      </w:r>
      <w:r w:rsidR="00395FA0" w:rsidRPr="007C75BF">
        <w:rPr>
          <w:rFonts w:ascii="Times New Roman" w:hAnsi="Times New Roman" w:cs="Times New Roman"/>
          <w:sz w:val="28"/>
          <w:szCs w:val="28"/>
        </w:rPr>
        <w:t xml:space="preserve"> у</w:t>
      </w:r>
      <w:r w:rsidR="00657793" w:rsidRPr="007C75BF">
        <w:rPr>
          <w:rFonts w:ascii="Times New Roman" w:hAnsi="Times New Roman" w:cs="Times New Roman"/>
          <w:sz w:val="28"/>
          <w:szCs w:val="28"/>
        </w:rPr>
        <w:t xml:space="preserve"> 4 (20%) МВС ОРИТ «+»</w:t>
      </w:r>
      <w:r w:rsidR="00270AD8" w:rsidRPr="007C75BF">
        <w:rPr>
          <w:rFonts w:ascii="Times New Roman" w:hAnsi="Times New Roman" w:cs="Times New Roman"/>
          <w:sz w:val="28"/>
          <w:szCs w:val="28"/>
        </w:rPr>
        <w:t xml:space="preserve">, что </w:t>
      </w:r>
      <w:r w:rsidR="00395FA0" w:rsidRPr="007C75BF">
        <w:rPr>
          <w:rFonts w:ascii="Times New Roman" w:hAnsi="Times New Roman" w:cs="Times New Roman"/>
          <w:sz w:val="28"/>
          <w:szCs w:val="28"/>
        </w:rPr>
        <w:t xml:space="preserve">возможно </w:t>
      </w:r>
      <w:r w:rsidR="00270AD8" w:rsidRPr="007C75BF">
        <w:rPr>
          <w:rFonts w:ascii="Times New Roman" w:hAnsi="Times New Roman" w:cs="Times New Roman"/>
          <w:sz w:val="28"/>
          <w:szCs w:val="28"/>
        </w:rPr>
        <w:t>было связано с введением у этих пациентов ВВИГ перед забором биоматериала</w:t>
      </w:r>
      <w:r w:rsidR="00657793" w:rsidRPr="007C75BF">
        <w:rPr>
          <w:rFonts w:ascii="Times New Roman" w:hAnsi="Times New Roman" w:cs="Times New Roman"/>
          <w:sz w:val="28"/>
          <w:szCs w:val="28"/>
        </w:rPr>
        <w:t xml:space="preserve">. </w:t>
      </w:r>
      <w:r w:rsidR="00270AD8" w:rsidRPr="007C75BF">
        <w:rPr>
          <w:rFonts w:ascii="Times New Roman" w:hAnsi="Times New Roman" w:cs="Times New Roman"/>
          <w:sz w:val="28"/>
          <w:szCs w:val="28"/>
        </w:rPr>
        <w:t xml:space="preserve">Интересным </w:t>
      </w:r>
      <w:r w:rsidR="00395FA0" w:rsidRPr="007C75BF">
        <w:rPr>
          <w:rFonts w:ascii="Times New Roman" w:hAnsi="Times New Roman" w:cs="Times New Roman"/>
          <w:sz w:val="28"/>
          <w:szCs w:val="28"/>
        </w:rPr>
        <w:t xml:space="preserve">фактом </w:t>
      </w:r>
      <w:r w:rsidR="00270AD8" w:rsidRPr="007C75BF">
        <w:rPr>
          <w:rFonts w:ascii="Times New Roman" w:hAnsi="Times New Roman" w:cs="Times New Roman"/>
          <w:sz w:val="28"/>
          <w:szCs w:val="28"/>
        </w:rPr>
        <w:t>было повышение общего</w:t>
      </w:r>
      <w:r w:rsidR="00657793" w:rsidRPr="007C75BF">
        <w:rPr>
          <w:rFonts w:ascii="Times New Roman" w:hAnsi="Times New Roman" w:cs="Times New Roman"/>
          <w:sz w:val="28"/>
          <w:szCs w:val="28"/>
        </w:rPr>
        <w:t xml:space="preserve"> </w:t>
      </w:r>
      <w:r w:rsidR="00270AD8" w:rsidRPr="007C75BF">
        <w:rPr>
          <w:rFonts w:ascii="Times New Roman" w:hAnsi="Times New Roman" w:cs="Times New Roman"/>
          <w:sz w:val="28"/>
          <w:szCs w:val="28"/>
          <w:lang w:val="en-US"/>
        </w:rPr>
        <w:t>Ig</w:t>
      </w:r>
      <w:r w:rsidR="00270AD8" w:rsidRPr="007C75BF">
        <w:rPr>
          <w:rFonts w:ascii="Times New Roman" w:hAnsi="Times New Roman" w:cs="Times New Roman"/>
          <w:sz w:val="28"/>
          <w:szCs w:val="28"/>
        </w:rPr>
        <w:t xml:space="preserve">Е у </w:t>
      </w:r>
      <w:r w:rsidR="00657793" w:rsidRPr="007C75BF">
        <w:rPr>
          <w:rFonts w:ascii="Times New Roman" w:hAnsi="Times New Roman" w:cs="Times New Roman"/>
          <w:sz w:val="28"/>
          <w:szCs w:val="28"/>
        </w:rPr>
        <w:t xml:space="preserve">10 (66,7%) больных в группе МВС ОРИТ «-» и </w:t>
      </w:r>
      <w:r w:rsidR="00E11448" w:rsidRPr="007C75BF">
        <w:rPr>
          <w:rFonts w:ascii="Times New Roman" w:hAnsi="Times New Roman" w:cs="Times New Roman"/>
          <w:sz w:val="28"/>
          <w:szCs w:val="28"/>
        </w:rPr>
        <w:t xml:space="preserve">у </w:t>
      </w:r>
      <w:r w:rsidR="00657793" w:rsidRPr="007C75BF">
        <w:rPr>
          <w:rFonts w:ascii="Times New Roman" w:hAnsi="Times New Roman" w:cs="Times New Roman"/>
          <w:sz w:val="28"/>
          <w:szCs w:val="28"/>
        </w:rPr>
        <w:t>8 (40%)</w:t>
      </w:r>
      <w:r w:rsidR="00270AD8" w:rsidRPr="007C75BF">
        <w:rPr>
          <w:rFonts w:ascii="Times New Roman" w:hAnsi="Times New Roman" w:cs="Times New Roman"/>
          <w:sz w:val="28"/>
          <w:szCs w:val="28"/>
        </w:rPr>
        <w:t xml:space="preserve"> в группе МВС ОРИТ «+». Статистически значимых отличий в уровн</w:t>
      </w:r>
      <w:r w:rsidR="00842244" w:rsidRPr="007C75BF">
        <w:rPr>
          <w:rFonts w:ascii="Times New Roman" w:hAnsi="Times New Roman" w:cs="Times New Roman"/>
          <w:sz w:val="28"/>
          <w:szCs w:val="28"/>
        </w:rPr>
        <w:t>ях</w:t>
      </w:r>
      <w:r w:rsidR="00270AD8" w:rsidRPr="007C75BF">
        <w:rPr>
          <w:rFonts w:ascii="Times New Roman" w:hAnsi="Times New Roman" w:cs="Times New Roman"/>
          <w:sz w:val="28"/>
          <w:szCs w:val="28"/>
        </w:rPr>
        <w:t xml:space="preserve"> иммуноглобулинов между группами</w:t>
      </w:r>
      <w:r w:rsidR="002E2BAF" w:rsidRPr="007C75BF">
        <w:rPr>
          <w:rFonts w:ascii="Times New Roman" w:hAnsi="Times New Roman" w:cs="Times New Roman"/>
          <w:sz w:val="28"/>
          <w:szCs w:val="28"/>
        </w:rPr>
        <w:t xml:space="preserve"> сравнения</w:t>
      </w:r>
      <w:r w:rsidR="00270AD8" w:rsidRPr="007C75BF">
        <w:rPr>
          <w:rFonts w:ascii="Times New Roman" w:hAnsi="Times New Roman" w:cs="Times New Roman"/>
          <w:sz w:val="28"/>
          <w:szCs w:val="28"/>
        </w:rPr>
        <w:t xml:space="preserve"> выявлено не было.  </w:t>
      </w:r>
    </w:p>
    <w:p w14:paraId="2D479664" w14:textId="77777777" w:rsidR="0000468A" w:rsidRPr="007C75BF" w:rsidRDefault="0000468A" w:rsidP="00565A2B">
      <w:pPr>
        <w:tabs>
          <w:tab w:val="center" w:pos="567"/>
        </w:tabs>
        <w:autoSpaceDE w:val="0"/>
        <w:autoSpaceDN w:val="0"/>
        <w:adjustRightInd w:val="0"/>
        <w:spacing w:after="0" w:line="240" w:lineRule="auto"/>
        <w:ind w:firstLine="567"/>
        <w:jc w:val="both"/>
        <w:rPr>
          <w:rFonts w:ascii="Times New Roman" w:hAnsi="Times New Roman" w:cs="Times New Roman"/>
          <w:sz w:val="28"/>
          <w:szCs w:val="28"/>
        </w:rPr>
      </w:pPr>
    </w:p>
    <w:p w14:paraId="3ACD76D5" w14:textId="12E8579B" w:rsidR="001749FF" w:rsidRDefault="0000468A" w:rsidP="00565A2B">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lang w:val="kk-KZ"/>
        </w:rPr>
        <w:t>Таблица</w:t>
      </w:r>
      <w:r w:rsidR="00565A2B">
        <w:rPr>
          <w:rFonts w:ascii="Times New Roman" w:hAnsi="Times New Roman" w:cs="Times New Roman"/>
          <w:sz w:val="28"/>
          <w:szCs w:val="28"/>
          <w:lang w:val="kk-KZ"/>
        </w:rPr>
        <w:t xml:space="preserve"> </w:t>
      </w:r>
      <w:r w:rsidRPr="007C75BF">
        <w:rPr>
          <w:rFonts w:ascii="Times New Roman" w:hAnsi="Times New Roman" w:cs="Times New Roman"/>
          <w:sz w:val="28"/>
          <w:szCs w:val="28"/>
          <w:lang w:val="kk-KZ"/>
        </w:rPr>
        <w:t>15</w:t>
      </w:r>
      <w:r w:rsidR="00565A2B">
        <w:rPr>
          <w:rFonts w:ascii="Times New Roman" w:hAnsi="Times New Roman" w:cs="Times New Roman"/>
          <w:sz w:val="28"/>
          <w:szCs w:val="28"/>
          <w:lang w:val="kk-KZ"/>
        </w:rPr>
        <w:t xml:space="preserve"> </w:t>
      </w:r>
      <w:r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w:t>
      </w:r>
      <w:r w:rsidR="001749FF" w:rsidRPr="007C75BF">
        <w:rPr>
          <w:rFonts w:ascii="Times New Roman" w:hAnsi="Times New Roman" w:cs="Times New Roman"/>
          <w:sz w:val="28"/>
          <w:szCs w:val="28"/>
        </w:rPr>
        <w:t>Количество пациентов с изменениями уровней</w:t>
      </w:r>
      <w:r w:rsidRPr="007C75BF">
        <w:rPr>
          <w:rFonts w:ascii="Times New Roman" w:hAnsi="Times New Roman" w:cs="Times New Roman"/>
          <w:sz w:val="28"/>
          <w:szCs w:val="28"/>
        </w:rPr>
        <w:t xml:space="preserve"> общих иммуноглобулинов </w:t>
      </w:r>
      <w:r w:rsidR="001749FF" w:rsidRPr="007C75BF">
        <w:rPr>
          <w:rFonts w:ascii="Times New Roman" w:hAnsi="Times New Roman" w:cs="Times New Roman"/>
          <w:sz w:val="28"/>
          <w:szCs w:val="28"/>
        </w:rPr>
        <w:t>в исследуемых группах</w:t>
      </w:r>
    </w:p>
    <w:p w14:paraId="249B00D7" w14:textId="77777777" w:rsidR="00565A2B" w:rsidRPr="007C75BF" w:rsidRDefault="00565A2B" w:rsidP="00565A2B">
      <w:pPr>
        <w:tabs>
          <w:tab w:val="center" w:pos="567"/>
        </w:tabs>
        <w:spacing w:after="0" w:line="240" w:lineRule="auto"/>
        <w:jc w:val="both"/>
        <w:rPr>
          <w:rFonts w:ascii="Times New Roman" w:hAnsi="Times New Roman" w:cs="Times New Roman"/>
          <w:sz w:val="28"/>
          <w:szCs w:val="28"/>
          <w:lang w:val="kk-KZ"/>
        </w:rPr>
      </w:pPr>
    </w:p>
    <w:tbl>
      <w:tblPr>
        <w:tblStyle w:val="a6"/>
        <w:tblW w:w="9634" w:type="dxa"/>
        <w:jc w:val="center"/>
        <w:tblLayout w:type="fixed"/>
        <w:tblLook w:val="04A0" w:firstRow="1" w:lastRow="0" w:firstColumn="1" w:lastColumn="0" w:noHBand="0" w:noVBand="1"/>
      </w:tblPr>
      <w:tblGrid>
        <w:gridCol w:w="3321"/>
        <w:gridCol w:w="2410"/>
        <w:gridCol w:w="2693"/>
        <w:gridCol w:w="1210"/>
      </w:tblGrid>
      <w:tr w:rsidR="007C75BF" w:rsidRPr="00565A2B" w14:paraId="739E6791" w14:textId="77777777" w:rsidTr="00565A2B">
        <w:trPr>
          <w:jc w:val="center"/>
        </w:trPr>
        <w:tc>
          <w:tcPr>
            <w:tcW w:w="3321" w:type="dxa"/>
            <w:vAlign w:val="center"/>
          </w:tcPr>
          <w:p w14:paraId="4FDFE78F" w14:textId="70C96102" w:rsidR="0000468A" w:rsidRPr="00565A2B" w:rsidRDefault="00F9752E"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Иммуноглобулины</w:t>
            </w:r>
          </w:p>
        </w:tc>
        <w:tc>
          <w:tcPr>
            <w:tcW w:w="2410" w:type="dxa"/>
            <w:vAlign w:val="center"/>
          </w:tcPr>
          <w:p w14:paraId="3DDCAE48" w14:textId="0C01E200" w:rsidR="00096356" w:rsidRPr="00565A2B" w:rsidRDefault="0000468A"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МВС ОРИТ «+»</w:t>
            </w:r>
          </w:p>
          <w:p w14:paraId="54B0FDF1" w14:textId="1A89730C" w:rsidR="0000468A" w:rsidRPr="00565A2B" w:rsidRDefault="0000468A"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w:t>
            </w:r>
            <w:r w:rsidR="00395FA0" w:rsidRPr="00565A2B">
              <w:rPr>
                <w:rFonts w:ascii="Times New Roman" w:hAnsi="Times New Roman" w:cs="Times New Roman"/>
                <w:sz w:val="28"/>
                <w:szCs w:val="28"/>
                <w:lang w:val="en-US"/>
              </w:rPr>
              <w:t>n</w:t>
            </w:r>
            <w:r w:rsidR="00395FA0" w:rsidRPr="00565A2B">
              <w:rPr>
                <w:rFonts w:ascii="Times New Roman" w:hAnsi="Times New Roman" w:cs="Times New Roman"/>
                <w:sz w:val="28"/>
                <w:szCs w:val="28"/>
              </w:rPr>
              <w:t>=</w:t>
            </w:r>
            <w:r w:rsidRPr="00565A2B">
              <w:rPr>
                <w:rFonts w:ascii="Times New Roman" w:hAnsi="Times New Roman" w:cs="Times New Roman"/>
                <w:sz w:val="28"/>
                <w:szCs w:val="28"/>
                <w:lang w:val="en-US"/>
              </w:rPr>
              <w:t>2</w:t>
            </w:r>
            <w:r w:rsidRPr="00565A2B">
              <w:rPr>
                <w:rFonts w:ascii="Times New Roman" w:hAnsi="Times New Roman" w:cs="Times New Roman"/>
                <w:sz w:val="28"/>
                <w:szCs w:val="28"/>
              </w:rPr>
              <w:t>0</w:t>
            </w:r>
            <w:r w:rsidRPr="00565A2B">
              <w:rPr>
                <w:rFonts w:ascii="Times New Roman" w:hAnsi="Times New Roman" w:cs="Times New Roman"/>
                <w:sz w:val="28"/>
                <w:szCs w:val="28"/>
                <w:lang w:val="en-US"/>
              </w:rPr>
              <w:t>)</w:t>
            </w:r>
          </w:p>
        </w:tc>
        <w:tc>
          <w:tcPr>
            <w:tcW w:w="2693" w:type="dxa"/>
            <w:vAlign w:val="center"/>
          </w:tcPr>
          <w:p w14:paraId="3857075C" w14:textId="3F47D784" w:rsidR="00096356" w:rsidRPr="00565A2B" w:rsidRDefault="0000468A" w:rsidP="00F9752E">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МВС ОРИТ «-»</w:t>
            </w:r>
          </w:p>
          <w:p w14:paraId="2C973647" w14:textId="4B6B45F3" w:rsidR="0000468A" w:rsidRPr="00565A2B" w:rsidRDefault="00395FA0" w:rsidP="00F9752E">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(n</w:t>
            </w:r>
            <w:r w:rsidRPr="00565A2B">
              <w:rPr>
                <w:rFonts w:ascii="Times New Roman" w:hAnsi="Times New Roman" w:cs="Times New Roman"/>
                <w:sz w:val="28"/>
                <w:szCs w:val="28"/>
              </w:rPr>
              <w:t>=</w:t>
            </w:r>
            <w:r w:rsidR="0000468A" w:rsidRPr="00565A2B">
              <w:rPr>
                <w:rFonts w:ascii="Times New Roman" w:hAnsi="Times New Roman" w:cs="Times New Roman"/>
                <w:sz w:val="28"/>
                <w:szCs w:val="28"/>
                <w:lang w:val="en-US"/>
              </w:rPr>
              <w:t>1</w:t>
            </w:r>
            <w:r w:rsidR="0000468A" w:rsidRPr="00565A2B">
              <w:rPr>
                <w:rFonts w:ascii="Times New Roman" w:hAnsi="Times New Roman" w:cs="Times New Roman"/>
                <w:sz w:val="28"/>
                <w:szCs w:val="28"/>
              </w:rPr>
              <w:t>5</w:t>
            </w:r>
            <w:r w:rsidR="0000468A" w:rsidRPr="00565A2B">
              <w:rPr>
                <w:rFonts w:ascii="Times New Roman" w:hAnsi="Times New Roman" w:cs="Times New Roman"/>
                <w:sz w:val="28"/>
                <w:szCs w:val="28"/>
                <w:lang w:val="en-US"/>
              </w:rPr>
              <w:t>)</w:t>
            </w:r>
          </w:p>
        </w:tc>
        <w:tc>
          <w:tcPr>
            <w:tcW w:w="1210" w:type="dxa"/>
            <w:vAlign w:val="center"/>
          </w:tcPr>
          <w:p w14:paraId="34C7E4B9" w14:textId="160AADBC" w:rsidR="0000468A" w:rsidRPr="00565A2B" w:rsidRDefault="0000468A" w:rsidP="00F9752E">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Р</w:t>
            </w:r>
          </w:p>
        </w:tc>
      </w:tr>
      <w:tr w:rsidR="007C75BF" w:rsidRPr="00565A2B" w14:paraId="2775D0BD" w14:textId="77777777" w:rsidTr="00565A2B">
        <w:trPr>
          <w:jc w:val="center"/>
        </w:trPr>
        <w:tc>
          <w:tcPr>
            <w:tcW w:w="3321" w:type="dxa"/>
            <w:vAlign w:val="center"/>
          </w:tcPr>
          <w:p w14:paraId="1EF82821" w14:textId="1330037F" w:rsidR="0000468A" w:rsidRPr="00565A2B" w:rsidRDefault="0000468A" w:rsidP="00F9752E">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IgA</w:t>
            </w:r>
          </w:p>
        </w:tc>
        <w:tc>
          <w:tcPr>
            <w:tcW w:w="2410" w:type="dxa"/>
            <w:vAlign w:val="center"/>
          </w:tcPr>
          <w:p w14:paraId="3128369B" w14:textId="538ABA0A" w:rsidR="0000468A" w:rsidRPr="00565A2B" w:rsidRDefault="0000468A" w:rsidP="00F9752E">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shd w:val="clear" w:color="auto" w:fill="FFFFFF"/>
              </w:rPr>
              <w:t>↓</w:t>
            </w:r>
            <w:r w:rsidR="00395FA0" w:rsidRPr="00565A2B">
              <w:rPr>
                <w:rFonts w:ascii="Times New Roman" w:hAnsi="Times New Roman" w:cs="Times New Roman"/>
                <w:sz w:val="28"/>
                <w:szCs w:val="28"/>
              </w:rPr>
              <w:t>1 (5</w:t>
            </w:r>
            <w:r w:rsidRPr="00565A2B">
              <w:rPr>
                <w:rFonts w:ascii="Times New Roman" w:hAnsi="Times New Roman" w:cs="Times New Roman"/>
                <w:sz w:val="28"/>
                <w:szCs w:val="28"/>
              </w:rPr>
              <w:t>%)</w:t>
            </w:r>
          </w:p>
        </w:tc>
        <w:tc>
          <w:tcPr>
            <w:tcW w:w="2693" w:type="dxa"/>
            <w:vAlign w:val="center"/>
          </w:tcPr>
          <w:p w14:paraId="6EC3B01F" w14:textId="5D69C8DB" w:rsidR="0000468A" w:rsidRPr="00565A2B" w:rsidRDefault="00395FA0"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kk-KZ"/>
              </w:rPr>
              <w:t>-</w:t>
            </w:r>
          </w:p>
        </w:tc>
        <w:tc>
          <w:tcPr>
            <w:tcW w:w="1210" w:type="dxa"/>
            <w:vAlign w:val="center"/>
          </w:tcPr>
          <w:p w14:paraId="4EEE4FBC" w14:textId="2E4279EC" w:rsidR="0000468A" w:rsidRPr="00565A2B" w:rsidRDefault="00CA4364" w:rsidP="00F9752E">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0,</w:t>
            </w:r>
            <w:r w:rsidR="00A363D5" w:rsidRPr="00565A2B">
              <w:rPr>
                <w:rFonts w:ascii="Times New Roman" w:hAnsi="Times New Roman" w:cs="Times New Roman"/>
                <w:sz w:val="28"/>
                <w:szCs w:val="28"/>
              </w:rPr>
              <w:t>7</w:t>
            </w:r>
            <w:r w:rsidRPr="00565A2B">
              <w:rPr>
                <w:rFonts w:ascii="Times New Roman" w:hAnsi="Times New Roman" w:cs="Times New Roman"/>
                <w:sz w:val="28"/>
                <w:szCs w:val="28"/>
              </w:rPr>
              <w:t>32</w:t>
            </w:r>
          </w:p>
        </w:tc>
      </w:tr>
      <w:tr w:rsidR="007C75BF" w:rsidRPr="00565A2B" w14:paraId="7383F10D" w14:textId="77777777" w:rsidTr="00565A2B">
        <w:trPr>
          <w:trHeight w:val="428"/>
          <w:jc w:val="center"/>
        </w:trPr>
        <w:tc>
          <w:tcPr>
            <w:tcW w:w="3321" w:type="dxa"/>
            <w:vAlign w:val="center"/>
          </w:tcPr>
          <w:p w14:paraId="6DD5BCA6" w14:textId="6DFA2450" w:rsidR="0000468A" w:rsidRPr="00565A2B" w:rsidRDefault="0000468A" w:rsidP="00F9752E">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lang w:val="en-US"/>
              </w:rPr>
              <w:t>IgM</w:t>
            </w:r>
          </w:p>
        </w:tc>
        <w:tc>
          <w:tcPr>
            <w:tcW w:w="2410" w:type="dxa"/>
            <w:vAlign w:val="center"/>
          </w:tcPr>
          <w:p w14:paraId="5EDCE127" w14:textId="6C778E74" w:rsidR="0000468A" w:rsidRPr="00565A2B" w:rsidRDefault="00395FA0"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kk-KZ"/>
              </w:rPr>
              <w:t>-</w:t>
            </w:r>
          </w:p>
        </w:tc>
        <w:tc>
          <w:tcPr>
            <w:tcW w:w="2693" w:type="dxa"/>
            <w:vAlign w:val="center"/>
          </w:tcPr>
          <w:p w14:paraId="5AB68A81" w14:textId="574A3ACE" w:rsidR="0000468A" w:rsidRPr="00565A2B" w:rsidRDefault="00395FA0"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kk-KZ"/>
              </w:rPr>
              <w:t>-</w:t>
            </w:r>
          </w:p>
        </w:tc>
        <w:tc>
          <w:tcPr>
            <w:tcW w:w="1210" w:type="dxa"/>
            <w:vAlign w:val="center"/>
          </w:tcPr>
          <w:p w14:paraId="3275FD52" w14:textId="1C90510A" w:rsidR="0000468A" w:rsidRPr="00565A2B" w:rsidRDefault="00CA4364" w:rsidP="00F9752E">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1,0</w:t>
            </w:r>
          </w:p>
        </w:tc>
      </w:tr>
      <w:tr w:rsidR="007C75BF" w:rsidRPr="00565A2B" w14:paraId="6A8D598D" w14:textId="77777777" w:rsidTr="00565A2B">
        <w:trPr>
          <w:trHeight w:val="421"/>
          <w:jc w:val="center"/>
        </w:trPr>
        <w:tc>
          <w:tcPr>
            <w:tcW w:w="3321" w:type="dxa"/>
            <w:vAlign w:val="center"/>
          </w:tcPr>
          <w:p w14:paraId="11BC1CAC" w14:textId="0ED68DE1" w:rsidR="0000468A" w:rsidRPr="00565A2B" w:rsidRDefault="0000468A" w:rsidP="00F9752E">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IgG</w:t>
            </w:r>
          </w:p>
        </w:tc>
        <w:tc>
          <w:tcPr>
            <w:tcW w:w="2410" w:type="dxa"/>
            <w:vAlign w:val="center"/>
          </w:tcPr>
          <w:p w14:paraId="622EA121" w14:textId="21F7BE05" w:rsidR="0000468A" w:rsidRPr="00565A2B" w:rsidRDefault="0000468A"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096356" w:rsidRPr="00565A2B">
              <w:rPr>
                <w:rFonts w:ascii="Times New Roman" w:hAnsi="Times New Roman" w:cs="Times New Roman"/>
                <w:sz w:val="28"/>
                <w:szCs w:val="28"/>
                <w:lang w:val="en-US"/>
              </w:rPr>
              <w:t>4</w:t>
            </w:r>
            <w:r w:rsidRPr="00565A2B">
              <w:rPr>
                <w:rFonts w:ascii="Times New Roman" w:hAnsi="Times New Roman" w:cs="Times New Roman"/>
                <w:sz w:val="28"/>
                <w:szCs w:val="28"/>
              </w:rPr>
              <w:t xml:space="preserve"> (</w:t>
            </w:r>
            <w:r w:rsidR="00096356" w:rsidRPr="00565A2B">
              <w:rPr>
                <w:rFonts w:ascii="Times New Roman" w:hAnsi="Times New Roman" w:cs="Times New Roman"/>
                <w:sz w:val="28"/>
                <w:szCs w:val="28"/>
                <w:lang w:val="en-US"/>
              </w:rPr>
              <w:t>20</w:t>
            </w:r>
            <w:r w:rsidRPr="00565A2B">
              <w:rPr>
                <w:rFonts w:ascii="Times New Roman" w:hAnsi="Times New Roman" w:cs="Times New Roman"/>
                <w:sz w:val="28"/>
                <w:szCs w:val="28"/>
              </w:rPr>
              <w:t>%)</w:t>
            </w:r>
          </w:p>
        </w:tc>
        <w:tc>
          <w:tcPr>
            <w:tcW w:w="2693" w:type="dxa"/>
            <w:vAlign w:val="center"/>
          </w:tcPr>
          <w:p w14:paraId="391069BD" w14:textId="0CE82408" w:rsidR="0000468A" w:rsidRPr="00565A2B" w:rsidRDefault="0000468A"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00096356" w:rsidRPr="00565A2B">
              <w:rPr>
                <w:rFonts w:ascii="Times New Roman" w:hAnsi="Times New Roman" w:cs="Times New Roman"/>
                <w:sz w:val="28"/>
                <w:szCs w:val="28"/>
              </w:rPr>
              <w:t xml:space="preserve">4 </w:t>
            </w:r>
            <w:r w:rsidRPr="00565A2B">
              <w:rPr>
                <w:rFonts w:ascii="Times New Roman" w:hAnsi="Times New Roman" w:cs="Times New Roman"/>
                <w:sz w:val="28"/>
                <w:szCs w:val="28"/>
              </w:rPr>
              <w:t>(</w:t>
            </w:r>
            <w:r w:rsidR="00096356" w:rsidRPr="00565A2B">
              <w:rPr>
                <w:rFonts w:ascii="Times New Roman" w:hAnsi="Times New Roman" w:cs="Times New Roman"/>
                <w:sz w:val="28"/>
                <w:szCs w:val="28"/>
              </w:rPr>
              <w:t>26,7</w:t>
            </w:r>
            <w:r w:rsidRPr="00565A2B">
              <w:rPr>
                <w:rFonts w:ascii="Times New Roman" w:hAnsi="Times New Roman" w:cs="Times New Roman"/>
                <w:sz w:val="28"/>
                <w:szCs w:val="28"/>
              </w:rPr>
              <w:t>%)</w:t>
            </w:r>
          </w:p>
        </w:tc>
        <w:tc>
          <w:tcPr>
            <w:tcW w:w="1210" w:type="dxa"/>
            <w:vAlign w:val="center"/>
          </w:tcPr>
          <w:p w14:paraId="55A30897" w14:textId="01FDAC04" w:rsidR="0000468A" w:rsidRPr="00565A2B" w:rsidRDefault="0000468A"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A363D5" w:rsidRPr="00565A2B">
              <w:rPr>
                <w:rFonts w:ascii="Times New Roman" w:hAnsi="Times New Roman" w:cs="Times New Roman"/>
                <w:sz w:val="28"/>
                <w:szCs w:val="28"/>
              </w:rPr>
              <w:t>846</w:t>
            </w:r>
          </w:p>
        </w:tc>
      </w:tr>
      <w:tr w:rsidR="00565A2B" w:rsidRPr="00565A2B" w14:paraId="0E6681FB" w14:textId="77777777" w:rsidTr="00565A2B">
        <w:trPr>
          <w:trHeight w:val="457"/>
          <w:jc w:val="center"/>
        </w:trPr>
        <w:tc>
          <w:tcPr>
            <w:tcW w:w="3321" w:type="dxa"/>
            <w:vAlign w:val="center"/>
          </w:tcPr>
          <w:p w14:paraId="4BB1681D" w14:textId="241168AD" w:rsidR="0000468A" w:rsidRPr="00565A2B" w:rsidRDefault="0000468A" w:rsidP="00F9752E">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IgE</w:t>
            </w:r>
          </w:p>
        </w:tc>
        <w:tc>
          <w:tcPr>
            <w:tcW w:w="2410" w:type="dxa"/>
            <w:vAlign w:val="center"/>
          </w:tcPr>
          <w:p w14:paraId="7E630056" w14:textId="020FE0C0" w:rsidR="0000468A" w:rsidRPr="00565A2B" w:rsidRDefault="00CA4364" w:rsidP="00F9752E">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shd w:val="clear" w:color="auto" w:fill="FFFFFF"/>
              </w:rPr>
              <w:t>↑</w:t>
            </w:r>
            <w:r w:rsidRPr="00565A2B">
              <w:rPr>
                <w:rFonts w:ascii="Times New Roman" w:hAnsi="Times New Roman" w:cs="Times New Roman"/>
                <w:sz w:val="28"/>
                <w:szCs w:val="28"/>
              </w:rPr>
              <w:t>8</w:t>
            </w:r>
            <w:r w:rsidR="0000468A" w:rsidRPr="00565A2B">
              <w:rPr>
                <w:rFonts w:ascii="Times New Roman" w:hAnsi="Times New Roman" w:cs="Times New Roman"/>
                <w:sz w:val="28"/>
                <w:szCs w:val="28"/>
              </w:rPr>
              <w:t xml:space="preserve"> (</w:t>
            </w:r>
            <w:r w:rsidRPr="00565A2B">
              <w:rPr>
                <w:rFonts w:ascii="Times New Roman" w:hAnsi="Times New Roman" w:cs="Times New Roman"/>
                <w:sz w:val="28"/>
                <w:szCs w:val="28"/>
              </w:rPr>
              <w:t>40</w:t>
            </w:r>
            <w:r w:rsidR="0000468A" w:rsidRPr="00565A2B">
              <w:rPr>
                <w:rFonts w:ascii="Times New Roman" w:hAnsi="Times New Roman" w:cs="Times New Roman"/>
                <w:sz w:val="28"/>
                <w:szCs w:val="28"/>
              </w:rPr>
              <w:t>%)</w:t>
            </w:r>
          </w:p>
        </w:tc>
        <w:tc>
          <w:tcPr>
            <w:tcW w:w="2693" w:type="dxa"/>
            <w:vAlign w:val="center"/>
          </w:tcPr>
          <w:p w14:paraId="1D00E907" w14:textId="0E363AD1" w:rsidR="0000468A" w:rsidRPr="00565A2B" w:rsidRDefault="00CA4364" w:rsidP="00F9752E">
            <w:pPr>
              <w:tabs>
                <w:tab w:val="center" w:pos="567"/>
              </w:tabs>
              <w:jc w:val="center"/>
              <w:rPr>
                <w:rFonts w:ascii="Times New Roman" w:hAnsi="Times New Roman" w:cs="Times New Roman"/>
                <w:sz w:val="28"/>
                <w:szCs w:val="28"/>
                <w:shd w:val="clear" w:color="auto" w:fill="FFFFFF"/>
              </w:rPr>
            </w:pPr>
            <w:r w:rsidRPr="00565A2B">
              <w:rPr>
                <w:rFonts w:ascii="Times New Roman" w:hAnsi="Times New Roman" w:cs="Times New Roman"/>
                <w:sz w:val="28"/>
                <w:szCs w:val="28"/>
                <w:shd w:val="clear" w:color="auto" w:fill="FFFFFF"/>
              </w:rPr>
              <w:t>↑</w:t>
            </w:r>
            <w:r w:rsidR="0000468A" w:rsidRPr="00565A2B">
              <w:rPr>
                <w:rFonts w:ascii="Times New Roman" w:hAnsi="Times New Roman" w:cs="Times New Roman"/>
                <w:sz w:val="28"/>
                <w:szCs w:val="28"/>
              </w:rPr>
              <w:t>10</w:t>
            </w:r>
            <w:r w:rsidR="00385881" w:rsidRPr="00565A2B">
              <w:rPr>
                <w:rFonts w:ascii="Times New Roman" w:hAnsi="Times New Roman" w:cs="Times New Roman"/>
                <w:sz w:val="28"/>
                <w:szCs w:val="28"/>
              </w:rPr>
              <w:t xml:space="preserve"> </w:t>
            </w:r>
            <w:r w:rsidR="0000468A" w:rsidRPr="00565A2B">
              <w:rPr>
                <w:rFonts w:ascii="Times New Roman" w:hAnsi="Times New Roman" w:cs="Times New Roman"/>
                <w:sz w:val="28"/>
                <w:szCs w:val="28"/>
              </w:rPr>
              <w:t>(66,7%)</w:t>
            </w:r>
          </w:p>
        </w:tc>
        <w:tc>
          <w:tcPr>
            <w:tcW w:w="1210" w:type="dxa"/>
            <w:vAlign w:val="center"/>
          </w:tcPr>
          <w:p w14:paraId="4364D5AF" w14:textId="571C5725" w:rsidR="0000468A" w:rsidRPr="00565A2B" w:rsidRDefault="0000468A" w:rsidP="00F9752E">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0,</w:t>
            </w:r>
            <w:r w:rsidR="00CA4364" w:rsidRPr="00565A2B">
              <w:rPr>
                <w:rFonts w:ascii="Times New Roman" w:hAnsi="Times New Roman" w:cs="Times New Roman"/>
                <w:sz w:val="28"/>
                <w:szCs w:val="28"/>
              </w:rPr>
              <w:t>356</w:t>
            </w:r>
          </w:p>
        </w:tc>
      </w:tr>
    </w:tbl>
    <w:p w14:paraId="14201CC9" w14:textId="77777777" w:rsidR="00AD0AF8" w:rsidRPr="00565A2B" w:rsidRDefault="00AD0AF8" w:rsidP="00032177">
      <w:pPr>
        <w:tabs>
          <w:tab w:val="center" w:pos="567"/>
        </w:tabs>
        <w:spacing w:after="0" w:line="240" w:lineRule="auto"/>
        <w:jc w:val="both"/>
        <w:rPr>
          <w:rFonts w:ascii="Times New Roman" w:hAnsi="Times New Roman" w:cs="Times New Roman"/>
          <w:b/>
          <w:bCs/>
          <w:i/>
          <w:iCs/>
          <w:sz w:val="28"/>
          <w:szCs w:val="28"/>
        </w:rPr>
      </w:pPr>
    </w:p>
    <w:p w14:paraId="3CC5C9BC" w14:textId="359BAE7F" w:rsidR="00DB2869" w:rsidRPr="00565A2B" w:rsidRDefault="001E01CC" w:rsidP="00565A2B">
      <w:pPr>
        <w:tabs>
          <w:tab w:val="center" w:pos="567"/>
        </w:tabs>
        <w:spacing w:after="0" w:line="240" w:lineRule="auto"/>
        <w:ind w:firstLine="567"/>
        <w:jc w:val="both"/>
        <w:rPr>
          <w:rFonts w:ascii="Times New Roman" w:hAnsi="Times New Roman" w:cs="Times New Roman"/>
          <w:sz w:val="28"/>
          <w:szCs w:val="28"/>
        </w:rPr>
      </w:pPr>
      <w:r w:rsidRPr="00565A2B">
        <w:rPr>
          <w:rFonts w:ascii="Times New Roman" w:hAnsi="Times New Roman" w:cs="Times New Roman"/>
          <w:sz w:val="28"/>
          <w:szCs w:val="28"/>
        </w:rPr>
        <w:t>3.6.4</w:t>
      </w:r>
      <w:r w:rsidR="001C5428" w:rsidRPr="00565A2B">
        <w:rPr>
          <w:rFonts w:ascii="Times New Roman" w:hAnsi="Times New Roman" w:cs="Times New Roman"/>
          <w:sz w:val="28"/>
          <w:szCs w:val="28"/>
        </w:rPr>
        <w:t xml:space="preserve"> </w:t>
      </w:r>
      <w:r w:rsidR="00CF1C5A" w:rsidRPr="00565A2B">
        <w:rPr>
          <w:rFonts w:ascii="Times New Roman" w:hAnsi="Times New Roman" w:cs="Times New Roman"/>
          <w:sz w:val="28"/>
          <w:szCs w:val="28"/>
        </w:rPr>
        <w:t>Результаты</w:t>
      </w:r>
      <w:r w:rsidRPr="00565A2B">
        <w:rPr>
          <w:rFonts w:ascii="Times New Roman" w:hAnsi="Times New Roman" w:cs="Times New Roman"/>
          <w:sz w:val="28"/>
          <w:szCs w:val="28"/>
        </w:rPr>
        <w:t xml:space="preserve"> д</w:t>
      </w:r>
      <w:r w:rsidR="001C5428" w:rsidRPr="00565A2B">
        <w:rPr>
          <w:rFonts w:ascii="Times New Roman" w:hAnsi="Times New Roman" w:cs="Times New Roman"/>
          <w:sz w:val="28"/>
          <w:szCs w:val="28"/>
        </w:rPr>
        <w:t>инами</w:t>
      </w:r>
      <w:r w:rsidRPr="00565A2B">
        <w:rPr>
          <w:rFonts w:ascii="Times New Roman" w:hAnsi="Times New Roman" w:cs="Times New Roman"/>
          <w:sz w:val="28"/>
          <w:szCs w:val="28"/>
        </w:rPr>
        <w:t>ческих изменений</w:t>
      </w:r>
      <w:r w:rsidR="001C5428" w:rsidRPr="00565A2B">
        <w:rPr>
          <w:rFonts w:ascii="Times New Roman" w:hAnsi="Times New Roman" w:cs="Times New Roman"/>
          <w:sz w:val="28"/>
          <w:szCs w:val="28"/>
        </w:rPr>
        <w:t xml:space="preserve"> </w:t>
      </w:r>
      <w:r w:rsidRPr="00565A2B">
        <w:rPr>
          <w:rFonts w:ascii="Times New Roman" w:hAnsi="Times New Roman" w:cs="Times New Roman"/>
          <w:sz w:val="28"/>
          <w:szCs w:val="28"/>
        </w:rPr>
        <w:t>имму</w:t>
      </w:r>
      <w:r w:rsidR="001749FF" w:rsidRPr="00565A2B">
        <w:rPr>
          <w:rFonts w:ascii="Times New Roman" w:hAnsi="Times New Roman" w:cs="Times New Roman"/>
          <w:sz w:val="28"/>
          <w:szCs w:val="28"/>
        </w:rPr>
        <w:t>н</w:t>
      </w:r>
      <w:r w:rsidRPr="00565A2B">
        <w:rPr>
          <w:rFonts w:ascii="Times New Roman" w:hAnsi="Times New Roman" w:cs="Times New Roman"/>
          <w:sz w:val="28"/>
          <w:szCs w:val="28"/>
        </w:rPr>
        <w:t>ного ответа</w:t>
      </w:r>
      <w:r w:rsidR="00EC6E96" w:rsidRPr="00565A2B">
        <w:rPr>
          <w:rFonts w:ascii="Times New Roman" w:hAnsi="Times New Roman" w:cs="Times New Roman"/>
          <w:sz w:val="28"/>
          <w:szCs w:val="28"/>
        </w:rPr>
        <w:t xml:space="preserve"> </w:t>
      </w:r>
    </w:p>
    <w:p w14:paraId="12F664F1" w14:textId="71D2BDBC" w:rsidR="002F4BEB" w:rsidRPr="007C75BF" w:rsidRDefault="002F4BEB" w:rsidP="00032177">
      <w:pPr>
        <w:tabs>
          <w:tab w:val="center" w:pos="567"/>
        </w:tabs>
        <w:spacing w:after="0" w:line="240" w:lineRule="auto"/>
        <w:ind w:firstLine="567"/>
        <w:jc w:val="both"/>
        <w:rPr>
          <w:rFonts w:ascii="Times New Roman" w:hAnsi="Times New Roman" w:cs="Times New Roman"/>
          <w:sz w:val="28"/>
          <w:szCs w:val="28"/>
        </w:rPr>
      </w:pPr>
      <w:r w:rsidRPr="00565A2B">
        <w:rPr>
          <w:rFonts w:ascii="Times New Roman" w:hAnsi="Times New Roman" w:cs="Times New Roman"/>
          <w:sz w:val="28"/>
          <w:szCs w:val="28"/>
        </w:rPr>
        <w:t>Оценка иммунологических показателей в динамике проводилась в 3-х времен</w:t>
      </w:r>
      <w:r w:rsidRPr="007C75BF">
        <w:rPr>
          <w:rFonts w:ascii="Times New Roman" w:hAnsi="Times New Roman" w:cs="Times New Roman"/>
          <w:sz w:val="28"/>
          <w:szCs w:val="28"/>
        </w:rPr>
        <w:t xml:space="preserve">ных точках. Во время госпитализации (точка А) у 31 пациента, через 3 месяца после выписки из стационара (точка </w:t>
      </w:r>
      <w:r w:rsidR="00DD093F" w:rsidRPr="007C75BF">
        <w:rPr>
          <w:rFonts w:ascii="Times New Roman" w:hAnsi="Times New Roman" w:cs="Times New Roman"/>
          <w:sz w:val="28"/>
          <w:szCs w:val="28"/>
        </w:rPr>
        <w:t>Б</w:t>
      </w:r>
      <w:r w:rsidRPr="007C75BF">
        <w:rPr>
          <w:rFonts w:ascii="Times New Roman" w:hAnsi="Times New Roman" w:cs="Times New Roman"/>
          <w:sz w:val="28"/>
          <w:szCs w:val="28"/>
        </w:rPr>
        <w:t xml:space="preserve">) у 10 детей и через 6 месяцев (точка </w:t>
      </w:r>
      <w:r w:rsidR="00DD093F" w:rsidRPr="007C75BF">
        <w:rPr>
          <w:rFonts w:ascii="Times New Roman" w:hAnsi="Times New Roman" w:cs="Times New Roman"/>
          <w:sz w:val="28"/>
          <w:szCs w:val="28"/>
        </w:rPr>
        <w:t>В</w:t>
      </w:r>
      <w:r w:rsidRPr="007C75BF">
        <w:rPr>
          <w:rFonts w:ascii="Times New Roman" w:hAnsi="Times New Roman" w:cs="Times New Roman"/>
          <w:sz w:val="28"/>
          <w:szCs w:val="28"/>
        </w:rPr>
        <w:t>) у 31 пациента</w:t>
      </w:r>
      <w:r w:rsidRPr="007C75BF">
        <w:rPr>
          <w:rFonts w:ascii="Times New Roman" w:hAnsi="Times New Roman" w:cs="Times New Roman"/>
          <w:sz w:val="28"/>
          <w:szCs w:val="28"/>
          <w:lang w:val="kk-KZ"/>
        </w:rPr>
        <w:t xml:space="preserve">. Полученные результаты представлены в таблице </w:t>
      </w:r>
      <w:r w:rsidR="000079D2" w:rsidRPr="007C75BF">
        <w:rPr>
          <w:rFonts w:ascii="Times New Roman" w:hAnsi="Times New Roman" w:cs="Times New Roman"/>
          <w:sz w:val="28"/>
          <w:szCs w:val="28"/>
          <w:lang w:val="kk-KZ"/>
        </w:rPr>
        <w:t>1</w:t>
      </w:r>
      <w:r w:rsidR="009B5EA3" w:rsidRPr="007C75BF">
        <w:rPr>
          <w:rFonts w:ascii="Times New Roman" w:hAnsi="Times New Roman" w:cs="Times New Roman"/>
          <w:sz w:val="28"/>
          <w:szCs w:val="28"/>
          <w:lang w:val="kk-KZ"/>
        </w:rPr>
        <w:t>6</w:t>
      </w:r>
      <w:r w:rsidRPr="007C75BF">
        <w:rPr>
          <w:rFonts w:ascii="Times New Roman" w:hAnsi="Times New Roman" w:cs="Times New Roman"/>
          <w:sz w:val="28"/>
          <w:szCs w:val="28"/>
          <w:lang w:val="kk-KZ"/>
        </w:rPr>
        <w:t>.</w:t>
      </w:r>
    </w:p>
    <w:p w14:paraId="7A7C99BD" w14:textId="468FF0A0" w:rsidR="00385881" w:rsidRPr="007C75BF" w:rsidRDefault="00385881" w:rsidP="0038588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 результатам иммунофенотипирования у детей 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о</w:t>
      </w:r>
      <w:r w:rsidRPr="007C75BF">
        <w:rPr>
          <w:rFonts w:ascii="Times New Roman" w:hAnsi="Times New Roman" w:cs="Times New Roman"/>
          <w:sz w:val="28"/>
          <w:szCs w:val="28"/>
          <w:lang w:val="en-US"/>
        </w:rPr>
        <w:t>V</w:t>
      </w:r>
      <w:r w:rsidRPr="007C75BF">
        <w:rPr>
          <w:rFonts w:ascii="Times New Roman" w:hAnsi="Times New Roman" w:cs="Times New Roman"/>
          <w:sz w:val="28"/>
          <w:szCs w:val="28"/>
        </w:rPr>
        <w:t xml:space="preserve">-2 по сравнению с точкой А в точке Б и В наблюдалось восстановление </w:t>
      </w:r>
      <w:r w:rsidR="00750215" w:rsidRPr="007C75BF">
        <w:rPr>
          <w:rFonts w:ascii="Times New Roman" w:hAnsi="Times New Roman" w:cs="Times New Roman"/>
          <w:sz w:val="28"/>
          <w:szCs w:val="28"/>
        </w:rPr>
        <w:t xml:space="preserve">среднего значения </w:t>
      </w:r>
      <w:r w:rsidRPr="007C75BF">
        <w:rPr>
          <w:rFonts w:ascii="Times New Roman" w:hAnsi="Times New Roman" w:cs="Times New Roman"/>
          <w:sz w:val="28"/>
          <w:szCs w:val="28"/>
        </w:rPr>
        <w:t>относительного количества CD3+ (66% и 65% соответственно)</w:t>
      </w:r>
      <w:r w:rsidRPr="007C75BF">
        <w:rPr>
          <w:rFonts w:ascii="Times New Roman" w:hAnsi="Times New Roman" w:cs="Times New Roman"/>
          <w:sz w:val="28"/>
          <w:szCs w:val="28"/>
          <w:lang w:val="kk-KZ"/>
        </w:rPr>
        <w:t xml:space="preserve"> и</w:t>
      </w:r>
      <w:r w:rsidRPr="007C75BF">
        <w:rPr>
          <w:rFonts w:ascii="Times New Roman" w:hAnsi="Times New Roman" w:cs="Times New Roman"/>
          <w:sz w:val="28"/>
          <w:szCs w:val="28"/>
        </w:rPr>
        <w:t xml:space="preserve"> CD4+ (30% и 31% соответственно) Т-лимфоцитов, разница была статистически достоверной р=0,02 между точками А и Б и р&lt;0,001 между А и В. </w:t>
      </w:r>
      <w:r w:rsidR="00750215" w:rsidRPr="007C75BF">
        <w:rPr>
          <w:rFonts w:ascii="Times New Roman" w:hAnsi="Times New Roman" w:cs="Times New Roman"/>
          <w:sz w:val="28"/>
          <w:szCs w:val="28"/>
        </w:rPr>
        <w:t xml:space="preserve">Медиана </w:t>
      </w:r>
      <w:r w:rsidRPr="007C75BF">
        <w:rPr>
          <w:rFonts w:ascii="Times New Roman" w:hAnsi="Times New Roman" w:cs="Times New Roman"/>
          <w:sz w:val="28"/>
          <w:szCs w:val="28"/>
        </w:rPr>
        <w:t>NK-клет</w:t>
      </w:r>
      <w:r w:rsidR="00750215" w:rsidRPr="007C75BF">
        <w:rPr>
          <w:rFonts w:ascii="Times New Roman" w:hAnsi="Times New Roman" w:cs="Times New Roman"/>
          <w:sz w:val="28"/>
          <w:szCs w:val="28"/>
        </w:rPr>
        <w:t>ок</w:t>
      </w:r>
      <w:r w:rsidRPr="007C75BF">
        <w:rPr>
          <w:rFonts w:ascii="Times New Roman" w:hAnsi="Times New Roman" w:cs="Times New Roman"/>
          <w:sz w:val="28"/>
          <w:szCs w:val="28"/>
        </w:rPr>
        <w:t xml:space="preserve"> также восстановились до референтных значений. В точке А составили 5%, тогда как в точке Б – 15% (р=0,005) и в точке В – 11% (р&lt;0,001). В то время, как </w:t>
      </w:r>
      <w:r w:rsidR="00750215" w:rsidRPr="007C75BF">
        <w:rPr>
          <w:rFonts w:ascii="Times New Roman" w:hAnsi="Times New Roman" w:cs="Times New Roman"/>
          <w:sz w:val="28"/>
          <w:szCs w:val="28"/>
        </w:rPr>
        <w:t xml:space="preserve">средние показатели </w:t>
      </w:r>
      <w:r w:rsidRPr="007C75BF">
        <w:rPr>
          <w:rFonts w:ascii="Times New Roman" w:hAnsi="Times New Roman" w:cs="Times New Roman"/>
          <w:sz w:val="28"/>
          <w:szCs w:val="28"/>
        </w:rPr>
        <w:t>относительно</w:t>
      </w:r>
      <w:r w:rsidR="00750215" w:rsidRPr="007C75BF">
        <w:rPr>
          <w:rFonts w:ascii="Times New Roman" w:hAnsi="Times New Roman" w:cs="Times New Roman"/>
          <w:sz w:val="28"/>
          <w:szCs w:val="28"/>
        </w:rPr>
        <w:t>го</w:t>
      </w:r>
      <w:r w:rsidRPr="007C75BF">
        <w:rPr>
          <w:rFonts w:ascii="Times New Roman" w:hAnsi="Times New Roman" w:cs="Times New Roman"/>
          <w:sz w:val="28"/>
          <w:szCs w:val="28"/>
        </w:rPr>
        <w:t xml:space="preserve"> значени</w:t>
      </w:r>
      <w:r w:rsidR="00750215" w:rsidRPr="007C75BF">
        <w:rPr>
          <w:rFonts w:ascii="Times New Roman" w:hAnsi="Times New Roman" w:cs="Times New Roman"/>
          <w:sz w:val="28"/>
          <w:szCs w:val="28"/>
        </w:rPr>
        <w:t>я</w:t>
      </w:r>
      <w:r w:rsidRPr="007C75BF">
        <w:rPr>
          <w:rFonts w:ascii="Times New Roman" w:hAnsi="Times New Roman" w:cs="Times New Roman"/>
          <w:sz w:val="28"/>
          <w:szCs w:val="28"/>
        </w:rPr>
        <w:t xml:space="preserve"> CD8+ Т-лимфоцитов был</w:t>
      </w:r>
      <w:r w:rsidR="00750215" w:rsidRPr="007C75BF">
        <w:rPr>
          <w:rFonts w:ascii="Times New Roman" w:hAnsi="Times New Roman" w:cs="Times New Roman"/>
          <w:sz w:val="28"/>
          <w:szCs w:val="28"/>
        </w:rPr>
        <w:t>и</w:t>
      </w:r>
      <w:r w:rsidRPr="007C75BF">
        <w:rPr>
          <w:rFonts w:ascii="Times New Roman" w:hAnsi="Times New Roman" w:cs="Times New Roman"/>
          <w:sz w:val="28"/>
          <w:szCs w:val="28"/>
        </w:rPr>
        <w:t xml:space="preserve"> повышенным</w:t>
      </w:r>
      <w:r w:rsidR="00750215" w:rsidRPr="007C75BF">
        <w:rPr>
          <w:rFonts w:ascii="Times New Roman" w:hAnsi="Times New Roman" w:cs="Times New Roman"/>
          <w:sz w:val="28"/>
          <w:szCs w:val="28"/>
        </w:rPr>
        <w:t>и</w:t>
      </w:r>
      <w:r w:rsidRPr="007C75BF">
        <w:rPr>
          <w:rFonts w:ascii="Times New Roman" w:hAnsi="Times New Roman" w:cs="Times New Roman"/>
          <w:sz w:val="28"/>
          <w:szCs w:val="28"/>
        </w:rPr>
        <w:t xml:space="preserve"> во всех временных точках.</w:t>
      </w:r>
    </w:p>
    <w:p w14:paraId="1922DDC0" w14:textId="30D48A34" w:rsidR="00385881" w:rsidRPr="007C75BF" w:rsidRDefault="00750215" w:rsidP="0038588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Медиана о</w:t>
      </w:r>
      <w:r w:rsidR="00385881" w:rsidRPr="007C75BF">
        <w:rPr>
          <w:rFonts w:ascii="Times New Roman" w:hAnsi="Times New Roman" w:cs="Times New Roman"/>
          <w:sz w:val="28"/>
          <w:szCs w:val="28"/>
        </w:rPr>
        <w:t>тносительно</w:t>
      </w:r>
      <w:r w:rsidRPr="007C75BF">
        <w:rPr>
          <w:rFonts w:ascii="Times New Roman" w:hAnsi="Times New Roman" w:cs="Times New Roman"/>
          <w:sz w:val="28"/>
          <w:szCs w:val="28"/>
        </w:rPr>
        <w:t>го</w:t>
      </w:r>
      <w:r w:rsidR="00385881" w:rsidRPr="007C75BF">
        <w:rPr>
          <w:rFonts w:ascii="Times New Roman" w:hAnsi="Times New Roman" w:cs="Times New Roman"/>
          <w:sz w:val="28"/>
          <w:szCs w:val="28"/>
        </w:rPr>
        <w:t xml:space="preserve"> содержание CD19+ B-клеток в точке А (29%) было выше референтных значений со статистически значимым снижением через 3 и 6 месяцев (16%, р=0,006 и 15%, р&lt;0,001 соответственно). Такие же изменения в гуморальном иммунном ответе выявлены при анализе поверхностных маркеров активации В-лимфоцитов CD3-HLA-DR+ (точка А – 30%; через 3 мес – 18%, р=0,006 и через 6 мес – 19%, р&lt;0,001). </w:t>
      </w:r>
      <w:r w:rsidRPr="007C75BF">
        <w:rPr>
          <w:rFonts w:ascii="Times New Roman" w:hAnsi="Times New Roman" w:cs="Times New Roman"/>
          <w:sz w:val="28"/>
          <w:szCs w:val="28"/>
        </w:rPr>
        <w:t>Относительное значение э</w:t>
      </w:r>
      <w:r w:rsidR="00385881" w:rsidRPr="007C75BF">
        <w:rPr>
          <w:rFonts w:ascii="Times New Roman" w:hAnsi="Times New Roman" w:cs="Times New Roman"/>
          <w:sz w:val="28"/>
          <w:szCs w:val="28"/>
        </w:rPr>
        <w:t>кспресси</w:t>
      </w:r>
      <w:r w:rsidRPr="007C75BF">
        <w:rPr>
          <w:rFonts w:ascii="Times New Roman" w:hAnsi="Times New Roman" w:cs="Times New Roman"/>
          <w:sz w:val="28"/>
          <w:szCs w:val="28"/>
        </w:rPr>
        <w:t>и</w:t>
      </w:r>
      <w:r w:rsidR="00385881" w:rsidRPr="007C75BF">
        <w:rPr>
          <w:rFonts w:ascii="Times New Roman" w:hAnsi="Times New Roman" w:cs="Times New Roman"/>
          <w:sz w:val="28"/>
          <w:szCs w:val="28"/>
        </w:rPr>
        <w:t xml:space="preserve"> маркера активации рецептора к </w:t>
      </w:r>
      <w:r w:rsidR="00385881" w:rsidRPr="007C75BF">
        <w:rPr>
          <w:rFonts w:ascii="Times New Roman" w:hAnsi="Times New Roman" w:cs="Times New Roman"/>
          <w:sz w:val="28"/>
          <w:szCs w:val="28"/>
          <w:shd w:val="clear" w:color="auto" w:fill="FFFFFF"/>
          <w:lang w:val="en-US"/>
        </w:rPr>
        <w:t>IL</w:t>
      </w:r>
      <w:r w:rsidR="00385881" w:rsidRPr="007C75BF">
        <w:rPr>
          <w:rFonts w:ascii="Times New Roman" w:hAnsi="Times New Roman" w:cs="Times New Roman"/>
          <w:sz w:val="28"/>
          <w:szCs w:val="28"/>
          <w:shd w:val="clear" w:color="auto" w:fill="FFFFFF"/>
        </w:rPr>
        <w:t>-2</w:t>
      </w:r>
      <w:r w:rsidR="00385881" w:rsidRPr="007C75BF">
        <w:rPr>
          <w:rFonts w:ascii="Times New Roman" w:hAnsi="Times New Roman" w:cs="Times New Roman"/>
          <w:sz w:val="28"/>
          <w:szCs w:val="28"/>
        </w:rPr>
        <w:t xml:space="preserve"> CD25 была выше нормативных значений в остром периоде заболевания (4,1%) с нормализацией данного показателя через 3 и 6 месяцев (2,7% и 2,4%, р=0,023 соответственно). </w:t>
      </w:r>
    </w:p>
    <w:p w14:paraId="69A1CC6A" w14:textId="53093DCA" w:rsidR="00385881" w:rsidRPr="007C75BF" w:rsidRDefault="00385881" w:rsidP="0038588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Также у</w:t>
      </w:r>
      <w:r w:rsidRPr="007C75BF">
        <w:rPr>
          <w:rFonts w:ascii="Times New Roman" w:hAnsi="Times New Roman" w:cs="Times New Roman"/>
          <w:sz w:val="28"/>
          <w:szCs w:val="28"/>
          <w:lang w:val="kk-KZ"/>
        </w:rPr>
        <w:t xml:space="preserve">становлено </w:t>
      </w:r>
      <w:r w:rsidRPr="007C75BF">
        <w:rPr>
          <w:rFonts w:ascii="Times New Roman" w:hAnsi="Times New Roman" w:cs="Times New Roman"/>
          <w:sz w:val="28"/>
          <w:szCs w:val="28"/>
        </w:rPr>
        <w:t xml:space="preserve">статистически значимое снижение экспрессии </w:t>
      </w:r>
      <w:r w:rsidRPr="007C75BF">
        <w:rPr>
          <w:rFonts w:ascii="Times New Roman" w:hAnsi="Times New Roman" w:cs="Times New Roman"/>
          <w:sz w:val="28"/>
          <w:szCs w:val="28"/>
          <w:lang w:val="kk-KZ"/>
        </w:rPr>
        <w:t>маркеров отвечающих за иммунную регуляцию и толерантность</w:t>
      </w:r>
      <w:r w:rsidRPr="007C75BF">
        <w:rPr>
          <w:rFonts w:ascii="Times New Roman" w:hAnsi="Times New Roman" w:cs="Times New Roman"/>
          <w:sz w:val="28"/>
          <w:szCs w:val="28"/>
        </w:rPr>
        <w:t xml:space="preserve"> CD279 через 3 и 6 месяцев (2,4%, р=0,049 и 1,8, р&lt;0,001 соответственно) по сравнению с острым периодом заболевания (5,4%). Тогда</w:t>
      </w:r>
      <w:r w:rsidR="00CA23DA" w:rsidRPr="007C75BF">
        <w:rPr>
          <w:rFonts w:ascii="Times New Roman" w:hAnsi="Times New Roman" w:cs="Times New Roman"/>
          <w:sz w:val="28"/>
          <w:szCs w:val="28"/>
        </w:rPr>
        <w:t xml:space="preserve"> как </w:t>
      </w:r>
      <w:r w:rsidR="00750215" w:rsidRPr="007C75BF">
        <w:rPr>
          <w:rFonts w:ascii="Times New Roman" w:hAnsi="Times New Roman" w:cs="Times New Roman"/>
          <w:sz w:val="28"/>
          <w:szCs w:val="28"/>
        </w:rPr>
        <w:t>средние показатели относительного значения</w:t>
      </w:r>
      <w:r w:rsidRPr="007C75BF">
        <w:rPr>
          <w:rFonts w:ascii="Times New Roman" w:hAnsi="Times New Roman" w:cs="Times New Roman"/>
          <w:sz w:val="28"/>
          <w:szCs w:val="28"/>
        </w:rPr>
        <w:t xml:space="preserve"> экспрессия CD95 был</w:t>
      </w:r>
      <w:r w:rsidR="00CA23DA" w:rsidRPr="007C75BF">
        <w:rPr>
          <w:rFonts w:ascii="Times New Roman" w:hAnsi="Times New Roman" w:cs="Times New Roman"/>
          <w:sz w:val="28"/>
          <w:szCs w:val="28"/>
        </w:rPr>
        <w:t>и</w:t>
      </w:r>
      <w:r w:rsidRPr="007C75BF">
        <w:rPr>
          <w:rFonts w:ascii="Times New Roman" w:hAnsi="Times New Roman" w:cs="Times New Roman"/>
          <w:sz w:val="28"/>
          <w:szCs w:val="28"/>
        </w:rPr>
        <w:t xml:space="preserve"> ниже референтных значений во всех временных точках исследования. </w:t>
      </w:r>
    </w:p>
    <w:p w14:paraId="4B619ACD" w14:textId="77777777" w:rsidR="00385881" w:rsidRPr="007C75BF" w:rsidRDefault="00385881" w:rsidP="00032177">
      <w:pPr>
        <w:tabs>
          <w:tab w:val="center" w:pos="567"/>
        </w:tabs>
        <w:spacing w:after="0" w:line="240" w:lineRule="auto"/>
        <w:ind w:firstLine="567"/>
        <w:rPr>
          <w:rFonts w:ascii="Times New Roman" w:hAnsi="Times New Roman" w:cs="Times New Roman"/>
          <w:sz w:val="28"/>
          <w:szCs w:val="28"/>
        </w:rPr>
      </w:pPr>
    </w:p>
    <w:p w14:paraId="2417F832" w14:textId="24945569" w:rsidR="002F4BEB" w:rsidRPr="007C75BF" w:rsidRDefault="002F4BEB" w:rsidP="00565A2B">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rPr>
        <w:t xml:space="preserve">Таблица </w:t>
      </w:r>
      <w:r w:rsidR="002E2BAF" w:rsidRPr="007C75BF">
        <w:rPr>
          <w:rFonts w:ascii="Times New Roman" w:hAnsi="Times New Roman" w:cs="Times New Roman"/>
          <w:sz w:val="28"/>
          <w:szCs w:val="28"/>
        </w:rPr>
        <w:t>1</w:t>
      </w:r>
      <w:r w:rsidR="009B5EA3" w:rsidRPr="007C75BF">
        <w:rPr>
          <w:rFonts w:ascii="Times New Roman" w:hAnsi="Times New Roman" w:cs="Times New Roman"/>
          <w:sz w:val="28"/>
          <w:szCs w:val="28"/>
        </w:rPr>
        <w:t xml:space="preserve">6 </w:t>
      </w:r>
      <w:r w:rsidRPr="007C75BF">
        <w:rPr>
          <w:rFonts w:ascii="Times New Roman" w:hAnsi="Times New Roman" w:cs="Times New Roman"/>
          <w:sz w:val="28"/>
          <w:szCs w:val="28"/>
        </w:rPr>
        <w:t xml:space="preserve">– </w:t>
      </w:r>
      <w:r w:rsidR="00063398" w:rsidRPr="007C75BF">
        <w:rPr>
          <w:rFonts w:ascii="Times New Roman" w:hAnsi="Times New Roman" w:cs="Times New Roman"/>
          <w:sz w:val="28"/>
          <w:szCs w:val="28"/>
        </w:rPr>
        <w:t xml:space="preserve">Динамический контроль иммунного ответа </w:t>
      </w:r>
      <w:r w:rsidRPr="007C75BF">
        <w:rPr>
          <w:rFonts w:ascii="Times New Roman" w:hAnsi="Times New Roman" w:cs="Times New Roman"/>
          <w:sz w:val="28"/>
          <w:szCs w:val="28"/>
        </w:rPr>
        <w:t xml:space="preserve">у детей </w:t>
      </w:r>
      <w:r w:rsidR="00DD093F" w:rsidRPr="007C75BF">
        <w:rPr>
          <w:rFonts w:ascii="Times New Roman" w:hAnsi="Times New Roman" w:cs="Times New Roman"/>
          <w:sz w:val="28"/>
          <w:szCs w:val="28"/>
        </w:rPr>
        <w:t xml:space="preserve">с МВС, ассоциированным с </w:t>
      </w:r>
      <w:r w:rsidR="00DD093F" w:rsidRPr="007C75BF">
        <w:rPr>
          <w:rFonts w:ascii="Times New Roman" w:hAnsi="Times New Roman" w:cs="Times New Roman"/>
          <w:sz w:val="28"/>
          <w:szCs w:val="28"/>
          <w:lang w:val="en-US"/>
        </w:rPr>
        <w:t>SARS</w:t>
      </w:r>
      <w:r w:rsidR="00DD093F" w:rsidRPr="007C75BF">
        <w:rPr>
          <w:rFonts w:ascii="Times New Roman" w:hAnsi="Times New Roman" w:cs="Times New Roman"/>
          <w:sz w:val="28"/>
          <w:szCs w:val="28"/>
        </w:rPr>
        <w:t>-</w:t>
      </w:r>
      <w:r w:rsidR="00DD093F" w:rsidRPr="007C75BF">
        <w:rPr>
          <w:rFonts w:ascii="Times New Roman" w:hAnsi="Times New Roman" w:cs="Times New Roman"/>
          <w:sz w:val="28"/>
          <w:szCs w:val="28"/>
          <w:lang w:val="en-US"/>
        </w:rPr>
        <w:t>C</w:t>
      </w:r>
      <w:r w:rsidR="00DD093F" w:rsidRPr="007C75BF">
        <w:rPr>
          <w:rFonts w:ascii="Times New Roman" w:hAnsi="Times New Roman" w:cs="Times New Roman"/>
          <w:sz w:val="28"/>
          <w:szCs w:val="28"/>
        </w:rPr>
        <w:t>о</w:t>
      </w:r>
      <w:r w:rsidR="00DD093F" w:rsidRPr="007C75BF">
        <w:rPr>
          <w:rFonts w:ascii="Times New Roman" w:hAnsi="Times New Roman" w:cs="Times New Roman"/>
          <w:sz w:val="28"/>
          <w:szCs w:val="28"/>
          <w:lang w:val="en-US"/>
        </w:rPr>
        <w:t>V</w:t>
      </w:r>
      <w:r w:rsidR="00DD093F" w:rsidRPr="007C75BF">
        <w:rPr>
          <w:rFonts w:ascii="Times New Roman" w:hAnsi="Times New Roman" w:cs="Times New Roman"/>
          <w:sz w:val="28"/>
          <w:szCs w:val="28"/>
        </w:rPr>
        <w:t xml:space="preserve">-2 </w:t>
      </w:r>
      <w:r w:rsidRPr="007C75BF">
        <w:rPr>
          <w:rFonts w:ascii="Times New Roman" w:hAnsi="Times New Roman" w:cs="Times New Roman"/>
          <w:sz w:val="28"/>
          <w:szCs w:val="28"/>
          <w:lang w:val="kk-KZ"/>
        </w:rPr>
        <w:t xml:space="preserve"> </w:t>
      </w:r>
    </w:p>
    <w:p w14:paraId="46996AE8" w14:textId="77777777" w:rsidR="002F4BEB" w:rsidRPr="007C75BF" w:rsidRDefault="002F4BEB" w:rsidP="00032177">
      <w:pPr>
        <w:tabs>
          <w:tab w:val="center" w:pos="567"/>
        </w:tabs>
        <w:spacing w:after="0" w:line="240" w:lineRule="auto"/>
        <w:ind w:firstLine="567"/>
        <w:rPr>
          <w:rFonts w:ascii="Times New Roman" w:hAnsi="Times New Roman" w:cs="Times New Roman"/>
          <w:sz w:val="28"/>
          <w:szCs w:val="28"/>
        </w:rPr>
      </w:pPr>
    </w:p>
    <w:tbl>
      <w:tblPr>
        <w:tblStyle w:val="a6"/>
        <w:tblW w:w="9639" w:type="dxa"/>
        <w:tblInd w:w="-10" w:type="dxa"/>
        <w:tblLook w:val="04A0" w:firstRow="1" w:lastRow="0" w:firstColumn="1" w:lastColumn="0" w:noHBand="0" w:noVBand="1"/>
      </w:tblPr>
      <w:tblGrid>
        <w:gridCol w:w="3876"/>
        <w:gridCol w:w="1545"/>
        <w:gridCol w:w="1545"/>
        <w:gridCol w:w="1669"/>
        <w:gridCol w:w="1004"/>
      </w:tblGrid>
      <w:tr w:rsidR="007C75BF" w:rsidRPr="007C75BF" w14:paraId="44F34CD6" w14:textId="77777777" w:rsidTr="00565A2B">
        <w:tc>
          <w:tcPr>
            <w:tcW w:w="3876" w:type="dxa"/>
            <w:tcBorders>
              <w:left w:val="single" w:sz="8" w:space="0" w:color="000000"/>
              <w:bottom w:val="single" w:sz="8" w:space="0" w:color="000000"/>
              <w:right w:val="single" w:sz="8" w:space="0" w:color="000000"/>
            </w:tcBorders>
            <w:shd w:val="clear" w:color="auto" w:fill="auto"/>
            <w:vAlign w:val="center"/>
          </w:tcPr>
          <w:p w14:paraId="06A730D5" w14:textId="77777777"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Показатели</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57091A18" w14:textId="77777777" w:rsidR="002F4BEB" w:rsidRPr="00565A2B" w:rsidRDefault="002F4BEB" w:rsidP="00032177">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А</w:t>
            </w:r>
          </w:p>
          <w:p w14:paraId="133AE5D6" w14:textId="77777777" w:rsidR="002F4BEB" w:rsidRPr="00565A2B" w:rsidRDefault="002F4BEB"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kk-KZ"/>
              </w:rPr>
              <w:t>(</w:t>
            </w:r>
            <w:r w:rsidRPr="00565A2B">
              <w:rPr>
                <w:rFonts w:ascii="Times New Roman" w:hAnsi="Times New Roman" w:cs="Times New Roman"/>
                <w:sz w:val="28"/>
                <w:szCs w:val="28"/>
                <w:lang w:val="en-US"/>
              </w:rPr>
              <w:t>n-</w:t>
            </w:r>
            <w:r w:rsidRPr="00565A2B">
              <w:rPr>
                <w:rFonts w:ascii="Times New Roman" w:hAnsi="Times New Roman" w:cs="Times New Roman"/>
                <w:sz w:val="28"/>
                <w:szCs w:val="28"/>
              </w:rPr>
              <w:t>31</w:t>
            </w:r>
            <w:r w:rsidRPr="00565A2B">
              <w:rPr>
                <w:rFonts w:ascii="Times New Roman" w:hAnsi="Times New Roman" w:cs="Times New Roman"/>
                <w:sz w:val="28"/>
                <w:szCs w:val="28"/>
                <w:lang w:val="en-US"/>
              </w:rPr>
              <w:t>)</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558FF16C" w14:textId="6EFFB0AA" w:rsidR="002F4BEB" w:rsidRPr="00565A2B" w:rsidRDefault="00DD093F" w:rsidP="00032177">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Б</w:t>
            </w:r>
            <w:r w:rsidR="00894561" w:rsidRPr="00565A2B">
              <w:rPr>
                <w:rFonts w:ascii="Times New Roman" w:hAnsi="Times New Roman" w:cs="Times New Roman"/>
                <w:sz w:val="28"/>
                <w:szCs w:val="28"/>
                <w:lang w:val="kk-KZ"/>
              </w:rPr>
              <w:t xml:space="preserve"> (3 мес)</w:t>
            </w:r>
          </w:p>
          <w:p w14:paraId="0E2D9C4C" w14:textId="77777777" w:rsidR="002F4BEB" w:rsidRPr="00565A2B" w:rsidRDefault="002F4BEB" w:rsidP="00032177">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w:t>
            </w:r>
            <w:r w:rsidRPr="00565A2B">
              <w:rPr>
                <w:rFonts w:ascii="Times New Roman" w:hAnsi="Times New Roman" w:cs="Times New Roman"/>
                <w:sz w:val="28"/>
                <w:szCs w:val="28"/>
                <w:lang w:val="en-US"/>
              </w:rPr>
              <w:t>n-</w:t>
            </w:r>
            <w:r w:rsidRPr="00565A2B">
              <w:rPr>
                <w:rFonts w:ascii="Times New Roman" w:hAnsi="Times New Roman" w:cs="Times New Roman"/>
                <w:sz w:val="28"/>
                <w:szCs w:val="28"/>
              </w:rPr>
              <w:t>10</w:t>
            </w:r>
            <w:r w:rsidRPr="00565A2B">
              <w:rPr>
                <w:rFonts w:ascii="Times New Roman" w:hAnsi="Times New Roman" w:cs="Times New Roman"/>
                <w:sz w:val="28"/>
                <w:szCs w:val="28"/>
                <w:lang w:val="en-US"/>
              </w:rPr>
              <w:t>)</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06D1BDD8" w14:textId="62294B03" w:rsidR="002F4BEB" w:rsidRPr="00565A2B" w:rsidRDefault="00A11B08"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В</w:t>
            </w:r>
            <w:r w:rsidR="00894561" w:rsidRPr="00565A2B">
              <w:rPr>
                <w:rFonts w:ascii="Times New Roman" w:hAnsi="Times New Roman" w:cs="Times New Roman"/>
                <w:sz w:val="28"/>
                <w:szCs w:val="28"/>
              </w:rPr>
              <w:t xml:space="preserve"> (6 мес)</w:t>
            </w:r>
          </w:p>
          <w:p w14:paraId="376CBDB8" w14:textId="77777777"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kk-KZ"/>
              </w:rPr>
              <w:t>(</w:t>
            </w:r>
            <w:r w:rsidRPr="00565A2B">
              <w:rPr>
                <w:rFonts w:ascii="Times New Roman" w:hAnsi="Times New Roman" w:cs="Times New Roman"/>
                <w:sz w:val="28"/>
                <w:szCs w:val="28"/>
                <w:lang w:val="en-US"/>
              </w:rPr>
              <w:t>n-</w:t>
            </w:r>
            <w:r w:rsidRPr="00565A2B">
              <w:rPr>
                <w:rFonts w:ascii="Times New Roman" w:hAnsi="Times New Roman" w:cs="Times New Roman"/>
                <w:sz w:val="28"/>
                <w:szCs w:val="28"/>
              </w:rPr>
              <w:t>3</w:t>
            </w:r>
            <w:r w:rsidRPr="00565A2B">
              <w:rPr>
                <w:rFonts w:ascii="Times New Roman" w:hAnsi="Times New Roman" w:cs="Times New Roman"/>
                <w:sz w:val="28"/>
                <w:szCs w:val="28"/>
                <w:lang w:val="en-US"/>
              </w:rPr>
              <w:t>1)</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61B702CD" w14:textId="0223B20B" w:rsidR="002F4BEB" w:rsidRPr="00565A2B" w:rsidRDefault="002F4BEB"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w:t>
            </w:r>
            <w:r w:rsidRPr="00565A2B">
              <w:rPr>
                <w:rFonts w:ascii="Times New Roman" w:hAnsi="Times New Roman" w:cs="Times New Roman"/>
                <w:sz w:val="28"/>
                <w:szCs w:val="28"/>
                <w:lang w:val="en-GB"/>
              </w:rPr>
              <w:t>Р</w:t>
            </w:r>
          </w:p>
        </w:tc>
      </w:tr>
      <w:tr w:rsidR="007C75BF" w:rsidRPr="007C75BF" w14:paraId="786CAE35" w14:textId="77777777" w:rsidTr="00565A2B">
        <w:tc>
          <w:tcPr>
            <w:tcW w:w="3876" w:type="dxa"/>
            <w:vAlign w:val="center"/>
          </w:tcPr>
          <w:p w14:paraId="44D789D4" w14:textId="2527FAE8" w:rsidR="002F4BEB" w:rsidRPr="00565A2B" w:rsidRDefault="002F4BEB"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CD</w:t>
            </w:r>
            <w:r w:rsidR="00BA1D60" w:rsidRPr="00565A2B">
              <w:rPr>
                <w:rFonts w:ascii="Times New Roman" w:hAnsi="Times New Roman" w:cs="Times New Roman"/>
                <w:sz w:val="28"/>
                <w:szCs w:val="28"/>
              </w:rPr>
              <w:t>3 Т- лимфоц.</w:t>
            </w:r>
            <w:r w:rsidRPr="00565A2B">
              <w:rPr>
                <w:rFonts w:ascii="Times New Roman" w:hAnsi="Times New Roman" w:cs="Times New Roman"/>
                <w:sz w:val="28"/>
                <w:szCs w:val="28"/>
              </w:rPr>
              <w:t xml:space="preserve"> % (</w:t>
            </w:r>
            <w:r w:rsidRPr="00565A2B">
              <w:rPr>
                <w:rFonts w:ascii="Times New Roman" w:hAnsi="Times New Roman" w:cs="Times New Roman"/>
                <w:sz w:val="28"/>
                <w:szCs w:val="28"/>
                <w:lang w:val="en-GB"/>
              </w:rPr>
              <w:t>M</w:t>
            </w:r>
            <w:r w:rsidRPr="00565A2B">
              <w:rPr>
                <w:rFonts w:ascii="Times New Roman" w:hAnsi="Times New Roman" w:cs="Times New Roman"/>
                <w:sz w:val="28"/>
                <w:szCs w:val="28"/>
              </w:rPr>
              <w:t xml:space="preserve"> ± </w:t>
            </w:r>
            <w:r w:rsidRPr="00565A2B">
              <w:rPr>
                <w:rFonts w:ascii="Times New Roman" w:hAnsi="Times New Roman" w:cs="Times New Roman"/>
                <w:sz w:val="28"/>
                <w:szCs w:val="28"/>
                <w:lang w:val="en-GB"/>
              </w:rPr>
              <w:t>SD</w:t>
            </w:r>
            <w:r w:rsidRPr="00565A2B">
              <w:rPr>
                <w:rFonts w:ascii="Times New Roman" w:hAnsi="Times New Roman" w:cs="Times New Roman"/>
                <w:sz w:val="28"/>
                <w:szCs w:val="28"/>
              </w:rPr>
              <w:t>)</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1BCF6CEC" w14:textId="77777777"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54 ± 12</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7F926A94" w14:textId="77777777" w:rsidR="002F4BEB" w:rsidRPr="00565A2B" w:rsidRDefault="002F4BEB" w:rsidP="00032177">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66 ± 7</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2F0FAF98" w14:textId="77777777"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kk-KZ"/>
              </w:rPr>
              <w:t>65 ± 8</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07D02F91" w14:textId="5835E578"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02</w:t>
            </w:r>
          </w:p>
          <w:p w14:paraId="58BD7CE1" w14:textId="57FE29DF"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&lt;0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001</w:t>
            </w:r>
          </w:p>
        </w:tc>
      </w:tr>
      <w:tr w:rsidR="007C75BF" w:rsidRPr="007C75BF" w14:paraId="5BB292D8" w14:textId="77777777" w:rsidTr="00565A2B">
        <w:tc>
          <w:tcPr>
            <w:tcW w:w="3876" w:type="dxa"/>
            <w:vAlign w:val="center"/>
          </w:tcPr>
          <w:p w14:paraId="7C642BB9" w14:textId="355A7B64" w:rsidR="002F4BEB" w:rsidRPr="00565A2B" w:rsidRDefault="002F4BEB"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lang w:val="en-US"/>
              </w:rPr>
              <w:t xml:space="preserve">CD4 </w:t>
            </w:r>
            <w:r w:rsidRPr="00565A2B">
              <w:rPr>
                <w:rFonts w:ascii="Times New Roman" w:hAnsi="Times New Roman" w:cs="Times New Roman"/>
                <w:sz w:val="28"/>
                <w:szCs w:val="28"/>
              </w:rPr>
              <w:t>Т</w:t>
            </w:r>
            <w:r w:rsidRPr="00565A2B">
              <w:rPr>
                <w:rFonts w:ascii="Times New Roman" w:hAnsi="Times New Roman" w:cs="Times New Roman"/>
                <w:sz w:val="28"/>
                <w:szCs w:val="28"/>
                <w:lang w:val="en-US"/>
              </w:rPr>
              <w:t xml:space="preserve">- </w:t>
            </w:r>
            <w:r w:rsidR="00BA1D60" w:rsidRPr="00565A2B">
              <w:rPr>
                <w:rFonts w:ascii="Times New Roman" w:hAnsi="Times New Roman" w:cs="Times New Roman"/>
                <w:sz w:val="28"/>
                <w:szCs w:val="28"/>
              </w:rPr>
              <w:t>лимфоц</w:t>
            </w:r>
            <w:r w:rsidR="00BA1D60" w:rsidRPr="00565A2B">
              <w:rPr>
                <w:rFonts w:ascii="Times New Roman" w:hAnsi="Times New Roman" w:cs="Times New Roman"/>
                <w:sz w:val="28"/>
                <w:szCs w:val="28"/>
                <w:lang w:val="en-US"/>
              </w:rPr>
              <w:t>.</w:t>
            </w:r>
            <w:r w:rsidRPr="00565A2B">
              <w:rPr>
                <w:rFonts w:ascii="Times New Roman" w:hAnsi="Times New Roman" w:cs="Times New Roman"/>
                <w:sz w:val="28"/>
                <w:szCs w:val="28"/>
                <w:lang w:val="en-US"/>
              </w:rPr>
              <w:t xml:space="preserve"> % (</w:t>
            </w:r>
            <w:r w:rsidRPr="00565A2B">
              <w:rPr>
                <w:rFonts w:ascii="Times New Roman" w:hAnsi="Times New Roman" w:cs="Times New Roman"/>
                <w:sz w:val="28"/>
                <w:szCs w:val="28"/>
                <w:lang w:val="en-GB"/>
              </w:rPr>
              <w:t>Me</w:t>
            </w:r>
            <w:r w:rsidRPr="00565A2B">
              <w:rPr>
                <w:rFonts w:ascii="Times New Roman" w:hAnsi="Times New Roman" w:cs="Times New Roman"/>
                <w:sz w:val="28"/>
                <w:szCs w:val="28"/>
                <w:lang w:val="en-US"/>
              </w:rPr>
              <w:t xml:space="preserve">; </w:t>
            </w:r>
            <w:r w:rsidRPr="00565A2B">
              <w:rPr>
                <w:rFonts w:ascii="Times New Roman" w:hAnsi="Times New Roman" w:cs="Times New Roman"/>
                <w:sz w:val="28"/>
                <w:szCs w:val="28"/>
                <w:lang w:val="en-GB"/>
              </w:rPr>
              <w:t>IQR</w:t>
            </w:r>
            <w:r w:rsidRPr="00565A2B">
              <w:rPr>
                <w:rFonts w:ascii="Times New Roman" w:hAnsi="Times New Roman" w:cs="Times New Roman"/>
                <w:sz w:val="28"/>
                <w:szCs w:val="28"/>
                <w:lang w:val="en-US"/>
              </w:rPr>
              <w:t>)</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29EE5DCE" w14:textId="4607F21C" w:rsidR="002F4BEB" w:rsidRPr="00565A2B" w:rsidRDefault="00063398"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26</w:t>
            </w:r>
            <w:r w:rsidR="002F4BEB" w:rsidRPr="00565A2B">
              <w:rPr>
                <w:rFonts w:ascii="Times New Roman" w:hAnsi="Times New Roman" w:cs="Times New Roman"/>
                <w:sz w:val="28"/>
                <w:szCs w:val="28"/>
              </w:rPr>
              <w:t>(21-34)</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38917C95" w14:textId="698ADBC9" w:rsidR="002F4BEB" w:rsidRPr="00565A2B" w:rsidRDefault="00063398"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30</w:t>
            </w:r>
            <w:r w:rsidR="002F4BEB" w:rsidRPr="00565A2B">
              <w:rPr>
                <w:rFonts w:ascii="Times New Roman" w:hAnsi="Times New Roman" w:cs="Times New Roman"/>
                <w:sz w:val="28"/>
                <w:szCs w:val="28"/>
              </w:rPr>
              <w:t>(26-34)</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40652450" w14:textId="71594656" w:rsidR="002F4BEB" w:rsidRPr="00565A2B" w:rsidRDefault="00063398"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31</w:t>
            </w:r>
            <w:r w:rsidR="002F4BEB" w:rsidRPr="00565A2B">
              <w:rPr>
                <w:rFonts w:ascii="Times New Roman" w:hAnsi="Times New Roman" w:cs="Times New Roman"/>
                <w:sz w:val="28"/>
                <w:szCs w:val="28"/>
              </w:rPr>
              <w:t>(26-36)</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032EF625" w14:textId="74305560"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073</w:t>
            </w:r>
          </w:p>
          <w:p w14:paraId="3BA59E31" w14:textId="2CCA4C24"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017</w:t>
            </w:r>
          </w:p>
        </w:tc>
      </w:tr>
      <w:tr w:rsidR="007C75BF" w:rsidRPr="007C75BF" w14:paraId="6BA5BE79" w14:textId="77777777" w:rsidTr="00565A2B">
        <w:tc>
          <w:tcPr>
            <w:tcW w:w="3876" w:type="dxa"/>
            <w:vAlign w:val="center"/>
          </w:tcPr>
          <w:p w14:paraId="6CB85F87" w14:textId="59FDFC44" w:rsidR="002F4BEB" w:rsidRPr="00565A2B" w:rsidRDefault="002F4BEB"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CD</w:t>
            </w:r>
            <w:r w:rsidR="00BA1D60" w:rsidRPr="00565A2B">
              <w:rPr>
                <w:rFonts w:ascii="Times New Roman" w:hAnsi="Times New Roman" w:cs="Times New Roman"/>
                <w:sz w:val="28"/>
                <w:szCs w:val="28"/>
              </w:rPr>
              <w:t>8 Т- лимфоц.</w:t>
            </w:r>
            <w:r w:rsidRPr="00565A2B">
              <w:rPr>
                <w:rFonts w:ascii="Times New Roman" w:hAnsi="Times New Roman" w:cs="Times New Roman"/>
                <w:sz w:val="28"/>
                <w:szCs w:val="28"/>
              </w:rPr>
              <w:t xml:space="preserve"> % (</w:t>
            </w:r>
            <w:r w:rsidRPr="00565A2B">
              <w:rPr>
                <w:rFonts w:ascii="Times New Roman" w:hAnsi="Times New Roman" w:cs="Times New Roman"/>
                <w:sz w:val="28"/>
                <w:szCs w:val="28"/>
                <w:lang w:val="en-GB"/>
              </w:rPr>
              <w:t>M</w:t>
            </w:r>
            <w:r w:rsidRPr="00565A2B">
              <w:rPr>
                <w:rFonts w:ascii="Times New Roman" w:hAnsi="Times New Roman" w:cs="Times New Roman"/>
                <w:sz w:val="28"/>
                <w:szCs w:val="28"/>
              </w:rPr>
              <w:t xml:space="preserve"> ± </w:t>
            </w:r>
            <w:r w:rsidRPr="00565A2B">
              <w:rPr>
                <w:rFonts w:ascii="Times New Roman" w:hAnsi="Times New Roman" w:cs="Times New Roman"/>
                <w:sz w:val="28"/>
                <w:szCs w:val="28"/>
                <w:lang w:val="en-GB"/>
              </w:rPr>
              <w:t>SD</w:t>
            </w:r>
            <w:r w:rsidRPr="00565A2B">
              <w:rPr>
                <w:rFonts w:ascii="Times New Roman" w:hAnsi="Times New Roman" w:cs="Times New Roman"/>
                <w:sz w:val="28"/>
                <w:szCs w:val="28"/>
              </w:rPr>
              <w:t>)</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7835AFEE" w14:textId="77777777"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28 ± 9</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3EAB4143" w14:textId="77777777"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35 ± 9</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4AF36E4C" w14:textId="77777777"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33 ± 8</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77DB33F8" w14:textId="112BB41C"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05</w:t>
            </w:r>
          </w:p>
          <w:p w14:paraId="2F65B38C" w14:textId="5E9FFEEC"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013</w:t>
            </w:r>
          </w:p>
        </w:tc>
      </w:tr>
      <w:tr w:rsidR="007C75BF" w:rsidRPr="007C75BF" w14:paraId="763C69F8" w14:textId="77777777" w:rsidTr="00565A2B">
        <w:tc>
          <w:tcPr>
            <w:tcW w:w="3876" w:type="dxa"/>
            <w:vAlign w:val="center"/>
          </w:tcPr>
          <w:p w14:paraId="50892623" w14:textId="77777777" w:rsidR="002F4BEB" w:rsidRPr="00565A2B" w:rsidRDefault="002F4BEB"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NK</w:t>
            </w:r>
            <w:r w:rsidRPr="00565A2B">
              <w:rPr>
                <w:rFonts w:ascii="Times New Roman" w:hAnsi="Times New Roman" w:cs="Times New Roman"/>
                <w:sz w:val="28"/>
                <w:szCs w:val="28"/>
              </w:rPr>
              <w:t xml:space="preserve"> клетки % (</w:t>
            </w:r>
            <w:r w:rsidRPr="00565A2B">
              <w:rPr>
                <w:rFonts w:ascii="Times New Roman" w:hAnsi="Times New Roman" w:cs="Times New Roman"/>
                <w:sz w:val="28"/>
                <w:szCs w:val="28"/>
                <w:lang w:val="en-GB"/>
              </w:rPr>
              <w:t>Me</w:t>
            </w:r>
            <w:r w:rsidRPr="00565A2B">
              <w:rPr>
                <w:rFonts w:ascii="Times New Roman" w:hAnsi="Times New Roman" w:cs="Times New Roman"/>
                <w:sz w:val="28"/>
                <w:szCs w:val="28"/>
              </w:rPr>
              <w:t xml:space="preserve">; </w:t>
            </w:r>
            <w:r w:rsidRPr="00565A2B">
              <w:rPr>
                <w:rFonts w:ascii="Times New Roman" w:hAnsi="Times New Roman" w:cs="Times New Roman"/>
                <w:sz w:val="28"/>
                <w:szCs w:val="28"/>
                <w:lang w:val="en-GB"/>
              </w:rPr>
              <w:t>IQR</w:t>
            </w:r>
            <w:r w:rsidRPr="00565A2B">
              <w:rPr>
                <w:rFonts w:ascii="Times New Roman" w:hAnsi="Times New Roman" w:cs="Times New Roman"/>
                <w:sz w:val="28"/>
                <w:szCs w:val="28"/>
              </w:rPr>
              <w:t>)</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3888E20F" w14:textId="625A86D3" w:rsidR="002F4BEB" w:rsidRPr="00565A2B" w:rsidRDefault="00063398"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5</w:t>
            </w:r>
            <w:r w:rsidR="002F4BEB" w:rsidRPr="00565A2B">
              <w:rPr>
                <w:rFonts w:ascii="Times New Roman" w:hAnsi="Times New Roman" w:cs="Times New Roman"/>
                <w:sz w:val="28"/>
                <w:szCs w:val="28"/>
              </w:rPr>
              <w:t>(3-10)</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76552F04" w14:textId="26DDB494" w:rsidR="002F4BEB" w:rsidRPr="00565A2B" w:rsidRDefault="00063398"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15</w:t>
            </w:r>
            <w:r w:rsidR="002F4BEB" w:rsidRPr="00565A2B">
              <w:rPr>
                <w:rFonts w:ascii="Times New Roman" w:hAnsi="Times New Roman" w:cs="Times New Roman"/>
                <w:sz w:val="28"/>
                <w:szCs w:val="28"/>
              </w:rPr>
              <w:t>(8-18)</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3CF996ED" w14:textId="77777777"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11(9-17)</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4E1FE048" w14:textId="7FB45D5E"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05</w:t>
            </w:r>
          </w:p>
          <w:p w14:paraId="37EC105C" w14:textId="074E082C"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&lt;0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001</w:t>
            </w:r>
          </w:p>
        </w:tc>
      </w:tr>
      <w:tr w:rsidR="007C75BF" w:rsidRPr="007C75BF" w14:paraId="462C1240" w14:textId="77777777" w:rsidTr="00565A2B">
        <w:tc>
          <w:tcPr>
            <w:tcW w:w="3876" w:type="dxa"/>
            <w:vAlign w:val="center"/>
          </w:tcPr>
          <w:p w14:paraId="06BA330D" w14:textId="21057BF7" w:rsidR="002F4BEB" w:rsidRPr="00565A2B" w:rsidRDefault="00BA1D60" w:rsidP="00032177">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CD</w:t>
            </w:r>
            <w:r w:rsidRPr="00565A2B">
              <w:rPr>
                <w:rFonts w:ascii="Times New Roman" w:hAnsi="Times New Roman" w:cs="Times New Roman"/>
                <w:sz w:val="28"/>
                <w:szCs w:val="28"/>
              </w:rPr>
              <w:t>19 В – лимфоц.</w:t>
            </w:r>
            <w:r w:rsidR="002F4BEB" w:rsidRPr="00565A2B">
              <w:rPr>
                <w:rFonts w:ascii="Times New Roman" w:hAnsi="Times New Roman" w:cs="Times New Roman"/>
                <w:sz w:val="28"/>
                <w:szCs w:val="28"/>
              </w:rPr>
              <w:t xml:space="preserve"> % (</w:t>
            </w:r>
            <w:r w:rsidR="002F4BEB" w:rsidRPr="00565A2B">
              <w:rPr>
                <w:rFonts w:ascii="Times New Roman" w:hAnsi="Times New Roman" w:cs="Times New Roman"/>
                <w:sz w:val="28"/>
                <w:szCs w:val="28"/>
                <w:lang w:val="en-GB"/>
              </w:rPr>
              <w:t>Me</w:t>
            </w:r>
            <w:r w:rsidRPr="00565A2B">
              <w:rPr>
                <w:rFonts w:ascii="Times New Roman" w:hAnsi="Times New Roman" w:cs="Times New Roman"/>
                <w:sz w:val="28"/>
                <w:szCs w:val="28"/>
              </w:rPr>
              <w:t>;</w:t>
            </w:r>
            <w:r w:rsidR="002F4BEB" w:rsidRPr="00565A2B">
              <w:rPr>
                <w:rFonts w:ascii="Times New Roman" w:hAnsi="Times New Roman" w:cs="Times New Roman"/>
                <w:sz w:val="28"/>
                <w:szCs w:val="28"/>
                <w:lang w:val="en-GB"/>
              </w:rPr>
              <w:t>IQ</w:t>
            </w:r>
            <w:r w:rsidR="002F4BEB" w:rsidRPr="00565A2B">
              <w:rPr>
                <w:rFonts w:ascii="Times New Roman" w:hAnsi="Times New Roman" w:cs="Times New Roman"/>
                <w:sz w:val="28"/>
                <w:szCs w:val="28"/>
              </w:rPr>
              <w:t>)</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30453930" w14:textId="209C0D75" w:rsidR="002F4BEB" w:rsidRPr="00565A2B" w:rsidRDefault="00063398"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29</w:t>
            </w:r>
            <w:r w:rsidR="002F4BEB" w:rsidRPr="00565A2B">
              <w:rPr>
                <w:rFonts w:ascii="Times New Roman" w:hAnsi="Times New Roman" w:cs="Times New Roman"/>
                <w:sz w:val="28"/>
                <w:szCs w:val="28"/>
                <w:lang w:val="en-US"/>
              </w:rPr>
              <w:t>(17-38)</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6AAFBA81" w14:textId="26CCD745" w:rsidR="002F4BEB" w:rsidRPr="00565A2B" w:rsidRDefault="00063398"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16</w:t>
            </w:r>
            <w:r w:rsidR="002F4BEB" w:rsidRPr="00565A2B">
              <w:rPr>
                <w:rFonts w:ascii="Times New Roman" w:hAnsi="Times New Roman" w:cs="Times New Roman"/>
                <w:sz w:val="28"/>
                <w:szCs w:val="28"/>
                <w:lang w:val="en-US"/>
              </w:rPr>
              <w:t>(14-18)</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7292DF6C" w14:textId="38AF5F0B" w:rsidR="002F4BEB" w:rsidRPr="00565A2B" w:rsidRDefault="00063398"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15</w:t>
            </w:r>
            <w:r w:rsidR="002F4BEB" w:rsidRPr="00565A2B">
              <w:rPr>
                <w:rFonts w:ascii="Times New Roman" w:hAnsi="Times New Roman" w:cs="Times New Roman"/>
                <w:sz w:val="28"/>
                <w:szCs w:val="28"/>
                <w:lang w:val="en-US"/>
              </w:rPr>
              <w:t>(11-18)</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0792160B" w14:textId="47DD6411" w:rsidR="002F4BEB" w:rsidRPr="00565A2B" w:rsidRDefault="002F4BEB"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0</w:t>
            </w:r>
            <w:r w:rsidR="003F16F6" w:rsidRPr="00565A2B">
              <w:rPr>
                <w:rFonts w:ascii="Times New Roman" w:hAnsi="Times New Roman" w:cs="Times New Roman"/>
                <w:sz w:val="28"/>
                <w:szCs w:val="28"/>
                <w:lang w:val="en-US"/>
              </w:rPr>
              <w:t>,</w:t>
            </w:r>
            <w:r w:rsidRPr="00565A2B">
              <w:rPr>
                <w:rFonts w:ascii="Times New Roman" w:hAnsi="Times New Roman" w:cs="Times New Roman"/>
                <w:sz w:val="28"/>
                <w:szCs w:val="28"/>
                <w:lang w:val="en-US"/>
              </w:rPr>
              <w:t>006</w:t>
            </w:r>
          </w:p>
          <w:p w14:paraId="0A645561" w14:textId="1C38C105" w:rsidR="002F4BEB" w:rsidRPr="00565A2B" w:rsidRDefault="002F4BEB"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GB"/>
              </w:rPr>
              <w:t>&lt;0</w:t>
            </w:r>
            <w:r w:rsidR="003F16F6" w:rsidRPr="00565A2B">
              <w:rPr>
                <w:rFonts w:ascii="Times New Roman" w:hAnsi="Times New Roman" w:cs="Times New Roman"/>
                <w:sz w:val="28"/>
                <w:szCs w:val="28"/>
                <w:lang w:val="en-US"/>
              </w:rPr>
              <w:t>,</w:t>
            </w:r>
            <w:r w:rsidRPr="00565A2B">
              <w:rPr>
                <w:rFonts w:ascii="Times New Roman" w:hAnsi="Times New Roman" w:cs="Times New Roman"/>
                <w:sz w:val="28"/>
                <w:szCs w:val="28"/>
                <w:lang w:val="en-GB"/>
              </w:rPr>
              <w:t>001</w:t>
            </w:r>
          </w:p>
        </w:tc>
      </w:tr>
      <w:tr w:rsidR="007C75BF" w:rsidRPr="007C75BF" w14:paraId="06DE9D0F" w14:textId="77777777" w:rsidTr="00565A2B">
        <w:tc>
          <w:tcPr>
            <w:tcW w:w="3876" w:type="dxa"/>
            <w:vAlign w:val="center"/>
          </w:tcPr>
          <w:p w14:paraId="23C4FAF1" w14:textId="77777777" w:rsidR="002F4BEB" w:rsidRPr="00565A2B" w:rsidRDefault="002F4BEB"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С</w:t>
            </w:r>
            <w:r w:rsidRPr="00565A2B">
              <w:rPr>
                <w:rFonts w:ascii="Times New Roman" w:hAnsi="Times New Roman" w:cs="Times New Roman"/>
                <w:sz w:val="28"/>
                <w:szCs w:val="28"/>
                <w:lang w:val="en-US"/>
              </w:rPr>
              <w:t>D3+HLA-DR+</w:t>
            </w:r>
            <w:r w:rsidRPr="00565A2B">
              <w:rPr>
                <w:rFonts w:ascii="Times New Roman" w:hAnsi="Times New Roman" w:cs="Times New Roman"/>
                <w:sz w:val="28"/>
                <w:szCs w:val="28"/>
                <w:lang w:val="en-GB"/>
              </w:rPr>
              <w:t>% (Me; IQR)</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56DBB349" w14:textId="79AF5D92" w:rsidR="002F4BEB" w:rsidRPr="00565A2B" w:rsidRDefault="00063398"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7</w:t>
            </w:r>
            <w:r w:rsidR="002F4BEB" w:rsidRPr="00565A2B">
              <w:rPr>
                <w:rFonts w:ascii="Times New Roman" w:hAnsi="Times New Roman" w:cs="Times New Roman"/>
                <w:sz w:val="28"/>
                <w:szCs w:val="28"/>
                <w:lang w:val="en-US"/>
              </w:rPr>
              <w:t>(5-11)</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4579D927" w14:textId="79A8AA5D" w:rsidR="002F4BEB" w:rsidRPr="00565A2B" w:rsidRDefault="00063398"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7</w:t>
            </w:r>
            <w:r w:rsidR="002F4BEB" w:rsidRPr="00565A2B">
              <w:rPr>
                <w:rFonts w:ascii="Times New Roman" w:hAnsi="Times New Roman" w:cs="Times New Roman"/>
                <w:sz w:val="28"/>
                <w:szCs w:val="28"/>
                <w:lang w:val="en-US"/>
              </w:rPr>
              <w:t>(3-9)</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6E8C7AA4" w14:textId="77777777" w:rsidR="002F4BEB" w:rsidRPr="00565A2B" w:rsidRDefault="002F4BEB"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7 (5-12)</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1E49DEBD" w14:textId="7CF6B4F5" w:rsidR="002F4BEB" w:rsidRPr="00565A2B" w:rsidRDefault="002F4BEB"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0</w:t>
            </w:r>
            <w:r w:rsidR="003F16F6" w:rsidRPr="00565A2B">
              <w:rPr>
                <w:rFonts w:ascii="Times New Roman" w:hAnsi="Times New Roman" w:cs="Times New Roman"/>
                <w:sz w:val="28"/>
                <w:szCs w:val="28"/>
                <w:lang w:val="en-US"/>
              </w:rPr>
              <w:t>,</w:t>
            </w:r>
            <w:r w:rsidRPr="00565A2B">
              <w:rPr>
                <w:rFonts w:ascii="Times New Roman" w:hAnsi="Times New Roman" w:cs="Times New Roman"/>
                <w:sz w:val="28"/>
                <w:szCs w:val="28"/>
                <w:lang w:val="en-US"/>
              </w:rPr>
              <w:t>821</w:t>
            </w:r>
          </w:p>
          <w:p w14:paraId="12F2C790" w14:textId="6844C4D3" w:rsidR="002F4BEB" w:rsidRPr="00565A2B" w:rsidRDefault="002F4BEB" w:rsidP="00032177">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0</w:t>
            </w:r>
            <w:r w:rsidR="003F16F6" w:rsidRPr="00565A2B">
              <w:rPr>
                <w:rFonts w:ascii="Times New Roman" w:hAnsi="Times New Roman" w:cs="Times New Roman"/>
                <w:sz w:val="28"/>
                <w:szCs w:val="28"/>
                <w:lang w:val="en-US"/>
              </w:rPr>
              <w:t>,</w:t>
            </w:r>
            <w:r w:rsidRPr="00565A2B">
              <w:rPr>
                <w:rFonts w:ascii="Times New Roman" w:hAnsi="Times New Roman" w:cs="Times New Roman"/>
                <w:sz w:val="28"/>
                <w:szCs w:val="28"/>
                <w:lang w:val="en-US"/>
              </w:rPr>
              <w:t>906</w:t>
            </w:r>
          </w:p>
        </w:tc>
      </w:tr>
      <w:tr w:rsidR="007C75BF" w:rsidRPr="00565A2B" w14:paraId="03E21898" w14:textId="77777777" w:rsidTr="00565A2B">
        <w:trPr>
          <w:trHeight w:val="239"/>
        </w:trPr>
        <w:tc>
          <w:tcPr>
            <w:tcW w:w="3876" w:type="dxa"/>
            <w:vAlign w:val="center"/>
          </w:tcPr>
          <w:p w14:paraId="253BEF57" w14:textId="77777777" w:rsidR="002F4BEB" w:rsidRPr="00565A2B" w:rsidRDefault="002F4BEB" w:rsidP="00032177">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С</w:t>
            </w:r>
            <w:r w:rsidRPr="00565A2B">
              <w:rPr>
                <w:rFonts w:ascii="Times New Roman" w:hAnsi="Times New Roman" w:cs="Times New Roman"/>
                <w:sz w:val="28"/>
                <w:szCs w:val="28"/>
                <w:lang w:val="en-US"/>
              </w:rPr>
              <w:t>D3-HLA-DR+</w:t>
            </w:r>
            <w:r w:rsidRPr="00565A2B">
              <w:rPr>
                <w:rFonts w:ascii="Times New Roman" w:hAnsi="Times New Roman" w:cs="Times New Roman"/>
                <w:sz w:val="28"/>
                <w:szCs w:val="28"/>
                <w:lang w:val="en-GB"/>
              </w:rPr>
              <w:t>% (Me; IQR)</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07599A80" w14:textId="07F4301F" w:rsidR="002F4BEB" w:rsidRPr="00565A2B" w:rsidRDefault="00063398"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30</w:t>
            </w:r>
            <w:r w:rsidR="002F4BEB" w:rsidRPr="00565A2B">
              <w:rPr>
                <w:rFonts w:ascii="Times New Roman" w:hAnsi="Times New Roman" w:cs="Times New Roman"/>
                <w:sz w:val="28"/>
                <w:szCs w:val="28"/>
              </w:rPr>
              <w:t>(23-40)</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1388D554" w14:textId="50AD9363" w:rsidR="002F4BEB" w:rsidRPr="00565A2B" w:rsidRDefault="00063398"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18</w:t>
            </w:r>
            <w:r w:rsidR="002F4BEB" w:rsidRPr="00565A2B">
              <w:rPr>
                <w:rFonts w:ascii="Times New Roman" w:hAnsi="Times New Roman" w:cs="Times New Roman"/>
                <w:sz w:val="28"/>
                <w:szCs w:val="28"/>
              </w:rPr>
              <w:t>(15-19)</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036CAD2B" w14:textId="69FC800B" w:rsidR="002F4BEB" w:rsidRPr="00565A2B" w:rsidRDefault="00063398"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19</w:t>
            </w:r>
            <w:r w:rsidR="002F4BEB" w:rsidRPr="00565A2B">
              <w:rPr>
                <w:rFonts w:ascii="Times New Roman" w:hAnsi="Times New Roman" w:cs="Times New Roman"/>
                <w:sz w:val="28"/>
                <w:szCs w:val="28"/>
              </w:rPr>
              <w:t>(14-23)</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7B3C0031" w14:textId="781E9203"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en-GB"/>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lang w:val="en-GB"/>
              </w:rPr>
              <w:t>00</w:t>
            </w:r>
            <w:r w:rsidRPr="00565A2B">
              <w:rPr>
                <w:rFonts w:ascii="Times New Roman" w:hAnsi="Times New Roman" w:cs="Times New Roman"/>
                <w:sz w:val="28"/>
                <w:szCs w:val="28"/>
              </w:rPr>
              <w:t>6</w:t>
            </w:r>
          </w:p>
          <w:p w14:paraId="47E05322" w14:textId="3DA0DA60"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en-GB"/>
              </w:rPr>
              <w:t>&lt;0</w:t>
            </w:r>
            <w:r w:rsidR="003F16F6" w:rsidRPr="00565A2B">
              <w:rPr>
                <w:rFonts w:ascii="Times New Roman" w:hAnsi="Times New Roman" w:cs="Times New Roman"/>
                <w:sz w:val="28"/>
                <w:szCs w:val="28"/>
              </w:rPr>
              <w:t>,</w:t>
            </w:r>
            <w:r w:rsidRPr="00565A2B">
              <w:rPr>
                <w:rFonts w:ascii="Times New Roman" w:hAnsi="Times New Roman" w:cs="Times New Roman"/>
                <w:sz w:val="28"/>
                <w:szCs w:val="28"/>
                <w:lang w:val="en-GB"/>
              </w:rPr>
              <w:t>001</w:t>
            </w:r>
          </w:p>
        </w:tc>
      </w:tr>
      <w:tr w:rsidR="007C75BF" w:rsidRPr="00565A2B" w14:paraId="0DB76E57" w14:textId="77777777" w:rsidTr="00565A2B">
        <w:trPr>
          <w:trHeight w:val="77"/>
        </w:trPr>
        <w:tc>
          <w:tcPr>
            <w:tcW w:w="3876" w:type="dxa"/>
            <w:vAlign w:val="center"/>
          </w:tcPr>
          <w:p w14:paraId="13D63F83" w14:textId="77777777" w:rsidR="002F4BEB" w:rsidRPr="00565A2B" w:rsidRDefault="002F4BEB" w:rsidP="00032177">
            <w:pPr>
              <w:tabs>
                <w:tab w:val="center" w:pos="567"/>
              </w:tabs>
              <w:rPr>
                <w:rFonts w:ascii="Times New Roman" w:hAnsi="Times New Roman" w:cs="Times New Roman"/>
                <w:sz w:val="28"/>
                <w:szCs w:val="28"/>
                <w:lang w:val="kk-KZ"/>
              </w:rPr>
            </w:pPr>
            <w:r w:rsidRPr="00565A2B">
              <w:rPr>
                <w:rFonts w:ascii="Times New Roman" w:hAnsi="Times New Roman" w:cs="Times New Roman"/>
                <w:sz w:val="28"/>
                <w:szCs w:val="28"/>
              </w:rPr>
              <w:t>СD25</w:t>
            </w:r>
            <w:r w:rsidRPr="00565A2B">
              <w:rPr>
                <w:rFonts w:ascii="Times New Roman" w:hAnsi="Times New Roman" w:cs="Times New Roman"/>
                <w:sz w:val="28"/>
                <w:szCs w:val="28"/>
                <w:lang w:val="en-GB"/>
              </w:rPr>
              <w:t>% (M ± SD)</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1D4F3239" w14:textId="6B352743"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4</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1 ± 2</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9</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02467FF0" w14:textId="61BAD6AE"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2</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7 ± 1</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8</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65A6DBBF" w14:textId="5ACA4B31"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2</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4 ± 2</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6</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4D492C1E" w14:textId="495D5236"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169</w:t>
            </w:r>
          </w:p>
          <w:p w14:paraId="0B2E63CD" w14:textId="3D7A1037"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023</w:t>
            </w:r>
          </w:p>
        </w:tc>
      </w:tr>
      <w:tr w:rsidR="007C75BF" w:rsidRPr="00565A2B" w14:paraId="4B8C6270" w14:textId="77777777" w:rsidTr="00565A2B">
        <w:tc>
          <w:tcPr>
            <w:tcW w:w="3876" w:type="dxa"/>
            <w:vAlign w:val="center"/>
          </w:tcPr>
          <w:p w14:paraId="5110C24A" w14:textId="77777777" w:rsidR="002F4BEB" w:rsidRPr="00565A2B" w:rsidRDefault="002F4BEB" w:rsidP="00032177">
            <w:pPr>
              <w:tabs>
                <w:tab w:val="center" w:pos="567"/>
              </w:tabs>
              <w:rPr>
                <w:rFonts w:ascii="Times New Roman" w:hAnsi="Times New Roman" w:cs="Times New Roman"/>
                <w:sz w:val="28"/>
                <w:szCs w:val="28"/>
                <w:lang w:val="kk-KZ"/>
              </w:rPr>
            </w:pPr>
            <w:r w:rsidRPr="00565A2B">
              <w:rPr>
                <w:rFonts w:ascii="Times New Roman" w:hAnsi="Times New Roman" w:cs="Times New Roman"/>
                <w:sz w:val="28"/>
                <w:szCs w:val="28"/>
              </w:rPr>
              <w:t>СD279</w:t>
            </w:r>
            <w:r w:rsidRPr="00565A2B">
              <w:rPr>
                <w:rFonts w:ascii="Times New Roman" w:hAnsi="Times New Roman" w:cs="Times New Roman"/>
                <w:sz w:val="28"/>
                <w:szCs w:val="28"/>
                <w:lang w:val="en-GB"/>
              </w:rPr>
              <w:t>% (Me; IQR)</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47A8A12B" w14:textId="3DE6C883"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5</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4(3</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7-6</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6)</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2DAEBDC0" w14:textId="2DFC2BB6"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2</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4(2</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3-2</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6)</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0752F4A8" w14:textId="2CDCB93D"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1</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8(1</w:t>
            </w:r>
            <w:r w:rsidR="003F16F6" w:rsidRPr="00565A2B">
              <w:rPr>
                <w:rFonts w:ascii="Times New Roman" w:hAnsi="Times New Roman" w:cs="Times New Roman"/>
                <w:sz w:val="28"/>
                <w:szCs w:val="28"/>
              </w:rPr>
              <w:t>,</w:t>
            </w:r>
            <w:r w:rsidR="00063398" w:rsidRPr="00565A2B">
              <w:rPr>
                <w:rFonts w:ascii="Times New Roman" w:hAnsi="Times New Roman" w:cs="Times New Roman"/>
                <w:sz w:val="28"/>
                <w:szCs w:val="28"/>
              </w:rPr>
              <w:t>1-</w:t>
            </w:r>
            <w:r w:rsidRPr="00565A2B">
              <w:rPr>
                <w:rFonts w:ascii="Times New Roman" w:hAnsi="Times New Roman" w:cs="Times New Roman"/>
                <w:sz w:val="28"/>
                <w:szCs w:val="28"/>
              </w:rPr>
              <w:t>2</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7)</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14807885" w14:textId="675EC404"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049</w:t>
            </w:r>
          </w:p>
          <w:p w14:paraId="1F9C5598" w14:textId="4F6CDD43" w:rsidR="002F4BEB" w:rsidRPr="00565A2B" w:rsidRDefault="002F4BEB" w:rsidP="0003217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sz w:val="28"/>
                <w:szCs w:val="28"/>
              </w:rPr>
              <w:t>001</w:t>
            </w:r>
          </w:p>
        </w:tc>
      </w:tr>
      <w:tr w:rsidR="007C75BF" w:rsidRPr="00565A2B" w14:paraId="21DB0C7F" w14:textId="77777777" w:rsidTr="00565A2B">
        <w:tc>
          <w:tcPr>
            <w:tcW w:w="3876" w:type="dxa"/>
            <w:vAlign w:val="center"/>
          </w:tcPr>
          <w:p w14:paraId="63A941B2" w14:textId="77777777" w:rsidR="002F4BEB" w:rsidRPr="00565A2B" w:rsidRDefault="002F4BEB" w:rsidP="00032177">
            <w:pPr>
              <w:tabs>
                <w:tab w:val="center" w:pos="567"/>
              </w:tabs>
              <w:rPr>
                <w:rFonts w:ascii="Times New Roman" w:hAnsi="Times New Roman" w:cs="Times New Roman"/>
                <w:iCs/>
                <w:sz w:val="28"/>
                <w:szCs w:val="28"/>
              </w:rPr>
            </w:pPr>
            <w:r w:rsidRPr="00565A2B">
              <w:rPr>
                <w:rFonts w:ascii="Times New Roman" w:hAnsi="Times New Roman" w:cs="Times New Roman"/>
                <w:iCs/>
                <w:sz w:val="28"/>
                <w:szCs w:val="28"/>
              </w:rPr>
              <w:t>СD95% (M ± SD)</w:t>
            </w:r>
          </w:p>
        </w:tc>
        <w:tc>
          <w:tcPr>
            <w:tcW w:w="1545" w:type="dxa"/>
            <w:tcBorders>
              <w:top w:val="single" w:sz="8" w:space="0" w:color="000000"/>
              <w:left w:val="single" w:sz="8" w:space="0" w:color="000000"/>
              <w:bottom w:val="single" w:sz="8" w:space="0" w:color="000000"/>
              <w:right w:val="single" w:sz="4" w:space="0" w:color="auto"/>
            </w:tcBorders>
            <w:shd w:val="clear" w:color="auto" w:fill="auto"/>
            <w:vAlign w:val="center"/>
          </w:tcPr>
          <w:p w14:paraId="6F4A2FCA" w14:textId="76E8127B" w:rsidR="002F4BEB" w:rsidRPr="00565A2B" w:rsidRDefault="002F4BEB" w:rsidP="00032177">
            <w:pPr>
              <w:tabs>
                <w:tab w:val="center" w:pos="567"/>
              </w:tabs>
              <w:jc w:val="center"/>
              <w:rPr>
                <w:rFonts w:ascii="Times New Roman" w:hAnsi="Times New Roman" w:cs="Times New Roman"/>
                <w:iCs/>
                <w:sz w:val="28"/>
                <w:szCs w:val="28"/>
              </w:rPr>
            </w:pPr>
            <w:r w:rsidRPr="00565A2B">
              <w:rPr>
                <w:rFonts w:ascii="Times New Roman" w:hAnsi="Times New Roman" w:cs="Times New Roman"/>
                <w:iCs/>
                <w:sz w:val="28"/>
                <w:szCs w:val="28"/>
              </w:rPr>
              <w:t>1</w:t>
            </w:r>
            <w:r w:rsidR="003F16F6" w:rsidRPr="00565A2B">
              <w:rPr>
                <w:rFonts w:ascii="Times New Roman" w:hAnsi="Times New Roman" w:cs="Times New Roman"/>
                <w:sz w:val="28"/>
                <w:szCs w:val="28"/>
              </w:rPr>
              <w:t>,</w:t>
            </w:r>
            <w:r w:rsidRPr="00565A2B">
              <w:rPr>
                <w:rFonts w:ascii="Times New Roman" w:hAnsi="Times New Roman" w:cs="Times New Roman"/>
                <w:iCs/>
                <w:sz w:val="28"/>
                <w:szCs w:val="28"/>
              </w:rPr>
              <w:t>1 ± 1</w:t>
            </w:r>
            <w:r w:rsidR="003F16F6" w:rsidRPr="00565A2B">
              <w:rPr>
                <w:rFonts w:ascii="Times New Roman" w:hAnsi="Times New Roman" w:cs="Times New Roman"/>
                <w:sz w:val="28"/>
                <w:szCs w:val="28"/>
              </w:rPr>
              <w:t>,</w:t>
            </w:r>
            <w:r w:rsidRPr="00565A2B">
              <w:rPr>
                <w:rFonts w:ascii="Times New Roman" w:hAnsi="Times New Roman" w:cs="Times New Roman"/>
                <w:iCs/>
                <w:sz w:val="28"/>
                <w:szCs w:val="28"/>
              </w:rPr>
              <w:t>6</w:t>
            </w:r>
          </w:p>
        </w:tc>
        <w:tc>
          <w:tcPr>
            <w:tcW w:w="1545" w:type="dxa"/>
            <w:tcBorders>
              <w:top w:val="single" w:sz="8" w:space="0" w:color="000000"/>
              <w:left w:val="single" w:sz="4" w:space="0" w:color="auto"/>
              <w:bottom w:val="single" w:sz="8" w:space="0" w:color="000000"/>
              <w:right w:val="single" w:sz="4" w:space="0" w:color="auto"/>
            </w:tcBorders>
            <w:shd w:val="clear" w:color="auto" w:fill="auto"/>
            <w:vAlign w:val="center"/>
          </w:tcPr>
          <w:p w14:paraId="0C184854" w14:textId="692F6953" w:rsidR="002F4BEB" w:rsidRPr="00565A2B" w:rsidRDefault="002F4BEB" w:rsidP="00032177">
            <w:pPr>
              <w:tabs>
                <w:tab w:val="center" w:pos="567"/>
              </w:tabs>
              <w:jc w:val="center"/>
              <w:rPr>
                <w:rFonts w:ascii="Times New Roman" w:hAnsi="Times New Roman" w:cs="Times New Roman"/>
                <w:iCs/>
                <w:sz w:val="28"/>
                <w:szCs w:val="28"/>
              </w:rPr>
            </w:pPr>
            <w:r w:rsidRPr="00565A2B">
              <w:rPr>
                <w:rFonts w:ascii="Times New Roman" w:hAnsi="Times New Roman" w:cs="Times New Roman"/>
                <w:iCs/>
                <w:sz w:val="28"/>
                <w:szCs w:val="28"/>
              </w:rPr>
              <w:t>1</w:t>
            </w:r>
            <w:r w:rsidR="003F16F6" w:rsidRPr="00565A2B">
              <w:rPr>
                <w:rFonts w:ascii="Times New Roman" w:hAnsi="Times New Roman" w:cs="Times New Roman"/>
                <w:sz w:val="28"/>
                <w:szCs w:val="28"/>
              </w:rPr>
              <w:t>,</w:t>
            </w:r>
            <w:r w:rsidRPr="00565A2B">
              <w:rPr>
                <w:rFonts w:ascii="Times New Roman" w:hAnsi="Times New Roman" w:cs="Times New Roman"/>
                <w:iCs/>
                <w:sz w:val="28"/>
                <w:szCs w:val="28"/>
              </w:rPr>
              <w:t>2 ± 0</w:t>
            </w:r>
            <w:r w:rsidR="003F16F6" w:rsidRPr="00565A2B">
              <w:rPr>
                <w:rFonts w:ascii="Times New Roman" w:hAnsi="Times New Roman" w:cs="Times New Roman"/>
                <w:sz w:val="28"/>
                <w:szCs w:val="28"/>
              </w:rPr>
              <w:t>,</w:t>
            </w:r>
            <w:r w:rsidRPr="00565A2B">
              <w:rPr>
                <w:rFonts w:ascii="Times New Roman" w:hAnsi="Times New Roman" w:cs="Times New Roman"/>
                <w:iCs/>
                <w:sz w:val="28"/>
                <w:szCs w:val="28"/>
              </w:rPr>
              <w:t>7</w:t>
            </w:r>
          </w:p>
        </w:tc>
        <w:tc>
          <w:tcPr>
            <w:tcW w:w="1669" w:type="dxa"/>
            <w:tcBorders>
              <w:top w:val="single" w:sz="8" w:space="0" w:color="000000"/>
              <w:left w:val="single" w:sz="4" w:space="0" w:color="auto"/>
              <w:bottom w:val="single" w:sz="8" w:space="0" w:color="000000"/>
              <w:right w:val="single" w:sz="4" w:space="0" w:color="auto"/>
            </w:tcBorders>
            <w:shd w:val="clear" w:color="auto" w:fill="auto"/>
            <w:vAlign w:val="center"/>
          </w:tcPr>
          <w:p w14:paraId="1A9B8061" w14:textId="4248211B" w:rsidR="002F4BEB" w:rsidRPr="00565A2B" w:rsidRDefault="002F4BEB" w:rsidP="00032177">
            <w:pPr>
              <w:tabs>
                <w:tab w:val="center" w:pos="567"/>
              </w:tabs>
              <w:jc w:val="center"/>
              <w:rPr>
                <w:rFonts w:ascii="Times New Roman" w:hAnsi="Times New Roman" w:cs="Times New Roman"/>
                <w:iCs/>
                <w:sz w:val="28"/>
                <w:szCs w:val="28"/>
              </w:rPr>
            </w:pPr>
            <w:r w:rsidRPr="00565A2B">
              <w:rPr>
                <w:rFonts w:ascii="Times New Roman" w:hAnsi="Times New Roman" w:cs="Times New Roman"/>
                <w:iCs/>
                <w:sz w:val="28"/>
                <w:szCs w:val="28"/>
              </w:rPr>
              <w:t>2</w:t>
            </w:r>
            <w:r w:rsidR="003F16F6" w:rsidRPr="00565A2B">
              <w:rPr>
                <w:rFonts w:ascii="Times New Roman" w:hAnsi="Times New Roman" w:cs="Times New Roman"/>
                <w:sz w:val="28"/>
                <w:szCs w:val="28"/>
              </w:rPr>
              <w:t>,</w:t>
            </w:r>
            <w:r w:rsidRPr="00565A2B">
              <w:rPr>
                <w:rFonts w:ascii="Times New Roman" w:hAnsi="Times New Roman" w:cs="Times New Roman"/>
                <w:iCs/>
                <w:sz w:val="28"/>
                <w:szCs w:val="28"/>
              </w:rPr>
              <w:t>1 ± 2</w:t>
            </w:r>
            <w:r w:rsidR="003F16F6" w:rsidRPr="00565A2B">
              <w:rPr>
                <w:rFonts w:ascii="Times New Roman" w:hAnsi="Times New Roman" w:cs="Times New Roman"/>
                <w:sz w:val="28"/>
                <w:szCs w:val="28"/>
              </w:rPr>
              <w:t>,</w:t>
            </w:r>
            <w:r w:rsidRPr="00565A2B">
              <w:rPr>
                <w:rFonts w:ascii="Times New Roman" w:hAnsi="Times New Roman" w:cs="Times New Roman"/>
                <w:iCs/>
                <w:sz w:val="28"/>
                <w:szCs w:val="28"/>
              </w:rPr>
              <w:t>6</w:t>
            </w:r>
          </w:p>
        </w:tc>
        <w:tc>
          <w:tcPr>
            <w:tcW w:w="1004" w:type="dxa"/>
            <w:tcBorders>
              <w:top w:val="single" w:sz="8" w:space="0" w:color="000000"/>
              <w:left w:val="single" w:sz="4" w:space="0" w:color="auto"/>
              <w:bottom w:val="single" w:sz="8" w:space="0" w:color="000000"/>
              <w:right w:val="single" w:sz="8" w:space="0" w:color="000000"/>
            </w:tcBorders>
            <w:shd w:val="clear" w:color="auto" w:fill="auto"/>
            <w:vAlign w:val="center"/>
          </w:tcPr>
          <w:p w14:paraId="5A98D61D" w14:textId="7A5D0729" w:rsidR="002F4BEB" w:rsidRPr="00565A2B" w:rsidRDefault="002F4BEB" w:rsidP="00032177">
            <w:pPr>
              <w:tabs>
                <w:tab w:val="center" w:pos="567"/>
              </w:tabs>
              <w:jc w:val="center"/>
              <w:rPr>
                <w:rFonts w:ascii="Times New Roman" w:hAnsi="Times New Roman" w:cs="Times New Roman"/>
                <w:iCs/>
                <w:sz w:val="28"/>
                <w:szCs w:val="28"/>
              </w:rPr>
            </w:pPr>
            <w:r w:rsidRPr="00565A2B">
              <w:rPr>
                <w:rFonts w:ascii="Times New Roman" w:hAnsi="Times New Roman" w:cs="Times New Roman"/>
                <w:iCs/>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iCs/>
                <w:sz w:val="28"/>
                <w:szCs w:val="28"/>
              </w:rPr>
              <w:t>131</w:t>
            </w:r>
          </w:p>
          <w:p w14:paraId="345AFE50" w14:textId="7686F1C6" w:rsidR="002F4BEB" w:rsidRPr="00565A2B" w:rsidRDefault="002F4BEB" w:rsidP="00032177">
            <w:pPr>
              <w:tabs>
                <w:tab w:val="center" w:pos="567"/>
              </w:tabs>
              <w:jc w:val="center"/>
              <w:rPr>
                <w:rFonts w:ascii="Times New Roman" w:hAnsi="Times New Roman" w:cs="Times New Roman"/>
                <w:iCs/>
                <w:sz w:val="28"/>
                <w:szCs w:val="28"/>
              </w:rPr>
            </w:pPr>
            <w:r w:rsidRPr="00565A2B">
              <w:rPr>
                <w:rFonts w:ascii="Times New Roman" w:hAnsi="Times New Roman" w:cs="Times New Roman"/>
                <w:iCs/>
                <w:sz w:val="28"/>
                <w:szCs w:val="28"/>
              </w:rPr>
              <w:t>0</w:t>
            </w:r>
            <w:r w:rsidR="003F16F6" w:rsidRPr="00565A2B">
              <w:rPr>
                <w:rFonts w:ascii="Times New Roman" w:hAnsi="Times New Roman" w:cs="Times New Roman"/>
                <w:sz w:val="28"/>
                <w:szCs w:val="28"/>
              </w:rPr>
              <w:t>,</w:t>
            </w:r>
            <w:r w:rsidRPr="00565A2B">
              <w:rPr>
                <w:rFonts w:ascii="Times New Roman" w:hAnsi="Times New Roman" w:cs="Times New Roman"/>
                <w:iCs/>
                <w:sz w:val="28"/>
                <w:szCs w:val="28"/>
              </w:rPr>
              <w:t>181</w:t>
            </w:r>
          </w:p>
        </w:tc>
      </w:tr>
      <w:tr w:rsidR="00565A2B" w:rsidRPr="00565A2B" w14:paraId="641A76C9" w14:textId="77777777" w:rsidTr="00C040E7">
        <w:tc>
          <w:tcPr>
            <w:tcW w:w="9639" w:type="dxa"/>
            <w:gridSpan w:val="5"/>
            <w:tcBorders>
              <w:right w:val="single" w:sz="8" w:space="0" w:color="000000"/>
            </w:tcBorders>
            <w:vAlign w:val="center"/>
          </w:tcPr>
          <w:p w14:paraId="531B9470" w14:textId="696F4368" w:rsidR="00565A2B" w:rsidRPr="00565A2B" w:rsidRDefault="00565A2B" w:rsidP="00565A2B">
            <w:pPr>
              <w:tabs>
                <w:tab w:val="center" w:pos="567"/>
              </w:tabs>
              <w:ind w:firstLine="462"/>
              <w:jc w:val="both"/>
              <w:rPr>
                <w:rFonts w:ascii="Times New Roman" w:hAnsi="Times New Roman" w:cs="Times New Roman"/>
                <w:iCs/>
                <w:sz w:val="28"/>
                <w:szCs w:val="28"/>
              </w:rPr>
            </w:pPr>
            <w:r>
              <w:rPr>
                <w:rFonts w:ascii="Times New Roman" w:hAnsi="Times New Roman" w:cs="Times New Roman"/>
                <w:iCs/>
                <w:sz w:val="28"/>
                <w:szCs w:val="28"/>
              </w:rPr>
              <w:t xml:space="preserve">Примечание - </w:t>
            </w:r>
            <w:r w:rsidRPr="00565A2B">
              <w:rPr>
                <w:rFonts w:ascii="Times New Roman" w:hAnsi="Times New Roman" w:cs="Times New Roman"/>
                <w:iCs/>
                <w:sz w:val="28"/>
                <w:szCs w:val="28"/>
              </w:rPr>
              <w:t xml:space="preserve">*Выделенным обозначены статистически значимые значения. В столбцах </w:t>
            </w:r>
            <w:r w:rsidRPr="00565A2B">
              <w:rPr>
                <w:rFonts w:ascii="Times New Roman" w:hAnsi="Times New Roman" w:cs="Times New Roman"/>
                <w:iCs/>
                <w:sz w:val="28"/>
                <w:szCs w:val="28"/>
                <w:lang w:val="en-US"/>
              </w:rPr>
              <w:t>p</w:t>
            </w:r>
            <w:r w:rsidRPr="00565A2B">
              <w:rPr>
                <w:rFonts w:ascii="Times New Roman" w:hAnsi="Times New Roman" w:cs="Times New Roman"/>
                <w:iCs/>
                <w:sz w:val="28"/>
                <w:szCs w:val="28"/>
              </w:rPr>
              <w:t xml:space="preserve">- </w:t>
            </w:r>
            <w:r w:rsidRPr="00565A2B">
              <w:rPr>
                <w:rFonts w:ascii="Times New Roman" w:hAnsi="Times New Roman" w:cs="Times New Roman"/>
                <w:iCs/>
                <w:sz w:val="28"/>
                <w:szCs w:val="28"/>
                <w:lang w:val="en-GB"/>
              </w:rPr>
              <w:t>value</w:t>
            </w:r>
            <w:r w:rsidRPr="00565A2B">
              <w:rPr>
                <w:rFonts w:ascii="Times New Roman" w:hAnsi="Times New Roman" w:cs="Times New Roman"/>
                <w:iCs/>
                <w:sz w:val="28"/>
                <w:szCs w:val="28"/>
              </w:rPr>
              <w:t xml:space="preserve"> первая строка соответствует значению </w:t>
            </w:r>
            <w:r w:rsidRPr="00565A2B">
              <w:rPr>
                <w:rFonts w:ascii="Times New Roman" w:hAnsi="Times New Roman" w:cs="Times New Roman"/>
                <w:iCs/>
                <w:sz w:val="28"/>
                <w:szCs w:val="28"/>
                <w:lang w:val="en-US"/>
              </w:rPr>
              <w:t>P</w:t>
            </w:r>
            <w:r w:rsidRPr="00565A2B">
              <w:rPr>
                <w:rFonts w:ascii="Times New Roman" w:hAnsi="Times New Roman" w:cs="Times New Roman"/>
                <w:iCs/>
                <w:sz w:val="28"/>
                <w:szCs w:val="28"/>
              </w:rPr>
              <w:t xml:space="preserve"> между точками </w:t>
            </w:r>
            <w:r w:rsidRPr="00565A2B">
              <w:rPr>
                <w:rFonts w:ascii="Times New Roman" w:hAnsi="Times New Roman" w:cs="Times New Roman"/>
                <w:iCs/>
                <w:sz w:val="28"/>
                <w:szCs w:val="28"/>
                <w:lang w:val="en-US"/>
              </w:rPr>
              <w:t>A</w:t>
            </w:r>
            <w:r w:rsidRPr="00565A2B">
              <w:rPr>
                <w:rFonts w:ascii="Times New Roman" w:hAnsi="Times New Roman" w:cs="Times New Roman"/>
                <w:iCs/>
                <w:sz w:val="28"/>
                <w:szCs w:val="28"/>
              </w:rPr>
              <w:t xml:space="preserve">-Б, вторая строка значению </w:t>
            </w:r>
            <w:r w:rsidRPr="00565A2B">
              <w:rPr>
                <w:rFonts w:ascii="Times New Roman" w:hAnsi="Times New Roman" w:cs="Times New Roman"/>
                <w:iCs/>
                <w:sz w:val="28"/>
                <w:szCs w:val="28"/>
                <w:lang w:val="en-US"/>
              </w:rPr>
              <w:t>p</w:t>
            </w:r>
            <w:r w:rsidRPr="00565A2B">
              <w:rPr>
                <w:rFonts w:ascii="Times New Roman" w:hAnsi="Times New Roman" w:cs="Times New Roman"/>
                <w:iCs/>
                <w:sz w:val="28"/>
                <w:szCs w:val="28"/>
              </w:rPr>
              <w:t xml:space="preserve"> между точками А-В</w:t>
            </w:r>
          </w:p>
        </w:tc>
      </w:tr>
    </w:tbl>
    <w:p w14:paraId="156BCB3E" w14:textId="77777777" w:rsidR="00736498" w:rsidRPr="007C75BF" w:rsidRDefault="00736498" w:rsidP="00032177">
      <w:pPr>
        <w:tabs>
          <w:tab w:val="center" w:pos="567"/>
        </w:tabs>
        <w:spacing w:after="0" w:line="240" w:lineRule="auto"/>
        <w:ind w:left="142" w:firstLine="567"/>
        <w:jc w:val="both"/>
        <w:rPr>
          <w:rFonts w:ascii="Times New Roman" w:hAnsi="Times New Roman" w:cs="Times New Roman"/>
          <w:sz w:val="28"/>
          <w:szCs w:val="28"/>
        </w:rPr>
      </w:pPr>
    </w:p>
    <w:p w14:paraId="14C551DF" w14:textId="53660CC4" w:rsidR="00385881" w:rsidRPr="007C75BF" w:rsidRDefault="00DD07FC" w:rsidP="0038588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динамике </w:t>
      </w:r>
      <w:r w:rsidR="00385881" w:rsidRPr="007C75BF">
        <w:rPr>
          <w:rFonts w:ascii="Times New Roman" w:hAnsi="Times New Roman" w:cs="Times New Roman"/>
          <w:sz w:val="28"/>
          <w:szCs w:val="28"/>
        </w:rPr>
        <w:t xml:space="preserve">у 31 ребенка, через 6 месяцев после заболевания (таблица 17) </w:t>
      </w:r>
      <w:r w:rsidR="00385881" w:rsidRPr="007C75BF">
        <w:rPr>
          <w:rFonts w:ascii="Times New Roman" w:hAnsi="Times New Roman" w:cs="Times New Roman"/>
          <w:sz w:val="28"/>
          <w:szCs w:val="28"/>
          <w:lang w:val="en-US"/>
        </w:rPr>
        <w:t>CD</w:t>
      </w:r>
      <w:r w:rsidR="00385881" w:rsidRPr="007C75BF">
        <w:rPr>
          <w:rFonts w:ascii="Times New Roman" w:hAnsi="Times New Roman" w:cs="Times New Roman"/>
          <w:sz w:val="28"/>
          <w:szCs w:val="28"/>
        </w:rPr>
        <w:t xml:space="preserve">3 Т-лимфоциты восстановились до нормального уровня у 87,1% детей, но сохранялись пониженными у 12,9% детей. </w:t>
      </w:r>
      <w:r w:rsidR="00385881" w:rsidRPr="007C75BF">
        <w:rPr>
          <w:rFonts w:ascii="Times New Roman" w:hAnsi="Times New Roman" w:cs="Times New Roman"/>
          <w:sz w:val="28"/>
          <w:szCs w:val="28"/>
          <w:lang w:val="en-US"/>
        </w:rPr>
        <w:t>CD</w:t>
      </w:r>
      <w:r w:rsidR="00385881" w:rsidRPr="007C75BF">
        <w:rPr>
          <w:rFonts w:ascii="Times New Roman" w:hAnsi="Times New Roman" w:cs="Times New Roman"/>
          <w:sz w:val="28"/>
          <w:szCs w:val="28"/>
        </w:rPr>
        <w:t xml:space="preserve">4 Т- лимфоциты восстановились у 54,8% детей, тогда, как оставались пониженными у 45,2% детей. У большинства детей (77,4%) </w:t>
      </w:r>
      <w:r w:rsidR="00385881" w:rsidRPr="007C75BF">
        <w:rPr>
          <w:rFonts w:ascii="Times New Roman" w:hAnsi="Times New Roman" w:cs="Times New Roman"/>
          <w:sz w:val="28"/>
          <w:szCs w:val="28"/>
          <w:lang w:val="en-US"/>
        </w:rPr>
        <w:t>CD</w:t>
      </w:r>
      <w:r w:rsidR="00385881" w:rsidRPr="007C75BF">
        <w:rPr>
          <w:rFonts w:ascii="Times New Roman" w:hAnsi="Times New Roman" w:cs="Times New Roman"/>
          <w:sz w:val="28"/>
          <w:szCs w:val="28"/>
        </w:rPr>
        <w:t xml:space="preserve">8 Т-лимфоциты оставались выше нормативных значений. </w:t>
      </w:r>
    </w:p>
    <w:p w14:paraId="70E2851E" w14:textId="6E28956E" w:rsidR="00385881" w:rsidRPr="007C75BF" w:rsidRDefault="00385881" w:rsidP="0038588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Если в острый период заболевания у 65-66,7% пациентов наблюдалось снижение </w:t>
      </w:r>
      <w:r w:rsidRPr="007C75BF">
        <w:rPr>
          <w:rFonts w:ascii="Times New Roman" w:hAnsi="Times New Roman" w:cs="Times New Roman"/>
          <w:sz w:val="28"/>
          <w:szCs w:val="28"/>
          <w:lang w:val="en-US"/>
        </w:rPr>
        <w:t>NK</w:t>
      </w:r>
      <w:r w:rsidRPr="007C75BF">
        <w:rPr>
          <w:rFonts w:ascii="Times New Roman" w:hAnsi="Times New Roman" w:cs="Times New Roman"/>
          <w:sz w:val="28"/>
          <w:szCs w:val="28"/>
        </w:rPr>
        <w:t xml:space="preserve"> – клеток, то через 6 месяцев мы наблюдали восстановление у </w:t>
      </w:r>
      <w:r w:rsidRPr="007C75BF">
        <w:rPr>
          <w:rFonts w:ascii="Times New Roman" w:hAnsi="Times New Roman" w:cs="Times New Roman"/>
          <w:sz w:val="28"/>
          <w:szCs w:val="28"/>
        </w:rPr>
        <w:lastRenderedPageBreak/>
        <w:t xml:space="preserve">74,2% детей, повышение у 22,6% и низкие показатели у 3,2%.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19 В – лимфоциты восстановились у большинства (83,9%) детей, оставаясь повышенными только у 3,2% </w:t>
      </w:r>
      <w:r w:rsidRPr="007C75BF">
        <w:rPr>
          <w:rFonts w:ascii="Times New Roman" w:hAnsi="Times New Roman" w:cs="Times New Roman"/>
          <w:sz w:val="28"/>
          <w:szCs w:val="28"/>
          <w:lang w:val="kk-KZ"/>
        </w:rPr>
        <w:t>и был</w:t>
      </w:r>
      <w:r w:rsidR="00842244" w:rsidRPr="007C75BF">
        <w:rPr>
          <w:rFonts w:ascii="Times New Roman" w:hAnsi="Times New Roman" w:cs="Times New Roman"/>
          <w:sz w:val="28"/>
          <w:szCs w:val="28"/>
          <w:lang w:val="kk-KZ"/>
        </w:rPr>
        <w:t>и</w:t>
      </w:r>
      <w:r w:rsidRPr="007C75BF">
        <w:rPr>
          <w:rFonts w:ascii="Times New Roman" w:hAnsi="Times New Roman" w:cs="Times New Roman"/>
          <w:sz w:val="28"/>
          <w:szCs w:val="28"/>
          <w:lang w:val="kk-KZ"/>
        </w:rPr>
        <w:t xml:space="preserve"> умеренно понижеными у </w:t>
      </w:r>
      <w:r w:rsidRPr="007C75BF">
        <w:rPr>
          <w:rFonts w:ascii="Times New Roman" w:hAnsi="Times New Roman" w:cs="Times New Roman"/>
          <w:sz w:val="28"/>
          <w:szCs w:val="28"/>
        </w:rPr>
        <w:t>12,9% детей.</w:t>
      </w:r>
    </w:p>
    <w:p w14:paraId="3D19B713" w14:textId="19838619" w:rsidR="00385881" w:rsidRPr="007C75BF" w:rsidRDefault="00385881" w:rsidP="0038588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Похожие изменения наблюдались </w:t>
      </w:r>
      <w:r w:rsidR="00DD07FC" w:rsidRPr="007C75BF">
        <w:rPr>
          <w:rFonts w:ascii="Times New Roman" w:hAnsi="Times New Roman" w:cs="Times New Roman"/>
          <w:sz w:val="28"/>
          <w:szCs w:val="28"/>
        </w:rPr>
        <w:t>и по маркеру</w:t>
      </w:r>
      <w:r w:rsidRPr="007C75BF">
        <w:rPr>
          <w:rFonts w:ascii="Times New Roman" w:hAnsi="Times New Roman" w:cs="Times New Roman"/>
          <w:sz w:val="28"/>
          <w:szCs w:val="28"/>
        </w:rPr>
        <w:t xml:space="preserve"> активации на В-клетках С</w:t>
      </w:r>
      <w:r w:rsidRPr="007C75BF">
        <w:rPr>
          <w:rFonts w:ascii="Times New Roman" w:hAnsi="Times New Roman" w:cs="Times New Roman"/>
          <w:sz w:val="28"/>
          <w:szCs w:val="28"/>
          <w:lang w:val="en-US"/>
        </w:rPr>
        <w:t>D</w:t>
      </w:r>
      <w:r w:rsidRPr="007C75BF">
        <w:rPr>
          <w:rFonts w:ascii="Times New Roman" w:hAnsi="Times New Roman" w:cs="Times New Roman"/>
          <w:sz w:val="28"/>
          <w:szCs w:val="28"/>
        </w:rPr>
        <w:t>3-</w:t>
      </w:r>
      <w:r w:rsidRPr="007C75BF">
        <w:rPr>
          <w:rFonts w:ascii="Times New Roman" w:hAnsi="Times New Roman" w:cs="Times New Roman"/>
          <w:sz w:val="28"/>
          <w:szCs w:val="28"/>
          <w:lang w:val="en-US"/>
        </w:rPr>
        <w:t>HLA</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DR</w:t>
      </w:r>
      <w:r w:rsidRPr="007C75BF">
        <w:rPr>
          <w:rFonts w:ascii="Times New Roman" w:hAnsi="Times New Roman" w:cs="Times New Roman"/>
          <w:sz w:val="28"/>
          <w:szCs w:val="28"/>
        </w:rPr>
        <w:t xml:space="preserve">+, который был в норме у 87,1%, повышенным у 9,7% и пониженным у 3,2%. Тогда, как </w:t>
      </w:r>
      <w:r w:rsidRPr="007C75BF">
        <w:rPr>
          <w:rFonts w:ascii="Times New Roman" w:hAnsi="Times New Roman" w:cs="Times New Roman"/>
          <w:sz w:val="28"/>
          <w:szCs w:val="28"/>
          <w:lang w:val="en-US"/>
        </w:rPr>
        <w:t>HLA</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DR</w:t>
      </w:r>
      <w:r w:rsidRPr="007C75BF">
        <w:rPr>
          <w:rFonts w:ascii="Times New Roman" w:hAnsi="Times New Roman" w:cs="Times New Roman"/>
          <w:sz w:val="28"/>
          <w:szCs w:val="28"/>
        </w:rPr>
        <w:t xml:space="preserve"> на Т-клетках был в пределах нормы у 45,2% детей, повышен 25,8% и снижен у 29% детей. </w:t>
      </w:r>
    </w:p>
    <w:p w14:paraId="1E913264" w14:textId="77777777" w:rsidR="00385881" w:rsidRPr="007C75BF" w:rsidRDefault="00385881" w:rsidP="00385881">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Маркер активации СD25 находился в пределах референтных значений у 90,3% детей, но у 9,7% был повышен. Маркер апоптоза был низким у 93,5%, повышен у 3,2% и имел нормальные значения у 3,2% детей. </w:t>
      </w:r>
    </w:p>
    <w:p w14:paraId="1B5D062D" w14:textId="77777777" w:rsidR="00E414A2" w:rsidRPr="007C75BF" w:rsidRDefault="00E414A2" w:rsidP="00032177">
      <w:pPr>
        <w:tabs>
          <w:tab w:val="center" w:pos="567"/>
        </w:tabs>
        <w:spacing w:after="0" w:line="240" w:lineRule="auto"/>
        <w:ind w:firstLine="567"/>
        <w:jc w:val="both"/>
        <w:rPr>
          <w:rFonts w:ascii="Times New Roman" w:hAnsi="Times New Roman" w:cs="Times New Roman"/>
          <w:sz w:val="28"/>
          <w:szCs w:val="28"/>
        </w:rPr>
      </w:pPr>
    </w:p>
    <w:p w14:paraId="110CB3FA" w14:textId="2015E97B" w:rsidR="00E414A2" w:rsidRPr="007C75BF" w:rsidRDefault="00E414A2" w:rsidP="00565A2B">
      <w:pPr>
        <w:tabs>
          <w:tab w:val="center" w:pos="567"/>
        </w:tabs>
        <w:spacing w:after="0" w:line="240" w:lineRule="auto"/>
        <w:jc w:val="both"/>
        <w:rPr>
          <w:rFonts w:ascii="Times New Roman" w:hAnsi="Times New Roman" w:cs="Times New Roman"/>
          <w:sz w:val="28"/>
          <w:szCs w:val="28"/>
        </w:rPr>
      </w:pPr>
      <w:r w:rsidRPr="007C75BF">
        <w:rPr>
          <w:rFonts w:ascii="Times New Roman" w:hAnsi="Times New Roman" w:cs="Times New Roman"/>
          <w:sz w:val="28"/>
          <w:szCs w:val="28"/>
        </w:rPr>
        <w:t>Таблица 1</w:t>
      </w:r>
      <w:r w:rsidR="00855B8E" w:rsidRPr="007C75BF">
        <w:rPr>
          <w:rFonts w:ascii="Times New Roman" w:hAnsi="Times New Roman" w:cs="Times New Roman"/>
          <w:sz w:val="28"/>
          <w:szCs w:val="28"/>
        </w:rPr>
        <w:t>7</w:t>
      </w:r>
      <w:r w:rsidRPr="007C75BF">
        <w:rPr>
          <w:rFonts w:ascii="Times New Roman" w:hAnsi="Times New Roman" w:cs="Times New Roman"/>
          <w:sz w:val="28"/>
          <w:szCs w:val="28"/>
        </w:rPr>
        <w:t xml:space="preserve"> – </w:t>
      </w:r>
      <w:r w:rsidR="00DD07FC" w:rsidRPr="007C75BF">
        <w:rPr>
          <w:rFonts w:ascii="Times New Roman" w:hAnsi="Times New Roman" w:cs="Times New Roman"/>
          <w:sz w:val="28"/>
          <w:szCs w:val="28"/>
        </w:rPr>
        <w:t xml:space="preserve">Результаты восстановления </w:t>
      </w:r>
      <w:r w:rsidRPr="007C75BF">
        <w:rPr>
          <w:rFonts w:ascii="Times New Roman" w:hAnsi="Times New Roman" w:cs="Times New Roman"/>
          <w:sz w:val="28"/>
          <w:szCs w:val="28"/>
        </w:rPr>
        <w:t>иммунного</w:t>
      </w:r>
      <w:r w:rsidR="00855B8E" w:rsidRPr="007C75BF">
        <w:rPr>
          <w:rFonts w:ascii="Times New Roman" w:hAnsi="Times New Roman" w:cs="Times New Roman"/>
          <w:sz w:val="28"/>
          <w:szCs w:val="28"/>
        </w:rPr>
        <w:t xml:space="preserve"> </w:t>
      </w:r>
      <w:r w:rsidR="00A110BD" w:rsidRPr="007C75BF">
        <w:rPr>
          <w:rFonts w:ascii="Times New Roman" w:hAnsi="Times New Roman" w:cs="Times New Roman"/>
          <w:sz w:val="28"/>
          <w:szCs w:val="28"/>
        </w:rPr>
        <w:t xml:space="preserve">профиля </w:t>
      </w:r>
      <w:r w:rsidR="001D6AE7" w:rsidRPr="007C75BF">
        <w:rPr>
          <w:rFonts w:ascii="Times New Roman" w:hAnsi="Times New Roman" w:cs="Times New Roman"/>
          <w:sz w:val="28"/>
          <w:szCs w:val="28"/>
          <w:lang w:val="kk-KZ"/>
        </w:rPr>
        <w:t xml:space="preserve">через 6 месяцев </w:t>
      </w:r>
      <w:r w:rsidR="00CA23DA" w:rsidRPr="007C75BF">
        <w:rPr>
          <w:rFonts w:ascii="Times New Roman" w:hAnsi="Times New Roman" w:cs="Times New Roman"/>
          <w:sz w:val="28"/>
          <w:szCs w:val="28"/>
          <w:lang w:val="kk-KZ"/>
        </w:rPr>
        <w:t xml:space="preserve">после </w:t>
      </w:r>
      <w:r w:rsidR="00CA23DA" w:rsidRPr="007C75BF">
        <w:rPr>
          <w:rFonts w:ascii="Times New Roman" w:hAnsi="Times New Roman" w:cs="Times New Roman"/>
          <w:sz w:val="28"/>
          <w:szCs w:val="28"/>
        </w:rPr>
        <w:t>МВС,</w:t>
      </w:r>
      <w:r w:rsidR="00DD07FC" w:rsidRPr="007C75BF">
        <w:rPr>
          <w:rFonts w:ascii="Times New Roman" w:hAnsi="Times New Roman" w:cs="Times New Roman"/>
          <w:sz w:val="28"/>
          <w:szCs w:val="28"/>
        </w:rPr>
        <w:t xml:space="preserve"> ассоциированного</w:t>
      </w:r>
      <w:r w:rsidR="00CA23DA" w:rsidRPr="007C75BF">
        <w:rPr>
          <w:rFonts w:ascii="Times New Roman" w:hAnsi="Times New Roman" w:cs="Times New Roman"/>
          <w:sz w:val="28"/>
          <w:szCs w:val="28"/>
        </w:rPr>
        <w:t xml:space="preserve"> с </w:t>
      </w:r>
      <w:r w:rsidR="00CA23DA" w:rsidRPr="007C75BF">
        <w:rPr>
          <w:rFonts w:ascii="Times New Roman" w:hAnsi="Times New Roman" w:cs="Times New Roman"/>
          <w:sz w:val="28"/>
          <w:szCs w:val="28"/>
          <w:lang w:val="en-US"/>
        </w:rPr>
        <w:t>SARS</w:t>
      </w:r>
      <w:r w:rsidR="00CA23DA" w:rsidRPr="007C75BF">
        <w:rPr>
          <w:rFonts w:ascii="Times New Roman" w:hAnsi="Times New Roman" w:cs="Times New Roman"/>
          <w:sz w:val="28"/>
          <w:szCs w:val="28"/>
        </w:rPr>
        <w:t>-</w:t>
      </w:r>
      <w:r w:rsidR="00CA23DA" w:rsidRPr="007C75BF">
        <w:rPr>
          <w:rFonts w:ascii="Times New Roman" w:hAnsi="Times New Roman" w:cs="Times New Roman"/>
          <w:sz w:val="28"/>
          <w:szCs w:val="28"/>
          <w:lang w:val="en-US"/>
        </w:rPr>
        <w:t>C</w:t>
      </w:r>
      <w:r w:rsidR="00CA23DA" w:rsidRPr="007C75BF">
        <w:rPr>
          <w:rFonts w:ascii="Times New Roman" w:hAnsi="Times New Roman" w:cs="Times New Roman"/>
          <w:sz w:val="28"/>
          <w:szCs w:val="28"/>
        </w:rPr>
        <w:t>о</w:t>
      </w:r>
      <w:r w:rsidR="00CA23DA" w:rsidRPr="007C75BF">
        <w:rPr>
          <w:rFonts w:ascii="Times New Roman" w:hAnsi="Times New Roman" w:cs="Times New Roman"/>
          <w:sz w:val="28"/>
          <w:szCs w:val="28"/>
          <w:lang w:val="en-US"/>
        </w:rPr>
        <w:t>V</w:t>
      </w:r>
      <w:r w:rsidR="00CA23DA" w:rsidRPr="007C75BF">
        <w:rPr>
          <w:rFonts w:ascii="Times New Roman" w:hAnsi="Times New Roman" w:cs="Times New Roman"/>
          <w:sz w:val="28"/>
          <w:szCs w:val="28"/>
        </w:rPr>
        <w:t>-2</w:t>
      </w:r>
    </w:p>
    <w:p w14:paraId="57D6B972" w14:textId="77777777" w:rsidR="00905286" w:rsidRPr="007C75BF" w:rsidRDefault="00905286" w:rsidP="00032177">
      <w:pPr>
        <w:tabs>
          <w:tab w:val="center" w:pos="567"/>
        </w:tabs>
        <w:spacing w:after="0" w:line="240" w:lineRule="auto"/>
        <w:ind w:firstLine="567"/>
        <w:jc w:val="both"/>
        <w:rPr>
          <w:rFonts w:ascii="Times New Roman" w:hAnsi="Times New Roman" w:cs="Times New Roman"/>
          <w:sz w:val="28"/>
          <w:szCs w:val="28"/>
        </w:rPr>
      </w:pPr>
    </w:p>
    <w:tbl>
      <w:tblPr>
        <w:tblStyle w:val="a6"/>
        <w:tblW w:w="9663" w:type="dxa"/>
        <w:tblLook w:val="04A0" w:firstRow="1" w:lastRow="0" w:firstColumn="1" w:lastColumn="0" w:noHBand="0" w:noVBand="1"/>
      </w:tblPr>
      <w:tblGrid>
        <w:gridCol w:w="3350"/>
        <w:gridCol w:w="1134"/>
        <w:gridCol w:w="1118"/>
        <w:gridCol w:w="1150"/>
        <w:gridCol w:w="992"/>
        <w:gridCol w:w="992"/>
        <w:gridCol w:w="927"/>
      </w:tblGrid>
      <w:tr w:rsidR="007C75BF" w:rsidRPr="007C75BF" w14:paraId="7E08DDB7" w14:textId="77777777" w:rsidTr="00C512BB">
        <w:trPr>
          <w:trHeight w:val="70"/>
        </w:trPr>
        <w:tc>
          <w:tcPr>
            <w:tcW w:w="3350" w:type="dxa"/>
            <w:vMerge w:val="restart"/>
          </w:tcPr>
          <w:p w14:paraId="30AF403C" w14:textId="19753C9A" w:rsidR="00761C86" w:rsidRPr="00565A2B" w:rsidRDefault="00761C86" w:rsidP="00905286">
            <w:pPr>
              <w:tabs>
                <w:tab w:val="center" w:pos="567"/>
              </w:tabs>
              <w:jc w:val="center"/>
              <w:rPr>
                <w:rFonts w:ascii="Times New Roman" w:hAnsi="Times New Roman" w:cs="Times New Roman"/>
                <w:sz w:val="28"/>
                <w:szCs w:val="28"/>
              </w:rPr>
            </w:pPr>
            <w:bookmarkStart w:id="78" w:name="_Hlk155739033"/>
            <w:r w:rsidRPr="00565A2B">
              <w:rPr>
                <w:rFonts w:ascii="Times New Roman" w:hAnsi="Times New Roman" w:cs="Times New Roman"/>
                <w:sz w:val="28"/>
                <w:szCs w:val="28"/>
              </w:rPr>
              <w:t>Маркеры активации</w:t>
            </w:r>
          </w:p>
        </w:tc>
        <w:tc>
          <w:tcPr>
            <w:tcW w:w="6313" w:type="dxa"/>
            <w:gridSpan w:val="6"/>
          </w:tcPr>
          <w:p w14:paraId="6CB22213" w14:textId="6D5EB4B1" w:rsidR="00761C86" w:rsidRPr="00565A2B" w:rsidRDefault="00761C86" w:rsidP="009052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Через 6 месяцев</w:t>
            </w:r>
          </w:p>
        </w:tc>
      </w:tr>
      <w:tr w:rsidR="007C75BF" w:rsidRPr="007C75BF" w14:paraId="6EA68302" w14:textId="3F04C84D" w:rsidTr="00C512BB">
        <w:trPr>
          <w:trHeight w:val="70"/>
        </w:trPr>
        <w:tc>
          <w:tcPr>
            <w:tcW w:w="3350" w:type="dxa"/>
            <w:vMerge/>
          </w:tcPr>
          <w:p w14:paraId="2235ECC5" w14:textId="77777777" w:rsidR="00761C86" w:rsidRPr="00565A2B" w:rsidRDefault="00761C86" w:rsidP="00905286">
            <w:pPr>
              <w:tabs>
                <w:tab w:val="center" w:pos="567"/>
              </w:tabs>
              <w:jc w:val="center"/>
              <w:rPr>
                <w:rFonts w:ascii="Times New Roman" w:hAnsi="Times New Roman" w:cs="Times New Roman"/>
                <w:sz w:val="28"/>
                <w:szCs w:val="28"/>
              </w:rPr>
            </w:pPr>
          </w:p>
        </w:tc>
        <w:tc>
          <w:tcPr>
            <w:tcW w:w="2252" w:type="dxa"/>
            <w:gridSpan w:val="2"/>
          </w:tcPr>
          <w:p w14:paraId="76670CF0" w14:textId="1114D255" w:rsidR="00761C86" w:rsidRPr="00565A2B" w:rsidRDefault="00761C86" w:rsidP="00905286">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восстановились</w:t>
            </w:r>
          </w:p>
        </w:tc>
        <w:tc>
          <w:tcPr>
            <w:tcW w:w="2142" w:type="dxa"/>
            <w:gridSpan w:val="2"/>
          </w:tcPr>
          <w:p w14:paraId="7516A4D9" w14:textId="0DECCF6E" w:rsidR="00761C86" w:rsidRPr="00565A2B" w:rsidRDefault="00761C86" w:rsidP="00905286">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оставались повышенными</w:t>
            </w:r>
          </w:p>
        </w:tc>
        <w:tc>
          <w:tcPr>
            <w:tcW w:w="1919" w:type="dxa"/>
            <w:gridSpan w:val="2"/>
          </w:tcPr>
          <w:p w14:paraId="358504FF" w14:textId="545AC902"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оставались сниженными</w:t>
            </w:r>
          </w:p>
        </w:tc>
      </w:tr>
      <w:tr w:rsidR="007C75BF" w:rsidRPr="007C75BF" w14:paraId="7A1F6297" w14:textId="77777777" w:rsidTr="00C512BB">
        <w:trPr>
          <w:trHeight w:val="70"/>
        </w:trPr>
        <w:tc>
          <w:tcPr>
            <w:tcW w:w="3350" w:type="dxa"/>
            <w:vMerge/>
          </w:tcPr>
          <w:p w14:paraId="021A8F28" w14:textId="77777777" w:rsidR="00761C86" w:rsidRPr="00565A2B" w:rsidRDefault="00761C86" w:rsidP="00905286">
            <w:pPr>
              <w:tabs>
                <w:tab w:val="center" w:pos="567"/>
              </w:tabs>
              <w:jc w:val="center"/>
              <w:rPr>
                <w:rFonts w:ascii="Times New Roman" w:hAnsi="Times New Roman" w:cs="Times New Roman"/>
                <w:sz w:val="28"/>
                <w:szCs w:val="28"/>
              </w:rPr>
            </w:pPr>
          </w:p>
        </w:tc>
        <w:tc>
          <w:tcPr>
            <w:tcW w:w="1134" w:type="dxa"/>
          </w:tcPr>
          <w:p w14:paraId="4FF2A172" w14:textId="26E99F22" w:rsidR="00761C86" w:rsidRPr="00565A2B" w:rsidRDefault="00761C86" w:rsidP="00905286">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абс</w:t>
            </w:r>
          </w:p>
        </w:tc>
        <w:tc>
          <w:tcPr>
            <w:tcW w:w="1118" w:type="dxa"/>
          </w:tcPr>
          <w:p w14:paraId="2A28858C" w14:textId="6B8AA8E6" w:rsidR="00761C86" w:rsidRPr="00565A2B" w:rsidRDefault="00761C86" w:rsidP="00905286">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w:t>
            </w:r>
          </w:p>
        </w:tc>
        <w:tc>
          <w:tcPr>
            <w:tcW w:w="1150" w:type="dxa"/>
          </w:tcPr>
          <w:p w14:paraId="6F98069A" w14:textId="40F20814" w:rsidR="00761C86" w:rsidRPr="00565A2B" w:rsidRDefault="00761C86" w:rsidP="00905286">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абс</w:t>
            </w:r>
          </w:p>
        </w:tc>
        <w:tc>
          <w:tcPr>
            <w:tcW w:w="992" w:type="dxa"/>
          </w:tcPr>
          <w:p w14:paraId="36422B5F" w14:textId="202CCA79" w:rsidR="00761C86" w:rsidRPr="00565A2B" w:rsidRDefault="00761C86" w:rsidP="00905286">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w:t>
            </w:r>
          </w:p>
        </w:tc>
        <w:tc>
          <w:tcPr>
            <w:tcW w:w="992" w:type="dxa"/>
          </w:tcPr>
          <w:p w14:paraId="2386A4DE" w14:textId="79E33A4D" w:rsidR="00761C86" w:rsidRPr="00565A2B" w:rsidRDefault="00761C86" w:rsidP="001D6AE7">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kk-KZ"/>
              </w:rPr>
              <w:t>абс</w:t>
            </w:r>
          </w:p>
        </w:tc>
        <w:tc>
          <w:tcPr>
            <w:tcW w:w="927" w:type="dxa"/>
          </w:tcPr>
          <w:p w14:paraId="7F6FABD1" w14:textId="1D40A731"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kk-KZ"/>
              </w:rPr>
              <w:t>%</w:t>
            </w:r>
          </w:p>
        </w:tc>
      </w:tr>
      <w:tr w:rsidR="007C75BF" w:rsidRPr="007C75BF" w14:paraId="07B01B96" w14:textId="3A6010F6" w:rsidTr="00C512BB">
        <w:tc>
          <w:tcPr>
            <w:tcW w:w="3350" w:type="dxa"/>
          </w:tcPr>
          <w:p w14:paraId="352EA846" w14:textId="3DE9410E" w:rsidR="00761C86" w:rsidRPr="00565A2B" w:rsidRDefault="00761C86" w:rsidP="00905286">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CD</w:t>
            </w:r>
            <w:r w:rsidRPr="00565A2B">
              <w:rPr>
                <w:rFonts w:ascii="Times New Roman" w:hAnsi="Times New Roman" w:cs="Times New Roman"/>
                <w:sz w:val="28"/>
                <w:szCs w:val="28"/>
              </w:rPr>
              <w:t>3 Т- лимфоциты</w:t>
            </w:r>
          </w:p>
        </w:tc>
        <w:tc>
          <w:tcPr>
            <w:tcW w:w="1134" w:type="dxa"/>
          </w:tcPr>
          <w:p w14:paraId="59FA4365" w14:textId="249E9B01"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 xml:space="preserve">27 </w:t>
            </w:r>
          </w:p>
        </w:tc>
        <w:tc>
          <w:tcPr>
            <w:tcW w:w="1118" w:type="dxa"/>
          </w:tcPr>
          <w:p w14:paraId="31425A4E" w14:textId="7127F2E8"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87,1</w:t>
            </w:r>
          </w:p>
        </w:tc>
        <w:tc>
          <w:tcPr>
            <w:tcW w:w="1150" w:type="dxa"/>
          </w:tcPr>
          <w:p w14:paraId="70F85BD8" w14:textId="19DBF888" w:rsidR="00761C86" w:rsidRPr="00565A2B" w:rsidRDefault="00761C86" w:rsidP="00905286">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0</w:t>
            </w:r>
          </w:p>
        </w:tc>
        <w:tc>
          <w:tcPr>
            <w:tcW w:w="992" w:type="dxa"/>
          </w:tcPr>
          <w:p w14:paraId="32A7B72C" w14:textId="39DE3322" w:rsidR="00761C86" w:rsidRPr="00565A2B" w:rsidRDefault="00761C86" w:rsidP="00761C86">
            <w:pPr>
              <w:tabs>
                <w:tab w:val="center" w:pos="567"/>
              </w:tabs>
              <w:jc w:val="center"/>
              <w:rPr>
                <w:rFonts w:ascii="Times New Roman" w:hAnsi="Times New Roman" w:cs="Times New Roman"/>
                <w:sz w:val="28"/>
                <w:szCs w:val="28"/>
                <w:lang w:val="kk-KZ"/>
              </w:rPr>
            </w:pPr>
            <w:r w:rsidRPr="00565A2B">
              <w:rPr>
                <w:rFonts w:ascii="Times New Roman" w:hAnsi="Times New Roman" w:cs="Times New Roman"/>
                <w:sz w:val="28"/>
                <w:szCs w:val="28"/>
                <w:lang w:val="kk-KZ"/>
              </w:rPr>
              <w:t>-</w:t>
            </w:r>
          </w:p>
        </w:tc>
        <w:tc>
          <w:tcPr>
            <w:tcW w:w="992" w:type="dxa"/>
          </w:tcPr>
          <w:p w14:paraId="02E86BBA" w14:textId="13718874"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kk-KZ"/>
              </w:rPr>
              <w:t xml:space="preserve">4 </w:t>
            </w:r>
          </w:p>
        </w:tc>
        <w:tc>
          <w:tcPr>
            <w:tcW w:w="927" w:type="dxa"/>
          </w:tcPr>
          <w:p w14:paraId="12778F00" w14:textId="3719FABA"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kk-KZ"/>
              </w:rPr>
              <w:t>12,9</w:t>
            </w:r>
          </w:p>
        </w:tc>
      </w:tr>
      <w:tr w:rsidR="007C75BF" w:rsidRPr="007C75BF" w14:paraId="6CA3B7A1" w14:textId="01E03B58" w:rsidTr="00C512BB">
        <w:tc>
          <w:tcPr>
            <w:tcW w:w="3350" w:type="dxa"/>
          </w:tcPr>
          <w:p w14:paraId="0A1EF507" w14:textId="55F0122E" w:rsidR="00761C86" w:rsidRPr="00565A2B" w:rsidRDefault="00761C86" w:rsidP="00905286">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 xml:space="preserve">CD4 </w:t>
            </w:r>
            <w:r w:rsidRPr="00565A2B">
              <w:rPr>
                <w:rFonts w:ascii="Times New Roman" w:hAnsi="Times New Roman" w:cs="Times New Roman"/>
                <w:sz w:val="28"/>
                <w:szCs w:val="28"/>
              </w:rPr>
              <w:t>Т</w:t>
            </w:r>
            <w:r w:rsidRPr="00565A2B">
              <w:rPr>
                <w:rFonts w:ascii="Times New Roman" w:hAnsi="Times New Roman" w:cs="Times New Roman"/>
                <w:sz w:val="28"/>
                <w:szCs w:val="28"/>
                <w:lang w:val="en-US"/>
              </w:rPr>
              <w:t xml:space="preserve">- </w:t>
            </w:r>
            <w:r w:rsidRPr="00565A2B">
              <w:rPr>
                <w:rFonts w:ascii="Times New Roman" w:hAnsi="Times New Roman" w:cs="Times New Roman"/>
                <w:sz w:val="28"/>
                <w:szCs w:val="28"/>
              </w:rPr>
              <w:t>лимфоциты</w:t>
            </w:r>
          </w:p>
        </w:tc>
        <w:tc>
          <w:tcPr>
            <w:tcW w:w="1134" w:type="dxa"/>
          </w:tcPr>
          <w:p w14:paraId="60AAD579" w14:textId="1D42C3A1"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1</w:t>
            </w:r>
            <w:r w:rsidR="008F05A8" w:rsidRPr="00565A2B">
              <w:rPr>
                <w:rFonts w:ascii="Times New Roman" w:hAnsi="Times New Roman" w:cs="Times New Roman"/>
                <w:sz w:val="28"/>
                <w:szCs w:val="28"/>
              </w:rPr>
              <w:t>7</w:t>
            </w:r>
          </w:p>
        </w:tc>
        <w:tc>
          <w:tcPr>
            <w:tcW w:w="1118" w:type="dxa"/>
          </w:tcPr>
          <w:p w14:paraId="5C727D00" w14:textId="2FF61CDB" w:rsidR="00761C86" w:rsidRPr="00565A2B" w:rsidRDefault="008F05A8"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54</w:t>
            </w:r>
            <w:r w:rsidR="00761C86" w:rsidRPr="00565A2B">
              <w:rPr>
                <w:rFonts w:ascii="Times New Roman" w:hAnsi="Times New Roman" w:cs="Times New Roman"/>
                <w:sz w:val="28"/>
                <w:szCs w:val="28"/>
              </w:rPr>
              <w:t>,</w:t>
            </w:r>
            <w:r w:rsidRPr="00565A2B">
              <w:rPr>
                <w:rFonts w:ascii="Times New Roman" w:hAnsi="Times New Roman" w:cs="Times New Roman"/>
                <w:sz w:val="28"/>
                <w:szCs w:val="28"/>
              </w:rPr>
              <w:t>8</w:t>
            </w:r>
          </w:p>
        </w:tc>
        <w:tc>
          <w:tcPr>
            <w:tcW w:w="1150" w:type="dxa"/>
          </w:tcPr>
          <w:p w14:paraId="14CC6B2F" w14:textId="0F843CFB" w:rsidR="00761C86" w:rsidRPr="00565A2B" w:rsidRDefault="00761C86" w:rsidP="009052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 xml:space="preserve">0 </w:t>
            </w:r>
          </w:p>
        </w:tc>
        <w:tc>
          <w:tcPr>
            <w:tcW w:w="992" w:type="dxa"/>
          </w:tcPr>
          <w:p w14:paraId="73DC54B7" w14:textId="1C5C7E4A"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w:t>
            </w:r>
          </w:p>
        </w:tc>
        <w:tc>
          <w:tcPr>
            <w:tcW w:w="992" w:type="dxa"/>
          </w:tcPr>
          <w:p w14:paraId="0138B6F4" w14:textId="08631177"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14</w:t>
            </w:r>
          </w:p>
        </w:tc>
        <w:tc>
          <w:tcPr>
            <w:tcW w:w="927" w:type="dxa"/>
          </w:tcPr>
          <w:p w14:paraId="12515C7D" w14:textId="37F726D4"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45,2</w:t>
            </w:r>
          </w:p>
        </w:tc>
      </w:tr>
      <w:tr w:rsidR="007C75BF" w:rsidRPr="007C75BF" w14:paraId="4508A6F8" w14:textId="60B83441" w:rsidTr="00C512BB">
        <w:tc>
          <w:tcPr>
            <w:tcW w:w="3350" w:type="dxa"/>
          </w:tcPr>
          <w:p w14:paraId="5FC8880F" w14:textId="6A372CEA" w:rsidR="00761C86" w:rsidRPr="00565A2B" w:rsidRDefault="00761C86" w:rsidP="00905286">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CD</w:t>
            </w:r>
            <w:r w:rsidRPr="00565A2B">
              <w:rPr>
                <w:rFonts w:ascii="Times New Roman" w:hAnsi="Times New Roman" w:cs="Times New Roman"/>
                <w:sz w:val="28"/>
                <w:szCs w:val="28"/>
              </w:rPr>
              <w:t>8 Т- лимфоциты</w:t>
            </w:r>
          </w:p>
        </w:tc>
        <w:tc>
          <w:tcPr>
            <w:tcW w:w="1134" w:type="dxa"/>
          </w:tcPr>
          <w:p w14:paraId="2B1888EF" w14:textId="2488E970"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 xml:space="preserve">7 </w:t>
            </w:r>
          </w:p>
        </w:tc>
        <w:tc>
          <w:tcPr>
            <w:tcW w:w="1118" w:type="dxa"/>
          </w:tcPr>
          <w:p w14:paraId="4A89CAAB" w14:textId="12E169F9"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22,6</w:t>
            </w:r>
          </w:p>
        </w:tc>
        <w:tc>
          <w:tcPr>
            <w:tcW w:w="1150" w:type="dxa"/>
          </w:tcPr>
          <w:p w14:paraId="6749F85D" w14:textId="06C08F8F"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 xml:space="preserve">24 </w:t>
            </w:r>
          </w:p>
        </w:tc>
        <w:tc>
          <w:tcPr>
            <w:tcW w:w="992" w:type="dxa"/>
          </w:tcPr>
          <w:p w14:paraId="3BF86267" w14:textId="5862E0B5"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77,4</w:t>
            </w:r>
          </w:p>
        </w:tc>
        <w:tc>
          <w:tcPr>
            <w:tcW w:w="992" w:type="dxa"/>
          </w:tcPr>
          <w:p w14:paraId="1BC9E2D3" w14:textId="7D2F6040" w:rsidR="00761C86" w:rsidRPr="00565A2B" w:rsidRDefault="00761C86" w:rsidP="009052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 xml:space="preserve">0 </w:t>
            </w:r>
          </w:p>
        </w:tc>
        <w:tc>
          <w:tcPr>
            <w:tcW w:w="927" w:type="dxa"/>
          </w:tcPr>
          <w:p w14:paraId="15B9905C" w14:textId="236595AE"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w:t>
            </w:r>
          </w:p>
        </w:tc>
      </w:tr>
      <w:tr w:rsidR="007C75BF" w:rsidRPr="007C75BF" w14:paraId="3B12F44C" w14:textId="75075A4A" w:rsidTr="00C512BB">
        <w:tc>
          <w:tcPr>
            <w:tcW w:w="3350" w:type="dxa"/>
          </w:tcPr>
          <w:p w14:paraId="77FA5839" w14:textId="7AA7743A" w:rsidR="00761C86" w:rsidRPr="00565A2B" w:rsidRDefault="00761C86" w:rsidP="00905286">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NK</w:t>
            </w:r>
            <w:r w:rsidRPr="00565A2B">
              <w:rPr>
                <w:rFonts w:ascii="Times New Roman" w:hAnsi="Times New Roman" w:cs="Times New Roman"/>
                <w:sz w:val="28"/>
                <w:szCs w:val="28"/>
              </w:rPr>
              <w:t xml:space="preserve"> - клетки </w:t>
            </w:r>
          </w:p>
        </w:tc>
        <w:tc>
          <w:tcPr>
            <w:tcW w:w="1134" w:type="dxa"/>
          </w:tcPr>
          <w:p w14:paraId="5A1784A2" w14:textId="30D98884"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23</w:t>
            </w:r>
          </w:p>
        </w:tc>
        <w:tc>
          <w:tcPr>
            <w:tcW w:w="1118" w:type="dxa"/>
          </w:tcPr>
          <w:p w14:paraId="73C93F1F" w14:textId="4E61720A"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74,2</w:t>
            </w:r>
          </w:p>
        </w:tc>
        <w:tc>
          <w:tcPr>
            <w:tcW w:w="1150" w:type="dxa"/>
          </w:tcPr>
          <w:p w14:paraId="5348137E" w14:textId="0AEB7A77"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7</w:t>
            </w:r>
          </w:p>
        </w:tc>
        <w:tc>
          <w:tcPr>
            <w:tcW w:w="992" w:type="dxa"/>
          </w:tcPr>
          <w:p w14:paraId="32FCAEB2" w14:textId="4C3EF9F7"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22,6</w:t>
            </w:r>
          </w:p>
        </w:tc>
        <w:tc>
          <w:tcPr>
            <w:tcW w:w="992" w:type="dxa"/>
          </w:tcPr>
          <w:p w14:paraId="0F209E0C" w14:textId="1976E74E"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1</w:t>
            </w:r>
          </w:p>
        </w:tc>
        <w:tc>
          <w:tcPr>
            <w:tcW w:w="927" w:type="dxa"/>
          </w:tcPr>
          <w:p w14:paraId="361FC1AB" w14:textId="189ADD28"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3,2</w:t>
            </w:r>
          </w:p>
        </w:tc>
      </w:tr>
      <w:tr w:rsidR="007C75BF" w:rsidRPr="007C75BF" w14:paraId="7ABDDF36" w14:textId="13DD66A3" w:rsidTr="00C512BB">
        <w:tc>
          <w:tcPr>
            <w:tcW w:w="3350" w:type="dxa"/>
          </w:tcPr>
          <w:p w14:paraId="6132EA70" w14:textId="38005BFB" w:rsidR="00761C86" w:rsidRPr="00565A2B" w:rsidRDefault="00761C86" w:rsidP="00905286">
            <w:pPr>
              <w:tabs>
                <w:tab w:val="center" w:pos="567"/>
              </w:tabs>
              <w:rPr>
                <w:rFonts w:ascii="Times New Roman" w:hAnsi="Times New Roman" w:cs="Times New Roman"/>
                <w:sz w:val="28"/>
                <w:szCs w:val="28"/>
              </w:rPr>
            </w:pPr>
            <w:r w:rsidRPr="00565A2B">
              <w:rPr>
                <w:rFonts w:ascii="Times New Roman" w:hAnsi="Times New Roman" w:cs="Times New Roman"/>
                <w:sz w:val="28"/>
                <w:szCs w:val="28"/>
                <w:lang w:val="en-US"/>
              </w:rPr>
              <w:t>CD</w:t>
            </w:r>
            <w:r w:rsidRPr="00565A2B">
              <w:rPr>
                <w:rFonts w:ascii="Times New Roman" w:hAnsi="Times New Roman" w:cs="Times New Roman"/>
                <w:sz w:val="28"/>
                <w:szCs w:val="28"/>
              </w:rPr>
              <w:t>19 В – лимфоциты</w:t>
            </w:r>
          </w:p>
        </w:tc>
        <w:tc>
          <w:tcPr>
            <w:tcW w:w="1134" w:type="dxa"/>
          </w:tcPr>
          <w:p w14:paraId="7958BAED" w14:textId="6FEA5247"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en-US"/>
              </w:rPr>
              <w:t>2</w:t>
            </w:r>
            <w:r w:rsidRPr="00565A2B">
              <w:rPr>
                <w:rFonts w:ascii="Times New Roman" w:hAnsi="Times New Roman" w:cs="Times New Roman"/>
                <w:sz w:val="28"/>
                <w:szCs w:val="28"/>
              </w:rPr>
              <w:t>6</w:t>
            </w:r>
          </w:p>
        </w:tc>
        <w:tc>
          <w:tcPr>
            <w:tcW w:w="1118" w:type="dxa"/>
          </w:tcPr>
          <w:p w14:paraId="5CBD1BD1" w14:textId="600503F3"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83,9</w:t>
            </w:r>
          </w:p>
        </w:tc>
        <w:tc>
          <w:tcPr>
            <w:tcW w:w="1150" w:type="dxa"/>
          </w:tcPr>
          <w:p w14:paraId="5C081A0C" w14:textId="106EB48D"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lang w:val="en-US"/>
              </w:rPr>
              <w:t>1</w:t>
            </w:r>
          </w:p>
        </w:tc>
        <w:tc>
          <w:tcPr>
            <w:tcW w:w="992" w:type="dxa"/>
          </w:tcPr>
          <w:p w14:paraId="7341BA3E" w14:textId="42C5646A" w:rsidR="00761C86" w:rsidRPr="00565A2B" w:rsidRDefault="00761C86" w:rsidP="00761C86">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3,2</w:t>
            </w:r>
          </w:p>
        </w:tc>
        <w:tc>
          <w:tcPr>
            <w:tcW w:w="992" w:type="dxa"/>
          </w:tcPr>
          <w:p w14:paraId="3DDC1341" w14:textId="672B05FA"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4</w:t>
            </w:r>
          </w:p>
        </w:tc>
        <w:tc>
          <w:tcPr>
            <w:tcW w:w="927" w:type="dxa"/>
          </w:tcPr>
          <w:p w14:paraId="2FB73C1B" w14:textId="61ACF74D" w:rsidR="00761C86" w:rsidRPr="00565A2B" w:rsidRDefault="00761C86" w:rsidP="00761C86">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lang w:val="en-US"/>
              </w:rPr>
              <w:t>1</w:t>
            </w:r>
            <w:r w:rsidRPr="00565A2B">
              <w:rPr>
                <w:rFonts w:ascii="Times New Roman" w:hAnsi="Times New Roman" w:cs="Times New Roman"/>
                <w:sz w:val="28"/>
                <w:szCs w:val="28"/>
              </w:rPr>
              <w:t>2,9</w:t>
            </w:r>
          </w:p>
        </w:tc>
      </w:tr>
      <w:tr w:rsidR="007C75BF" w:rsidRPr="007C75BF" w14:paraId="2752F142" w14:textId="57F61CF9" w:rsidTr="00C512BB">
        <w:tc>
          <w:tcPr>
            <w:tcW w:w="3350" w:type="dxa"/>
          </w:tcPr>
          <w:p w14:paraId="61290EFB" w14:textId="00D57851" w:rsidR="00761C86" w:rsidRPr="00565A2B" w:rsidRDefault="00761C86" w:rsidP="00905286">
            <w:pPr>
              <w:tabs>
                <w:tab w:val="center" w:pos="567"/>
              </w:tabs>
              <w:rPr>
                <w:rFonts w:ascii="Times New Roman" w:hAnsi="Times New Roman" w:cs="Times New Roman"/>
                <w:sz w:val="28"/>
                <w:szCs w:val="28"/>
                <w:lang w:val="en-US"/>
              </w:rPr>
            </w:pPr>
            <w:r w:rsidRPr="00565A2B">
              <w:rPr>
                <w:rFonts w:ascii="Times New Roman" w:hAnsi="Times New Roman" w:cs="Times New Roman"/>
                <w:sz w:val="28"/>
                <w:szCs w:val="28"/>
              </w:rPr>
              <w:t>С</w:t>
            </w:r>
            <w:r w:rsidRPr="00565A2B">
              <w:rPr>
                <w:rFonts w:ascii="Times New Roman" w:hAnsi="Times New Roman" w:cs="Times New Roman"/>
                <w:sz w:val="28"/>
                <w:szCs w:val="28"/>
                <w:lang w:val="en-US"/>
              </w:rPr>
              <w:t>D3+HLA-DR+</w:t>
            </w:r>
          </w:p>
        </w:tc>
        <w:tc>
          <w:tcPr>
            <w:tcW w:w="1134" w:type="dxa"/>
          </w:tcPr>
          <w:p w14:paraId="7F309077" w14:textId="0EA7A6A3"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14</w:t>
            </w:r>
          </w:p>
        </w:tc>
        <w:tc>
          <w:tcPr>
            <w:tcW w:w="1118" w:type="dxa"/>
          </w:tcPr>
          <w:p w14:paraId="3037F72C" w14:textId="206FBCD3" w:rsidR="00761C86" w:rsidRPr="00565A2B" w:rsidRDefault="00761C86" w:rsidP="00761C86">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45,2</w:t>
            </w:r>
          </w:p>
        </w:tc>
        <w:tc>
          <w:tcPr>
            <w:tcW w:w="1150" w:type="dxa"/>
          </w:tcPr>
          <w:p w14:paraId="05232AE8" w14:textId="72556A1E"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8</w:t>
            </w:r>
          </w:p>
        </w:tc>
        <w:tc>
          <w:tcPr>
            <w:tcW w:w="992" w:type="dxa"/>
          </w:tcPr>
          <w:p w14:paraId="45453712" w14:textId="352034AD" w:rsidR="00761C86" w:rsidRPr="00565A2B" w:rsidRDefault="00761C86" w:rsidP="00761C86">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25,8</w:t>
            </w:r>
          </w:p>
        </w:tc>
        <w:tc>
          <w:tcPr>
            <w:tcW w:w="992" w:type="dxa"/>
          </w:tcPr>
          <w:p w14:paraId="3131BB8E" w14:textId="517B7A8F" w:rsidR="00761C86" w:rsidRPr="00565A2B" w:rsidRDefault="00761C86" w:rsidP="00761C86">
            <w:pPr>
              <w:tabs>
                <w:tab w:val="center" w:pos="567"/>
              </w:tabs>
              <w:jc w:val="center"/>
              <w:rPr>
                <w:rFonts w:ascii="Times New Roman" w:hAnsi="Times New Roman" w:cs="Times New Roman"/>
                <w:sz w:val="28"/>
                <w:szCs w:val="28"/>
              </w:rPr>
            </w:pPr>
            <w:r w:rsidRPr="00565A2B">
              <w:rPr>
                <w:rFonts w:ascii="Times New Roman" w:hAnsi="Times New Roman" w:cs="Times New Roman"/>
                <w:sz w:val="28"/>
                <w:szCs w:val="28"/>
              </w:rPr>
              <w:t>9</w:t>
            </w:r>
          </w:p>
        </w:tc>
        <w:tc>
          <w:tcPr>
            <w:tcW w:w="927" w:type="dxa"/>
          </w:tcPr>
          <w:p w14:paraId="17C26A4E" w14:textId="095ED730" w:rsidR="00761C86" w:rsidRPr="00565A2B" w:rsidRDefault="00761C86" w:rsidP="00761C86">
            <w:pPr>
              <w:tabs>
                <w:tab w:val="center" w:pos="567"/>
              </w:tabs>
              <w:jc w:val="center"/>
              <w:rPr>
                <w:rFonts w:ascii="Times New Roman" w:hAnsi="Times New Roman" w:cs="Times New Roman"/>
                <w:sz w:val="28"/>
                <w:szCs w:val="28"/>
                <w:lang w:val="en-US"/>
              </w:rPr>
            </w:pPr>
            <w:r w:rsidRPr="00565A2B">
              <w:rPr>
                <w:rFonts w:ascii="Times New Roman" w:hAnsi="Times New Roman" w:cs="Times New Roman"/>
                <w:sz w:val="28"/>
                <w:szCs w:val="28"/>
              </w:rPr>
              <w:t>29</w:t>
            </w:r>
          </w:p>
        </w:tc>
      </w:tr>
      <w:tr w:rsidR="007C75BF" w:rsidRPr="007C75BF" w14:paraId="635BF98D" w14:textId="09F57163" w:rsidTr="00C512BB">
        <w:trPr>
          <w:trHeight w:val="239"/>
        </w:trPr>
        <w:tc>
          <w:tcPr>
            <w:tcW w:w="3350" w:type="dxa"/>
          </w:tcPr>
          <w:p w14:paraId="33FE34F0" w14:textId="18755D85" w:rsidR="00761C86" w:rsidRPr="007C75BF" w:rsidRDefault="00761C86" w:rsidP="00905286">
            <w:pPr>
              <w:tabs>
                <w:tab w:val="center" w:pos="567"/>
              </w:tabs>
              <w:rPr>
                <w:rFonts w:ascii="Times New Roman" w:hAnsi="Times New Roman" w:cs="Times New Roman"/>
                <w:sz w:val="28"/>
                <w:szCs w:val="28"/>
                <w:lang w:val="en-US"/>
              </w:rPr>
            </w:pPr>
            <w:r w:rsidRPr="007C75BF">
              <w:rPr>
                <w:rFonts w:ascii="Times New Roman" w:hAnsi="Times New Roman" w:cs="Times New Roman"/>
                <w:sz w:val="28"/>
                <w:szCs w:val="28"/>
              </w:rPr>
              <w:t>С</w:t>
            </w:r>
            <w:r w:rsidRPr="007C75BF">
              <w:rPr>
                <w:rFonts w:ascii="Times New Roman" w:hAnsi="Times New Roman" w:cs="Times New Roman"/>
                <w:sz w:val="28"/>
                <w:szCs w:val="28"/>
                <w:lang w:val="en-US"/>
              </w:rPr>
              <w:t>D3-HLA-DR+</w:t>
            </w:r>
          </w:p>
        </w:tc>
        <w:tc>
          <w:tcPr>
            <w:tcW w:w="1134" w:type="dxa"/>
          </w:tcPr>
          <w:p w14:paraId="3A41AB5D" w14:textId="5B1A6643" w:rsidR="00761C86" w:rsidRPr="007C75BF" w:rsidRDefault="00761C86" w:rsidP="00761C86">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27</w:t>
            </w:r>
          </w:p>
        </w:tc>
        <w:tc>
          <w:tcPr>
            <w:tcW w:w="1118" w:type="dxa"/>
          </w:tcPr>
          <w:p w14:paraId="60F2B078" w14:textId="08B21714" w:rsidR="00761C86" w:rsidRPr="007C75BF" w:rsidRDefault="00761C86" w:rsidP="00761C86">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87,1</w:t>
            </w:r>
          </w:p>
        </w:tc>
        <w:tc>
          <w:tcPr>
            <w:tcW w:w="1150" w:type="dxa"/>
          </w:tcPr>
          <w:p w14:paraId="0457CFE7" w14:textId="3095B8B7" w:rsidR="00761C86" w:rsidRPr="007C75BF" w:rsidRDefault="00761C86" w:rsidP="00761C86">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w:t>
            </w:r>
          </w:p>
        </w:tc>
        <w:tc>
          <w:tcPr>
            <w:tcW w:w="992" w:type="dxa"/>
          </w:tcPr>
          <w:p w14:paraId="12B5A93A" w14:textId="1AFCCB54" w:rsidR="00761C86" w:rsidRPr="007C75BF" w:rsidRDefault="00761C86" w:rsidP="00761C86">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9,7</w:t>
            </w:r>
          </w:p>
        </w:tc>
        <w:tc>
          <w:tcPr>
            <w:tcW w:w="992" w:type="dxa"/>
          </w:tcPr>
          <w:p w14:paraId="37CF7E7A" w14:textId="27501248" w:rsidR="00761C86" w:rsidRPr="007C75BF" w:rsidRDefault="00761C86" w:rsidP="00761C86">
            <w:pPr>
              <w:tabs>
                <w:tab w:val="center" w:pos="567"/>
              </w:tabs>
              <w:jc w:val="center"/>
              <w:rPr>
                <w:rFonts w:ascii="Times New Roman" w:hAnsi="Times New Roman" w:cs="Times New Roman"/>
                <w:b/>
                <w:bCs/>
                <w:sz w:val="28"/>
                <w:szCs w:val="28"/>
              </w:rPr>
            </w:pPr>
            <w:r w:rsidRPr="007C75BF">
              <w:rPr>
                <w:rFonts w:ascii="Times New Roman" w:hAnsi="Times New Roman" w:cs="Times New Roman"/>
                <w:sz w:val="28"/>
                <w:szCs w:val="28"/>
              </w:rPr>
              <w:t>1</w:t>
            </w:r>
          </w:p>
        </w:tc>
        <w:tc>
          <w:tcPr>
            <w:tcW w:w="927" w:type="dxa"/>
          </w:tcPr>
          <w:p w14:paraId="280B9EE9" w14:textId="210618FB" w:rsidR="00761C86" w:rsidRPr="007C75BF" w:rsidRDefault="00761C86" w:rsidP="00761C86">
            <w:pPr>
              <w:tabs>
                <w:tab w:val="center" w:pos="567"/>
              </w:tabs>
              <w:jc w:val="center"/>
              <w:rPr>
                <w:rFonts w:ascii="Times New Roman" w:hAnsi="Times New Roman" w:cs="Times New Roman"/>
                <w:b/>
                <w:bCs/>
                <w:sz w:val="28"/>
                <w:szCs w:val="28"/>
              </w:rPr>
            </w:pPr>
            <w:r w:rsidRPr="007C75BF">
              <w:rPr>
                <w:rFonts w:ascii="Times New Roman" w:hAnsi="Times New Roman" w:cs="Times New Roman"/>
                <w:sz w:val="28"/>
                <w:szCs w:val="28"/>
              </w:rPr>
              <w:t>3,2</w:t>
            </w:r>
          </w:p>
        </w:tc>
      </w:tr>
      <w:tr w:rsidR="007C75BF" w:rsidRPr="007C75BF" w14:paraId="718BFFC6" w14:textId="59859FFD" w:rsidTr="00C512BB">
        <w:trPr>
          <w:trHeight w:val="77"/>
        </w:trPr>
        <w:tc>
          <w:tcPr>
            <w:tcW w:w="3350" w:type="dxa"/>
          </w:tcPr>
          <w:p w14:paraId="5A819201" w14:textId="3EC1B6D1" w:rsidR="00761C86" w:rsidRPr="007C75BF" w:rsidRDefault="00761C86" w:rsidP="00E414A2">
            <w:pPr>
              <w:tabs>
                <w:tab w:val="center" w:pos="567"/>
              </w:tabs>
              <w:rPr>
                <w:rFonts w:ascii="Times New Roman" w:hAnsi="Times New Roman" w:cs="Times New Roman"/>
                <w:b/>
                <w:bCs/>
                <w:sz w:val="28"/>
                <w:szCs w:val="28"/>
                <w:lang w:val="kk-KZ"/>
              </w:rPr>
            </w:pPr>
            <w:r w:rsidRPr="007C75BF">
              <w:rPr>
                <w:rFonts w:ascii="Times New Roman" w:hAnsi="Times New Roman" w:cs="Times New Roman"/>
                <w:sz w:val="28"/>
                <w:szCs w:val="28"/>
              </w:rPr>
              <w:t>СD25</w:t>
            </w:r>
          </w:p>
        </w:tc>
        <w:tc>
          <w:tcPr>
            <w:tcW w:w="1134" w:type="dxa"/>
          </w:tcPr>
          <w:p w14:paraId="37CB0CE7" w14:textId="7C512C02" w:rsidR="00761C86" w:rsidRPr="007C75BF" w:rsidRDefault="00761C86" w:rsidP="00761C86">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28</w:t>
            </w:r>
          </w:p>
        </w:tc>
        <w:tc>
          <w:tcPr>
            <w:tcW w:w="1118" w:type="dxa"/>
          </w:tcPr>
          <w:p w14:paraId="1F278098" w14:textId="1AAEFA0C" w:rsidR="00761C86" w:rsidRPr="007C75BF" w:rsidRDefault="00761C86" w:rsidP="00761C86">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90,3</w:t>
            </w:r>
          </w:p>
        </w:tc>
        <w:tc>
          <w:tcPr>
            <w:tcW w:w="1150" w:type="dxa"/>
          </w:tcPr>
          <w:p w14:paraId="03BAB9E9" w14:textId="5E520D26" w:rsidR="00761C86" w:rsidRPr="007C75BF" w:rsidRDefault="00761C86" w:rsidP="00761C86">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3</w:t>
            </w:r>
          </w:p>
        </w:tc>
        <w:tc>
          <w:tcPr>
            <w:tcW w:w="992" w:type="dxa"/>
          </w:tcPr>
          <w:p w14:paraId="04502F7F" w14:textId="2C680127" w:rsidR="00761C86" w:rsidRPr="007C75BF" w:rsidRDefault="00761C86" w:rsidP="00761C86">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9,7</w:t>
            </w:r>
          </w:p>
        </w:tc>
        <w:tc>
          <w:tcPr>
            <w:tcW w:w="992" w:type="dxa"/>
          </w:tcPr>
          <w:p w14:paraId="2D7AD7C4" w14:textId="28CAD8A0" w:rsidR="00761C86" w:rsidRPr="007C75BF" w:rsidRDefault="00761C86" w:rsidP="00E414A2">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0</w:t>
            </w:r>
          </w:p>
        </w:tc>
        <w:tc>
          <w:tcPr>
            <w:tcW w:w="927" w:type="dxa"/>
          </w:tcPr>
          <w:p w14:paraId="7657A47E" w14:textId="0B2C01EA" w:rsidR="00761C86" w:rsidRPr="007C75BF" w:rsidRDefault="00761C86" w:rsidP="00761C86">
            <w:pPr>
              <w:tabs>
                <w:tab w:val="center" w:pos="567"/>
              </w:tabs>
              <w:jc w:val="center"/>
              <w:rPr>
                <w:rFonts w:ascii="Times New Roman" w:hAnsi="Times New Roman" w:cs="Times New Roman"/>
                <w:sz w:val="28"/>
                <w:szCs w:val="28"/>
              </w:rPr>
            </w:pPr>
            <w:r w:rsidRPr="007C75BF">
              <w:rPr>
                <w:rFonts w:ascii="Times New Roman" w:hAnsi="Times New Roman" w:cs="Times New Roman"/>
                <w:sz w:val="28"/>
                <w:szCs w:val="28"/>
              </w:rPr>
              <w:t>-</w:t>
            </w:r>
          </w:p>
        </w:tc>
      </w:tr>
      <w:tr w:rsidR="00565A2B" w:rsidRPr="007C75BF" w14:paraId="66EACF6B" w14:textId="53BAC6D0" w:rsidTr="00C512BB">
        <w:tc>
          <w:tcPr>
            <w:tcW w:w="3350" w:type="dxa"/>
          </w:tcPr>
          <w:p w14:paraId="2100A5A9" w14:textId="1B38FF73" w:rsidR="00761C86" w:rsidRPr="007C75BF" w:rsidRDefault="00761C86" w:rsidP="00E414A2">
            <w:pPr>
              <w:tabs>
                <w:tab w:val="center" w:pos="567"/>
              </w:tabs>
              <w:rPr>
                <w:rFonts w:ascii="Times New Roman" w:hAnsi="Times New Roman" w:cs="Times New Roman"/>
                <w:iCs/>
                <w:sz w:val="28"/>
                <w:szCs w:val="28"/>
              </w:rPr>
            </w:pPr>
            <w:r w:rsidRPr="007C75BF">
              <w:rPr>
                <w:rFonts w:ascii="Times New Roman" w:hAnsi="Times New Roman" w:cs="Times New Roman"/>
                <w:bCs/>
                <w:iCs/>
                <w:sz w:val="28"/>
                <w:szCs w:val="28"/>
              </w:rPr>
              <w:t>СD95</w:t>
            </w:r>
          </w:p>
        </w:tc>
        <w:tc>
          <w:tcPr>
            <w:tcW w:w="1134" w:type="dxa"/>
          </w:tcPr>
          <w:p w14:paraId="30DFF7CC" w14:textId="3E389D31" w:rsidR="00761C86" w:rsidRPr="007C75BF" w:rsidRDefault="00761C86" w:rsidP="00761C86">
            <w:pPr>
              <w:tabs>
                <w:tab w:val="center" w:pos="567"/>
              </w:tabs>
              <w:jc w:val="center"/>
              <w:rPr>
                <w:rFonts w:ascii="Times New Roman" w:hAnsi="Times New Roman" w:cs="Times New Roman"/>
                <w:iCs/>
                <w:sz w:val="28"/>
                <w:szCs w:val="28"/>
              </w:rPr>
            </w:pPr>
            <w:r w:rsidRPr="007C75BF">
              <w:rPr>
                <w:rFonts w:ascii="Times New Roman" w:hAnsi="Times New Roman" w:cs="Times New Roman"/>
                <w:sz w:val="28"/>
                <w:szCs w:val="28"/>
              </w:rPr>
              <w:t>29</w:t>
            </w:r>
          </w:p>
        </w:tc>
        <w:tc>
          <w:tcPr>
            <w:tcW w:w="1118" w:type="dxa"/>
          </w:tcPr>
          <w:p w14:paraId="183D2056" w14:textId="04BB5C4E" w:rsidR="00761C86" w:rsidRPr="007C75BF" w:rsidRDefault="00761C86" w:rsidP="00761C86">
            <w:pPr>
              <w:tabs>
                <w:tab w:val="center" w:pos="567"/>
              </w:tabs>
              <w:jc w:val="center"/>
              <w:rPr>
                <w:rFonts w:ascii="Times New Roman" w:hAnsi="Times New Roman" w:cs="Times New Roman"/>
                <w:iCs/>
                <w:sz w:val="28"/>
                <w:szCs w:val="28"/>
              </w:rPr>
            </w:pPr>
            <w:r w:rsidRPr="007C75BF">
              <w:rPr>
                <w:rFonts w:ascii="Times New Roman" w:hAnsi="Times New Roman" w:cs="Times New Roman"/>
                <w:sz w:val="28"/>
                <w:szCs w:val="28"/>
              </w:rPr>
              <w:t>93,5</w:t>
            </w:r>
          </w:p>
        </w:tc>
        <w:tc>
          <w:tcPr>
            <w:tcW w:w="1150" w:type="dxa"/>
          </w:tcPr>
          <w:p w14:paraId="1B3217D1" w14:textId="04712ED1" w:rsidR="00761C86" w:rsidRPr="007C75BF" w:rsidRDefault="00761C86" w:rsidP="00761C86">
            <w:pPr>
              <w:tabs>
                <w:tab w:val="center" w:pos="567"/>
              </w:tabs>
              <w:jc w:val="center"/>
              <w:rPr>
                <w:rFonts w:ascii="Times New Roman" w:hAnsi="Times New Roman" w:cs="Times New Roman"/>
                <w:iCs/>
                <w:sz w:val="28"/>
                <w:szCs w:val="28"/>
              </w:rPr>
            </w:pPr>
            <w:r w:rsidRPr="007C75BF">
              <w:rPr>
                <w:rFonts w:ascii="Times New Roman" w:hAnsi="Times New Roman" w:cs="Times New Roman"/>
                <w:sz w:val="28"/>
                <w:szCs w:val="28"/>
              </w:rPr>
              <w:t>1</w:t>
            </w:r>
          </w:p>
        </w:tc>
        <w:tc>
          <w:tcPr>
            <w:tcW w:w="992" w:type="dxa"/>
          </w:tcPr>
          <w:p w14:paraId="669C79A5" w14:textId="3C4F8262" w:rsidR="00761C86" w:rsidRPr="007C75BF" w:rsidRDefault="00761C86" w:rsidP="00761C86">
            <w:pPr>
              <w:tabs>
                <w:tab w:val="center" w:pos="567"/>
              </w:tabs>
              <w:jc w:val="center"/>
              <w:rPr>
                <w:rFonts w:ascii="Times New Roman" w:hAnsi="Times New Roman" w:cs="Times New Roman"/>
                <w:iCs/>
                <w:sz w:val="28"/>
                <w:szCs w:val="28"/>
              </w:rPr>
            </w:pPr>
            <w:r w:rsidRPr="007C75BF">
              <w:rPr>
                <w:rFonts w:ascii="Times New Roman" w:hAnsi="Times New Roman" w:cs="Times New Roman"/>
                <w:sz w:val="28"/>
                <w:szCs w:val="28"/>
              </w:rPr>
              <w:t>3,2</w:t>
            </w:r>
          </w:p>
        </w:tc>
        <w:tc>
          <w:tcPr>
            <w:tcW w:w="992" w:type="dxa"/>
          </w:tcPr>
          <w:p w14:paraId="6BC86412" w14:textId="7758DB7F" w:rsidR="00761C86" w:rsidRPr="007C75BF" w:rsidRDefault="00761C86" w:rsidP="00761C86">
            <w:pPr>
              <w:tabs>
                <w:tab w:val="center" w:pos="567"/>
              </w:tabs>
              <w:jc w:val="center"/>
              <w:rPr>
                <w:rFonts w:ascii="Times New Roman" w:hAnsi="Times New Roman" w:cs="Times New Roman"/>
                <w:iCs/>
                <w:sz w:val="28"/>
                <w:szCs w:val="28"/>
              </w:rPr>
            </w:pPr>
            <w:r w:rsidRPr="007C75BF">
              <w:rPr>
                <w:rFonts w:ascii="Times New Roman" w:hAnsi="Times New Roman" w:cs="Times New Roman"/>
                <w:sz w:val="28"/>
                <w:szCs w:val="28"/>
              </w:rPr>
              <w:t>1</w:t>
            </w:r>
          </w:p>
        </w:tc>
        <w:tc>
          <w:tcPr>
            <w:tcW w:w="927" w:type="dxa"/>
          </w:tcPr>
          <w:p w14:paraId="3F6A05AF" w14:textId="6B901480" w:rsidR="00761C86" w:rsidRPr="007C75BF" w:rsidRDefault="00761C86" w:rsidP="00761C86">
            <w:pPr>
              <w:tabs>
                <w:tab w:val="center" w:pos="567"/>
              </w:tabs>
              <w:jc w:val="center"/>
              <w:rPr>
                <w:rFonts w:ascii="Times New Roman" w:hAnsi="Times New Roman" w:cs="Times New Roman"/>
                <w:iCs/>
                <w:sz w:val="28"/>
                <w:szCs w:val="28"/>
              </w:rPr>
            </w:pPr>
            <w:r w:rsidRPr="007C75BF">
              <w:rPr>
                <w:rFonts w:ascii="Times New Roman" w:hAnsi="Times New Roman" w:cs="Times New Roman"/>
                <w:sz w:val="28"/>
                <w:szCs w:val="28"/>
              </w:rPr>
              <w:t>3,2</w:t>
            </w:r>
          </w:p>
        </w:tc>
      </w:tr>
      <w:bookmarkEnd w:id="78"/>
    </w:tbl>
    <w:p w14:paraId="25F12F45" w14:textId="77777777" w:rsidR="00905286" w:rsidRPr="007C75BF" w:rsidRDefault="00905286" w:rsidP="00032177">
      <w:pPr>
        <w:tabs>
          <w:tab w:val="center" w:pos="567"/>
        </w:tabs>
        <w:spacing w:after="0" w:line="240" w:lineRule="auto"/>
        <w:ind w:firstLine="567"/>
        <w:jc w:val="both"/>
        <w:rPr>
          <w:rFonts w:ascii="Times New Roman" w:hAnsi="Times New Roman" w:cs="Times New Roman"/>
          <w:sz w:val="28"/>
          <w:szCs w:val="28"/>
          <w:lang w:val="kk-KZ"/>
        </w:rPr>
      </w:pPr>
    </w:p>
    <w:p w14:paraId="4DA84B19" w14:textId="5D54E0D2" w:rsidR="00DB2869" w:rsidRPr="007C75BF" w:rsidRDefault="00F808F8" w:rsidP="00565A2B">
      <w:pPr>
        <w:tabs>
          <w:tab w:val="center" w:pos="567"/>
        </w:tabs>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sz w:val="28"/>
          <w:szCs w:val="28"/>
        </w:rPr>
        <w:t>Так в нашем исследовании</w:t>
      </w:r>
      <w:r w:rsidR="00FE4B8A" w:rsidRPr="007C75BF">
        <w:rPr>
          <w:rFonts w:ascii="Times New Roman" w:hAnsi="Times New Roman" w:cs="Times New Roman"/>
          <w:sz w:val="28"/>
          <w:szCs w:val="28"/>
        </w:rPr>
        <w:t>,</w:t>
      </w:r>
      <w:r w:rsidR="00DB2869" w:rsidRPr="007C75BF">
        <w:rPr>
          <w:rFonts w:ascii="Times New Roman" w:hAnsi="Times New Roman" w:cs="Times New Roman"/>
          <w:sz w:val="28"/>
          <w:szCs w:val="28"/>
        </w:rPr>
        <w:t xml:space="preserve"> несмотря на нормализацию </w:t>
      </w:r>
      <w:r w:rsidRPr="007C75BF">
        <w:rPr>
          <w:rFonts w:ascii="Times New Roman" w:hAnsi="Times New Roman" w:cs="Times New Roman"/>
          <w:sz w:val="28"/>
          <w:szCs w:val="28"/>
        </w:rPr>
        <w:t xml:space="preserve">иммунологических </w:t>
      </w:r>
      <w:r w:rsidR="00101322" w:rsidRPr="007C75BF">
        <w:rPr>
          <w:rFonts w:ascii="Times New Roman" w:hAnsi="Times New Roman" w:cs="Times New Roman"/>
          <w:sz w:val="28"/>
          <w:szCs w:val="28"/>
        </w:rPr>
        <w:t xml:space="preserve">параметров </w:t>
      </w:r>
      <w:r w:rsidR="00FE4B8A" w:rsidRPr="007C75BF">
        <w:rPr>
          <w:rFonts w:ascii="Times New Roman" w:hAnsi="Times New Roman" w:cs="Times New Roman"/>
          <w:sz w:val="28"/>
          <w:szCs w:val="28"/>
        </w:rPr>
        <w:t xml:space="preserve">у большинства детей </w:t>
      </w:r>
      <w:r w:rsidR="00DD07FC" w:rsidRPr="007C75BF">
        <w:rPr>
          <w:rFonts w:ascii="Times New Roman" w:hAnsi="Times New Roman" w:cs="Times New Roman"/>
          <w:sz w:val="28"/>
          <w:szCs w:val="28"/>
        </w:rPr>
        <w:t>спустя</w:t>
      </w:r>
      <w:r w:rsidR="00DB2869" w:rsidRPr="007C75BF">
        <w:rPr>
          <w:rFonts w:ascii="Times New Roman" w:hAnsi="Times New Roman" w:cs="Times New Roman"/>
          <w:sz w:val="28"/>
          <w:szCs w:val="28"/>
        </w:rPr>
        <w:t xml:space="preserve"> 6 месяцев после перенесенного </w:t>
      </w:r>
      <w:r w:rsidR="00DD07FC" w:rsidRPr="007C75BF">
        <w:rPr>
          <w:rFonts w:ascii="Times New Roman" w:hAnsi="Times New Roman" w:cs="Times New Roman"/>
          <w:sz w:val="28"/>
          <w:szCs w:val="28"/>
        </w:rPr>
        <w:t>МВС</w:t>
      </w:r>
      <w:r w:rsidR="00FE4B8A" w:rsidRPr="007C75BF">
        <w:rPr>
          <w:rFonts w:ascii="Times New Roman" w:hAnsi="Times New Roman" w:cs="Times New Roman"/>
          <w:sz w:val="28"/>
          <w:szCs w:val="28"/>
        </w:rPr>
        <w:t>,</w:t>
      </w:r>
      <w:r w:rsidR="001E2CDF" w:rsidRPr="007C75BF">
        <w:rPr>
          <w:rFonts w:ascii="Times New Roman" w:hAnsi="Times New Roman" w:cs="Times New Roman"/>
          <w:sz w:val="28"/>
          <w:szCs w:val="28"/>
        </w:rPr>
        <w:t xml:space="preserve"> </w:t>
      </w:r>
      <w:r w:rsidR="005D77B3" w:rsidRPr="007C75BF">
        <w:rPr>
          <w:rFonts w:ascii="Times New Roman" w:hAnsi="Times New Roman" w:cs="Times New Roman"/>
          <w:sz w:val="28"/>
          <w:szCs w:val="28"/>
        </w:rPr>
        <w:t xml:space="preserve">были </w:t>
      </w:r>
      <w:r w:rsidR="00FE4B8A" w:rsidRPr="007C75BF">
        <w:rPr>
          <w:rFonts w:ascii="Times New Roman" w:hAnsi="Times New Roman" w:cs="Times New Roman"/>
          <w:sz w:val="28"/>
          <w:szCs w:val="28"/>
        </w:rPr>
        <w:t>пациенты</w:t>
      </w:r>
      <w:r w:rsidR="00101322"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у которых полного восстановления </w:t>
      </w:r>
      <w:r w:rsidR="00660F2B" w:rsidRPr="007C75BF">
        <w:rPr>
          <w:rFonts w:ascii="Times New Roman" w:hAnsi="Times New Roman" w:cs="Times New Roman"/>
          <w:sz w:val="28"/>
          <w:szCs w:val="28"/>
        </w:rPr>
        <w:t xml:space="preserve">иммунных </w:t>
      </w:r>
      <w:r w:rsidRPr="007C75BF">
        <w:rPr>
          <w:rFonts w:ascii="Times New Roman" w:hAnsi="Times New Roman" w:cs="Times New Roman"/>
          <w:sz w:val="28"/>
          <w:szCs w:val="28"/>
        </w:rPr>
        <w:t>показателей</w:t>
      </w:r>
      <w:r w:rsidR="00FE4B8A" w:rsidRPr="007C75BF">
        <w:rPr>
          <w:rFonts w:ascii="Times New Roman" w:hAnsi="Times New Roman" w:cs="Times New Roman"/>
          <w:sz w:val="28"/>
          <w:szCs w:val="28"/>
        </w:rPr>
        <w:t xml:space="preserve"> не наблюдалось</w:t>
      </w:r>
      <w:r w:rsidR="007620D1" w:rsidRPr="007C75BF">
        <w:rPr>
          <w:rFonts w:ascii="Times New Roman" w:hAnsi="Times New Roman" w:cs="Times New Roman"/>
          <w:sz w:val="28"/>
          <w:szCs w:val="28"/>
        </w:rPr>
        <w:t>.</w:t>
      </w:r>
      <w:r w:rsidR="00101322" w:rsidRPr="007C75BF">
        <w:rPr>
          <w:rFonts w:ascii="Times New Roman" w:hAnsi="Times New Roman" w:cs="Times New Roman"/>
          <w:sz w:val="28"/>
          <w:szCs w:val="28"/>
        </w:rPr>
        <w:t xml:space="preserve"> </w:t>
      </w:r>
      <w:r w:rsidR="00DB2869" w:rsidRPr="007C75BF">
        <w:rPr>
          <w:rFonts w:ascii="Times New Roman" w:hAnsi="Times New Roman" w:cs="Times New Roman"/>
          <w:sz w:val="28"/>
          <w:szCs w:val="28"/>
        </w:rPr>
        <w:t xml:space="preserve"> </w:t>
      </w:r>
    </w:p>
    <w:p w14:paraId="0EEF3E4F" w14:textId="5C9E964D" w:rsidR="002F4BEB" w:rsidRPr="007C75BF" w:rsidRDefault="002F4BEB" w:rsidP="00565A2B">
      <w:pPr>
        <w:tabs>
          <w:tab w:val="center" w:pos="567"/>
        </w:tabs>
        <w:spacing w:after="0" w:line="240" w:lineRule="auto"/>
        <w:ind w:firstLine="567"/>
        <w:jc w:val="both"/>
        <w:rPr>
          <w:rFonts w:ascii="Times New Roman" w:hAnsi="Times New Roman" w:cs="Times New Roman"/>
          <w:i/>
          <w:sz w:val="28"/>
          <w:szCs w:val="28"/>
          <w:lang w:val="kk-KZ"/>
        </w:rPr>
      </w:pPr>
      <w:r w:rsidRPr="007C75BF">
        <w:rPr>
          <w:rFonts w:ascii="Times New Roman" w:hAnsi="Times New Roman" w:cs="Times New Roman"/>
          <w:sz w:val="28"/>
          <w:szCs w:val="28"/>
        </w:rPr>
        <w:t>Определение уровней 5 цитокинов в сыворотке крови проведено в</w:t>
      </w:r>
      <w:r w:rsidR="00DB02D5" w:rsidRPr="007C75BF">
        <w:rPr>
          <w:rFonts w:ascii="Times New Roman" w:hAnsi="Times New Roman" w:cs="Times New Roman"/>
          <w:sz w:val="28"/>
          <w:szCs w:val="28"/>
        </w:rPr>
        <w:t xml:space="preserve"> острый период заболевания </w:t>
      </w:r>
      <w:r w:rsidRPr="007C75BF">
        <w:rPr>
          <w:rFonts w:ascii="Times New Roman" w:hAnsi="Times New Roman" w:cs="Times New Roman"/>
          <w:sz w:val="28"/>
          <w:szCs w:val="28"/>
        </w:rPr>
        <w:t>и через 6 месяцев после выписки.</w:t>
      </w:r>
      <w:r w:rsidR="00DB02D5" w:rsidRPr="007C75BF">
        <w:rPr>
          <w:rFonts w:ascii="Times New Roman" w:hAnsi="Times New Roman" w:cs="Times New Roman"/>
          <w:sz w:val="28"/>
          <w:szCs w:val="28"/>
        </w:rPr>
        <w:t xml:space="preserve"> Выявлено статистически значимое</w:t>
      </w:r>
      <w:r w:rsidRPr="007C75BF">
        <w:rPr>
          <w:rFonts w:ascii="Times New Roman" w:hAnsi="Times New Roman" w:cs="Times New Roman"/>
          <w:sz w:val="28"/>
          <w:szCs w:val="28"/>
        </w:rPr>
        <w:t xml:space="preserve"> </w:t>
      </w:r>
      <w:r w:rsidR="00DB02D5" w:rsidRPr="007C75BF">
        <w:rPr>
          <w:rFonts w:ascii="Times New Roman" w:hAnsi="Times New Roman" w:cs="Times New Roman"/>
          <w:sz w:val="28"/>
          <w:szCs w:val="28"/>
        </w:rPr>
        <w:t>снижение</w:t>
      </w:r>
      <w:r w:rsidR="00A110BD" w:rsidRPr="007C75BF">
        <w:rPr>
          <w:rFonts w:ascii="Times New Roman" w:hAnsi="Times New Roman" w:cs="Times New Roman"/>
          <w:sz w:val="28"/>
          <w:szCs w:val="28"/>
        </w:rPr>
        <w:t xml:space="preserve"> медианы уровней</w:t>
      </w:r>
      <w:r w:rsidRPr="007C75BF">
        <w:rPr>
          <w:rFonts w:ascii="Times New Roman" w:hAnsi="Times New Roman" w:cs="Times New Roman"/>
          <w:sz w:val="28"/>
          <w:szCs w:val="28"/>
        </w:rPr>
        <w:t xml:space="preserve">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-6</w:t>
      </w:r>
      <w:r w:rsidR="00160274"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rPr>
        <w:t xml:space="preserve">и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-10</w:t>
      </w:r>
      <w:r w:rsidR="009B5EA3"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rPr>
        <w:t xml:space="preserve">(рисунок </w:t>
      </w:r>
      <w:r w:rsidR="00E81010" w:rsidRPr="007C75BF">
        <w:rPr>
          <w:rFonts w:ascii="Times New Roman" w:hAnsi="Times New Roman" w:cs="Times New Roman"/>
          <w:sz w:val="28"/>
          <w:szCs w:val="28"/>
        </w:rPr>
        <w:t>19</w:t>
      </w:r>
      <w:r w:rsidR="00DD093F" w:rsidRPr="007C75BF">
        <w:rPr>
          <w:rFonts w:ascii="Times New Roman" w:hAnsi="Times New Roman" w:cs="Times New Roman"/>
          <w:sz w:val="28"/>
          <w:szCs w:val="28"/>
        </w:rPr>
        <w:t>в</w:t>
      </w:r>
      <w:r w:rsidRPr="007C75BF">
        <w:rPr>
          <w:rFonts w:ascii="Times New Roman" w:hAnsi="Times New Roman" w:cs="Times New Roman"/>
          <w:sz w:val="28"/>
          <w:szCs w:val="28"/>
        </w:rPr>
        <w:t>,</w:t>
      </w:r>
      <w:r w:rsidR="00DD093F" w:rsidRPr="007C75BF">
        <w:rPr>
          <w:rFonts w:ascii="Times New Roman" w:hAnsi="Times New Roman" w:cs="Times New Roman"/>
          <w:sz w:val="28"/>
          <w:szCs w:val="28"/>
        </w:rPr>
        <w:t>г</w:t>
      </w:r>
      <w:r w:rsidRPr="007C75BF">
        <w:rPr>
          <w:rFonts w:ascii="Times New Roman" w:hAnsi="Times New Roman" w:cs="Times New Roman"/>
          <w:sz w:val="28"/>
          <w:szCs w:val="28"/>
        </w:rPr>
        <w:t xml:space="preserve">). Выраженных </w:t>
      </w:r>
      <w:r w:rsidR="00DB02D5" w:rsidRPr="007C75BF">
        <w:rPr>
          <w:rFonts w:ascii="Times New Roman" w:hAnsi="Times New Roman" w:cs="Times New Roman"/>
          <w:sz w:val="28"/>
          <w:szCs w:val="28"/>
          <w:lang w:val="kk-KZ"/>
        </w:rPr>
        <w:t>изменений</w:t>
      </w:r>
      <w:r w:rsidRPr="007C75BF">
        <w:rPr>
          <w:rFonts w:ascii="Times New Roman" w:hAnsi="Times New Roman" w:cs="Times New Roman"/>
          <w:sz w:val="28"/>
          <w:szCs w:val="28"/>
        </w:rPr>
        <w:t xml:space="preserve"> </w:t>
      </w:r>
      <w:r w:rsidR="00A110BD" w:rsidRPr="007C75BF">
        <w:rPr>
          <w:rFonts w:ascii="Times New Roman" w:hAnsi="Times New Roman" w:cs="Times New Roman"/>
          <w:sz w:val="28"/>
          <w:szCs w:val="28"/>
        </w:rPr>
        <w:t xml:space="preserve">средних </w:t>
      </w:r>
      <w:r w:rsidRPr="007C75BF">
        <w:rPr>
          <w:rFonts w:ascii="Times New Roman" w:hAnsi="Times New Roman" w:cs="Times New Roman"/>
          <w:sz w:val="28"/>
          <w:szCs w:val="28"/>
          <w:lang w:val="kk-KZ"/>
        </w:rPr>
        <w:t>уровней</w:t>
      </w:r>
      <w:r w:rsidRPr="007C75BF">
        <w:rPr>
          <w:rFonts w:ascii="Times New Roman" w:hAnsi="Times New Roman" w:cs="Times New Roman"/>
          <w:sz w:val="28"/>
          <w:szCs w:val="28"/>
        </w:rPr>
        <w:t xml:space="preserve">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 xml:space="preserve">-1,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 xml:space="preserve">-2 и </w:t>
      </w:r>
      <w:r w:rsidRPr="007C75BF">
        <w:rPr>
          <w:rFonts w:ascii="Times New Roman" w:hAnsi="Times New Roman" w:cs="Times New Roman"/>
          <w:sz w:val="28"/>
          <w:szCs w:val="28"/>
          <w:shd w:val="clear" w:color="auto" w:fill="FFFFFF"/>
          <w:lang w:val="en-US"/>
        </w:rPr>
        <w:t>FNO</w:t>
      </w:r>
      <w:r w:rsidRPr="007C75BF">
        <w:rPr>
          <w:rFonts w:ascii="Times New Roman" w:hAnsi="Times New Roman" w:cs="Times New Roman"/>
          <w:sz w:val="28"/>
          <w:szCs w:val="28"/>
          <w:shd w:val="clear" w:color="auto" w:fill="FFFFFF"/>
        </w:rPr>
        <w:t xml:space="preserve"> у детей с </w:t>
      </w:r>
      <w:r w:rsidR="00EF77D2" w:rsidRPr="007C75BF">
        <w:rPr>
          <w:rFonts w:ascii="Times New Roman" w:hAnsi="Times New Roman" w:cs="Times New Roman"/>
          <w:sz w:val="28"/>
          <w:szCs w:val="28"/>
        </w:rPr>
        <w:t xml:space="preserve">МВС, ассоциированным с </w:t>
      </w:r>
      <w:r w:rsidR="00EF77D2" w:rsidRPr="007C75BF">
        <w:rPr>
          <w:rFonts w:ascii="Times New Roman" w:hAnsi="Times New Roman" w:cs="Times New Roman"/>
          <w:sz w:val="28"/>
          <w:szCs w:val="28"/>
          <w:lang w:val="en-US"/>
        </w:rPr>
        <w:t>SARS</w:t>
      </w:r>
      <w:r w:rsidR="00EF77D2" w:rsidRPr="007C75BF">
        <w:rPr>
          <w:rFonts w:ascii="Times New Roman" w:hAnsi="Times New Roman" w:cs="Times New Roman"/>
          <w:sz w:val="28"/>
          <w:szCs w:val="28"/>
        </w:rPr>
        <w:t>-</w:t>
      </w:r>
      <w:r w:rsidR="00EF77D2" w:rsidRPr="007C75BF">
        <w:rPr>
          <w:rFonts w:ascii="Times New Roman" w:hAnsi="Times New Roman" w:cs="Times New Roman"/>
          <w:sz w:val="28"/>
          <w:szCs w:val="28"/>
          <w:lang w:val="en-US"/>
        </w:rPr>
        <w:t>C</w:t>
      </w:r>
      <w:r w:rsidR="00EF77D2" w:rsidRPr="007C75BF">
        <w:rPr>
          <w:rFonts w:ascii="Times New Roman" w:hAnsi="Times New Roman" w:cs="Times New Roman"/>
          <w:sz w:val="28"/>
          <w:szCs w:val="28"/>
        </w:rPr>
        <w:t>о</w:t>
      </w:r>
      <w:r w:rsidR="00EF77D2" w:rsidRPr="007C75BF">
        <w:rPr>
          <w:rFonts w:ascii="Times New Roman" w:hAnsi="Times New Roman" w:cs="Times New Roman"/>
          <w:sz w:val="28"/>
          <w:szCs w:val="28"/>
          <w:lang w:val="en-US"/>
        </w:rPr>
        <w:t>V</w:t>
      </w:r>
      <w:r w:rsidR="00EF77D2" w:rsidRPr="007C75BF">
        <w:rPr>
          <w:rFonts w:ascii="Times New Roman" w:hAnsi="Times New Roman" w:cs="Times New Roman"/>
          <w:sz w:val="28"/>
          <w:szCs w:val="28"/>
        </w:rPr>
        <w:t xml:space="preserve">-2 </w:t>
      </w:r>
      <w:r w:rsidRPr="007C75BF">
        <w:rPr>
          <w:rFonts w:ascii="Times New Roman" w:hAnsi="Times New Roman" w:cs="Times New Roman"/>
          <w:sz w:val="28"/>
          <w:szCs w:val="28"/>
          <w:shd w:val="clear" w:color="auto" w:fill="FFFFFF"/>
        </w:rPr>
        <w:t xml:space="preserve">в </w:t>
      </w:r>
      <w:r w:rsidR="00996B95" w:rsidRPr="007C75BF">
        <w:rPr>
          <w:rFonts w:ascii="Times New Roman" w:hAnsi="Times New Roman" w:cs="Times New Roman"/>
          <w:sz w:val="28"/>
          <w:szCs w:val="28"/>
          <w:shd w:val="clear" w:color="auto" w:fill="FFFFFF"/>
        </w:rPr>
        <w:t>амбулаторный</w:t>
      </w:r>
      <w:r w:rsidRPr="007C75BF">
        <w:rPr>
          <w:rFonts w:ascii="Times New Roman" w:hAnsi="Times New Roman" w:cs="Times New Roman"/>
          <w:sz w:val="28"/>
          <w:szCs w:val="28"/>
          <w:shd w:val="clear" w:color="auto" w:fill="FFFFFF"/>
        </w:rPr>
        <w:t xml:space="preserve"> период не отмечалось </w:t>
      </w:r>
      <w:r w:rsidRPr="007C75BF">
        <w:rPr>
          <w:rFonts w:ascii="Times New Roman" w:hAnsi="Times New Roman" w:cs="Times New Roman"/>
          <w:sz w:val="28"/>
          <w:szCs w:val="28"/>
        </w:rPr>
        <w:t xml:space="preserve">(рисунок </w:t>
      </w:r>
      <w:r w:rsidR="00E81010" w:rsidRPr="007C75BF">
        <w:rPr>
          <w:rFonts w:ascii="Times New Roman" w:hAnsi="Times New Roman" w:cs="Times New Roman"/>
          <w:sz w:val="28"/>
          <w:szCs w:val="28"/>
        </w:rPr>
        <w:t>19</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a</w:t>
      </w:r>
      <w:r w:rsidRPr="007C75BF">
        <w:rPr>
          <w:rFonts w:ascii="Times New Roman" w:hAnsi="Times New Roman" w:cs="Times New Roman"/>
          <w:sz w:val="28"/>
          <w:szCs w:val="28"/>
        </w:rPr>
        <w:t>,</w:t>
      </w:r>
      <w:r w:rsidR="00DD093F" w:rsidRPr="007C75BF">
        <w:rPr>
          <w:rFonts w:ascii="Times New Roman" w:hAnsi="Times New Roman" w:cs="Times New Roman"/>
          <w:sz w:val="28"/>
          <w:szCs w:val="28"/>
        </w:rPr>
        <w:t>б</w:t>
      </w:r>
      <w:r w:rsidRPr="007C75BF">
        <w:rPr>
          <w:rFonts w:ascii="Times New Roman" w:hAnsi="Times New Roman" w:cs="Times New Roman"/>
          <w:sz w:val="28"/>
          <w:szCs w:val="28"/>
        </w:rPr>
        <w:t>,</w:t>
      </w:r>
      <w:r w:rsidR="00DD093F" w:rsidRPr="007C75BF">
        <w:rPr>
          <w:rFonts w:ascii="Times New Roman" w:hAnsi="Times New Roman" w:cs="Times New Roman"/>
          <w:sz w:val="28"/>
          <w:szCs w:val="28"/>
        </w:rPr>
        <w:t>д</w:t>
      </w:r>
      <w:r w:rsidRPr="007C75BF">
        <w:rPr>
          <w:rFonts w:ascii="Times New Roman" w:hAnsi="Times New Roman" w:cs="Times New Roman"/>
          <w:sz w:val="28"/>
          <w:szCs w:val="28"/>
        </w:rPr>
        <w:t>)</w:t>
      </w:r>
      <w:r w:rsidRPr="007C75BF">
        <w:rPr>
          <w:rFonts w:ascii="Times New Roman" w:hAnsi="Times New Roman" w:cs="Times New Roman"/>
          <w:sz w:val="28"/>
          <w:szCs w:val="28"/>
          <w:shd w:val="clear" w:color="auto" w:fill="FFFFFF"/>
        </w:rPr>
        <w:t xml:space="preserve">. Однако </w:t>
      </w:r>
      <w:r w:rsidR="00996B95" w:rsidRPr="007C75BF">
        <w:rPr>
          <w:rFonts w:ascii="Times New Roman" w:hAnsi="Times New Roman" w:cs="Times New Roman"/>
          <w:sz w:val="28"/>
          <w:szCs w:val="28"/>
          <w:shd w:val="clear" w:color="auto" w:fill="FFFFFF"/>
        </w:rPr>
        <w:t xml:space="preserve">было отмечено, что у 4 детей </w:t>
      </w:r>
      <w:r w:rsidRPr="007C75BF">
        <w:rPr>
          <w:rFonts w:ascii="Times New Roman" w:hAnsi="Times New Roman" w:cs="Times New Roman"/>
          <w:sz w:val="28"/>
          <w:szCs w:val="28"/>
          <w:shd w:val="clear" w:color="auto" w:fill="FFFFFF"/>
        </w:rPr>
        <w:t>через 6 месяцев после выздоровления</w:t>
      </w:r>
      <w:r w:rsidR="00996B95" w:rsidRPr="007C75BF">
        <w:rPr>
          <w:rFonts w:ascii="Times New Roman" w:hAnsi="Times New Roman" w:cs="Times New Roman"/>
          <w:sz w:val="28"/>
          <w:szCs w:val="28"/>
          <w:shd w:val="clear" w:color="auto" w:fill="FFFFFF"/>
        </w:rPr>
        <w:t xml:space="preserve"> наблюдалось повышение цитокинов</w:t>
      </w:r>
      <w:r w:rsidRPr="007C75BF">
        <w:rPr>
          <w:rFonts w:ascii="Times New Roman" w:hAnsi="Times New Roman" w:cs="Times New Roman"/>
          <w:sz w:val="28"/>
          <w:szCs w:val="28"/>
          <w:shd w:val="clear" w:color="auto" w:fill="FFFFFF"/>
        </w:rPr>
        <w:t xml:space="preserve">. Так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 xml:space="preserve">-1, </w:t>
      </w:r>
      <w:r w:rsidRPr="007C75BF">
        <w:rPr>
          <w:rFonts w:ascii="Times New Roman" w:hAnsi="Times New Roman" w:cs="Times New Roman"/>
          <w:sz w:val="28"/>
          <w:szCs w:val="28"/>
          <w:shd w:val="clear" w:color="auto" w:fill="FFFFFF"/>
          <w:lang w:val="en-US"/>
        </w:rPr>
        <w:t>IL</w:t>
      </w:r>
      <w:r w:rsidRPr="007C75BF">
        <w:rPr>
          <w:rFonts w:ascii="Times New Roman" w:hAnsi="Times New Roman" w:cs="Times New Roman"/>
          <w:sz w:val="28"/>
          <w:szCs w:val="28"/>
          <w:shd w:val="clear" w:color="auto" w:fill="FFFFFF"/>
        </w:rPr>
        <w:t xml:space="preserve">-6 и </w:t>
      </w:r>
      <w:r w:rsidRPr="007C75BF">
        <w:rPr>
          <w:rFonts w:ascii="Times New Roman" w:hAnsi="Times New Roman" w:cs="Times New Roman"/>
          <w:sz w:val="28"/>
          <w:szCs w:val="28"/>
          <w:shd w:val="clear" w:color="auto" w:fill="FFFFFF"/>
          <w:lang w:val="en-US"/>
        </w:rPr>
        <w:t>FNO</w:t>
      </w:r>
      <w:r w:rsidRPr="007C75BF">
        <w:rPr>
          <w:rFonts w:ascii="Times New Roman" w:hAnsi="Times New Roman" w:cs="Times New Roman"/>
          <w:sz w:val="28"/>
          <w:szCs w:val="28"/>
          <w:shd w:val="clear" w:color="auto" w:fill="FFFFFF"/>
        </w:rPr>
        <w:t xml:space="preserve"> </w:t>
      </w:r>
      <w:r w:rsidR="00D3296F" w:rsidRPr="007C75BF">
        <w:rPr>
          <w:rFonts w:ascii="Times New Roman" w:hAnsi="Times New Roman" w:cs="Times New Roman"/>
          <w:sz w:val="28"/>
          <w:szCs w:val="28"/>
          <w:shd w:val="clear" w:color="auto" w:fill="FFFFFF"/>
        </w:rPr>
        <w:t xml:space="preserve">одновременно </w:t>
      </w:r>
      <w:r w:rsidRPr="007C75BF">
        <w:rPr>
          <w:rFonts w:ascii="Times New Roman" w:hAnsi="Times New Roman" w:cs="Times New Roman"/>
          <w:sz w:val="28"/>
          <w:szCs w:val="28"/>
          <w:shd w:val="clear" w:color="auto" w:fill="FFFFFF"/>
        </w:rPr>
        <w:t>был</w:t>
      </w:r>
      <w:r w:rsidR="00D3296F" w:rsidRPr="007C75BF">
        <w:rPr>
          <w:rFonts w:ascii="Times New Roman" w:hAnsi="Times New Roman" w:cs="Times New Roman"/>
          <w:sz w:val="28"/>
          <w:szCs w:val="28"/>
          <w:shd w:val="clear" w:color="auto" w:fill="FFFFFF"/>
        </w:rPr>
        <w:t>и</w:t>
      </w:r>
      <w:r w:rsidRPr="007C75BF">
        <w:rPr>
          <w:rFonts w:ascii="Times New Roman" w:hAnsi="Times New Roman" w:cs="Times New Roman"/>
          <w:sz w:val="28"/>
          <w:szCs w:val="28"/>
          <w:shd w:val="clear" w:color="auto" w:fill="FFFFFF"/>
        </w:rPr>
        <w:t xml:space="preserve"> повышен</w:t>
      </w:r>
      <w:r w:rsidR="00D3296F" w:rsidRPr="007C75BF">
        <w:rPr>
          <w:rFonts w:ascii="Times New Roman" w:hAnsi="Times New Roman" w:cs="Times New Roman"/>
          <w:sz w:val="28"/>
          <w:szCs w:val="28"/>
          <w:shd w:val="clear" w:color="auto" w:fill="FFFFFF"/>
        </w:rPr>
        <w:t>ы</w:t>
      </w:r>
      <w:r w:rsidRPr="007C75BF">
        <w:rPr>
          <w:rFonts w:ascii="Times New Roman" w:hAnsi="Times New Roman" w:cs="Times New Roman"/>
          <w:sz w:val="28"/>
          <w:szCs w:val="28"/>
          <w:shd w:val="clear" w:color="auto" w:fill="FFFFFF"/>
        </w:rPr>
        <w:t xml:space="preserve"> у </w:t>
      </w:r>
      <w:r w:rsidR="00996B95" w:rsidRPr="007C75BF">
        <w:rPr>
          <w:rFonts w:ascii="Times New Roman" w:hAnsi="Times New Roman" w:cs="Times New Roman"/>
          <w:sz w:val="28"/>
          <w:szCs w:val="28"/>
          <w:shd w:val="clear" w:color="auto" w:fill="FFFFFF"/>
        </w:rPr>
        <w:t>1-го ребенка</w:t>
      </w:r>
      <w:r w:rsidR="00D3296F" w:rsidRPr="007C75BF">
        <w:rPr>
          <w:rFonts w:ascii="Times New Roman" w:hAnsi="Times New Roman" w:cs="Times New Roman"/>
          <w:sz w:val="28"/>
          <w:szCs w:val="28"/>
          <w:shd w:val="clear" w:color="auto" w:fill="FFFFFF"/>
        </w:rPr>
        <w:t>,</w:t>
      </w:r>
      <w:r w:rsidR="00996B95" w:rsidRPr="007C75BF">
        <w:rPr>
          <w:rFonts w:ascii="Times New Roman" w:hAnsi="Times New Roman" w:cs="Times New Roman"/>
          <w:sz w:val="28"/>
          <w:szCs w:val="28"/>
          <w:shd w:val="clear" w:color="auto" w:fill="FFFFFF"/>
        </w:rPr>
        <w:t xml:space="preserve"> у 2-х детей </w:t>
      </w:r>
      <w:r w:rsidR="00D3296F" w:rsidRPr="007C75BF">
        <w:rPr>
          <w:rFonts w:ascii="Times New Roman" w:hAnsi="Times New Roman" w:cs="Times New Roman"/>
          <w:sz w:val="28"/>
          <w:szCs w:val="28"/>
          <w:shd w:val="clear" w:color="auto" w:fill="FFFFFF"/>
        </w:rPr>
        <w:t xml:space="preserve">одновременно </w:t>
      </w:r>
      <w:r w:rsidR="00996B95" w:rsidRPr="007C75BF">
        <w:rPr>
          <w:rFonts w:ascii="Times New Roman" w:hAnsi="Times New Roman" w:cs="Times New Roman"/>
          <w:sz w:val="28"/>
          <w:szCs w:val="28"/>
          <w:shd w:val="clear" w:color="auto" w:fill="FFFFFF"/>
        </w:rPr>
        <w:t xml:space="preserve">повышались </w:t>
      </w:r>
      <w:r w:rsidR="00996B95" w:rsidRPr="007C75BF">
        <w:rPr>
          <w:rFonts w:ascii="Times New Roman" w:hAnsi="Times New Roman" w:cs="Times New Roman"/>
          <w:sz w:val="28"/>
          <w:szCs w:val="28"/>
          <w:shd w:val="clear" w:color="auto" w:fill="FFFFFF"/>
          <w:lang w:val="en-US"/>
        </w:rPr>
        <w:t>IL</w:t>
      </w:r>
      <w:r w:rsidR="00996B95" w:rsidRPr="007C75BF">
        <w:rPr>
          <w:rFonts w:ascii="Times New Roman" w:hAnsi="Times New Roman" w:cs="Times New Roman"/>
          <w:sz w:val="28"/>
          <w:szCs w:val="28"/>
          <w:shd w:val="clear" w:color="auto" w:fill="FFFFFF"/>
        </w:rPr>
        <w:t xml:space="preserve">-1 и </w:t>
      </w:r>
      <w:r w:rsidR="00996B95" w:rsidRPr="007C75BF">
        <w:rPr>
          <w:rFonts w:ascii="Times New Roman" w:hAnsi="Times New Roman" w:cs="Times New Roman"/>
          <w:sz w:val="28"/>
          <w:szCs w:val="28"/>
          <w:shd w:val="clear" w:color="auto" w:fill="FFFFFF"/>
          <w:lang w:val="en-US"/>
        </w:rPr>
        <w:t>IL</w:t>
      </w:r>
      <w:r w:rsidR="00996B95" w:rsidRPr="007C75BF">
        <w:rPr>
          <w:rFonts w:ascii="Times New Roman" w:hAnsi="Times New Roman" w:cs="Times New Roman"/>
          <w:sz w:val="28"/>
          <w:szCs w:val="28"/>
          <w:shd w:val="clear" w:color="auto" w:fill="FFFFFF"/>
        </w:rPr>
        <w:t>-6</w:t>
      </w:r>
      <w:r w:rsidR="00D3296F" w:rsidRPr="007C75BF">
        <w:rPr>
          <w:rFonts w:ascii="Times New Roman" w:hAnsi="Times New Roman" w:cs="Times New Roman"/>
          <w:sz w:val="28"/>
          <w:szCs w:val="28"/>
          <w:shd w:val="clear" w:color="auto" w:fill="FFFFFF"/>
        </w:rPr>
        <w:t xml:space="preserve"> и у 1-го только </w:t>
      </w:r>
      <w:r w:rsidR="00D3296F" w:rsidRPr="007C75BF">
        <w:rPr>
          <w:rFonts w:ascii="Times New Roman" w:hAnsi="Times New Roman" w:cs="Times New Roman"/>
          <w:sz w:val="28"/>
          <w:szCs w:val="28"/>
          <w:shd w:val="clear" w:color="auto" w:fill="FFFFFF"/>
          <w:lang w:val="en-US"/>
        </w:rPr>
        <w:t>IL</w:t>
      </w:r>
      <w:r w:rsidR="00D3296F" w:rsidRPr="007C75BF">
        <w:rPr>
          <w:rFonts w:ascii="Times New Roman" w:hAnsi="Times New Roman" w:cs="Times New Roman"/>
          <w:sz w:val="28"/>
          <w:szCs w:val="28"/>
          <w:shd w:val="clear" w:color="auto" w:fill="FFFFFF"/>
        </w:rPr>
        <w:t>-6</w:t>
      </w:r>
      <w:r w:rsidR="00996B95"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rPr>
        <w:t xml:space="preserve"> </w:t>
      </w:r>
      <w:r w:rsidR="00D3296F" w:rsidRPr="007C75BF">
        <w:rPr>
          <w:rFonts w:ascii="Times New Roman" w:hAnsi="Times New Roman" w:cs="Times New Roman"/>
          <w:sz w:val="28"/>
          <w:szCs w:val="28"/>
          <w:shd w:val="clear" w:color="auto" w:fill="FFFFFF"/>
        </w:rPr>
        <w:t xml:space="preserve">Все пациенты жаловались на наличие катаральных явлений и возможно причиной повышения цитокинов была острая респираторная вирусная инфекция. </w:t>
      </w:r>
    </w:p>
    <w:p w14:paraId="0B36077D" w14:textId="0739D2CF" w:rsidR="002F4BEB" w:rsidRPr="007C75BF" w:rsidRDefault="00E801F9" w:rsidP="00032177">
      <w:pPr>
        <w:tabs>
          <w:tab w:val="center" w:pos="567"/>
        </w:tabs>
        <w:ind w:left="142"/>
        <w:rPr>
          <w:rFonts w:ascii="Times New Roman" w:hAnsi="Times New Roman" w:cs="Times New Roman"/>
          <w:sz w:val="28"/>
          <w:szCs w:val="28"/>
        </w:rPr>
      </w:pPr>
      <w:r w:rsidRPr="007C75BF">
        <w:object w:dxaOrig="6223" w:dyaOrig="4022" w14:anchorId="08C31302">
          <v:shape id="_x0000_i1041" type="#_x0000_t75" style="width:230.25pt;height:201.75pt" o:ole="">
            <v:imagedata r:id="rId70" o:title=""/>
          </v:shape>
          <o:OLEObject Type="Embed" ProgID="Prism8.Document" ShapeID="_x0000_i1041" DrawAspect="Content" ObjectID="_1777115124" r:id="rId71"/>
        </w:object>
      </w:r>
      <w:r w:rsidRPr="007C75BF">
        <w:rPr>
          <w:rFonts w:eastAsiaTheme="minorEastAsia"/>
          <w:lang w:eastAsia="ru-RU"/>
        </w:rPr>
        <w:t xml:space="preserve"> </w:t>
      </w:r>
      <w:r w:rsidR="006520A4" w:rsidRPr="007C75BF">
        <w:object w:dxaOrig="6098" w:dyaOrig="4157" w14:anchorId="3B407B88">
          <v:shape id="_x0000_i1042" type="#_x0000_t75" style="width:3in;height:209.25pt" o:ole="">
            <v:imagedata r:id="rId72" o:title=""/>
          </v:shape>
          <o:OLEObject Type="Embed" ProgID="Prism8.Document" ShapeID="_x0000_i1042" DrawAspect="Content" ObjectID="_1777115125" r:id="rId73"/>
        </w:object>
      </w:r>
    </w:p>
    <w:p w14:paraId="32C9EF06" w14:textId="00052CD4" w:rsidR="002F4BEB" w:rsidRPr="007C75BF" w:rsidRDefault="00E801F9" w:rsidP="00032177">
      <w:pPr>
        <w:tabs>
          <w:tab w:val="center" w:pos="567"/>
        </w:tabs>
        <w:ind w:left="142"/>
      </w:pPr>
      <w:r w:rsidRPr="007C75BF">
        <w:object w:dxaOrig="6252" w:dyaOrig="4054" w14:anchorId="70CD1878">
          <v:shape id="_x0000_i1043" type="#_x0000_t75" style="width:230.25pt;height:201.75pt" o:ole="">
            <v:imagedata r:id="rId74" o:title=""/>
          </v:shape>
          <o:OLEObject Type="Embed" ProgID="Prism8.Document" ShapeID="_x0000_i1043" DrawAspect="Content" ObjectID="_1777115126" r:id="rId75"/>
        </w:object>
      </w:r>
      <w:r w:rsidRPr="007C75BF">
        <w:rPr>
          <w:rFonts w:eastAsiaTheme="minorEastAsia"/>
          <w:lang w:eastAsia="ru-RU"/>
        </w:rPr>
        <w:t xml:space="preserve"> </w:t>
      </w:r>
      <w:r w:rsidR="006520A4" w:rsidRPr="007C75BF">
        <w:object w:dxaOrig="6221" w:dyaOrig="4219" w14:anchorId="7F443020">
          <v:shape id="_x0000_i1044" type="#_x0000_t75" style="width:223.5pt;height:208.5pt" o:ole="">
            <v:imagedata r:id="rId76" o:title=""/>
          </v:shape>
          <o:OLEObject Type="Embed" ProgID="Prism8.Document" ShapeID="_x0000_i1044" DrawAspect="Content" ObjectID="_1777115127" r:id="rId77"/>
        </w:object>
      </w:r>
    </w:p>
    <w:p w14:paraId="07E37DE5" w14:textId="3CCB4126" w:rsidR="002F4BEB" w:rsidRPr="007C75BF" w:rsidRDefault="006520A4" w:rsidP="00032177">
      <w:pPr>
        <w:tabs>
          <w:tab w:val="center" w:pos="567"/>
        </w:tabs>
        <w:ind w:left="142"/>
        <w:rPr>
          <w:rFonts w:ascii="Times New Roman" w:hAnsi="Times New Roman" w:cs="Times New Roman"/>
          <w:sz w:val="28"/>
          <w:szCs w:val="28"/>
          <w:lang w:val="en-US"/>
        </w:rPr>
      </w:pPr>
      <w:r w:rsidRPr="007C75BF">
        <w:rPr>
          <w:rFonts w:ascii="Times New Roman" w:hAnsi="Times New Roman" w:cs="Times New Roman"/>
          <w:sz w:val="28"/>
          <w:szCs w:val="28"/>
        </w:rPr>
        <w:object w:dxaOrig="6106" w:dyaOrig="4063" w14:anchorId="733F1FEA">
          <v:shape id="_x0000_i1045" type="#_x0000_t75" style="width:230.25pt;height:201.75pt" o:ole="">
            <v:imagedata r:id="rId78" o:title=""/>
          </v:shape>
          <o:OLEObject Type="Embed" ProgID="Prism8.Document" ShapeID="_x0000_i1045" DrawAspect="Content" ObjectID="_1777115128" r:id="rId79"/>
        </w:object>
      </w:r>
      <w:r w:rsidR="006A3875" w:rsidRPr="007C75BF">
        <w:object w:dxaOrig="7017" w:dyaOrig="4375" w14:anchorId="28B795F7">
          <v:shape id="_x0000_i1046" type="#_x0000_t75" style="width:230.25pt;height:201.75pt" o:ole="">
            <v:imagedata r:id="rId80" o:title=""/>
          </v:shape>
          <o:OLEObject Type="Embed" ProgID="Prism8.Document" ShapeID="_x0000_i1046" DrawAspect="Content" ObjectID="_1777115129" r:id="rId81"/>
        </w:object>
      </w:r>
    </w:p>
    <w:p w14:paraId="08A5D85E" w14:textId="36F19FE2" w:rsidR="00181835" w:rsidRPr="007C75BF" w:rsidRDefault="002F4BEB" w:rsidP="00032177">
      <w:pPr>
        <w:pStyle w:val="ad"/>
        <w:tabs>
          <w:tab w:val="center" w:pos="567"/>
        </w:tabs>
        <w:ind w:left="142" w:firstLine="567"/>
        <w:jc w:val="center"/>
        <w:rPr>
          <w:rFonts w:ascii="Times New Roman" w:hAnsi="Times New Roman"/>
          <w:sz w:val="28"/>
          <w:szCs w:val="28"/>
        </w:rPr>
      </w:pPr>
      <w:r w:rsidRPr="007C75BF">
        <w:rPr>
          <w:rFonts w:ascii="Times New Roman" w:hAnsi="Times New Roman"/>
          <w:sz w:val="28"/>
          <w:szCs w:val="28"/>
        </w:rPr>
        <w:t xml:space="preserve">Рисунок </w:t>
      </w:r>
      <w:r w:rsidR="00E81010" w:rsidRPr="007C75BF">
        <w:rPr>
          <w:rFonts w:ascii="Times New Roman" w:hAnsi="Times New Roman"/>
          <w:sz w:val="28"/>
          <w:szCs w:val="28"/>
        </w:rPr>
        <w:t>19</w:t>
      </w:r>
      <w:r w:rsidRPr="007C75BF">
        <w:rPr>
          <w:rFonts w:ascii="Times New Roman" w:hAnsi="Times New Roman"/>
          <w:sz w:val="28"/>
          <w:szCs w:val="28"/>
        </w:rPr>
        <w:t xml:space="preserve"> – </w:t>
      </w:r>
      <w:r w:rsidR="00181835" w:rsidRPr="007C75BF">
        <w:rPr>
          <w:rFonts w:ascii="Times New Roman" w:hAnsi="Times New Roman"/>
          <w:sz w:val="28"/>
          <w:szCs w:val="28"/>
        </w:rPr>
        <w:t>Динамика</w:t>
      </w:r>
      <w:r w:rsidR="00A110BD" w:rsidRPr="007C75BF">
        <w:rPr>
          <w:rFonts w:ascii="Times New Roman" w:hAnsi="Times New Roman"/>
          <w:sz w:val="28"/>
          <w:szCs w:val="28"/>
        </w:rPr>
        <w:t xml:space="preserve"> средних</w:t>
      </w:r>
      <w:r w:rsidR="00181835" w:rsidRPr="007C75BF">
        <w:rPr>
          <w:rFonts w:ascii="Times New Roman" w:hAnsi="Times New Roman"/>
          <w:sz w:val="28"/>
          <w:szCs w:val="28"/>
        </w:rPr>
        <w:t xml:space="preserve"> уровн</w:t>
      </w:r>
      <w:r w:rsidR="00A110BD" w:rsidRPr="007C75BF">
        <w:rPr>
          <w:rFonts w:ascii="Times New Roman" w:hAnsi="Times New Roman"/>
          <w:sz w:val="28"/>
          <w:szCs w:val="28"/>
        </w:rPr>
        <w:t>ей</w:t>
      </w:r>
      <w:r w:rsidR="00E801F9" w:rsidRPr="007C75BF">
        <w:rPr>
          <w:rFonts w:ascii="Times New Roman" w:hAnsi="Times New Roman"/>
          <w:sz w:val="28"/>
          <w:szCs w:val="28"/>
        </w:rPr>
        <w:t xml:space="preserve"> интерлейкинов (</w:t>
      </w:r>
      <w:r w:rsidR="00E801F9" w:rsidRPr="007C75BF">
        <w:rPr>
          <w:rFonts w:ascii="Times New Roman" w:hAnsi="Times New Roman"/>
          <w:sz w:val="28"/>
          <w:szCs w:val="28"/>
          <w:lang w:val="en-US"/>
        </w:rPr>
        <w:t>IL</w:t>
      </w:r>
      <w:r w:rsidR="00E801F9" w:rsidRPr="007C75BF">
        <w:rPr>
          <w:rFonts w:ascii="Times New Roman" w:hAnsi="Times New Roman"/>
          <w:sz w:val="28"/>
          <w:szCs w:val="28"/>
        </w:rPr>
        <w:t>-1</w:t>
      </w:r>
      <w:r w:rsidR="00E801F9" w:rsidRPr="007C75BF">
        <w:rPr>
          <w:rFonts w:ascii="Times New Roman" w:hAnsi="Times New Roman"/>
          <w:sz w:val="28"/>
          <w:szCs w:val="28"/>
          <w:lang w:val="el-GR"/>
        </w:rPr>
        <w:t>β</w:t>
      </w:r>
      <w:r w:rsidR="00E801F9" w:rsidRPr="007C75BF">
        <w:rPr>
          <w:rFonts w:ascii="Times New Roman" w:hAnsi="Times New Roman"/>
          <w:sz w:val="28"/>
          <w:szCs w:val="28"/>
        </w:rPr>
        <w:t xml:space="preserve">; </w:t>
      </w:r>
      <w:r w:rsidR="00E801F9" w:rsidRPr="007C75BF">
        <w:rPr>
          <w:rFonts w:ascii="Times New Roman" w:hAnsi="Times New Roman"/>
          <w:sz w:val="28"/>
          <w:szCs w:val="28"/>
          <w:lang w:val="en-US"/>
        </w:rPr>
        <w:t>IL</w:t>
      </w:r>
      <w:r w:rsidR="00E801F9" w:rsidRPr="007C75BF">
        <w:rPr>
          <w:rFonts w:ascii="Times New Roman" w:hAnsi="Times New Roman"/>
          <w:sz w:val="28"/>
          <w:szCs w:val="28"/>
        </w:rPr>
        <w:t xml:space="preserve">-2; </w:t>
      </w:r>
      <w:r w:rsidR="00E801F9" w:rsidRPr="007C75BF">
        <w:rPr>
          <w:rFonts w:ascii="Times New Roman" w:hAnsi="Times New Roman"/>
          <w:sz w:val="28"/>
          <w:szCs w:val="28"/>
          <w:lang w:val="en-US"/>
        </w:rPr>
        <w:t>IL</w:t>
      </w:r>
      <w:r w:rsidR="00E801F9" w:rsidRPr="007C75BF">
        <w:rPr>
          <w:rFonts w:ascii="Times New Roman" w:hAnsi="Times New Roman"/>
          <w:sz w:val="28"/>
          <w:szCs w:val="28"/>
        </w:rPr>
        <w:t xml:space="preserve">-6; </w:t>
      </w:r>
      <w:r w:rsidR="00E801F9" w:rsidRPr="007C75BF">
        <w:rPr>
          <w:rFonts w:ascii="Times New Roman" w:hAnsi="Times New Roman"/>
          <w:sz w:val="28"/>
          <w:szCs w:val="28"/>
          <w:lang w:val="en-US"/>
        </w:rPr>
        <w:t>IL</w:t>
      </w:r>
      <w:r w:rsidR="00E801F9" w:rsidRPr="007C75BF">
        <w:rPr>
          <w:rFonts w:ascii="Times New Roman" w:hAnsi="Times New Roman"/>
          <w:sz w:val="28"/>
          <w:szCs w:val="28"/>
        </w:rPr>
        <w:t>-10;</w:t>
      </w:r>
      <w:r w:rsidR="00905F32" w:rsidRPr="007C75BF">
        <w:rPr>
          <w:rFonts w:ascii="Times New Roman" w:hAnsi="Times New Roman"/>
          <w:sz w:val="28"/>
          <w:szCs w:val="28"/>
        </w:rPr>
        <w:t xml:space="preserve"> </w:t>
      </w:r>
      <w:r w:rsidR="00E801F9" w:rsidRPr="007C75BF">
        <w:rPr>
          <w:rFonts w:ascii="Times New Roman" w:hAnsi="Times New Roman"/>
          <w:sz w:val="28"/>
          <w:szCs w:val="28"/>
          <w:lang w:val="en-US"/>
        </w:rPr>
        <w:t>FNO</w:t>
      </w:r>
      <w:r w:rsidR="00E801F9" w:rsidRPr="007C75BF">
        <w:rPr>
          <w:rFonts w:ascii="Times New Roman" w:hAnsi="Times New Roman"/>
          <w:sz w:val="28"/>
          <w:szCs w:val="28"/>
        </w:rPr>
        <w:t xml:space="preserve">) </w:t>
      </w:r>
      <w:r w:rsidR="006A3875" w:rsidRPr="007C75BF">
        <w:rPr>
          <w:rFonts w:ascii="Times New Roman" w:hAnsi="Times New Roman"/>
          <w:sz w:val="28"/>
          <w:szCs w:val="28"/>
        </w:rPr>
        <w:t xml:space="preserve">и </w:t>
      </w:r>
      <w:r w:rsidR="006A3875" w:rsidRPr="007C75BF">
        <w:rPr>
          <w:rFonts w:ascii="Times New Roman" w:hAnsi="Times New Roman"/>
          <w:sz w:val="28"/>
          <w:szCs w:val="28"/>
          <w:shd w:val="clear" w:color="auto" w:fill="FFFFFF"/>
          <w:lang w:val="kk-KZ"/>
        </w:rPr>
        <w:t xml:space="preserve">антител к </w:t>
      </w:r>
      <w:r w:rsidR="006A3875" w:rsidRPr="007C75BF">
        <w:rPr>
          <w:rFonts w:ascii="Times New Roman" w:hAnsi="Times New Roman"/>
          <w:sz w:val="28"/>
          <w:szCs w:val="28"/>
          <w:lang w:val="en-US"/>
        </w:rPr>
        <w:t>SARS</w:t>
      </w:r>
      <w:r w:rsidR="006A3875" w:rsidRPr="007C75BF">
        <w:rPr>
          <w:rFonts w:ascii="Times New Roman" w:hAnsi="Times New Roman"/>
          <w:sz w:val="28"/>
          <w:szCs w:val="28"/>
        </w:rPr>
        <w:t>-</w:t>
      </w:r>
      <w:r w:rsidR="006A3875" w:rsidRPr="007C75BF">
        <w:rPr>
          <w:rFonts w:ascii="Times New Roman" w:hAnsi="Times New Roman"/>
          <w:sz w:val="28"/>
          <w:szCs w:val="28"/>
          <w:lang w:val="en-US"/>
        </w:rPr>
        <w:t>C</w:t>
      </w:r>
      <w:r w:rsidR="006A3875" w:rsidRPr="007C75BF">
        <w:rPr>
          <w:rFonts w:ascii="Times New Roman" w:hAnsi="Times New Roman"/>
          <w:sz w:val="28"/>
          <w:szCs w:val="28"/>
        </w:rPr>
        <w:t>о</w:t>
      </w:r>
      <w:r w:rsidR="006A3875" w:rsidRPr="007C75BF">
        <w:rPr>
          <w:rFonts w:ascii="Times New Roman" w:hAnsi="Times New Roman"/>
          <w:sz w:val="28"/>
          <w:szCs w:val="28"/>
          <w:lang w:val="en-US"/>
        </w:rPr>
        <w:t>V</w:t>
      </w:r>
      <w:r w:rsidR="006A3875" w:rsidRPr="007C75BF">
        <w:rPr>
          <w:rFonts w:ascii="Times New Roman" w:hAnsi="Times New Roman"/>
          <w:sz w:val="28"/>
          <w:szCs w:val="28"/>
        </w:rPr>
        <w:t xml:space="preserve">-2 </w:t>
      </w:r>
      <w:r w:rsidR="006A3875" w:rsidRPr="007C75BF">
        <w:rPr>
          <w:rFonts w:ascii="Times New Roman" w:hAnsi="Times New Roman"/>
          <w:sz w:val="28"/>
          <w:szCs w:val="28"/>
          <w:shd w:val="clear" w:color="auto" w:fill="FFFFFF"/>
          <w:lang w:val="en-US"/>
        </w:rPr>
        <w:t>IgG</w:t>
      </w:r>
      <w:r w:rsidR="006A3875" w:rsidRPr="007C75BF">
        <w:rPr>
          <w:rFonts w:ascii="Times New Roman" w:hAnsi="Times New Roman"/>
          <w:sz w:val="28"/>
          <w:szCs w:val="28"/>
        </w:rPr>
        <w:t xml:space="preserve"> </w:t>
      </w:r>
      <w:r w:rsidR="00E801F9" w:rsidRPr="007C75BF">
        <w:rPr>
          <w:rFonts w:ascii="Times New Roman" w:hAnsi="Times New Roman"/>
          <w:sz w:val="28"/>
          <w:szCs w:val="28"/>
        </w:rPr>
        <w:t xml:space="preserve">в </w:t>
      </w:r>
      <w:r w:rsidR="00181835" w:rsidRPr="007C75BF">
        <w:rPr>
          <w:rFonts w:ascii="Times New Roman" w:hAnsi="Times New Roman"/>
          <w:sz w:val="28"/>
          <w:szCs w:val="28"/>
        </w:rPr>
        <w:t xml:space="preserve">сравнении </w:t>
      </w:r>
    </w:p>
    <w:p w14:paraId="2EBDA058" w14:textId="58EAD821" w:rsidR="0021191A" w:rsidRPr="007C75BF" w:rsidRDefault="00181835" w:rsidP="00181835">
      <w:pPr>
        <w:pStyle w:val="ad"/>
        <w:tabs>
          <w:tab w:val="center" w:pos="567"/>
        </w:tabs>
        <w:ind w:left="142" w:firstLine="567"/>
        <w:jc w:val="center"/>
        <w:rPr>
          <w:rFonts w:ascii="Times New Roman" w:hAnsi="Times New Roman"/>
          <w:sz w:val="28"/>
          <w:szCs w:val="28"/>
        </w:rPr>
      </w:pPr>
      <w:r w:rsidRPr="007C75BF">
        <w:rPr>
          <w:rFonts w:ascii="Times New Roman" w:hAnsi="Times New Roman"/>
          <w:sz w:val="28"/>
          <w:szCs w:val="28"/>
        </w:rPr>
        <w:t>с острым периодом</w:t>
      </w:r>
      <w:r w:rsidR="00E801F9" w:rsidRPr="007C75BF">
        <w:rPr>
          <w:rFonts w:ascii="Times New Roman" w:hAnsi="Times New Roman"/>
          <w:sz w:val="28"/>
          <w:szCs w:val="28"/>
        </w:rPr>
        <w:t xml:space="preserve"> </w:t>
      </w:r>
      <w:r w:rsidRPr="007C75BF">
        <w:rPr>
          <w:rFonts w:ascii="Times New Roman" w:hAnsi="Times New Roman"/>
          <w:sz w:val="28"/>
          <w:szCs w:val="28"/>
        </w:rPr>
        <w:t xml:space="preserve">МВС </w:t>
      </w:r>
      <w:r w:rsidR="00E801F9" w:rsidRPr="007C75BF">
        <w:rPr>
          <w:rFonts w:ascii="Times New Roman" w:hAnsi="Times New Roman"/>
          <w:sz w:val="28"/>
          <w:szCs w:val="28"/>
        </w:rPr>
        <w:t>и че</w:t>
      </w:r>
      <w:r w:rsidR="0032121A" w:rsidRPr="007C75BF">
        <w:rPr>
          <w:rFonts w:ascii="Times New Roman" w:hAnsi="Times New Roman"/>
          <w:sz w:val="28"/>
          <w:szCs w:val="28"/>
        </w:rPr>
        <w:t xml:space="preserve">рез 6 месяцев </w:t>
      </w:r>
    </w:p>
    <w:p w14:paraId="27EB9D46" w14:textId="557BADA4" w:rsidR="004978C8" w:rsidRPr="007C75BF" w:rsidRDefault="004978C8" w:rsidP="00032177">
      <w:pPr>
        <w:tabs>
          <w:tab w:val="center" w:pos="567"/>
        </w:tabs>
        <w:spacing w:after="0" w:line="240" w:lineRule="auto"/>
        <w:jc w:val="both"/>
        <w:rPr>
          <w:rFonts w:ascii="Times New Roman" w:hAnsi="Times New Roman" w:cs="Times New Roman"/>
          <w:b/>
          <w:bCs/>
          <w:sz w:val="28"/>
          <w:szCs w:val="28"/>
        </w:rPr>
      </w:pPr>
    </w:p>
    <w:p w14:paraId="3CBA1C76" w14:textId="457E42E6" w:rsidR="00D740D0" w:rsidRPr="007C75BF" w:rsidRDefault="004978C8" w:rsidP="00565A2B">
      <w:pPr>
        <w:tabs>
          <w:tab w:val="center"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shd w:val="clear" w:color="auto" w:fill="FFFFFF"/>
          <w:lang w:val="kk-KZ"/>
        </w:rPr>
        <w:lastRenderedPageBreak/>
        <w:t xml:space="preserve">Через </w:t>
      </w:r>
      <w:r w:rsidRPr="007C75BF">
        <w:rPr>
          <w:rFonts w:ascii="Times New Roman" w:hAnsi="Times New Roman" w:cs="Times New Roman"/>
          <w:sz w:val="28"/>
          <w:szCs w:val="28"/>
          <w:shd w:val="clear" w:color="auto" w:fill="FFFFFF"/>
        </w:rPr>
        <w:t xml:space="preserve">6 месяцев </w:t>
      </w:r>
      <w:r w:rsidR="00160274" w:rsidRPr="007C75BF">
        <w:rPr>
          <w:rFonts w:ascii="Times New Roman" w:hAnsi="Times New Roman" w:cs="Times New Roman"/>
          <w:sz w:val="28"/>
          <w:szCs w:val="28"/>
          <w:shd w:val="clear" w:color="auto" w:fill="FFFFFF"/>
        </w:rPr>
        <w:t>у всех детей</w:t>
      </w:r>
      <w:r w:rsidR="00160274" w:rsidRPr="007C75BF">
        <w:rPr>
          <w:rFonts w:ascii="Times New Roman" w:hAnsi="Times New Roman" w:cs="Times New Roman"/>
          <w:sz w:val="28"/>
          <w:szCs w:val="28"/>
          <w:shd w:val="clear" w:color="auto" w:fill="FFFFFF"/>
          <w:lang w:val="kk-KZ"/>
        </w:rPr>
        <w:t xml:space="preserve"> </w:t>
      </w:r>
      <w:r w:rsidR="00D740D0" w:rsidRPr="007C75BF">
        <w:rPr>
          <w:rFonts w:ascii="Times New Roman" w:hAnsi="Times New Roman" w:cs="Times New Roman"/>
          <w:sz w:val="28"/>
          <w:szCs w:val="28"/>
          <w:shd w:val="clear" w:color="auto" w:fill="FFFFFF"/>
          <w:lang w:val="kk-KZ"/>
        </w:rPr>
        <w:t xml:space="preserve">также </w:t>
      </w:r>
      <w:r w:rsidR="00160274" w:rsidRPr="007C75BF">
        <w:rPr>
          <w:rFonts w:ascii="Times New Roman" w:hAnsi="Times New Roman" w:cs="Times New Roman"/>
          <w:sz w:val="28"/>
          <w:szCs w:val="28"/>
          <w:shd w:val="clear" w:color="auto" w:fill="FFFFFF"/>
          <w:lang w:val="kk-KZ"/>
        </w:rPr>
        <w:t>были выявлены</w:t>
      </w:r>
      <w:r w:rsidR="00160274" w:rsidRPr="007C75BF">
        <w:rPr>
          <w:rFonts w:ascii="Times New Roman" w:hAnsi="Times New Roman" w:cs="Times New Roman"/>
          <w:sz w:val="28"/>
          <w:szCs w:val="28"/>
          <w:shd w:val="clear" w:color="auto" w:fill="FFFFFF"/>
        </w:rPr>
        <w:t xml:space="preserve"> </w:t>
      </w:r>
      <w:r w:rsidR="00160274" w:rsidRPr="007C75BF">
        <w:rPr>
          <w:rFonts w:ascii="Times New Roman" w:hAnsi="Times New Roman" w:cs="Times New Roman"/>
          <w:sz w:val="28"/>
          <w:szCs w:val="28"/>
          <w:shd w:val="clear" w:color="auto" w:fill="FFFFFF"/>
          <w:lang w:val="kk-KZ"/>
        </w:rPr>
        <w:t xml:space="preserve">антитела к </w:t>
      </w:r>
      <w:r w:rsidR="00160274" w:rsidRPr="007C75BF">
        <w:rPr>
          <w:rFonts w:ascii="Times New Roman" w:hAnsi="Times New Roman" w:cs="Times New Roman"/>
          <w:sz w:val="28"/>
          <w:szCs w:val="28"/>
          <w:lang w:val="en-US"/>
        </w:rPr>
        <w:t>SARS</w:t>
      </w:r>
      <w:r w:rsidR="00160274" w:rsidRPr="007C75BF">
        <w:rPr>
          <w:rFonts w:ascii="Times New Roman" w:hAnsi="Times New Roman" w:cs="Times New Roman"/>
          <w:sz w:val="28"/>
          <w:szCs w:val="28"/>
        </w:rPr>
        <w:t>-</w:t>
      </w:r>
      <w:r w:rsidR="00160274" w:rsidRPr="007C75BF">
        <w:rPr>
          <w:rFonts w:ascii="Times New Roman" w:hAnsi="Times New Roman" w:cs="Times New Roman"/>
          <w:sz w:val="28"/>
          <w:szCs w:val="28"/>
          <w:lang w:val="en-US"/>
        </w:rPr>
        <w:t>C</w:t>
      </w:r>
      <w:r w:rsidR="00160274" w:rsidRPr="007C75BF">
        <w:rPr>
          <w:rFonts w:ascii="Times New Roman" w:hAnsi="Times New Roman" w:cs="Times New Roman"/>
          <w:sz w:val="28"/>
          <w:szCs w:val="28"/>
        </w:rPr>
        <w:t>о</w:t>
      </w:r>
      <w:r w:rsidR="00160274" w:rsidRPr="007C75BF">
        <w:rPr>
          <w:rFonts w:ascii="Times New Roman" w:hAnsi="Times New Roman" w:cs="Times New Roman"/>
          <w:sz w:val="28"/>
          <w:szCs w:val="28"/>
          <w:lang w:val="en-US"/>
        </w:rPr>
        <w:t>V</w:t>
      </w:r>
      <w:r w:rsidR="00160274" w:rsidRPr="007C75BF">
        <w:rPr>
          <w:rFonts w:ascii="Times New Roman" w:hAnsi="Times New Roman" w:cs="Times New Roman"/>
          <w:sz w:val="28"/>
          <w:szCs w:val="28"/>
        </w:rPr>
        <w:t xml:space="preserve">-2 </w:t>
      </w:r>
      <w:r w:rsidR="00160274" w:rsidRPr="007C75BF">
        <w:rPr>
          <w:rFonts w:ascii="Times New Roman" w:hAnsi="Times New Roman" w:cs="Times New Roman"/>
          <w:sz w:val="28"/>
          <w:szCs w:val="28"/>
          <w:shd w:val="clear" w:color="auto" w:fill="FFFFFF"/>
          <w:lang w:val="en-US"/>
        </w:rPr>
        <w:t>IgG</w:t>
      </w:r>
      <w:r w:rsidR="00160274" w:rsidRPr="007C75BF">
        <w:rPr>
          <w:rFonts w:ascii="Times New Roman" w:hAnsi="Times New Roman" w:cs="Times New Roman"/>
          <w:sz w:val="28"/>
          <w:szCs w:val="28"/>
          <w:shd w:val="clear" w:color="auto" w:fill="FFFFFF"/>
        </w:rPr>
        <w:t xml:space="preserve">. У 27 (87%) пациентов отмечалось статистически значимое снижение уровня </w:t>
      </w:r>
      <w:r w:rsidR="00160274" w:rsidRPr="007C75BF">
        <w:rPr>
          <w:rFonts w:ascii="Times New Roman" w:hAnsi="Times New Roman" w:cs="Times New Roman"/>
          <w:sz w:val="28"/>
          <w:szCs w:val="28"/>
          <w:shd w:val="clear" w:color="auto" w:fill="FFFFFF"/>
          <w:lang w:val="en-US"/>
        </w:rPr>
        <w:t>IgG</w:t>
      </w:r>
      <w:r w:rsidR="00160274" w:rsidRPr="007C75BF">
        <w:rPr>
          <w:rFonts w:ascii="Times New Roman" w:hAnsi="Times New Roman" w:cs="Times New Roman"/>
          <w:sz w:val="28"/>
          <w:szCs w:val="28"/>
          <w:shd w:val="clear" w:color="auto" w:fill="FFFFFF"/>
        </w:rPr>
        <w:t xml:space="preserve">, а у 4 (13%) повышение, по сравнению с острым периодом заболевания. Данное повышение возможно связано с повторным заражением </w:t>
      </w:r>
      <w:r w:rsidR="00160274" w:rsidRPr="007C75BF">
        <w:rPr>
          <w:rFonts w:ascii="Times New Roman" w:hAnsi="Times New Roman" w:cs="Times New Roman"/>
          <w:sz w:val="28"/>
          <w:szCs w:val="28"/>
          <w:shd w:val="clear" w:color="auto" w:fill="FFFFFF"/>
          <w:lang w:val="en-US"/>
        </w:rPr>
        <w:t>COVID</w:t>
      </w:r>
      <w:r w:rsidR="00160274" w:rsidRPr="007C75BF">
        <w:rPr>
          <w:rFonts w:ascii="Times New Roman" w:hAnsi="Times New Roman" w:cs="Times New Roman"/>
          <w:sz w:val="28"/>
          <w:szCs w:val="28"/>
          <w:shd w:val="clear" w:color="auto" w:fill="FFFFFF"/>
        </w:rPr>
        <w:t xml:space="preserve">-19 </w:t>
      </w:r>
      <w:r w:rsidRPr="007C75BF">
        <w:rPr>
          <w:rFonts w:ascii="Times New Roman" w:hAnsi="Times New Roman" w:cs="Times New Roman"/>
          <w:sz w:val="28"/>
          <w:szCs w:val="28"/>
          <w:shd w:val="clear" w:color="auto" w:fill="FFFFFF"/>
        </w:rPr>
        <w:t>после выписки из стационара</w:t>
      </w:r>
      <w:r w:rsidR="00160274"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rPr>
        <w:t xml:space="preserve"> </w:t>
      </w:r>
      <w:r w:rsidR="00160274" w:rsidRPr="007C75BF">
        <w:rPr>
          <w:rFonts w:ascii="Times New Roman" w:hAnsi="Times New Roman" w:cs="Times New Roman"/>
          <w:sz w:val="28"/>
          <w:szCs w:val="28"/>
          <w:shd w:val="clear" w:color="auto" w:fill="FFFFFF"/>
          <w:lang w:val="kk-KZ"/>
        </w:rPr>
        <w:t xml:space="preserve">Антитела к </w:t>
      </w:r>
      <w:r w:rsidR="00160274" w:rsidRPr="007C75BF">
        <w:rPr>
          <w:rFonts w:ascii="Times New Roman" w:hAnsi="Times New Roman" w:cs="Times New Roman"/>
          <w:sz w:val="28"/>
          <w:szCs w:val="28"/>
          <w:lang w:val="en-US"/>
        </w:rPr>
        <w:t>SARS</w:t>
      </w:r>
      <w:r w:rsidR="00160274" w:rsidRPr="007C75BF">
        <w:rPr>
          <w:rFonts w:ascii="Times New Roman" w:hAnsi="Times New Roman" w:cs="Times New Roman"/>
          <w:sz w:val="28"/>
          <w:szCs w:val="28"/>
        </w:rPr>
        <w:t>-</w:t>
      </w:r>
      <w:r w:rsidR="00160274" w:rsidRPr="007C75BF">
        <w:rPr>
          <w:rFonts w:ascii="Times New Roman" w:hAnsi="Times New Roman" w:cs="Times New Roman"/>
          <w:sz w:val="28"/>
          <w:szCs w:val="28"/>
          <w:lang w:val="en-US"/>
        </w:rPr>
        <w:t>C</w:t>
      </w:r>
      <w:r w:rsidR="00160274" w:rsidRPr="007C75BF">
        <w:rPr>
          <w:rFonts w:ascii="Times New Roman" w:hAnsi="Times New Roman" w:cs="Times New Roman"/>
          <w:sz w:val="28"/>
          <w:szCs w:val="28"/>
        </w:rPr>
        <w:t>о</w:t>
      </w:r>
      <w:r w:rsidR="00160274" w:rsidRPr="007C75BF">
        <w:rPr>
          <w:rFonts w:ascii="Times New Roman" w:hAnsi="Times New Roman" w:cs="Times New Roman"/>
          <w:sz w:val="28"/>
          <w:szCs w:val="28"/>
          <w:lang w:val="en-US"/>
        </w:rPr>
        <w:t>V</w:t>
      </w:r>
      <w:r w:rsidR="00160274" w:rsidRPr="007C75BF">
        <w:rPr>
          <w:rFonts w:ascii="Times New Roman" w:hAnsi="Times New Roman" w:cs="Times New Roman"/>
          <w:sz w:val="28"/>
          <w:szCs w:val="28"/>
        </w:rPr>
        <w:t xml:space="preserve">-2 </w:t>
      </w:r>
      <w:r w:rsidR="00160274" w:rsidRPr="007C75BF">
        <w:rPr>
          <w:rFonts w:ascii="Times New Roman" w:hAnsi="Times New Roman" w:cs="Times New Roman"/>
          <w:sz w:val="28"/>
          <w:szCs w:val="28"/>
          <w:lang w:val="kk-KZ"/>
        </w:rPr>
        <w:t xml:space="preserve">класса </w:t>
      </w:r>
      <w:r w:rsidR="00160274" w:rsidRPr="007C75BF">
        <w:rPr>
          <w:rFonts w:ascii="Times New Roman" w:hAnsi="Times New Roman" w:cs="Times New Roman"/>
          <w:sz w:val="28"/>
          <w:szCs w:val="28"/>
          <w:shd w:val="clear" w:color="auto" w:fill="FFFFFF"/>
          <w:lang w:val="en-US"/>
        </w:rPr>
        <w:t>IgM</w:t>
      </w:r>
      <w:r w:rsidR="00160274"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rPr>
        <w:t xml:space="preserve">у </w:t>
      </w:r>
      <w:r w:rsidR="00160274" w:rsidRPr="007C75BF">
        <w:rPr>
          <w:rFonts w:ascii="Times New Roman" w:hAnsi="Times New Roman" w:cs="Times New Roman"/>
          <w:sz w:val="28"/>
          <w:szCs w:val="28"/>
          <w:shd w:val="clear" w:color="auto" w:fill="FFFFFF"/>
          <w:lang w:val="kk-KZ"/>
        </w:rPr>
        <w:t>детей</w:t>
      </w:r>
      <w:r w:rsidRPr="007C75BF">
        <w:rPr>
          <w:rFonts w:ascii="Times New Roman" w:hAnsi="Times New Roman" w:cs="Times New Roman"/>
          <w:sz w:val="28"/>
          <w:szCs w:val="28"/>
          <w:shd w:val="clear" w:color="auto" w:fill="FFFFFF"/>
          <w:lang w:val="kk-KZ"/>
        </w:rPr>
        <w:t xml:space="preserve"> после перенесенного </w:t>
      </w:r>
      <w:r w:rsidR="004D1ECF" w:rsidRPr="007C75BF">
        <w:rPr>
          <w:rFonts w:ascii="Times New Roman" w:hAnsi="Times New Roman" w:cs="Times New Roman"/>
          <w:sz w:val="28"/>
          <w:szCs w:val="28"/>
          <w:shd w:val="clear" w:color="auto" w:fill="FFFFFF"/>
          <w:lang w:val="kk-KZ"/>
        </w:rPr>
        <w:t xml:space="preserve">МВС, </w:t>
      </w:r>
      <w:r w:rsidRPr="007C75BF">
        <w:rPr>
          <w:rFonts w:ascii="Times New Roman" w:hAnsi="Times New Roman" w:cs="Times New Roman"/>
          <w:sz w:val="28"/>
          <w:szCs w:val="28"/>
        </w:rPr>
        <w:t>ассоциированн</w:t>
      </w:r>
      <w:r w:rsidR="004D1ECF" w:rsidRPr="007C75BF">
        <w:rPr>
          <w:rFonts w:ascii="Times New Roman" w:hAnsi="Times New Roman" w:cs="Times New Roman"/>
          <w:sz w:val="28"/>
          <w:szCs w:val="28"/>
        </w:rPr>
        <w:t>ого</w:t>
      </w:r>
      <w:r w:rsidRPr="007C75BF">
        <w:rPr>
          <w:rFonts w:ascii="Times New Roman" w:hAnsi="Times New Roman" w:cs="Times New Roman"/>
          <w:sz w:val="28"/>
          <w:szCs w:val="28"/>
        </w:rPr>
        <w:t xml:space="preserve">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о</w:t>
      </w:r>
      <w:r w:rsidRPr="007C75BF">
        <w:rPr>
          <w:rFonts w:ascii="Times New Roman" w:hAnsi="Times New Roman" w:cs="Times New Roman"/>
          <w:sz w:val="28"/>
          <w:szCs w:val="28"/>
          <w:lang w:val="en-US"/>
        </w:rPr>
        <w:t>V</w:t>
      </w:r>
      <w:r w:rsidRPr="007C75BF">
        <w:rPr>
          <w:rFonts w:ascii="Times New Roman" w:hAnsi="Times New Roman" w:cs="Times New Roman"/>
          <w:sz w:val="28"/>
          <w:szCs w:val="28"/>
        </w:rPr>
        <w:t xml:space="preserve">-2, </w:t>
      </w:r>
      <w:r w:rsidRPr="007C75BF">
        <w:rPr>
          <w:rFonts w:ascii="Times New Roman" w:hAnsi="Times New Roman" w:cs="Times New Roman"/>
          <w:sz w:val="28"/>
          <w:szCs w:val="28"/>
          <w:shd w:val="clear" w:color="auto" w:fill="FFFFFF"/>
          <w:lang w:val="kk-KZ"/>
        </w:rPr>
        <w:t>также не было обнаружено</w:t>
      </w:r>
      <w:r w:rsidRPr="007C75BF">
        <w:rPr>
          <w:rFonts w:ascii="Times New Roman" w:hAnsi="Times New Roman" w:cs="Times New Roman"/>
          <w:sz w:val="28"/>
          <w:szCs w:val="28"/>
          <w:shd w:val="clear" w:color="auto" w:fill="FFFFFF"/>
        </w:rPr>
        <w:t>.</w:t>
      </w:r>
      <w:r w:rsidR="004D1ECF"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rPr>
        <w:t>(рисунок</w:t>
      </w:r>
      <w:r w:rsidR="0032121A" w:rsidRPr="007C75BF">
        <w:rPr>
          <w:rFonts w:ascii="Times New Roman" w:hAnsi="Times New Roman" w:cs="Times New Roman"/>
          <w:sz w:val="28"/>
          <w:szCs w:val="28"/>
          <w:shd w:val="clear" w:color="auto" w:fill="FFFFFF"/>
        </w:rPr>
        <w:t xml:space="preserve"> </w:t>
      </w:r>
      <w:r w:rsidR="00E81010" w:rsidRPr="007C75BF">
        <w:rPr>
          <w:rFonts w:ascii="Times New Roman" w:hAnsi="Times New Roman" w:cs="Times New Roman"/>
          <w:sz w:val="28"/>
          <w:szCs w:val="28"/>
          <w:shd w:val="clear" w:color="auto" w:fill="FFFFFF"/>
        </w:rPr>
        <w:t>19</w:t>
      </w:r>
      <w:r w:rsidR="00A557AF" w:rsidRPr="007C75BF">
        <w:rPr>
          <w:rFonts w:ascii="Times New Roman" w:hAnsi="Times New Roman" w:cs="Times New Roman"/>
          <w:sz w:val="28"/>
          <w:szCs w:val="28"/>
          <w:shd w:val="clear" w:color="auto" w:fill="FFFFFF"/>
        </w:rPr>
        <w:t>е</w:t>
      </w:r>
      <w:r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rPr>
        <w:t xml:space="preserve">. </w:t>
      </w:r>
    </w:p>
    <w:p w14:paraId="2A54DE0E" w14:textId="42036177" w:rsidR="00D740D0" w:rsidRPr="007C75BF" w:rsidRDefault="00D740D0" w:rsidP="00565A2B">
      <w:pPr>
        <w:tabs>
          <w:tab w:val="center" w:pos="567"/>
        </w:tabs>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lang w:val="kk-KZ"/>
        </w:rPr>
        <w:t xml:space="preserve">Таким образом, по результатам нашего исследования </w:t>
      </w:r>
      <w:r w:rsidR="00EF77D2" w:rsidRPr="007C75BF">
        <w:rPr>
          <w:rFonts w:ascii="Times New Roman" w:hAnsi="Times New Roman" w:cs="Times New Roman"/>
          <w:sz w:val="28"/>
          <w:szCs w:val="28"/>
          <w:lang w:val="kk-KZ"/>
        </w:rPr>
        <w:t xml:space="preserve">более глубокая иммунная дезрегуляция </w:t>
      </w:r>
      <w:r w:rsidR="0032121A" w:rsidRPr="007C75BF">
        <w:rPr>
          <w:rFonts w:ascii="Times New Roman" w:hAnsi="Times New Roman" w:cs="Times New Roman"/>
          <w:sz w:val="28"/>
          <w:szCs w:val="28"/>
          <w:lang w:val="kk-KZ"/>
        </w:rPr>
        <w:t xml:space="preserve">была </w:t>
      </w:r>
      <w:r w:rsidR="00EF77D2" w:rsidRPr="007C75BF">
        <w:rPr>
          <w:rFonts w:ascii="Times New Roman" w:hAnsi="Times New Roman" w:cs="Times New Roman"/>
          <w:sz w:val="28"/>
          <w:szCs w:val="28"/>
          <w:lang w:val="kk-KZ"/>
        </w:rPr>
        <w:t>характерна для пациентов</w:t>
      </w:r>
      <w:r w:rsidRPr="007C75BF">
        <w:rPr>
          <w:rFonts w:ascii="Times New Roman" w:hAnsi="Times New Roman" w:cs="Times New Roman"/>
          <w:sz w:val="28"/>
          <w:szCs w:val="28"/>
          <w:lang w:val="kk-KZ"/>
        </w:rPr>
        <w:t xml:space="preserve"> с критически тяжелым течением </w:t>
      </w:r>
      <w:r w:rsidR="00EF77D2" w:rsidRPr="007C75BF">
        <w:rPr>
          <w:rFonts w:ascii="Times New Roman" w:hAnsi="Times New Roman" w:cs="Times New Roman"/>
          <w:sz w:val="28"/>
          <w:szCs w:val="28"/>
        </w:rPr>
        <w:t xml:space="preserve">МВС, ассоциированным с </w:t>
      </w:r>
      <w:r w:rsidR="00EF77D2" w:rsidRPr="007C75BF">
        <w:rPr>
          <w:rFonts w:ascii="Times New Roman" w:hAnsi="Times New Roman" w:cs="Times New Roman"/>
          <w:sz w:val="28"/>
          <w:szCs w:val="28"/>
          <w:lang w:val="en-US"/>
        </w:rPr>
        <w:t>SARS</w:t>
      </w:r>
      <w:r w:rsidR="00EF77D2" w:rsidRPr="007C75BF">
        <w:rPr>
          <w:rFonts w:ascii="Times New Roman" w:hAnsi="Times New Roman" w:cs="Times New Roman"/>
          <w:sz w:val="28"/>
          <w:szCs w:val="28"/>
        </w:rPr>
        <w:t>-</w:t>
      </w:r>
      <w:r w:rsidR="00EF77D2" w:rsidRPr="007C75BF">
        <w:rPr>
          <w:rFonts w:ascii="Times New Roman" w:hAnsi="Times New Roman" w:cs="Times New Roman"/>
          <w:sz w:val="28"/>
          <w:szCs w:val="28"/>
          <w:lang w:val="en-US"/>
        </w:rPr>
        <w:t>C</w:t>
      </w:r>
      <w:r w:rsidR="00EF77D2" w:rsidRPr="007C75BF">
        <w:rPr>
          <w:rFonts w:ascii="Times New Roman" w:hAnsi="Times New Roman" w:cs="Times New Roman"/>
          <w:sz w:val="28"/>
          <w:szCs w:val="28"/>
        </w:rPr>
        <w:t>о</w:t>
      </w:r>
      <w:r w:rsidR="00EF77D2" w:rsidRPr="007C75BF">
        <w:rPr>
          <w:rFonts w:ascii="Times New Roman" w:hAnsi="Times New Roman" w:cs="Times New Roman"/>
          <w:sz w:val="28"/>
          <w:szCs w:val="28"/>
          <w:lang w:val="en-US"/>
        </w:rPr>
        <w:t>V</w:t>
      </w:r>
      <w:r w:rsidR="00EF77D2" w:rsidRPr="007C75BF">
        <w:rPr>
          <w:rFonts w:ascii="Times New Roman" w:hAnsi="Times New Roman" w:cs="Times New Roman"/>
          <w:sz w:val="28"/>
          <w:szCs w:val="28"/>
        </w:rPr>
        <w:t>-2</w:t>
      </w:r>
      <w:r w:rsidRPr="007C75BF">
        <w:rPr>
          <w:rFonts w:ascii="Times New Roman" w:hAnsi="Times New Roman" w:cs="Times New Roman"/>
          <w:sz w:val="28"/>
          <w:szCs w:val="28"/>
        </w:rPr>
        <w:t>. Это подтверждается высокими</w:t>
      </w:r>
      <w:r w:rsidR="00A110BD" w:rsidRPr="007C75BF">
        <w:rPr>
          <w:rFonts w:ascii="Times New Roman" w:hAnsi="Times New Roman" w:cs="Times New Roman"/>
          <w:sz w:val="28"/>
          <w:szCs w:val="28"/>
        </w:rPr>
        <w:t xml:space="preserve"> </w:t>
      </w:r>
      <w:r w:rsidRPr="007C75BF">
        <w:rPr>
          <w:rFonts w:ascii="Times New Roman" w:hAnsi="Times New Roman" w:cs="Times New Roman"/>
          <w:sz w:val="28"/>
          <w:szCs w:val="28"/>
        </w:rPr>
        <w:t>уровнями</w:t>
      </w:r>
      <w:r w:rsidR="00EF77D2" w:rsidRPr="007C75BF">
        <w:rPr>
          <w:rFonts w:ascii="Times New Roman" w:hAnsi="Times New Roman" w:cs="Times New Roman"/>
          <w:sz w:val="28"/>
          <w:szCs w:val="28"/>
        </w:rPr>
        <w:t xml:space="preserve"> относительного количества В-лимфоцитов, экспрессии маркеров активации </w:t>
      </w:r>
      <w:r w:rsidR="00EF77D2" w:rsidRPr="007C75BF">
        <w:rPr>
          <w:rFonts w:ascii="Times New Roman" w:hAnsi="Times New Roman" w:cs="Times New Roman"/>
          <w:sz w:val="28"/>
          <w:szCs w:val="28"/>
          <w:lang w:val="en-US"/>
        </w:rPr>
        <w:t>CD</w:t>
      </w:r>
      <w:r w:rsidR="00EF77D2" w:rsidRPr="007C75BF">
        <w:rPr>
          <w:rFonts w:ascii="Times New Roman" w:hAnsi="Times New Roman" w:cs="Times New Roman"/>
          <w:sz w:val="28"/>
          <w:szCs w:val="28"/>
        </w:rPr>
        <w:t>3-</w:t>
      </w:r>
      <w:r w:rsidRPr="007C75BF">
        <w:rPr>
          <w:rFonts w:ascii="Times New Roman" w:hAnsi="Times New Roman" w:cs="Times New Roman"/>
          <w:sz w:val="28"/>
          <w:szCs w:val="28"/>
          <w:lang w:val="kk-KZ"/>
        </w:rPr>
        <w:t xml:space="preserve">HLA-DR+,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25 и более низкими</w:t>
      </w:r>
      <w:r w:rsidR="00EF77D2"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относительными </w:t>
      </w:r>
      <w:r w:rsidR="007E230D" w:rsidRPr="007C75BF">
        <w:rPr>
          <w:rFonts w:ascii="Times New Roman" w:hAnsi="Times New Roman" w:cs="Times New Roman"/>
          <w:sz w:val="28"/>
          <w:szCs w:val="28"/>
        </w:rPr>
        <w:t>значения</w:t>
      </w:r>
      <w:r w:rsidRPr="007C75BF">
        <w:rPr>
          <w:rFonts w:ascii="Times New Roman" w:hAnsi="Times New Roman" w:cs="Times New Roman"/>
          <w:sz w:val="28"/>
          <w:szCs w:val="28"/>
        </w:rPr>
        <w:t>ми</w:t>
      </w:r>
      <w:r w:rsidR="00EF77D2" w:rsidRPr="007C75BF">
        <w:rPr>
          <w:rFonts w:ascii="Times New Roman" w:hAnsi="Times New Roman" w:cs="Times New Roman"/>
          <w:sz w:val="28"/>
          <w:szCs w:val="28"/>
        </w:rPr>
        <w:t xml:space="preserve"> </w:t>
      </w:r>
      <w:r w:rsidR="00EF77D2" w:rsidRPr="007C75BF">
        <w:rPr>
          <w:rFonts w:ascii="Times New Roman" w:hAnsi="Times New Roman" w:cs="Times New Roman"/>
          <w:sz w:val="28"/>
          <w:szCs w:val="28"/>
          <w:lang w:val="en-US"/>
        </w:rPr>
        <w:t>NK</w:t>
      </w:r>
      <w:r w:rsidR="00EF77D2" w:rsidRPr="007C75BF">
        <w:rPr>
          <w:rFonts w:ascii="Times New Roman" w:hAnsi="Times New Roman" w:cs="Times New Roman"/>
          <w:sz w:val="28"/>
          <w:szCs w:val="28"/>
        </w:rPr>
        <w:t>-</w:t>
      </w:r>
      <w:r w:rsidR="00EF77D2" w:rsidRPr="007C75BF">
        <w:rPr>
          <w:rFonts w:ascii="Times New Roman" w:hAnsi="Times New Roman" w:cs="Times New Roman"/>
          <w:sz w:val="28"/>
          <w:szCs w:val="28"/>
          <w:lang w:val="kk-KZ"/>
        </w:rPr>
        <w:t xml:space="preserve">клеток </w:t>
      </w:r>
      <w:r w:rsidR="00EF77D2" w:rsidRPr="007C75BF">
        <w:rPr>
          <w:rFonts w:ascii="Times New Roman" w:hAnsi="Times New Roman" w:cs="Times New Roman"/>
          <w:sz w:val="28"/>
          <w:szCs w:val="28"/>
        </w:rPr>
        <w:t>у этих пациентов.</w:t>
      </w:r>
      <w:r w:rsidRPr="007C75BF">
        <w:rPr>
          <w:rFonts w:ascii="Times New Roman" w:hAnsi="Times New Roman" w:cs="Times New Roman"/>
          <w:sz w:val="28"/>
          <w:szCs w:val="28"/>
        </w:rPr>
        <w:t xml:space="preserve"> </w:t>
      </w:r>
    </w:p>
    <w:p w14:paraId="36BC4465" w14:textId="77777777" w:rsidR="00717E00" w:rsidRPr="007C75BF" w:rsidRDefault="00EF77D2" w:rsidP="00565A2B">
      <w:pPr>
        <w:tabs>
          <w:tab w:val="center" w:pos="567"/>
        </w:tabs>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Динамическое исследование иммунного профиля у детей </w:t>
      </w:r>
      <w:r w:rsidR="00736498" w:rsidRPr="007C75BF">
        <w:rPr>
          <w:rFonts w:ascii="Times New Roman" w:hAnsi="Times New Roman" w:cs="Times New Roman"/>
          <w:sz w:val="28"/>
          <w:szCs w:val="28"/>
        </w:rPr>
        <w:t xml:space="preserve">с </w:t>
      </w:r>
      <w:r w:rsidRPr="007C75BF">
        <w:rPr>
          <w:rFonts w:ascii="Times New Roman" w:hAnsi="Times New Roman" w:cs="Times New Roman"/>
          <w:sz w:val="28"/>
          <w:szCs w:val="28"/>
        </w:rPr>
        <w:t>МВС, ассоциированн</w:t>
      </w:r>
      <w:r w:rsidR="00736498" w:rsidRPr="007C75BF">
        <w:rPr>
          <w:rFonts w:ascii="Times New Roman" w:hAnsi="Times New Roman" w:cs="Times New Roman"/>
          <w:sz w:val="28"/>
          <w:szCs w:val="28"/>
        </w:rPr>
        <w:t>ым</w:t>
      </w:r>
      <w:r w:rsidRPr="007C75BF">
        <w:rPr>
          <w:rFonts w:ascii="Times New Roman" w:hAnsi="Times New Roman" w:cs="Times New Roman"/>
          <w:sz w:val="28"/>
          <w:szCs w:val="28"/>
        </w:rPr>
        <w:t xml:space="preserve">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w:t>
      </w:r>
      <w:r w:rsidR="000015C8" w:rsidRPr="007C75BF">
        <w:rPr>
          <w:rFonts w:ascii="Times New Roman" w:hAnsi="Times New Roman" w:cs="Times New Roman"/>
          <w:sz w:val="28"/>
          <w:szCs w:val="28"/>
        </w:rPr>
        <w:t>,</w:t>
      </w:r>
      <w:r w:rsidRPr="007C75BF">
        <w:rPr>
          <w:rFonts w:ascii="Times New Roman" w:hAnsi="Times New Roman" w:cs="Times New Roman"/>
          <w:sz w:val="28"/>
          <w:szCs w:val="28"/>
        </w:rPr>
        <w:t xml:space="preserve"> показало восстановление показателей клеточного и гуморального иммунного ответа в виде повышения относительного значения CD3+, CD4+ Т-лимфоцитов, NK- клеток, снижение CD19+ B-клеток и экспрессии CD3-HLA-DR+. </w:t>
      </w:r>
    </w:p>
    <w:p w14:paraId="2A3889CB" w14:textId="3C101E12" w:rsidR="00F747AE" w:rsidRPr="007C75BF" w:rsidRDefault="00D740D0" w:rsidP="00565A2B">
      <w:pPr>
        <w:tabs>
          <w:tab w:val="center" w:pos="567"/>
        </w:tabs>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Также по результатам нашего исследования можно </w:t>
      </w:r>
      <w:r w:rsidR="001E01CC" w:rsidRPr="007C75BF">
        <w:rPr>
          <w:rFonts w:ascii="Times New Roman" w:hAnsi="Times New Roman" w:cs="Times New Roman"/>
          <w:sz w:val="28"/>
          <w:szCs w:val="28"/>
        </w:rPr>
        <w:t>предполагать</w:t>
      </w:r>
      <w:r w:rsidRPr="007C75BF">
        <w:rPr>
          <w:rFonts w:ascii="Times New Roman" w:hAnsi="Times New Roman" w:cs="Times New Roman"/>
          <w:sz w:val="28"/>
          <w:szCs w:val="28"/>
        </w:rPr>
        <w:t xml:space="preserve"> о возможной роли</w:t>
      </w:r>
      <w:r w:rsidR="00EF77D2" w:rsidRPr="007C75BF">
        <w:rPr>
          <w:rFonts w:ascii="Times New Roman" w:hAnsi="Times New Roman" w:cs="Times New Roman"/>
          <w:sz w:val="28"/>
          <w:szCs w:val="28"/>
        </w:rPr>
        <w:t xml:space="preserve"> в патогенезе заболевания рецептора апоптоза </w:t>
      </w:r>
      <w:r w:rsidR="00EF77D2" w:rsidRPr="007C75BF">
        <w:rPr>
          <w:rFonts w:ascii="Times New Roman" w:hAnsi="Times New Roman" w:cs="Times New Roman"/>
          <w:sz w:val="28"/>
          <w:szCs w:val="28"/>
          <w:lang w:val="en-US"/>
        </w:rPr>
        <w:t>CD</w:t>
      </w:r>
      <w:r w:rsidR="00EF77D2" w:rsidRPr="007C75BF">
        <w:rPr>
          <w:rFonts w:ascii="Times New Roman" w:hAnsi="Times New Roman" w:cs="Times New Roman"/>
          <w:sz w:val="28"/>
          <w:szCs w:val="28"/>
        </w:rPr>
        <w:t xml:space="preserve">95 и регуляторного </w:t>
      </w:r>
      <w:r w:rsidR="00EF77D2" w:rsidRPr="007C75BF">
        <w:rPr>
          <w:rFonts w:ascii="Times New Roman" w:hAnsi="Times New Roman" w:cs="Times New Roman"/>
          <w:sz w:val="28"/>
          <w:szCs w:val="28"/>
          <w:lang w:val="en-US"/>
        </w:rPr>
        <w:t>CD</w:t>
      </w:r>
      <w:r w:rsidR="00EF77D2" w:rsidRPr="007C75BF">
        <w:rPr>
          <w:rFonts w:ascii="Times New Roman" w:hAnsi="Times New Roman" w:cs="Times New Roman"/>
          <w:sz w:val="28"/>
          <w:szCs w:val="28"/>
        </w:rPr>
        <w:t>279</w:t>
      </w:r>
      <w:r w:rsidRPr="007C75BF">
        <w:rPr>
          <w:rFonts w:ascii="Times New Roman" w:hAnsi="Times New Roman" w:cs="Times New Roman"/>
          <w:sz w:val="28"/>
          <w:szCs w:val="28"/>
        </w:rPr>
        <w:t>. Данное утверждение требует</w:t>
      </w:r>
      <w:r w:rsidR="00EF77D2" w:rsidRPr="007C75BF">
        <w:rPr>
          <w:rFonts w:ascii="Times New Roman" w:hAnsi="Times New Roman" w:cs="Times New Roman"/>
          <w:sz w:val="28"/>
          <w:szCs w:val="28"/>
        </w:rPr>
        <w:t xml:space="preserve"> </w:t>
      </w:r>
      <w:r w:rsidR="001E01CC" w:rsidRPr="007C75BF">
        <w:rPr>
          <w:rFonts w:ascii="Times New Roman" w:hAnsi="Times New Roman" w:cs="Times New Roman"/>
          <w:sz w:val="28"/>
          <w:szCs w:val="28"/>
        </w:rPr>
        <w:t>дальнейшего изучения</w:t>
      </w:r>
      <w:r w:rsidR="00EF77D2" w:rsidRPr="007C75BF">
        <w:rPr>
          <w:rFonts w:ascii="Times New Roman" w:hAnsi="Times New Roman" w:cs="Times New Roman"/>
          <w:sz w:val="28"/>
          <w:szCs w:val="28"/>
        </w:rPr>
        <w:t xml:space="preserve"> с включением </w:t>
      </w:r>
      <w:r w:rsidR="001E01CC" w:rsidRPr="007C75BF">
        <w:rPr>
          <w:rFonts w:ascii="Times New Roman" w:hAnsi="Times New Roman" w:cs="Times New Roman"/>
          <w:sz w:val="28"/>
          <w:szCs w:val="28"/>
        </w:rPr>
        <w:t xml:space="preserve">в исследование </w:t>
      </w:r>
      <w:r w:rsidR="00EF77D2" w:rsidRPr="007C75BF">
        <w:rPr>
          <w:rFonts w:ascii="Times New Roman" w:hAnsi="Times New Roman" w:cs="Times New Roman"/>
          <w:sz w:val="28"/>
          <w:szCs w:val="28"/>
        </w:rPr>
        <w:t>большего количества пациентов.</w:t>
      </w:r>
    </w:p>
    <w:p w14:paraId="7D8E5199" w14:textId="3ED33E3C" w:rsidR="00F747AE" w:rsidRPr="007C75BF" w:rsidRDefault="00F747AE" w:rsidP="00565A2B">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49075FF5" w14:textId="3AF923E1" w:rsidR="007847E3" w:rsidRPr="007C75BF" w:rsidRDefault="007847E3" w:rsidP="00565A2B">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02E23B78" w14:textId="77777777" w:rsidR="007847E3" w:rsidRPr="007C75BF" w:rsidRDefault="007847E3" w:rsidP="00565A2B">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34BAA526" w14:textId="77777777" w:rsidR="005D77B3" w:rsidRPr="007C75BF" w:rsidRDefault="005D77B3" w:rsidP="00565A2B">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7AB347B8" w14:textId="77777777" w:rsidR="005D77B3" w:rsidRPr="007C75BF" w:rsidRDefault="005D77B3" w:rsidP="00565A2B">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2986C736" w14:textId="77777777" w:rsidR="005D77B3" w:rsidRPr="007C75BF" w:rsidRDefault="005D77B3" w:rsidP="00565A2B">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20CA56DC" w14:textId="77777777" w:rsidR="005D77B3" w:rsidRPr="007C75BF" w:rsidRDefault="005D77B3" w:rsidP="00565A2B">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114D67BB" w14:textId="77777777" w:rsidR="005D77B3" w:rsidRPr="007C75BF" w:rsidRDefault="005D77B3" w:rsidP="00565A2B">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1AE92265" w14:textId="77777777" w:rsidR="005D77B3" w:rsidRPr="007C75BF" w:rsidRDefault="005D77B3" w:rsidP="00565A2B">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32701AED"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68EA2858"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6DC20589"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11E7CE74"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538B5870"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79C170B0"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48BB2C34"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1F0AA7C6"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1BA74DE9"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3AA74AB1"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1578B24E" w14:textId="77777777" w:rsidR="005D77B3" w:rsidRPr="007C75BF" w:rsidRDefault="005D77B3"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3D123CA4" w14:textId="2869C08E" w:rsidR="00FA2FDE" w:rsidRPr="007C75BF" w:rsidRDefault="00AE45D7" w:rsidP="00032177">
      <w:pPr>
        <w:tabs>
          <w:tab w:val="center" w:pos="567"/>
          <w:tab w:val="left" w:pos="1418"/>
          <w:tab w:val="left" w:pos="1701"/>
        </w:tabs>
        <w:spacing w:after="0" w:line="240" w:lineRule="auto"/>
        <w:ind w:firstLine="567"/>
        <w:jc w:val="both"/>
        <w:rPr>
          <w:rFonts w:ascii="Times New Roman" w:eastAsia="Times New Roman" w:hAnsi="Times New Roman" w:cs="Times New Roman"/>
          <w:b/>
          <w:bCs/>
          <w:vanish/>
          <w:sz w:val="28"/>
          <w:szCs w:val="28"/>
          <w:specVanish/>
        </w:rPr>
      </w:pPr>
      <w:r w:rsidRPr="007C75BF">
        <w:rPr>
          <w:rFonts w:ascii="Times New Roman" w:hAnsi="Times New Roman" w:cs="Times New Roman"/>
          <w:b/>
          <w:sz w:val="28"/>
          <w:szCs w:val="28"/>
        </w:rPr>
        <w:br w:type="column"/>
      </w:r>
      <w:r w:rsidR="00FA2FDE" w:rsidRPr="007C75BF">
        <w:rPr>
          <w:rFonts w:ascii="Times New Roman" w:hAnsi="Times New Roman" w:cs="Times New Roman"/>
          <w:b/>
          <w:sz w:val="28"/>
          <w:szCs w:val="28"/>
        </w:rPr>
        <w:lastRenderedPageBreak/>
        <w:t xml:space="preserve">4 </w:t>
      </w:r>
      <w:r w:rsidR="007768B3" w:rsidRPr="007C75BF">
        <w:rPr>
          <w:rFonts w:ascii="Times New Roman" w:hAnsi="Times New Roman" w:cs="Times New Roman"/>
          <w:b/>
          <w:sz w:val="28"/>
          <w:szCs w:val="28"/>
        </w:rPr>
        <w:t>ЭФФЕКТИВНОСТЬ</w:t>
      </w:r>
      <w:r w:rsidR="007768B3" w:rsidRPr="007C75BF">
        <w:rPr>
          <w:rFonts w:ascii="Times New Roman" w:hAnsi="Times New Roman" w:cs="Times New Roman"/>
          <w:sz w:val="28"/>
          <w:szCs w:val="28"/>
        </w:rPr>
        <w:t xml:space="preserve"> </w:t>
      </w:r>
      <w:r w:rsidR="007768B3" w:rsidRPr="007C75BF">
        <w:rPr>
          <w:rFonts w:ascii="Times New Roman" w:eastAsia="Times New Roman" w:hAnsi="Times New Roman" w:cs="Times New Roman"/>
          <w:b/>
          <w:bCs/>
          <w:sz w:val="28"/>
          <w:szCs w:val="28"/>
        </w:rPr>
        <w:t xml:space="preserve">ЛЕЧЕНИЯ И РЕЗУЛЬТАТЫ КАТАМНЕСТИЧЕСКОГО НАБЛЮДЕНИЯ ДЕТЕЙ ПОСЛЕ ПЕРЕНЕСЕННОГО </w:t>
      </w:r>
      <w:r w:rsidR="00FA2FDE" w:rsidRPr="007C75BF">
        <w:rPr>
          <w:rFonts w:ascii="Times New Roman" w:eastAsia="Times New Roman" w:hAnsi="Times New Roman" w:cs="Times New Roman"/>
          <w:b/>
          <w:bCs/>
          <w:sz w:val="28"/>
          <w:szCs w:val="28"/>
        </w:rPr>
        <w:t xml:space="preserve">МВС, </w:t>
      </w:r>
      <w:r w:rsidR="007768B3" w:rsidRPr="007C75BF">
        <w:rPr>
          <w:rFonts w:ascii="Times New Roman" w:eastAsia="Times New Roman" w:hAnsi="Times New Roman" w:cs="Times New Roman"/>
          <w:b/>
          <w:bCs/>
          <w:sz w:val="28"/>
          <w:szCs w:val="28"/>
        </w:rPr>
        <w:t xml:space="preserve">АССОЦИИРОВАННОГО </w:t>
      </w:r>
      <w:r w:rsidR="007768B3" w:rsidRPr="007C75BF">
        <w:rPr>
          <w:rFonts w:ascii="Times New Roman" w:hAnsi="Times New Roman" w:cs="Times New Roman"/>
          <w:b/>
          <w:bCs/>
          <w:sz w:val="28"/>
          <w:szCs w:val="28"/>
        </w:rPr>
        <w:t>С</w:t>
      </w:r>
      <w:r w:rsidR="00FA2FDE" w:rsidRPr="007C75BF">
        <w:rPr>
          <w:rFonts w:ascii="Times New Roman" w:hAnsi="Times New Roman" w:cs="Times New Roman"/>
          <w:b/>
          <w:bCs/>
          <w:sz w:val="28"/>
          <w:szCs w:val="28"/>
        </w:rPr>
        <w:t xml:space="preserve"> SARS-CoV-2 </w:t>
      </w:r>
    </w:p>
    <w:p w14:paraId="7A59B10B" w14:textId="163312DC" w:rsidR="00254029" w:rsidRPr="007C75BF" w:rsidRDefault="00AE45D7"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r w:rsidRPr="007C75BF">
        <w:rPr>
          <w:rFonts w:ascii="Times New Roman" w:hAnsi="Times New Roman" w:cs="Times New Roman"/>
          <w:b/>
          <w:sz w:val="28"/>
          <w:szCs w:val="28"/>
        </w:rPr>
        <w:t xml:space="preserve"> </w:t>
      </w:r>
    </w:p>
    <w:p w14:paraId="50862AD3" w14:textId="77777777" w:rsidR="00AE45D7" w:rsidRPr="007C75BF" w:rsidRDefault="00AE45D7" w:rsidP="00032177">
      <w:pPr>
        <w:tabs>
          <w:tab w:val="center" w:pos="567"/>
          <w:tab w:val="left" w:pos="1418"/>
          <w:tab w:val="left" w:pos="1701"/>
        </w:tabs>
        <w:spacing w:after="0" w:line="240" w:lineRule="auto"/>
        <w:ind w:firstLine="567"/>
        <w:jc w:val="both"/>
        <w:rPr>
          <w:rFonts w:ascii="Times New Roman" w:hAnsi="Times New Roman" w:cs="Times New Roman"/>
          <w:b/>
          <w:sz w:val="28"/>
          <w:szCs w:val="28"/>
        </w:rPr>
      </w:pPr>
    </w:p>
    <w:p w14:paraId="6462E3C9" w14:textId="546F6518" w:rsidR="007768B3" w:rsidRPr="007C75BF" w:rsidRDefault="007768B3" w:rsidP="00032177">
      <w:pPr>
        <w:tabs>
          <w:tab w:val="center" w:pos="567"/>
          <w:tab w:val="left" w:pos="1418"/>
          <w:tab w:val="left" w:pos="1701"/>
        </w:tabs>
        <w:spacing w:after="0" w:line="240" w:lineRule="auto"/>
        <w:ind w:firstLine="567"/>
        <w:jc w:val="both"/>
        <w:rPr>
          <w:rFonts w:ascii="Times New Roman" w:eastAsia="Times New Roman" w:hAnsi="Times New Roman" w:cs="Times New Roman"/>
          <w:b/>
          <w:bCs/>
          <w:sz w:val="28"/>
          <w:szCs w:val="28"/>
        </w:rPr>
      </w:pPr>
      <w:r w:rsidRPr="007C75BF">
        <w:rPr>
          <w:rFonts w:ascii="Times New Roman" w:hAnsi="Times New Roman" w:cs="Times New Roman"/>
          <w:b/>
          <w:sz w:val="28"/>
          <w:szCs w:val="28"/>
        </w:rPr>
        <w:t xml:space="preserve">4.1 Результаты терапии </w:t>
      </w:r>
      <w:r w:rsidRPr="007C75BF">
        <w:rPr>
          <w:rFonts w:ascii="Times New Roman" w:eastAsia="Times New Roman" w:hAnsi="Times New Roman" w:cs="Times New Roman"/>
          <w:b/>
          <w:bCs/>
          <w:sz w:val="28"/>
          <w:szCs w:val="28"/>
        </w:rPr>
        <w:t>МВС, ассоциированного с</w:t>
      </w:r>
      <w:r w:rsidRPr="007C75BF">
        <w:rPr>
          <w:rFonts w:ascii="Times New Roman" w:hAnsi="Times New Roman" w:cs="Times New Roman"/>
          <w:b/>
          <w:bCs/>
          <w:sz w:val="28"/>
          <w:szCs w:val="28"/>
        </w:rPr>
        <w:t xml:space="preserve"> SARS-CoV-2 </w:t>
      </w:r>
    </w:p>
    <w:p w14:paraId="7FAD3332" w14:textId="7D14C693" w:rsidR="00FA2FDE" w:rsidRPr="007C75BF" w:rsidRDefault="00FA2FDE" w:rsidP="00032177">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РК был разработан клинический протокол по диагностике и лечению детей с COVID-19 и МВС, ассоциированным с SARS-CoV-2, где за основу приняты рекомендации доступных клинических руководств  Американского колледжа ревматологов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{"citationItems":[{"id":"ITEM-1","itemData":{"DOI":"10.1002/ART.42062","ISSN":"2326-5205","PMID":"35118829","abstract":"Objective: To provide guidance on the management of Multisystem Inflammatory Syndrome in Children (MIS-C), a condition characterized by fever, inflammation, and multiorgan dysfunction that manifests late in the course of SARS–CoV-2 infection. Recommendations are also provided for children with hyperinflammation during COVID-19, the acute, infectious phase of SARS–CoV-2 infection. Methods: The Task Force is composed of 9 pediatric rheumatologists and 2 adult rheumatologists, 2 pediatric cardiologists, 2 pediatric infectious disease specialists, and 1 pediatric critical care physician. Preliminary statements addressing clinical questions related to MIS-C and hyperinflammation in COVID-19 were developed based on evidence reports. Consensus was built through a modified Delphi process that involved anonymous voting and webinar discussion. A 9-point scale was used to determine the appropriateness of each statement (median scores of 1–3 for inappropriate, 4–6 for uncertain, and 7–9 for appropriate). Consensus was rated as low, moderate, or high based on dispersion of the votes. Approved guidance statements were those that were classified as appropriate with moderate or high levels of consensus, which were prespecified before voting. Results: The guidance was approved in June 2020 and updated in November 2020 and October 2021, and consists of 41 final guidance statements accompanied by flow diagrams depicting the diagnostic pathway for MIS-C and recommendations for initial immunomodulatory treatment of MIS-C. Conclusion: Our understanding of SARS–CoV-2–related syndromes in the pediatric population continues to evolve. This guidance document reflects currently available evidence coupled with expert opinion, and will be revised as further evidence becomes available.","author":[{"dropping-particle":"","family":"Henderson","given":"Lauren A.","non-dropping-particle":"","parse-names":false,"suffix":""},{"dropping-particle":"","family":"Canna","given":"Scott W.","non-dropping-particle":"","parse-names":false,"suffix":""},{"dropping-particle":"","family":"Friedman","given":"Kevin G.","non-dropping-particle":"","parse-names":false,"suffix":""},{"dropping-particle":"","family":"Gorelik","given":"Mark","non-dropping-particle":"","parse-names":false,"suffix":""},{"dropping-particle":"","family":"Lapidus","given":"Sivia K.","non-dropping-particle":"","parse-names":false,"suffix":""},{"dropping-particle":"","family":"Bassiri","given":"Hamid","non-dropping-particle":"","parse-names":false,"suffix":""},{"dropping-particle":"","family":"Behrens","given":"Edward M.","non-dropping-particle":"","parse-names":false,"suffix":""},{"dropping-particle":"","family":"Kernan","given":"Kate F.","non-dropping-particle":"","parse-names":false,"suffix":""},{"dropping-particle":"","family":"Schulert","given":"Grant S.","non-dropping-particle":"","parse-names":false,"suffix":""},{"dropping-particle":"","family":"Seo","given":"Philip","non-dropping-particle":"","parse-names":false,"suffix":""},{"dropping-particle":"","family":"Son","given":"Mary Beth F.","non-dropping-particle":"","parse-names":false,"suffix":""},{"dropping-particle":"","family":"Tremoulet","given":"Adriana H.","non-dropping-particle":"","parse-names":false,"suffix":""},{"dropping-particle":"","family":"VanderPluym","given":"Christina","non-dropping-particle":"","parse-names":false,"suffix":""},{"dropping-particle":"","family":"Yeung","given":"Rae S.M.","non-dropping-particle":"","parse-names":false,"suffix":""},{"dropping-particle":"","family":"Mudano","given":"Amy S.","non-dropping-particle":"","parse-names":false,"suffix":""},{"dropping-particle":"","family":"Turner","given":"Amy S.","non-dropping-particle":"","parse-names":false,"suffix":""},{"dropping-particle":"","family":"Karp","given":"David R.","non-dropping-particle":"","parse-names":false,"suffix":""},{"dropping-particle":"","family":"Mehta","given":"Jay J.","non-dropping-particle":"","parse-names":false,"suffix":""}],"container-title":"Arthritis &amp; rheumatology (Hoboken, N.J.)","id":"ITEM-1","issue":"4","issued":{"date-parts":[["2022","4","1"]]},"page":"e1-e20","publisher":"Arthritis Rheumatol","title":"American College of Rheumatology Clinical Guidance for Multisystem Inflammatory Syndrome in Children Associated With SARS-CoV-2 and Hyperinflammation in Pediatric COVID-19: Version 3","type":"article-journal","volume":"74"},"uris":["http://www.mendeley.com/documents/?uuid=5274d091-3513-3a69-9bf1-5aff01bf222e"]}],"mendeley":{"formattedCitation":"&lt;span style=\"baseline\"&gt;[135]&lt;/span&gt;","plainTextFormattedCitation":"[135]","previouslyFormattedCitation":"&lt;sup&gt;135&lt;/sup&gt;"},"properties":{"noteIndex":0},"schema":"https://github.com/citation-style-language/schema/raw/master/csl-citation.json"}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[135</w:t>
      </w:r>
      <w:r w:rsidR="00735D72">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Американской академии педиатрии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{"citationItems":[{"id":"ITEM-1","itemData":{"DOI":"10.1016/S2352-4642(20)30304-7","ISSN":"2352-4650","PMID":"32956615","abstract":"Paediatric inflammatory multisystem syndrome temporally associated with COVID-19 (PIMS-TS) is a novel condition that was first reported in April, 2020. We aimed to develop a national consensus management pathway for the UK to provide guidance for clinicians caring for children with PIMS-TS. A three-phase online Delphi process and virtual consensus meeting sought consensus over the investigation, management, and research priorities from multidisciplinary clinicians caring for children with PIMS-TS. We used 140 consensus statements to derive a consensus management pathway that describes the initial investigation of children with suspected PIMS-TS, including blood markers to help determine the severity of disease, an echocardiogram, and a viral and septic screen to exclude other infectious causes of illness. The importance of a multidisciplinary team in decision making for children with PIMS-TS is highlighted throughout the guidance, along with the recommended treatment options, including supportive care, intravenous immunoglobulin, methylprednisolone, and biological therapies. These include IL-1 antagonists (eg, anakinra), IL-6 receptor blockers (eg, tocilizumab), and anti-TNF agents (eg, infliximab) for children with Kawasaki disease-like phenotype and non-specific presentations. Use of a rapid online Delphi process has made it possible to generate a national consensus pathway in a timely and cost-efficient manner in the middle of a global pandemic. The consensus statements represent the views of UK clinicians and are applicable to children in the UK suspected of having PIMS-TS. Future evidence will inform updates to this guidance, which in the interim provides a solid framework to support clinicians caring for children with PIMS-TS. This process has directly informed new PIMS-TS specific treatment groups as part of the adaptive UK RECOVERY trial protocol, which is the first formal randomised controlled trial of therapies for PIMS-TS globally.","author":[{"dropping-particle":"","family":"Harwood","given":"Rachel","non-dropping-particle":"","parse-names":false,"suffix":""},{"dropping-particle":"","family":"Allin","given":"Benjamin","non-dropping-particle":"","parse-names":false,"suffix":""},{"dropping-particle":"","family":"Jones","given":"Christine E.","non-dropping-particle":"","parse-names":false,"suffix":""},{"dropping-particle":"","family":"Whittaker","given":"Elizabeth","non-dropping-particle":"","parse-names":false,"suffix":""},{"dropping-particle":"","family":"Ramnarayan","given":"Padmanabhan","non-dropping-particle":"","parse-names":false,"suffix":""},{"dropping-particle":"V.","family":"Ramanan","given":"Athimalaipet","non-dropping-particle":"","parse-names":false,"suffix":""},{"dropping-particle":"","family":"Kaleem","given":"Musa","non-dropping-particle":"","parse-names":false,"suffix":""},{"dropping-particle":"","family":"Tulloh","given":"Robert","non-dropping-particle":"","parse-names":false,"suffix":""},{"dropping-particle":"","family":"Peters","given":"Mark J.","non-dropping-particle":"","parse-names":false,"suffix":""},{"dropping-particle":"","family":"Almond","given":"Sarah","non-dropping-particle":"","parse-names":false,"suffix":""},{"dropping-particle":"","family":"Davis","given":"Peter J.","non-dropping-particle":"","parse-names":false,"suffix":""},{"dropping-particle":"","family":"Levin","given":"Michael","non-dropping-particle":"","parse-names":false,"suffix":""},{"dropping-particle":"","family":"Tometzki","given":"Andrew","non-dropping-particle":"","parse-names":false,"suffix":""},{"dropping-particle":"","family":"Faust","given":"Saul N.","non-dropping-particle":"","parse-names":false,"suffix":""},{"dropping-particle":"","family":"Knight","given":"Marian","non-dropping-particle":"","parse-names":false,"suffix":""},{"dropping-particle":"","family":"Kenny","given":"Simon","non-dropping-particle":"","parse-names":false,"suffix":""},{"dropping-particle":"","family":"Agbeko","given":"Rachel","non-dropping-particle":"","parse-names":false,"suffix":""},{"dropping-particle":"","family":"Aragon","given":"Octavio","non-dropping-particle":"","parse-names":false,"suffix":""},{"dropping-particle":"","family":"Baird","given":"Jim","non-dropping-particle":"","parse-names":false,"suffix":""},{"dropping-particle":"","family":"Bamford","given":"Alasdair","non-dropping-particle":"","parse-names":false,"suffix":""},{"dropping-particle":"","family":"Bereford","given":"Michael","non-dropping-particle":"","parse-names":false,"suffix":""},{"dropping-particle":"","family":"Bharucha","given":"Tara","non-dropping-particle":"","parse-names":false,"suffix":""},{"dropping-particle":"","family":"Brogan","given":"Paul","non-dropping-particle":"","parse-names":false,"suffix":""},{"dropping-particle":"","family":"Butler","given":"Karina","non-dropping-particle":"","parse-names":false,"suffix":""},{"dropping-particle":"","family":"Carroll","given":"Enitan","non-dropping-particle":"","parse-names":false,"suffix":""},{"dropping-particle":"","family":"Cathie","given":"Katrina","non-dropping-particle":"","parse-names":false,"suffix":""},{"dropping-particle":"","family":"Chikermane","given":"Ashish","non-dropping-particle":"","parse-names":false,"suffix":""},{"dropping-particle":"","family":"Christie","given":"Sharon","non-dropping-particle":"","parse-names":false,"suffix":""},{"dropping-particle":"","family":"Clark","given":"Matthew","non-dropping-particle":"","parse-names":false,"suffix":""},{"dropping-particle":"","family":"Deri","given":"Antigoni","non-dropping-particle":"","parse-names":false,"suffix":""},{"dropping-particle":"","family":"Doherty","given":"Conor","non-dropping-particle":"","parse-names":false,"suffix":""},{"dropping-particle":"","family":"Drysdale","given":"Simon","non-dropping-particle":"","parse-names":false,"suffix":""},{"dropping-particle":"","family":"Duong","given":"Phouc","non-dropping-particle":"","parse-names":false,"suffix":""},{"dropping-particle":"","family":"Durairaj","given":"Saravanan","non-dropping-particle":"","parse-names":false,"suffix":""},{"dropping-particle":"","family":"Emonts","given":"Marieke","non-dropping-particle":"","parse-names":false,"suffix":""},{"dropping-particle":"","family":"Evans","given":"Jennifer","non-dropping-particle":"","parse-names":false,"suffix":""},{"dropping-particle":"","family":"Fraser","given":"James","non-dropping-particle":"","parse-names":false,"suffix":""},{"dropping-particle":"","family":"Hackett","given":"Scott","non-dropping-particle":"","parse-names":false,"suffix":""},{"dropping-particle":"","family":"Hague","given":"Rosie","non-dropping-particle":"","parse-names":false,"suffix":""},{"dropping-particle":"","family":"Heath","given":"Paul","non-dropping-particle":"","parse-names":false,"suffix":""},{"dropping-particle":"","family":"Herberg","given":"Jethro","non-dropping-particle":"","parse-names":false,"suffix":""},{"dropping-particle":"","family":"Ilina","given":"Marina","non-dropping-particle":"","parse-names":false,"suffix":""},{"dropping-particle":"","family":"Jay","given":"Nicola","non-dropping-particle":"","parse-names":false,"suffix":""},{"dropping-particle":"","family":"Kelly","given":"Dominic","non-dropping-particle":"","parse-names":false,"suffix":""},{"dropping-particle":"","family":"Kerrison","given":"Caroline","non-dropping-particle":"","parse-names":false,"suffix":""},{"dropping-particle":"","family":"Kraft","given":"Jeannette","non-dropping-particle":"","parse-names":false,"suffix":""},{"dropping-particle":"","family":"Leahy","given":"Alice","non-dropping-particle":"","parse-names":false,"suffix":""},{"dropping-particle":"","family":"Linney","given":"Mike","non-dropping-particle":"","parse-names":false,"suffix":""},{"dropping-particle":"","family":"Lyall","given":"Hermione","non-dropping-particle":"","parse-names":false,"suffix":""},{"dropping-particle":"","family":"McCann","given":"Liza","non-dropping-particle":"","parse-names":false,"suffix":""},{"dropping-particle":"","family":"McMaster","given":"Paddy","non-dropping-particle":"","parse-names":false,"suffix":""},{"dropping-particle":"","family":"Miller","given":"Owen","non-dropping-particle":"","parse-names":false,"suffix":""},{"dropping-particle":"","family":"O'Riordan","given":"Sean","non-dropping-particle":"","parse-names":false,"suffix":""},{"dropping-particle":"","family":"Owens","given":"Stephen","non-dropping-particle":"","parse-names":false,"suffix":""},{"dropping-particle":"","family":"Pain","given":"Clare","non-dropping-particle":"","parse-names":false,"suffix":""},{"dropping-particle":"","family":"Patel","given":"Sanjay","non-dropping-particle":"","parse-names":false,"suffix":""},{"dropping-particle":"","family":"Pathan","given":"Nazima","non-dropping-particle":"","parse-names":false,"suffix":""},{"dropping-particle":"","family":"Pauling","given":"James","non-dropping-particle":"","parse-names":false,"suffix":""},{"dropping-particle":"","family":"Porter","given":"David","non-dropping-particle":"","parse-names":false,"suffix":""},{"dropping-particle":"","family":"Prendergast","given":"Andrew","non-dropping-particle":"","parse-names":false,"suffix":""},{"dropping-particle":"","family":"Ravi","given":"Kumar","non-dropping-particle":"","parse-names":false,"suffix":""},{"dropping-particle":"","family":"Riorden","given":"Andrew","non-dropping-particle":"","parse-names":false,"suffix":""},{"dropping-particle":"","family":"Roderick","given":"Marion","non-dropping-particle":"","parse-names":false,"suffix":""},{"dropping-particle":"","family":"Scholefield","given":"Barnaby R.","non-dropping-particle":"","parse-names":false,"suffix":""},{"dropping-particle":"","family":"Semple","given":"Malcolm G.","non-dropping-particle":"","parse-names":false,"suffix":""},{"dropping-particle":"","family":"Sen","given":"Ethan","non-dropping-particle":"","parse-names":false,"suffix":""},{"dropping-particle":"","family":"Shackley","given":"Fiona","non-dropping-particle":"","parse-names":false,"suffix":""},{"dropping-particle":"","family":"Sinha","given":"Ian","non-dropping-particle":"","parse-names":false,"suffix":""},{"dropping-particle":"","family":"Tibby","given":"Shane","non-dropping-particle":"","parse-names":false,"suffix":""},{"dropping-particle":"","family":"Verganano","given":"Stefania","non-dropping-particle":"","parse-names":false,"suffix":""},{"dropping-particle":"","family":"Welch","given":"Steven B.","non-dropping-particle":"","parse-names":false,"suffix":""},{"dropping-particle":"","family":"Wilkinson","given":"Nicholas","non-dropping-particle":"","parse-names":false,"suffix":""},{"dropping-particle":"","family":"Wood","given":"Mark","non-dropping-particle":"","parse-names":false,"suffix":""},{"dropping-particle":"","family":"Yardley","given":"Iain","non-dropping-particle":"","parse-names":false,"suffix":""}],"container-title":"The Lancet. Child &amp; adolescent health","id":"ITEM-1","issue":"2","issued":{"date-parts":[["2021","2","1"]]},"page":"133-141","publisher":"Lancet Child Adolesc Health","title":"A national consensus management pathway for paediatric inflammatory multisystem syndrome temporally associated with COVID-19 (PIMS-TS): results of a national Delphi process","type":"article-journal","volume":"5"},"uris":["http://www.mendeley.com/documents/?uuid=62ec930e-3f5d-36a5-8a43-1861d96db2e0"]}],"mendeley":{"formattedCitation":"&lt;span style=\"baseline\"&gt;[136]&lt;/span&gt;","plainTextFormattedCitation":"[136]","previouslyFormattedCitation":"&lt;sup&gt;136&lt;/sup&gt;"},"properties":{"noteIndex":0},"schema":"https://github.com/citation-style-language/schema/raw/master/csl-citation.json"}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[136</w:t>
      </w:r>
      <w:r w:rsidR="00735D72">
        <w:rPr>
          <w:rFonts w:ascii="Times New Roman" w:hAnsi="Times New Roman" w:cs="Times New Roman"/>
          <w:noProof/>
          <w:sz w:val="28"/>
          <w:szCs w:val="28"/>
          <w:lang w:val="kk-KZ"/>
        </w:rPr>
        <w:t>,с. 16</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Национальных институтов здравоохранения США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{"citationItems":[{"id":"ITEM-1","itemData":{"DOI":"10.1161/CIR.0000000000000484","ISSN":"15244539","PMID":"28356445","abstract":"BACKGROUND: Kawasaki disease is an acute vasculitis of childhood that leads to coronary artery aneurysms in ≈25% of untreated cases. It has been reported worldwide and is the leading cause of acquired heart disease in children in developed countries. METHODS AND RESULTS: To revise the previous American Heart Association guidelines, a multidisciplinary writing group of experts was convened to review and appraise available evidence and practice-based opinion, as well as to provide updated recommendations for diagnosis, treatment of the acute illness, and long-term management. Although the cause remains unknown, discussion sections highlight new insights into the epidemiology, genetics, pathogenesis, pathology, natural history, and longterm outcomes. Prompt diagnosis is essential, and an updated algorithm defines supplemental information to be used to assist the diagnosis when classic clinical criteria are incomplete. Although intravenous immune globulin is the mainstay of initial treatment, the role for additional primary therapy in selected patients is discussed. Approximately 10% to 20% of patients do not respond to initial intravenous immune globulin, and recommendations for additional therapies are provided. Careful initial management of evolving coronary artery abnormalities is essential, necessitating an increased frequency of assessments and escalation of thromboprophylaxis. Risk stratification for long-term management is based primarily on maximal coronary artery luminal dimensions, normalized as Z scores, and is calibrated to both past and current involvement. Patients with aneurysms require life-long and uninterrupted cardiology follow-up. CONCLUSIONS: These recommendations provide updated and best evidence-based guidance to healthcare providers who diagnose and manage Kawasaki disease, but clinical decision making should be individualized to specific patient circumstances.","author":[{"dropping-particle":"","family":"McCrindle","given":"Brian W.","non-dropping-particle":"","parse-names":false,"suffix":""},{"dropping-particle":"","family":"Rowley","given":"Anne H.","non-dropping-particle":"","parse-names":false,"suffix":""},{"dropping-particle":"","family":"Newburger","given":"Jane W.","non-dropping-particle":"","parse-names":false,"suffix":""},{"dropping-particle":"","family":"Burns","given":"Jane C.","non-dropping-particle":"","parse-names":false,"suffix":""},{"dropping-particle":"","family":"Bolger","given":"Anne F.","non-dropping-particle":"","parse-names":false,"suffix":""},{"dropping-particle":"","family":"Gewitz","given":"Michael","non-dropping-particle":"","parse-names":false,"suffix":""},{"dropping-particle":"","family":"Baker","given":"Annette L.","non-dropping-particle":"","parse-names":false,"suffix":""},{"dropping-particle":"","family":"Jackson","given":"Mary Anne","non-dropping-particle":"","parse-names":false,"suffix":""},{"dropping-particle":"","family":"Takahashi","given":"Masato","non-dropping-particle":"","parse-names":false,"suffix":""},{"dropping-particle":"","family":"Shah","given":"Pinak B.","non-dropping-particle":"","parse-names":false,"suffix":""},{"dropping-particle":"","family":"Kobayashi","given":"Tohru","non-dropping-particle":"","parse-names":false,"suffix":""},{"dropping-particle":"","family":"Wu","given":"Mei Hwan","non-dropping-particle":"","parse-names":false,"suffix":""},{"dropping-particle":"","family":"Saji","given":"Tsutomu T.","non-dropping-particle":"","parse-names":false,"suffix":""},{"dropping-particle":"","family":"Pahl","given":"Elfriede","non-dropping-particle":"","parse-names":false,"suffix":""}],"container-title":"Circulation","id":"ITEM-1","issue":"17","issued":{"date-parts":[["2017","4","25"]]},"page":"e927-e999","publisher":"Lippincott Williams and Wilkins","title":"Diagnosis, treatment, and long-term management of Kawasaki disease: A scientific statement for health professionals from the American Heart Association","type":"article-journal","volume":"135"},"uris":["http://www.mendeley.com/documents/?uuid=bd500a48-9726-33d0-88da-ad5407b682fe"]}],"mendeley":{"formattedCitation":"&lt;span style=\"baseline\"&gt;[137]&lt;/span&gt;","plainTextFormattedCitation":"[137]","previouslyFormattedCitation":"&lt;sup&gt;137&lt;/sup&gt;"},"properties":{"noteIndex":0},"schema":"https://github.com/citation-style-language/schema/raw/master/csl-citation.json"}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[137</w:t>
      </w:r>
      <w:r w:rsidR="00735D72">
        <w:rPr>
          <w:rFonts w:ascii="Times New Roman" w:hAnsi="Times New Roman" w:cs="Times New Roman"/>
          <w:noProof/>
          <w:sz w:val="28"/>
          <w:szCs w:val="28"/>
          <w:lang w:val="kk-KZ"/>
        </w:rPr>
        <w:t>,с. 14</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ВОЗ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{"citationItems":[{"id":"ITEM-1","itemData":{"URL":"https://www.who.int/publications/i/item/WHO-2019-nCoV-clinical-2021-2","accessed":{"date-parts":[["2023","5","20"]]},"id":"ITEM-1","issued":{"date-parts":[["0"]]},"title":"Living guidance for clinical management of COVID-19","type":"webpage"},"uris":["http://www.mendeley.com/documents/?uuid=906bf70e-ffa9-3d17-8e5f-b3da65c1ce6c"]}],"mendeley":{"formattedCitation":"&lt;span style=\"baseline\"&gt;[138]&lt;/span&gt;","plainTextFormattedCitation":"[138]","previouslyFormattedCitation":"&lt;sup&gt;138&lt;/sup&gt;"},"properties":{"noteIndex":0},"schema":"https://github.com/citation-style-language/schema/raw/master/csl-citation.json"}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[138</w:t>
      </w:r>
      <w:r w:rsidR="00735D72">
        <w:rPr>
          <w:rFonts w:ascii="Times New Roman" w:hAnsi="Times New Roman" w:cs="Times New Roman"/>
          <w:noProof/>
          <w:sz w:val="28"/>
          <w:szCs w:val="28"/>
          <w:lang w:val="kk-KZ"/>
        </w:rPr>
        <w:t>,с. 15</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Национальной исследовательской групп</w:t>
      </w:r>
      <w:r w:rsidRPr="007C75BF">
        <w:rPr>
          <w:rFonts w:ascii="Times New Roman" w:hAnsi="Times New Roman" w:cs="Times New Roman"/>
          <w:sz w:val="28"/>
          <w:szCs w:val="28"/>
          <w:lang w:val="kk-KZ"/>
        </w:rPr>
        <w:t>ы</w:t>
      </w:r>
      <w:r w:rsidRPr="007C75BF">
        <w:rPr>
          <w:rFonts w:ascii="Times New Roman" w:hAnsi="Times New Roman" w:cs="Times New Roman"/>
          <w:sz w:val="28"/>
          <w:szCs w:val="28"/>
        </w:rPr>
        <w:t xml:space="preserve"> по согласованному управлению в Соединенном Королевстве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www.covid19treatmentguidelines.nih.gov/management/clinical-management-of-children/hospitalized-pediatric-patients--therapeutic-management-of-mis-c/","accessed":{"date-parts":[["2023","5","20"]]},"id":"ITEM-1","issued":{"date-parts":[["0"]]},"title":"Hospitalized Pediatric Patients: Therapeutic Management of MIS-C | COVID-19 Treatment Guidelines","type":"webpage"},"uris":["http://www.mendeley.com/documents/?uuid=a11820c4-e611-3e20-b253-e3b63c0e2add"]}],"mendeley":{"formattedCitation":"&lt;span style=\"baseline\"&gt;[139]&lt;/span&gt;","plainTextFormattedCitation":"[139]","previouslyFormattedCitation":"&lt;sup&gt;139&lt;/sup&gt;"},"properties":{"noteIndex":0},"schema":"https://github.com/citation-style-language/schema/raw/master/csl-citation.json"}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[139</w:t>
      </w:r>
      <w:r w:rsidR="00735D72">
        <w:rPr>
          <w:rFonts w:ascii="Times New Roman" w:hAnsi="Times New Roman" w:cs="Times New Roman"/>
          <w:noProof/>
          <w:sz w:val="28"/>
          <w:szCs w:val="28"/>
          <w:lang w:val="kk-KZ"/>
        </w:rPr>
        <w:t>,с. 41</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lang w:val="en-US"/>
        </w:rPr>
        <w:t>UpToDate</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fldChar w:fldCharType="begin" w:fldLock="1"/>
      </w:r>
      <w:r w:rsidR="00A15676" w:rsidRPr="007C75BF">
        <w:rPr>
          <w:rFonts w:ascii="Times New Roman" w:hAnsi="Times New Roman" w:cs="Times New Roman"/>
          <w:sz w:val="28"/>
          <w:szCs w:val="28"/>
          <w:lang w:val="en-US"/>
        </w:rPr>
        <w:instrText>ADDIN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CSL</w:instrText>
      </w:r>
      <w:r w:rsidR="00A15676" w:rsidRPr="007C75BF">
        <w:rPr>
          <w:rFonts w:ascii="Times New Roman" w:hAnsi="Times New Roman" w:cs="Times New Roman"/>
          <w:sz w:val="28"/>
          <w:szCs w:val="28"/>
        </w:rPr>
        <w:instrText>_</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citationItems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ITEM</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itemData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URL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www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uptodate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contents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-19-</w:instrText>
      </w:r>
      <w:r w:rsidR="00A15676" w:rsidRPr="007C75BF">
        <w:rPr>
          <w:rFonts w:ascii="Times New Roman" w:hAnsi="Times New Roman" w:cs="Times New Roman"/>
          <w:sz w:val="28"/>
          <w:szCs w:val="28"/>
          <w:lang w:val="en-US"/>
        </w:rPr>
        <w:instrText>multisystem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inflammatory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syndrome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clinical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features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evaluation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diagnosis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accessed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parts</w:instrText>
      </w:r>
      <w:r w:rsidR="00A15676" w:rsidRPr="007C75BF">
        <w:rPr>
          <w:rFonts w:ascii="Times New Roman" w:hAnsi="Times New Roman" w:cs="Times New Roman"/>
          <w:sz w:val="28"/>
          <w:szCs w:val="28"/>
        </w:rPr>
        <w:instrText>":[["2023","4","27"]]},"</w:instrText>
      </w:r>
      <w:r w:rsidR="00A15676" w:rsidRPr="007C75BF">
        <w:rPr>
          <w:rFonts w:ascii="Times New Roman" w:hAnsi="Times New Roman" w:cs="Times New Roman"/>
          <w:sz w:val="28"/>
          <w:szCs w:val="28"/>
          <w:lang w:val="en-US"/>
        </w:rPr>
        <w:instrText>id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ITEM</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issued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parts</w:instrText>
      </w:r>
      <w:r w:rsidR="00A15676" w:rsidRPr="007C75BF">
        <w:rPr>
          <w:rFonts w:ascii="Times New Roman" w:hAnsi="Times New Roman" w:cs="Times New Roman"/>
          <w:sz w:val="28"/>
          <w:szCs w:val="28"/>
        </w:rPr>
        <w:instrText>":[["0"]]},"</w:instrText>
      </w:r>
      <w:r w:rsidR="00A15676" w:rsidRPr="007C75BF">
        <w:rPr>
          <w:rFonts w:ascii="Times New Roman" w:hAnsi="Times New Roman" w:cs="Times New Roman"/>
          <w:sz w:val="28"/>
          <w:szCs w:val="28"/>
          <w:lang w:val="en-US"/>
        </w:rPr>
        <w:instrText>title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 xml:space="preserve">-19: </w:instrText>
      </w:r>
      <w:r w:rsidR="00A15676" w:rsidRPr="007C75BF">
        <w:rPr>
          <w:rFonts w:ascii="Times New Roman" w:hAnsi="Times New Roman" w:cs="Times New Roman"/>
          <w:sz w:val="28"/>
          <w:szCs w:val="28"/>
          <w:lang w:val="en-US"/>
        </w:rPr>
        <w:instrText>Multisystem</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inflammatory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syndrome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clinical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features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evaluation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diagnosis</w:instrText>
      </w:r>
      <w:r w:rsidR="00A15676" w:rsidRPr="007C75BF">
        <w:rPr>
          <w:rFonts w:ascii="Times New Roman" w:hAnsi="Times New Roman" w:cs="Times New Roman"/>
          <w:sz w:val="28"/>
          <w:szCs w:val="28"/>
        </w:rPr>
        <w:instrText xml:space="preserve"> - </w:instrText>
      </w:r>
      <w:r w:rsidR="00A15676" w:rsidRPr="007C75BF">
        <w:rPr>
          <w:rFonts w:ascii="Times New Roman" w:hAnsi="Times New Roman" w:cs="Times New Roman"/>
          <w:sz w:val="28"/>
          <w:szCs w:val="28"/>
          <w:lang w:val="en-US"/>
        </w:rPr>
        <w:instrText>UpToDate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type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webpage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uris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www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mendeley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documents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uuid</w:instrText>
      </w:r>
      <w:r w:rsidR="00A15676" w:rsidRPr="007C75BF">
        <w:rPr>
          <w:rFonts w:ascii="Times New Roman" w:hAnsi="Times New Roman" w:cs="Times New Roman"/>
          <w:sz w:val="28"/>
          <w:szCs w:val="28"/>
        </w:rPr>
        <w:instrText>=687</w:instrText>
      </w:r>
      <w:r w:rsidR="00A15676" w:rsidRPr="007C75BF">
        <w:rPr>
          <w:rFonts w:ascii="Times New Roman" w:hAnsi="Times New Roman" w:cs="Times New Roman"/>
          <w:sz w:val="28"/>
          <w:szCs w:val="28"/>
          <w:lang w:val="en-US"/>
        </w:rPr>
        <w:instrText>d</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26-1</w:instrText>
      </w:r>
      <w:r w:rsidR="00A15676" w:rsidRPr="007C75BF">
        <w:rPr>
          <w:rFonts w:ascii="Times New Roman" w:hAnsi="Times New Roman" w:cs="Times New Roman"/>
          <w:sz w:val="28"/>
          <w:szCs w:val="28"/>
          <w:lang w:val="en-US"/>
        </w:rPr>
        <w:instrText>f</w:instrText>
      </w:r>
      <w:r w:rsidR="00A15676" w:rsidRPr="007C75BF">
        <w:rPr>
          <w:rFonts w:ascii="Times New Roman" w:hAnsi="Times New Roman" w:cs="Times New Roman"/>
          <w:sz w:val="28"/>
          <w:szCs w:val="28"/>
        </w:rPr>
        <w:instrText>04-3</w:instrText>
      </w:r>
      <w:r w:rsidR="00A15676" w:rsidRPr="007C75BF">
        <w:rPr>
          <w:rFonts w:ascii="Times New Roman" w:hAnsi="Times New Roman" w:cs="Times New Roman"/>
          <w:sz w:val="28"/>
          <w:szCs w:val="28"/>
          <w:lang w:val="en-US"/>
        </w:rPr>
        <w:instrText>f</w:instrText>
      </w:r>
      <w:r w:rsidR="00A15676" w:rsidRPr="007C75BF">
        <w:rPr>
          <w:rFonts w:ascii="Times New Roman" w:hAnsi="Times New Roman" w:cs="Times New Roman"/>
          <w:sz w:val="28"/>
          <w:szCs w:val="28"/>
        </w:rPr>
        <w:instrText>05-9815-</w:instrText>
      </w:r>
      <w:r w:rsidR="00A15676" w:rsidRPr="007C75BF">
        <w:rPr>
          <w:rFonts w:ascii="Times New Roman" w:hAnsi="Times New Roman" w:cs="Times New Roman"/>
          <w:sz w:val="28"/>
          <w:szCs w:val="28"/>
          <w:lang w:val="en-US"/>
        </w:rPr>
        <w:instrText>f</w:instrText>
      </w:r>
      <w:r w:rsidR="00A15676" w:rsidRPr="007C75BF">
        <w:rPr>
          <w:rFonts w:ascii="Times New Roman" w:hAnsi="Times New Roman" w:cs="Times New Roman"/>
          <w:sz w:val="28"/>
          <w:szCs w:val="28"/>
        </w:rPr>
        <w:instrText>8</w:instrText>
      </w:r>
      <w:r w:rsidR="00A15676" w:rsidRPr="007C75BF">
        <w:rPr>
          <w:rFonts w:ascii="Times New Roman" w:hAnsi="Times New Roman" w:cs="Times New Roman"/>
          <w:sz w:val="28"/>
          <w:szCs w:val="28"/>
          <w:lang w:val="en-US"/>
        </w:rPr>
        <w:instrText>aae</w:instrText>
      </w:r>
      <w:r w:rsidR="00A15676" w:rsidRPr="007C75BF">
        <w:rPr>
          <w:rFonts w:ascii="Times New Roman" w:hAnsi="Times New Roman" w:cs="Times New Roman"/>
          <w:sz w:val="28"/>
          <w:szCs w:val="28"/>
        </w:rPr>
        <w:instrText>3755</w:instrText>
      </w:r>
      <w:r w:rsidR="00A15676" w:rsidRPr="007C75BF">
        <w:rPr>
          <w:rFonts w:ascii="Times New Roman" w:hAnsi="Times New Roman" w:cs="Times New Roman"/>
          <w:sz w:val="28"/>
          <w:szCs w:val="28"/>
          <w:lang w:val="en-US"/>
        </w:rPr>
        <w:instrText>fa</w:instrText>
      </w:r>
      <w:r w:rsidR="00A15676" w:rsidRPr="007C75BF">
        <w:rPr>
          <w:rFonts w:ascii="Times New Roman" w:hAnsi="Times New Roman" w:cs="Times New Roman"/>
          <w:sz w:val="28"/>
          <w:szCs w:val="28"/>
        </w:rPr>
        <w:instrText>3"]}],"</w:instrText>
      </w:r>
      <w:r w:rsidR="00A15676" w:rsidRPr="007C75BF">
        <w:rPr>
          <w:rFonts w:ascii="Times New Roman" w:hAnsi="Times New Roman" w:cs="Times New Roman"/>
          <w:sz w:val="28"/>
          <w:szCs w:val="28"/>
          <w:lang w:val="en-US"/>
        </w:rPr>
        <w:instrText>mendeley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formattedCitation</w:instrText>
      </w:r>
      <w:r w:rsidR="00A15676" w:rsidRPr="007C75BF">
        <w:rPr>
          <w:rFonts w:ascii="Times New Roman" w:hAnsi="Times New Roman" w:cs="Times New Roman"/>
          <w:sz w:val="28"/>
          <w:szCs w:val="28"/>
        </w:rPr>
        <w:instrText>":"&lt;</w:instrText>
      </w:r>
      <w:r w:rsidR="00A15676" w:rsidRPr="007C75BF">
        <w:rPr>
          <w:rFonts w:ascii="Times New Roman" w:hAnsi="Times New Roman" w:cs="Times New Roman"/>
          <w:sz w:val="28"/>
          <w:szCs w:val="28"/>
          <w:lang w:val="en-US"/>
        </w:rPr>
        <w:instrText>span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style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baseline</w:instrText>
      </w:r>
      <w:r w:rsidR="00A15676" w:rsidRPr="007C75BF">
        <w:rPr>
          <w:rFonts w:ascii="Times New Roman" w:hAnsi="Times New Roman" w:cs="Times New Roman"/>
          <w:sz w:val="28"/>
          <w:szCs w:val="28"/>
        </w:rPr>
        <w:instrText>\"&gt;[91]&lt;/</w:instrText>
      </w:r>
      <w:r w:rsidR="00A15676" w:rsidRPr="007C75BF">
        <w:rPr>
          <w:rFonts w:ascii="Times New Roman" w:hAnsi="Times New Roman" w:cs="Times New Roman"/>
          <w:sz w:val="28"/>
          <w:szCs w:val="28"/>
          <w:lang w:val="en-US"/>
        </w:rPr>
        <w:instrText>span</w:instrText>
      </w:r>
      <w:r w:rsidR="00A15676" w:rsidRPr="007C75BF">
        <w:rPr>
          <w:rFonts w:ascii="Times New Roman" w:hAnsi="Times New Roman" w:cs="Times New Roman"/>
          <w:sz w:val="28"/>
          <w:szCs w:val="28"/>
        </w:rPr>
        <w:instrText>&gt;","</w:instrText>
      </w:r>
      <w:r w:rsidR="00A15676" w:rsidRPr="007C75BF">
        <w:rPr>
          <w:rFonts w:ascii="Times New Roman" w:hAnsi="Times New Roman" w:cs="Times New Roman"/>
          <w:sz w:val="28"/>
          <w:szCs w:val="28"/>
          <w:lang w:val="en-US"/>
        </w:rPr>
        <w:instrText>plainTextFormattedCitation</w:instrText>
      </w:r>
      <w:r w:rsidR="00A15676" w:rsidRPr="007C75BF">
        <w:rPr>
          <w:rFonts w:ascii="Times New Roman" w:hAnsi="Times New Roman" w:cs="Times New Roman"/>
          <w:sz w:val="28"/>
          <w:szCs w:val="28"/>
        </w:rPr>
        <w:instrText>":"[91]","</w:instrText>
      </w:r>
      <w:r w:rsidR="00A15676" w:rsidRPr="007C75BF">
        <w:rPr>
          <w:rFonts w:ascii="Times New Roman" w:hAnsi="Times New Roman" w:cs="Times New Roman"/>
          <w:sz w:val="28"/>
          <w:szCs w:val="28"/>
          <w:lang w:val="en-US"/>
        </w:rPr>
        <w:instrText>previouslyFormattedCitation</w:instrText>
      </w:r>
      <w:r w:rsidR="00A15676" w:rsidRPr="007C75BF">
        <w:rPr>
          <w:rFonts w:ascii="Times New Roman" w:hAnsi="Times New Roman" w:cs="Times New Roman"/>
          <w:sz w:val="28"/>
          <w:szCs w:val="28"/>
        </w:rPr>
        <w:instrText>":"&lt;</w:instrText>
      </w:r>
      <w:r w:rsidR="00A15676" w:rsidRPr="007C75BF">
        <w:rPr>
          <w:rFonts w:ascii="Times New Roman" w:hAnsi="Times New Roman" w:cs="Times New Roman"/>
          <w:sz w:val="28"/>
          <w:szCs w:val="28"/>
          <w:lang w:val="en-US"/>
        </w:rPr>
        <w:instrText>sup</w:instrText>
      </w:r>
      <w:r w:rsidR="00A15676" w:rsidRPr="007C75BF">
        <w:rPr>
          <w:rFonts w:ascii="Times New Roman" w:hAnsi="Times New Roman" w:cs="Times New Roman"/>
          <w:sz w:val="28"/>
          <w:szCs w:val="28"/>
        </w:rPr>
        <w:instrText>&gt;91&lt;/</w:instrText>
      </w:r>
      <w:r w:rsidR="00A15676" w:rsidRPr="007C75BF">
        <w:rPr>
          <w:rFonts w:ascii="Times New Roman" w:hAnsi="Times New Roman" w:cs="Times New Roman"/>
          <w:sz w:val="28"/>
          <w:szCs w:val="28"/>
          <w:lang w:val="en-US"/>
        </w:rPr>
        <w:instrText>sup</w:instrText>
      </w:r>
      <w:r w:rsidR="00A15676" w:rsidRPr="007C75BF">
        <w:rPr>
          <w:rFonts w:ascii="Times New Roman" w:hAnsi="Times New Roman" w:cs="Times New Roman"/>
          <w:sz w:val="28"/>
          <w:szCs w:val="28"/>
        </w:rPr>
        <w:instrText>&gt;"},"</w:instrText>
      </w:r>
      <w:r w:rsidR="00A15676" w:rsidRPr="007C75BF">
        <w:rPr>
          <w:rFonts w:ascii="Times New Roman" w:hAnsi="Times New Roman" w:cs="Times New Roman"/>
          <w:sz w:val="28"/>
          <w:szCs w:val="28"/>
          <w:lang w:val="en-US"/>
        </w:rPr>
        <w:instrText>properties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noteIndex</w:instrText>
      </w:r>
      <w:r w:rsidR="00A15676" w:rsidRPr="007C75BF">
        <w:rPr>
          <w:rFonts w:ascii="Times New Roman" w:hAnsi="Times New Roman" w:cs="Times New Roman"/>
          <w:sz w:val="28"/>
          <w:szCs w:val="28"/>
        </w:rPr>
        <w:instrText>":0},"</w:instrText>
      </w:r>
      <w:r w:rsidR="00A15676" w:rsidRPr="007C75BF">
        <w:rPr>
          <w:rFonts w:ascii="Times New Roman" w:hAnsi="Times New Roman" w:cs="Times New Roman"/>
          <w:sz w:val="28"/>
          <w:szCs w:val="28"/>
          <w:lang w:val="en-US"/>
        </w:rPr>
        <w:instrText>schema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github</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style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language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schema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raw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master</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csl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json</w:instrText>
      </w:r>
      <w:r w:rsidR="00A15676" w:rsidRPr="007C75BF">
        <w:rPr>
          <w:rFonts w:ascii="Times New Roman" w:hAnsi="Times New Roman" w:cs="Times New Roman"/>
          <w:sz w:val="28"/>
          <w:szCs w:val="28"/>
        </w:rPr>
        <w:instrText>"}</w:instrText>
      </w:r>
      <w:r w:rsidRPr="007C75BF">
        <w:rPr>
          <w:rFonts w:ascii="Times New Roman" w:hAnsi="Times New Roman" w:cs="Times New Roman"/>
          <w:sz w:val="28"/>
          <w:szCs w:val="28"/>
          <w:lang w:val="en-US"/>
        </w:rPr>
        <w:fldChar w:fldCharType="separate"/>
      </w:r>
      <w:r w:rsidR="00A15676" w:rsidRPr="007C75BF">
        <w:rPr>
          <w:rFonts w:ascii="Times New Roman" w:hAnsi="Times New Roman" w:cs="Times New Roman"/>
          <w:noProof/>
          <w:sz w:val="28"/>
          <w:szCs w:val="28"/>
        </w:rPr>
        <w:t>[91</w:t>
      </w:r>
      <w:r w:rsidR="00735D72">
        <w:rPr>
          <w:rFonts w:ascii="Times New Roman" w:hAnsi="Times New Roman" w:cs="Times New Roman"/>
          <w:noProof/>
          <w:sz w:val="28"/>
          <w:szCs w:val="28"/>
          <w:lang w:val="kk-KZ"/>
        </w:rPr>
        <w:t>,с. 18</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lang w:val="en-US"/>
        </w:rPr>
        <w:fldChar w:fldCharType="end"/>
      </w:r>
      <w:r w:rsidRPr="007C75BF">
        <w:rPr>
          <w:rFonts w:ascii="Times New Roman" w:hAnsi="Times New Roman" w:cs="Times New Roman"/>
          <w:sz w:val="28"/>
          <w:szCs w:val="28"/>
        </w:rPr>
        <w:t xml:space="preserve">. </w:t>
      </w:r>
    </w:p>
    <w:p w14:paraId="3291FA47" w14:textId="43F28F8A" w:rsidR="00FA2FDE" w:rsidRPr="007C75BF" w:rsidRDefault="00FA2FDE" w:rsidP="00032177">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нашем исследовании все 100 пациентов с МВС получили лечение согласно Клинического протокола «Коронавирусная инфекция COVID-19 у детей»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URL":"https://diseases.medelement.com/disease/коронавирусная-инфекция-covid-19-у-детей-2020/16499","accessed":{"date-parts":[["2023","5","20"]]},"id":"ITEM-1","issued":{"date-parts":[["0"]]},"title":"Коронавирусная инфекция COVID-19 у детей &gt; Клинические протоколы МЗ РК - 2020 (Казахстан) &gt; MedElement","type":"webpage"},"uris":["http://www.mendeley.com/documents/?uuid=cf973904-7e93-37c1-84bc-47eff73d7711"]}],"mendeley":{"formattedCitation":"&lt;span style=\"baseline\"&gt;[140]&lt;/span&gt;","plainTextFormattedCitation":"[140]","previouslyFormattedCitation":"&lt;sup&gt;140&lt;/sup&gt;"},"properties":{"noteIndex":0},"schema":"https://github.com/citation-style-language/schema/raw/master/csl-citation.json"}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[140</w:t>
      </w:r>
      <w:r w:rsidR="00735D72">
        <w:rPr>
          <w:rFonts w:ascii="Times New Roman" w:hAnsi="Times New Roman" w:cs="Times New Roman"/>
          <w:noProof/>
          <w:sz w:val="28"/>
          <w:szCs w:val="28"/>
          <w:lang w:val="kk-KZ"/>
        </w:rPr>
        <w:t>,с. 14</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разработанного в РК. </w:t>
      </w:r>
    </w:p>
    <w:p w14:paraId="253B4C0A" w14:textId="3A71FC5A" w:rsidR="00FA2FDE" w:rsidRPr="007C75BF" w:rsidRDefault="00FA2FDE" w:rsidP="00032177">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Возможно</w:t>
      </w:r>
      <w:r w:rsidR="00D94F75" w:rsidRPr="007C75BF">
        <w:rPr>
          <w:rFonts w:ascii="Times New Roman" w:hAnsi="Times New Roman" w:cs="Times New Roman"/>
          <w:sz w:val="28"/>
          <w:szCs w:val="28"/>
        </w:rPr>
        <w:t>,</w:t>
      </w:r>
      <w:r w:rsidRPr="007C75BF">
        <w:rPr>
          <w:rFonts w:ascii="Times New Roman" w:hAnsi="Times New Roman" w:cs="Times New Roman"/>
          <w:sz w:val="28"/>
          <w:szCs w:val="28"/>
        </w:rPr>
        <w:t xml:space="preserve"> в связи с высокой частотой болевого синдрома (70%), а особенно болей в животе (82,8%) у наших пациентов на диагностическом этапе в 13% случаев была осуществлена лапароскопия и аппендэктомия, а 1-му ребенку проведена резекция части толстого кишечника в связи с тромбозом мезентериальных сосудов</w:t>
      </w:r>
      <w:r w:rsidR="004E0CA4" w:rsidRPr="007C75BF">
        <w:rPr>
          <w:rFonts w:ascii="Times New Roman" w:hAnsi="Times New Roman" w:cs="Times New Roman"/>
          <w:sz w:val="28"/>
          <w:szCs w:val="28"/>
        </w:rPr>
        <w:t>, 1-му ампутация нижней трети голени левой ноги также в связи с тромбозом глубоких вен нижней конечности</w:t>
      </w:r>
      <w:r w:rsidRPr="007C75BF">
        <w:rPr>
          <w:rFonts w:ascii="Times New Roman" w:hAnsi="Times New Roman" w:cs="Times New Roman"/>
          <w:sz w:val="28"/>
          <w:szCs w:val="28"/>
        </w:rPr>
        <w:t>. У 5% детей в связи с длительной анурией и нарастанием креатинина и мочевины был установлен перитонеальный диализ. У 20% детей наблюдалась лимфоаденопатия, из них у 3 (15%) было проведено вскрытие лимфатических узлов (таблица 1</w:t>
      </w:r>
      <w:r w:rsidR="00F747AE" w:rsidRPr="007C75BF">
        <w:rPr>
          <w:rFonts w:ascii="Times New Roman" w:hAnsi="Times New Roman" w:cs="Times New Roman"/>
          <w:sz w:val="28"/>
          <w:szCs w:val="28"/>
        </w:rPr>
        <w:t>8</w:t>
      </w:r>
      <w:r w:rsidRPr="007C75BF">
        <w:rPr>
          <w:rFonts w:ascii="Times New Roman" w:hAnsi="Times New Roman" w:cs="Times New Roman"/>
          <w:sz w:val="28"/>
          <w:szCs w:val="28"/>
        </w:rPr>
        <w:t>).</w:t>
      </w:r>
    </w:p>
    <w:p w14:paraId="6EE0D1BA" w14:textId="77777777" w:rsidR="00FA2FDE" w:rsidRPr="007C75BF" w:rsidRDefault="00FA2FDE" w:rsidP="00032177">
      <w:pPr>
        <w:tabs>
          <w:tab w:val="center" w:pos="567"/>
        </w:tabs>
        <w:spacing w:after="0" w:line="240" w:lineRule="auto"/>
        <w:ind w:firstLine="567"/>
        <w:jc w:val="both"/>
        <w:rPr>
          <w:rFonts w:ascii="Times New Roman" w:hAnsi="Times New Roman" w:cs="Times New Roman"/>
          <w:sz w:val="28"/>
          <w:szCs w:val="28"/>
        </w:rPr>
      </w:pPr>
    </w:p>
    <w:p w14:paraId="41DAD251" w14:textId="154CC4FA" w:rsidR="00FA2FDE" w:rsidRPr="007C75BF" w:rsidRDefault="00FA2FDE" w:rsidP="00842244">
      <w:pPr>
        <w:tabs>
          <w:tab w:val="center" w:pos="567"/>
        </w:tabs>
        <w:spacing w:after="0" w:line="240" w:lineRule="auto"/>
        <w:jc w:val="both"/>
        <w:rPr>
          <w:rFonts w:ascii="Times New Roman" w:hAnsi="Times New Roman"/>
          <w:sz w:val="28"/>
          <w:szCs w:val="28"/>
        </w:rPr>
      </w:pPr>
      <w:r w:rsidRPr="007C75BF">
        <w:rPr>
          <w:rFonts w:ascii="Times New Roman" w:hAnsi="Times New Roman" w:cs="Times New Roman"/>
          <w:sz w:val="28"/>
          <w:szCs w:val="28"/>
        </w:rPr>
        <w:t>Таблица</w:t>
      </w:r>
      <w:r w:rsidR="007768B3" w:rsidRPr="007C75BF">
        <w:rPr>
          <w:rFonts w:ascii="Times New Roman" w:hAnsi="Times New Roman" w:cs="Times New Roman"/>
          <w:sz w:val="28"/>
          <w:szCs w:val="28"/>
        </w:rPr>
        <w:t xml:space="preserve"> 1</w:t>
      </w:r>
      <w:r w:rsidR="00F747AE" w:rsidRPr="007C75BF">
        <w:rPr>
          <w:rFonts w:ascii="Times New Roman" w:hAnsi="Times New Roman" w:cs="Times New Roman"/>
          <w:sz w:val="28"/>
          <w:szCs w:val="28"/>
        </w:rPr>
        <w:t>8</w:t>
      </w:r>
      <w:r w:rsidRPr="007C75BF">
        <w:rPr>
          <w:rFonts w:ascii="Times New Roman" w:hAnsi="Times New Roman" w:cs="Times New Roman"/>
          <w:sz w:val="28"/>
          <w:szCs w:val="28"/>
        </w:rPr>
        <w:t xml:space="preserve"> </w:t>
      </w:r>
      <w:r w:rsidR="009B5EA3" w:rsidRPr="007C75BF">
        <w:rPr>
          <w:rFonts w:ascii="Times New Roman" w:hAnsi="Times New Roman" w:cs="Times New Roman"/>
          <w:sz w:val="28"/>
          <w:szCs w:val="28"/>
        </w:rPr>
        <w:t>–</w:t>
      </w:r>
      <w:r w:rsidRPr="007C75BF">
        <w:rPr>
          <w:rFonts w:ascii="Times New Roman" w:hAnsi="Times New Roman" w:cs="Times New Roman"/>
          <w:sz w:val="28"/>
          <w:szCs w:val="28"/>
        </w:rPr>
        <w:t xml:space="preserve"> Оперативные вмешательства на диагностическом этапе у детей с </w:t>
      </w:r>
      <w:r w:rsidRPr="007C75BF">
        <w:rPr>
          <w:rFonts w:ascii="Times New Roman" w:hAnsi="Times New Roman"/>
          <w:sz w:val="28"/>
          <w:szCs w:val="28"/>
        </w:rPr>
        <w:t>МВС, ассоциированным с SARS-CoV-2</w:t>
      </w:r>
    </w:p>
    <w:p w14:paraId="02C3501C" w14:textId="77777777" w:rsidR="00FA2FDE" w:rsidRPr="007C75BF" w:rsidRDefault="00FA2FDE" w:rsidP="00032177">
      <w:pPr>
        <w:tabs>
          <w:tab w:val="center" w:pos="567"/>
        </w:tabs>
        <w:spacing w:after="0" w:line="240" w:lineRule="auto"/>
        <w:ind w:firstLine="567"/>
        <w:jc w:val="both"/>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6393"/>
        <w:gridCol w:w="1712"/>
        <w:gridCol w:w="1523"/>
      </w:tblGrid>
      <w:tr w:rsidR="007C75BF" w:rsidRPr="007C75BF" w14:paraId="6F83970D" w14:textId="77777777" w:rsidTr="00565A2B">
        <w:trPr>
          <w:jc w:val="center"/>
        </w:trPr>
        <w:tc>
          <w:tcPr>
            <w:tcW w:w="6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E4FE1E" w14:textId="77777777" w:rsidR="00FA2FDE" w:rsidRPr="00565A2B" w:rsidRDefault="00FA2FDE"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Виды оперативных вмешательств</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5845F" w14:textId="77777777" w:rsidR="00FA2FDE" w:rsidRPr="00565A2B"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абс</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E3CEDB" w14:textId="77777777" w:rsidR="00FA2FDE" w:rsidRPr="00565A2B"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w:t>
            </w:r>
          </w:p>
        </w:tc>
      </w:tr>
      <w:tr w:rsidR="007C75BF" w:rsidRPr="007C75BF" w14:paraId="77B00DA2" w14:textId="77777777" w:rsidTr="00565A2B">
        <w:trPr>
          <w:jc w:val="center"/>
        </w:trPr>
        <w:tc>
          <w:tcPr>
            <w:tcW w:w="6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6BDD1" w14:textId="77777777" w:rsidR="00FA2FDE" w:rsidRPr="007C75BF" w:rsidRDefault="00FA2FDE" w:rsidP="00032177">
            <w:pPr>
              <w:tabs>
                <w:tab w:val="center" w:pos="567"/>
              </w:tabs>
              <w:spacing w:before="100" w:beforeAutospacing="1" w:after="100" w:afterAutospacing="1"/>
              <w:rPr>
                <w:rFonts w:ascii="Times New Roman" w:hAnsi="Times New Roman" w:cs="Times New Roman"/>
                <w:sz w:val="28"/>
                <w:szCs w:val="28"/>
              </w:rPr>
            </w:pPr>
            <w:r w:rsidRPr="007C75BF">
              <w:rPr>
                <w:rFonts w:ascii="Times New Roman" w:hAnsi="Times New Roman" w:cs="Times New Roman"/>
                <w:sz w:val="28"/>
                <w:szCs w:val="28"/>
              </w:rPr>
              <w:t>Лапароскопия</w:t>
            </w:r>
          </w:p>
        </w:tc>
        <w:tc>
          <w:tcPr>
            <w:tcW w:w="1713" w:type="dxa"/>
            <w:tcBorders>
              <w:top w:val="single" w:sz="6" w:space="0" w:color="000000"/>
              <w:left w:val="single" w:sz="6" w:space="0" w:color="000000"/>
              <w:bottom w:val="single" w:sz="6" w:space="0" w:color="000000"/>
              <w:right w:val="single" w:sz="6" w:space="0" w:color="000000"/>
            </w:tcBorders>
            <w:vAlign w:val="center"/>
            <w:hideMark/>
          </w:tcPr>
          <w:p w14:paraId="02ECCA94"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13</w:t>
            </w:r>
          </w:p>
        </w:tc>
        <w:tc>
          <w:tcPr>
            <w:tcW w:w="1523" w:type="dxa"/>
            <w:tcBorders>
              <w:top w:val="single" w:sz="6" w:space="0" w:color="000000"/>
              <w:left w:val="single" w:sz="6" w:space="0" w:color="000000"/>
              <w:bottom w:val="single" w:sz="6" w:space="0" w:color="000000"/>
              <w:right w:val="single" w:sz="6" w:space="0" w:color="000000"/>
            </w:tcBorders>
            <w:vAlign w:val="center"/>
            <w:hideMark/>
          </w:tcPr>
          <w:p w14:paraId="51244676"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13</w:t>
            </w:r>
          </w:p>
        </w:tc>
      </w:tr>
      <w:tr w:rsidR="007C75BF" w:rsidRPr="007C75BF" w14:paraId="1B6B9286" w14:textId="77777777" w:rsidTr="00565A2B">
        <w:trPr>
          <w:jc w:val="center"/>
        </w:trPr>
        <w:tc>
          <w:tcPr>
            <w:tcW w:w="6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07FEDB" w14:textId="77777777" w:rsidR="00FA2FDE" w:rsidRPr="007C75BF" w:rsidRDefault="00FA2FDE" w:rsidP="00032177">
            <w:pPr>
              <w:tabs>
                <w:tab w:val="center" w:pos="567"/>
              </w:tabs>
              <w:spacing w:before="100" w:beforeAutospacing="1" w:after="100" w:afterAutospacing="1"/>
              <w:rPr>
                <w:rFonts w:ascii="Times New Roman" w:hAnsi="Times New Roman" w:cs="Times New Roman"/>
                <w:sz w:val="28"/>
                <w:szCs w:val="28"/>
              </w:rPr>
            </w:pPr>
            <w:r w:rsidRPr="007C75BF">
              <w:rPr>
                <w:rFonts w:ascii="Times New Roman" w:hAnsi="Times New Roman" w:cs="Times New Roman"/>
                <w:sz w:val="28"/>
                <w:szCs w:val="28"/>
              </w:rPr>
              <w:t>Аппендэктомия</w:t>
            </w:r>
          </w:p>
        </w:tc>
        <w:tc>
          <w:tcPr>
            <w:tcW w:w="1713" w:type="dxa"/>
            <w:tcBorders>
              <w:top w:val="single" w:sz="6" w:space="0" w:color="000000"/>
              <w:left w:val="single" w:sz="6" w:space="0" w:color="000000"/>
              <w:bottom w:val="single" w:sz="6" w:space="0" w:color="000000"/>
              <w:right w:val="single" w:sz="6" w:space="0" w:color="000000"/>
            </w:tcBorders>
            <w:vAlign w:val="center"/>
            <w:hideMark/>
          </w:tcPr>
          <w:p w14:paraId="25C8ECE7"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5</w:t>
            </w:r>
          </w:p>
        </w:tc>
        <w:tc>
          <w:tcPr>
            <w:tcW w:w="1523" w:type="dxa"/>
            <w:tcBorders>
              <w:top w:val="single" w:sz="6" w:space="0" w:color="000000"/>
              <w:left w:val="single" w:sz="6" w:space="0" w:color="000000"/>
              <w:bottom w:val="single" w:sz="6" w:space="0" w:color="000000"/>
              <w:right w:val="single" w:sz="6" w:space="0" w:color="000000"/>
            </w:tcBorders>
            <w:vAlign w:val="center"/>
            <w:hideMark/>
          </w:tcPr>
          <w:p w14:paraId="28352F7D"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5</w:t>
            </w:r>
          </w:p>
        </w:tc>
      </w:tr>
      <w:tr w:rsidR="007C75BF" w:rsidRPr="007C75BF" w14:paraId="79B671F0" w14:textId="77777777" w:rsidTr="00565A2B">
        <w:trPr>
          <w:jc w:val="center"/>
        </w:trPr>
        <w:tc>
          <w:tcPr>
            <w:tcW w:w="6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0D66E" w14:textId="77777777" w:rsidR="00FA2FDE" w:rsidRPr="007C75BF" w:rsidRDefault="00FA2FDE" w:rsidP="00032177">
            <w:pPr>
              <w:tabs>
                <w:tab w:val="center" w:pos="567"/>
              </w:tabs>
              <w:spacing w:before="100" w:beforeAutospacing="1" w:after="100" w:afterAutospacing="1"/>
              <w:rPr>
                <w:rFonts w:ascii="Times New Roman" w:hAnsi="Times New Roman" w:cs="Times New Roman"/>
                <w:sz w:val="28"/>
                <w:szCs w:val="28"/>
              </w:rPr>
            </w:pPr>
            <w:r w:rsidRPr="007C75BF">
              <w:rPr>
                <w:rFonts w:ascii="Times New Roman" w:hAnsi="Times New Roman" w:cs="Times New Roman"/>
                <w:sz w:val="28"/>
                <w:szCs w:val="28"/>
              </w:rPr>
              <w:t>Перитонеальный диализ</w:t>
            </w:r>
          </w:p>
        </w:tc>
        <w:tc>
          <w:tcPr>
            <w:tcW w:w="1713" w:type="dxa"/>
            <w:tcBorders>
              <w:top w:val="single" w:sz="6" w:space="0" w:color="000000"/>
              <w:left w:val="single" w:sz="6" w:space="0" w:color="000000"/>
              <w:bottom w:val="single" w:sz="6" w:space="0" w:color="000000"/>
              <w:right w:val="single" w:sz="6" w:space="0" w:color="000000"/>
            </w:tcBorders>
            <w:vAlign w:val="center"/>
            <w:hideMark/>
          </w:tcPr>
          <w:p w14:paraId="348EF2D5"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6</w:t>
            </w:r>
          </w:p>
        </w:tc>
        <w:tc>
          <w:tcPr>
            <w:tcW w:w="1523" w:type="dxa"/>
            <w:tcBorders>
              <w:top w:val="single" w:sz="6" w:space="0" w:color="000000"/>
              <w:left w:val="single" w:sz="6" w:space="0" w:color="000000"/>
              <w:bottom w:val="single" w:sz="6" w:space="0" w:color="000000"/>
              <w:right w:val="single" w:sz="6" w:space="0" w:color="000000"/>
            </w:tcBorders>
            <w:vAlign w:val="center"/>
            <w:hideMark/>
          </w:tcPr>
          <w:p w14:paraId="6B06AA0C"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6</w:t>
            </w:r>
          </w:p>
        </w:tc>
      </w:tr>
      <w:tr w:rsidR="007C75BF" w:rsidRPr="007C75BF" w14:paraId="194BFD66" w14:textId="77777777" w:rsidTr="00565A2B">
        <w:trPr>
          <w:trHeight w:val="355"/>
          <w:jc w:val="center"/>
        </w:trPr>
        <w:tc>
          <w:tcPr>
            <w:tcW w:w="6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3DED76" w14:textId="77777777" w:rsidR="00FA2FDE" w:rsidRPr="007C75BF" w:rsidRDefault="00FA2FDE" w:rsidP="00032177">
            <w:pPr>
              <w:tabs>
                <w:tab w:val="center" w:pos="567"/>
              </w:tabs>
              <w:spacing w:before="100" w:beforeAutospacing="1" w:after="100" w:afterAutospacing="1"/>
              <w:rPr>
                <w:rFonts w:ascii="Times New Roman" w:hAnsi="Times New Roman" w:cs="Times New Roman"/>
                <w:sz w:val="28"/>
                <w:szCs w:val="28"/>
              </w:rPr>
            </w:pPr>
            <w:r w:rsidRPr="007C75BF">
              <w:rPr>
                <w:rFonts w:ascii="Times New Roman" w:hAnsi="Times New Roman" w:cs="Times New Roman"/>
                <w:sz w:val="28"/>
                <w:szCs w:val="28"/>
              </w:rPr>
              <w:t>Вскрытие лимфатического узла</w:t>
            </w:r>
          </w:p>
        </w:tc>
        <w:tc>
          <w:tcPr>
            <w:tcW w:w="1713" w:type="dxa"/>
            <w:tcBorders>
              <w:top w:val="single" w:sz="6" w:space="0" w:color="000000"/>
              <w:left w:val="single" w:sz="6" w:space="0" w:color="000000"/>
              <w:bottom w:val="single" w:sz="6" w:space="0" w:color="000000"/>
              <w:right w:val="single" w:sz="6" w:space="0" w:color="000000"/>
            </w:tcBorders>
            <w:vAlign w:val="center"/>
            <w:hideMark/>
          </w:tcPr>
          <w:p w14:paraId="4DCBA9A6"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3</w:t>
            </w:r>
          </w:p>
        </w:tc>
        <w:tc>
          <w:tcPr>
            <w:tcW w:w="1523" w:type="dxa"/>
            <w:tcBorders>
              <w:top w:val="single" w:sz="6" w:space="0" w:color="000000"/>
              <w:left w:val="single" w:sz="6" w:space="0" w:color="000000"/>
              <w:bottom w:val="single" w:sz="6" w:space="0" w:color="000000"/>
              <w:right w:val="single" w:sz="6" w:space="0" w:color="000000"/>
            </w:tcBorders>
            <w:vAlign w:val="center"/>
            <w:hideMark/>
          </w:tcPr>
          <w:p w14:paraId="193820B8"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3</w:t>
            </w:r>
          </w:p>
        </w:tc>
      </w:tr>
      <w:tr w:rsidR="007C75BF" w:rsidRPr="007C75BF" w14:paraId="6DB9734B" w14:textId="77777777" w:rsidTr="00565A2B">
        <w:trPr>
          <w:jc w:val="center"/>
        </w:trPr>
        <w:tc>
          <w:tcPr>
            <w:tcW w:w="6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4501A2" w14:textId="77777777" w:rsidR="00FA2FDE" w:rsidRPr="007C75BF" w:rsidRDefault="00FA2FDE" w:rsidP="00032177">
            <w:pPr>
              <w:tabs>
                <w:tab w:val="center" w:pos="567"/>
              </w:tabs>
              <w:spacing w:before="100" w:beforeAutospacing="1" w:after="100" w:afterAutospacing="1"/>
              <w:rPr>
                <w:rFonts w:ascii="Times New Roman" w:hAnsi="Times New Roman" w:cs="Times New Roman"/>
                <w:sz w:val="28"/>
                <w:szCs w:val="28"/>
              </w:rPr>
            </w:pPr>
            <w:r w:rsidRPr="007C75BF">
              <w:rPr>
                <w:rFonts w:ascii="Times New Roman" w:hAnsi="Times New Roman" w:cs="Times New Roman"/>
                <w:sz w:val="28"/>
                <w:szCs w:val="28"/>
              </w:rPr>
              <w:t>Резекция толстого кишечника</w:t>
            </w:r>
          </w:p>
        </w:tc>
        <w:tc>
          <w:tcPr>
            <w:tcW w:w="1713" w:type="dxa"/>
            <w:tcBorders>
              <w:top w:val="single" w:sz="6" w:space="0" w:color="000000"/>
              <w:left w:val="single" w:sz="6" w:space="0" w:color="000000"/>
              <w:bottom w:val="single" w:sz="6" w:space="0" w:color="000000"/>
              <w:right w:val="single" w:sz="6" w:space="0" w:color="000000"/>
            </w:tcBorders>
            <w:vAlign w:val="center"/>
            <w:hideMark/>
          </w:tcPr>
          <w:p w14:paraId="595C5394"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1</w:t>
            </w:r>
          </w:p>
        </w:tc>
        <w:tc>
          <w:tcPr>
            <w:tcW w:w="1523" w:type="dxa"/>
            <w:tcBorders>
              <w:top w:val="single" w:sz="6" w:space="0" w:color="000000"/>
              <w:left w:val="single" w:sz="6" w:space="0" w:color="000000"/>
              <w:bottom w:val="single" w:sz="6" w:space="0" w:color="000000"/>
              <w:right w:val="single" w:sz="6" w:space="0" w:color="000000"/>
            </w:tcBorders>
            <w:vAlign w:val="center"/>
            <w:hideMark/>
          </w:tcPr>
          <w:p w14:paraId="45FF49A7" w14:textId="77777777" w:rsidR="00FA2FDE" w:rsidRPr="007C75BF" w:rsidRDefault="00FA2FDE"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 xml:space="preserve">1 </w:t>
            </w:r>
          </w:p>
        </w:tc>
      </w:tr>
      <w:tr w:rsidR="007C75BF" w:rsidRPr="007C75BF" w14:paraId="092D55AC" w14:textId="77777777" w:rsidTr="00565A2B">
        <w:trPr>
          <w:jc w:val="center"/>
        </w:trPr>
        <w:tc>
          <w:tcPr>
            <w:tcW w:w="6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5F0DC" w14:textId="6296A0E3" w:rsidR="00E73136" w:rsidRPr="007C75BF" w:rsidRDefault="00E73136" w:rsidP="00032177">
            <w:pPr>
              <w:tabs>
                <w:tab w:val="center" w:pos="567"/>
              </w:tabs>
              <w:spacing w:before="100" w:beforeAutospacing="1" w:after="100" w:afterAutospacing="1"/>
              <w:rPr>
                <w:rFonts w:ascii="Times New Roman" w:hAnsi="Times New Roman" w:cs="Times New Roman"/>
                <w:sz w:val="28"/>
                <w:szCs w:val="28"/>
              </w:rPr>
            </w:pPr>
            <w:r w:rsidRPr="007C75BF">
              <w:rPr>
                <w:rFonts w:ascii="Times New Roman" w:hAnsi="Times New Roman" w:cs="Times New Roman"/>
                <w:sz w:val="28"/>
                <w:szCs w:val="28"/>
              </w:rPr>
              <w:t>Ампутация нижней трети левой голени</w:t>
            </w:r>
          </w:p>
        </w:tc>
        <w:tc>
          <w:tcPr>
            <w:tcW w:w="1713" w:type="dxa"/>
            <w:tcBorders>
              <w:top w:val="single" w:sz="6" w:space="0" w:color="000000"/>
              <w:left w:val="single" w:sz="6" w:space="0" w:color="000000"/>
              <w:bottom w:val="single" w:sz="6" w:space="0" w:color="000000"/>
              <w:right w:val="single" w:sz="6" w:space="0" w:color="000000"/>
            </w:tcBorders>
            <w:vAlign w:val="center"/>
          </w:tcPr>
          <w:p w14:paraId="03760776" w14:textId="47A700B4" w:rsidR="00E73136" w:rsidRPr="007C75BF" w:rsidRDefault="00E73136"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1</w:t>
            </w:r>
          </w:p>
        </w:tc>
        <w:tc>
          <w:tcPr>
            <w:tcW w:w="1523" w:type="dxa"/>
            <w:tcBorders>
              <w:top w:val="single" w:sz="6" w:space="0" w:color="000000"/>
              <w:left w:val="single" w:sz="6" w:space="0" w:color="000000"/>
              <w:bottom w:val="single" w:sz="6" w:space="0" w:color="000000"/>
              <w:right w:val="single" w:sz="6" w:space="0" w:color="000000"/>
            </w:tcBorders>
            <w:vAlign w:val="center"/>
          </w:tcPr>
          <w:p w14:paraId="6208DDAE" w14:textId="6CD2C3DE" w:rsidR="00E73136" w:rsidRPr="007C75BF" w:rsidRDefault="00E73136" w:rsidP="00032177">
            <w:pPr>
              <w:tabs>
                <w:tab w:val="center" w:pos="567"/>
              </w:tabs>
              <w:spacing w:before="100" w:beforeAutospacing="1" w:after="100" w:afterAutospacing="1"/>
              <w:jc w:val="center"/>
              <w:rPr>
                <w:rFonts w:ascii="Times New Roman" w:hAnsi="Times New Roman" w:cs="Times New Roman"/>
                <w:sz w:val="28"/>
                <w:szCs w:val="28"/>
              </w:rPr>
            </w:pPr>
            <w:r w:rsidRPr="007C75BF">
              <w:rPr>
                <w:rFonts w:ascii="Times New Roman" w:hAnsi="Times New Roman" w:cs="Times New Roman"/>
                <w:sz w:val="28"/>
                <w:szCs w:val="28"/>
              </w:rPr>
              <w:t>1</w:t>
            </w:r>
          </w:p>
        </w:tc>
      </w:tr>
    </w:tbl>
    <w:p w14:paraId="7E88E619" w14:textId="77777777" w:rsidR="00FA2FDE" w:rsidRPr="007C75BF" w:rsidRDefault="00FA2FDE" w:rsidP="00032177">
      <w:pPr>
        <w:tabs>
          <w:tab w:val="center" w:pos="567"/>
        </w:tabs>
        <w:spacing w:after="0" w:line="240" w:lineRule="auto"/>
        <w:ind w:left="142" w:firstLine="567"/>
        <w:jc w:val="both"/>
        <w:rPr>
          <w:rFonts w:ascii="Times New Roman" w:eastAsia="Times New Roman" w:hAnsi="Times New Roman" w:cs="Times New Roman"/>
          <w:sz w:val="28"/>
          <w:szCs w:val="28"/>
        </w:rPr>
      </w:pPr>
    </w:p>
    <w:p w14:paraId="64F055D3" w14:textId="11BDCD51" w:rsidR="00FA2FDE" w:rsidRPr="007C75BF" w:rsidRDefault="00FA2FDE"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Из средств базовой терапии системные ГКС получили 91 (91%) детей, ВВИГ - 82 (82%) ребенка (кратность применения ВВИГ составила </w:t>
      </w:r>
      <w:r w:rsidRPr="007C75BF">
        <w:rPr>
          <w:rFonts w:ascii="Times New Roman" w:eastAsia="Times New Roman" w:hAnsi="Times New Roman" w:cs="Times New Roman"/>
          <w:sz w:val="28"/>
          <w:szCs w:val="28"/>
          <w:lang w:val="en-US"/>
        </w:rPr>
        <w:t>Min</w:t>
      </w:r>
      <w:r w:rsidRPr="007C75BF">
        <w:rPr>
          <w:rFonts w:ascii="Times New Roman" w:eastAsia="Times New Roman" w:hAnsi="Times New Roman" w:cs="Times New Roman"/>
          <w:sz w:val="28"/>
          <w:szCs w:val="28"/>
        </w:rPr>
        <w:t xml:space="preserve">-1 раз, </w:t>
      </w:r>
      <w:r w:rsidRPr="007C75BF">
        <w:rPr>
          <w:rFonts w:ascii="Times New Roman" w:eastAsia="Times New Roman" w:hAnsi="Times New Roman" w:cs="Times New Roman"/>
          <w:sz w:val="28"/>
          <w:szCs w:val="28"/>
          <w:lang w:val="en-US"/>
        </w:rPr>
        <w:t>Max</w:t>
      </w:r>
      <w:r w:rsidRPr="007C75BF">
        <w:rPr>
          <w:rFonts w:ascii="Times New Roman" w:eastAsia="Times New Roman" w:hAnsi="Times New Roman" w:cs="Times New Roman"/>
          <w:sz w:val="28"/>
          <w:szCs w:val="28"/>
        </w:rPr>
        <w:t xml:space="preserve">-6 раз, </w:t>
      </w:r>
      <w:r w:rsidRPr="007C75BF">
        <w:rPr>
          <w:rFonts w:ascii="Times New Roman" w:eastAsia="Times New Roman" w:hAnsi="Times New Roman" w:cs="Times New Roman"/>
          <w:sz w:val="28"/>
          <w:szCs w:val="28"/>
          <w:lang w:val="en-US"/>
        </w:rPr>
        <w:t>Me</w:t>
      </w:r>
      <w:r w:rsidRPr="007C75BF">
        <w:rPr>
          <w:rFonts w:ascii="Times New Roman" w:eastAsia="Times New Roman" w:hAnsi="Times New Roman" w:cs="Times New Roman"/>
          <w:sz w:val="28"/>
          <w:szCs w:val="28"/>
        </w:rPr>
        <w:t xml:space="preserve">-2 раза; </w:t>
      </w:r>
      <w:r w:rsidRPr="007C75BF">
        <w:rPr>
          <w:rFonts w:ascii="Times New Roman" w:eastAsia="Times New Roman" w:hAnsi="Times New Roman" w:cs="Times New Roman"/>
          <w:sz w:val="28"/>
          <w:szCs w:val="28"/>
          <w:lang w:val="en-US"/>
        </w:rPr>
        <w:t>IQR</w:t>
      </w:r>
      <w:r w:rsidRPr="007C75BF">
        <w:rPr>
          <w:rFonts w:ascii="Times New Roman" w:eastAsia="Times New Roman" w:hAnsi="Times New Roman" w:cs="Times New Roman"/>
          <w:sz w:val="28"/>
          <w:szCs w:val="28"/>
        </w:rPr>
        <w:t xml:space="preserve"> 1-3) и только 1 (1%) ребенок получил биоинженерную иммунную терапию тоцилизумабом.  Почти все пациенты (99%) в связи с выраженным воспалительным процессом получали антибактериальную терапию. Антикоагулянтная терапия применялась у 69% детей, лечение ацетилсалициловой кислотой - 28% </w:t>
      </w:r>
      <w:r w:rsidR="007768B3" w:rsidRPr="007C75BF">
        <w:rPr>
          <w:rFonts w:ascii="Times New Roman" w:eastAsia="Times New Roman" w:hAnsi="Times New Roman" w:cs="Times New Roman"/>
          <w:sz w:val="28"/>
          <w:szCs w:val="28"/>
        </w:rPr>
        <w:t>(таблица 1</w:t>
      </w:r>
      <w:r w:rsidR="00F747AE" w:rsidRPr="007C75BF">
        <w:rPr>
          <w:rFonts w:ascii="Times New Roman" w:eastAsia="Times New Roman" w:hAnsi="Times New Roman" w:cs="Times New Roman"/>
          <w:sz w:val="28"/>
          <w:szCs w:val="28"/>
        </w:rPr>
        <w:t>9</w:t>
      </w:r>
      <w:r w:rsidRPr="007C75BF">
        <w:rPr>
          <w:rFonts w:ascii="Times New Roman" w:eastAsia="Times New Roman" w:hAnsi="Times New Roman" w:cs="Times New Roman"/>
          <w:sz w:val="28"/>
          <w:szCs w:val="28"/>
        </w:rPr>
        <w:t xml:space="preserve">). </w:t>
      </w:r>
    </w:p>
    <w:p w14:paraId="73196C85" w14:textId="3697F65F" w:rsidR="00FA2FDE" w:rsidRPr="007C75BF" w:rsidRDefault="00FA2FDE"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lastRenderedPageBreak/>
        <w:t>При МВС, ассоциированно</w:t>
      </w:r>
      <w:r w:rsidR="00842244" w:rsidRPr="007C75BF">
        <w:rPr>
          <w:rFonts w:ascii="Times New Roman" w:eastAsia="Times New Roman" w:hAnsi="Times New Roman" w:cs="Times New Roman"/>
          <w:sz w:val="28"/>
          <w:szCs w:val="28"/>
        </w:rPr>
        <w:t>ы</w:t>
      </w:r>
      <w:r w:rsidRPr="007C75BF">
        <w:rPr>
          <w:rFonts w:ascii="Times New Roman" w:eastAsia="Times New Roman" w:hAnsi="Times New Roman" w:cs="Times New Roman"/>
          <w:sz w:val="28"/>
          <w:szCs w:val="28"/>
        </w:rPr>
        <w:t>м с</w:t>
      </w:r>
      <w:r w:rsidRPr="007C75BF">
        <w:rPr>
          <w:rFonts w:ascii="Times New Roman" w:eastAsia="Times New Roman" w:hAnsi="Times New Roman" w:cs="Times New Roman"/>
          <w:i/>
          <w:sz w:val="28"/>
          <w:szCs w:val="28"/>
        </w:rPr>
        <w:t xml:space="preserve"> </w:t>
      </w:r>
      <w:r w:rsidRPr="007C75BF">
        <w:rPr>
          <w:rFonts w:ascii="Times New Roman" w:eastAsia="Times New Roman" w:hAnsi="Times New Roman" w:cs="Times New Roman"/>
          <w:sz w:val="28"/>
          <w:szCs w:val="28"/>
        </w:rPr>
        <w:t>SARS-CoV-2</w:t>
      </w:r>
      <w:r w:rsidR="009B5EA3" w:rsidRPr="007C75BF">
        <w:rPr>
          <w:rFonts w:ascii="Times New Roman" w:eastAsia="Times New Roman" w:hAnsi="Times New Roman" w:cs="Times New Roman"/>
          <w:sz w:val="28"/>
          <w:szCs w:val="28"/>
        </w:rPr>
        <w:t>,</w:t>
      </w:r>
      <w:r w:rsidRPr="007C75BF">
        <w:rPr>
          <w:rFonts w:ascii="Times New Roman" w:eastAsia="Times New Roman" w:hAnsi="Times New Roman" w:cs="Times New Roman"/>
          <w:sz w:val="28"/>
          <w:szCs w:val="28"/>
        </w:rPr>
        <w:t xml:space="preserve"> часто наблюдались изменения со стороны гематологических показателей и гемостаза в виде наличия в общем анализе крови анемии, тромбоцитопении; в коагулограмме повышения Д-Димера и признаков ДВС-синдрома. В связи с этим некоторые пациенты в нашем исследовании нуждались в заместительной терапии компонентами крови, таких как альбумин (34%), СЗП (</w:t>
      </w:r>
      <w:r w:rsidR="005813D9" w:rsidRPr="007C75BF">
        <w:rPr>
          <w:rFonts w:ascii="Times New Roman" w:eastAsia="Times New Roman" w:hAnsi="Times New Roman" w:cs="Times New Roman"/>
          <w:sz w:val="28"/>
          <w:szCs w:val="28"/>
        </w:rPr>
        <w:t>21</w:t>
      </w:r>
      <w:r w:rsidRPr="007C75BF">
        <w:rPr>
          <w:rFonts w:ascii="Times New Roman" w:eastAsia="Times New Roman" w:hAnsi="Times New Roman" w:cs="Times New Roman"/>
          <w:sz w:val="28"/>
          <w:szCs w:val="28"/>
        </w:rPr>
        <w:t>%), эритроцитарная масса (1</w:t>
      </w:r>
      <w:r w:rsidR="005813D9" w:rsidRPr="007C75BF">
        <w:rPr>
          <w:rFonts w:ascii="Times New Roman" w:eastAsia="Times New Roman" w:hAnsi="Times New Roman" w:cs="Times New Roman"/>
          <w:sz w:val="28"/>
          <w:szCs w:val="28"/>
        </w:rPr>
        <w:t>7</w:t>
      </w:r>
      <w:r w:rsidRPr="007C75BF">
        <w:rPr>
          <w:rFonts w:ascii="Times New Roman" w:eastAsia="Times New Roman" w:hAnsi="Times New Roman" w:cs="Times New Roman"/>
          <w:sz w:val="28"/>
          <w:szCs w:val="28"/>
        </w:rPr>
        <w:t>%) и концентрат тромбоцитов (5%) (таблица 1</w:t>
      </w:r>
      <w:r w:rsidR="00F747AE" w:rsidRPr="007C75BF">
        <w:rPr>
          <w:rFonts w:ascii="Times New Roman" w:eastAsia="Times New Roman" w:hAnsi="Times New Roman" w:cs="Times New Roman"/>
          <w:sz w:val="28"/>
          <w:szCs w:val="28"/>
        </w:rPr>
        <w:t>9</w:t>
      </w:r>
      <w:r w:rsidRPr="007C75BF">
        <w:rPr>
          <w:rFonts w:ascii="Times New Roman" w:eastAsia="Times New Roman" w:hAnsi="Times New Roman" w:cs="Times New Roman"/>
          <w:sz w:val="28"/>
          <w:szCs w:val="28"/>
        </w:rPr>
        <w:t xml:space="preserve">). Выписались с улучшением по месту жительства 94 (94%) ребенка и 6 (6%) детей умерли. </w:t>
      </w:r>
    </w:p>
    <w:p w14:paraId="31652799" w14:textId="77777777" w:rsidR="00FA2FDE" w:rsidRPr="007C75BF" w:rsidRDefault="00FA2FDE" w:rsidP="00032177">
      <w:pPr>
        <w:pBdr>
          <w:top w:val="nil"/>
          <w:left w:val="nil"/>
          <w:bottom w:val="nil"/>
          <w:right w:val="nil"/>
          <w:between w:val="nil"/>
        </w:pBdr>
        <w:tabs>
          <w:tab w:val="center" w:pos="567"/>
        </w:tabs>
        <w:spacing w:after="0" w:line="240" w:lineRule="auto"/>
        <w:ind w:left="142" w:firstLine="567"/>
        <w:rPr>
          <w:rFonts w:ascii="Times New Roman" w:eastAsia="Times New Roman" w:hAnsi="Times New Roman" w:cs="Times New Roman"/>
          <w:b/>
          <w:sz w:val="28"/>
          <w:szCs w:val="28"/>
        </w:rPr>
      </w:pPr>
    </w:p>
    <w:p w14:paraId="10ACE709" w14:textId="40684B43" w:rsidR="00FA2FDE" w:rsidRPr="007C75BF" w:rsidRDefault="00FA2FDE" w:rsidP="005813D9">
      <w:pPr>
        <w:pBdr>
          <w:top w:val="nil"/>
          <w:left w:val="nil"/>
          <w:bottom w:val="nil"/>
          <w:right w:val="nil"/>
          <w:between w:val="nil"/>
        </w:pBdr>
        <w:tabs>
          <w:tab w:val="center" w:pos="567"/>
        </w:tabs>
        <w:spacing w:after="0" w:line="240" w:lineRule="auto"/>
        <w:rPr>
          <w:rFonts w:ascii="Times New Roman" w:eastAsia="Times New Roman" w:hAnsi="Times New Roman" w:cs="Times New Roman"/>
          <w:i/>
          <w:sz w:val="28"/>
          <w:szCs w:val="28"/>
        </w:rPr>
      </w:pPr>
      <w:r w:rsidRPr="007C75BF">
        <w:rPr>
          <w:rFonts w:ascii="Times New Roman" w:eastAsia="Times New Roman" w:hAnsi="Times New Roman" w:cs="Times New Roman"/>
          <w:bCs/>
          <w:sz w:val="28"/>
          <w:szCs w:val="28"/>
        </w:rPr>
        <w:t>Таблица</w:t>
      </w:r>
      <w:r w:rsidR="007768B3" w:rsidRPr="007C75BF">
        <w:rPr>
          <w:rFonts w:ascii="Times New Roman" w:eastAsia="Times New Roman" w:hAnsi="Times New Roman" w:cs="Times New Roman"/>
          <w:bCs/>
          <w:sz w:val="28"/>
          <w:szCs w:val="28"/>
        </w:rPr>
        <w:t xml:space="preserve"> 1</w:t>
      </w:r>
      <w:r w:rsidR="00F747AE" w:rsidRPr="007C75BF">
        <w:rPr>
          <w:rFonts w:ascii="Times New Roman" w:eastAsia="Times New Roman" w:hAnsi="Times New Roman" w:cs="Times New Roman"/>
          <w:bCs/>
          <w:sz w:val="28"/>
          <w:szCs w:val="28"/>
        </w:rPr>
        <w:t>9</w:t>
      </w:r>
      <w:r w:rsidR="009B5EA3" w:rsidRPr="007C75BF">
        <w:rPr>
          <w:rFonts w:ascii="Times New Roman" w:eastAsia="Times New Roman" w:hAnsi="Times New Roman" w:cs="Times New Roman"/>
          <w:bCs/>
          <w:sz w:val="28"/>
          <w:szCs w:val="28"/>
        </w:rPr>
        <w:t xml:space="preserve"> </w:t>
      </w:r>
      <w:r w:rsidR="009B5EA3" w:rsidRPr="007C75BF">
        <w:rPr>
          <w:rFonts w:ascii="Times New Roman" w:hAnsi="Times New Roman" w:cs="Times New Roman"/>
          <w:sz w:val="28"/>
          <w:szCs w:val="28"/>
        </w:rPr>
        <w:t>–</w:t>
      </w:r>
      <w:r w:rsidRPr="007C75BF">
        <w:rPr>
          <w:rFonts w:ascii="Times New Roman" w:eastAsia="Times New Roman" w:hAnsi="Times New Roman" w:cs="Times New Roman"/>
          <w:b/>
          <w:sz w:val="28"/>
          <w:szCs w:val="28"/>
        </w:rPr>
        <w:t xml:space="preserve"> </w:t>
      </w:r>
      <w:r w:rsidRPr="007C75BF">
        <w:rPr>
          <w:rFonts w:ascii="Times New Roman" w:eastAsia="Times New Roman" w:hAnsi="Times New Roman" w:cs="Times New Roman"/>
          <w:bCs/>
          <w:sz w:val="28"/>
          <w:szCs w:val="28"/>
          <w:lang w:val="kk-KZ"/>
        </w:rPr>
        <w:t>Терапия</w:t>
      </w:r>
      <w:r w:rsidRPr="007C75BF">
        <w:rPr>
          <w:rFonts w:ascii="Times New Roman" w:eastAsia="Times New Roman" w:hAnsi="Times New Roman" w:cs="Times New Roman"/>
          <w:sz w:val="28"/>
          <w:szCs w:val="28"/>
        </w:rPr>
        <w:t xml:space="preserve"> детей с МВС, ассоциированным с SARS-CoV-2</w:t>
      </w:r>
    </w:p>
    <w:p w14:paraId="5427FE90" w14:textId="77777777" w:rsidR="00FA2FDE" w:rsidRPr="007C75BF" w:rsidRDefault="00FA2FDE" w:rsidP="00032177">
      <w:pPr>
        <w:pBdr>
          <w:top w:val="nil"/>
          <w:left w:val="nil"/>
          <w:bottom w:val="nil"/>
          <w:right w:val="nil"/>
          <w:between w:val="nil"/>
        </w:pBdr>
        <w:tabs>
          <w:tab w:val="center" w:pos="567"/>
        </w:tabs>
        <w:spacing w:after="0" w:line="240" w:lineRule="auto"/>
        <w:ind w:firstLine="567"/>
        <w:rPr>
          <w:rFonts w:ascii="Times New Roman" w:eastAsia="Times New Roman" w:hAnsi="Times New Roman" w:cs="Times New Roman"/>
          <w:sz w:val="28"/>
          <w:szCs w:val="28"/>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843"/>
        <w:gridCol w:w="1848"/>
      </w:tblGrid>
      <w:tr w:rsidR="007C75BF" w:rsidRPr="007C75BF" w14:paraId="042FF937" w14:textId="77777777" w:rsidTr="00083D08">
        <w:trPr>
          <w:jc w:val="center"/>
        </w:trPr>
        <w:tc>
          <w:tcPr>
            <w:tcW w:w="5949" w:type="dxa"/>
            <w:shd w:val="clear" w:color="auto" w:fill="FFFFFF"/>
            <w:vAlign w:val="center"/>
          </w:tcPr>
          <w:p w14:paraId="1D5DC04B" w14:textId="77777777" w:rsidR="00FA2FDE" w:rsidRPr="00565A2B" w:rsidRDefault="00FA2FDE" w:rsidP="00032177">
            <w:pPr>
              <w:tabs>
                <w:tab w:val="center" w:pos="567"/>
              </w:tabs>
              <w:spacing w:after="0" w:line="240" w:lineRule="auto"/>
              <w:ind w:firstLine="567"/>
              <w:jc w:val="center"/>
              <w:rPr>
                <w:rFonts w:ascii="Times New Roman" w:eastAsia="Times New Roman" w:hAnsi="Times New Roman" w:cs="Times New Roman"/>
                <w:bCs/>
                <w:sz w:val="28"/>
                <w:szCs w:val="28"/>
              </w:rPr>
            </w:pPr>
            <w:r w:rsidRPr="00565A2B">
              <w:rPr>
                <w:rFonts w:ascii="Times New Roman" w:eastAsia="Times New Roman" w:hAnsi="Times New Roman" w:cs="Times New Roman"/>
                <w:bCs/>
                <w:sz w:val="28"/>
                <w:szCs w:val="28"/>
              </w:rPr>
              <w:t>Терапия</w:t>
            </w:r>
          </w:p>
        </w:tc>
        <w:tc>
          <w:tcPr>
            <w:tcW w:w="1843" w:type="dxa"/>
            <w:shd w:val="clear" w:color="auto" w:fill="FFFFFF"/>
            <w:vAlign w:val="center"/>
          </w:tcPr>
          <w:p w14:paraId="30A6B8E4" w14:textId="77777777" w:rsidR="00FA2FDE" w:rsidRPr="00565A2B" w:rsidRDefault="00FA2FDE" w:rsidP="00083D08">
            <w:pPr>
              <w:tabs>
                <w:tab w:val="center" w:pos="567"/>
              </w:tabs>
              <w:spacing w:after="0" w:line="240" w:lineRule="auto"/>
              <w:ind w:firstLine="567"/>
              <w:rPr>
                <w:rFonts w:ascii="Times New Roman" w:eastAsia="Times New Roman" w:hAnsi="Times New Roman" w:cs="Times New Roman"/>
                <w:bCs/>
                <w:sz w:val="28"/>
                <w:szCs w:val="28"/>
                <w:lang w:val="en-US"/>
              </w:rPr>
            </w:pPr>
            <w:r w:rsidRPr="00565A2B">
              <w:rPr>
                <w:rFonts w:ascii="Times New Roman" w:eastAsia="Times New Roman" w:hAnsi="Times New Roman" w:cs="Times New Roman"/>
                <w:bCs/>
                <w:sz w:val="28"/>
                <w:szCs w:val="28"/>
              </w:rPr>
              <w:t>абс</w:t>
            </w:r>
          </w:p>
        </w:tc>
        <w:tc>
          <w:tcPr>
            <w:tcW w:w="1848" w:type="dxa"/>
            <w:shd w:val="clear" w:color="auto" w:fill="FFFFFF"/>
            <w:vAlign w:val="center"/>
          </w:tcPr>
          <w:p w14:paraId="070FCCC9" w14:textId="77777777" w:rsidR="00FA2FDE" w:rsidRPr="00565A2B" w:rsidRDefault="00FA2FDE" w:rsidP="00083D08">
            <w:pPr>
              <w:tabs>
                <w:tab w:val="center" w:pos="567"/>
              </w:tabs>
              <w:spacing w:after="0" w:line="240" w:lineRule="auto"/>
              <w:ind w:firstLine="567"/>
              <w:rPr>
                <w:rFonts w:ascii="Times New Roman" w:eastAsia="Times New Roman" w:hAnsi="Times New Roman" w:cs="Times New Roman"/>
                <w:bCs/>
                <w:sz w:val="28"/>
                <w:szCs w:val="28"/>
              </w:rPr>
            </w:pPr>
            <w:r w:rsidRPr="00565A2B">
              <w:rPr>
                <w:rFonts w:ascii="Times New Roman" w:eastAsia="Times New Roman" w:hAnsi="Times New Roman" w:cs="Times New Roman"/>
                <w:bCs/>
                <w:sz w:val="28"/>
                <w:szCs w:val="28"/>
              </w:rPr>
              <w:t>%</w:t>
            </w:r>
          </w:p>
        </w:tc>
      </w:tr>
      <w:tr w:rsidR="007C75BF" w:rsidRPr="007C75BF" w14:paraId="7FA36B25" w14:textId="77777777" w:rsidTr="00083D08">
        <w:trPr>
          <w:jc w:val="center"/>
        </w:trPr>
        <w:tc>
          <w:tcPr>
            <w:tcW w:w="5949" w:type="dxa"/>
            <w:shd w:val="clear" w:color="auto" w:fill="FFFFFF"/>
            <w:vAlign w:val="center"/>
          </w:tcPr>
          <w:p w14:paraId="3F785D51"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ВВИГ</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A0B7F5"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82</w:t>
            </w:r>
          </w:p>
        </w:tc>
        <w:tc>
          <w:tcPr>
            <w:tcW w:w="18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BDE914"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82</w:t>
            </w:r>
          </w:p>
        </w:tc>
      </w:tr>
      <w:tr w:rsidR="007C75BF" w:rsidRPr="007C75BF" w14:paraId="56BCB146" w14:textId="77777777" w:rsidTr="00083D08">
        <w:trPr>
          <w:jc w:val="center"/>
        </w:trPr>
        <w:tc>
          <w:tcPr>
            <w:tcW w:w="5949" w:type="dxa"/>
            <w:shd w:val="clear" w:color="auto" w:fill="FFFFFF"/>
            <w:vAlign w:val="center"/>
          </w:tcPr>
          <w:p w14:paraId="3B526433"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ГКС</w:t>
            </w:r>
          </w:p>
        </w:tc>
        <w:tc>
          <w:tcPr>
            <w:tcW w:w="1843" w:type="dxa"/>
            <w:shd w:val="clear" w:color="auto" w:fill="FFFFFF"/>
            <w:vAlign w:val="center"/>
          </w:tcPr>
          <w:p w14:paraId="62DAD8CF"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91</w:t>
            </w:r>
          </w:p>
        </w:tc>
        <w:tc>
          <w:tcPr>
            <w:tcW w:w="1848" w:type="dxa"/>
            <w:shd w:val="clear" w:color="auto" w:fill="FFFFFF"/>
            <w:vAlign w:val="center"/>
          </w:tcPr>
          <w:p w14:paraId="00BC66B4"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91</w:t>
            </w:r>
          </w:p>
        </w:tc>
      </w:tr>
      <w:tr w:rsidR="007C75BF" w:rsidRPr="007C75BF" w14:paraId="1201C9FC" w14:textId="77777777" w:rsidTr="00083D08">
        <w:trPr>
          <w:jc w:val="center"/>
        </w:trPr>
        <w:tc>
          <w:tcPr>
            <w:tcW w:w="5949" w:type="dxa"/>
            <w:shd w:val="clear" w:color="auto" w:fill="FFFFFF"/>
            <w:vAlign w:val="center"/>
          </w:tcPr>
          <w:p w14:paraId="1FE9B8E1" w14:textId="43A7B866" w:rsidR="00FA2FDE" w:rsidRPr="007C75BF" w:rsidRDefault="00C96AA6"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Генно-инженерные биологические препараты</w:t>
            </w:r>
          </w:p>
        </w:tc>
        <w:tc>
          <w:tcPr>
            <w:tcW w:w="1843" w:type="dxa"/>
            <w:shd w:val="clear" w:color="auto" w:fill="FFFFFF"/>
            <w:vAlign w:val="center"/>
          </w:tcPr>
          <w:p w14:paraId="646644A3"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w:t>
            </w:r>
          </w:p>
        </w:tc>
        <w:tc>
          <w:tcPr>
            <w:tcW w:w="1848" w:type="dxa"/>
            <w:shd w:val="clear" w:color="auto" w:fill="FFFFFF"/>
            <w:vAlign w:val="center"/>
          </w:tcPr>
          <w:p w14:paraId="42640432"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w:t>
            </w:r>
          </w:p>
        </w:tc>
      </w:tr>
      <w:tr w:rsidR="007C75BF" w:rsidRPr="007C75BF" w14:paraId="72898B8C" w14:textId="77777777" w:rsidTr="00083D08">
        <w:trPr>
          <w:jc w:val="center"/>
        </w:trPr>
        <w:tc>
          <w:tcPr>
            <w:tcW w:w="5949" w:type="dxa"/>
            <w:shd w:val="clear" w:color="auto" w:fill="FFFFFF"/>
            <w:vAlign w:val="center"/>
          </w:tcPr>
          <w:p w14:paraId="69AE7786"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Ацетилсалициловая кислота</w:t>
            </w:r>
          </w:p>
        </w:tc>
        <w:tc>
          <w:tcPr>
            <w:tcW w:w="1843" w:type="dxa"/>
            <w:shd w:val="clear" w:color="auto" w:fill="FFFFFF"/>
            <w:vAlign w:val="center"/>
          </w:tcPr>
          <w:p w14:paraId="652C4B9C"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28</w:t>
            </w:r>
          </w:p>
        </w:tc>
        <w:tc>
          <w:tcPr>
            <w:tcW w:w="1848" w:type="dxa"/>
            <w:shd w:val="clear" w:color="auto" w:fill="FFFFFF"/>
            <w:vAlign w:val="center"/>
          </w:tcPr>
          <w:p w14:paraId="6F5D8A24"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28</w:t>
            </w:r>
          </w:p>
        </w:tc>
      </w:tr>
      <w:tr w:rsidR="007C75BF" w:rsidRPr="007C75BF" w14:paraId="2D201667" w14:textId="77777777" w:rsidTr="00083D08">
        <w:trPr>
          <w:jc w:val="center"/>
        </w:trPr>
        <w:tc>
          <w:tcPr>
            <w:tcW w:w="5949" w:type="dxa"/>
            <w:shd w:val="clear" w:color="auto" w:fill="FFFFFF"/>
            <w:vAlign w:val="center"/>
          </w:tcPr>
          <w:p w14:paraId="21BB7F75"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Антикоагулянты</w:t>
            </w:r>
          </w:p>
        </w:tc>
        <w:tc>
          <w:tcPr>
            <w:tcW w:w="1843" w:type="dxa"/>
            <w:shd w:val="clear" w:color="auto" w:fill="FFFFFF"/>
            <w:vAlign w:val="center"/>
          </w:tcPr>
          <w:p w14:paraId="31158040"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69</w:t>
            </w:r>
          </w:p>
        </w:tc>
        <w:tc>
          <w:tcPr>
            <w:tcW w:w="1848" w:type="dxa"/>
            <w:shd w:val="clear" w:color="auto" w:fill="FFFFFF"/>
            <w:vAlign w:val="center"/>
          </w:tcPr>
          <w:p w14:paraId="20E5DB70"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69</w:t>
            </w:r>
          </w:p>
        </w:tc>
      </w:tr>
      <w:tr w:rsidR="007C75BF" w:rsidRPr="007C75BF" w14:paraId="28798357" w14:textId="77777777" w:rsidTr="00083D08">
        <w:trPr>
          <w:jc w:val="center"/>
        </w:trPr>
        <w:tc>
          <w:tcPr>
            <w:tcW w:w="5949" w:type="dxa"/>
            <w:shd w:val="clear" w:color="auto" w:fill="FFFFFF"/>
            <w:vAlign w:val="center"/>
          </w:tcPr>
          <w:p w14:paraId="43084888"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Антибиотики</w:t>
            </w:r>
          </w:p>
        </w:tc>
        <w:tc>
          <w:tcPr>
            <w:tcW w:w="1843" w:type="dxa"/>
            <w:shd w:val="clear" w:color="auto" w:fill="FFFFFF"/>
            <w:vAlign w:val="center"/>
          </w:tcPr>
          <w:p w14:paraId="2FD35E74"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99</w:t>
            </w:r>
          </w:p>
        </w:tc>
        <w:tc>
          <w:tcPr>
            <w:tcW w:w="1848" w:type="dxa"/>
            <w:shd w:val="clear" w:color="auto" w:fill="FFFFFF"/>
            <w:vAlign w:val="center"/>
          </w:tcPr>
          <w:p w14:paraId="5ADB41D6"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99</w:t>
            </w:r>
          </w:p>
        </w:tc>
      </w:tr>
      <w:tr w:rsidR="007C75BF" w:rsidRPr="007C75BF" w14:paraId="16A5DF84" w14:textId="77777777" w:rsidTr="00083D08">
        <w:trPr>
          <w:jc w:val="center"/>
        </w:trPr>
        <w:tc>
          <w:tcPr>
            <w:tcW w:w="5949" w:type="dxa"/>
            <w:shd w:val="clear" w:color="auto" w:fill="FFFFFF"/>
            <w:vAlign w:val="center"/>
          </w:tcPr>
          <w:p w14:paraId="58B056DA" w14:textId="22742DBC" w:rsidR="00FA2FDE" w:rsidRPr="007C75BF" w:rsidRDefault="005813D9"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Инотропная поддержка</w:t>
            </w:r>
          </w:p>
        </w:tc>
        <w:tc>
          <w:tcPr>
            <w:tcW w:w="1843" w:type="dxa"/>
            <w:shd w:val="clear" w:color="auto" w:fill="FFFFFF"/>
            <w:vAlign w:val="center"/>
          </w:tcPr>
          <w:p w14:paraId="0000D685"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18</w:t>
            </w:r>
          </w:p>
        </w:tc>
        <w:tc>
          <w:tcPr>
            <w:tcW w:w="1848" w:type="dxa"/>
            <w:shd w:val="clear" w:color="auto" w:fill="FFFFFF"/>
            <w:vAlign w:val="center"/>
          </w:tcPr>
          <w:p w14:paraId="3B326051"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18</w:t>
            </w:r>
          </w:p>
        </w:tc>
      </w:tr>
      <w:tr w:rsidR="007C75BF" w:rsidRPr="007C75BF" w14:paraId="29FA1177" w14:textId="77777777" w:rsidTr="00083D08">
        <w:trPr>
          <w:jc w:val="center"/>
        </w:trPr>
        <w:tc>
          <w:tcPr>
            <w:tcW w:w="5949" w:type="dxa"/>
            <w:shd w:val="clear" w:color="auto" w:fill="FFFFFF"/>
            <w:vAlign w:val="center"/>
          </w:tcPr>
          <w:p w14:paraId="747C9547"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Диуретики</w:t>
            </w:r>
          </w:p>
        </w:tc>
        <w:tc>
          <w:tcPr>
            <w:tcW w:w="1843" w:type="dxa"/>
            <w:shd w:val="clear" w:color="auto" w:fill="FFFFFF"/>
            <w:vAlign w:val="center"/>
          </w:tcPr>
          <w:p w14:paraId="6A77CC30"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50</w:t>
            </w:r>
          </w:p>
        </w:tc>
        <w:tc>
          <w:tcPr>
            <w:tcW w:w="1848" w:type="dxa"/>
            <w:shd w:val="clear" w:color="auto" w:fill="FFFFFF"/>
            <w:vAlign w:val="center"/>
          </w:tcPr>
          <w:p w14:paraId="10E12FF9"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50</w:t>
            </w:r>
          </w:p>
        </w:tc>
      </w:tr>
      <w:tr w:rsidR="007C75BF" w:rsidRPr="007C75BF" w14:paraId="5E3DC6E1" w14:textId="77777777" w:rsidTr="00083D08">
        <w:trPr>
          <w:jc w:val="center"/>
        </w:trPr>
        <w:tc>
          <w:tcPr>
            <w:tcW w:w="5949" w:type="dxa"/>
            <w:shd w:val="clear" w:color="auto" w:fill="FFFFFF"/>
            <w:vAlign w:val="center"/>
          </w:tcPr>
          <w:p w14:paraId="797CC9EF"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Переливание эритроцитарной массы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5BCF82"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17</w:t>
            </w:r>
          </w:p>
        </w:tc>
        <w:tc>
          <w:tcPr>
            <w:tcW w:w="18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348778"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17</w:t>
            </w:r>
          </w:p>
        </w:tc>
      </w:tr>
      <w:tr w:rsidR="007C75BF" w:rsidRPr="007C75BF" w14:paraId="4F46687E" w14:textId="77777777" w:rsidTr="00083D08">
        <w:trPr>
          <w:jc w:val="center"/>
        </w:trPr>
        <w:tc>
          <w:tcPr>
            <w:tcW w:w="5949" w:type="dxa"/>
            <w:shd w:val="clear" w:color="auto" w:fill="FFFFFF"/>
            <w:vAlign w:val="center"/>
          </w:tcPr>
          <w:p w14:paraId="0303A01A"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Переливание СЗП</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21AA4F"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21</w:t>
            </w:r>
          </w:p>
        </w:tc>
        <w:tc>
          <w:tcPr>
            <w:tcW w:w="18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8F80A0"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21</w:t>
            </w:r>
          </w:p>
        </w:tc>
      </w:tr>
      <w:tr w:rsidR="007C75BF" w:rsidRPr="007C75BF" w14:paraId="5F0DBF74" w14:textId="77777777" w:rsidTr="00083D08">
        <w:trPr>
          <w:jc w:val="center"/>
        </w:trPr>
        <w:tc>
          <w:tcPr>
            <w:tcW w:w="5949" w:type="dxa"/>
            <w:shd w:val="clear" w:color="auto" w:fill="FFFFFF"/>
            <w:vAlign w:val="center"/>
          </w:tcPr>
          <w:p w14:paraId="5B2398F7"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Концентрат тромбоцитов</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B02AD8"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w:t>
            </w:r>
          </w:p>
        </w:tc>
        <w:tc>
          <w:tcPr>
            <w:tcW w:w="18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68AEFC"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5</w:t>
            </w:r>
          </w:p>
        </w:tc>
      </w:tr>
      <w:tr w:rsidR="007C75BF" w:rsidRPr="007C75BF" w14:paraId="4D6AEF5E" w14:textId="77777777" w:rsidTr="00083D08">
        <w:trPr>
          <w:jc w:val="center"/>
        </w:trPr>
        <w:tc>
          <w:tcPr>
            <w:tcW w:w="5949" w:type="dxa"/>
            <w:shd w:val="clear" w:color="auto" w:fill="FFFFFF"/>
            <w:vAlign w:val="center"/>
          </w:tcPr>
          <w:p w14:paraId="2D76B10A"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Альбумин</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7295B0"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34</w:t>
            </w:r>
          </w:p>
        </w:tc>
        <w:tc>
          <w:tcPr>
            <w:tcW w:w="18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E55E98"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34</w:t>
            </w:r>
          </w:p>
        </w:tc>
      </w:tr>
      <w:tr w:rsidR="007C75BF" w:rsidRPr="007C75BF" w14:paraId="0D48C7AC" w14:textId="77777777" w:rsidTr="00083D08">
        <w:trPr>
          <w:jc w:val="center"/>
        </w:trPr>
        <w:tc>
          <w:tcPr>
            <w:tcW w:w="5949" w:type="dxa"/>
            <w:shd w:val="clear" w:color="auto" w:fill="FFFFFF"/>
            <w:vAlign w:val="center"/>
          </w:tcPr>
          <w:p w14:paraId="1A6DD69F"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Оксигенотерапия</w:t>
            </w:r>
          </w:p>
        </w:tc>
        <w:tc>
          <w:tcPr>
            <w:tcW w:w="1843" w:type="dxa"/>
            <w:shd w:val="clear" w:color="auto" w:fill="FFFFFF"/>
            <w:vAlign w:val="center"/>
          </w:tcPr>
          <w:p w14:paraId="02CF53B4"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21</w:t>
            </w:r>
          </w:p>
        </w:tc>
        <w:tc>
          <w:tcPr>
            <w:tcW w:w="1848" w:type="dxa"/>
            <w:shd w:val="clear" w:color="auto" w:fill="FFFFFF"/>
            <w:vAlign w:val="center"/>
          </w:tcPr>
          <w:p w14:paraId="66CACDDF"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21</w:t>
            </w:r>
          </w:p>
        </w:tc>
      </w:tr>
      <w:tr w:rsidR="007C75BF" w:rsidRPr="007C75BF" w14:paraId="2E2C6743" w14:textId="77777777" w:rsidTr="00083D08">
        <w:trPr>
          <w:jc w:val="center"/>
        </w:trPr>
        <w:tc>
          <w:tcPr>
            <w:tcW w:w="5949" w:type="dxa"/>
            <w:shd w:val="clear" w:color="auto" w:fill="FFFFFF"/>
            <w:vAlign w:val="center"/>
          </w:tcPr>
          <w:p w14:paraId="3C20CBEE" w14:textId="77777777" w:rsidR="00FA2FDE" w:rsidRPr="007C75BF" w:rsidRDefault="00FA2FDE" w:rsidP="00032177">
            <w:pPr>
              <w:tabs>
                <w:tab w:val="center" w:pos="567"/>
              </w:tabs>
              <w:spacing w:after="0" w:line="240" w:lineRule="auto"/>
              <w:ind w:firstLine="23"/>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ИВЛ</w:t>
            </w:r>
          </w:p>
        </w:tc>
        <w:tc>
          <w:tcPr>
            <w:tcW w:w="1843" w:type="dxa"/>
            <w:shd w:val="clear" w:color="auto" w:fill="FFFFFF"/>
            <w:vAlign w:val="center"/>
          </w:tcPr>
          <w:p w14:paraId="513C3703"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13</w:t>
            </w:r>
          </w:p>
        </w:tc>
        <w:tc>
          <w:tcPr>
            <w:tcW w:w="1848" w:type="dxa"/>
            <w:shd w:val="clear" w:color="auto" w:fill="FFFFFF"/>
            <w:vAlign w:val="center"/>
          </w:tcPr>
          <w:p w14:paraId="0E1747DB" w14:textId="77777777" w:rsidR="00FA2FDE" w:rsidRPr="007C75BF" w:rsidRDefault="00FA2FDE" w:rsidP="00083D08">
            <w:pPr>
              <w:tabs>
                <w:tab w:val="center" w:pos="567"/>
              </w:tabs>
              <w:spacing w:after="0" w:line="240" w:lineRule="auto"/>
              <w:ind w:firstLine="567"/>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13</w:t>
            </w:r>
          </w:p>
        </w:tc>
      </w:tr>
    </w:tbl>
    <w:p w14:paraId="788252D9" w14:textId="77777777" w:rsidR="00FA2FDE" w:rsidRPr="007C75BF" w:rsidRDefault="00FA2FDE" w:rsidP="00032177">
      <w:pPr>
        <w:tabs>
          <w:tab w:val="center" w:pos="567"/>
        </w:tabs>
        <w:spacing w:after="0" w:line="240" w:lineRule="auto"/>
        <w:ind w:firstLine="567"/>
        <w:jc w:val="both"/>
        <w:rPr>
          <w:rFonts w:ascii="Times New Roman" w:eastAsia="Times New Roman" w:hAnsi="Times New Roman" w:cs="Times New Roman"/>
          <w:b/>
          <w:bCs/>
          <w:sz w:val="28"/>
          <w:szCs w:val="28"/>
        </w:rPr>
      </w:pPr>
    </w:p>
    <w:p w14:paraId="0C9C45E6" w14:textId="3A97B296" w:rsidR="00415B92" w:rsidRPr="007C75BF" w:rsidRDefault="000A63C6"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 xml:space="preserve">Так как у 50% пациентов заболевание протекало в тяжелой и крайне тяжелой форме, что требовало интенсивной терапии в условиях ОРИТ они нуждались в </w:t>
      </w:r>
      <w:r w:rsidR="005813D9" w:rsidRPr="007C75BF">
        <w:rPr>
          <w:rFonts w:ascii="Times New Roman" w:eastAsia="Times New Roman" w:hAnsi="Times New Roman" w:cs="Times New Roman"/>
          <w:sz w:val="28"/>
          <w:szCs w:val="28"/>
        </w:rPr>
        <w:t>18</w:t>
      </w:r>
      <w:r w:rsidRPr="007C75BF">
        <w:rPr>
          <w:rFonts w:ascii="Times New Roman" w:eastAsia="Times New Roman" w:hAnsi="Times New Roman" w:cs="Times New Roman"/>
          <w:sz w:val="28"/>
          <w:szCs w:val="28"/>
        </w:rPr>
        <w:t>% случаев в инотропной поддержке,  в 21% случаев в оксигенотерапии и в ИВЛ - 13%</w:t>
      </w:r>
      <w:r w:rsidR="00415B92" w:rsidRPr="007C75BF">
        <w:rPr>
          <w:rFonts w:ascii="Times New Roman" w:eastAsia="Times New Roman" w:hAnsi="Times New Roman" w:cs="Times New Roman"/>
          <w:sz w:val="28"/>
          <w:szCs w:val="28"/>
        </w:rPr>
        <w:t>, таблица 1</w:t>
      </w:r>
      <w:r w:rsidR="00F747AE" w:rsidRPr="007C75BF">
        <w:rPr>
          <w:rFonts w:ascii="Times New Roman" w:eastAsia="Times New Roman" w:hAnsi="Times New Roman" w:cs="Times New Roman"/>
          <w:sz w:val="28"/>
          <w:szCs w:val="28"/>
        </w:rPr>
        <w:t>9</w:t>
      </w:r>
      <w:r w:rsidR="00415B92" w:rsidRPr="007C75BF">
        <w:rPr>
          <w:rFonts w:ascii="Times New Roman" w:eastAsia="Times New Roman" w:hAnsi="Times New Roman" w:cs="Times New Roman"/>
          <w:sz w:val="28"/>
          <w:szCs w:val="28"/>
        </w:rPr>
        <w:t xml:space="preserve">. </w:t>
      </w:r>
    </w:p>
    <w:p w14:paraId="0A219AEA" w14:textId="2FAD19F7" w:rsidR="005C6988" w:rsidRPr="007C75BF" w:rsidRDefault="00415B92" w:rsidP="00032177">
      <w:pPr>
        <w:tabs>
          <w:tab w:val="center" w:pos="567"/>
        </w:tabs>
        <w:spacing w:after="0" w:line="240" w:lineRule="auto"/>
        <w:ind w:firstLine="567"/>
        <w:jc w:val="both"/>
        <w:rPr>
          <w:rFonts w:ascii="Times New Roman" w:eastAsia="Times New Roman" w:hAnsi="Times New Roman" w:cs="Times New Roman"/>
          <w:sz w:val="28"/>
          <w:szCs w:val="28"/>
        </w:rPr>
      </w:pPr>
      <w:r w:rsidRPr="007C75BF">
        <w:rPr>
          <w:rFonts w:ascii="Times New Roman" w:eastAsia="Times New Roman" w:hAnsi="Times New Roman" w:cs="Times New Roman"/>
          <w:sz w:val="28"/>
          <w:szCs w:val="28"/>
        </w:rPr>
        <w:t>Сравнительная оценка лечения в зависимости от степени тяжести МВС представлена в таблице</w:t>
      </w:r>
      <w:r w:rsidR="00F747AE" w:rsidRPr="007C75BF">
        <w:rPr>
          <w:rFonts w:ascii="Times New Roman" w:eastAsia="Times New Roman" w:hAnsi="Times New Roman" w:cs="Times New Roman"/>
          <w:sz w:val="28"/>
          <w:szCs w:val="28"/>
        </w:rPr>
        <w:t xml:space="preserve"> 20</w:t>
      </w:r>
      <w:r w:rsidRPr="007C75BF">
        <w:rPr>
          <w:rFonts w:ascii="Times New Roman" w:eastAsia="Times New Roman" w:hAnsi="Times New Roman" w:cs="Times New Roman"/>
          <w:sz w:val="28"/>
          <w:szCs w:val="28"/>
        </w:rPr>
        <w:t>. Группа детей с тяжелой и крайне тяжелой степенью МВС (</w:t>
      </w:r>
      <w:r w:rsidRPr="007C75BF">
        <w:rPr>
          <w:rFonts w:ascii="Times New Roman" w:eastAsia="Times New Roman" w:hAnsi="Times New Roman" w:cs="Times New Roman"/>
          <w:sz w:val="28"/>
          <w:szCs w:val="28"/>
          <w:lang w:val="en-US"/>
        </w:rPr>
        <w:t>n</w:t>
      </w:r>
      <w:r w:rsidRPr="007C75BF">
        <w:rPr>
          <w:rFonts w:ascii="Times New Roman" w:eastAsia="Times New Roman" w:hAnsi="Times New Roman" w:cs="Times New Roman"/>
          <w:sz w:val="28"/>
          <w:szCs w:val="28"/>
        </w:rPr>
        <w:t>=</w:t>
      </w:r>
      <w:r w:rsidR="00FA6651" w:rsidRPr="007C75BF">
        <w:rPr>
          <w:rFonts w:ascii="Times New Roman" w:eastAsia="Times New Roman" w:hAnsi="Times New Roman" w:cs="Times New Roman"/>
          <w:sz w:val="28"/>
          <w:szCs w:val="28"/>
        </w:rPr>
        <w:t>5</w:t>
      </w:r>
      <w:r w:rsidRPr="007C75BF">
        <w:rPr>
          <w:rFonts w:ascii="Times New Roman" w:eastAsia="Times New Roman" w:hAnsi="Times New Roman" w:cs="Times New Roman"/>
          <w:sz w:val="28"/>
          <w:szCs w:val="28"/>
        </w:rPr>
        <w:t xml:space="preserve">0), которые нуждались в переводе в ОРИТ и группа детей </w:t>
      </w:r>
      <w:r w:rsidR="00FA6651" w:rsidRPr="007C75BF">
        <w:rPr>
          <w:rFonts w:ascii="Times New Roman" w:eastAsia="Times New Roman" w:hAnsi="Times New Roman" w:cs="Times New Roman"/>
          <w:sz w:val="28"/>
          <w:szCs w:val="28"/>
        </w:rPr>
        <w:t>со</w:t>
      </w:r>
      <w:r w:rsidRPr="007C75BF">
        <w:rPr>
          <w:rFonts w:ascii="Times New Roman" w:eastAsia="Times New Roman" w:hAnsi="Times New Roman" w:cs="Times New Roman"/>
          <w:sz w:val="28"/>
          <w:szCs w:val="28"/>
        </w:rPr>
        <w:t xml:space="preserve"> средней степен</w:t>
      </w:r>
      <w:r w:rsidR="00FA6651" w:rsidRPr="007C75BF">
        <w:rPr>
          <w:rFonts w:ascii="Times New Roman" w:eastAsia="Times New Roman" w:hAnsi="Times New Roman" w:cs="Times New Roman"/>
          <w:sz w:val="28"/>
          <w:szCs w:val="28"/>
        </w:rPr>
        <w:t>ью</w:t>
      </w:r>
      <w:r w:rsidRPr="007C75BF">
        <w:rPr>
          <w:rFonts w:ascii="Times New Roman" w:eastAsia="Times New Roman" w:hAnsi="Times New Roman" w:cs="Times New Roman"/>
          <w:sz w:val="28"/>
          <w:szCs w:val="28"/>
        </w:rPr>
        <w:t xml:space="preserve"> тяжести МВС, не нуждавшихся в переводе в ОРИТ (</w:t>
      </w:r>
      <w:r w:rsidRPr="007C75BF">
        <w:rPr>
          <w:rFonts w:ascii="Times New Roman" w:eastAsia="Times New Roman" w:hAnsi="Times New Roman" w:cs="Times New Roman"/>
          <w:sz w:val="28"/>
          <w:szCs w:val="28"/>
          <w:lang w:val="en-US"/>
        </w:rPr>
        <w:t>n</w:t>
      </w:r>
      <w:r w:rsidRPr="007C75BF">
        <w:rPr>
          <w:rFonts w:ascii="Times New Roman" w:eastAsia="Times New Roman" w:hAnsi="Times New Roman" w:cs="Times New Roman"/>
          <w:sz w:val="28"/>
          <w:szCs w:val="28"/>
        </w:rPr>
        <w:t>=5</w:t>
      </w:r>
      <w:r w:rsidR="00FA6651" w:rsidRPr="007C75BF">
        <w:rPr>
          <w:rFonts w:ascii="Times New Roman" w:eastAsia="Times New Roman" w:hAnsi="Times New Roman" w:cs="Times New Roman"/>
          <w:sz w:val="28"/>
          <w:szCs w:val="28"/>
        </w:rPr>
        <w:t>0</w:t>
      </w:r>
      <w:r w:rsidRPr="007C75BF">
        <w:rPr>
          <w:rFonts w:ascii="Times New Roman" w:eastAsia="Times New Roman" w:hAnsi="Times New Roman" w:cs="Times New Roman"/>
          <w:sz w:val="28"/>
          <w:szCs w:val="28"/>
        </w:rPr>
        <w:t xml:space="preserve">). </w:t>
      </w:r>
    </w:p>
    <w:p w14:paraId="4A6C9CC0" w14:textId="4BB72204" w:rsidR="00717E00" w:rsidRPr="007C75BF" w:rsidRDefault="005C6988" w:rsidP="00032177">
      <w:pPr>
        <w:tabs>
          <w:tab w:val="center" w:pos="567"/>
        </w:tabs>
        <w:spacing w:after="0" w:line="240" w:lineRule="auto"/>
        <w:ind w:firstLine="567"/>
        <w:jc w:val="both"/>
        <w:rPr>
          <w:rFonts w:ascii="Times New Roman" w:hAnsi="Times New Roman" w:cs="Times New Roman"/>
          <w:b/>
          <w:bCs/>
          <w:sz w:val="28"/>
          <w:szCs w:val="28"/>
        </w:rPr>
      </w:pPr>
      <w:r w:rsidRPr="007C75BF">
        <w:rPr>
          <w:rFonts w:ascii="Times New Roman" w:eastAsia="Times New Roman" w:hAnsi="Times New Roman" w:cs="Times New Roman"/>
          <w:sz w:val="28"/>
          <w:szCs w:val="28"/>
        </w:rPr>
        <w:t xml:space="preserve">В группе пациентов </w:t>
      </w:r>
      <w:r w:rsidRPr="007C75BF">
        <w:rPr>
          <w:rFonts w:ascii="Times New Roman" w:hAnsi="Times New Roman" w:cs="Times New Roman"/>
          <w:bCs/>
          <w:sz w:val="28"/>
          <w:szCs w:val="28"/>
        </w:rPr>
        <w:t>МВС ОРИТ«+»</w:t>
      </w:r>
      <w:r w:rsidR="00717E00" w:rsidRPr="007C75BF">
        <w:rPr>
          <w:rFonts w:ascii="Times New Roman" w:hAnsi="Times New Roman" w:cs="Times New Roman"/>
          <w:bCs/>
          <w:sz w:val="28"/>
          <w:szCs w:val="28"/>
        </w:rPr>
        <w:t xml:space="preserve"> больше </w:t>
      </w:r>
      <w:r w:rsidRPr="007C75BF">
        <w:rPr>
          <w:rFonts w:ascii="Times New Roman" w:hAnsi="Times New Roman" w:cs="Times New Roman"/>
          <w:bCs/>
          <w:sz w:val="28"/>
          <w:szCs w:val="28"/>
        </w:rPr>
        <w:t>в терапии применялись</w:t>
      </w:r>
      <w:r w:rsidRPr="007C75BF">
        <w:rPr>
          <w:rFonts w:ascii="Times New Roman" w:hAnsi="Times New Roman" w:cs="Times New Roman"/>
          <w:b/>
          <w:bCs/>
          <w:sz w:val="28"/>
          <w:szCs w:val="28"/>
        </w:rPr>
        <w:t xml:space="preserve">: </w:t>
      </w:r>
      <w:r w:rsidR="005813D9" w:rsidRPr="007C75BF">
        <w:rPr>
          <w:rFonts w:ascii="Times New Roman" w:hAnsi="Times New Roman" w:cs="Times New Roman"/>
          <w:sz w:val="28"/>
          <w:szCs w:val="28"/>
        </w:rPr>
        <w:t>инотропная подержка</w:t>
      </w:r>
      <w:r w:rsidRPr="007C75BF">
        <w:rPr>
          <w:rFonts w:ascii="Times New Roman" w:hAnsi="Times New Roman" w:cs="Times New Roman"/>
          <w:sz w:val="28"/>
          <w:szCs w:val="28"/>
        </w:rPr>
        <w:t xml:space="preserve"> (р&lt;0,001), диуретики (р=0,0</w:t>
      </w:r>
      <w:r w:rsidR="004B77A1" w:rsidRPr="007C75BF">
        <w:rPr>
          <w:rFonts w:ascii="Times New Roman" w:hAnsi="Times New Roman" w:cs="Times New Roman"/>
          <w:sz w:val="28"/>
          <w:szCs w:val="28"/>
        </w:rPr>
        <w:t>05</w:t>
      </w:r>
      <w:r w:rsidRPr="007C75BF">
        <w:rPr>
          <w:rFonts w:ascii="Times New Roman" w:hAnsi="Times New Roman" w:cs="Times New Roman"/>
          <w:sz w:val="28"/>
          <w:szCs w:val="28"/>
        </w:rPr>
        <w:t>), переливания эритроцитов (</w:t>
      </w:r>
      <w:r w:rsidR="004B77A1" w:rsidRPr="007C75BF">
        <w:rPr>
          <w:rFonts w:ascii="Times New Roman" w:hAnsi="Times New Roman" w:cs="Times New Roman"/>
          <w:sz w:val="28"/>
          <w:szCs w:val="28"/>
        </w:rPr>
        <w:t>р&lt;0,001</w:t>
      </w:r>
      <w:r w:rsidRPr="007C75BF">
        <w:rPr>
          <w:rFonts w:ascii="Times New Roman" w:hAnsi="Times New Roman" w:cs="Times New Roman"/>
          <w:sz w:val="28"/>
          <w:szCs w:val="28"/>
        </w:rPr>
        <w:t>), СЗП (р=0,0</w:t>
      </w:r>
      <w:r w:rsidR="004B77A1" w:rsidRPr="007C75BF">
        <w:rPr>
          <w:rFonts w:ascii="Times New Roman" w:hAnsi="Times New Roman" w:cs="Times New Roman"/>
          <w:sz w:val="28"/>
          <w:szCs w:val="28"/>
        </w:rPr>
        <w:t>0</w:t>
      </w:r>
      <w:r w:rsidRPr="007C75BF">
        <w:rPr>
          <w:rFonts w:ascii="Times New Roman" w:hAnsi="Times New Roman" w:cs="Times New Roman"/>
          <w:sz w:val="28"/>
          <w:szCs w:val="28"/>
        </w:rPr>
        <w:t>2), альбумина (</w:t>
      </w:r>
      <w:r w:rsidR="004B1D76" w:rsidRPr="007C75BF">
        <w:rPr>
          <w:rFonts w:ascii="Times New Roman" w:hAnsi="Times New Roman" w:cs="Times New Roman"/>
          <w:sz w:val="28"/>
          <w:szCs w:val="28"/>
        </w:rPr>
        <w:t>р&lt;0,001</w:t>
      </w:r>
      <w:r w:rsidR="005724B9" w:rsidRPr="007C75BF">
        <w:rPr>
          <w:rFonts w:ascii="Times New Roman" w:hAnsi="Times New Roman" w:cs="Times New Roman"/>
          <w:sz w:val="28"/>
          <w:szCs w:val="28"/>
        </w:rPr>
        <w:t xml:space="preserve">) по сравнению с группой </w:t>
      </w:r>
      <w:r w:rsidR="005724B9" w:rsidRPr="007C75BF">
        <w:rPr>
          <w:rFonts w:ascii="Times New Roman" w:hAnsi="Times New Roman" w:cs="Times New Roman"/>
          <w:bCs/>
          <w:sz w:val="28"/>
          <w:szCs w:val="28"/>
        </w:rPr>
        <w:t>МВС ОРИТ«-»</w:t>
      </w:r>
      <w:r w:rsidR="00717E00" w:rsidRPr="00565A2B">
        <w:rPr>
          <w:rFonts w:ascii="Times New Roman" w:hAnsi="Times New Roman" w:cs="Times New Roman"/>
          <w:sz w:val="28"/>
          <w:szCs w:val="28"/>
        </w:rPr>
        <w:t>.</w:t>
      </w:r>
    </w:p>
    <w:p w14:paraId="6F8E6BEE" w14:textId="372DFA57" w:rsidR="000A63C6" w:rsidRPr="007C75BF" w:rsidRDefault="005724B9" w:rsidP="00032177">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Cs/>
          <w:sz w:val="28"/>
          <w:szCs w:val="28"/>
        </w:rPr>
        <w:t xml:space="preserve">Также </w:t>
      </w:r>
      <w:r w:rsidRPr="007C75BF">
        <w:rPr>
          <w:rFonts w:ascii="Times New Roman" w:hAnsi="Times New Roman" w:cs="Times New Roman"/>
          <w:sz w:val="28"/>
          <w:szCs w:val="28"/>
        </w:rPr>
        <w:t>достоверно чаще дети с более тяжелым течением МВС нуждались в оксигенотерапии (р&lt;0,001), ИВЛ (р=0,0</w:t>
      </w:r>
      <w:r w:rsidR="004B1D76" w:rsidRPr="007C75BF">
        <w:rPr>
          <w:rFonts w:ascii="Times New Roman" w:hAnsi="Times New Roman" w:cs="Times New Roman"/>
          <w:sz w:val="28"/>
          <w:szCs w:val="28"/>
        </w:rPr>
        <w:t>0</w:t>
      </w:r>
      <w:r w:rsidRPr="007C75BF">
        <w:rPr>
          <w:rFonts w:ascii="Times New Roman" w:hAnsi="Times New Roman" w:cs="Times New Roman"/>
          <w:sz w:val="28"/>
          <w:szCs w:val="28"/>
        </w:rPr>
        <w:t xml:space="preserve">2) и их пребывание в ОРИТ повлияло на общую длительность стационарного лечения (р=0,001). </w:t>
      </w:r>
      <w:r w:rsidR="000A63C6" w:rsidRPr="007C75BF">
        <w:rPr>
          <w:rFonts w:ascii="Times New Roman" w:hAnsi="Times New Roman" w:cs="Times New Roman"/>
          <w:sz w:val="28"/>
          <w:szCs w:val="28"/>
        </w:rPr>
        <w:t xml:space="preserve">Медиана длительности стационарного лечения у </w:t>
      </w:r>
      <w:r w:rsidRPr="007C75BF">
        <w:rPr>
          <w:rFonts w:ascii="Times New Roman" w:hAnsi="Times New Roman" w:cs="Times New Roman"/>
          <w:sz w:val="28"/>
          <w:szCs w:val="28"/>
        </w:rPr>
        <w:t xml:space="preserve">этих </w:t>
      </w:r>
      <w:r w:rsidR="000A63C6" w:rsidRPr="007C75BF">
        <w:rPr>
          <w:rFonts w:ascii="Times New Roman" w:hAnsi="Times New Roman" w:cs="Times New Roman"/>
          <w:sz w:val="28"/>
          <w:szCs w:val="28"/>
        </w:rPr>
        <w:t>детей составила 18 дней, а в группе детей</w:t>
      </w:r>
      <w:r w:rsidR="00D94F75" w:rsidRPr="007C75BF">
        <w:rPr>
          <w:rFonts w:ascii="Times New Roman" w:hAnsi="Times New Roman" w:cs="Times New Roman"/>
          <w:sz w:val="28"/>
          <w:szCs w:val="28"/>
        </w:rPr>
        <w:t>,</w:t>
      </w:r>
      <w:r w:rsidR="000A63C6" w:rsidRPr="007C75BF">
        <w:rPr>
          <w:rFonts w:ascii="Times New Roman" w:hAnsi="Times New Roman" w:cs="Times New Roman"/>
          <w:sz w:val="28"/>
          <w:szCs w:val="28"/>
        </w:rPr>
        <w:t xml:space="preserve"> не госпитализированных в </w:t>
      </w:r>
      <w:r w:rsidR="000A63C6" w:rsidRPr="007C75BF">
        <w:rPr>
          <w:rFonts w:ascii="Times New Roman" w:hAnsi="Times New Roman" w:cs="Times New Roman"/>
          <w:sz w:val="28"/>
          <w:szCs w:val="28"/>
          <w:lang w:val="kk-KZ"/>
        </w:rPr>
        <w:t xml:space="preserve">ОРИТ </w:t>
      </w:r>
      <w:r w:rsidRPr="007C75BF">
        <w:rPr>
          <w:rFonts w:ascii="Times New Roman" w:hAnsi="Times New Roman" w:cs="Times New Roman"/>
          <w:sz w:val="28"/>
          <w:szCs w:val="28"/>
          <w:lang w:val="kk-KZ"/>
        </w:rPr>
        <w:t xml:space="preserve">- </w:t>
      </w:r>
      <w:r w:rsidR="004B1D76" w:rsidRPr="007C75BF">
        <w:rPr>
          <w:rFonts w:ascii="Times New Roman" w:hAnsi="Times New Roman" w:cs="Times New Roman"/>
          <w:sz w:val="28"/>
          <w:szCs w:val="28"/>
        </w:rPr>
        <w:t>7</w:t>
      </w:r>
      <w:r w:rsidR="000A63C6" w:rsidRPr="007C75BF">
        <w:rPr>
          <w:rFonts w:ascii="Times New Roman" w:hAnsi="Times New Roman" w:cs="Times New Roman"/>
          <w:sz w:val="28"/>
          <w:szCs w:val="28"/>
        </w:rPr>
        <w:t xml:space="preserve"> дней (таблица</w:t>
      </w:r>
      <w:r w:rsidRPr="007C75BF">
        <w:rPr>
          <w:rFonts w:ascii="Times New Roman" w:hAnsi="Times New Roman" w:cs="Times New Roman"/>
          <w:sz w:val="28"/>
          <w:szCs w:val="28"/>
        </w:rPr>
        <w:t xml:space="preserve"> </w:t>
      </w:r>
      <w:r w:rsidR="00F747AE" w:rsidRPr="007C75BF">
        <w:rPr>
          <w:rFonts w:ascii="Times New Roman" w:hAnsi="Times New Roman" w:cs="Times New Roman"/>
          <w:sz w:val="28"/>
          <w:szCs w:val="28"/>
        </w:rPr>
        <w:t>20</w:t>
      </w:r>
      <w:r w:rsidR="000A63C6" w:rsidRPr="007C75BF">
        <w:rPr>
          <w:rFonts w:ascii="Times New Roman" w:hAnsi="Times New Roman" w:cs="Times New Roman"/>
          <w:sz w:val="28"/>
          <w:szCs w:val="28"/>
        </w:rPr>
        <w:t>).</w:t>
      </w:r>
    </w:p>
    <w:p w14:paraId="7C300CD7" w14:textId="70E1FB6A" w:rsidR="000A63C6" w:rsidRPr="007C75BF" w:rsidRDefault="000A63C6" w:rsidP="00565A2B">
      <w:pPr>
        <w:tabs>
          <w:tab w:val="center" w:pos="567"/>
        </w:tabs>
        <w:spacing w:after="0" w:line="240" w:lineRule="auto"/>
        <w:jc w:val="both"/>
        <w:rPr>
          <w:rFonts w:ascii="Times New Roman" w:eastAsia="Times New Roman" w:hAnsi="Times New Roman" w:cs="Times New Roman"/>
          <w:sz w:val="28"/>
          <w:szCs w:val="28"/>
        </w:rPr>
      </w:pPr>
      <w:r w:rsidRPr="007C75BF">
        <w:rPr>
          <w:rFonts w:ascii="Times New Roman" w:eastAsia="Times New Roman" w:hAnsi="Times New Roman" w:cs="Times New Roman"/>
          <w:bCs/>
          <w:sz w:val="28"/>
          <w:szCs w:val="28"/>
          <w:lang w:val="kk-KZ"/>
        </w:rPr>
        <w:lastRenderedPageBreak/>
        <w:t>Таблица</w:t>
      </w:r>
      <w:r w:rsidR="00415B92" w:rsidRPr="007C75BF">
        <w:rPr>
          <w:rFonts w:ascii="Times New Roman" w:eastAsia="Times New Roman" w:hAnsi="Times New Roman" w:cs="Times New Roman"/>
          <w:bCs/>
          <w:sz w:val="28"/>
          <w:szCs w:val="28"/>
          <w:lang w:val="kk-KZ"/>
        </w:rPr>
        <w:t xml:space="preserve"> </w:t>
      </w:r>
      <w:r w:rsidR="00F747AE" w:rsidRPr="007C75BF">
        <w:rPr>
          <w:rFonts w:ascii="Times New Roman" w:eastAsia="Times New Roman" w:hAnsi="Times New Roman" w:cs="Times New Roman"/>
          <w:bCs/>
          <w:sz w:val="28"/>
          <w:szCs w:val="28"/>
          <w:lang w:val="kk-KZ"/>
        </w:rPr>
        <w:t>20</w:t>
      </w:r>
      <w:r w:rsidR="00565A2B">
        <w:rPr>
          <w:rFonts w:ascii="Times New Roman" w:eastAsia="Times New Roman" w:hAnsi="Times New Roman" w:cs="Times New Roman"/>
          <w:bCs/>
          <w:sz w:val="28"/>
          <w:szCs w:val="28"/>
          <w:lang w:val="kk-KZ"/>
        </w:rPr>
        <w:t xml:space="preserve"> </w:t>
      </w:r>
      <w:r w:rsidRPr="007C75BF">
        <w:rPr>
          <w:rFonts w:ascii="Times New Roman" w:eastAsia="Times New Roman" w:hAnsi="Times New Roman" w:cs="Times New Roman"/>
          <w:sz w:val="28"/>
          <w:szCs w:val="28"/>
          <w:lang w:val="kk-KZ"/>
        </w:rPr>
        <w:t>–</w:t>
      </w:r>
      <w:r w:rsidRPr="007C75BF">
        <w:rPr>
          <w:rFonts w:ascii="Times New Roman" w:eastAsia="Times New Roman" w:hAnsi="Times New Roman" w:cs="Times New Roman"/>
          <w:bCs/>
          <w:sz w:val="28"/>
          <w:szCs w:val="28"/>
        </w:rPr>
        <w:t xml:space="preserve"> </w:t>
      </w:r>
      <w:r w:rsidR="00415B92" w:rsidRPr="007C75BF">
        <w:rPr>
          <w:rFonts w:ascii="Times New Roman" w:eastAsia="Times New Roman" w:hAnsi="Times New Roman" w:cs="Times New Roman"/>
          <w:bCs/>
          <w:sz w:val="28"/>
          <w:szCs w:val="28"/>
        </w:rPr>
        <w:t xml:space="preserve">Сравнительная характеристика терапии пациентов в зависимости от степени тяжести </w:t>
      </w:r>
      <w:r w:rsidR="00415B92" w:rsidRPr="007C75BF">
        <w:rPr>
          <w:rFonts w:ascii="Times New Roman" w:hAnsi="Times New Roman" w:cs="Times New Roman"/>
          <w:sz w:val="28"/>
          <w:szCs w:val="28"/>
        </w:rPr>
        <w:t>МВС, ассоциированного</w:t>
      </w:r>
      <w:r w:rsidRPr="007C75BF">
        <w:rPr>
          <w:rFonts w:ascii="Times New Roman" w:hAnsi="Times New Roman" w:cs="Times New Roman"/>
          <w:sz w:val="28"/>
          <w:szCs w:val="28"/>
        </w:rPr>
        <w:t xml:space="preserve"> с </w:t>
      </w:r>
      <w:r w:rsidRPr="007C75BF">
        <w:rPr>
          <w:rFonts w:ascii="Times New Roman" w:eastAsia="Times New Roman" w:hAnsi="Times New Roman" w:cs="Times New Roman"/>
          <w:sz w:val="28"/>
          <w:szCs w:val="28"/>
        </w:rPr>
        <w:t xml:space="preserve">SARS-CoV-2 </w:t>
      </w:r>
    </w:p>
    <w:p w14:paraId="1631AE1A" w14:textId="77777777" w:rsidR="00254029" w:rsidRPr="007C75BF" w:rsidRDefault="00254029" w:rsidP="00032177">
      <w:pPr>
        <w:tabs>
          <w:tab w:val="center" w:pos="567"/>
        </w:tabs>
        <w:spacing w:after="0" w:line="240" w:lineRule="auto"/>
        <w:ind w:firstLine="567"/>
        <w:rPr>
          <w:rFonts w:ascii="Times New Roman" w:eastAsia="Times New Roman" w:hAnsi="Times New Roman" w:cs="Times New Roman"/>
          <w:sz w:val="28"/>
          <w:szCs w:val="28"/>
        </w:rPr>
      </w:pPr>
    </w:p>
    <w:tbl>
      <w:tblPr>
        <w:tblStyle w:val="2"/>
        <w:tblW w:w="0" w:type="auto"/>
        <w:jc w:val="center"/>
        <w:tblLayout w:type="fixed"/>
        <w:tblLook w:val="04A0" w:firstRow="1" w:lastRow="0" w:firstColumn="1" w:lastColumn="0" w:noHBand="0" w:noVBand="1"/>
      </w:tblPr>
      <w:tblGrid>
        <w:gridCol w:w="4082"/>
        <w:gridCol w:w="2268"/>
        <w:gridCol w:w="2126"/>
        <w:gridCol w:w="1149"/>
      </w:tblGrid>
      <w:tr w:rsidR="007C75BF" w:rsidRPr="007C75BF" w14:paraId="6E3CB422" w14:textId="77777777" w:rsidTr="000B00C8">
        <w:trPr>
          <w:jc w:val="center"/>
        </w:trPr>
        <w:tc>
          <w:tcPr>
            <w:tcW w:w="4082" w:type="dxa"/>
            <w:shd w:val="clear" w:color="auto" w:fill="FFFFFF" w:themeFill="background1"/>
            <w:vAlign w:val="center"/>
          </w:tcPr>
          <w:p w14:paraId="213477CF" w14:textId="0219BAAF" w:rsidR="000A63C6" w:rsidRPr="00565A2B" w:rsidRDefault="000B00C8" w:rsidP="00032177">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Виды терапии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4E51684" w14:textId="29E0EE7C" w:rsidR="000A63C6" w:rsidRPr="00565A2B" w:rsidRDefault="00CC4B88"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МВС ОРИТ</w:t>
            </w:r>
            <w:r w:rsidR="000A63C6" w:rsidRPr="00565A2B">
              <w:rPr>
                <w:rFonts w:ascii="Times New Roman" w:hAnsi="Times New Roman" w:cs="Times New Roman"/>
                <w:sz w:val="28"/>
                <w:szCs w:val="28"/>
              </w:rPr>
              <w:t>«+» (</w:t>
            </w:r>
            <w:r w:rsidR="000A63C6" w:rsidRPr="00565A2B">
              <w:rPr>
                <w:rFonts w:ascii="Times New Roman" w:hAnsi="Times New Roman" w:cs="Times New Roman"/>
                <w:sz w:val="28"/>
                <w:szCs w:val="28"/>
                <w:lang w:val="en-US"/>
              </w:rPr>
              <w:t>N-</w:t>
            </w:r>
            <w:r w:rsidR="004B77A1" w:rsidRPr="00565A2B">
              <w:rPr>
                <w:rFonts w:ascii="Times New Roman" w:hAnsi="Times New Roman" w:cs="Times New Roman"/>
                <w:sz w:val="28"/>
                <w:szCs w:val="28"/>
              </w:rPr>
              <w:t>5</w:t>
            </w:r>
            <w:r w:rsidR="000A63C6" w:rsidRPr="00565A2B">
              <w:rPr>
                <w:rFonts w:ascii="Times New Roman" w:hAnsi="Times New Roman" w:cs="Times New Roman"/>
                <w:sz w:val="28"/>
                <w:szCs w:val="28"/>
              </w:rPr>
              <w:t>0</w:t>
            </w:r>
            <w:r w:rsidR="000A63C6" w:rsidRPr="00565A2B">
              <w:rPr>
                <w:rFonts w:ascii="Times New Roman" w:hAnsi="Times New Roman" w:cs="Times New Roman"/>
                <w:sz w:val="28"/>
                <w:szCs w:val="28"/>
                <w:lang w:val="en-US"/>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39DA963" w14:textId="1FF19BAA" w:rsidR="000A63C6" w:rsidRPr="00565A2B" w:rsidRDefault="00CC4B88"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МВС ОРИТ</w:t>
            </w:r>
            <w:r w:rsidR="000A63C6" w:rsidRPr="00565A2B">
              <w:rPr>
                <w:rFonts w:ascii="Times New Roman" w:hAnsi="Times New Roman" w:cs="Times New Roman"/>
                <w:sz w:val="28"/>
                <w:szCs w:val="28"/>
              </w:rPr>
              <w:t>«-»</w:t>
            </w:r>
            <w:r w:rsidR="000A63C6" w:rsidRPr="00565A2B">
              <w:rPr>
                <w:rFonts w:ascii="Times New Roman" w:hAnsi="Times New Roman" w:cs="Times New Roman"/>
                <w:sz w:val="28"/>
                <w:szCs w:val="28"/>
                <w:lang w:val="en-US"/>
              </w:rPr>
              <w:t xml:space="preserve"> (N-</w:t>
            </w:r>
            <w:r w:rsidR="000A63C6" w:rsidRPr="00565A2B">
              <w:rPr>
                <w:rFonts w:ascii="Times New Roman" w:hAnsi="Times New Roman" w:cs="Times New Roman"/>
                <w:sz w:val="28"/>
                <w:szCs w:val="28"/>
              </w:rPr>
              <w:t>5</w:t>
            </w:r>
            <w:r w:rsidR="004B77A1" w:rsidRPr="00565A2B">
              <w:rPr>
                <w:rFonts w:ascii="Times New Roman" w:hAnsi="Times New Roman" w:cs="Times New Roman"/>
                <w:sz w:val="28"/>
                <w:szCs w:val="28"/>
              </w:rPr>
              <w:t>0</w:t>
            </w:r>
            <w:r w:rsidR="000A63C6" w:rsidRPr="00565A2B">
              <w:rPr>
                <w:rFonts w:ascii="Times New Roman" w:hAnsi="Times New Roman" w:cs="Times New Roman"/>
                <w:sz w:val="28"/>
                <w:szCs w:val="28"/>
                <w:lang w:val="en-US"/>
              </w:rPr>
              <w:t>)</w:t>
            </w:r>
          </w:p>
        </w:tc>
        <w:tc>
          <w:tcPr>
            <w:tcW w:w="1149" w:type="dxa"/>
            <w:shd w:val="clear" w:color="auto" w:fill="auto"/>
            <w:vAlign w:val="center"/>
          </w:tcPr>
          <w:p w14:paraId="2277EFF1" w14:textId="6EDC21DA"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*Р</w:t>
            </w:r>
          </w:p>
        </w:tc>
      </w:tr>
      <w:tr w:rsidR="007C75BF" w:rsidRPr="007C75BF" w14:paraId="08E57494" w14:textId="77777777" w:rsidTr="000B00C8">
        <w:trPr>
          <w:jc w:val="center"/>
        </w:trPr>
        <w:tc>
          <w:tcPr>
            <w:tcW w:w="4082" w:type="dxa"/>
            <w:shd w:val="clear" w:color="auto" w:fill="FFFFFF" w:themeFill="background1"/>
            <w:vAlign w:val="center"/>
          </w:tcPr>
          <w:p w14:paraId="29D77669" w14:textId="4D6D065D" w:rsidR="00681E8C" w:rsidRPr="00565A2B" w:rsidRDefault="00681E8C"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ВВИГ</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9E66FF0" w14:textId="386266F7"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45 (90%)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8612334" w14:textId="3214DDB5"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37 (74%)</w:t>
            </w:r>
          </w:p>
        </w:tc>
        <w:tc>
          <w:tcPr>
            <w:tcW w:w="1149" w:type="dxa"/>
            <w:shd w:val="clear" w:color="auto" w:fill="auto"/>
            <w:vAlign w:val="center"/>
          </w:tcPr>
          <w:p w14:paraId="319053A3" w14:textId="13A0238A"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w:t>
            </w:r>
            <w:r w:rsidR="004B77A1" w:rsidRPr="00565A2B">
              <w:rPr>
                <w:rFonts w:ascii="Times New Roman" w:hAnsi="Times New Roman" w:cs="Times New Roman"/>
                <w:sz w:val="28"/>
                <w:szCs w:val="28"/>
              </w:rPr>
              <w:t>066</w:t>
            </w:r>
          </w:p>
        </w:tc>
      </w:tr>
      <w:tr w:rsidR="007C75BF" w:rsidRPr="007C75BF" w14:paraId="0CD9DCD4" w14:textId="77777777" w:rsidTr="000B00C8">
        <w:trPr>
          <w:jc w:val="center"/>
        </w:trPr>
        <w:tc>
          <w:tcPr>
            <w:tcW w:w="4082" w:type="dxa"/>
            <w:shd w:val="clear" w:color="auto" w:fill="FFFFFF" w:themeFill="background1"/>
            <w:vAlign w:val="center"/>
          </w:tcPr>
          <w:p w14:paraId="65B5F581" w14:textId="77777777" w:rsidR="00681E8C" w:rsidRPr="00565A2B" w:rsidRDefault="00681E8C"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Кортикостероиды</w:t>
            </w:r>
          </w:p>
        </w:tc>
        <w:tc>
          <w:tcPr>
            <w:tcW w:w="2268" w:type="dxa"/>
            <w:shd w:val="clear" w:color="auto" w:fill="FFFFFF" w:themeFill="background1"/>
            <w:vAlign w:val="center"/>
          </w:tcPr>
          <w:p w14:paraId="1098485B" w14:textId="17C1FE67"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45 (90%)</w:t>
            </w:r>
          </w:p>
        </w:tc>
        <w:tc>
          <w:tcPr>
            <w:tcW w:w="2126" w:type="dxa"/>
            <w:shd w:val="clear" w:color="auto" w:fill="FFFFFF" w:themeFill="background1"/>
            <w:vAlign w:val="center"/>
          </w:tcPr>
          <w:p w14:paraId="3D1C9384" w14:textId="5355C1EF"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45 (90%)</w:t>
            </w:r>
          </w:p>
        </w:tc>
        <w:tc>
          <w:tcPr>
            <w:tcW w:w="1149" w:type="dxa"/>
            <w:shd w:val="clear" w:color="auto" w:fill="auto"/>
            <w:vAlign w:val="center"/>
          </w:tcPr>
          <w:p w14:paraId="0C53FB3C" w14:textId="77777777"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1,0</w:t>
            </w:r>
          </w:p>
        </w:tc>
      </w:tr>
      <w:tr w:rsidR="007C75BF" w:rsidRPr="007C75BF" w14:paraId="76F7F81C" w14:textId="77777777" w:rsidTr="000B00C8">
        <w:trPr>
          <w:jc w:val="center"/>
        </w:trPr>
        <w:tc>
          <w:tcPr>
            <w:tcW w:w="4082" w:type="dxa"/>
            <w:shd w:val="clear" w:color="auto" w:fill="FFFFFF" w:themeFill="background1"/>
            <w:vAlign w:val="center"/>
          </w:tcPr>
          <w:p w14:paraId="1CF9750E" w14:textId="45A871EC" w:rsidR="000A63C6" w:rsidRPr="00565A2B" w:rsidRDefault="00C96AA6"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Генно-инженерные биологические препараты</w:t>
            </w:r>
          </w:p>
        </w:tc>
        <w:tc>
          <w:tcPr>
            <w:tcW w:w="2268" w:type="dxa"/>
            <w:shd w:val="clear" w:color="auto" w:fill="FFFFFF" w:themeFill="background1"/>
            <w:vAlign w:val="center"/>
          </w:tcPr>
          <w:p w14:paraId="290C4ADE" w14:textId="7A1D03FA"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 (</w:t>
            </w:r>
            <w:r w:rsidR="00B56C98" w:rsidRPr="00565A2B">
              <w:rPr>
                <w:rFonts w:ascii="Times New Roman" w:hAnsi="Times New Roman" w:cs="Times New Roman"/>
                <w:sz w:val="28"/>
                <w:szCs w:val="28"/>
              </w:rPr>
              <w:t>2</w:t>
            </w:r>
            <w:r w:rsidRPr="00565A2B">
              <w:rPr>
                <w:rFonts w:ascii="Times New Roman" w:hAnsi="Times New Roman" w:cs="Times New Roman"/>
                <w:sz w:val="28"/>
                <w:szCs w:val="28"/>
              </w:rPr>
              <w:t>%)</w:t>
            </w:r>
          </w:p>
        </w:tc>
        <w:tc>
          <w:tcPr>
            <w:tcW w:w="2126" w:type="dxa"/>
            <w:shd w:val="clear" w:color="auto" w:fill="FFFFFF" w:themeFill="background1"/>
            <w:vAlign w:val="center"/>
          </w:tcPr>
          <w:p w14:paraId="57A0E3A4" w14:textId="77777777"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 (0%)</w:t>
            </w:r>
          </w:p>
        </w:tc>
        <w:tc>
          <w:tcPr>
            <w:tcW w:w="1149" w:type="dxa"/>
            <w:shd w:val="clear" w:color="auto" w:fill="FFFFFF" w:themeFill="background1"/>
            <w:vAlign w:val="center"/>
          </w:tcPr>
          <w:p w14:paraId="5249DEDF" w14:textId="0BDD8B25" w:rsidR="000A63C6" w:rsidRPr="00565A2B" w:rsidRDefault="00B56C98"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w:t>
            </w:r>
            <w:r w:rsidR="000A63C6" w:rsidRPr="00565A2B">
              <w:rPr>
                <w:rFonts w:ascii="Times New Roman" w:hAnsi="Times New Roman" w:cs="Times New Roman"/>
                <w:sz w:val="28"/>
                <w:szCs w:val="28"/>
              </w:rPr>
              <w:t>,</w:t>
            </w:r>
            <w:r w:rsidRPr="00565A2B">
              <w:rPr>
                <w:rFonts w:ascii="Times New Roman" w:hAnsi="Times New Roman" w:cs="Times New Roman"/>
                <w:sz w:val="28"/>
                <w:szCs w:val="28"/>
              </w:rPr>
              <w:t>442</w:t>
            </w:r>
          </w:p>
        </w:tc>
      </w:tr>
      <w:tr w:rsidR="007C75BF" w:rsidRPr="00565A2B" w14:paraId="1D8519DB" w14:textId="77777777" w:rsidTr="000B00C8">
        <w:trPr>
          <w:jc w:val="center"/>
        </w:trPr>
        <w:tc>
          <w:tcPr>
            <w:tcW w:w="4082" w:type="dxa"/>
            <w:shd w:val="clear" w:color="auto" w:fill="FFFFFF" w:themeFill="background1"/>
            <w:vAlign w:val="center"/>
          </w:tcPr>
          <w:p w14:paraId="21F647FB" w14:textId="77777777" w:rsidR="00315202" w:rsidRPr="00565A2B" w:rsidRDefault="00315202"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Антикоагулянты</w:t>
            </w:r>
          </w:p>
        </w:tc>
        <w:tc>
          <w:tcPr>
            <w:tcW w:w="2268" w:type="dxa"/>
            <w:shd w:val="clear" w:color="auto" w:fill="FFFFFF" w:themeFill="background1"/>
            <w:vAlign w:val="center"/>
          </w:tcPr>
          <w:p w14:paraId="00341AC4" w14:textId="4FD267DA"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35 (70</w:t>
            </w:r>
            <w:r w:rsidR="00681E8C"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2126" w:type="dxa"/>
            <w:shd w:val="clear" w:color="auto" w:fill="FFFFFF" w:themeFill="background1"/>
            <w:vAlign w:val="center"/>
          </w:tcPr>
          <w:p w14:paraId="69F3759E" w14:textId="51FB0160"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34 (68</w:t>
            </w:r>
            <w:r w:rsidR="00681E8C" w:rsidRPr="00565A2B">
              <w:rPr>
                <w:rFonts w:ascii="Times New Roman" w:hAnsi="Times New Roman" w:cs="Times New Roman"/>
                <w:sz w:val="28"/>
                <w:szCs w:val="28"/>
              </w:rPr>
              <w:t>%</w:t>
            </w:r>
            <w:r w:rsidRPr="00565A2B">
              <w:rPr>
                <w:rFonts w:ascii="Times New Roman" w:hAnsi="Times New Roman" w:cs="Times New Roman"/>
                <w:sz w:val="28"/>
                <w:szCs w:val="28"/>
              </w:rPr>
              <w:t>)</w:t>
            </w:r>
          </w:p>
        </w:tc>
        <w:tc>
          <w:tcPr>
            <w:tcW w:w="1149" w:type="dxa"/>
            <w:shd w:val="clear" w:color="auto" w:fill="FFFFFF" w:themeFill="background1"/>
            <w:vAlign w:val="center"/>
          </w:tcPr>
          <w:p w14:paraId="3BF412E1" w14:textId="26C1C8A9"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w:t>
            </w:r>
            <w:r w:rsidR="00681E8C" w:rsidRPr="00565A2B">
              <w:rPr>
                <w:rFonts w:ascii="Times New Roman" w:hAnsi="Times New Roman" w:cs="Times New Roman"/>
                <w:sz w:val="28"/>
                <w:szCs w:val="28"/>
              </w:rPr>
              <w:t>829</w:t>
            </w:r>
          </w:p>
        </w:tc>
      </w:tr>
      <w:tr w:rsidR="007C75BF" w:rsidRPr="00565A2B" w14:paraId="433F2A2C" w14:textId="77777777" w:rsidTr="000B00C8">
        <w:trPr>
          <w:jc w:val="center"/>
        </w:trPr>
        <w:tc>
          <w:tcPr>
            <w:tcW w:w="4082" w:type="dxa"/>
            <w:shd w:val="clear" w:color="auto" w:fill="FFFFFF" w:themeFill="background1"/>
            <w:vAlign w:val="center"/>
          </w:tcPr>
          <w:p w14:paraId="163DB16A" w14:textId="77777777" w:rsidR="00681E8C" w:rsidRPr="00565A2B" w:rsidRDefault="00681E8C"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Ацетилсалициловая кислота</w:t>
            </w:r>
          </w:p>
        </w:tc>
        <w:tc>
          <w:tcPr>
            <w:tcW w:w="2268" w:type="dxa"/>
            <w:shd w:val="clear" w:color="auto" w:fill="FFFFFF" w:themeFill="background1"/>
            <w:vAlign w:val="center"/>
          </w:tcPr>
          <w:p w14:paraId="57CBF497" w14:textId="523AB1B6"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16 (32%)</w:t>
            </w:r>
          </w:p>
        </w:tc>
        <w:tc>
          <w:tcPr>
            <w:tcW w:w="2126" w:type="dxa"/>
            <w:shd w:val="clear" w:color="auto" w:fill="FFFFFF" w:themeFill="background1"/>
            <w:vAlign w:val="center"/>
          </w:tcPr>
          <w:p w14:paraId="467330D4" w14:textId="0070C26C"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12 (24%)</w:t>
            </w:r>
          </w:p>
        </w:tc>
        <w:tc>
          <w:tcPr>
            <w:tcW w:w="1149" w:type="dxa"/>
            <w:shd w:val="clear" w:color="auto" w:fill="FFFFFF" w:themeFill="background1"/>
            <w:vAlign w:val="center"/>
          </w:tcPr>
          <w:p w14:paraId="4C25050A" w14:textId="6545D355"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0,731</w:t>
            </w:r>
          </w:p>
        </w:tc>
      </w:tr>
      <w:tr w:rsidR="007C75BF" w:rsidRPr="00565A2B" w14:paraId="77AC1765" w14:textId="77777777" w:rsidTr="000B00C8">
        <w:trPr>
          <w:jc w:val="center"/>
        </w:trPr>
        <w:tc>
          <w:tcPr>
            <w:tcW w:w="4082" w:type="dxa"/>
            <w:shd w:val="clear" w:color="auto" w:fill="FFFFFF" w:themeFill="background1"/>
            <w:vAlign w:val="center"/>
          </w:tcPr>
          <w:p w14:paraId="6941B625" w14:textId="77777777" w:rsidR="00681E8C" w:rsidRPr="00565A2B" w:rsidRDefault="00681E8C"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Антибиотики</w:t>
            </w:r>
          </w:p>
        </w:tc>
        <w:tc>
          <w:tcPr>
            <w:tcW w:w="2268" w:type="dxa"/>
            <w:shd w:val="clear" w:color="auto" w:fill="FFFFFF" w:themeFill="background1"/>
            <w:vAlign w:val="center"/>
          </w:tcPr>
          <w:p w14:paraId="18F59351" w14:textId="3C83B2C4"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50 (100%)</w:t>
            </w:r>
          </w:p>
        </w:tc>
        <w:tc>
          <w:tcPr>
            <w:tcW w:w="2126" w:type="dxa"/>
            <w:shd w:val="clear" w:color="auto" w:fill="FFFFFF" w:themeFill="background1"/>
            <w:vAlign w:val="center"/>
          </w:tcPr>
          <w:p w14:paraId="20215728" w14:textId="1F6CEF91"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49 (98%)</w:t>
            </w:r>
          </w:p>
        </w:tc>
        <w:tc>
          <w:tcPr>
            <w:tcW w:w="1149" w:type="dxa"/>
            <w:shd w:val="clear" w:color="auto" w:fill="FFFFFF" w:themeFill="background1"/>
            <w:vAlign w:val="center"/>
          </w:tcPr>
          <w:p w14:paraId="3A194D02" w14:textId="77777777" w:rsidR="00681E8C" w:rsidRPr="00565A2B" w:rsidRDefault="00681E8C"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1,0</w:t>
            </w:r>
          </w:p>
        </w:tc>
      </w:tr>
      <w:tr w:rsidR="007C75BF" w:rsidRPr="00565A2B" w14:paraId="04337DA6" w14:textId="77777777" w:rsidTr="000B00C8">
        <w:trPr>
          <w:jc w:val="center"/>
        </w:trPr>
        <w:tc>
          <w:tcPr>
            <w:tcW w:w="4082" w:type="dxa"/>
            <w:shd w:val="clear" w:color="auto" w:fill="FFFFFF" w:themeFill="background1"/>
            <w:vAlign w:val="center"/>
          </w:tcPr>
          <w:p w14:paraId="200A7D72" w14:textId="7E29CA60" w:rsidR="00315202" w:rsidRPr="00565A2B" w:rsidRDefault="00A36CB6"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eastAsia="Times New Roman" w:hAnsi="Times New Roman" w:cs="Times New Roman"/>
                <w:sz w:val="28"/>
                <w:szCs w:val="28"/>
              </w:rPr>
              <w:t>Инотропная поддержка</w:t>
            </w:r>
          </w:p>
        </w:tc>
        <w:tc>
          <w:tcPr>
            <w:tcW w:w="2268" w:type="dxa"/>
            <w:shd w:val="clear" w:color="auto" w:fill="FFFFFF" w:themeFill="background1"/>
            <w:vAlign w:val="center"/>
          </w:tcPr>
          <w:p w14:paraId="4D7B4CB7" w14:textId="772C7C8E" w:rsidR="00315202" w:rsidRPr="00565A2B" w:rsidRDefault="00A36CB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18</w:t>
            </w:r>
            <w:r w:rsidR="00315202" w:rsidRPr="00565A2B">
              <w:rPr>
                <w:rFonts w:ascii="Times New Roman" w:hAnsi="Times New Roman" w:cs="Times New Roman"/>
                <w:sz w:val="28"/>
                <w:szCs w:val="28"/>
              </w:rPr>
              <w:t xml:space="preserve"> (</w:t>
            </w:r>
            <w:r w:rsidRPr="00565A2B">
              <w:rPr>
                <w:rFonts w:ascii="Times New Roman" w:hAnsi="Times New Roman" w:cs="Times New Roman"/>
                <w:sz w:val="28"/>
                <w:szCs w:val="28"/>
              </w:rPr>
              <w:t>36</w:t>
            </w:r>
            <w:r w:rsidR="00315202" w:rsidRPr="00565A2B">
              <w:rPr>
                <w:rFonts w:ascii="Times New Roman" w:hAnsi="Times New Roman" w:cs="Times New Roman"/>
                <w:sz w:val="28"/>
                <w:szCs w:val="28"/>
              </w:rPr>
              <w:t>%)</w:t>
            </w:r>
          </w:p>
        </w:tc>
        <w:tc>
          <w:tcPr>
            <w:tcW w:w="2126" w:type="dxa"/>
            <w:shd w:val="clear" w:color="auto" w:fill="FFFFFF" w:themeFill="background1"/>
            <w:vAlign w:val="center"/>
          </w:tcPr>
          <w:p w14:paraId="0E3ADB34" w14:textId="2E74EEEF"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 (0%)</w:t>
            </w:r>
          </w:p>
        </w:tc>
        <w:tc>
          <w:tcPr>
            <w:tcW w:w="1149" w:type="dxa"/>
            <w:shd w:val="clear" w:color="auto" w:fill="FFFFFF" w:themeFill="background1"/>
            <w:vAlign w:val="center"/>
          </w:tcPr>
          <w:p w14:paraId="02F821C0" w14:textId="77777777"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&lt;0,001</w:t>
            </w:r>
          </w:p>
        </w:tc>
      </w:tr>
      <w:tr w:rsidR="007C75BF" w:rsidRPr="00565A2B" w14:paraId="186D15D3" w14:textId="77777777" w:rsidTr="000B00C8">
        <w:trPr>
          <w:jc w:val="center"/>
        </w:trPr>
        <w:tc>
          <w:tcPr>
            <w:tcW w:w="4082" w:type="dxa"/>
            <w:shd w:val="clear" w:color="auto" w:fill="FFFFFF" w:themeFill="background1"/>
            <w:vAlign w:val="center"/>
          </w:tcPr>
          <w:p w14:paraId="4667F3F1" w14:textId="77777777" w:rsidR="00315202" w:rsidRPr="00565A2B" w:rsidRDefault="00315202"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Диуретики</w:t>
            </w:r>
          </w:p>
        </w:tc>
        <w:tc>
          <w:tcPr>
            <w:tcW w:w="2268" w:type="dxa"/>
            <w:shd w:val="clear" w:color="auto" w:fill="FFFFFF" w:themeFill="background1"/>
            <w:vAlign w:val="center"/>
          </w:tcPr>
          <w:p w14:paraId="1D063C97" w14:textId="55FE7F20"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32 (64%)</w:t>
            </w:r>
          </w:p>
        </w:tc>
        <w:tc>
          <w:tcPr>
            <w:tcW w:w="2126" w:type="dxa"/>
            <w:shd w:val="clear" w:color="auto" w:fill="FFFFFF" w:themeFill="background1"/>
            <w:vAlign w:val="center"/>
          </w:tcPr>
          <w:p w14:paraId="134F291A" w14:textId="1A6D5D91"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18 (36%)</w:t>
            </w:r>
          </w:p>
        </w:tc>
        <w:tc>
          <w:tcPr>
            <w:tcW w:w="1149" w:type="dxa"/>
            <w:shd w:val="clear" w:color="auto" w:fill="FFFFFF" w:themeFill="background1"/>
            <w:vAlign w:val="center"/>
          </w:tcPr>
          <w:p w14:paraId="5EE87F6B" w14:textId="5BA3B606"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0,005</w:t>
            </w:r>
          </w:p>
        </w:tc>
      </w:tr>
      <w:tr w:rsidR="007C75BF" w:rsidRPr="00565A2B" w14:paraId="7014F753" w14:textId="77777777" w:rsidTr="000B00C8">
        <w:trPr>
          <w:jc w:val="center"/>
        </w:trPr>
        <w:tc>
          <w:tcPr>
            <w:tcW w:w="4082" w:type="dxa"/>
            <w:shd w:val="clear" w:color="auto" w:fill="FFFFFF" w:themeFill="background1"/>
            <w:vAlign w:val="center"/>
          </w:tcPr>
          <w:p w14:paraId="2BEAECFC" w14:textId="77777777" w:rsidR="000A63C6" w:rsidRPr="00565A2B" w:rsidRDefault="000A63C6"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Переливание эритроцитов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E925543" w14:textId="6C616E85" w:rsidR="000A63C6" w:rsidRPr="00565A2B" w:rsidRDefault="00B56C98"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16</w:t>
            </w:r>
            <w:r w:rsidR="000A63C6" w:rsidRPr="00565A2B">
              <w:rPr>
                <w:rFonts w:ascii="Times New Roman" w:hAnsi="Times New Roman" w:cs="Times New Roman"/>
                <w:sz w:val="28"/>
                <w:szCs w:val="28"/>
              </w:rPr>
              <w:t xml:space="preserve"> (</w:t>
            </w:r>
            <w:r w:rsidRPr="00565A2B">
              <w:rPr>
                <w:rFonts w:ascii="Times New Roman" w:hAnsi="Times New Roman" w:cs="Times New Roman"/>
                <w:sz w:val="28"/>
                <w:szCs w:val="28"/>
              </w:rPr>
              <w:t>32</w:t>
            </w:r>
            <w:r w:rsidR="000A63C6" w:rsidRPr="00565A2B">
              <w:rPr>
                <w:rFonts w:ascii="Times New Roman" w:hAnsi="Times New Roman" w:cs="Times New Roman"/>
                <w:sz w:val="28"/>
                <w:szCs w:val="28"/>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EDDE3BF" w14:textId="4B66C5C6" w:rsidR="000A63C6" w:rsidRPr="00565A2B" w:rsidRDefault="00A36CB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w:t>
            </w:r>
            <w:r w:rsidR="000A63C6" w:rsidRPr="00565A2B">
              <w:rPr>
                <w:rFonts w:ascii="Times New Roman" w:hAnsi="Times New Roman" w:cs="Times New Roman"/>
                <w:sz w:val="28"/>
                <w:szCs w:val="28"/>
              </w:rPr>
              <w:t xml:space="preserve"> (</w:t>
            </w:r>
            <w:r w:rsidRPr="00565A2B">
              <w:rPr>
                <w:rFonts w:ascii="Times New Roman" w:hAnsi="Times New Roman" w:cs="Times New Roman"/>
                <w:sz w:val="28"/>
                <w:szCs w:val="28"/>
              </w:rPr>
              <w:t>2</w:t>
            </w:r>
            <w:r w:rsidR="000A63C6" w:rsidRPr="00565A2B">
              <w:rPr>
                <w:rFonts w:ascii="Times New Roman" w:hAnsi="Times New Roman" w:cs="Times New Roman"/>
                <w:sz w:val="28"/>
                <w:szCs w:val="28"/>
              </w:rPr>
              <w:t>%)</w:t>
            </w:r>
          </w:p>
        </w:tc>
        <w:tc>
          <w:tcPr>
            <w:tcW w:w="1149" w:type="dxa"/>
            <w:shd w:val="clear" w:color="auto" w:fill="FFFFFF" w:themeFill="background1"/>
            <w:vAlign w:val="center"/>
          </w:tcPr>
          <w:p w14:paraId="217712B2" w14:textId="159273BF" w:rsidR="000A63C6" w:rsidRPr="00565A2B" w:rsidRDefault="00B56C98"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&lt;0,001</w:t>
            </w:r>
          </w:p>
        </w:tc>
      </w:tr>
      <w:tr w:rsidR="007C75BF" w:rsidRPr="00565A2B" w14:paraId="79BA71A0" w14:textId="77777777" w:rsidTr="000B00C8">
        <w:trPr>
          <w:jc w:val="center"/>
        </w:trPr>
        <w:tc>
          <w:tcPr>
            <w:tcW w:w="4082" w:type="dxa"/>
            <w:shd w:val="clear" w:color="auto" w:fill="FFFFFF" w:themeFill="background1"/>
            <w:vAlign w:val="center"/>
          </w:tcPr>
          <w:p w14:paraId="6F6121FC" w14:textId="1E8314C3" w:rsidR="000A63C6" w:rsidRPr="00565A2B" w:rsidRDefault="000A63C6"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 xml:space="preserve">Переливание </w:t>
            </w:r>
            <w:r w:rsidR="004B77A1" w:rsidRPr="00565A2B">
              <w:rPr>
                <w:rFonts w:ascii="Times New Roman" w:hAnsi="Times New Roman" w:cs="Times New Roman"/>
                <w:sz w:val="28"/>
                <w:szCs w:val="28"/>
              </w:rPr>
              <w:t>СЗП</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C61C3E5" w14:textId="0B68310A" w:rsidR="000A63C6"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w:t>
            </w:r>
            <w:r w:rsidR="004E0CA4" w:rsidRPr="00565A2B">
              <w:rPr>
                <w:rFonts w:ascii="Times New Roman" w:hAnsi="Times New Roman" w:cs="Times New Roman"/>
                <w:sz w:val="28"/>
                <w:szCs w:val="28"/>
              </w:rPr>
              <w:t>8</w:t>
            </w:r>
            <w:r w:rsidR="000A63C6" w:rsidRPr="00565A2B">
              <w:rPr>
                <w:rFonts w:ascii="Times New Roman" w:hAnsi="Times New Roman" w:cs="Times New Roman"/>
                <w:sz w:val="28"/>
                <w:szCs w:val="28"/>
              </w:rPr>
              <w:t xml:space="preserve"> (</w:t>
            </w:r>
            <w:r w:rsidRPr="00565A2B">
              <w:rPr>
                <w:rFonts w:ascii="Times New Roman" w:hAnsi="Times New Roman" w:cs="Times New Roman"/>
                <w:sz w:val="28"/>
                <w:szCs w:val="28"/>
              </w:rPr>
              <w:t>3</w:t>
            </w:r>
            <w:r w:rsidR="004E0CA4" w:rsidRPr="00565A2B">
              <w:rPr>
                <w:rFonts w:ascii="Times New Roman" w:hAnsi="Times New Roman" w:cs="Times New Roman"/>
                <w:sz w:val="28"/>
                <w:szCs w:val="28"/>
              </w:rPr>
              <w:t>6</w:t>
            </w:r>
            <w:r w:rsidR="000A63C6" w:rsidRPr="00565A2B">
              <w:rPr>
                <w:rFonts w:ascii="Times New Roman" w:hAnsi="Times New Roman" w:cs="Times New Roman"/>
                <w:sz w:val="28"/>
                <w:szCs w:val="28"/>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DA51211" w14:textId="39144D85" w:rsidR="000A63C6"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3</w:t>
            </w:r>
            <w:r w:rsidR="000A63C6" w:rsidRPr="00565A2B">
              <w:rPr>
                <w:rFonts w:ascii="Times New Roman" w:hAnsi="Times New Roman" w:cs="Times New Roman"/>
                <w:sz w:val="28"/>
                <w:szCs w:val="28"/>
              </w:rPr>
              <w:t xml:space="preserve"> (6%)</w:t>
            </w:r>
          </w:p>
        </w:tc>
        <w:tc>
          <w:tcPr>
            <w:tcW w:w="1149" w:type="dxa"/>
            <w:shd w:val="clear" w:color="auto" w:fill="FFFFFF" w:themeFill="background1"/>
            <w:vAlign w:val="center"/>
          </w:tcPr>
          <w:p w14:paraId="50B2E2FA" w14:textId="453FBAB2"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0,0</w:t>
            </w:r>
            <w:r w:rsidR="00315202" w:rsidRPr="00565A2B">
              <w:rPr>
                <w:rFonts w:ascii="Times New Roman" w:hAnsi="Times New Roman" w:cs="Times New Roman"/>
                <w:sz w:val="28"/>
                <w:szCs w:val="28"/>
              </w:rPr>
              <w:t>0</w:t>
            </w:r>
            <w:r w:rsidRPr="00565A2B">
              <w:rPr>
                <w:rFonts w:ascii="Times New Roman" w:hAnsi="Times New Roman" w:cs="Times New Roman"/>
                <w:sz w:val="28"/>
                <w:szCs w:val="28"/>
              </w:rPr>
              <w:t>2</w:t>
            </w:r>
          </w:p>
        </w:tc>
      </w:tr>
      <w:tr w:rsidR="007C75BF" w:rsidRPr="00565A2B" w14:paraId="2F501A0C" w14:textId="77777777" w:rsidTr="000B00C8">
        <w:trPr>
          <w:jc w:val="center"/>
        </w:trPr>
        <w:tc>
          <w:tcPr>
            <w:tcW w:w="4082" w:type="dxa"/>
            <w:shd w:val="clear" w:color="auto" w:fill="FFFFFF" w:themeFill="background1"/>
            <w:vAlign w:val="center"/>
          </w:tcPr>
          <w:p w14:paraId="00A5FB0B" w14:textId="77777777" w:rsidR="00315202" w:rsidRPr="00565A2B" w:rsidRDefault="00315202"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Альбумин</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A9C8878" w14:textId="09EB8FE7"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26 (52%)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22C5BA1" w14:textId="7E8B6ACB"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8 (16%)</w:t>
            </w:r>
          </w:p>
        </w:tc>
        <w:tc>
          <w:tcPr>
            <w:tcW w:w="1149" w:type="dxa"/>
            <w:shd w:val="clear" w:color="auto" w:fill="FFFFFF" w:themeFill="background1"/>
            <w:vAlign w:val="center"/>
          </w:tcPr>
          <w:p w14:paraId="5AC4146A" w14:textId="7791885C" w:rsidR="00315202" w:rsidRPr="00565A2B" w:rsidRDefault="00315202"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&lt;0,001</w:t>
            </w:r>
          </w:p>
        </w:tc>
      </w:tr>
      <w:tr w:rsidR="007C75BF" w:rsidRPr="00565A2B" w14:paraId="412F484F" w14:textId="77777777" w:rsidTr="000B00C8">
        <w:trPr>
          <w:jc w:val="center"/>
        </w:trPr>
        <w:tc>
          <w:tcPr>
            <w:tcW w:w="4082" w:type="dxa"/>
            <w:shd w:val="clear" w:color="auto" w:fill="FFFFFF" w:themeFill="background1"/>
            <w:vAlign w:val="center"/>
          </w:tcPr>
          <w:p w14:paraId="2F041BA5" w14:textId="77777777" w:rsidR="000A63C6" w:rsidRPr="00565A2B" w:rsidRDefault="000A63C6"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Кислород</w:t>
            </w:r>
          </w:p>
        </w:tc>
        <w:tc>
          <w:tcPr>
            <w:tcW w:w="2268" w:type="dxa"/>
            <w:shd w:val="clear" w:color="auto" w:fill="FFFFFF" w:themeFill="background1"/>
            <w:vAlign w:val="center"/>
          </w:tcPr>
          <w:p w14:paraId="4BA56840" w14:textId="7514AA59"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w:t>
            </w:r>
            <w:r w:rsidR="00B56C98" w:rsidRPr="00565A2B">
              <w:rPr>
                <w:rFonts w:ascii="Times New Roman" w:hAnsi="Times New Roman" w:cs="Times New Roman"/>
                <w:sz w:val="28"/>
                <w:szCs w:val="28"/>
              </w:rPr>
              <w:t>9</w:t>
            </w:r>
            <w:r w:rsidRPr="00565A2B">
              <w:rPr>
                <w:rFonts w:ascii="Times New Roman" w:hAnsi="Times New Roman" w:cs="Times New Roman"/>
                <w:sz w:val="28"/>
                <w:szCs w:val="28"/>
              </w:rPr>
              <w:t xml:space="preserve"> (</w:t>
            </w:r>
            <w:r w:rsidR="00B56C98" w:rsidRPr="00565A2B">
              <w:rPr>
                <w:rFonts w:ascii="Times New Roman" w:hAnsi="Times New Roman" w:cs="Times New Roman"/>
                <w:sz w:val="28"/>
                <w:szCs w:val="28"/>
              </w:rPr>
              <w:t>38</w:t>
            </w:r>
            <w:r w:rsidRPr="00565A2B">
              <w:rPr>
                <w:rFonts w:ascii="Times New Roman" w:hAnsi="Times New Roman" w:cs="Times New Roman"/>
                <w:sz w:val="28"/>
                <w:szCs w:val="28"/>
              </w:rPr>
              <w:t>%)</w:t>
            </w:r>
          </w:p>
        </w:tc>
        <w:tc>
          <w:tcPr>
            <w:tcW w:w="2126" w:type="dxa"/>
            <w:shd w:val="clear" w:color="auto" w:fill="FFFFFF" w:themeFill="background1"/>
            <w:vAlign w:val="center"/>
          </w:tcPr>
          <w:p w14:paraId="239D3AE4" w14:textId="04AF0026" w:rsidR="000A63C6" w:rsidRPr="00565A2B" w:rsidRDefault="00B56C98"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2</w:t>
            </w:r>
            <w:r w:rsidR="000A63C6" w:rsidRPr="00565A2B">
              <w:rPr>
                <w:rFonts w:ascii="Times New Roman" w:hAnsi="Times New Roman" w:cs="Times New Roman"/>
                <w:sz w:val="28"/>
                <w:szCs w:val="28"/>
              </w:rPr>
              <w:t xml:space="preserve"> (</w:t>
            </w:r>
            <w:r w:rsidRPr="00565A2B">
              <w:rPr>
                <w:rFonts w:ascii="Times New Roman" w:hAnsi="Times New Roman" w:cs="Times New Roman"/>
                <w:sz w:val="28"/>
                <w:szCs w:val="28"/>
              </w:rPr>
              <w:t>4</w:t>
            </w:r>
            <w:r w:rsidR="000A63C6" w:rsidRPr="00565A2B">
              <w:rPr>
                <w:rFonts w:ascii="Times New Roman" w:hAnsi="Times New Roman" w:cs="Times New Roman"/>
                <w:sz w:val="28"/>
                <w:szCs w:val="28"/>
              </w:rPr>
              <w:t>%)</w:t>
            </w:r>
          </w:p>
        </w:tc>
        <w:tc>
          <w:tcPr>
            <w:tcW w:w="1149" w:type="dxa"/>
            <w:shd w:val="clear" w:color="auto" w:fill="FFFFFF" w:themeFill="background1"/>
            <w:vAlign w:val="center"/>
          </w:tcPr>
          <w:p w14:paraId="61E8F5EC" w14:textId="77777777"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&lt;0,001</w:t>
            </w:r>
          </w:p>
        </w:tc>
      </w:tr>
      <w:tr w:rsidR="007C75BF" w:rsidRPr="00565A2B" w14:paraId="0E6C2B73" w14:textId="77777777" w:rsidTr="000B00C8">
        <w:trPr>
          <w:jc w:val="center"/>
        </w:trPr>
        <w:tc>
          <w:tcPr>
            <w:tcW w:w="4082" w:type="dxa"/>
            <w:shd w:val="clear" w:color="auto" w:fill="FFFFFF" w:themeFill="background1"/>
            <w:vAlign w:val="center"/>
          </w:tcPr>
          <w:p w14:paraId="4DF5D5EA" w14:textId="77777777" w:rsidR="000A63C6" w:rsidRPr="00565A2B" w:rsidRDefault="000A63C6"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Искусственная вентиляция легких</w:t>
            </w:r>
          </w:p>
        </w:tc>
        <w:tc>
          <w:tcPr>
            <w:tcW w:w="2268" w:type="dxa"/>
            <w:shd w:val="clear" w:color="auto" w:fill="FFFFFF" w:themeFill="background1"/>
            <w:vAlign w:val="center"/>
          </w:tcPr>
          <w:p w14:paraId="6B1C5C54" w14:textId="3680B935" w:rsidR="000A63C6" w:rsidRPr="00565A2B" w:rsidRDefault="00B56C98"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12</w:t>
            </w:r>
            <w:r w:rsidR="000A63C6" w:rsidRPr="00565A2B">
              <w:rPr>
                <w:rFonts w:ascii="Times New Roman" w:hAnsi="Times New Roman" w:cs="Times New Roman"/>
                <w:sz w:val="28"/>
                <w:szCs w:val="28"/>
              </w:rPr>
              <w:t>(</w:t>
            </w:r>
            <w:r w:rsidRPr="00565A2B">
              <w:rPr>
                <w:rFonts w:ascii="Times New Roman" w:hAnsi="Times New Roman" w:cs="Times New Roman"/>
                <w:sz w:val="28"/>
                <w:szCs w:val="28"/>
              </w:rPr>
              <w:t>26</w:t>
            </w:r>
            <w:r w:rsidR="000A63C6" w:rsidRPr="00565A2B">
              <w:rPr>
                <w:rFonts w:ascii="Times New Roman" w:hAnsi="Times New Roman" w:cs="Times New Roman"/>
                <w:sz w:val="28"/>
                <w:szCs w:val="28"/>
              </w:rPr>
              <w:t>%)</w:t>
            </w:r>
          </w:p>
        </w:tc>
        <w:tc>
          <w:tcPr>
            <w:tcW w:w="2126" w:type="dxa"/>
            <w:shd w:val="clear" w:color="auto" w:fill="FFFFFF" w:themeFill="background1"/>
            <w:vAlign w:val="center"/>
          </w:tcPr>
          <w:p w14:paraId="3A0EF90E" w14:textId="77777777"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 (0%)</w:t>
            </w:r>
          </w:p>
        </w:tc>
        <w:tc>
          <w:tcPr>
            <w:tcW w:w="1149" w:type="dxa"/>
            <w:shd w:val="clear" w:color="auto" w:fill="FFFFFF" w:themeFill="background1"/>
            <w:vAlign w:val="center"/>
          </w:tcPr>
          <w:p w14:paraId="6B754F32" w14:textId="6CB89BF2"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0,0</w:t>
            </w:r>
            <w:r w:rsidR="00B56C98" w:rsidRPr="00565A2B">
              <w:rPr>
                <w:rFonts w:ascii="Times New Roman" w:hAnsi="Times New Roman" w:cs="Times New Roman"/>
                <w:sz w:val="28"/>
                <w:szCs w:val="28"/>
              </w:rPr>
              <w:t>02</w:t>
            </w:r>
          </w:p>
        </w:tc>
      </w:tr>
      <w:tr w:rsidR="007C75BF" w:rsidRPr="00565A2B" w14:paraId="62D74CE7" w14:textId="77777777" w:rsidTr="000B00C8">
        <w:trPr>
          <w:jc w:val="center"/>
        </w:trPr>
        <w:tc>
          <w:tcPr>
            <w:tcW w:w="4082" w:type="dxa"/>
            <w:shd w:val="clear" w:color="auto" w:fill="FFFFFF" w:themeFill="background1"/>
            <w:vAlign w:val="center"/>
          </w:tcPr>
          <w:p w14:paraId="0EEEEE3A" w14:textId="77777777" w:rsidR="000A63C6" w:rsidRPr="00565A2B" w:rsidRDefault="000A63C6"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Длительность прибывания в ОРИТ (в днях; Me;IQR)</w:t>
            </w:r>
          </w:p>
        </w:tc>
        <w:tc>
          <w:tcPr>
            <w:tcW w:w="2268" w:type="dxa"/>
            <w:vAlign w:val="center"/>
          </w:tcPr>
          <w:p w14:paraId="7F35DF30" w14:textId="45EF586E" w:rsidR="000A63C6" w:rsidRPr="00565A2B" w:rsidRDefault="00B56C98"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7</w:t>
            </w:r>
            <w:r w:rsidR="000A63C6" w:rsidRPr="00565A2B">
              <w:rPr>
                <w:rFonts w:ascii="Times New Roman" w:hAnsi="Times New Roman" w:cs="Times New Roman"/>
                <w:sz w:val="28"/>
                <w:szCs w:val="28"/>
                <w:lang w:val="en-US"/>
              </w:rPr>
              <w:t xml:space="preserve"> (5-12)</w:t>
            </w:r>
          </w:p>
        </w:tc>
        <w:tc>
          <w:tcPr>
            <w:tcW w:w="2126" w:type="dxa"/>
            <w:vAlign w:val="center"/>
          </w:tcPr>
          <w:p w14:paraId="50C03683" w14:textId="77777777"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w:t>
            </w:r>
          </w:p>
        </w:tc>
        <w:tc>
          <w:tcPr>
            <w:tcW w:w="1149" w:type="dxa"/>
            <w:shd w:val="clear" w:color="auto" w:fill="FFFFFF" w:themeFill="background1"/>
            <w:vAlign w:val="center"/>
          </w:tcPr>
          <w:p w14:paraId="78F82603" w14:textId="77777777"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w:t>
            </w:r>
          </w:p>
        </w:tc>
      </w:tr>
      <w:tr w:rsidR="007C75BF" w:rsidRPr="00565A2B" w14:paraId="347AFDF0" w14:textId="77777777" w:rsidTr="000B00C8">
        <w:trPr>
          <w:jc w:val="center"/>
        </w:trPr>
        <w:tc>
          <w:tcPr>
            <w:tcW w:w="4082" w:type="dxa"/>
            <w:shd w:val="clear" w:color="auto" w:fill="FFFFFF" w:themeFill="background1"/>
            <w:vAlign w:val="center"/>
          </w:tcPr>
          <w:p w14:paraId="78AE37DF" w14:textId="77777777" w:rsidR="000A63C6" w:rsidRPr="00565A2B" w:rsidRDefault="000A63C6" w:rsidP="00032177">
            <w:pPr>
              <w:tabs>
                <w:tab w:val="center" w:pos="567"/>
              </w:tabs>
              <w:spacing w:before="100" w:beforeAutospacing="1" w:after="100" w:afterAutospacing="1"/>
              <w:rPr>
                <w:rFonts w:ascii="Times New Roman" w:hAnsi="Times New Roman" w:cs="Times New Roman"/>
                <w:sz w:val="28"/>
                <w:szCs w:val="28"/>
              </w:rPr>
            </w:pPr>
            <w:r w:rsidRPr="00565A2B">
              <w:rPr>
                <w:rFonts w:ascii="Times New Roman" w:hAnsi="Times New Roman" w:cs="Times New Roman"/>
                <w:sz w:val="28"/>
                <w:szCs w:val="28"/>
              </w:rPr>
              <w:t xml:space="preserve">Длительность стационарного лечения (в днях) </w:t>
            </w:r>
            <w:r w:rsidRPr="00565A2B">
              <w:rPr>
                <w:rFonts w:ascii="Times New Roman" w:hAnsi="Times New Roman" w:cs="Times New Roman"/>
                <w:sz w:val="28"/>
                <w:szCs w:val="28"/>
                <w:lang w:val="en-US"/>
              </w:rPr>
              <w:t>Me</w:t>
            </w:r>
            <w:r w:rsidRPr="00565A2B">
              <w:rPr>
                <w:rFonts w:ascii="Times New Roman" w:hAnsi="Times New Roman" w:cs="Times New Roman"/>
                <w:sz w:val="28"/>
                <w:szCs w:val="28"/>
              </w:rPr>
              <w:t xml:space="preserve"> (</w:t>
            </w:r>
            <w:r w:rsidRPr="00565A2B">
              <w:rPr>
                <w:rFonts w:ascii="Times New Roman" w:hAnsi="Times New Roman" w:cs="Times New Roman"/>
                <w:sz w:val="28"/>
                <w:szCs w:val="28"/>
                <w:lang w:val="en-US"/>
              </w:rPr>
              <w:t>IQR</w:t>
            </w:r>
            <w:r w:rsidRPr="00565A2B">
              <w:rPr>
                <w:rFonts w:ascii="Times New Roman" w:hAnsi="Times New Roman" w:cs="Times New Roman"/>
                <w:sz w:val="28"/>
                <w:szCs w:val="28"/>
              </w:rPr>
              <w:t>)</w:t>
            </w:r>
          </w:p>
        </w:tc>
        <w:tc>
          <w:tcPr>
            <w:tcW w:w="2268" w:type="dxa"/>
            <w:vAlign w:val="center"/>
          </w:tcPr>
          <w:p w14:paraId="4EA24CD0" w14:textId="5B1E78E7"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w:t>
            </w:r>
            <w:r w:rsidR="001352AC" w:rsidRPr="00565A2B">
              <w:rPr>
                <w:rFonts w:ascii="Times New Roman" w:hAnsi="Times New Roman" w:cs="Times New Roman"/>
                <w:sz w:val="28"/>
                <w:szCs w:val="28"/>
              </w:rPr>
              <w:t>7</w:t>
            </w:r>
            <w:r w:rsidRPr="00565A2B">
              <w:rPr>
                <w:rFonts w:ascii="Times New Roman" w:hAnsi="Times New Roman" w:cs="Times New Roman"/>
                <w:sz w:val="28"/>
                <w:szCs w:val="28"/>
              </w:rPr>
              <w:t xml:space="preserve"> (1</w:t>
            </w:r>
            <w:r w:rsidR="001352AC" w:rsidRPr="00565A2B">
              <w:rPr>
                <w:rFonts w:ascii="Times New Roman" w:hAnsi="Times New Roman" w:cs="Times New Roman"/>
                <w:sz w:val="28"/>
                <w:szCs w:val="28"/>
              </w:rPr>
              <w:t>2</w:t>
            </w:r>
            <w:r w:rsidRPr="00565A2B">
              <w:rPr>
                <w:rFonts w:ascii="Times New Roman" w:hAnsi="Times New Roman" w:cs="Times New Roman"/>
                <w:sz w:val="28"/>
                <w:szCs w:val="28"/>
              </w:rPr>
              <w:t>-</w:t>
            </w:r>
            <w:r w:rsidR="001352AC" w:rsidRPr="00565A2B">
              <w:rPr>
                <w:rFonts w:ascii="Times New Roman" w:hAnsi="Times New Roman" w:cs="Times New Roman"/>
                <w:sz w:val="28"/>
                <w:szCs w:val="28"/>
              </w:rPr>
              <w:t>26</w:t>
            </w:r>
            <w:r w:rsidRPr="00565A2B">
              <w:rPr>
                <w:rFonts w:ascii="Times New Roman" w:hAnsi="Times New Roman" w:cs="Times New Roman"/>
                <w:sz w:val="28"/>
                <w:szCs w:val="28"/>
              </w:rPr>
              <w:t>)</w:t>
            </w:r>
          </w:p>
        </w:tc>
        <w:tc>
          <w:tcPr>
            <w:tcW w:w="2126" w:type="dxa"/>
            <w:vAlign w:val="center"/>
          </w:tcPr>
          <w:p w14:paraId="4369A97E" w14:textId="24886A93" w:rsidR="000A63C6" w:rsidRPr="00565A2B" w:rsidRDefault="000A63C6"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1</w:t>
            </w:r>
            <w:r w:rsidR="001352AC" w:rsidRPr="00565A2B">
              <w:rPr>
                <w:rFonts w:ascii="Times New Roman" w:hAnsi="Times New Roman" w:cs="Times New Roman"/>
                <w:sz w:val="28"/>
                <w:szCs w:val="28"/>
              </w:rPr>
              <w:t>2</w:t>
            </w:r>
            <w:r w:rsidRPr="00565A2B">
              <w:rPr>
                <w:rFonts w:ascii="Times New Roman" w:hAnsi="Times New Roman" w:cs="Times New Roman"/>
                <w:sz w:val="28"/>
                <w:szCs w:val="28"/>
              </w:rPr>
              <w:t xml:space="preserve"> (10-13)</w:t>
            </w:r>
          </w:p>
        </w:tc>
        <w:tc>
          <w:tcPr>
            <w:tcW w:w="1149" w:type="dxa"/>
            <w:shd w:val="clear" w:color="auto" w:fill="FFFFFF" w:themeFill="background1"/>
            <w:vAlign w:val="center"/>
          </w:tcPr>
          <w:p w14:paraId="4798301F" w14:textId="340FD170" w:rsidR="000A63C6" w:rsidRPr="00565A2B" w:rsidRDefault="00B56C98" w:rsidP="000B00C8">
            <w:pPr>
              <w:tabs>
                <w:tab w:val="center" w:pos="567"/>
              </w:tabs>
              <w:spacing w:before="100" w:beforeAutospacing="1" w:after="100" w:afterAutospacing="1"/>
              <w:jc w:val="center"/>
              <w:rPr>
                <w:rFonts w:ascii="Times New Roman" w:hAnsi="Times New Roman" w:cs="Times New Roman"/>
                <w:sz w:val="28"/>
                <w:szCs w:val="28"/>
              </w:rPr>
            </w:pPr>
            <w:r w:rsidRPr="00565A2B">
              <w:rPr>
                <w:rFonts w:ascii="Times New Roman" w:hAnsi="Times New Roman" w:cs="Times New Roman"/>
                <w:sz w:val="28"/>
                <w:szCs w:val="28"/>
              </w:rPr>
              <w:t>&lt; 0,001</w:t>
            </w:r>
          </w:p>
        </w:tc>
      </w:tr>
      <w:tr w:rsidR="00565A2B" w:rsidRPr="00565A2B" w14:paraId="06FC3B36" w14:textId="77777777" w:rsidTr="00C040E7">
        <w:trPr>
          <w:jc w:val="center"/>
        </w:trPr>
        <w:tc>
          <w:tcPr>
            <w:tcW w:w="9625" w:type="dxa"/>
            <w:gridSpan w:val="4"/>
            <w:shd w:val="clear" w:color="auto" w:fill="FFFFFF" w:themeFill="background1"/>
            <w:vAlign w:val="center"/>
          </w:tcPr>
          <w:p w14:paraId="7264256A" w14:textId="1F143083" w:rsidR="00565A2B" w:rsidRPr="00565A2B" w:rsidRDefault="00565A2B" w:rsidP="00565A2B">
            <w:pPr>
              <w:tabs>
                <w:tab w:val="center" w:pos="567"/>
              </w:tabs>
              <w:ind w:firstLine="447"/>
              <w:jc w:val="both"/>
              <w:rPr>
                <w:rFonts w:ascii="Times New Roman" w:hAnsi="Times New Roman" w:cs="Times New Roman"/>
                <w:bCs/>
                <w:sz w:val="28"/>
                <w:szCs w:val="28"/>
              </w:rPr>
            </w:pPr>
            <w:r w:rsidRPr="00565A2B">
              <w:rPr>
                <w:rFonts w:ascii="Times New Roman" w:hAnsi="Times New Roman" w:cs="Times New Roman"/>
                <w:bCs/>
                <w:sz w:val="28"/>
                <w:szCs w:val="28"/>
              </w:rPr>
              <w:t>Примечание - *Выделенным обозначены статистически значимые значения</w:t>
            </w:r>
          </w:p>
        </w:tc>
      </w:tr>
    </w:tbl>
    <w:p w14:paraId="5080E723" w14:textId="77777777" w:rsidR="000A63C6" w:rsidRPr="00565A2B" w:rsidRDefault="000A63C6" w:rsidP="00032177">
      <w:pPr>
        <w:tabs>
          <w:tab w:val="center" w:pos="567"/>
        </w:tabs>
        <w:spacing w:after="0" w:line="240" w:lineRule="auto"/>
        <w:ind w:firstLine="567"/>
        <w:jc w:val="both"/>
        <w:rPr>
          <w:rFonts w:ascii="Times New Roman" w:eastAsia="Times New Roman" w:hAnsi="Times New Roman" w:cs="Times New Roman"/>
          <w:b/>
          <w:bCs/>
          <w:sz w:val="28"/>
          <w:szCs w:val="28"/>
        </w:rPr>
      </w:pPr>
    </w:p>
    <w:p w14:paraId="3AB1430C" w14:textId="197E280A" w:rsidR="00FA2FDE" w:rsidRPr="00565A2B" w:rsidRDefault="00FA2FDE" w:rsidP="00032177">
      <w:pPr>
        <w:tabs>
          <w:tab w:val="center" w:pos="567"/>
        </w:tabs>
        <w:spacing w:after="0" w:line="240" w:lineRule="auto"/>
        <w:ind w:firstLine="567"/>
        <w:jc w:val="both"/>
        <w:rPr>
          <w:rFonts w:ascii="Times New Roman" w:hAnsi="Times New Roman"/>
          <w:sz w:val="28"/>
          <w:szCs w:val="28"/>
        </w:rPr>
      </w:pPr>
      <w:r w:rsidRPr="00565A2B">
        <w:rPr>
          <w:rFonts w:ascii="Times New Roman" w:eastAsia="Times New Roman" w:hAnsi="Times New Roman" w:cs="Times New Roman"/>
          <w:bCs/>
          <w:sz w:val="28"/>
          <w:szCs w:val="28"/>
        </w:rPr>
        <w:t>Таким образом,</w:t>
      </w:r>
      <w:r w:rsidR="004B1D76" w:rsidRPr="00565A2B">
        <w:rPr>
          <w:rFonts w:ascii="Times New Roman" w:eastAsia="Times New Roman" w:hAnsi="Times New Roman" w:cs="Times New Roman"/>
          <w:bCs/>
          <w:sz w:val="28"/>
          <w:szCs w:val="28"/>
        </w:rPr>
        <w:t xml:space="preserve"> </w:t>
      </w:r>
      <w:r w:rsidR="00BA67EE" w:rsidRPr="00565A2B">
        <w:rPr>
          <w:rFonts w:ascii="Times New Roman" w:eastAsia="Times New Roman" w:hAnsi="Times New Roman" w:cs="Times New Roman"/>
          <w:bCs/>
          <w:sz w:val="28"/>
          <w:szCs w:val="28"/>
        </w:rPr>
        <w:t>терапия</w:t>
      </w:r>
      <w:r w:rsidRPr="00565A2B">
        <w:rPr>
          <w:rFonts w:ascii="Times New Roman" w:eastAsia="Times New Roman" w:hAnsi="Times New Roman" w:cs="Times New Roman"/>
          <w:bCs/>
          <w:sz w:val="28"/>
          <w:szCs w:val="28"/>
        </w:rPr>
        <w:t xml:space="preserve"> МВС ассоциирован</w:t>
      </w:r>
      <w:r w:rsidR="00BA67EE" w:rsidRPr="00565A2B">
        <w:rPr>
          <w:rFonts w:ascii="Times New Roman" w:eastAsia="Times New Roman" w:hAnsi="Times New Roman" w:cs="Times New Roman"/>
          <w:bCs/>
          <w:sz w:val="28"/>
          <w:szCs w:val="28"/>
        </w:rPr>
        <w:t>ного</w:t>
      </w:r>
      <w:r w:rsidRPr="00565A2B">
        <w:rPr>
          <w:rFonts w:ascii="Times New Roman" w:eastAsia="Times New Roman" w:hAnsi="Times New Roman" w:cs="Times New Roman"/>
          <w:bCs/>
          <w:sz w:val="28"/>
          <w:szCs w:val="28"/>
        </w:rPr>
        <w:t xml:space="preserve"> </w:t>
      </w:r>
      <w:r w:rsidRPr="00565A2B">
        <w:rPr>
          <w:rFonts w:ascii="Times New Roman" w:hAnsi="Times New Roman"/>
          <w:sz w:val="28"/>
          <w:szCs w:val="28"/>
          <w:lang w:val="kk-KZ"/>
        </w:rPr>
        <w:t xml:space="preserve">с </w:t>
      </w:r>
      <w:r w:rsidRPr="00565A2B">
        <w:rPr>
          <w:rFonts w:ascii="Times New Roman" w:hAnsi="Times New Roman"/>
          <w:sz w:val="28"/>
          <w:szCs w:val="28"/>
        </w:rPr>
        <w:t xml:space="preserve">SARS-CoV-2 с применением </w:t>
      </w:r>
      <w:r w:rsidR="00BA67EE" w:rsidRPr="00565A2B">
        <w:rPr>
          <w:rFonts w:ascii="Times New Roman" w:hAnsi="Times New Roman"/>
          <w:sz w:val="28"/>
          <w:szCs w:val="28"/>
        </w:rPr>
        <w:t xml:space="preserve">разработанного в РК Клинического протокола была успешной у большинства пациентов, ее эффективность составила </w:t>
      </w:r>
      <w:r w:rsidRPr="00565A2B">
        <w:rPr>
          <w:rFonts w:ascii="Times New Roman" w:hAnsi="Times New Roman"/>
          <w:sz w:val="28"/>
          <w:szCs w:val="28"/>
        </w:rPr>
        <w:t xml:space="preserve">94%. </w:t>
      </w:r>
    </w:p>
    <w:p w14:paraId="17D2C35A" w14:textId="0907D0A1" w:rsidR="00FD405A" w:rsidRPr="007C75BF" w:rsidRDefault="00FD405A" w:rsidP="00032177">
      <w:pPr>
        <w:tabs>
          <w:tab w:val="center" w:pos="567"/>
        </w:tabs>
        <w:spacing w:after="0" w:line="240" w:lineRule="auto"/>
        <w:ind w:firstLine="567"/>
        <w:jc w:val="both"/>
        <w:rPr>
          <w:rFonts w:ascii="Times New Roman" w:hAnsi="Times New Roman"/>
          <w:sz w:val="28"/>
          <w:szCs w:val="28"/>
        </w:rPr>
      </w:pPr>
      <w:r w:rsidRPr="00565A2B">
        <w:rPr>
          <w:rFonts w:ascii="Times New Roman" w:hAnsi="Times New Roman"/>
          <w:sz w:val="28"/>
          <w:szCs w:val="28"/>
        </w:rPr>
        <w:t>В Приложении 2 описа</w:t>
      </w:r>
      <w:r w:rsidR="00A21065" w:rsidRPr="00565A2B">
        <w:rPr>
          <w:rFonts w:ascii="Times New Roman" w:hAnsi="Times New Roman"/>
          <w:sz w:val="28"/>
          <w:szCs w:val="28"/>
        </w:rPr>
        <w:t>н</w:t>
      </w:r>
      <w:r w:rsidRPr="00565A2B">
        <w:rPr>
          <w:rFonts w:ascii="Times New Roman" w:hAnsi="Times New Roman"/>
          <w:sz w:val="28"/>
          <w:szCs w:val="28"/>
        </w:rPr>
        <w:t xml:space="preserve"> пример </w:t>
      </w:r>
      <w:r w:rsidR="00A21065" w:rsidRPr="00565A2B">
        <w:rPr>
          <w:rFonts w:ascii="Times New Roman" w:hAnsi="Times New Roman"/>
          <w:sz w:val="28"/>
          <w:szCs w:val="28"/>
        </w:rPr>
        <w:t>клинического течения, лабораторных и иммунологических изменений, а также результаты терапии у 1 ребенка</w:t>
      </w:r>
      <w:r w:rsidR="00A21065" w:rsidRPr="007C75BF">
        <w:rPr>
          <w:rFonts w:ascii="Times New Roman" w:hAnsi="Times New Roman"/>
          <w:sz w:val="28"/>
          <w:szCs w:val="28"/>
        </w:rPr>
        <w:t xml:space="preserve"> с </w:t>
      </w:r>
      <w:r w:rsidR="00A21065" w:rsidRPr="007C75BF">
        <w:rPr>
          <w:rFonts w:ascii="Times New Roman" w:eastAsia="Times New Roman" w:hAnsi="Times New Roman" w:cs="Times New Roman"/>
          <w:bCs/>
          <w:sz w:val="28"/>
          <w:szCs w:val="28"/>
        </w:rPr>
        <w:t>МВС ассоциированно</w:t>
      </w:r>
      <w:r w:rsidR="004E0CA4" w:rsidRPr="007C75BF">
        <w:rPr>
          <w:rFonts w:ascii="Times New Roman" w:eastAsia="Times New Roman" w:hAnsi="Times New Roman" w:cs="Times New Roman"/>
          <w:bCs/>
          <w:sz w:val="28"/>
          <w:szCs w:val="28"/>
        </w:rPr>
        <w:t>ым</w:t>
      </w:r>
      <w:r w:rsidR="00A21065" w:rsidRPr="007C75BF">
        <w:rPr>
          <w:rFonts w:ascii="Times New Roman" w:eastAsia="Times New Roman" w:hAnsi="Times New Roman" w:cs="Times New Roman"/>
          <w:bCs/>
          <w:sz w:val="28"/>
          <w:szCs w:val="28"/>
        </w:rPr>
        <w:t xml:space="preserve"> </w:t>
      </w:r>
      <w:r w:rsidR="00A21065" w:rsidRPr="007C75BF">
        <w:rPr>
          <w:rFonts w:ascii="Times New Roman" w:hAnsi="Times New Roman"/>
          <w:sz w:val="28"/>
          <w:szCs w:val="28"/>
          <w:lang w:val="kk-KZ"/>
        </w:rPr>
        <w:t xml:space="preserve">с </w:t>
      </w:r>
      <w:r w:rsidR="00A21065" w:rsidRPr="007C75BF">
        <w:rPr>
          <w:rFonts w:ascii="Times New Roman" w:hAnsi="Times New Roman"/>
          <w:sz w:val="28"/>
          <w:szCs w:val="28"/>
        </w:rPr>
        <w:t>SARS-CoV-2.</w:t>
      </w:r>
    </w:p>
    <w:p w14:paraId="2DB9A1C4" w14:textId="33803560" w:rsidR="00254029" w:rsidRPr="007C75BF" w:rsidRDefault="00C13A4C" w:rsidP="00032177">
      <w:pPr>
        <w:tabs>
          <w:tab w:val="center" w:pos="567"/>
        </w:tabs>
        <w:spacing w:after="0" w:line="240" w:lineRule="auto"/>
        <w:ind w:firstLine="567"/>
        <w:jc w:val="both"/>
        <w:rPr>
          <w:rFonts w:ascii="Times New Roman" w:hAnsi="Times New Roman"/>
          <w:sz w:val="28"/>
          <w:szCs w:val="28"/>
        </w:rPr>
      </w:pPr>
      <w:r w:rsidRPr="007C75BF">
        <w:rPr>
          <w:rFonts w:ascii="Times New Roman" w:hAnsi="Times New Roman"/>
          <w:sz w:val="28"/>
          <w:szCs w:val="28"/>
        </w:rPr>
        <w:t>В таблице 2</w:t>
      </w:r>
      <w:r w:rsidR="00F747AE" w:rsidRPr="007C75BF">
        <w:rPr>
          <w:rFonts w:ascii="Times New Roman" w:hAnsi="Times New Roman"/>
          <w:sz w:val="28"/>
          <w:szCs w:val="28"/>
        </w:rPr>
        <w:t>1</w:t>
      </w:r>
      <w:r w:rsidRPr="007C75BF">
        <w:rPr>
          <w:rFonts w:ascii="Times New Roman" w:hAnsi="Times New Roman"/>
          <w:sz w:val="28"/>
          <w:szCs w:val="28"/>
        </w:rPr>
        <w:t xml:space="preserve"> мы представили анализ 6 умерших </w:t>
      </w:r>
      <w:r w:rsidR="00A450EA" w:rsidRPr="007C75BF">
        <w:rPr>
          <w:rFonts w:ascii="Times New Roman" w:hAnsi="Times New Roman"/>
          <w:sz w:val="28"/>
          <w:szCs w:val="28"/>
        </w:rPr>
        <w:t>пациентов</w:t>
      </w:r>
      <w:r w:rsidR="00D94F75" w:rsidRPr="007C75BF">
        <w:rPr>
          <w:rFonts w:ascii="Times New Roman" w:hAnsi="Times New Roman"/>
          <w:sz w:val="28"/>
          <w:szCs w:val="28"/>
        </w:rPr>
        <w:t>:</w:t>
      </w:r>
      <w:r w:rsidR="00A450EA" w:rsidRPr="007C75BF">
        <w:rPr>
          <w:rFonts w:ascii="Times New Roman" w:hAnsi="Times New Roman"/>
          <w:sz w:val="28"/>
          <w:szCs w:val="28"/>
        </w:rPr>
        <w:t xml:space="preserve"> 4 (66,7%) были дети до 2 лет</w:t>
      </w:r>
      <w:r w:rsidR="00921B21" w:rsidRPr="007C75BF">
        <w:rPr>
          <w:rFonts w:ascii="Times New Roman" w:hAnsi="Times New Roman"/>
          <w:sz w:val="28"/>
          <w:szCs w:val="28"/>
        </w:rPr>
        <w:t xml:space="preserve">, из них 1 новорожденный (10 дней). Сопутствующие заболевания имели </w:t>
      </w:r>
      <w:r w:rsidR="00A450EA" w:rsidRPr="007C75BF">
        <w:rPr>
          <w:rFonts w:ascii="Times New Roman" w:hAnsi="Times New Roman"/>
          <w:sz w:val="28"/>
          <w:szCs w:val="28"/>
        </w:rPr>
        <w:t xml:space="preserve">4 (66,7%) </w:t>
      </w:r>
      <w:r w:rsidR="00921B21" w:rsidRPr="007C75BF">
        <w:rPr>
          <w:rFonts w:ascii="Times New Roman" w:hAnsi="Times New Roman"/>
          <w:sz w:val="28"/>
          <w:szCs w:val="28"/>
        </w:rPr>
        <w:t xml:space="preserve">детей </w:t>
      </w:r>
      <w:r w:rsidR="00A450EA" w:rsidRPr="007C75BF">
        <w:rPr>
          <w:rFonts w:ascii="Times New Roman" w:hAnsi="Times New Roman"/>
          <w:sz w:val="28"/>
          <w:szCs w:val="28"/>
        </w:rPr>
        <w:t>(</w:t>
      </w:r>
      <w:r w:rsidR="00EF5357" w:rsidRPr="007C75BF">
        <w:rPr>
          <w:rFonts w:ascii="Times New Roman" w:hAnsi="Times New Roman"/>
          <w:sz w:val="28"/>
          <w:szCs w:val="28"/>
        </w:rPr>
        <w:t>СКВ, ЭВИ, ВУИ ЦМВ и ВПГ</w:t>
      </w:r>
      <w:r w:rsidR="00A450EA" w:rsidRPr="007C75BF">
        <w:rPr>
          <w:rFonts w:ascii="Times New Roman" w:hAnsi="Times New Roman"/>
          <w:sz w:val="28"/>
          <w:szCs w:val="28"/>
        </w:rPr>
        <w:t>)</w:t>
      </w:r>
      <w:r w:rsidR="00EF5357" w:rsidRPr="007C75BF">
        <w:rPr>
          <w:rFonts w:ascii="Times New Roman" w:hAnsi="Times New Roman"/>
          <w:sz w:val="28"/>
          <w:szCs w:val="28"/>
        </w:rPr>
        <w:t>. Дети поступили в стационар после 3-5 дневного амбулаторного лечения, 3 (50%) были госпитализированы в ОРИТ сразу, 3 (50%) через 1-2 дня после поступления в стационар</w:t>
      </w:r>
      <w:r w:rsidR="0073032A" w:rsidRPr="007C75BF">
        <w:rPr>
          <w:rFonts w:ascii="Times New Roman" w:hAnsi="Times New Roman"/>
          <w:sz w:val="28"/>
          <w:szCs w:val="28"/>
        </w:rPr>
        <w:t>, что говорит о тяжелом состоянии детей к моменту поступления. Все дети имели крайне тяжелое течение заболевания с</w:t>
      </w:r>
      <w:r w:rsidR="0073032A" w:rsidRPr="007C75BF">
        <w:t xml:space="preserve"> </w:t>
      </w:r>
      <w:r w:rsidR="0073032A" w:rsidRPr="007C75BF">
        <w:rPr>
          <w:rFonts w:ascii="Times New Roman" w:hAnsi="Times New Roman"/>
          <w:sz w:val="28"/>
          <w:szCs w:val="28"/>
        </w:rPr>
        <w:t>сердечно-сосудистой, дыхательн</w:t>
      </w:r>
      <w:r w:rsidR="0048182A" w:rsidRPr="007C75BF">
        <w:rPr>
          <w:rFonts w:ascii="Times New Roman" w:hAnsi="Times New Roman"/>
          <w:sz w:val="28"/>
          <w:szCs w:val="28"/>
        </w:rPr>
        <w:t>ой</w:t>
      </w:r>
      <w:r w:rsidR="0073032A" w:rsidRPr="007C75BF">
        <w:rPr>
          <w:rFonts w:ascii="Times New Roman" w:hAnsi="Times New Roman"/>
          <w:sz w:val="28"/>
          <w:szCs w:val="28"/>
        </w:rPr>
        <w:t xml:space="preserve"> недостаточностью, остр</w:t>
      </w:r>
      <w:r w:rsidR="0048182A" w:rsidRPr="007C75BF">
        <w:rPr>
          <w:rFonts w:ascii="Times New Roman" w:hAnsi="Times New Roman"/>
          <w:sz w:val="28"/>
          <w:szCs w:val="28"/>
        </w:rPr>
        <w:t>ым</w:t>
      </w:r>
      <w:r w:rsidR="0073032A" w:rsidRPr="007C75BF">
        <w:rPr>
          <w:rFonts w:ascii="Times New Roman" w:hAnsi="Times New Roman"/>
          <w:sz w:val="28"/>
          <w:szCs w:val="28"/>
        </w:rPr>
        <w:t xml:space="preserve"> поражение</w:t>
      </w:r>
      <w:r w:rsidR="0048182A" w:rsidRPr="007C75BF">
        <w:rPr>
          <w:rFonts w:ascii="Times New Roman" w:hAnsi="Times New Roman"/>
          <w:sz w:val="28"/>
          <w:szCs w:val="28"/>
        </w:rPr>
        <w:t>м</w:t>
      </w:r>
      <w:r w:rsidR="0073032A" w:rsidRPr="007C75BF">
        <w:rPr>
          <w:rFonts w:ascii="Times New Roman" w:hAnsi="Times New Roman"/>
          <w:sz w:val="28"/>
          <w:szCs w:val="28"/>
        </w:rPr>
        <w:t xml:space="preserve"> почек</w:t>
      </w:r>
      <w:r w:rsidR="0048182A" w:rsidRPr="007C75BF">
        <w:rPr>
          <w:rFonts w:ascii="Times New Roman" w:hAnsi="Times New Roman"/>
          <w:sz w:val="28"/>
          <w:szCs w:val="28"/>
        </w:rPr>
        <w:t xml:space="preserve"> и</w:t>
      </w:r>
      <w:r w:rsidR="0073032A" w:rsidRPr="007C75BF">
        <w:rPr>
          <w:rFonts w:ascii="Times New Roman" w:hAnsi="Times New Roman"/>
          <w:sz w:val="28"/>
          <w:szCs w:val="28"/>
        </w:rPr>
        <w:t xml:space="preserve"> печени, </w:t>
      </w:r>
      <w:r w:rsidR="0048182A" w:rsidRPr="007C75BF">
        <w:rPr>
          <w:rFonts w:ascii="Times New Roman" w:hAnsi="Times New Roman"/>
          <w:sz w:val="28"/>
          <w:szCs w:val="28"/>
        </w:rPr>
        <w:t xml:space="preserve">отеком </w:t>
      </w:r>
      <w:r w:rsidR="0073032A" w:rsidRPr="007C75BF">
        <w:rPr>
          <w:rFonts w:ascii="Times New Roman" w:hAnsi="Times New Roman"/>
          <w:sz w:val="28"/>
          <w:szCs w:val="28"/>
        </w:rPr>
        <w:t>головного мозга</w:t>
      </w:r>
      <w:r w:rsidR="0048182A" w:rsidRPr="007C75BF">
        <w:rPr>
          <w:rFonts w:ascii="Times New Roman" w:hAnsi="Times New Roman"/>
          <w:sz w:val="28"/>
          <w:szCs w:val="28"/>
        </w:rPr>
        <w:t>, полисерозитами</w:t>
      </w:r>
      <w:r w:rsidR="00921B21" w:rsidRPr="007C75BF">
        <w:rPr>
          <w:rFonts w:ascii="Times New Roman" w:hAnsi="Times New Roman"/>
          <w:sz w:val="28"/>
          <w:szCs w:val="28"/>
        </w:rPr>
        <w:t>,</w:t>
      </w:r>
      <w:r w:rsidR="0048182A" w:rsidRPr="007C75BF">
        <w:rPr>
          <w:rFonts w:ascii="Times New Roman" w:hAnsi="Times New Roman"/>
          <w:sz w:val="28"/>
          <w:szCs w:val="28"/>
        </w:rPr>
        <w:t xml:space="preserve"> </w:t>
      </w:r>
      <w:r w:rsidR="00921B21" w:rsidRPr="007C75BF">
        <w:rPr>
          <w:rFonts w:ascii="Times New Roman" w:eastAsia="Times New Roman" w:hAnsi="Times New Roman" w:cs="Times New Roman"/>
          <w:sz w:val="28"/>
          <w:szCs w:val="28"/>
        </w:rPr>
        <w:t>и</w:t>
      </w:r>
      <w:r w:rsidR="0048182A" w:rsidRPr="007C75BF">
        <w:rPr>
          <w:rFonts w:ascii="Times New Roman" w:eastAsia="Times New Roman" w:hAnsi="Times New Roman" w:cs="Times New Roman"/>
          <w:sz w:val="28"/>
          <w:szCs w:val="28"/>
        </w:rPr>
        <w:t>зменения</w:t>
      </w:r>
      <w:r w:rsidR="000B00C8" w:rsidRPr="007C75BF">
        <w:rPr>
          <w:rFonts w:ascii="Times New Roman" w:eastAsia="Times New Roman" w:hAnsi="Times New Roman" w:cs="Times New Roman"/>
          <w:sz w:val="28"/>
          <w:szCs w:val="28"/>
        </w:rPr>
        <w:t>ми</w:t>
      </w:r>
      <w:r w:rsidR="0048182A" w:rsidRPr="007C75BF">
        <w:rPr>
          <w:rFonts w:ascii="Times New Roman" w:eastAsia="Times New Roman" w:hAnsi="Times New Roman" w:cs="Times New Roman"/>
          <w:sz w:val="28"/>
          <w:szCs w:val="28"/>
        </w:rPr>
        <w:t xml:space="preserve"> со стороны гематологических показателей и гемостаза</w:t>
      </w:r>
      <w:r w:rsidR="0048182A" w:rsidRPr="007C75BF">
        <w:rPr>
          <w:rFonts w:ascii="Times New Roman" w:hAnsi="Times New Roman"/>
          <w:sz w:val="28"/>
          <w:szCs w:val="28"/>
        </w:rPr>
        <w:t xml:space="preserve"> в виде </w:t>
      </w:r>
      <w:r w:rsidR="0073032A" w:rsidRPr="007C75BF">
        <w:rPr>
          <w:rFonts w:ascii="Times New Roman" w:hAnsi="Times New Roman"/>
          <w:sz w:val="28"/>
          <w:szCs w:val="28"/>
        </w:rPr>
        <w:t>ДВС-синдром</w:t>
      </w:r>
      <w:r w:rsidR="0048182A" w:rsidRPr="007C75BF">
        <w:rPr>
          <w:rFonts w:ascii="Times New Roman" w:hAnsi="Times New Roman"/>
          <w:sz w:val="28"/>
          <w:szCs w:val="28"/>
        </w:rPr>
        <w:t>а</w:t>
      </w:r>
      <w:r w:rsidR="0073032A" w:rsidRPr="007C75BF">
        <w:rPr>
          <w:rFonts w:ascii="Times New Roman" w:hAnsi="Times New Roman"/>
          <w:sz w:val="28"/>
          <w:szCs w:val="28"/>
        </w:rPr>
        <w:t>, анеми</w:t>
      </w:r>
      <w:r w:rsidR="0048182A" w:rsidRPr="007C75BF">
        <w:rPr>
          <w:rFonts w:ascii="Times New Roman" w:hAnsi="Times New Roman"/>
          <w:sz w:val="28"/>
          <w:szCs w:val="28"/>
        </w:rPr>
        <w:t>и</w:t>
      </w:r>
      <w:r w:rsidR="0073032A" w:rsidRPr="007C75BF">
        <w:rPr>
          <w:rFonts w:ascii="Times New Roman" w:hAnsi="Times New Roman"/>
          <w:sz w:val="28"/>
          <w:szCs w:val="28"/>
        </w:rPr>
        <w:t xml:space="preserve"> тромбоцитопени</w:t>
      </w:r>
      <w:r w:rsidR="0048182A" w:rsidRPr="007C75BF">
        <w:rPr>
          <w:rFonts w:ascii="Times New Roman" w:hAnsi="Times New Roman"/>
          <w:sz w:val="28"/>
          <w:szCs w:val="28"/>
        </w:rPr>
        <w:t>и.</w:t>
      </w:r>
      <w:r w:rsidR="0073032A" w:rsidRPr="007C75BF">
        <w:rPr>
          <w:rFonts w:ascii="Times New Roman" w:hAnsi="Times New Roman"/>
          <w:sz w:val="28"/>
          <w:szCs w:val="28"/>
        </w:rPr>
        <w:t xml:space="preserve"> </w:t>
      </w:r>
      <w:r w:rsidR="00921B21" w:rsidRPr="007C75BF">
        <w:rPr>
          <w:rFonts w:ascii="Times New Roman" w:hAnsi="Times New Roman"/>
          <w:sz w:val="28"/>
          <w:szCs w:val="28"/>
        </w:rPr>
        <w:t xml:space="preserve">У 3 (50%) детей развился тромбоз (нижних конечностей, сердца, толстого </w:t>
      </w:r>
      <w:r w:rsidR="00921B21" w:rsidRPr="007C75BF">
        <w:rPr>
          <w:rFonts w:ascii="Times New Roman" w:hAnsi="Times New Roman"/>
          <w:sz w:val="28"/>
          <w:szCs w:val="28"/>
        </w:rPr>
        <w:lastRenderedPageBreak/>
        <w:t xml:space="preserve">кишечника). </w:t>
      </w:r>
      <w:r w:rsidR="0073032A" w:rsidRPr="007C75BF">
        <w:rPr>
          <w:rFonts w:ascii="Times New Roman" w:hAnsi="Times New Roman"/>
          <w:sz w:val="28"/>
          <w:szCs w:val="28"/>
        </w:rPr>
        <w:t>Стационарное лечение составило</w:t>
      </w:r>
      <w:r w:rsidR="0048182A" w:rsidRPr="007C75BF">
        <w:rPr>
          <w:rFonts w:ascii="Times New Roman" w:hAnsi="Times New Roman"/>
          <w:sz w:val="28"/>
          <w:szCs w:val="28"/>
        </w:rPr>
        <w:t xml:space="preserve"> </w:t>
      </w:r>
      <w:r w:rsidR="0048182A" w:rsidRPr="007C75BF">
        <w:rPr>
          <w:rFonts w:ascii="Times New Roman" w:hAnsi="Times New Roman"/>
          <w:sz w:val="28"/>
          <w:szCs w:val="28"/>
          <w:lang w:val="en-US"/>
        </w:rPr>
        <w:t>Min</w:t>
      </w:r>
      <w:r w:rsidR="0048182A" w:rsidRPr="007C75BF">
        <w:rPr>
          <w:rFonts w:ascii="Times New Roman" w:hAnsi="Times New Roman"/>
          <w:sz w:val="28"/>
          <w:szCs w:val="28"/>
        </w:rPr>
        <w:t>-6</w:t>
      </w:r>
      <w:r w:rsidR="0048182A" w:rsidRPr="007C75BF">
        <w:rPr>
          <w:rFonts w:ascii="Times New Roman" w:hAnsi="Times New Roman"/>
          <w:sz w:val="28"/>
          <w:szCs w:val="28"/>
          <w:lang w:val="kk-KZ"/>
        </w:rPr>
        <w:t xml:space="preserve"> дней, </w:t>
      </w:r>
      <w:r w:rsidR="0048182A" w:rsidRPr="007C75BF">
        <w:rPr>
          <w:rFonts w:ascii="Times New Roman" w:hAnsi="Times New Roman"/>
          <w:sz w:val="28"/>
          <w:szCs w:val="28"/>
          <w:lang w:val="en-US"/>
        </w:rPr>
        <w:t>Max</w:t>
      </w:r>
      <w:r w:rsidR="0048182A" w:rsidRPr="007C75BF">
        <w:rPr>
          <w:rFonts w:ascii="Times New Roman" w:hAnsi="Times New Roman"/>
          <w:sz w:val="28"/>
          <w:szCs w:val="28"/>
        </w:rPr>
        <w:t xml:space="preserve">-33 дня. </w:t>
      </w:r>
      <w:r w:rsidR="0073032A" w:rsidRPr="007C75BF">
        <w:rPr>
          <w:rFonts w:ascii="Times New Roman" w:hAnsi="Times New Roman"/>
          <w:sz w:val="28"/>
          <w:szCs w:val="28"/>
        </w:rPr>
        <w:t xml:space="preserve"> </w:t>
      </w:r>
      <w:r w:rsidR="00921B21" w:rsidRPr="007C75BF">
        <w:rPr>
          <w:rFonts w:ascii="Times New Roman" w:hAnsi="Times New Roman"/>
          <w:sz w:val="28"/>
          <w:szCs w:val="28"/>
        </w:rPr>
        <w:t xml:space="preserve">Все дети получили иммунносупрессивную терапию в виде ГКС и высоких доз ВВИГ, 1 (16,7%) ребенок получил </w:t>
      </w:r>
      <w:r w:rsidR="00921B21" w:rsidRPr="007C75BF">
        <w:rPr>
          <w:rFonts w:ascii="Times New Roman" w:hAnsi="Times New Roman" w:cs="Times New Roman"/>
          <w:sz w:val="28"/>
          <w:szCs w:val="28"/>
        </w:rPr>
        <w:t>генно-инженерный биологический препарат</w:t>
      </w:r>
      <w:r w:rsidR="000B00C8" w:rsidRPr="007C75BF">
        <w:rPr>
          <w:rFonts w:ascii="Times New Roman" w:hAnsi="Times New Roman"/>
          <w:sz w:val="28"/>
          <w:szCs w:val="28"/>
        </w:rPr>
        <w:t xml:space="preserve"> (Актем</w:t>
      </w:r>
      <w:r w:rsidR="004A7FEA" w:rsidRPr="007C75BF">
        <w:rPr>
          <w:rFonts w:ascii="Times New Roman" w:hAnsi="Times New Roman"/>
          <w:sz w:val="28"/>
          <w:szCs w:val="28"/>
        </w:rPr>
        <w:t>ра).</w:t>
      </w:r>
    </w:p>
    <w:p w14:paraId="5825D476" w14:textId="77777777" w:rsidR="004A7FEA" w:rsidRPr="007C75BF" w:rsidRDefault="004A7FEA" w:rsidP="00032177">
      <w:pPr>
        <w:tabs>
          <w:tab w:val="center" w:pos="567"/>
        </w:tabs>
        <w:spacing w:after="0" w:line="240" w:lineRule="auto"/>
        <w:ind w:firstLine="567"/>
        <w:jc w:val="both"/>
        <w:rPr>
          <w:rFonts w:ascii="Times New Roman" w:hAnsi="Times New Roman"/>
          <w:sz w:val="28"/>
          <w:szCs w:val="28"/>
        </w:rPr>
      </w:pPr>
    </w:p>
    <w:p w14:paraId="4AC0C090" w14:textId="5734896C" w:rsidR="009B46A1" w:rsidRPr="007C75BF" w:rsidRDefault="00C13A4C" w:rsidP="00565A2B">
      <w:pPr>
        <w:tabs>
          <w:tab w:val="center" w:pos="567"/>
        </w:tabs>
        <w:spacing w:after="0" w:line="240" w:lineRule="auto"/>
        <w:jc w:val="both"/>
        <w:rPr>
          <w:rFonts w:ascii="Times New Roman" w:eastAsia="Times New Roman" w:hAnsi="Times New Roman" w:cs="Times New Roman"/>
          <w:sz w:val="28"/>
          <w:szCs w:val="28"/>
        </w:rPr>
      </w:pPr>
      <w:r w:rsidRPr="007C75BF">
        <w:rPr>
          <w:rFonts w:ascii="Times New Roman" w:hAnsi="Times New Roman" w:cs="Times New Roman"/>
          <w:sz w:val="28"/>
          <w:szCs w:val="28"/>
        </w:rPr>
        <w:t>Таблица 2</w:t>
      </w:r>
      <w:r w:rsidR="00B17A06" w:rsidRPr="007C75BF">
        <w:rPr>
          <w:rFonts w:ascii="Times New Roman" w:hAnsi="Times New Roman" w:cs="Times New Roman"/>
          <w:sz w:val="28"/>
          <w:szCs w:val="28"/>
        </w:rPr>
        <w:t>1</w:t>
      </w:r>
      <w:r w:rsidR="00565A2B">
        <w:rPr>
          <w:rFonts w:ascii="Times New Roman" w:hAnsi="Times New Roman" w:cs="Times New Roman"/>
          <w:sz w:val="28"/>
          <w:szCs w:val="28"/>
        </w:rPr>
        <w:t xml:space="preserve"> </w:t>
      </w:r>
      <w:r w:rsidRPr="007C75BF">
        <w:rPr>
          <w:rFonts w:ascii="Times New Roman" w:eastAsia="Times New Roman" w:hAnsi="Times New Roman" w:cs="Times New Roman"/>
          <w:sz w:val="28"/>
          <w:szCs w:val="28"/>
          <w:lang w:val="kk-KZ"/>
        </w:rPr>
        <w:t>– Анализ умерших пациентов с МВС,</w:t>
      </w:r>
      <w:r w:rsidRPr="007C75BF">
        <w:rPr>
          <w:rFonts w:ascii="Times New Roman" w:hAnsi="Times New Roman" w:cs="Times New Roman"/>
          <w:sz w:val="28"/>
          <w:szCs w:val="28"/>
        </w:rPr>
        <w:t xml:space="preserve"> ассоциированного с </w:t>
      </w:r>
      <w:r w:rsidRPr="007C75BF">
        <w:rPr>
          <w:rFonts w:ascii="Times New Roman" w:eastAsia="Times New Roman" w:hAnsi="Times New Roman" w:cs="Times New Roman"/>
          <w:sz w:val="28"/>
          <w:szCs w:val="28"/>
        </w:rPr>
        <w:t>SARS-CoV-2</w:t>
      </w:r>
    </w:p>
    <w:p w14:paraId="460B29E7" w14:textId="77777777" w:rsidR="00C13A4C" w:rsidRPr="007C75BF" w:rsidRDefault="00C13A4C" w:rsidP="00032177">
      <w:pPr>
        <w:tabs>
          <w:tab w:val="center" w:pos="567"/>
        </w:tabs>
        <w:spacing w:after="0" w:line="240" w:lineRule="auto"/>
        <w:ind w:firstLine="567"/>
        <w:jc w:val="center"/>
        <w:rPr>
          <w:rFonts w:ascii="Times New Roman" w:hAnsi="Times New Roman" w:cs="Times New Roman"/>
          <w:sz w:val="28"/>
          <w:szCs w:val="28"/>
        </w:rPr>
      </w:pPr>
    </w:p>
    <w:tbl>
      <w:tblPr>
        <w:tblStyle w:val="a6"/>
        <w:tblW w:w="9639" w:type="dxa"/>
        <w:tblInd w:w="-5" w:type="dxa"/>
        <w:tblBorders>
          <w:bottom w:val="none" w:sz="0" w:space="0" w:color="auto"/>
        </w:tblBorders>
        <w:tblLayout w:type="fixed"/>
        <w:tblLook w:val="04A0" w:firstRow="1" w:lastRow="0" w:firstColumn="1" w:lastColumn="0" w:noHBand="0" w:noVBand="1"/>
      </w:tblPr>
      <w:tblGrid>
        <w:gridCol w:w="964"/>
        <w:gridCol w:w="709"/>
        <w:gridCol w:w="708"/>
        <w:gridCol w:w="993"/>
        <w:gridCol w:w="1134"/>
        <w:gridCol w:w="850"/>
        <w:gridCol w:w="1730"/>
        <w:gridCol w:w="2551"/>
      </w:tblGrid>
      <w:tr w:rsidR="007C75BF" w:rsidRPr="00C512BB" w14:paraId="623C04C4" w14:textId="77777777" w:rsidTr="00083D08">
        <w:tc>
          <w:tcPr>
            <w:tcW w:w="964" w:type="dxa"/>
          </w:tcPr>
          <w:p w14:paraId="6699092A" w14:textId="0DFCA82E" w:rsidR="006E7C96" w:rsidRPr="00C512BB" w:rsidRDefault="004A7FEA"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Паци-</w:t>
            </w:r>
            <w:r w:rsidR="004E0CA4" w:rsidRPr="00C512BB">
              <w:rPr>
                <w:rFonts w:ascii="Times New Roman" w:hAnsi="Times New Roman" w:cs="Times New Roman"/>
                <w:sz w:val="28"/>
                <w:szCs w:val="28"/>
              </w:rPr>
              <w:t>е</w:t>
            </w:r>
            <w:r w:rsidRPr="00C512BB">
              <w:rPr>
                <w:rFonts w:ascii="Times New Roman" w:hAnsi="Times New Roman" w:cs="Times New Roman"/>
                <w:sz w:val="28"/>
                <w:szCs w:val="28"/>
              </w:rPr>
              <w:t>нты</w:t>
            </w:r>
          </w:p>
        </w:tc>
        <w:tc>
          <w:tcPr>
            <w:tcW w:w="709" w:type="dxa"/>
          </w:tcPr>
          <w:p w14:paraId="18016DB2" w14:textId="7C02B03E"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Воз</w:t>
            </w:r>
            <w:r w:rsidR="004A7FEA" w:rsidRPr="00C512BB">
              <w:rPr>
                <w:rFonts w:ascii="Times New Roman" w:hAnsi="Times New Roman" w:cs="Times New Roman"/>
                <w:sz w:val="28"/>
                <w:szCs w:val="28"/>
                <w:lang w:val="en-US"/>
              </w:rPr>
              <w:t>-</w:t>
            </w:r>
            <w:r w:rsidRPr="00C512BB">
              <w:rPr>
                <w:rFonts w:ascii="Times New Roman" w:hAnsi="Times New Roman" w:cs="Times New Roman"/>
                <w:sz w:val="28"/>
                <w:szCs w:val="28"/>
              </w:rPr>
              <w:t>раст</w:t>
            </w:r>
          </w:p>
        </w:tc>
        <w:tc>
          <w:tcPr>
            <w:tcW w:w="708" w:type="dxa"/>
          </w:tcPr>
          <w:p w14:paraId="09DA0C8D" w14:textId="70B1C053"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Пол</w:t>
            </w:r>
          </w:p>
        </w:tc>
        <w:tc>
          <w:tcPr>
            <w:tcW w:w="993" w:type="dxa"/>
          </w:tcPr>
          <w:p w14:paraId="7F78F2FF" w14:textId="7B6C5188" w:rsidR="004A7FEA" w:rsidRPr="00C512BB" w:rsidRDefault="004A7FEA" w:rsidP="004A7FEA">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Амбул. набл.</w:t>
            </w:r>
          </w:p>
          <w:p w14:paraId="234351A9" w14:textId="29A37980" w:rsidR="006E7C96" w:rsidRPr="00C512BB" w:rsidRDefault="004A7FEA" w:rsidP="004A7FEA">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(дн)</w:t>
            </w:r>
            <w:r w:rsidR="006E7C96" w:rsidRPr="00C512BB">
              <w:rPr>
                <w:rFonts w:ascii="Times New Roman" w:hAnsi="Times New Roman" w:cs="Times New Roman"/>
                <w:sz w:val="28"/>
                <w:szCs w:val="28"/>
              </w:rPr>
              <w:t xml:space="preserve"> </w:t>
            </w:r>
          </w:p>
        </w:tc>
        <w:tc>
          <w:tcPr>
            <w:tcW w:w="1134" w:type="dxa"/>
          </w:tcPr>
          <w:p w14:paraId="375E010C" w14:textId="77777777" w:rsidR="004A7FEA" w:rsidRPr="00C512BB" w:rsidRDefault="004A7FEA"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 xml:space="preserve">Стацио-нар </w:t>
            </w:r>
          </w:p>
          <w:p w14:paraId="10DE6899" w14:textId="2C5AF03E" w:rsidR="006E7C96" w:rsidRPr="00C512BB" w:rsidRDefault="004A7FEA"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(дн)</w:t>
            </w:r>
          </w:p>
        </w:tc>
        <w:tc>
          <w:tcPr>
            <w:tcW w:w="850" w:type="dxa"/>
          </w:tcPr>
          <w:p w14:paraId="3D06B4CE" w14:textId="77777777"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ОРИТ</w:t>
            </w:r>
          </w:p>
          <w:p w14:paraId="30159588" w14:textId="45530FA3" w:rsidR="004A7FEA" w:rsidRPr="00C512BB" w:rsidRDefault="004A7FEA"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(дн)</w:t>
            </w:r>
          </w:p>
        </w:tc>
        <w:tc>
          <w:tcPr>
            <w:tcW w:w="1730" w:type="dxa"/>
          </w:tcPr>
          <w:p w14:paraId="0D202A42" w14:textId="37BF4DEB"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Фоновые и сопутству</w:t>
            </w:r>
            <w:r w:rsidR="004A7FEA" w:rsidRPr="00C512BB">
              <w:rPr>
                <w:rFonts w:ascii="Times New Roman" w:hAnsi="Times New Roman" w:cs="Times New Roman"/>
                <w:sz w:val="28"/>
                <w:szCs w:val="28"/>
              </w:rPr>
              <w:t>-</w:t>
            </w:r>
            <w:r w:rsidRPr="00C512BB">
              <w:rPr>
                <w:rFonts w:ascii="Times New Roman" w:hAnsi="Times New Roman" w:cs="Times New Roman"/>
                <w:sz w:val="28"/>
                <w:szCs w:val="28"/>
              </w:rPr>
              <w:t>ющие заболевания</w:t>
            </w:r>
          </w:p>
        </w:tc>
        <w:tc>
          <w:tcPr>
            <w:tcW w:w="2551" w:type="dxa"/>
          </w:tcPr>
          <w:p w14:paraId="490BBC1A" w14:textId="6F2E60A5" w:rsidR="006E7C96" w:rsidRPr="00C512BB" w:rsidRDefault="005F2420"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Причины смерти</w:t>
            </w:r>
          </w:p>
        </w:tc>
      </w:tr>
      <w:tr w:rsidR="00C512BB" w:rsidRPr="00C512BB" w14:paraId="7A82D431" w14:textId="77777777" w:rsidTr="00083D08">
        <w:tc>
          <w:tcPr>
            <w:tcW w:w="964" w:type="dxa"/>
          </w:tcPr>
          <w:p w14:paraId="760198FD" w14:textId="08134860"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14:paraId="36571ED1" w14:textId="0D6E2464"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14:paraId="474609F9" w14:textId="5576B80A"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3</w:t>
            </w:r>
          </w:p>
        </w:tc>
        <w:tc>
          <w:tcPr>
            <w:tcW w:w="993" w:type="dxa"/>
          </w:tcPr>
          <w:p w14:paraId="64F96B53" w14:textId="467F3BD0"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Pr>
          <w:p w14:paraId="4F972F23" w14:textId="1A266EC9"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5</w:t>
            </w:r>
          </w:p>
        </w:tc>
        <w:tc>
          <w:tcPr>
            <w:tcW w:w="850" w:type="dxa"/>
          </w:tcPr>
          <w:p w14:paraId="75F81F56" w14:textId="4F74CECA"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6</w:t>
            </w:r>
          </w:p>
        </w:tc>
        <w:tc>
          <w:tcPr>
            <w:tcW w:w="1730" w:type="dxa"/>
          </w:tcPr>
          <w:p w14:paraId="4AD72D56" w14:textId="4F2DF6F2"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7</w:t>
            </w:r>
          </w:p>
        </w:tc>
        <w:tc>
          <w:tcPr>
            <w:tcW w:w="2551" w:type="dxa"/>
          </w:tcPr>
          <w:p w14:paraId="3BF32943" w14:textId="31677A68" w:rsidR="00C512BB" w:rsidRPr="00C512BB" w:rsidRDefault="00C512BB" w:rsidP="00C512BB">
            <w:pPr>
              <w:pStyle w:val="20"/>
              <w:jc w:val="center"/>
              <w:rPr>
                <w:lang w:val="ru-RU"/>
              </w:rPr>
            </w:pPr>
            <w:r>
              <w:rPr>
                <w:lang w:val="ru-RU"/>
              </w:rPr>
              <w:t>8</w:t>
            </w:r>
          </w:p>
        </w:tc>
      </w:tr>
      <w:tr w:rsidR="007C75BF" w:rsidRPr="00C512BB" w14:paraId="550B1B59" w14:textId="77777777" w:rsidTr="00083D08">
        <w:tc>
          <w:tcPr>
            <w:tcW w:w="964" w:type="dxa"/>
          </w:tcPr>
          <w:p w14:paraId="060D5748" w14:textId="2FD697FB" w:rsidR="006E7C96" w:rsidRPr="00C512BB" w:rsidRDefault="004A7FEA"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1</w:t>
            </w:r>
          </w:p>
        </w:tc>
        <w:tc>
          <w:tcPr>
            <w:tcW w:w="709" w:type="dxa"/>
          </w:tcPr>
          <w:p w14:paraId="48DA1855" w14:textId="04D95728"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15 лет</w:t>
            </w:r>
          </w:p>
        </w:tc>
        <w:tc>
          <w:tcPr>
            <w:tcW w:w="708" w:type="dxa"/>
          </w:tcPr>
          <w:p w14:paraId="71E4510A" w14:textId="693DE279"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мальчик</w:t>
            </w:r>
          </w:p>
        </w:tc>
        <w:tc>
          <w:tcPr>
            <w:tcW w:w="993" w:type="dxa"/>
          </w:tcPr>
          <w:p w14:paraId="6FFFB2DE" w14:textId="19C93C50"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5</w:t>
            </w:r>
          </w:p>
        </w:tc>
        <w:tc>
          <w:tcPr>
            <w:tcW w:w="1134" w:type="dxa"/>
          </w:tcPr>
          <w:p w14:paraId="4AC9D08F" w14:textId="363435E0"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22</w:t>
            </w:r>
          </w:p>
        </w:tc>
        <w:tc>
          <w:tcPr>
            <w:tcW w:w="850" w:type="dxa"/>
          </w:tcPr>
          <w:p w14:paraId="3DAD27C7" w14:textId="050F1EDA"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22</w:t>
            </w:r>
          </w:p>
        </w:tc>
        <w:tc>
          <w:tcPr>
            <w:tcW w:w="1730" w:type="dxa"/>
          </w:tcPr>
          <w:p w14:paraId="5F05D681" w14:textId="47164DA2" w:rsidR="006E7C96" w:rsidRPr="00C512BB" w:rsidRDefault="006E7C96" w:rsidP="00E82886">
            <w:pPr>
              <w:tabs>
                <w:tab w:val="center" w:pos="567"/>
              </w:tabs>
              <w:rPr>
                <w:rFonts w:ascii="Times New Roman" w:hAnsi="Times New Roman" w:cs="Times New Roman"/>
                <w:sz w:val="28"/>
                <w:szCs w:val="28"/>
              </w:rPr>
            </w:pPr>
            <w:r w:rsidRPr="00C512BB">
              <w:rPr>
                <w:rFonts w:ascii="Times New Roman" w:hAnsi="Times New Roman" w:cs="Times New Roman"/>
                <w:sz w:val="28"/>
                <w:szCs w:val="28"/>
              </w:rPr>
              <w:t>СКВ</w:t>
            </w:r>
          </w:p>
        </w:tc>
        <w:tc>
          <w:tcPr>
            <w:tcW w:w="2551" w:type="dxa"/>
          </w:tcPr>
          <w:p w14:paraId="7E030606" w14:textId="21675EBE" w:rsidR="006E7C96" w:rsidRPr="00C512BB" w:rsidRDefault="00121C08" w:rsidP="00121C08">
            <w:pPr>
              <w:pStyle w:val="20"/>
              <w:rPr>
                <w:lang w:val="ru-RU"/>
              </w:rPr>
            </w:pPr>
            <w:r w:rsidRPr="00C512BB">
              <w:t>Полиорганная недоста</w:t>
            </w:r>
            <w:r w:rsidR="00E82886" w:rsidRPr="00C512BB">
              <w:rPr>
                <w:lang w:val="ru-RU"/>
              </w:rPr>
              <w:t>-</w:t>
            </w:r>
            <w:r w:rsidRPr="00C512BB">
              <w:t>точность (поражение ССС, легочн</w:t>
            </w:r>
            <w:r w:rsidRPr="00C512BB">
              <w:rPr>
                <w:lang w:val="ru-RU"/>
              </w:rPr>
              <w:t>ой</w:t>
            </w:r>
            <w:r w:rsidR="006E7C96" w:rsidRPr="00C512BB">
              <w:t xml:space="preserve">, </w:t>
            </w:r>
            <w:r w:rsidRPr="00C512BB">
              <w:t xml:space="preserve">ОПП, ОпеН, энцефалит, </w:t>
            </w:r>
            <w:r w:rsidR="006E7C96" w:rsidRPr="00C512BB">
              <w:t>васкулит, отек, ДВС-синдром</w:t>
            </w:r>
            <w:r w:rsidRPr="00C512BB">
              <w:t xml:space="preserve">. </w:t>
            </w:r>
            <w:r w:rsidR="00C13A4C" w:rsidRPr="00C512BB">
              <w:t>Полисерози</w:t>
            </w:r>
            <w:r w:rsidR="00E82886" w:rsidRPr="00C512BB">
              <w:t>ты (перикардит, плеврит, асцит)</w:t>
            </w:r>
          </w:p>
        </w:tc>
      </w:tr>
      <w:tr w:rsidR="007C75BF" w:rsidRPr="00C512BB" w14:paraId="629D607E" w14:textId="77777777" w:rsidTr="00083D08">
        <w:tc>
          <w:tcPr>
            <w:tcW w:w="964" w:type="dxa"/>
          </w:tcPr>
          <w:p w14:paraId="033715D0" w14:textId="1D4CE127"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2</w:t>
            </w:r>
          </w:p>
        </w:tc>
        <w:tc>
          <w:tcPr>
            <w:tcW w:w="709" w:type="dxa"/>
          </w:tcPr>
          <w:p w14:paraId="734C8DAC" w14:textId="568A287B" w:rsidR="006E7C96" w:rsidRPr="00C512BB" w:rsidRDefault="00E8288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1 г. 10 мес.</w:t>
            </w:r>
          </w:p>
        </w:tc>
        <w:tc>
          <w:tcPr>
            <w:tcW w:w="708" w:type="dxa"/>
          </w:tcPr>
          <w:p w14:paraId="5AE3F9C5" w14:textId="61C25BBE"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девочка</w:t>
            </w:r>
          </w:p>
        </w:tc>
        <w:tc>
          <w:tcPr>
            <w:tcW w:w="993" w:type="dxa"/>
          </w:tcPr>
          <w:p w14:paraId="5D637164" w14:textId="301F523C" w:rsidR="006E7C96" w:rsidRPr="00C512BB" w:rsidRDefault="006E7C96" w:rsidP="00032177">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3</w:t>
            </w:r>
          </w:p>
        </w:tc>
        <w:tc>
          <w:tcPr>
            <w:tcW w:w="1134" w:type="dxa"/>
          </w:tcPr>
          <w:p w14:paraId="764C799C" w14:textId="44315221" w:rsidR="006E7C96" w:rsidRPr="00C512BB" w:rsidRDefault="006E7C96" w:rsidP="00032177">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33</w:t>
            </w:r>
          </w:p>
        </w:tc>
        <w:tc>
          <w:tcPr>
            <w:tcW w:w="850" w:type="dxa"/>
          </w:tcPr>
          <w:p w14:paraId="2A7A294B" w14:textId="39B4D8E9" w:rsidR="006E7C96" w:rsidRPr="00C512BB" w:rsidRDefault="006E7C96" w:rsidP="00032177">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34</w:t>
            </w:r>
          </w:p>
        </w:tc>
        <w:tc>
          <w:tcPr>
            <w:tcW w:w="1730" w:type="dxa"/>
          </w:tcPr>
          <w:p w14:paraId="76F1D5E7" w14:textId="44698451" w:rsidR="006E7C96" w:rsidRPr="00C512BB" w:rsidRDefault="006E7C96" w:rsidP="00E82886">
            <w:pPr>
              <w:tabs>
                <w:tab w:val="center" w:pos="567"/>
              </w:tabs>
              <w:rPr>
                <w:rFonts w:ascii="Times New Roman" w:hAnsi="Times New Roman" w:cs="Times New Roman"/>
                <w:sz w:val="28"/>
                <w:szCs w:val="28"/>
              </w:rPr>
            </w:pPr>
            <w:r w:rsidRPr="00C512BB">
              <w:rPr>
                <w:rFonts w:ascii="Times New Roman" w:eastAsia="Times New Roman" w:hAnsi="Times New Roman" w:cs="Times New Roman"/>
                <w:sz w:val="28"/>
                <w:szCs w:val="28"/>
                <w:lang w:eastAsia="ru-RU"/>
              </w:rPr>
              <w:t>Энтеровирусный</w:t>
            </w:r>
            <w:r w:rsidR="00EF5357" w:rsidRPr="00C512BB">
              <w:rPr>
                <w:rFonts w:ascii="Times New Roman" w:eastAsia="Times New Roman" w:hAnsi="Times New Roman" w:cs="Times New Roman"/>
                <w:sz w:val="28"/>
                <w:szCs w:val="28"/>
                <w:lang w:eastAsia="ru-RU"/>
              </w:rPr>
              <w:t xml:space="preserve"> </w:t>
            </w:r>
            <w:r w:rsidRPr="00C512BB">
              <w:rPr>
                <w:rFonts w:ascii="Times New Roman" w:eastAsia="Times New Roman" w:hAnsi="Times New Roman" w:cs="Times New Roman"/>
                <w:sz w:val="28"/>
                <w:szCs w:val="28"/>
                <w:lang w:eastAsia="ru-RU"/>
              </w:rPr>
              <w:t xml:space="preserve"> везику</w:t>
            </w:r>
            <w:r w:rsidR="00E82886" w:rsidRPr="00C512BB">
              <w:rPr>
                <w:rFonts w:ascii="Times New Roman" w:eastAsia="Times New Roman" w:hAnsi="Times New Roman" w:cs="Times New Roman"/>
                <w:sz w:val="28"/>
                <w:szCs w:val="28"/>
                <w:lang w:eastAsia="ru-RU"/>
              </w:rPr>
              <w:t>-</w:t>
            </w:r>
            <w:r w:rsidRPr="00C512BB">
              <w:rPr>
                <w:rFonts w:ascii="Times New Roman" w:eastAsia="Times New Roman" w:hAnsi="Times New Roman" w:cs="Times New Roman"/>
                <w:sz w:val="28"/>
                <w:szCs w:val="28"/>
                <w:lang w:eastAsia="ru-RU"/>
              </w:rPr>
              <w:t>ляр</w:t>
            </w:r>
            <w:r w:rsidR="00E82886" w:rsidRPr="00C512BB">
              <w:rPr>
                <w:rFonts w:ascii="Times New Roman" w:eastAsia="Times New Roman" w:hAnsi="Times New Roman" w:cs="Times New Roman"/>
                <w:sz w:val="28"/>
                <w:szCs w:val="28"/>
                <w:lang w:eastAsia="ru-RU"/>
              </w:rPr>
              <w:t>ный фарингит (п</w:t>
            </w:r>
            <w:r w:rsidRPr="00C512BB">
              <w:rPr>
                <w:rFonts w:ascii="Times New Roman" w:eastAsia="Times New Roman" w:hAnsi="Times New Roman" w:cs="Times New Roman"/>
                <w:sz w:val="28"/>
                <w:szCs w:val="28"/>
                <w:lang w:eastAsia="ru-RU"/>
              </w:rPr>
              <w:t>оложительный ПЦР-кала)</w:t>
            </w:r>
          </w:p>
        </w:tc>
        <w:tc>
          <w:tcPr>
            <w:tcW w:w="2551" w:type="dxa"/>
          </w:tcPr>
          <w:p w14:paraId="36A7E8DE" w14:textId="6D0807F6" w:rsidR="006E7C96" w:rsidRPr="00C512BB" w:rsidRDefault="00121C08" w:rsidP="00121C08">
            <w:pPr>
              <w:pStyle w:val="20"/>
              <w:rPr>
                <w:lang w:val="ru-RU"/>
              </w:rPr>
            </w:pPr>
            <w:r w:rsidRPr="00C512BB">
              <w:t>Полиорганная недоста</w:t>
            </w:r>
            <w:r w:rsidR="00E82886" w:rsidRPr="00C512BB">
              <w:rPr>
                <w:lang w:val="ru-RU"/>
              </w:rPr>
              <w:t>-</w:t>
            </w:r>
            <w:r w:rsidRPr="00C512BB">
              <w:t>точность, (поражение ССС, легочн</w:t>
            </w:r>
            <w:r w:rsidRPr="00C512BB">
              <w:rPr>
                <w:lang w:val="ru-RU"/>
              </w:rPr>
              <w:t>ой</w:t>
            </w:r>
            <w:r w:rsidRPr="00C512BB">
              <w:t>, ОПП, ОпеН, энцефалит, васкулит, отек, ДВС-синдром. Полисерозиты (перикардит, плеврит, асцит).</w:t>
            </w:r>
            <w:r w:rsidRPr="00C512BB">
              <w:rPr>
                <w:lang w:val="ru-RU"/>
              </w:rPr>
              <w:t xml:space="preserve"> Э</w:t>
            </w:r>
            <w:r w:rsidR="006E7C96" w:rsidRPr="00C512BB">
              <w:t>мболия и тро</w:t>
            </w:r>
            <w:r w:rsidRPr="00C512BB">
              <w:t>мбоз артерий нижних конечностей</w:t>
            </w:r>
          </w:p>
        </w:tc>
      </w:tr>
      <w:tr w:rsidR="007C75BF" w:rsidRPr="00C512BB" w14:paraId="7AF1B964" w14:textId="77777777" w:rsidTr="00083D08">
        <w:trPr>
          <w:trHeight w:val="2355"/>
        </w:trPr>
        <w:tc>
          <w:tcPr>
            <w:tcW w:w="964" w:type="dxa"/>
          </w:tcPr>
          <w:p w14:paraId="3E139664" w14:textId="2C1256F4" w:rsidR="006E7C96" w:rsidRPr="00C512BB" w:rsidRDefault="004A7FEA" w:rsidP="004A7FEA">
            <w:pPr>
              <w:tabs>
                <w:tab w:val="center" w:pos="567"/>
              </w:tabs>
              <w:rPr>
                <w:rFonts w:ascii="Times New Roman" w:hAnsi="Times New Roman" w:cs="Times New Roman"/>
                <w:sz w:val="28"/>
                <w:szCs w:val="28"/>
              </w:rPr>
            </w:pPr>
            <w:r w:rsidRPr="00C512BB">
              <w:rPr>
                <w:rFonts w:ascii="Times New Roman" w:hAnsi="Times New Roman" w:cs="Times New Roman"/>
                <w:sz w:val="28"/>
                <w:szCs w:val="28"/>
              </w:rPr>
              <w:t xml:space="preserve">   </w:t>
            </w:r>
            <w:r w:rsidR="006E7C96" w:rsidRPr="00C512BB">
              <w:rPr>
                <w:rFonts w:ascii="Times New Roman" w:hAnsi="Times New Roman" w:cs="Times New Roman"/>
                <w:sz w:val="28"/>
                <w:szCs w:val="28"/>
              </w:rPr>
              <w:t xml:space="preserve"> 3</w:t>
            </w:r>
          </w:p>
        </w:tc>
        <w:tc>
          <w:tcPr>
            <w:tcW w:w="709" w:type="dxa"/>
          </w:tcPr>
          <w:p w14:paraId="107D49AF" w14:textId="117E42E0" w:rsidR="006E7C96" w:rsidRPr="00C512BB" w:rsidRDefault="00E8288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10 мес.</w:t>
            </w:r>
          </w:p>
        </w:tc>
        <w:tc>
          <w:tcPr>
            <w:tcW w:w="708" w:type="dxa"/>
          </w:tcPr>
          <w:p w14:paraId="31807067" w14:textId="30B88180"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мальчик</w:t>
            </w:r>
          </w:p>
        </w:tc>
        <w:tc>
          <w:tcPr>
            <w:tcW w:w="993" w:type="dxa"/>
          </w:tcPr>
          <w:p w14:paraId="21C5622F" w14:textId="6876CD2D" w:rsidR="006E7C96" w:rsidRPr="00C512BB" w:rsidRDefault="00EF5357" w:rsidP="00032177">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3</w:t>
            </w:r>
          </w:p>
        </w:tc>
        <w:tc>
          <w:tcPr>
            <w:tcW w:w="1134" w:type="dxa"/>
          </w:tcPr>
          <w:p w14:paraId="7A367904" w14:textId="3354BB5D" w:rsidR="006E7C96" w:rsidRPr="00C512BB" w:rsidRDefault="00F24F4B" w:rsidP="00032177">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29</w:t>
            </w:r>
          </w:p>
        </w:tc>
        <w:tc>
          <w:tcPr>
            <w:tcW w:w="850" w:type="dxa"/>
          </w:tcPr>
          <w:p w14:paraId="24BAA893" w14:textId="4F067B64" w:rsidR="006E7C96" w:rsidRPr="00C512BB" w:rsidRDefault="00F24F4B" w:rsidP="00032177">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27</w:t>
            </w:r>
          </w:p>
        </w:tc>
        <w:tc>
          <w:tcPr>
            <w:tcW w:w="1730" w:type="dxa"/>
          </w:tcPr>
          <w:p w14:paraId="2764F13E" w14:textId="5B0ABE6A" w:rsidR="006E7C96" w:rsidRPr="00C512BB" w:rsidRDefault="006E7C96" w:rsidP="00E82886">
            <w:pPr>
              <w:tabs>
                <w:tab w:val="center" w:pos="567"/>
              </w:tabs>
              <w:rPr>
                <w:rFonts w:ascii="Times New Roman" w:eastAsia="Times New Roman" w:hAnsi="Times New Roman" w:cs="Times New Roman"/>
                <w:b/>
                <w:bCs/>
                <w:sz w:val="28"/>
                <w:szCs w:val="28"/>
                <w:lang w:eastAsia="ru-RU"/>
              </w:rPr>
            </w:pPr>
            <w:r w:rsidRPr="00C512BB">
              <w:rPr>
                <w:rFonts w:ascii="Times New Roman" w:eastAsia="Times New Roman" w:hAnsi="Times New Roman" w:cs="Times New Roman"/>
                <w:sz w:val="28"/>
                <w:szCs w:val="28"/>
                <w:lang w:eastAsia="ru-RU"/>
              </w:rPr>
              <w:t>ВУИ, смешан</w:t>
            </w:r>
            <w:r w:rsidR="00E82886" w:rsidRPr="00C512BB">
              <w:rPr>
                <w:rFonts w:ascii="Times New Roman" w:eastAsia="Times New Roman" w:hAnsi="Times New Roman" w:cs="Times New Roman"/>
                <w:sz w:val="28"/>
                <w:szCs w:val="28"/>
                <w:lang w:eastAsia="ru-RU"/>
              </w:rPr>
              <w:t xml:space="preserve">ной этиологии: ЦМВИ, </w:t>
            </w:r>
            <w:r w:rsidRPr="00C512BB">
              <w:rPr>
                <w:rFonts w:ascii="Times New Roman" w:eastAsia="Times New Roman" w:hAnsi="Times New Roman" w:cs="Times New Roman"/>
                <w:sz w:val="28"/>
                <w:szCs w:val="28"/>
                <w:lang w:eastAsia="ru-RU"/>
              </w:rPr>
              <w:t>ВПГ 1,2</w:t>
            </w:r>
            <w:r w:rsidR="00E82886" w:rsidRPr="00C512BB">
              <w:rPr>
                <w:rFonts w:ascii="Times New Roman" w:eastAsia="Times New Roman" w:hAnsi="Times New Roman" w:cs="Times New Roman"/>
                <w:sz w:val="28"/>
                <w:szCs w:val="28"/>
                <w:lang w:eastAsia="ru-RU"/>
              </w:rPr>
              <w:t xml:space="preserve"> </w:t>
            </w:r>
            <w:r w:rsidRPr="00C512BB">
              <w:rPr>
                <w:rFonts w:ascii="Times New Roman" w:eastAsia="Times New Roman" w:hAnsi="Times New Roman" w:cs="Times New Roman"/>
                <w:sz w:val="28"/>
                <w:szCs w:val="28"/>
                <w:lang w:eastAsia="ru-RU"/>
              </w:rPr>
              <w:t>типа, генерализо</w:t>
            </w:r>
            <w:r w:rsidR="00083D08">
              <w:rPr>
                <w:rFonts w:ascii="Times New Roman" w:eastAsia="Times New Roman" w:hAnsi="Times New Roman" w:cs="Times New Roman"/>
                <w:sz w:val="28"/>
                <w:szCs w:val="28"/>
                <w:lang w:eastAsia="ru-RU"/>
              </w:rPr>
              <w:t>-</w:t>
            </w:r>
          </w:p>
        </w:tc>
        <w:tc>
          <w:tcPr>
            <w:tcW w:w="2551" w:type="dxa"/>
          </w:tcPr>
          <w:p w14:paraId="6687987C" w14:textId="66FAAC19" w:rsidR="006E7C96" w:rsidRPr="00C512BB" w:rsidRDefault="00121C08" w:rsidP="00121C08">
            <w:pPr>
              <w:pStyle w:val="20"/>
              <w:rPr>
                <w:lang w:val="ru-RU"/>
              </w:rPr>
            </w:pPr>
            <w:r w:rsidRPr="00C512BB">
              <w:t>Полиорганная недоста</w:t>
            </w:r>
            <w:r w:rsidR="00E82886" w:rsidRPr="00C512BB">
              <w:rPr>
                <w:lang w:val="ru-RU"/>
              </w:rPr>
              <w:t>-</w:t>
            </w:r>
            <w:r w:rsidRPr="00C512BB">
              <w:t>точность (поражение ССС, легочн</w:t>
            </w:r>
            <w:r w:rsidRPr="00C512BB">
              <w:rPr>
                <w:lang w:val="ru-RU"/>
              </w:rPr>
              <w:t>ой</w:t>
            </w:r>
            <w:r w:rsidRPr="00C512BB">
              <w:t xml:space="preserve">, ОПП, ОпеН, энцефалит, васкулит, отек, ДВС-синдром. Полисерозиты </w:t>
            </w:r>
          </w:p>
        </w:tc>
      </w:tr>
    </w:tbl>
    <w:p w14:paraId="7543019C" w14:textId="77777777" w:rsidR="003C44BD" w:rsidRDefault="003C44BD" w:rsidP="00C512BB">
      <w:pPr>
        <w:spacing w:after="0" w:line="240" w:lineRule="auto"/>
        <w:rPr>
          <w:rFonts w:ascii="Times New Roman" w:hAnsi="Times New Roman" w:cs="Times New Roman"/>
          <w:sz w:val="28"/>
          <w:szCs w:val="28"/>
        </w:rPr>
      </w:pPr>
    </w:p>
    <w:p w14:paraId="68F08B18" w14:textId="4CA51C7F" w:rsidR="00C512BB" w:rsidRDefault="00C512BB" w:rsidP="00C512BB">
      <w:pPr>
        <w:spacing w:after="0" w:line="240" w:lineRule="auto"/>
        <w:rPr>
          <w:rFonts w:ascii="Times New Roman" w:hAnsi="Times New Roman" w:cs="Times New Roman"/>
          <w:sz w:val="28"/>
          <w:szCs w:val="28"/>
        </w:rPr>
      </w:pPr>
      <w:r w:rsidRPr="00C512BB">
        <w:rPr>
          <w:rFonts w:ascii="Times New Roman" w:hAnsi="Times New Roman" w:cs="Times New Roman"/>
          <w:sz w:val="28"/>
          <w:szCs w:val="28"/>
        </w:rPr>
        <w:lastRenderedPageBreak/>
        <w:t>Продолжение  таблицы  21</w:t>
      </w:r>
    </w:p>
    <w:p w14:paraId="38310A7F" w14:textId="77777777" w:rsidR="00C512BB" w:rsidRPr="00C512BB" w:rsidRDefault="00C512BB" w:rsidP="00C512BB">
      <w:pPr>
        <w:spacing w:after="0" w:line="240" w:lineRule="auto"/>
        <w:rPr>
          <w:rFonts w:ascii="Times New Roman" w:hAnsi="Times New Roman" w:cs="Times New Roman"/>
          <w:sz w:val="28"/>
          <w:szCs w:val="28"/>
        </w:rPr>
      </w:pPr>
    </w:p>
    <w:tbl>
      <w:tblPr>
        <w:tblStyle w:val="a6"/>
        <w:tblW w:w="9639" w:type="dxa"/>
        <w:tblInd w:w="-5" w:type="dxa"/>
        <w:tblBorders>
          <w:bottom w:val="none" w:sz="0" w:space="0" w:color="auto"/>
        </w:tblBorders>
        <w:tblLayout w:type="fixed"/>
        <w:tblLook w:val="04A0" w:firstRow="1" w:lastRow="0" w:firstColumn="1" w:lastColumn="0" w:noHBand="0" w:noVBand="1"/>
      </w:tblPr>
      <w:tblGrid>
        <w:gridCol w:w="964"/>
        <w:gridCol w:w="709"/>
        <w:gridCol w:w="708"/>
        <w:gridCol w:w="993"/>
        <w:gridCol w:w="1134"/>
        <w:gridCol w:w="850"/>
        <w:gridCol w:w="1559"/>
        <w:gridCol w:w="2722"/>
      </w:tblGrid>
      <w:tr w:rsidR="00C512BB" w:rsidRPr="00C512BB" w14:paraId="3753F08B" w14:textId="77777777" w:rsidTr="00565A2B">
        <w:trPr>
          <w:trHeight w:val="225"/>
        </w:trPr>
        <w:tc>
          <w:tcPr>
            <w:tcW w:w="964" w:type="dxa"/>
          </w:tcPr>
          <w:p w14:paraId="3F8534F4" w14:textId="48B1C321"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14:paraId="744D4CAE" w14:textId="6697A2AD"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14:paraId="54839975" w14:textId="6248B0F2"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3</w:t>
            </w:r>
          </w:p>
        </w:tc>
        <w:tc>
          <w:tcPr>
            <w:tcW w:w="993" w:type="dxa"/>
          </w:tcPr>
          <w:p w14:paraId="57A30D39" w14:textId="19B9158C"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4</w:t>
            </w:r>
          </w:p>
        </w:tc>
        <w:tc>
          <w:tcPr>
            <w:tcW w:w="1134" w:type="dxa"/>
          </w:tcPr>
          <w:p w14:paraId="253F16E1" w14:textId="6C7C6955"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5</w:t>
            </w:r>
          </w:p>
        </w:tc>
        <w:tc>
          <w:tcPr>
            <w:tcW w:w="850" w:type="dxa"/>
          </w:tcPr>
          <w:p w14:paraId="005D810C" w14:textId="7BE1DB09"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6</w:t>
            </w:r>
          </w:p>
        </w:tc>
        <w:tc>
          <w:tcPr>
            <w:tcW w:w="1559" w:type="dxa"/>
          </w:tcPr>
          <w:p w14:paraId="1E2C4B87" w14:textId="229CDD89"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7</w:t>
            </w:r>
          </w:p>
        </w:tc>
        <w:tc>
          <w:tcPr>
            <w:tcW w:w="2722" w:type="dxa"/>
          </w:tcPr>
          <w:p w14:paraId="245A4D4B" w14:textId="76EB8E95" w:rsidR="00C512BB" w:rsidRPr="00C512BB" w:rsidRDefault="00C512BB" w:rsidP="00C512BB">
            <w:pPr>
              <w:pStyle w:val="20"/>
              <w:jc w:val="center"/>
            </w:pPr>
            <w:r>
              <w:rPr>
                <w:lang w:val="ru-RU"/>
              </w:rPr>
              <w:t>8</w:t>
            </w:r>
          </w:p>
        </w:tc>
      </w:tr>
      <w:tr w:rsidR="00C512BB" w:rsidRPr="00C512BB" w14:paraId="02957C94" w14:textId="77777777" w:rsidTr="00565A2B">
        <w:trPr>
          <w:trHeight w:val="225"/>
        </w:trPr>
        <w:tc>
          <w:tcPr>
            <w:tcW w:w="964" w:type="dxa"/>
          </w:tcPr>
          <w:p w14:paraId="760CFB17" w14:textId="278308AD" w:rsidR="00C512BB" w:rsidRPr="00C512BB" w:rsidRDefault="00C512BB" w:rsidP="00C512BB">
            <w:pPr>
              <w:tabs>
                <w:tab w:val="center" w:pos="567"/>
              </w:tabs>
              <w:rPr>
                <w:rFonts w:ascii="Times New Roman" w:hAnsi="Times New Roman" w:cs="Times New Roman"/>
                <w:sz w:val="28"/>
                <w:szCs w:val="28"/>
              </w:rPr>
            </w:pPr>
          </w:p>
        </w:tc>
        <w:tc>
          <w:tcPr>
            <w:tcW w:w="709" w:type="dxa"/>
          </w:tcPr>
          <w:p w14:paraId="6B09908C" w14:textId="77777777" w:rsidR="00C512BB" w:rsidRPr="00C512BB" w:rsidRDefault="00C512BB" w:rsidP="00C512BB">
            <w:pPr>
              <w:tabs>
                <w:tab w:val="center" w:pos="567"/>
              </w:tabs>
              <w:jc w:val="center"/>
              <w:rPr>
                <w:rFonts w:ascii="Times New Roman" w:hAnsi="Times New Roman" w:cs="Times New Roman"/>
                <w:sz w:val="28"/>
                <w:szCs w:val="28"/>
              </w:rPr>
            </w:pPr>
          </w:p>
        </w:tc>
        <w:tc>
          <w:tcPr>
            <w:tcW w:w="708" w:type="dxa"/>
          </w:tcPr>
          <w:p w14:paraId="68FB39FA" w14:textId="77777777" w:rsidR="00C512BB" w:rsidRPr="00C512BB" w:rsidRDefault="00C512BB" w:rsidP="00C512BB">
            <w:pPr>
              <w:tabs>
                <w:tab w:val="center" w:pos="567"/>
              </w:tabs>
              <w:jc w:val="center"/>
              <w:rPr>
                <w:rFonts w:ascii="Times New Roman" w:hAnsi="Times New Roman" w:cs="Times New Roman"/>
                <w:sz w:val="28"/>
                <w:szCs w:val="28"/>
              </w:rPr>
            </w:pPr>
          </w:p>
        </w:tc>
        <w:tc>
          <w:tcPr>
            <w:tcW w:w="993" w:type="dxa"/>
          </w:tcPr>
          <w:p w14:paraId="08EC140D" w14:textId="77777777"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p>
        </w:tc>
        <w:tc>
          <w:tcPr>
            <w:tcW w:w="1134" w:type="dxa"/>
          </w:tcPr>
          <w:p w14:paraId="63C9DD3C" w14:textId="77777777"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p>
        </w:tc>
        <w:tc>
          <w:tcPr>
            <w:tcW w:w="850" w:type="dxa"/>
          </w:tcPr>
          <w:p w14:paraId="52392E92" w14:textId="77777777"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p>
        </w:tc>
        <w:tc>
          <w:tcPr>
            <w:tcW w:w="1559" w:type="dxa"/>
          </w:tcPr>
          <w:p w14:paraId="76BC86D4" w14:textId="77777777" w:rsidR="00C512BB" w:rsidRPr="00C512BB" w:rsidRDefault="00C512BB" w:rsidP="00C512BB">
            <w:pPr>
              <w:tabs>
                <w:tab w:val="center" w:pos="567"/>
              </w:tabs>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-ванная фор-ма, стадия реактивации с реплика-цией вируса</w:t>
            </w:r>
          </w:p>
        </w:tc>
        <w:tc>
          <w:tcPr>
            <w:tcW w:w="2722" w:type="dxa"/>
          </w:tcPr>
          <w:p w14:paraId="398D7385" w14:textId="77777777" w:rsidR="00C512BB" w:rsidRPr="00C512BB" w:rsidRDefault="00C512BB" w:rsidP="00C512BB">
            <w:pPr>
              <w:pStyle w:val="20"/>
            </w:pPr>
            <w:r w:rsidRPr="00C512BB">
              <w:t>(перикардит, плеврит, асцит).</w:t>
            </w:r>
            <w:r w:rsidRPr="00C512BB">
              <w:rPr>
                <w:lang w:val="ru-RU"/>
              </w:rPr>
              <w:t xml:space="preserve"> </w:t>
            </w:r>
            <w:r w:rsidRPr="00C512BB">
              <w:t xml:space="preserve">Тромбоз сосудов брыжейки толстого кишечника. Некроз толстой кишки </w:t>
            </w:r>
          </w:p>
        </w:tc>
      </w:tr>
      <w:tr w:rsidR="00C512BB" w:rsidRPr="00C512BB" w14:paraId="6B628CD3" w14:textId="77777777" w:rsidTr="00C512BB">
        <w:tc>
          <w:tcPr>
            <w:tcW w:w="964" w:type="dxa"/>
            <w:tcBorders>
              <w:bottom w:val="single" w:sz="4" w:space="0" w:color="auto"/>
            </w:tcBorders>
          </w:tcPr>
          <w:p w14:paraId="0AABE167" w14:textId="569E978B" w:rsidR="00C512BB" w:rsidRPr="00C512BB" w:rsidRDefault="00C512BB" w:rsidP="00C512BB">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4</w:t>
            </w:r>
          </w:p>
        </w:tc>
        <w:tc>
          <w:tcPr>
            <w:tcW w:w="709" w:type="dxa"/>
            <w:tcBorders>
              <w:bottom w:val="single" w:sz="4" w:space="0" w:color="auto"/>
            </w:tcBorders>
          </w:tcPr>
          <w:p w14:paraId="7EF2D4CD" w14:textId="1B845444" w:rsidR="00C512BB" w:rsidRPr="00C512BB" w:rsidRDefault="00C512BB" w:rsidP="00C512BB">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10 мес.</w:t>
            </w:r>
          </w:p>
        </w:tc>
        <w:tc>
          <w:tcPr>
            <w:tcW w:w="708" w:type="dxa"/>
            <w:tcBorders>
              <w:bottom w:val="single" w:sz="4" w:space="0" w:color="auto"/>
            </w:tcBorders>
          </w:tcPr>
          <w:p w14:paraId="44DAB901" w14:textId="32C4FDC4" w:rsidR="00C512BB" w:rsidRPr="00C512BB" w:rsidRDefault="00C512BB" w:rsidP="00C512BB">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девочка</w:t>
            </w:r>
          </w:p>
        </w:tc>
        <w:tc>
          <w:tcPr>
            <w:tcW w:w="993" w:type="dxa"/>
            <w:tcBorders>
              <w:bottom w:val="single" w:sz="4" w:space="0" w:color="auto"/>
            </w:tcBorders>
          </w:tcPr>
          <w:p w14:paraId="3DF22712" w14:textId="46B88564"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3</w:t>
            </w:r>
          </w:p>
        </w:tc>
        <w:tc>
          <w:tcPr>
            <w:tcW w:w="1134" w:type="dxa"/>
            <w:tcBorders>
              <w:bottom w:val="single" w:sz="4" w:space="0" w:color="auto"/>
            </w:tcBorders>
          </w:tcPr>
          <w:p w14:paraId="64E12C0E" w14:textId="13EE1850"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33</w:t>
            </w:r>
          </w:p>
        </w:tc>
        <w:tc>
          <w:tcPr>
            <w:tcW w:w="850" w:type="dxa"/>
            <w:tcBorders>
              <w:bottom w:val="single" w:sz="4" w:space="0" w:color="auto"/>
            </w:tcBorders>
          </w:tcPr>
          <w:p w14:paraId="1ECC7792" w14:textId="714FD9E8"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32</w:t>
            </w:r>
          </w:p>
        </w:tc>
        <w:tc>
          <w:tcPr>
            <w:tcW w:w="1559" w:type="dxa"/>
            <w:tcBorders>
              <w:bottom w:val="single" w:sz="4" w:space="0" w:color="auto"/>
            </w:tcBorders>
          </w:tcPr>
          <w:p w14:paraId="15F83102" w14:textId="4637D06F" w:rsidR="00C512BB" w:rsidRPr="00C512BB" w:rsidRDefault="00C512BB" w:rsidP="00C512BB">
            <w:pPr>
              <w:tabs>
                <w:tab w:val="center" w:pos="567"/>
              </w:tabs>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ВПГ 1,2 типа, генера-лизованная форма, стадия реакти-вации с репликацией вируса</w:t>
            </w:r>
          </w:p>
        </w:tc>
        <w:tc>
          <w:tcPr>
            <w:tcW w:w="2722" w:type="dxa"/>
            <w:tcBorders>
              <w:bottom w:val="single" w:sz="4" w:space="0" w:color="auto"/>
            </w:tcBorders>
          </w:tcPr>
          <w:p w14:paraId="6D7CE4CD" w14:textId="1710C0DC" w:rsidR="00C512BB" w:rsidRPr="00C512BB" w:rsidRDefault="00C512BB" w:rsidP="00C512BB">
            <w:pPr>
              <w:tabs>
                <w:tab w:val="center" w:pos="567"/>
              </w:tabs>
              <w:rPr>
                <w:rFonts w:ascii="Times New Roman" w:hAnsi="Times New Roman" w:cs="Times New Roman"/>
                <w:sz w:val="28"/>
                <w:szCs w:val="28"/>
              </w:rPr>
            </w:pPr>
            <w:r w:rsidRPr="00C512BB">
              <w:rPr>
                <w:rFonts w:ascii="Times New Roman" w:hAnsi="Times New Roman" w:cs="Times New Roman"/>
                <w:sz w:val="28"/>
                <w:szCs w:val="28"/>
              </w:rPr>
              <w:t xml:space="preserve">Полиорганная недоста-точность (поражение ССС, легочной, ОПП, ОпеН, вторичный энцефалит, васкулит, отек, ДВС-синдром. Полисеро-зиты (перикардит, плеврит, асцит). Острый демиелинизирующий процесс головного мозга.  </w:t>
            </w:r>
            <w:r w:rsidRPr="00C512BB">
              <w:rPr>
                <w:rFonts w:ascii="Times New Roman" w:eastAsia="Times New Roman" w:hAnsi="Times New Roman" w:cs="Times New Roman"/>
                <w:sz w:val="28"/>
                <w:szCs w:val="28"/>
                <w:lang w:eastAsia="ru-RU"/>
              </w:rPr>
              <w:t>ГУС, артериальная гипертензия.</w:t>
            </w:r>
          </w:p>
        </w:tc>
      </w:tr>
      <w:tr w:rsidR="007C75BF" w:rsidRPr="00C512BB" w14:paraId="74B3893A" w14:textId="77777777" w:rsidTr="00C512BB">
        <w:tblPrEx>
          <w:tblBorders>
            <w:bottom w:val="single" w:sz="4" w:space="0" w:color="auto"/>
          </w:tblBorders>
        </w:tblPrEx>
        <w:trPr>
          <w:trHeight w:val="4890"/>
        </w:trPr>
        <w:tc>
          <w:tcPr>
            <w:tcW w:w="964" w:type="dxa"/>
            <w:tcBorders>
              <w:bottom w:val="nil"/>
            </w:tcBorders>
          </w:tcPr>
          <w:p w14:paraId="6261F562" w14:textId="1D28A596"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5</w:t>
            </w:r>
          </w:p>
        </w:tc>
        <w:tc>
          <w:tcPr>
            <w:tcW w:w="709" w:type="dxa"/>
            <w:tcBorders>
              <w:bottom w:val="nil"/>
            </w:tcBorders>
          </w:tcPr>
          <w:p w14:paraId="630FAEDB" w14:textId="40BE3F2A" w:rsidR="006E7C96" w:rsidRPr="00C512BB" w:rsidRDefault="006E7C96"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10 дней</w:t>
            </w:r>
          </w:p>
        </w:tc>
        <w:tc>
          <w:tcPr>
            <w:tcW w:w="708" w:type="dxa"/>
            <w:tcBorders>
              <w:bottom w:val="nil"/>
            </w:tcBorders>
          </w:tcPr>
          <w:p w14:paraId="6BB3E3DE" w14:textId="63209FE1" w:rsidR="006E7C96" w:rsidRPr="00C512BB" w:rsidRDefault="00F24F4B" w:rsidP="00032177">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девочка</w:t>
            </w:r>
          </w:p>
        </w:tc>
        <w:tc>
          <w:tcPr>
            <w:tcW w:w="993" w:type="dxa"/>
            <w:tcBorders>
              <w:bottom w:val="nil"/>
            </w:tcBorders>
          </w:tcPr>
          <w:p w14:paraId="42CAE685" w14:textId="75A270E6" w:rsidR="006E7C96" w:rsidRPr="00C512BB" w:rsidRDefault="00F24F4B" w:rsidP="00032177">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5</w:t>
            </w:r>
          </w:p>
        </w:tc>
        <w:tc>
          <w:tcPr>
            <w:tcW w:w="1134" w:type="dxa"/>
            <w:tcBorders>
              <w:bottom w:val="nil"/>
            </w:tcBorders>
          </w:tcPr>
          <w:p w14:paraId="70BA4A45" w14:textId="73D2128D" w:rsidR="006E7C96" w:rsidRPr="00C512BB" w:rsidRDefault="00F24F4B" w:rsidP="00032177">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6</w:t>
            </w:r>
          </w:p>
        </w:tc>
        <w:tc>
          <w:tcPr>
            <w:tcW w:w="850" w:type="dxa"/>
            <w:tcBorders>
              <w:bottom w:val="nil"/>
            </w:tcBorders>
          </w:tcPr>
          <w:p w14:paraId="075706BC" w14:textId="5D1E93BF" w:rsidR="006E7C96" w:rsidRPr="00C512BB" w:rsidRDefault="00F24F4B" w:rsidP="00032177">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6</w:t>
            </w:r>
          </w:p>
        </w:tc>
        <w:tc>
          <w:tcPr>
            <w:tcW w:w="1559" w:type="dxa"/>
            <w:tcBorders>
              <w:bottom w:val="nil"/>
            </w:tcBorders>
          </w:tcPr>
          <w:p w14:paraId="6F39B375" w14:textId="4413657D" w:rsidR="006E7C96" w:rsidRPr="00C512BB" w:rsidRDefault="00E82886" w:rsidP="00E82886">
            <w:pPr>
              <w:tabs>
                <w:tab w:val="center" w:pos="567"/>
              </w:tabs>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w:t>
            </w:r>
          </w:p>
        </w:tc>
        <w:tc>
          <w:tcPr>
            <w:tcW w:w="2722" w:type="dxa"/>
            <w:tcBorders>
              <w:bottom w:val="nil"/>
            </w:tcBorders>
          </w:tcPr>
          <w:p w14:paraId="13A67A6E" w14:textId="07FAA81D" w:rsidR="006E7C96" w:rsidRPr="00C512BB" w:rsidRDefault="00121C08" w:rsidP="00121C08">
            <w:pPr>
              <w:pStyle w:val="20"/>
              <w:rPr>
                <w:lang w:val="ru-RU"/>
              </w:rPr>
            </w:pPr>
            <w:r w:rsidRPr="00C512BB">
              <w:t>Полиорганная недоста</w:t>
            </w:r>
            <w:r w:rsidR="00E82886" w:rsidRPr="00C512BB">
              <w:rPr>
                <w:lang w:val="ru-RU"/>
              </w:rPr>
              <w:t>-</w:t>
            </w:r>
            <w:r w:rsidRPr="00C512BB">
              <w:t>точность (поражение ССС, легочн</w:t>
            </w:r>
            <w:r w:rsidRPr="00C512BB">
              <w:rPr>
                <w:lang w:val="ru-RU"/>
              </w:rPr>
              <w:t>ой</w:t>
            </w:r>
            <w:r w:rsidRPr="00C512BB">
              <w:t>, ОПП, ОпеН, энцефалит, васкулит, отек, ДВС-синдром. Полисерозиты (перикардит, плеврит, асцит).</w:t>
            </w:r>
            <w:r w:rsidRPr="00C512BB">
              <w:rPr>
                <w:lang w:val="ru-RU"/>
              </w:rPr>
              <w:t xml:space="preserve"> </w:t>
            </w:r>
            <w:r w:rsidR="006E7C96" w:rsidRPr="00C512BB">
              <w:rPr>
                <w:lang w:val="ru-RU"/>
              </w:rPr>
              <w:t>Обтурирующий тромб</w:t>
            </w:r>
            <w:r w:rsidRPr="00C512BB">
              <w:rPr>
                <w:lang w:val="ru-RU"/>
              </w:rPr>
              <w:t>о</w:t>
            </w:r>
            <w:r w:rsidR="006E7C96" w:rsidRPr="00C512BB">
              <w:rPr>
                <w:lang w:val="ru-RU"/>
              </w:rPr>
              <w:t>арт</w:t>
            </w:r>
            <w:r w:rsidRPr="00C512BB">
              <w:rPr>
                <w:lang w:val="ru-RU"/>
              </w:rPr>
              <w:t>е</w:t>
            </w:r>
            <w:r w:rsidR="006E7C96" w:rsidRPr="00C512BB">
              <w:rPr>
                <w:lang w:val="ru-RU"/>
              </w:rPr>
              <w:t>риит брюш</w:t>
            </w:r>
            <w:r w:rsidR="00E82886" w:rsidRPr="00C512BB">
              <w:rPr>
                <w:lang w:val="ru-RU"/>
              </w:rPr>
              <w:t>-</w:t>
            </w:r>
            <w:r w:rsidR="006E7C96" w:rsidRPr="00C512BB">
              <w:rPr>
                <w:lang w:val="ru-RU"/>
              </w:rPr>
              <w:t xml:space="preserve">ного отдела аорты, артериального </w:t>
            </w:r>
          </w:p>
        </w:tc>
      </w:tr>
    </w:tbl>
    <w:p w14:paraId="31E6D3C9" w14:textId="77777777" w:rsidR="00C512BB" w:rsidRDefault="00C512BB">
      <w:r>
        <w:br w:type="page"/>
      </w:r>
    </w:p>
    <w:p w14:paraId="5CDF2C26" w14:textId="15F49E04" w:rsidR="00C512BB" w:rsidRDefault="00C512BB" w:rsidP="00C512BB">
      <w:pPr>
        <w:spacing w:after="0" w:line="240" w:lineRule="auto"/>
        <w:rPr>
          <w:rFonts w:ascii="Times New Roman" w:hAnsi="Times New Roman" w:cs="Times New Roman"/>
          <w:sz w:val="28"/>
          <w:szCs w:val="28"/>
        </w:rPr>
      </w:pPr>
      <w:r w:rsidRPr="00C512BB">
        <w:rPr>
          <w:rFonts w:ascii="Times New Roman" w:hAnsi="Times New Roman" w:cs="Times New Roman"/>
          <w:sz w:val="28"/>
          <w:szCs w:val="28"/>
        </w:rPr>
        <w:lastRenderedPageBreak/>
        <w:t>Продолжение  таблицы  21</w:t>
      </w:r>
    </w:p>
    <w:p w14:paraId="20E91BCA" w14:textId="77777777" w:rsidR="00C512BB" w:rsidRPr="00C512BB" w:rsidRDefault="00C512BB" w:rsidP="00C512BB">
      <w:pPr>
        <w:spacing w:after="0" w:line="240" w:lineRule="auto"/>
        <w:rPr>
          <w:rFonts w:ascii="Times New Roman" w:hAnsi="Times New Roman" w:cs="Times New Roman"/>
          <w:sz w:val="28"/>
          <w:szCs w:val="28"/>
        </w:rPr>
      </w:pPr>
    </w:p>
    <w:tbl>
      <w:tblPr>
        <w:tblStyle w:val="a6"/>
        <w:tblW w:w="9639" w:type="dxa"/>
        <w:tblInd w:w="-5" w:type="dxa"/>
        <w:tblLayout w:type="fixed"/>
        <w:tblLook w:val="04A0" w:firstRow="1" w:lastRow="0" w:firstColumn="1" w:lastColumn="0" w:noHBand="0" w:noVBand="1"/>
      </w:tblPr>
      <w:tblGrid>
        <w:gridCol w:w="964"/>
        <w:gridCol w:w="709"/>
        <w:gridCol w:w="708"/>
        <w:gridCol w:w="993"/>
        <w:gridCol w:w="1134"/>
        <w:gridCol w:w="850"/>
        <w:gridCol w:w="1559"/>
        <w:gridCol w:w="2722"/>
      </w:tblGrid>
      <w:tr w:rsidR="00C512BB" w:rsidRPr="00C512BB" w14:paraId="47F59F18" w14:textId="77777777" w:rsidTr="00C512BB">
        <w:trPr>
          <w:trHeight w:val="255"/>
        </w:trPr>
        <w:tc>
          <w:tcPr>
            <w:tcW w:w="964" w:type="dxa"/>
          </w:tcPr>
          <w:p w14:paraId="4A25D537" w14:textId="15328926" w:rsidR="00C512BB" w:rsidRPr="00C512BB" w:rsidRDefault="00C512BB" w:rsidP="00C512BB">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14:paraId="28717959" w14:textId="4EC4428E"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14:paraId="2449010F" w14:textId="5A3A33ED"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3</w:t>
            </w:r>
          </w:p>
        </w:tc>
        <w:tc>
          <w:tcPr>
            <w:tcW w:w="993" w:type="dxa"/>
          </w:tcPr>
          <w:p w14:paraId="1FBA58FE" w14:textId="05E6EBFC"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4</w:t>
            </w:r>
          </w:p>
        </w:tc>
        <w:tc>
          <w:tcPr>
            <w:tcW w:w="1134" w:type="dxa"/>
          </w:tcPr>
          <w:p w14:paraId="4AF4D91F" w14:textId="06F7D0B5"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5</w:t>
            </w:r>
          </w:p>
        </w:tc>
        <w:tc>
          <w:tcPr>
            <w:tcW w:w="850" w:type="dxa"/>
          </w:tcPr>
          <w:p w14:paraId="2E3A53BA" w14:textId="6C0E5F08"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6</w:t>
            </w:r>
          </w:p>
        </w:tc>
        <w:tc>
          <w:tcPr>
            <w:tcW w:w="1559" w:type="dxa"/>
          </w:tcPr>
          <w:p w14:paraId="0EAADBC4" w14:textId="7E60A758"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7</w:t>
            </w:r>
          </w:p>
        </w:tc>
        <w:tc>
          <w:tcPr>
            <w:tcW w:w="2722" w:type="dxa"/>
          </w:tcPr>
          <w:p w14:paraId="4BBDB5D6" w14:textId="5D00DB78" w:rsidR="00C512BB" w:rsidRPr="00C512BB" w:rsidRDefault="00C512BB" w:rsidP="00C512BB">
            <w:pPr>
              <w:pStyle w:val="20"/>
              <w:jc w:val="center"/>
              <w:rPr>
                <w:lang w:val="ru-RU"/>
              </w:rPr>
            </w:pPr>
            <w:r>
              <w:rPr>
                <w:lang w:val="ru-RU"/>
              </w:rPr>
              <w:t>8</w:t>
            </w:r>
          </w:p>
        </w:tc>
      </w:tr>
      <w:tr w:rsidR="00C512BB" w:rsidRPr="00C512BB" w14:paraId="5CCB8D5A" w14:textId="77777777" w:rsidTr="00C512BB">
        <w:trPr>
          <w:trHeight w:val="255"/>
        </w:trPr>
        <w:tc>
          <w:tcPr>
            <w:tcW w:w="964" w:type="dxa"/>
          </w:tcPr>
          <w:p w14:paraId="3D853378" w14:textId="23F61094" w:rsidR="00C512BB" w:rsidRPr="00C512BB" w:rsidRDefault="00C512BB" w:rsidP="00C512BB">
            <w:pPr>
              <w:tabs>
                <w:tab w:val="center" w:pos="567"/>
              </w:tabs>
              <w:jc w:val="center"/>
              <w:rPr>
                <w:rFonts w:ascii="Times New Roman" w:hAnsi="Times New Roman" w:cs="Times New Roman"/>
                <w:sz w:val="28"/>
                <w:szCs w:val="28"/>
              </w:rPr>
            </w:pPr>
          </w:p>
        </w:tc>
        <w:tc>
          <w:tcPr>
            <w:tcW w:w="709" w:type="dxa"/>
          </w:tcPr>
          <w:p w14:paraId="3A1452D8" w14:textId="77777777" w:rsidR="00C512BB" w:rsidRPr="00C512BB" w:rsidRDefault="00C512BB" w:rsidP="00C512BB">
            <w:pPr>
              <w:tabs>
                <w:tab w:val="center" w:pos="567"/>
              </w:tabs>
              <w:jc w:val="center"/>
              <w:rPr>
                <w:rFonts w:ascii="Times New Roman" w:hAnsi="Times New Roman" w:cs="Times New Roman"/>
                <w:sz w:val="28"/>
                <w:szCs w:val="28"/>
              </w:rPr>
            </w:pPr>
          </w:p>
        </w:tc>
        <w:tc>
          <w:tcPr>
            <w:tcW w:w="708" w:type="dxa"/>
          </w:tcPr>
          <w:p w14:paraId="38BAF08D" w14:textId="77777777" w:rsidR="00C512BB" w:rsidRPr="00C512BB" w:rsidRDefault="00C512BB" w:rsidP="00C512BB">
            <w:pPr>
              <w:tabs>
                <w:tab w:val="center" w:pos="567"/>
              </w:tabs>
              <w:jc w:val="center"/>
              <w:rPr>
                <w:rFonts w:ascii="Times New Roman" w:hAnsi="Times New Roman" w:cs="Times New Roman"/>
                <w:sz w:val="28"/>
                <w:szCs w:val="28"/>
              </w:rPr>
            </w:pPr>
          </w:p>
        </w:tc>
        <w:tc>
          <w:tcPr>
            <w:tcW w:w="993" w:type="dxa"/>
          </w:tcPr>
          <w:p w14:paraId="76AB2105" w14:textId="77777777"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p>
        </w:tc>
        <w:tc>
          <w:tcPr>
            <w:tcW w:w="1134" w:type="dxa"/>
          </w:tcPr>
          <w:p w14:paraId="1E1EA7D1" w14:textId="77777777"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p>
        </w:tc>
        <w:tc>
          <w:tcPr>
            <w:tcW w:w="850" w:type="dxa"/>
          </w:tcPr>
          <w:p w14:paraId="1918BF17" w14:textId="77777777"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p>
        </w:tc>
        <w:tc>
          <w:tcPr>
            <w:tcW w:w="1559" w:type="dxa"/>
          </w:tcPr>
          <w:p w14:paraId="656797BD" w14:textId="77777777" w:rsidR="00C512BB" w:rsidRPr="00C512BB" w:rsidRDefault="00C512BB" w:rsidP="00C512BB">
            <w:pPr>
              <w:tabs>
                <w:tab w:val="center" w:pos="567"/>
              </w:tabs>
              <w:rPr>
                <w:rFonts w:ascii="Times New Roman" w:eastAsia="Times New Roman" w:hAnsi="Times New Roman" w:cs="Times New Roman"/>
                <w:sz w:val="28"/>
                <w:szCs w:val="28"/>
                <w:lang w:eastAsia="ru-RU"/>
              </w:rPr>
            </w:pPr>
          </w:p>
        </w:tc>
        <w:tc>
          <w:tcPr>
            <w:tcW w:w="2722" w:type="dxa"/>
          </w:tcPr>
          <w:p w14:paraId="52352B50" w14:textId="77777777" w:rsidR="00C512BB" w:rsidRPr="00C512BB" w:rsidRDefault="00C512BB" w:rsidP="00C512BB">
            <w:pPr>
              <w:pStyle w:val="20"/>
            </w:pPr>
            <w:r w:rsidRPr="00C512BB">
              <w:rPr>
                <w:lang w:val="ru-RU"/>
              </w:rPr>
              <w:t>протока, левого предсердия, тромбоэндокардит левого желудочка</w:t>
            </w:r>
            <w:r w:rsidRPr="00C512BB">
              <w:t>.</w:t>
            </w:r>
            <w:r w:rsidRPr="00C512BB">
              <w:rPr>
                <w:lang w:val="ru-RU"/>
              </w:rPr>
              <w:t xml:space="preserve"> Н</w:t>
            </w:r>
            <w:r w:rsidRPr="00C512BB">
              <w:t>екро</w:t>
            </w:r>
            <w:r w:rsidRPr="00C512BB">
              <w:rPr>
                <w:lang w:val="ru-RU"/>
              </w:rPr>
              <w:t>тизирующий</w:t>
            </w:r>
            <w:r w:rsidRPr="00C512BB">
              <w:t xml:space="preserve"> </w:t>
            </w:r>
            <w:r w:rsidRPr="00C512BB">
              <w:rPr>
                <w:lang w:val="ru-RU"/>
              </w:rPr>
              <w:t>энтероколит</w:t>
            </w:r>
          </w:p>
        </w:tc>
      </w:tr>
      <w:tr w:rsidR="00C512BB" w:rsidRPr="00C512BB" w14:paraId="20241AF8" w14:textId="77777777" w:rsidTr="00C512BB">
        <w:tc>
          <w:tcPr>
            <w:tcW w:w="964" w:type="dxa"/>
          </w:tcPr>
          <w:p w14:paraId="77656AFB" w14:textId="3B652929" w:rsidR="00C512BB" w:rsidRPr="00C512BB" w:rsidRDefault="00C512BB" w:rsidP="00C512BB">
            <w:pPr>
              <w:tabs>
                <w:tab w:val="center" w:pos="567"/>
              </w:tabs>
              <w:jc w:val="center"/>
              <w:rPr>
                <w:rFonts w:ascii="Times New Roman" w:hAnsi="Times New Roman" w:cs="Times New Roman"/>
                <w:sz w:val="28"/>
                <w:szCs w:val="28"/>
              </w:rPr>
            </w:pPr>
            <w:r w:rsidRPr="00C512BB">
              <w:rPr>
                <w:rFonts w:ascii="Times New Roman" w:hAnsi="Times New Roman" w:cs="Times New Roman"/>
                <w:sz w:val="28"/>
                <w:szCs w:val="28"/>
              </w:rPr>
              <w:t>6</w:t>
            </w:r>
          </w:p>
        </w:tc>
        <w:tc>
          <w:tcPr>
            <w:tcW w:w="709" w:type="dxa"/>
          </w:tcPr>
          <w:p w14:paraId="08C6216A" w14:textId="2CCDBDE2" w:rsidR="00C512BB" w:rsidRPr="00C512BB" w:rsidRDefault="00C512BB" w:rsidP="00C512BB">
            <w:pPr>
              <w:tabs>
                <w:tab w:val="center" w:pos="567"/>
              </w:tabs>
              <w:jc w:val="center"/>
              <w:rPr>
                <w:rFonts w:ascii="Times New Roman" w:hAnsi="Times New Roman" w:cs="Times New Roman"/>
                <w:bCs/>
                <w:sz w:val="28"/>
                <w:szCs w:val="28"/>
              </w:rPr>
            </w:pPr>
            <w:r w:rsidRPr="00C512BB">
              <w:rPr>
                <w:rFonts w:ascii="Times New Roman" w:hAnsi="Times New Roman" w:cs="Times New Roman"/>
                <w:bCs/>
                <w:sz w:val="28"/>
                <w:szCs w:val="28"/>
              </w:rPr>
              <w:t>15</w:t>
            </w:r>
          </w:p>
        </w:tc>
        <w:tc>
          <w:tcPr>
            <w:tcW w:w="708" w:type="dxa"/>
          </w:tcPr>
          <w:p w14:paraId="33FC874C" w14:textId="20E0A0FF" w:rsidR="00C512BB" w:rsidRPr="00C512BB" w:rsidRDefault="00C512BB" w:rsidP="00C512BB">
            <w:pPr>
              <w:tabs>
                <w:tab w:val="center" w:pos="567"/>
              </w:tabs>
              <w:jc w:val="center"/>
              <w:rPr>
                <w:rFonts w:ascii="Times New Roman" w:hAnsi="Times New Roman" w:cs="Times New Roman"/>
                <w:bCs/>
                <w:sz w:val="28"/>
                <w:szCs w:val="28"/>
              </w:rPr>
            </w:pPr>
            <w:r w:rsidRPr="00C512BB">
              <w:rPr>
                <w:rFonts w:ascii="Times New Roman" w:hAnsi="Times New Roman" w:cs="Times New Roman"/>
                <w:bCs/>
                <w:sz w:val="28"/>
                <w:szCs w:val="28"/>
              </w:rPr>
              <w:t>мальчик</w:t>
            </w:r>
          </w:p>
        </w:tc>
        <w:tc>
          <w:tcPr>
            <w:tcW w:w="993" w:type="dxa"/>
          </w:tcPr>
          <w:p w14:paraId="2BF5E0A0" w14:textId="439B07AE"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5</w:t>
            </w:r>
          </w:p>
        </w:tc>
        <w:tc>
          <w:tcPr>
            <w:tcW w:w="1134" w:type="dxa"/>
          </w:tcPr>
          <w:p w14:paraId="2B5632BF" w14:textId="02CE2AAE"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12</w:t>
            </w:r>
          </w:p>
        </w:tc>
        <w:tc>
          <w:tcPr>
            <w:tcW w:w="850" w:type="dxa"/>
          </w:tcPr>
          <w:p w14:paraId="09D33498" w14:textId="7A11A7A2" w:rsidR="00C512BB" w:rsidRPr="00C512BB" w:rsidRDefault="00C512BB" w:rsidP="00C512BB">
            <w:pPr>
              <w:tabs>
                <w:tab w:val="center" w:pos="567"/>
              </w:tabs>
              <w:jc w:val="center"/>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12</w:t>
            </w:r>
          </w:p>
        </w:tc>
        <w:tc>
          <w:tcPr>
            <w:tcW w:w="1559" w:type="dxa"/>
          </w:tcPr>
          <w:p w14:paraId="79DF3364" w14:textId="3729323F" w:rsidR="00C512BB" w:rsidRPr="00C512BB" w:rsidRDefault="00C512BB" w:rsidP="00C512BB">
            <w:pPr>
              <w:tabs>
                <w:tab w:val="center" w:pos="567"/>
              </w:tabs>
              <w:rPr>
                <w:rFonts w:ascii="Times New Roman" w:eastAsia="Times New Roman" w:hAnsi="Times New Roman" w:cs="Times New Roman"/>
                <w:sz w:val="28"/>
                <w:szCs w:val="28"/>
                <w:lang w:eastAsia="ru-RU"/>
              </w:rPr>
            </w:pPr>
            <w:r w:rsidRPr="00C512BB">
              <w:rPr>
                <w:rFonts w:ascii="Times New Roman" w:eastAsia="Times New Roman" w:hAnsi="Times New Roman" w:cs="Times New Roman"/>
                <w:sz w:val="28"/>
                <w:szCs w:val="28"/>
                <w:lang w:eastAsia="ru-RU"/>
              </w:rPr>
              <w:t>-</w:t>
            </w:r>
          </w:p>
        </w:tc>
        <w:tc>
          <w:tcPr>
            <w:tcW w:w="2722" w:type="dxa"/>
          </w:tcPr>
          <w:p w14:paraId="02C379CB" w14:textId="3024FC98" w:rsidR="00C512BB" w:rsidRPr="00C512BB" w:rsidRDefault="00C512BB" w:rsidP="00C512BB">
            <w:pPr>
              <w:pStyle w:val="20"/>
            </w:pPr>
            <w:r w:rsidRPr="00C512BB">
              <w:t>Полиорганная недоста</w:t>
            </w:r>
            <w:r w:rsidRPr="00C512BB">
              <w:rPr>
                <w:lang w:val="ru-RU"/>
              </w:rPr>
              <w:t>-</w:t>
            </w:r>
            <w:r w:rsidRPr="00C512BB">
              <w:t>точность (поражение ССС, легочн</w:t>
            </w:r>
            <w:r w:rsidRPr="00C512BB">
              <w:rPr>
                <w:lang w:val="ru-RU"/>
              </w:rPr>
              <w:t>ой</w:t>
            </w:r>
            <w:r w:rsidRPr="00C512BB">
              <w:t>, ОПП, ОпеН, энцефалит, васкулит, отек, ДВС-синдром. Полисерозиты (перикардит, плеврит, асцит).</w:t>
            </w:r>
          </w:p>
        </w:tc>
      </w:tr>
    </w:tbl>
    <w:p w14:paraId="31D5A9E4" w14:textId="20B7EB0B" w:rsidR="00C20A13" w:rsidRPr="007C75BF" w:rsidRDefault="00C20A13" w:rsidP="00032177">
      <w:pPr>
        <w:tabs>
          <w:tab w:val="center" w:pos="567"/>
        </w:tabs>
        <w:spacing w:after="0" w:line="240" w:lineRule="auto"/>
        <w:ind w:firstLine="567"/>
        <w:jc w:val="both"/>
        <w:rPr>
          <w:rFonts w:ascii="Times New Roman" w:hAnsi="Times New Roman"/>
          <w:sz w:val="28"/>
          <w:szCs w:val="28"/>
        </w:rPr>
      </w:pPr>
      <w:r w:rsidRPr="007C75BF">
        <w:rPr>
          <w:rFonts w:ascii="Times New Roman" w:hAnsi="Times New Roman"/>
          <w:sz w:val="28"/>
          <w:szCs w:val="28"/>
        </w:rPr>
        <w:t xml:space="preserve"> </w:t>
      </w:r>
    </w:p>
    <w:p w14:paraId="54481763" w14:textId="4C587F13" w:rsidR="006F3BBA" w:rsidRPr="007C75BF" w:rsidRDefault="006F3BBA" w:rsidP="00565A2B">
      <w:pPr>
        <w:tabs>
          <w:tab w:val="center" w:pos="567"/>
        </w:tabs>
        <w:spacing w:after="0" w:line="240" w:lineRule="auto"/>
        <w:ind w:firstLine="567"/>
        <w:jc w:val="both"/>
        <w:rPr>
          <w:rFonts w:ascii="Times New Roman" w:hAnsi="Times New Roman"/>
          <w:sz w:val="28"/>
          <w:szCs w:val="28"/>
        </w:rPr>
      </w:pPr>
      <w:r w:rsidRPr="007C75BF">
        <w:rPr>
          <w:rFonts w:ascii="Times New Roman" w:hAnsi="Times New Roman"/>
          <w:sz w:val="28"/>
          <w:szCs w:val="28"/>
        </w:rPr>
        <w:t>Таким образом, 83% умерших пациентов были дети раннего возраста, 67% имели различные тяжелые фоновые и сопутствующие заболевания, что имело влияние как на тяжесть течения МВС, так и на скорость развития несовместимых с жизнью осложнений (полиорганная недостаточность, развитие тромбозов).</w:t>
      </w:r>
    </w:p>
    <w:p w14:paraId="7A0FCC99" w14:textId="77777777" w:rsidR="006F3BBA" w:rsidRPr="007C75BF" w:rsidRDefault="006F3BBA" w:rsidP="00565A2B">
      <w:pPr>
        <w:tabs>
          <w:tab w:val="center" w:pos="567"/>
        </w:tabs>
        <w:spacing w:after="0" w:line="240" w:lineRule="auto"/>
        <w:ind w:firstLine="567"/>
        <w:jc w:val="both"/>
        <w:rPr>
          <w:rFonts w:ascii="Times New Roman" w:hAnsi="Times New Roman"/>
          <w:sz w:val="28"/>
          <w:szCs w:val="28"/>
        </w:rPr>
      </w:pPr>
    </w:p>
    <w:p w14:paraId="6E0DD22A" w14:textId="7E0B1E15" w:rsidR="005724B9" w:rsidRPr="00F316CB" w:rsidRDefault="005724B9" w:rsidP="00F316CB">
      <w:pPr>
        <w:pStyle w:val="a3"/>
        <w:numPr>
          <w:ilvl w:val="1"/>
          <w:numId w:val="17"/>
        </w:numPr>
        <w:tabs>
          <w:tab w:val="center" w:pos="567"/>
          <w:tab w:val="left" w:pos="993"/>
        </w:tabs>
        <w:spacing w:after="0"/>
        <w:ind w:left="0" w:firstLine="567"/>
        <w:rPr>
          <w:rFonts w:ascii="Times New Roman" w:hAnsi="Times New Roman" w:cs="Times New Roman"/>
          <w:b/>
          <w:bCs/>
          <w:sz w:val="28"/>
          <w:szCs w:val="28"/>
        </w:rPr>
      </w:pPr>
      <w:r w:rsidRPr="00F316CB">
        <w:rPr>
          <w:rFonts w:ascii="Times New Roman" w:hAnsi="Times New Roman" w:cs="Times New Roman"/>
          <w:b/>
          <w:bCs/>
          <w:sz w:val="28"/>
          <w:szCs w:val="28"/>
        </w:rPr>
        <w:t xml:space="preserve">Результаты катамнестического наблюдения </w:t>
      </w:r>
    </w:p>
    <w:p w14:paraId="1F93A419" w14:textId="77777777" w:rsidR="00F316CB" w:rsidRPr="00F316CB" w:rsidRDefault="00F316CB" w:rsidP="00F316CB">
      <w:pPr>
        <w:pStyle w:val="a3"/>
        <w:tabs>
          <w:tab w:val="center" w:pos="567"/>
        </w:tabs>
        <w:spacing w:after="0"/>
        <w:ind w:left="1489"/>
        <w:rPr>
          <w:rFonts w:ascii="Times New Roman" w:hAnsi="Times New Roman"/>
          <w:b/>
          <w:bCs/>
          <w:sz w:val="28"/>
          <w:szCs w:val="28"/>
        </w:rPr>
      </w:pPr>
    </w:p>
    <w:p w14:paraId="23448068" w14:textId="401D42F1" w:rsidR="005724B9" w:rsidRPr="00F316CB" w:rsidRDefault="006A4893" w:rsidP="00F316CB">
      <w:pPr>
        <w:tabs>
          <w:tab w:val="center" w:pos="567"/>
        </w:tabs>
        <w:spacing w:after="0"/>
        <w:ind w:firstLine="567"/>
        <w:jc w:val="both"/>
        <w:rPr>
          <w:rFonts w:ascii="Times New Roman" w:hAnsi="Times New Roman"/>
          <w:bCs/>
          <w:sz w:val="28"/>
          <w:szCs w:val="28"/>
        </w:rPr>
      </w:pPr>
      <w:r w:rsidRPr="00F316CB">
        <w:rPr>
          <w:rFonts w:ascii="Times New Roman" w:hAnsi="Times New Roman" w:cs="Times New Roman"/>
          <w:bCs/>
          <w:iCs/>
          <w:sz w:val="28"/>
          <w:szCs w:val="28"/>
        </w:rPr>
        <w:t xml:space="preserve">4.2.1 </w:t>
      </w:r>
      <w:r w:rsidR="00A85BDF" w:rsidRPr="00F316CB">
        <w:rPr>
          <w:rFonts w:ascii="Times New Roman" w:hAnsi="Times New Roman" w:cs="Times New Roman"/>
          <w:bCs/>
          <w:iCs/>
          <w:sz w:val="28"/>
          <w:szCs w:val="28"/>
        </w:rPr>
        <w:t xml:space="preserve">Клинико – лабораторная характеристика пациентов </w:t>
      </w:r>
      <w:r w:rsidR="008D7ECE" w:rsidRPr="00F316CB">
        <w:rPr>
          <w:rFonts w:ascii="Times New Roman" w:hAnsi="Times New Roman" w:cs="Times New Roman"/>
          <w:bCs/>
          <w:iCs/>
          <w:sz w:val="28"/>
          <w:szCs w:val="28"/>
        </w:rPr>
        <w:t>на амбулаторном этапе</w:t>
      </w:r>
    </w:p>
    <w:p w14:paraId="15FEE5E2" w14:textId="04F07838" w:rsidR="005724B9" w:rsidRPr="007C75BF" w:rsidRDefault="005724B9" w:rsidP="00F316CB">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С 1 августа 2020</w:t>
      </w:r>
      <w:r w:rsidR="00957455" w:rsidRPr="007C75BF">
        <w:rPr>
          <w:rFonts w:ascii="Times New Roman" w:hAnsi="Times New Roman" w:cs="Times New Roman"/>
          <w:sz w:val="28"/>
          <w:szCs w:val="28"/>
        </w:rPr>
        <w:t xml:space="preserve"> </w:t>
      </w:r>
      <w:r w:rsidRPr="007C75BF">
        <w:rPr>
          <w:rFonts w:ascii="Times New Roman" w:hAnsi="Times New Roman" w:cs="Times New Roman"/>
          <w:sz w:val="28"/>
          <w:szCs w:val="28"/>
        </w:rPr>
        <w:t>г</w:t>
      </w:r>
      <w:r w:rsidR="00957455" w:rsidRPr="007C75BF">
        <w:rPr>
          <w:rFonts w:ascii="Times New Roman" w:hAnsi="Times New Roman" w:cs="Times New Roman"/>
          <w:sz w:val="28"/>
          <w:szCs w:val="28"/>
        </w:rPr>
        <w:t>.</w:t>
      </w:r>
      <w:r w:rsidRPr="007C75BF">
        <w:rPr>
          <w:rFonts w:ascii="Times New Roman" w:hAnsi="Times New Roman" w:cs="Times New Roman"/>
          <w:sz w:val="28"/>
          <w:szCs w:val="28"/>
        </w:rPr>
        <w:t xml:space="preserve"> по 1 августа 2023</w:t>
      </w:r>
      <w:r w:rsidR="00957455"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г. в </w:t>
      </w:r>
      <w:r w:rsidR="00957455" w:rsidRPr="007C75BF">
        <w:rPr>
          <w:rFonts w:ascii="Times New Roman" w:hAnsi="Times New Roman" w:cs="Times New Roman"/>
          <w:sz w:val="28"/>
          <w:szCs w:val="28"/>
        </w:rPr>
        <w:t>РК</w:t>
      </w:r>
      <w:r w:rsidRPr="007C75BF">
        <w:rPr>
          <w:rFonts w:ascii="Times New Roman" w:hAnsi="Times New Roman" w:cs="Times New Roman"/>
          <w:sz w:val="28"/>
          <w:szCs w:val="28"/>
        </w:rPr>
        <w:t xml:space="preserve"> было зарегистрировано 100 пациентов с МВС, ассоциированным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r w:rsidRPr="007C75BF">
        <w:rPr>
          <w:rFonts w:ascii="Times New Roman" w:hAnsi="Times New Roman" w:cs="Times New Roman"/>
          <w:sz w:val="28"/>
          <w:szCs w:val="28"/>
        </w:rPr>
        <w:t>. После перенесенного заболевания 94 ребенка в удовлетворительном состоянии выписаны домой на амбулаторное наблюдение. На рисунке</w:t>
      </w:r>
      <w:r w:rsidR="00F1430F" w:rsidRPr="007C75BF">
        <w:rPr>
          <w:rFonts w:ascii="Times New Roman" w:hAnsi="Times New Roman" w:cs="Times New Roman"/>
          <w:sz w:val="28"/>
          <w:szCs w:val="28"/>
        </w:rPr>
        <w:t xml:space="preserve"> 2</w:t>
      </w:r>
      <w:r w:rsidR="00414D10" w:rsidRPr="007C75BF">
        <w:rPr>
          <w:rFonts w:ascii="Times New Roman" w:hAnsi="Times New Roman" w:cs="Times New Roman"/>
          <w:sz w:val="28"/>
          <w:szCs w:val="28"/>
        </w:rPr>
        <w:t>0</w:t>
      </w:r>
      <w:r w:rsidRPr="007C75BF">
        <w:rPr>
          <w:rFonts w:ascii="Times New Roman" w:hAnsi="Times New Roman" w:cs="Times New Roman"/>
          <w:sz w:val="28"/>
          <w:szCs w:val="28"/>
        </w:rPr>
        <w:t xml:space="preserve"> представлены зарегистрированные случаи с МВС, ассоциированн</w:t>
      </w:r>
      <w:r w:rsidR="00414D10" w:rsidRPr="007C75BF">
        <w:rPr>
          <w:rFonts w:ascii="Times New Roman" w:hAnsi="Times New Roman" w:cs="Times New Roman"/>
          <w:sz w:val="28"/>
          <w:szCs w:val="28"/>
        </w:rPr>
        <w:t>ого</w:t>
      </w:r>
      <w:r w:rsidRPr="007C75BF">
        <w:rPr>
          <w:rFonts w:ascii="Times New Roman" w:hAnsi="Times New Roman" w:cs="Times New Roman"/>
          <w:sz w:val="28"/>
          <w:szCs w:val="28"/>
        </w:rPr>
        <w:t xml:space="preserve">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r w:rsidR="00C512BB">
        <w:rPr>
          <w:rFonts w:ascii="Times New Roman" w:hAnsi="Times New Roman"/>
          <w:sz w:val="28"/>
          <w:szCs w:val="28"/>
        </w:rPr>
        <w:t>.</w:t>
      </w:r>
    </w:p>
    <w:p w14:paraId="6EC5C93E" w14:textId="77777777" w:rsidR="005724B9" w:rsidRPr="007C75BF" w:rsidRDefault="005724B9" w:rsidP="00032177">
      <w:pPr>
        <w:tabs>
          <w:tab w:val="center" w:pos="567"/>
        </w:tabs>
        <w:spacing w:after="0" w:line="240" w:lineRule="auto"/>
        <w:ind w:left="142" w:firstLine="567"/>
        <w:jc w:val="both"/>
        <w:rPr>
          <w:rFonts w:ascii="Times New Roman" w:hAnsi="Times New Roman" w:cs="Times New Roman"/>
          <w:sz w:val="28"/>
          <w:szCs w:val="28"/>
        </w:rPr>
      </w:pPr>
    </w:p>
    <w:p w14:paraId="34C64DEE" w14:textId="77777777" w:rsidR="005724B9" w:rsidRPr="007C75BF" w:rsidRDefault="005724B9" w:rsidP="00032177">
      <w:pPr>
        <w:tabs>
          <w:tab w:val="center" w:pos="567"/>
        </w:tabs>
        <w:spacing w:after="0" w:line="240" w:lineRule="auto"/>
        <w:ind w:left="142"/>
        <w:jc w:val="both"/>
        <w:rPr>
          <w:rFonts w:ascii="Times New Roman" w:hAnsi="Times New Roman" w:cs="Times New Roman"/>
          <w:i/>
          <w:iCs/>
          <w:sz w:val="28"/>
          <w:szCs w:val="28"/>
        </w:rPr>
      </w:pPr>
      <w:r w:rsidRPr="007C75BF">
        <w:rPr>
          <w:noProof/>
          <w:lang w:val="en-US"/>
        </w:rPr>
        <w:lastRenderedPageBreak/>
        <w:drawing>
          <wp:inline distT="0" distB="0" distL="0" distR="0" wp14:anchorId="6CB42190" wp14:editId="17E48607">
            <wp:extent cx="5972175" cy="3124200"/>
            <wp:effectExtent l="0" t="0" r="9525" b="0"/>
            <wp:docPr id="76" name="Диаграмма 76">
              <a:extLst xmlns:a="http://schemas.openxmlformats.org/drawingml/2006/main">
                <a:ext uri="{FF2B5EF4-FFF2-40B4-BE49-F238E27FC236}">
                  <a16:creationId xmlns:a16="http://schemas.microsoft.com/office/drawing/2014/main" id="{E02A6EB8-9F71-4DEC-89AF-BF8DA1D21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6A8676C" w14:textId="77777777" w:rsidR="005724B9" w:rsidRPr="007C75BF" w:rsidRDefault="005724B9" w:rsidP="00032177">
      <w:pPr>
        <w:tabs>
          <w:tab w:val="center" w:pos="567"/>
        </w:tabs>
        <w:spacing w:after="0" w:line="240" w:lineRule="auto"/>
        <w:jc w:val="both"/>
        <w:rPr>
          <w:rFonts w:ascii="Times New Roman" w:hAnsi="Times New Roman" w:cs="Times New Roman"/>
          <w:sz w:val="28"/>
          <w:szCs w:val="28"/>
          <w:lang w:val="kk-KZ"/>
        </w:rPr>
      </w:pPr>
    </w:p>
    <w:p w14:paraId="75946A68" w14:textId="2423705C" w:rsidR="005724B9" w:rsidRPr="007C75BF" w:rsidRDefault="005724B9" w:rsidP="00F316CB">
      <w:pPr>
        <w:tabs>
          <w:tab w:val="center" w:pos="567"/>
        </w:tabs>
        <w:spacing w:after="0" w:line="240" w:lineRule="auto"/>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 xml:space="preserve">Рисунок </w:t>
      </w:r>
      <w:r w:rsidR="00F1430F" w:rsidRPr="007C75BF">
        <w:rPr>
          <w:rFonts w:ascii="Times New Roman" w:hAnsi="Times New Roman" w:cs="Times New Roman"/>
          <w:sz w:val="28"/>
          <w:szCs w:val="28"/>
        </w:rPr>
        <w:t>2</w:t>
      </w:r>
      <w:r w:rsidR="00E81010" w:rsidRPr="007C75BF">
        <w:rPr>
          <w:rFonts w:ascii="Times New Roman" w:hAnsi="Times New Roman" w:cs="Times New Roman"/>
          <w:sz w:val="28"/>
          <w:szCs w:val="28"/>
        </w:rPr>
        <w:t>0</w:t>
      </w:r>
      <w:r w:rsidR="00F316CB">
        <w:rPr>
          <w:rFonts w:ascii="Times New Roman" w:hAnsi="Times New Roman" w:cs="Times New Roman"/>
          <w:sz w:val="28"/>
          <w:szCs w:val="28"/>
        </w:rPr>
        <w:t xml:space="preserve"> -</w:t>
      </w:r>
      <w:r w:rsidRPr="007C75BF">
        <w:rPr>
          <w:rFonts w:ascii="Times New Roman" w:hAnsi="Times New Roman" w:cs="Times New Roman"/>
          <w:sz w:val="28"/>
          <w:szCs w:val="28"/>
        </w:rPr>
        <w:t xml:space="preserve"> З</w:t>
      </w:r>
      <w:r w:rsidRPr="007C75BF">
        <w:rPr>
          <w:rFonts w:ascii="Times New Roman" w:hAnsi="Times New Roman" w:cs="Times New Roman"/>
          <w:sz w:val="28"/>
          <w:szCs w:val="28"/>
          <w:lang w:val="kk-KZ"/>
        </w:rPr>
        <w:t>а</w:t>
      </w:r>
      <w:r w:rsidRPr="007C75BF">
        <w:rPr>
          <w:rFonts w:ascii="Times New Roman" w:hAnsi="Times New Roman" w:cs="Times New Roman"/>
          <w:sz w:val="28"/>
          <w:szCs w:val="28"/>
        </w:rPr>
        <w:t>регистрированные случаи МВС, ассоциированн</w:t>
      </w:r>
      <w:r w:rsidR="00957455" w:rsidRPr="007C75BF">
        <w:rPr>
          <w:rFonts w:ascii="Times New Roman" w:hAnsi="Times New Roman" w:cs="Times New Roman"/>
          <w:sz w:val="28"/>
          <w:szCs w:val="28"/>
        </w:rPr>
        <w:t>ого</w:t>
      </w:r>
      <w:r w:rsidRPr="007C75BF">
        <w:rPr>
          <w:rFonts w:ascii="Times New Roman" w:hAnsi="Times New Roman" w:cs="Times New Roman"/>
          <w:sz w:val="28"/>
          <w:szCs w:val="28"/>
        </w:rPr>
        <w:t xml:space="preserve">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 xml:space="preserve">-2 </w:t>
      </w:r>
      <w:r w:rsidRPr="007C75BF">
        <w:rPr>
          <w:rFonts w:ascii="Times New Roman" w:hAnsi="Times New Roman" w:cs="Times New Roman"/>
          <w:sz w:val="28"/>
          <w:szCs w:val="28"/>
        </w:rPr>
        <w:t>у детей</w:t>
      </w:r>
      <w:r w:rsidRPr="007C75BF">
        <w:rPr>
          <w:rFonts w:ascii="Times New Roman" w:hAnsi="Times New Roman" w:cs="Times New Roman"/>
          <w:sz w:val="28"/>
          <w:szCs w:val="28"/>
          <w:lang w:val="kk-KZ"/>
        </w:rPr>
        <w:t xml:space="preserve"> в Р</w:t>
      </w:r>
      <w:r w:rsidR="00957455" w:rsidRPr="007C75BF">
        <w:rPr>
          <w:rFonts w:ascii="Times New Roman" w:hAnsi="Times New Roman" w:cs="Times New Roman"/>
          <w:sz w:val="28"/>
          <w:szCs w:val="28"/>
          <w:lang w:val="kk-KZ"/>
        </w:rPr>
        <w:t xml:space="preserve">К </w:t>
      </w:r>
    </w:p>
    <w:p w14:paraId="59C2FF42" w14:textId="77777777" w:rsidR="005724B9" w:rsidRPr="007C75BF" w:rsidRDefault="005724B9" w:rsidP="00032177">
      <w:pPr>
        <w:tabs>
          <w:tab w:val="center" w:pos="567"/>
        </w:tabs>
        <w:spacing w:after="0" w:line="240" w:lineRule="auto"/>
        <w:jc w:val="both"/>
        <w:rPr>
          <w:rFonts w:ascii="Times New Roman" w:hAnsi="Times New Roman" w:cs="Times New Roman"/>
          <w:sz w:val="28"/>
          <w:szCs w:val="28"/>
        </w:rPr>
      </w:pPr>
    </w:p>
    <w:p w14:paraId="06C6F255" w14:textId="7FF421D1" w:rsidR="00F179C6" w:rsidRPr="007C75BF" w:rsidRDefault="00957455" w:rsidP="00F316CB">
      <w:pPr>
        <w:tabs>
          <w:tab w:val="center" w:pos="567"/>
          <w:tab w:val="left" w:pos="851"/>
        </w:tabs>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 xml:space="preserve">С целью исследования состояния пациентов после перенесенного МВС в отдаленные периоды, всем ПМСП регионов было рекомендовано взять их на учет по месту жительства. </w:t>
      </w:r>
      <w:r w:rsidR="005724B9" w:rsidRPr="007C75BF">
        <w:rPr>
          <w:rFonts w:ascii="Times New Roman" w:hAnsi="Times New Roman" w:cs="Times New Roman"/>
          <w:sz w:val="28"/>
          <w:szCs w:val="28"/>
        </w:rPr>
        <w:t xml:space="preserve">На рисунке </w:t>
      </w:r>
      <w:r w:rsidR="005D77B3" w:rsidRPr="007C75BF">
        <w:rPr>
          <w:rFonts w:ascii="Times New Roman" w:hAnsi="Times New Roman" w:cs="Times New Roman"/>
          <w:sz w:val="28"/>
          <w:szCs w:val="28"/>
        </w:rPr>
        <w:t>21</w:t>
      </w:r>
      <w:r w:rsidR="005724B9" w:rsidRPr="007C75BF">
        <w:rPr>
          <w:rFonts w:ascii="Times New Roman" w:hAnsi="Times New Roman" w:cs="Times New Roman"/>
          <w:sz w:val="28"/>
          <w:szCs w:val="28"/>
        </w:rPr>
        <w:t xml:space="preserve"> видно, что </w:t>
      </w:r>
      <w:r w:rsidR="00F179C6" w:rsidRPr="007C75BF">
        <w:rPr>
          <w:rFonts w:ascii="Times New Roman" w:hAnsi="Times New Roman" w:cs="Times New Roman"/>
          <w:sz w:val="28"/>
          <w:szCs w:val="28"/>
        </w:rPr>
        <w:t xml:space="preserve">пик заболеваемости МВС ассоциированного с </w:t>
      </w:r>
      <w:r w:rsidR="00F179C6" w:rsidRPr="007C75BF">
        <w:rPr>
          <w:rFonts w:ascii="Times New Roman" w:hAnsi="Times New Roman"/>
          <w:sz w:val="28"/>
          <w:szCs w:val="28"/>
          <w:lang w:val="en-US"/>
        </w:rPr>
        <w:t>SARS</w:t>
      </w:r>
      <w:r w:rsidR="00F179C6" w:rsidRPr="007C75BF">
        <w:rPr>
          <w:rFonts w:ascii="Times New Roman" w:hAnsi="Times New Roman"/>
          <w:sz w:val="28"/>
          <w:szCs w:val="28"/>
        </w:rPr>
        <w:t>-</w:t>
      </w:r>
      <w:r w:rsidR="00F179C6" w:rsidRPr="007C75BF">
        <w:rPr>
          <w:rFonts w:ascii="Times New Roman" w:hAnsi="Times New Roman"/>
          <w:sz w:val="28"/>
          <w:szCs w:val="28"/>
          <w:lang w:val="en-US"/>
        </w:rPr>
        <w:t>CoV</w:t>
      </w:r>
      <w:r w:rsidR="00F179C6" w:rsidRPr="007C75BF">
        <w:rPr>
          <w:rFonts w:ascii="Times New Roman" w:hAnsi="Times New Roman"/>
          <w:sz w:val="28"/>
          <w:szCs w:val="28"/>
        </w:rPr>
        <w:t xml:space="preserve">-2 </w:t>
      </w:r>
      <w:r w:rsidR="00F179C6" w:rsidRPr="007C75BF">
        <w:rPr>
          <w:rFonts w:ascii="Times New Roman" w:hAnsi="Times New Roman" w:cs="Times New Roman"/>
          <w:sz w:val="28"/>
          <w:szCs w:val="28"/>
        </w:rPr>
        <w:t>у детей</w:t>
      </w:r>
      <w:r w:rsidR="00F179C6" w:rsidRPr="007C75BF">
        <w:rPr>
          <w:rFonts w:ascii="Times New Roman" w:hAnsi="Times New Roman" w:cs="Times New Roman"/>
          <w:sz w:val="28"/>
          <w:szCs w:val="28"/>
          <w:lang w:val="kk-KZ"/>
        </w:rPr>
        <w:t xml:space="preserve"> в РК пришелся в основном на 2020 – 2021 г.г., с дальнейшим снижением к 2023 г. С учетом продолжительности катамнестического наблюдения нами все 94 ребенка перенесших МВС </w:t>
      </w:r>
      <w:r w:rsidR="00F179C6" w:rsidRPr="007C75BF">
        <w:rPr>
          <w:rFonts w:ascii="Times New Roman" w:hAnsi="Times New Roman" w:cs="Times New Roman"/>
          <w:sz w:val="28"/>
          <w:szCs w:val="28"/>
        </w:rPr>
        <w:t>ассоциированн</w:t>
      </w:r>
      <w:r w:rsidR="00414D10" w:rsidRPr="007C75BF">
        <w:rPr>
          <w:rFonts w:ascii="Times New Roman" w:hAnsi="Times New Roman" w:cs="Times New Roman"/>
          <w:sz w:val="28"/>
          <w:szCs w:val="28"/>
        </w:rPr>
        <w:t>ый</w:t>
      </w:r>
      <w:r w:rsidR="00F179C6" w:rsidRPr="007C75BF">
        <w:rPr>
          <w:rFonts w:ascii="Times New Roman" w:hAnsi="Times New Roman" w:cs="Times New Roman"/>
          <w:sz w:val="28"/>
          <w:szCs w:val="28"/>
        </w:rPr>
        <w:t xml:space="preserve"> с </w:t>
      </w:r>
      <w:r w:rsidR="00F179C6" w:rsidRPr="007C75BF">
        <w:rPr>
          <w:rFonts w:ascii="Times New Roman" w:hAnsi="Times New Roman"/>
          <w:sz w:val="28"/>
          <w:szCs w:val="28"/>
          <w:lang w:val="en-US"/>
        </w:rPr>
        <w:t>SARS</w:t>
      </w:r>
      <w:r w:rsidR="00F179C6" w:rsidRPr="007C75BF">
        <w:rPr>
          <w:rFonts w:ascii="Times New Roman" w:hAnsi="Times New Roman"/>
          <w:sz w:val="28"/>
          <w:szCs w:val="28"/>
        </w:rPr>
        <w:t>-</w:t>
      </w:r>
      <w:r w:rsidR="00F179C6" w:rsidRPr="007C75BF">
        <w:rPr>
          <w:rFonts w:ascii="Times New Roman" w:hAnsi="Times New Roman"/>
          <w:sz w:val="28"/>
          <w:szCs w:val="28"/>
          <w:lang w:val="en-US"/>
        </w:rPr>
        <w:t>CoV</w:t>
      </w:r>
      <w:r w:rsidR="00F179C6" w:rsidRPr="007C75BF">
        <w:rPr>
          <w:rFonts w:ascii="Times New Roman" w:hAnsi="Times New Roman"/>
          <w:sz w:val="28"/>
          <w:szCs w:val="28"/>
        </w:rPr>
        <w:t xml:space="preserve">-2 </w:t>
      </w:r>
      <w:r w:rsidR="00F179C6" w:rsidRPr="007C75BF">
        <w:rPr>
          <w:rFonts w:ascii="Times New Roman" w:hAnsi="Times New Roman" w:cs="Times New Roman"/>
          <w:sz w:val="28"/>
          <w:szCs w:val="28"/>
        </w:rPr>
        <w:t>были разделены на 3 группы</w:t>
      </w:r>
      <w:r w:rsidR="007A7705" w:rsidRPr="007C75BF">
        <w:rPr>
          <w:rFonts w:ascii="Times New Roman" w:hAnsi="Times New Roman" w:cs="Times New Roman"/>
          <w:sz w:val="28"/>
          <w:szCs w:val="28"/>
        </w:rPr>
        <w:t>:</w:t>
      </w:r>
      <w:r w:rsidR="00F179C6" w:rsidRPr="007C75BF">
        <w:rPr>
          <w:rFonts w:ascii="Times New Roman" w:hAnsi="Times New Roman" w:cs="Times New Roman"/>
          <w:sz w:val="28"/>
          <w:szCs w:val="28"/>
        </w:rPr>
        <w:t xml:space="preserve"> </w:t>
      </w:r>
    </w:p>
    <w:p w14:paraId="02F9CDB0" w14:textId="5B201C09" w:rsidR="005724B9" w:rsidRPr="007C75BF" w:rsidRDefault="007A7705" w:rsidP="00F316CB">
      <w:pPr>
        <w:pStyle w:val="a3"/>
        <w:numPr>
          <w:ilvl w:val="0"/>
          <w:numId w:val="39"/>
        </w:numPr>
        <w:tabs>
          <w:tab w:val="center" w:pos="567"/>
          <w:tab w:val="left" w:pos="851"/>
        </w:tabs>
        <w:spacing w:after="0" w:line="240" w:lineRule="auto"/>
        <w:ind w:left="0" w:firstLine="567"/>
        <w:jc w:val="both"/>
        <w:rPr>
          <w:rFonts w:ascii="Times New Roman" w:hAnsi="Times New Roman" w:cs="Times New Roman"/>
          <w:sz w:val="28"/>
          <w:szCs w:val="28"/>
          <w:lang w:val="kk-KZ"/>
        </w:rPr>
      </w:pPr>
      <w:r w:rsidRPr="007C75BF">
        <w:rPr>
          <w:rFonts w:ascii="Times New Roman" w:hAnsi="Times New Roman" w:cs="Times New Roman"/>
          <w:sz w:val="28"/>
          <w:szCs w:val="28"/>
          <w:lang w:val="kk-KZ"/>
        </w:rPr>
        <w:t xml:space="preserve">1 группа, </w:t>
      </w:r>
      <w:r w:rsidR="00F179C6" w:rsidRPr="007C75BF">
        <w:rPr>
          <w:rFonts w:ascii="Times New Roman" w:hAnsi="Times New Roman" w:cs="Times New Roman"/>
          <w:sz w:val="28"/>
          <w:szCs w:val="28"/>
          <w:lang w:val="kk-KZ"/>
        </w:rPr>
        <w:t>наблюдавшиеся более 2 лет (</w:t>
      </w:r>
      <w:bookmarkStart w:id="79" w:name="_Hlk141363989"/>
      <w:r w:rsidR="00F179C6" w:rsidRPr="007C75BF">
        <w:rPr>
          <w:rFonts w:ascii="Times New Roman" w:hAnsi="Times New Roman" w:cs="Times New Roman"/>
          <w:sz w:val="28"/>
          <w:szCs w:val="28"/>
        </w:rPr>
        <w:t>с авг.</w:t>
      </w:r>
      <w:r w:rsidR="005724B9" w:rsidRPr="007C75BF">
        <w:rPr>
          <w:rFonts w:ascii="Times New Roman" w:hAnsi="Times New Roman" w:cs="Times New Roman"/>
          <w:sz w:val="28"/>
          <w:szCs w:val="28"/>
        </w:rPr>
        <w:t xml:space="preserve"> 2020</w:t>
      </w:r>
      <w:r w:rsidR="00F179C6" w:rsidRPr="007C75BF">
        <w:rPr>
          <w:rFonts w:ascii="Times New Roman" w:hAnsi="Times New Roman" w:cs="Times New Roman"/>
          <w:sz w:val="28"/>
          <w:szCs w:val="28"/>
        </w:rPr>
        <w:t xml:space="preserve"> </w:t>
      </w:r>
      <w:r w:rsidR="005724B9" w:rsidRPr="007C75BF">
        <w:rPr>
          <w:rFonts w:ascii="Times New Roman" w:hAnsi="Times New Roman" w:cs="Times New Roman"/>
          <w:sz w:val="28"/>
          <w:szCs w:val="28"/>
        </w:rPr>
        <w:t>г.</w:t>
      </w:r>
      <w:r w:rsidRPr="007C75BF">
        <w:rPr>
          <w:rFonts w:ascii="Times New Roman" w:hAnsi="Times New Roman" w:cs="Times New Roman"/>
          <w:sz w:val="28"/>
          <w:szCs w:val="28"/>
        </w:rPr>
        <w:t>)</w:t>
      </w:r>
      <w:r w:rsidR="00F179C6" w:rsidRPr="007C75BF">
        <w:rPr>
          <w:rFonts w:ascii="Times New Roman" w:hAnsi="Times New Roman" w:cs="Times New Roman"/>
          <w:sz w:val="28"/>
          <w:szCs w:val="28"/>
        </w:rPr>
        <w:t xml:space="preserve"> </w:t>
      </w:r>
      <w:r w:rsidR="005724B9" w:rsidRPr="007C75BF">
        <w:rPr>
          <w:rFonts w:ascii="Times New Roman" w:hAnsi="Times New Roman" w:cs="Times New Roman"/>
          <w:sz w:val="28"/>
          <w:szCs w:val="28"/>
        </w:rPr>
        <w:t>- 60 (63,8%) детей</w:t>
      </w:r>
      <w:r w:rsidRPr="007C75BF">
        <w:rPr>
          <w:rFonts w:ascii="Times New Roman" w:hAnsi="Times New Roman" w:cs="Times New Roman"/>
          <w:sz w:val="28"/>
          <w:szCs w:val="28"/>
        </w:rPr>
        <w:t>;</w:t>
      </w:r>
      <w:r w:rsidR="005724B9" w:rsidRPr="007C75BF">
        <w:rPr>
          <w:rFonts w:ascii="Times New Roman" w:hAnsi="Times New Roman" w:cs="Times New Roman"/>
          <w:sz w:val="28"/>
          <w:szCs w:val="28"/>
        </w:rPr>
        <w:t xml:space="preserve"> </w:t>
      </w:r>
    </w:p>
    <w:p w14:paraId="44549A80" w14:textId="79333FE8" w:rsidR="005724B9" w:rsidRPr="007C75BF" w:rsidRDefault="007A7705" w:rsidP="00F316CB">
      <w:pPr>
        <w:pStyle w:val="a3"/>
        <w:numPr>
          <w:ilvl w:val="0"/>
          <w:numId w:val="39"/>
        </w:numPr>
        <w:tabs>
          <w:tab w:val="center" w:pos="567"/>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lang w:val="kk-KZ"/>
        </w:rPr>
        <w:t xml:space="preserve">2 группа, </w:t>
      </w:r>
      <w:r w:rsidR="005724B9" w:rsidRPr="007C75BF">
        <w:rPr>
          <w:rFonts w:ascii="Times New Roman" w:hAnsi="Times New Roman" w:cs="Times New Roman"/>
          <w:sz w:val="28"/>
          <w:szCs w:val="28"/>
        </w:rPr>
        <w:t>до 2 лет (с</w:t>
      </w:r>
      <w:r w:rsidRPr="007C75BF">
        <w:rPr>
          <w:rFonts w:ascii="Times New Roman" w:hAnsi="Times New Roman" w:cs="Times New Roman"/>
          <w:sz w:val="28"/>
          <w:szCs w:val="28"/>
        </w:rPr>
        <w:t xml:space="preserve"> авг.</w:t>
      </w:r>
      <w:r w:rsidR="005724B9" w:rsidRPr="007C75BF">
        <w:rPr>
          <w:rFonts w:ascii="Times New Roman" w:hAnsi="Times New Roman" w:cs="Times New Roman"/>
          <w:sz w:val="28"/>
          <w:szCs w:val="28"/>
        </w:rPr>
        <w:t xml:space="preserve"> 2021) - 31 (33%) детей</w:t>
      </w:r>
      <w:r w:rsidRPr="007C75BF">
        <w:rPr>
          <w:rFonts w:ascii="Times New Roman" w:hAnsi="Times New Roman" w:cs="Times New Roman"/>
          <w:sz w:val="28"/>
          <w:szCs w:val="28"/>
        </w:rPr>
        <w:t>;</w:t>
      </w:r>
    </w:p>
    <w:p w14:paraId="57EB0717" w14:textId="149B5102" w:rsidR="0053255B" w:rsidRPr="00F316CB" w:rsidRDefault="007A7705" w:rsidP="00F316CB">
      <w:pPr>
        <w:pStyle w:val="a3"/>
        <w:numPr>
          <w:ilvl w:val="0"/>
          <w:numId w:val="39"/>
        </w:numPr>
        <w:tabs>
          <w:tab w:val="center" w:pos="567"/>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3 группа, </w:t>
      </w:r>
      <w:r w:rsidR="005724B9" w:rsidRPr="007C75BF">
        <w:rPr>
          <w:rFonts w:ascii="Times New Roman" w:hAnsi="Times New Roman" w:cs="Times New Roman"/>
          <w:sz w:val="28"/>
          <w:szCs w:val="28"/>
        </w:rPr>
        <w:t>до 1 года (</w:t>
      </w:r>
      <w:r w:rsidRPr="007C75BF">
        <w:rPr>
          <w:rFonts w:ascii="Times New Roman" w:hAnsi="Times New Roman" w:cs="Times New Roman"/>
          <w:sz w:val="28"/>
          <w:szCs w:val="28"/>
        </w:rPr>
        <w:t>с авг.</w:t>
      </w:r>
      <w:r w:rsidR="005724B9" w:rsidRPr="007C75BF">
        <w:rPr>
          <w:rFonts w:ascii="Times New Roman" w:hAnsi="Times New Roman" w:cs="Times New Roman"/>
          <w:sz w:val="28"/>
          <w:szCs w:val="28"/>
        </w:rPr>
        <w:t xml:space="preserve"> 2022</w:t>
      </w:r>
      <w:r w:rsidRPr="007C75BF">
        <w:rPr>
          <w:rFonts w:ascii="Times New Roman" w:hAnsi="Times New Roman" w:cs="Times New Roman"/>
          <w:sz w:val="28"/>
          <w:szCs w:val="28"/>
        </w:rPr>
        <w:t xml:space="preserve"> г</w:t>
      </w:r>
      <w:r w:rsidR="005724B9" w:rsidRPr="007C75BF">
        <w:rPr>
          <w:rFonts w:ascii="Times New Roman" w:hAnsi="Times New Roman" w:cs="Times New Roman"/>
          <w:sz w:val="28"/>
          <w:szCs w:val="28"/>
        </w:rPr>
        <w:t>.) – 3 (3,2%) детей.</w:t>
      </w:r>
    </w:p>
    <w:p w14:paraId="74D43C46" w14:textId="01F1B31A" w:rsidR="0053255B" w:rsidRPr="007C75BF" w:rsidRDefault="0053255B" w:rsidP="00F316CB">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После ретроспективного анализа амбулаторных карт, детей перенесших МВС, ассоциированный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r w:rsidRPr="007C75BF">
        <w:rPr>
          <w:rFonts w:ascii="Times New Roman" w:hAnsi="Times New Roman" w:cs="Times New Roman"/>
          <w:sz w:val="28"/>
          <w:szCs w:val="28"/>
        </w:rPr>
        <w:t xml:space="preserve"> было выявлено, что 25 (26,6%) детей имели госпитализации в клинику по поводу различных заболеваний. Еще у 23 (24,5%) детей имелись записи в амбулаторных картах с жалобами и симптомами со стороны различных органов и систем (таблица 2</w:t>
      </w:r>
      <w:r w:rsidR="00A110BD" w:rsidRPr="007C75BF">
        <w:rPr>
          <w:rFonts w:ascii="Times New Roman" w:hAnsi="Times New Roman" w:cs="Times New Roman"/>
          <w:sz w:val="28"/>
          <w:szCs w:val="28"/>
        </w:rPr>
        <w:t>2</w:t>
      </w:r>
      <w:r w:rsidRPr="007C75BF">
        <w:rPr>
          <w:rFonts w:ascii="Times New Roman" w:hAnsi="Times New Roman" w:cs="Times New Roman"/>
          <w:sz w:val="28"/>
          <w:szCs w:val="28"/>
        </w:rPr>
        <w:t>).</w:t>
      </w:r>
    </w:p>
    <w:p w14:paraId="0D192F7C" w14:textId="77777777" w:rsidR="0053255B" w:rsidRPr="007C75BF" w:rsidRDefault="0053255B" w:rsidP="0053255B">
      <w:pPr>
        <w:pStyle w:val="a3"/>
        <w:tabs>
          <w:tab w:val="center" w:pos="567"/>
        </w:tabs>
        <w:spacing w:after="0" w:line="240" w:lineRule="auto"/>
        <w:jc w:val="both"/>
        <w:rPr>
          <w:rFonts w:ascii="Times New Roman" w:hAnsi="Times New Roman" w:cs="Times New Roman"/>
          <w:sz w:val="28"/>
          <w:szCs w:val="28"/>
        </w:rPr>
      </w:pPr>
    </w:p>
    <w:p w14:paraId="1A3F6AA9" w14:textId="26B1313F" w:rsidR="0053255B" w:rsidRPr="007C75BF" w:rsidRDefault="0053255B" w:rsidP="00414D10">
      <w:pPr>
        <w:pStyle w:val="a3"/>
        <w:tabs>
          <w:tab w:val="center" w:pos="567"/>
        </w:tabs>
        <w:spacing w:after="0" w:line="240" w:lineRule="auto"/>
        <w:ind w:left="0"/>
        <w:jc w:val="both"/>
        <w:rPr>
          <w:rFonts w:ascii="Times New Roman" w:hAnsi="Times New Roman" w:cs="Times New Roman"/>
          <w:sz w:val="28"/>
          <w:szCs w:val="28"/>
        </w:rPr>
      </w:pPr>
      <w:r w:rsidRPr="007C75BF">
        <w:rPr>
          <w:rFonts w:ascii="Times New Roman" w:hAnsi="Times New Roman" w:cs="Times New Roman"/>
          <w:sz w:val="28"/>
          <w:szCs w:val="28"/>
        </w:rPr>
        <w:t>Таблица 2</w:t>
      </w:r>
      <w:r w:rsidR="00A110BD" w:rsidRPr="007C75BF">
        <w:rPr>
          <w:rFonts w:ascii="Times New Roman" w:hAnsi="Times New Roman" w:cs="Times New Roman"/>
          <w:sz w:val="28"/>
          <w:szCs w:val="28"/>
        </w:rPr>
        <w:t>2</w:t>
      </w:r>
      <w:r w:rsidRPr="007C75BF">
        <w:rPr>
          <w:rFonts w:ascii="Times New Roman" w:hAnsi="Times New Roman" w:cs="Times New Roman"/>
          <w:sz w:val="28"/>
          <w:szCs w:val="28"/>
        </w:rPr>
        <w:t xml:space="preserve"> - Основные патологические </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 xml:space="preserve">имптомы, имевшиеся у детей после перенесенного МВС, ассоциированного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p>
    <w:p w14:paraId="0DEB9B3B" w14:textId="77777777" w:rsidR="0053255B" w:rsidRPr="007C75BF" w:rsidRDefault="0053255B" w:rsidP="0053255B">
      <w:pPr>
        <w:pStyle w:val="a3"/>
        <w:tabs>
          <w:tab w:val="center" w:pos="567"/>
        </w:tabs>
        <w:spacing w:after="0" w:line="240" w:lineRule="auto"/>
        <w:jc w:val="both"/>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6656"/>
        <w:gridCol w:w="1556"/>
        <w:gridCol w:w="1416"/>
      </w:tblGrid>
      <w:tr w:rsidR="007C75BF" w:rsidRPr="007C75BF" w14:paraId="0CFEE32A" w14:textId="77777777" w:rsidTr="00C512BB">
        <w:trPr>
          <w:jc w:val="center"/>
        </w:trPr>
        <w:tc>
          <w:tcPr>
            <w:tcW w:w="6656" w:type="dxa"/>
            <w:vAlign w:val="center"/>
          </w:tcPr>
          <w:p w14:paraId="22AEE500"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Симптомы</w:t>
            </w:r>
          </w:p>
        </w:tc>
        <w:tc>
          <w:tcPr>
            <w:tcW w:w="1556" w:type="dxa"/>
            <w:vAlign w:val="center"/>
          </w:tcPr>
          <w:p w14:paraId="2A93FE2E"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абс</w:t>
            </w:r>
          </w:p>
        </w:tc>
        <w:tc>
          <w:tcPr>
            <w:tcW w:w="1416" w:type="dxa"/>
            <w:vAlign w:val="center"/>
          </w:tcPr>
          <w:p w14:paraId="0A8AE1A3"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w:t>
            </w:r>
          </w:p>
        </w:tc>
      </w:tr>
      <w:tr w:rsidR="00C512BB" w:rsidRPr="007C75BF" w14:paraId="14172FFD" w14:textId="77777777" w:rsidTr="00C512BB">
        <w:trPr>
          <w:jc w:val="center"/>
        </w:trPr>
        <w:tc>
          <w:tcPr>
            <w:tcW w:w="6656" w:type="dxa"/>
            <w:tcBorders>
              <w:bottom w:val="single" w:sz="4" w:space="0" w:color="auto"/>
            </w:tcBorders>
          </w:tcPr>
          <w:p w14:paraId="68A75ABF" w14:textId="5898B927" w:rsidR="00C512BB" w:rsidRPr="00F316CB" w:rsidRDefault="00C512BB" w:rsidP="00C512BB">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1556" w:type="dxa"/>
            <w:tcBorders>
              <w:bottom w:val="single" w:sz="4" w:space="0" w:color="auto"/>
            </w:tcBorders>
          </w:tcPr>
          <w:p w14:paraId="775144EC" w14:textId="7603E881" w:rsidR="00C512BB" w:rsidRPr="00F316CB" w:rsidRDefault="00C512BB" w:rsidP="00C512BB">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1416" w:type="dxa"/>
            <w:tcBorders>
              <w:bottom w:val="single" w:sz="4" w:space="0" w:color="auto"/>
            </w:tcBorders>
          </w:tcPr>
          <w:p w14:paraId="03CE1563" w14:textId="0EFB86D1" w:rsidR="00C512BB" w:rsidRPr="00F316CB" w:rsidRDefault="00C512BB" w:rsidP="00C512BB">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3</w:t>
            </w:r>
          </w:p>
        </w:tc>
      </w:tr>
      <w:tr w:rsidR="007C75BF" w:rsidRPr="007C75BF" w14:paraId="3CA8CE2F" w14:textId="77777777" w:rsidTr="00C512BB">
        <w:trPr>
          <w:jc w:val="center"/>
        </w:trPr>
        <w:tc>
          <w:tcPr>
            <w:tcW w:w="6656" w:type="dxa"/>
            <w:tcBorders>
              <w:bottom w:val="nil"/>
            </w:tcBorders>
          </w:tcPr>
          <w:p w14:paraId="295D7789" w14:textId="77777777" w:rsidR="0053255B" w:rsidRPr="00F316CB" w:rsidRDefault="0053255B" w:rsidP="0053255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 xml:space="preserve">Неврологические симптомы </w:t>
            </w:r>
          </w:p>
          <w:p w14:paraId="01BF7BDE" w14:textId="77777777" w:rsidR="0053255B" w:rsidRPr="00F316CB" w:rsidRDefault="0053255B" w:rsidP="0053255B">
            <w:pPr>
              <w:tabs>
                <w:tab w:val="center" w:pos="567"/>
              </w:tabs>
              <w:ind w:left="33" w:firstLine="283"/>
              <w:jc w:val="both"/>
              <w:rPr>
                <w:rFonts w:ascii="Times New Roman" w:hAnsi="Times New Roman" w:cs="Times New Roman"/>
                <w:bCs/>
                <w:sz w:val="28"/>
                <w:szCs w:val="28"/>
              </w:rPr>
            </w:pPr>
            <w:r w:rsidRPr="00F316CB">
              <w:rPr>
                <w:rFonts w:ascii="Times New Roman" w:hAnsi="Times New Roman" w:cs="Times New Roman"/>
                <w:bCs/>
                <w:sz w:val="28"/>
                <w:szCs w:val="28"/>
              </w:rPr>
              <w:t>- длительные головные боли</w:t>
            </w:r>
          </w:p>
          <w:p w14:paraId="29FFB6DC" w14:textId="77777777" w:rsidR="0053255B" w:rsidRPr="00F316CB" w:rsidRDefault="0053255B" w:rsidP="0053255B">
            <w:pPr>
              <w:tabs>
                <w:tab w:val="center" w:pos="567"/>
              </w:tabs>
              <w:ind w:left="33" w:firstLine="283"/>
              <w:jc w:val="both"/>
              <w:rPr>
                <w:rFonts w:ascii="Times New Roman" w:hAnsi="Times New Roman" w:cs="Times New Roman"/>
                <w:bCs/>
                <w:sz w:val="28"/>
                <w:szCs w:val="28"/>
              </w:rPr>
            </w:pPr>
            <w:r w:rsidRPr="00F316CB">
              <w:rPr>
                <w:rFonts w:ascii="Times New Roman" w:hAnsi="Times New Roman" w:cs="Times New Roman"/>
                <w:bCs/>
                <w:sz w:val="28"/>
                <w:szCs w:val="28"/>
              </w:rPr>
              <w:t>- головокружения</w:t>
            </w:r>
          </w:p>
          <w:p w14:paraId="5216ED24" w14:textId="77777777" w:rsidR="0053255B" w:rsidRPr="00F316CB" w:rsidRDefault="0053255B" w:rsidP="0053255B">
            <w:pPr>
              <w:tabs>
                <w:tab w:val="center" w:pos="567"/>
              </w:tabs>
              <w:ind w:left="33" w:firstLine="283"/>
              <w:jc w:val="both"/>
              <w:rPr>
                <w:rFonts w:ascii="Times New Roman" w:hAnsi="Times New Roman" w:cs="Times New Roman"/>
                <w:bCs/>
                <w:sz w:val="28"/>
                <w:szCs w:val="28"/>
              </w:rPr>
            </w:pPr>
            <w:r w:rsidRPr="00F316CB">
              <w:rPr>
                <w:rFonts w:ascii="Times New Roman" w:hAnsi="Times New Roman" w:cs="Times New Roman"/>
                <w:bCs/>
                <w:sz w:val="28"/>
                <w:szCs w:val="28"/>
              </w:rPr>
              <w:t>- судороги</w:t>
            </w:r>
          </w:p>
        </w:tc>
        <w:tc>
          <w:tcPr>
            <w:tcW w:w="1556" w:type="dxa"/>
            <w:tcBorders>
              <w:bottom w:val="nil"/>
            </w:tcBorders>
          </w:tcPr>
          <w:p w14:paraId="5494590A"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7</w:t>
            </w:r>
          </w:p>
          <w:p w14:paraId="5A28C21A"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5</w:t>
            </w:r>
          </w:p>
          <w:p w14:paraId="68AB47BE"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w:t>
            </w:r>
          </w:p>
          <w:p w14:paraId="0DEC3E3C"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w:t>
            </w:r>
          </w:p>
        </w:tc>
        <w:tc>
          <w:tcPr>
            <w:tcW w:w="1416" w:type="dxa"/>
            <w:tcBorders>
              <w:bottom w:val="nil"/>
            </w:tcBorders>
          </w:tcPr>
          <w:p w14:paraId="3B1C4117"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7,5</w:t>
            </w:r>
          </w:p>
          <w:p w14:paraId="45F9D929"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71,4</w:t>
            </w:r>
          </w:p>
          <w:p w14:paraId="1D0CD084"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28,6</w:t>
            </w:r>
          </w:p>
          <w:p w14:paraId="0FA80A88"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28,6</w:t>
            </w:r>
          </w:p>
        </w:tc>
      </w:tr>
    </w:tbl>
    <w:p w14:paraId="4E18EB0A" w14:textId="523D21B2" w:rsidR="00C512BB" w:rsidRDefault="00C512BB" w:rsidP="00C512BB">
      <w:pPr>
        <w:spacing w:after="0" w:line="240" w:lineRule="auto"/>
        <w:rPr>
          <w:rFonts w:ascii="Times New Roman" w:hAnsi="Times New Roman" w:cs="Times New Roman"/>
          <w:sz w:val="28"/>
          <w:szCs w:val="28"/>
        </w:rPr>
      </w:pPr>
      <w:r w:rsidRPr="00C512BB">
        <w:rPr>
          <w:rFonts w:ascii="Times New Roman" w:hAnsi="Times New Roman" w:cs="Times New Roman"/>
          <w:sz w:val="28"/>
          <w:szCs w:val="28"/>
        </w:rPr>
        <w:lastRenderedPageBreak/>
        <w:t>Продолжение таблицы 22</w:t>
      </w:r>
    </w:p>
    <w:p w14:paraId="06A15BE8" w14:textId="77777777" w:rsidR="00C512BB" w:rsidRPr="00C512BB" w:rsidRDefault="00C512BB" w:rsidP="00C512BB">
      <w:pPr>
        <w:spacing w:after="0" w:line="240" w:lineRule="auto"/>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6656"/>
        <w:gridCol w:w="1556"/>
        <w:gridCol w:w="1416"/>
      </w:tblGrid>
      <w:tr w:rsidR="00C512BB" w:rsidRPr="007C75BF" w14:paraId="7220FC89" w14:textId="77777777" w:rsidTr="00C512BB">
        <w:trPr>
          <w:jc w:val="center"/>
        </w:trPr>
        <w:tc>
          <w:tcPr>
            <w:tcW w:w="6656" w:type="dxa"/>
          </w:tcPr>
          <w:p w14:paraId="3527F6F2" w14:textId="4E226273" w:rsidR="00C512BB" w:rsidRPr="00F316CB" w:rsidRDefault="00C512BB" w:rsidP="00C512BB">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1556" w:type="dxa"/>
          </w:tcPr>
          <w:p w14:paraId="59398126" w14:textId="1827B384" w:rsidR="00C512BB" w:rsidRPr="00F316CB" w:rsidRDefault="00C512BB" w:rsidP="00C512BB">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1416" w:type="dxa"/>
          </w:tcPr>
          <w:p w14:paraId="0E1C637A" w14:textId="461E8B58" w:rsidR="00C512BB" w:rsidRPr="00F316CB" w:rsidRDefault="00C512BB" w:rsidP="00C512BB">
            <w:pPr>
              <w:tabs>
                <w:tab w:val="center" w:pos="567"/>
              </w:tabs>
              <w:jc w:val="center"/>
              <w:rPr>
                <w:rFonts w:ascii="Times New Roman" w:hAnsi="Times New Roman" w:cs="Times New Roman"/>
                <w:bCs/>
                <w:sz w:val="28"/>
                <w:szCs w:val="28"/>
              </w:rPr>
            </w:pPr>
            <w:r>
              <w:rPr>
                <w:rFonts w:ascii="Times New Roman" w:hAnsi="Times New Roman" w:cs="Times New Roman"/>
                <w:bCs/>
                <w:sz w:val="28"/>
                <w:szCs w:val="28"/>
              </w:rPr>
              <w:t>3</w:t>
            </w:r>
          </w:p>
        </w:tc>
      </w:tr>
      <w:tr w:rsidR="00C512BB" w:rsidRPr="007C75BF" w14:paraId="26FFF485" w14:textId="77777777" w:rsidTr="00C512BB">
        <w:trPr>
          <w:jc w:val="center"/>
        </w:trPr>
        <w:tc>
          <w:tcPr>
            <w:tcW w:w="6656" w:type="dxa"/>
          </w:tcPr>
          <w:p w14:paraId="32FAC58E" w14:textId="6BDB109B"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 xml:space="preserve">Поражение дыхательной системы </w:t>
            </w:r>
          </w:p>
          <w:p w14:paraId="5979A250" w14:textId="77777777" w:rsidR="00C512BB" w:rsidRPr="00F316CB" w:rsidRDefault="00C512BB" w:rsidP="00C512BB">
            <w:pPr>
              <w:tabs>
                <w:tab w:val="center" w:pos="567"/>
              </w:tabs>
              <w:ind w:firstLine="316"/>
              <w:jc w:val="both"/>
              <w:rPr>
                <w:rFonts w:ascii="Times New Roman" w:hAnsi="Times New Roman" w:cs="Times New Roman"/>
                <w:bCs/>
                <w:sz w:val="28"/>
                <w:szCs w:val="28"/>
                <w:lang w:val="kk-KZ"/>
              </w:rPr>
            </w:pPr>
            <w:r w:rsidRPr="00F316CB">
              <w:rPr>
                <w:rFonts w:ascii="Times New Roman" w:hAnsi="Times New Roman" w:cs="Times New Roman"/>
                <w:bCs/>
                <w:sz w:val="28"/>
                <w:szCs w:val="28"/>
              </w:rPr>
              <w:t xml:space="preserve">- </w:t>
            </w:r>
            <w:r w:rsidRPr="00F316CB">
              <w:rPr>
                <w:rFonts w:ascii="Times New Roman" w:hAnsi="Times New Roman" w:cs="Times New Roman"/>
                <w:bCs/>
                <w:sz w:val="28"/>
                <w:szCs w:val="28"/>
                <w:lang w:val="kk-KZ"/>
              </w:rPr>
              <w:t>кашель</w:t>
            </w:r>
          </w:p>
          <w:p w14:paraId="2A54CD14" w14:textId="77777777" w:rsidR="00C512BB" w:rsidRPr="00F316CB" w:rsidRDefault="00C512BB" w:rsidP="00C512BB">
            <w:pPr>
              <w:tabs>
                <w:tab w:val="center" w:pos="567"/>
              </w:tabs>
              <w:ind w:firstLine="316"/>
              <w:jc w:val="both"/>
              <w:rPr>
                <w:rFonts w:ascii="Times New Roman" w:hAnsi="Times New Roman" w:cs="Times New Roman"/>
                <w:bCs/>
                <w:sz w:val="28"/>
                <w:szCs w:val="28"/>
                <w:lang w:val="kk-KZ"/>
              </w:rPr>
            </w:pPr>
            <w:r w:rsidRPr="00F316CB">
              <w:rPr>
                <w:rFonts w:ascii="Times New Roman" w:hAnsi="Times New Roman" w:cs="Times New Roman"/>
                <w:bCs/>
                <w:sz w:val="28"/>
                <w:szCs w:val="28"/>
              </w:rPr>
              <w:t xml:space="preserve">- </w:t>
            </w:r>
            <w:r w:rsidRPr="00F316CB">
              <w:rPr>
                <w:rFonts w:ascii="Times New Roman" w:hAnsi="Times New Roman" w:cs="Times New Roman"/>
                <w:bCs/>
                <w:sz w:val="28"/>
                <w:szCs w:val="28"/>
                <w:lang w:val="kk-KZ"/>
              </w:rPr>
              <w:t>одышка</w:t>
            </w:r>
          </w:p>
        </w:tc>
        <w:tc>
          <w:tcPr>
            <w:tcW w:w="1556" w:type="dxa"/>
          </w:tcPr>
          <w:p w14:paraId="124C2EF7"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13</w:t>
            </w:r>
          </w:p>
          <w:p w14:paraId="0FB28423"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13</w:t>
            </w:r>
          </w:p>
          <w:p w14:paraId="4E83F45A"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8</w:t>
            </w:r>
          </w:p>
        </w:tc>
        <w:tc>
          <w:tcPr>
            <w:tcW w:w="1416" w:type="dxa"/>
          </w:tcPr>
          <w:p w14:paraId="3741FF08"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14</w:t>
            </w:r>
          </w:p>
          <w:p w14:paraId="79E1A3AE"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100</w:t>
            </w:r>
          </w:p>
          <w:p w14:paraId="605138E1"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61,5</w:t>
            </w:r>
          </w:p>
        </w:tc>
      </w:tr>
      <w:tr w:rsidR="00C512BB" w:rsidRPr="007C75BF" w14:paraId="1D7A5770" w14:textId="77777777" w:rsidTr="00C512BB">
        <w:trPr>
          <w:jc w:val="center"/>
        </w:trPr>
        <w:tc>
          <w:tcPr>
            <w:tcW w:w="6656" w:type="dxa"/>
          </w:tcPr>
          <w:p w14:paraId="4454518E"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 xml:space="preserve">Симптомы со стороны ЖКТ </w:t>
            </w:r>
          </w:p>
          <w:p w14:paraId="71C99A1C"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боли в животе</w:t>
            </w:r>
          </w:p>
          <w:p w14:paraId="5E2A2918"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изменение стула</w:t>
            </w:r>
          </w:p>
        </w:tc>
        <w:tc>
          <w:tcPr>
            <w:tcW w:w="1556" w:type="dxa"/>
          </w:tcPr>
          <w:p w14:paraId="12776067"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8</w:t>
            </w:r>
          </w:p>
          <w:p w14:paraId="08BA0B5D"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4</w:t>
            </w:r>
          </w:p>
          <w:p w14:paraId="6452AE3F"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4</w:t>
            </w:r>
          </w:p>
        </w:tc>
        <w:tc>
          <w:tcPr>
            <w:tcW w:w="1416" w:type="dxa"/>
          </w:tcPr>
          <w:p w14:paraId="52F3A152"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8,6</w:t>
            </w:r>
          </w:p>
          <w:p w14:paraId="678098FC"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50</w:t>
            </w:r>
          </w:p>
          <w:p w14:paraId="4B79DF5A"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50</w:t>
            </w:r>
          </w:p>
        </w:tc>
      </w:tr>
      <w:tr w:rsidR="00C512BB" w:rsidRPr="007C75BF" w14:paraId="3739D726" w14:textId="77777777" w:rsidTr="00C512BB">
        <w:trPr>
          <w:jc w:val="center"/>
        </w:trPr>
        <w:tc>
          <w:tcPr>
            <w:tcW w:w="6656" w:type="dxa"/>
          </w:tcPr>
          <w:p w14:paraId="7979320F"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Изменение со стороны печени</w:t>
            </w:r>
          </w:p>
          <w:p w14:paraId="39826981"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повышение трансаминаз</w:t>
            </w:r>
          </w:p>
          <w:p w14:paraId="5B163DAC" w14:textId="1725791A"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xml:space="preserve">- гепатомегалия </w:t>
            </w:r>
          </w:p>
        </w:tc>
        <w:tc>
          <w:tcPr>
            <w:tcW w:w="1556" w:type="dxa"/>
          </w:tcPr>
          <w:p w14:paraId="7F48D815" w14:textId="77777777" w:rsidR="00C512BB" w:rsidRPr="00F316CB" w:rsidRDefault="00C512BB" w:rsidP="00C512BB">
            <w:pPr>
              <w:tabs>
                <w:tab w:val="center" w:pos="567"/>
              </w:tabs>
              <w:jc w:val="center"/>
              <w:rPr>
                <w:rFonts w:ascii="Times New Roman" w:hAnsi="Times New Roman" w:cs="Times New Roman"/>
                <w:bCs/>
                <w:sz w:val="28"/>
                <w:szCs w:val="28"/>
                <w:lang w:val="en-US"/>
              </w:rPr>
            </w:pPr>
            <w:r w:rsidRPr="00F316CB">
              <w:rPr>
                <w:rFonts w:ascii="Times New Roman" w:hAnsi="Times New Roman" w:cs="Times New Roman"/>
                <w:bCs/>
                <w:sz w:val="28"/>
                <w:szCs w:val="28"/>
                <w:lang w:val="en-US"/>
              </w:rPr>
              <w:t>17</w:t>
            </w:r>
          </w:p>
          <w:p w14:paraId="28968D59"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w:t>
            </w:r>
          </w:p>
          <w:p w14:paraId="32B96294"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15</w:t>
            </w:r>
          </w:p>
        </w:tc>
        <w:tc>
          <w:tcPr>
            <w:tcW w:w="1416" w:type="dxa"/>
          </w:tcPr>
          <w:p w14:paraId="0D079A0A"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18,3</w:t>
            </w:r>
          </w:p>
          <w:p w14:paraId="77AD360A"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11,7</w:t>
            </w:r>
          </w:p>
          <w:p w14:paraId="4AFF179E" w14:textId="06853185"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88,2</w:t>
            </w:r>
          </w:p>
        </w:tc>
      </w:tr>
      <w:tr w:rsidR="00C512BB" w:rsidRPr="007C75BF" w14:paraId="562D50E1" w14:textId="77777777" w:rsidTr="00C512BB">
        <w:trPr>
          <w:jc w:val="center"/>
        </w:trPr>
        <w:tc>
          <w:tcPr>
            <w:tcW w:w="6656" w:type="dxa"/>
          </w:tcPr>
          <w:p w14:paraId="40FFA2F9"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 xml:space="preserve">Сердечно-сосудистые симптомы </w:t>
            </w:r>
          </w:p>
          <w:p w14:paraId="2A1BFFF4"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боли в области сердца</w:t>
            </w:r>
          </w:p>
          <w:p w14:paraId="0F36F0C9"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снижение АД</w:t>
            </w:r>
          </w:p>
          <w:p w14:paraId="49C00AE3"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обмороки</w:t>
            </w:r>
          </w:p>
          <w:p w14:paraId="676E8552"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миокардит</w:t>
            </w:r>
          </w:p>
        </w:tc>
        <w:tc>
          <w:tcPr>
            <w:tcW w:w="1556" w:type="dxa"/>
          </w:tcPr>
          <w:p w14:paraId="15FD9959"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9</w:t>
            </w:r>
          </w:p>
          <w:p w14:paraId="3CF096CA"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4</w:t>
            </w:r>
          </w:p>
          <w:p w14:paraId="74D5AAB5"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w:t>
            </w:r>
          </w:p>
          <w:p w14:paraId="4402CE1A" w14:textId="77777777" w:rsidR="00C512BB" w:rsidRPr="00F316CB" w:rsidRDefault="00C512BB" w:rsidP="00C512BB">
            <w:pPr>
              <w:tabs>
                <w:tab w:val="center" w:pos="567"/>
              </w:tabs>
              <w:jc w:val="center"/>
              <w:rPr>
                <w:rFonts w:ascii="Times New Roman" w:hAnsi="Times New Roman" w:cs="Times New Roman"/>
                <w:bCs/>
                <w:sz w:val="28"/>
                <w:szCs w:val="28"/>
                <w:lang w:val="en-US"/>
              </w:rPr>
            </w:pPr>
            <w:r w:rsidRPr="00F316CB">
              <w:rPr>
                <w:rFonts w:ascii="Times New Roman" w:hAnsi="Times New Roman" w:cs="Times New Roman"/>
                <w:bCs/>
                <w:sz w:val="28"/>
                <w:szCs w:val="28"/>
                <w:lang w:val="en-US"/>
              </w:rPr>
              <w:t>2</w:t>
            </w:r>
          </w:p>
          <w:p w14:paraId="3AA987F3"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w:t>
            </w:r>
          </w:p>
        </w:tc>
        <w:tc>
          <w:tcPr>
            <w:tcW w:w="1416" w:type="dxa"/>
          </w:tcPr>
          <w:p w14:paraId="14D13A37"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9,7</w:t>
            </w:r>
          </w:p>
          <w:p w14:paraId="39B307A7"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44,4</w:t>
            </w:r>
          </w:p>
          <w:p w14:paraId="243969EF"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11,1</w:t>
            </w:r>
          </w:p>
          <w:p w14:paraId="49A1CE9D"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22,2</w:t>
            </w:r>
          </w:p>
          <w:p w14:paraId="5F80403D"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22,2</w:t>
            </w:r>
          </w:p>
        </w:tc>
      </w:tr>
      <w:tr w:rsidR="00C512BB" w:rsidRPr="007C75BF" w14:paraId="0D975663" w14:textId="77777777" w:rsidTr="00C512BB">
        <w:trPr>
          <w:jc w:val="center"/>
        </w:trPr>
        <w:tc>
          <w:tcPr>
            <w:tcW w:w="6656" w:type="dxa"/>
          </w:tcPr>
          <w:p w14:paraId="2384B715"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Гематологические изменения</w:t>
            </w:r>
          </w:p>
          <w:p w14:paraId="35707752"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анемия</w:t>
            </w:r>
          </w:p>
          <w:p w14:paraId="369E64B3"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тромбоцитопения</w:t>
            </w:r>
          </w:p>
        </w:tc>
        <w:tc>
          <w:tcPr>
            <w:tcW w:w="1556" w:type="dxa"/>
          </w:tcPr>
          <w:p w14:paraId="7589EDAF" w14:textId="77777777" w:rsidR="00C512BB" w:rsidRPr="00F316CB" w:rsidRDefault="00C512BB" w:rsidP="00C512BB">
            <w:pPr>
              <w:tabs>
                <w:tab w:val="center" w:pos="567"/>
              </w:tabs>
              <w:jc w:val="center"/>
              <w:rPr>
                <w:rFonts w:ascii="Times New Roman" w:hAnsi="Times New Roman" w:cs="Times New Roman"/>
                <w:bCs/>
                <w:sz w:val="28"/>
                <w:szCs w:val="28"/>
                <w:lang w:val="en-US"/>
              </w:rPr>
            </w:pPr>
            <w:r w:rsidRPr="00F316CB">
              <w:rPr>
                <w:rFonts w:ascii="Times New Roman" w:hAnsi="Times New Roman" w:cs="Times New Roman"/>
                <w:bCs/>
                <w:sz w:val="28"/>
                <w:szCs w:val="28"/>
                <w:lang w:val="en-US"/>
              </w:rPr>
              <w:t>12</w:t>
            </w:r>
          </w:p>
          <w:p w14:paraId="4770376D" w14:textId="77777777" w:rsidR="00C512BB" w:rsidRPr="00F316CB" w:rsidRDefault="00C512BB" w:rsidP="00C512BB">
            <w:pPr>
              <w:tabs>
                <w:tab w:val="center" w:pos="567"/>
              </w:tabs>
              <w:jc w:val="center"/>
              <w:rPr>
                <w:rFonts w:ascii="Times New Roman" w:hAnsi="Times New Roman" w:cs="Times New Roman"/>
                <w:bCs/>
                <w:sz w:val="28"/>
                <w:szCs w:val="28"/>
                <w:lang w:val="en-US"/>
              </w:rPr>
            </w:pPr>
            <w:r w:rsidRPr="00F316CB">
              <w:rPr>
                <w:rFonts w:ascii="Times New Roman" w:hAnsi="Times New Roman" w:cs="Times New Roman"/>
                <w:bCs/>
                <w:sz w:val="28"/>
                <w:szCs w:val="28"/>
                <w:lang w:val="en-US"/>
              </w:rPr>
              <w:t>12</w:t>
            </w:r>
          </w:p>
          <w:p w14:paraId="370B3D2B" w14:textId="77777777" w:rsidR="00C512BB" w:rsidRPr="00F316CB" w:rsidRDefault="00C512BB" w:rsidP="00C512BB">
            <w:pPr>
              <w:tabs>
                <w:tab w:val="center" w:pos="567"/>
              </w:tabs>
              <w:jc w:val="center"/>
              <w:rPr>
                <w:rFonts w:ascii="Times New Roman" w:hAnsi="Times New Roman" w:cs="Times New Roman"/>
                <w:bCs/>
                <w:sz w:val="28"/>
                <w:szCs w:val="28"/>
                <w:lang w:val="en-US"/>
              </w:rPr>
            </w:pPr>
            <w:r w:rsidRPr="00F316CB">
              <w:rPr>
                <w:rFonts w:ascii="Times New Roman" w:hAnsi="Times New Roman" w:cs="Times New Roman"/>
                <w:bCs/>
                <w:sz w:val="28"/>
                <w:szCs w:val="28"/>
                <w:lang w:val="en-US"/>
              </w:rPr>
              <w:t>4</w:t>
            </w:r>
          </w:p>
        </w:tc>
        <w:tc>
          <w:tcPr>
            <w:tcW w:w="1416" w:type="dxa"/>
          </w:tcPr>
          <w:p w14:paraId="45367C07"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12,9</w:t>
            </w:r>
          </w:p>
          <w:p w14:paraId="5640F77A"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100</w:t>
            </w:r>
          </w:p>
          <w:p w14:paraId="1562E27B"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33,3</w:t>
            </w:r>
          </w:p>
        </w:tc>
      </w:tr>
      <w:tr w:rsidR="00C512BB" w:rsidRPr="007C75BF" w14:paraId="13877553" w14:textId="77777777" w:rsidTr="00C512BB">
        <w:trPr>
          <w:jc w:val="center"/>
        </w:trPr>
        <w:tc>
          <w:tcPr>
            <w:tcW w:w="6656" w:type="dxa"/>
          </w:tcPr>
          <w:p w14:paraId="01D9D54E"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Поражение почек</w:t>
            </w:r>
          </w:p>
        </w:tc>
        <w:tc>
          <w:tcPr>
            <w:tcW w:w="1556" w:type="dxa"/>
          </w:tcPr>
          <w:p w14:paraId="1CD8D3CD"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w:t>
            </w:r>
          </w:p>
        </w:tc>
        <w:tc>
          <w:tcPr>
            <w:tcW w:w="1416" w:type="dxa"/>
          </w:tcPr>
          <w:p w14:paraId="4542175F"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1,1</w:t>
            </w:r>
          </w:p>
        </w:tc>
      </w:tr>
      <w:tr w:rsidR="00C512BB" w:rsidRPr="007C75BF" w14:paraId="30DAA414" w14:textId="77777777" w:rsidTr="00C512BB">
        <w:trPr>
          <w:jc w:val="center"/>
        </w:trPr>
        <w:tc>
          <w:tcPr>
            <w:tcW w:w="6656" w:type="dxa"/>
          </w:tcPr>
          <w:p w14:paraId="4EACB483"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Поражение суставов</w:t>
            </w:r>
          </w:p>
          <w:p w14:paraId="5295EABE"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артралгии</w:t>
            </w:r>
          </w:p>
          <w:p w14:paraId="5C5B5D1A" w14:textId="77777777" w:rsidR="00C512BB" w:rsidRPr="00F316CB" w:rsidRDefault="00C512BB" w:rsidP="00C512BB">
            <w:pPr>
              <w:tabs>
                <w:tab w:val="center" w:pos="567"/>
              </w:tabs>
              <w:ind w:firstLine="316"/>
              <w:jc w:val="both"/>
              <w:rPr>
                <w:rFonts w:ascii="Times New Roman" w:hAnsi="Times New Roman" w:cs="Times New Roman"/>
                <w:bCs/>
                <w:sz w:val="28"/>
                <w:szCs w:val="28"/>
              </w:rPr>
            </w:pPr>
            <w:r w:rsidRPr="00F316CB">
              <w:rPr>
                <w:rFonts w:ascii="Times New Roman" w:hAnsi="Times New Roman" w:cs="Times New Roman"/>
                <w:bCs/>
                <w:sz w:val="28"/>
                <w:szCs w:val="28"/>
              </w:rPr>
              <w:t>- артрит</w:t>
            </w:r>
          </w:p>
        </w:tc>
        <w:tc>
          <w:tcPr>
            <w:tcW w:w="1556" w:type="dxa"/>
          </w:tcPr>
          <w:p w14:paraId="380FA5BB"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6</w:t>
            </w:r>
          </w:p>
          <w:p w14:paraId="4B55D75E"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6</w:t>
            </w:r>
          </w:p>
          <w:p w14:paraId="37340239"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w:t>
            </w:r>
          </w:p>
        </w:tc>
        <w:tc>
          <w:tcPr>
            <w:tcW w:w="1416" w:type="dxa"/>
          </w:tcPr>
          <w:p w14:paraId="61460CB6"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6,5</w:t>
            </w:r>
          </w:p>
          <w:p w14:paraId="5762914F"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100</w:t>
            </w:r>
          </w:p>
          <w:p w14:paraId="7B6D72D1"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16,1</w:t>
            </w:r>
          </w:p>
        </w:tc>
      </w:tr>
      <w:tr w:rsidR="00C512BB" w:rsidRPr="007C75BF" w14:paraId="618B1F31" w14:textId="77777777" w:rsidTr="00C512BB">
        <w:trPr>
          <w:jc w:val="center"/>
        </w:trPr>
        <w:tc>
          <w:tcPr>
            <w:tcW w:w="6656" w:type="dxa"/>
          </w:tcPr>
          <w:p w14:paraId="4ED5592C"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Снижение зрения</w:t>
            </w:r>
          </w:p>
        </w:tc>
        <w:tc>
          <w:tcPr>
            <w:tcW w:w="1556" w:type="dxa"/>
          </w:tcPr>
          <w:p w14:paraId="69CAD8E1"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7</w:t>
            </w:r>
          </w:p>
        </w:tc>
        <w:tc>
          <w:tcPr>
            <w:tcW w:w="1416" w:type="dxa"/>
          </w:tcPr>
          <w:p w14:paraId="25EF1F29"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7,5</w:t>
            </w:r>
          </w:p>
        </w:tc>
      </w:tr>
      <w:tr w:rsidR="00C512BB" w:rsidRPr="007C75BF" w14:paraId="1053C814" w14:textId="77777777" w:rsidTr="00C512BB">
        <w:trPr>
          <w:jc w:val="center"/>
        </w:trPr>
        <w:tc>
          <w:tcPr>
            <w:tcW w:w="6656" w:type="dxa"/>
          </w:tcPr>
          <w:p w14:paraId="31387697"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Снижение слуха</w:t>
            </w:r>
          </w:p>
        </w:tc>
        <w:tc>
          <w:tcPr>
            <w:tcW w:w="1556" w:type="dxa"/>
          </w:tcPr>
          <w:p w14:paraId="5E2A45E3"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w:t>
            </w:r>
          </w:p>
        </w:tc>
        <w:tc>
          <w:tcPr>
            <w:tcW w:w="1416" w:type="dxa"/>
          </w:tcPr>
          <w:p w14:paraId="16C7F6CD"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1,1</w:t>
            </w:r>
          </w:p>
        </w:tc>
      </w:tr>
      <w:tr w:rsidR="00C512BB" w:rsidRPr="007C75BF" w14:paraId="0527EADD" w14:textId="77777777" w:rsidTr="00C512BB">
        <w:trPr>
          <w:jc w:val="center"/>
        </w:trPr>
        <w:tc>
          <w:tcPr>
            <w:tcW w:w="6656" w:type="dxa"/>
          </w:tcPr>
          <w:p w14:paraId="792F642E"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Сыпь аллергическая</w:t>
            </w:r>
          </w:p>
        </w:tc>
        <w:tc>
          <w:tcPr>
            <w:tcW w:w="1556" w:type="dxa"/>
          </w:tcPr>
          <w:p w14:paraId="2A232C67"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9</w:t>
            </w:r>
          </w:p>
        </w:tc>
        <w:tc>
          <w:tcPr>
            <w:tcW w:w="1416" w:type="dxa"/>
          </w:tcPr>
          <w:p w14:paraId="226B3047"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9,7</w:t>
            </w:r>
          </w:p>
        </w:tc>
      </w:tr>
      <w:tr w:rsidR="00C512BB" w:rsidRPr="007C75BF" w14:paraId="268A5D4E" w14:textId="77777777" w:rsidTr="00C512BB">
        <w:trPr>
          <w:jc w:val="center"/>
        </w:trPr>
        <w:tc>
          <w:tcPr>
            <w:tcW w:w="6656" w:type="dxa"/>
          </w:tcPr>
          <w:p w14:paraId="6769D64E"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Ожирение</w:t>
            </w:r>
          </w:p>
        </w:tc>
        <w:tc>
          <w:tcPr>
            <w:tcW w:w="1556" w:type="dxa"/>
          </w:tcPr>
          <w:p w14:paraId="624F6D1D"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w:t>
            </w:r>
          </w:p>
        </w:tc>
        <w:tc>
          <w:tcPr>
            <w:tcW w:w="1416" w:type="dxa"/>
          </w:tcPr>
          <w:p w14:paraId="1C19D844"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2,2</w:t>
            </w:r>
          </w:p>
        </w:tc>
      </w:tr>
      <w:tr w:rsidR="00C512BB" w:rsidRPr="007C75BF" w14:paraId="128CB0CA" w14:textId="77777777" w:rsidTr="00C512BB">
        <w:trPr>
          <w:jc w:val="center"/>
        </w:trPr>
        <w:tc>
          <w:tcPr>
            <w:tcW w:w="6656" w:type="dxa"/>
          </w:tcPr>
          <w:p w14:paraId="252A4072" w14:textId="77777777" w:rsidR="00C512BB" w:rsidRPr="00F316CB" w:rsidRDefault="00C512BB" w:rsidP="00C512BB">
            <w:pPr>
              <w:tabs>
                <w:tab w:val="center" w:pos="567"/>
              </w:tabs>
              <w:jc w:val="both"/>
              <w:rPr>
                <w:rFonts w:ascii="Times New Roman" w:hAnsi="Times New Roman" w:cs="Times New Roman"/>
                <w:bCs/>
                <w:sz w:val="28"/>
                <w:szCs w:val="28"/>
              </w:rPr>
            </w:pPr>
            <w:r w:rsidRPr="00F316CB">
              <w:rPr>
                <w:rFonts w:ascii="Times New Roman" w:hAnsi="Times New Roman" w:cs="Times New Roman"/>
                <w:bCs/>
                <w:sz w:val="28"/>
                <w:szCs w:val="28"/>
              </w:rPr>
              <w:t>Снижение веса</w:t>
            </w:r>
          </w:p>
        </w:tc>
        <w:tc>
          <w:tcPr>
            <w:tcW w:w="1556" w:type="dxa"/>
          </w:tcPr>
          <w:p w14:paraId="60F71759"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w:t>
            </w:r>
          </w:p>
        </w:tc>
        <w:tc>
          <w:tcPr>
            <w:tcW w:w="1416" w:type="dxa"/>
          </w:tcPr>
          <w:p w14:paraId="0247AB8B" w14:textId="77777777" w:rsidR="00C512BB" w:rsidRPr="00F316CB" w:rsidRDefault="00C512BB" w:rsidP="00C512B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2,2</w:t>
            </w:r>
          </w:p>
        </w:tc>
      </w:tr>
    </w:tbl>
    <w:p w14:paraId="3A66FF31" w14:textId="77777777" w:rsidR="0053255B" w:rsidRPr="007C75BF" w:rsidRDefault="0053255B" w:rsidP="0053255B">
      <w:pPr>
        <w:pStyle w:val="a3"/>
        <w:tabs>
          <w:tab w:val="center" w:pos="567"/>
        </w:tabs>
        <w:spacing w:after="0" w:line="240" w:lineRule="auto"/>
        <w:jc w:val="both"/>
        <w:rPr>
          <w:rFonts w:ascii="Times New Roman" w:hAnsi="Times New Roman" w:cs="Times New Roman"/>
          <w:sz w:val="28"/>
          <w:szCs w:val="28"/>
        </w:rPr>
      </w:pPr>
      <w:bookmarkStart w:id="80" w:name="_Hlk126270448"/>
    </w:p>
    <w:p w14:paraId="1C58C20F" w14:textId="75F2BE32" w:rsidR="0053255B" w:rsidRPr="007C75BF" w:rsidRDefault="0053255B" w:rsidP="0053255B">
      <w:pPr>
        <w:tabs>
          <w:tab w:val="center" w:pos="567"/>
        </w:tabs>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sz w:val="28"/>
          <w:szCs w:val="28"/>
        </w:rPr>
        <w:t>При дальнейшем наблюдении и обследовании у 32 (34%) детей были установлены различные диагнозы (таблица 2</w:t>
      </w:r>
      <w:r w:rsidR="00F0687F" w:rsidRPr="007C75BF">
        <w:rPr>
          <w:rFonts w:ascii="Times New Roman" w:hAnsi="Times New Roman" w:cs="Times New Roman"/>
          <w:sz w:val="28"/>
          <w:szCs w:val="28"/>
        </w:rPr>
        <w:t>3</w:t>
      </w:r>
      <w:r w:rsidRPr="007C75BF">
        <w:rPr>
          <w:rFonts w:ascii="Times New Roman" w:hAnsi="Times New Roman" w:cs="Times New Roman"/>
          <w:sz w:val="28"/>
          <w:szCs w:val="28"/>
        </w:rPr>
        <w:t xml:space="preserve">). </w:t>
      </w:r>
    </w:p>
    <w:p w14:paraId="14198953" w14:textId="77777777" w:rsidR="0053255B" w:rsidRPr="007C75BF" w:rsidRDefault="0053255B" w:rsidP="0053255B">
      <w:pPr>
        <w:tabs>
          <w:tab w:val="center" w:pos="567"/>
        </w:tabs>
        <w:spacing w:after="0" w:line="240" w:lineRule="auto"/>
        <w:jc w:val="both"/>
        <w:rPr>
          <w:rFonts w:ascii="Times New Roman" w:hAnsi="Times New Roman" w:cs="Times New Roman"/>
          <w:sz w:val="28"/>
          <w:szCs w:val="28"/>
        </w:rPr>
      </w:pPr>
    </w:p>
    <w:p w14:paraId="32B600C2" w14:textId="111230D5" w:rsidR="0053255B" w:rsidRPr="007C75BF" w:rsidRDefault="0053255B" w:rsidP="00414D10">
      <w:pPr>
        <w:pStyle w:val="a3"/>
        <w:tabs>
          <w:tab w:val="center" w:pos="567"/>
        </w:tabs>
        <w:spacing w:after="0" w:line="240" w:lineRule="auto"/>
        <w:ind w:left="0"/>
        <w:jc w:val="both"/>
        <w:rPr>
          <w:rFonts w:ascii="Times New Roman" w:hAnsi="Times New Roman" w:cs="Times New Roman"/>
          <w:i/>
          <w:sz w:val="28"/>
          <w:szCs w:val="28"/>
        </w:rPr>
      </w:pPr>
      <w:r w:rsidRPr="007C75BF">
        <w:rPr>
          <w:rFonts w:ascii="Times New Roman" w:hAnsi="Times New Roman" w:cs="Times New Roman"/>
          <w:sz w:val="28"/>
          <w:szCs w:val="28"/>
        </w:rPr>
        <w:t>Таблица 2</w:t>
      </w:r>
      <w:r w:rsidR="00F0687F" w:rsidRPr="007C75BF">
        <w:rPr>
          <w:rFonts w:ascii="Times New Roman" w:hAnsi="Times New Roman" w:cs="Times New Roman"/>
          <w:sz w:val="28"/>
          <w:szCs w:val="28"/>
        </w:rPr>
        <w:t>3</w:t>
      </w:r>
      <w:r w:rsidRPr="007C75BF">
        <w:rPr>
          <w:rFonts w:ascii="Times New Roman" w:hAnsi="Times New Roman" w:cs="Times New Roman"/>
          <w:sz w:val="28"/>
          <w:szCs w:val="28"/>
        </w:rPr>
        <w:t xml:space="preserve"> – Структура заболеваний у детей после перенесенного МВС, ассоциированным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p>
    <w:p w14:paraId="0B47D085" w14:textId="77777777" w:rsidR="0053255B" w:rsidRPr="007C75BF" w:rsidRDefault="0053255B" w:rsidP="0053255B">
      <w:pPr>
        <w:tabs>
          <w:tab w:val="center" w:pos="567"/>
        </w:tabs>
        <w:spacing w:after="0" w:line="240" w:lineRule="auto"/>
        <w:jc w:val="both"/>
        <w:rPr>
          <w:rFonts w:ascii="Times New Roman" w:hAnsi="Times New Roman" w:cs="Times New Roman"/>
          <w:sz w:val="28"/>
          <w:szCs w:val="28"/>
        </w:rPr>
      </w:pPr>
    </w:p>
    <w:tbl>
      <w:tblPr>
        <w:tblStyle w:val="a6"/>
        <w:tblW w:w="0" w:type="auto"/>
        <w:jc w:val="center"/>
        <w:tblBorders>
          <w:bottom w:val="none" w:sz="0" w:space="0" w:color="auto"/>
        </w:tblBorders>
        <w:tblLook w:val="04A0" w:firstRow="1" w:lastRow="0" w:firstColumn="1" w:lastColumn="0" w:noHBand="0" w:noVBand="1"/>
      </w:tblPr>
      <w:tblGrid>
        <w:gridCol w:w="6248"/>
        <w:gridCol w:w="1842"/>
        <w:gridCol w:w="1525"/>
      </w:tblGrid>
      <w:tr w:rsidR="007C75BF" w:rsidRPr="007C75BF" w14:paraId="75A8B5ED" w14:textId="77777777" w:rsidTr="00414D10">
        <w:trPr>
          <w:trHeight w:val="217"/>
          <w:jc w:val="center"/>
        </w:trPr>
        <w:tc>
          <w:tcPr>
            <w:tcW w:w="6248" w:type="dxa"/>
            <w:vAlign w:val="center"/>
          </w:tcPr>
          <w:p w14:paraId="5D174113" w14:textId="77777777" w:rsidR="0053255B" w:rsidRPr="00F316CB" w:rsidRDefault="0053255B" w:rsidP="0053255B">
            <w:pPr>
              <w:tabs>
                <w:tab w:val="center" w:pos="567"/>
              </w:tabs>
              <w:jc w:val="center"/>
              <w:rPr>
                <w:rFonts w:ascii="Times New Roman" w:hAnsi="Times New Roman" w:cs="Times New Roman"/>
                <w:bCs/>
                <w:sz w:val="28"/>
                <w:szCs w:val="28"/>
                <w:lang w:val="kk-KZ"/>
              </w:rPr>
            </w:pPr>
            <w:r w:rsidRPr="00F316CB">
              <w:rPr>
                <w:rFonts w:ascii="Times New Roman" w:hAnsi="Times New Roman" w:cs="Times New Roman"/>
                <w:bCs/>
                <w:sz w:val="28"/>
                <w:szCs w:val="28"/>
                <w:lang w:val="kk-KZ"/>
              </w:rPr>
              <w:t>Нозологии</w:t>
            </w:r>
          </w:p>
        </w:tc>
        <w:tc>
          <w:tcPr>
            <w:tcW w:w="1842" w:type="dxa"/>
            <w:vAlign w:val="center"/>
          </w:tcPr>
          <w:p w14:paraId="60287009" w14:textId="77777777" w:rsidR="0053255B" w:rsidRPr="00F316CB" w:rsidRDefault="0053255B" w:rsidP="0053255B">
            <w:pPr>
              <w:tabs>
                <w:tab w:val="center" w:pos="567"/>
              </w:tabs>
              <w:jc w:val="center"/>
              <w:rPr>
                <w:rFonts w:ascii="Times New Roman" w:hAnsi="Times New Roman" w:cs="Times New Roman"/>
                <w:bCs/>
                <w:sz w:val="28"/>
                <w:szCs w:val="28"/>
              </w:rPr>
            </w:pPr>
            <w:r w:rsidRPr="00F316CB">
              <w:rPr>
                <w:rFonts w:ascii="Times New Roman" w:hAnsi="Times New Roman" w:cs="Times New Roman"/>
                <w:bCs/>
                <w:sz w:val="28"/>
                <w:szCs w:val="28"/>
              </w:rPr>
              <w:t>абс</w:t>
            </w:r>
          </w:p>
        </w:tc>
        <w:tc>
          <w:tcPr>
            <w:tcW w:w="1525" w:type="dxa"/>
            <w:vAlign w:val="center"/>
          </w:tcPr>
          <w:p w14:paraId="0A5EE5F6" w14:textId="77777777" w:rsidR="0053255B" w:rsidRPr="00F316CB" w:rsidRDefault="0053255B" w:rsidP="0053255B">
            <w:pPr>
              <w:tabs>
                <w:tab w:val="center" w:pos="567"/>
              </w:tabs>
              <w:jc w:val="center"/>
              <w:rPr>
                <w:rFonts w:ascii="Times New Roman" w:hAnsi="Times New Roman" w:cs="Times New Roman"/>
                <w:bCs/>
                <w:sz w:val="28"/>
                <w:szCs w:val="28"/>
                <w:lang w:val="kk-KZ"/>
              </w:rPr>
            </w:pPr>
            <w:r w:rsidRPr="00F316CB">
              <w:rPr>
                <w:rFonts w:ascii="Times New Roman" w:hAnsi="Times New Roman" w:cs="Times New Roman"/>
                <w:bCs/>
                <w:sz w:val="28"/>
                <w:szCs w:val="28"/>
                <w:lang w:val="kk-KZ"/>
              </w:rPr>
              <w:t>%</w:t>
            </w:r>
          </w:p>
        </w:tc>
      </w:tr>
      <w:tr w:rsidR="00C512BB" w:rsidRPr="007C75BF" w14:paraId="3797F0B4" w14:textId="77777777" w:rsidTr="00414D10">
        <w:trPr>
          <w:jc w:val="center"/>
        </w:trPr>
        <w:tc>
          <w:tcPr>
            <w:tcW w:w="6248" w:type="dxa"/>
            <w:vAlign w:val="center"/>
          </w:tcPr>
          <w:p w14:paraId="043D266C" w14:textId="5AF9F9F0" w:rsidR="00C512BB" w:rsidRPr="00F316CB" w:rsidRDefault="00C512BB" w:rsidP="00C512BB">
            <w:pPr>
              <w:tabs>
                <w:tab w:val="center" w:pos="567"/>
              </w:tabs>
              <w:jc w:val="center"/>
              <w:rPr>
                <w:rFonts w:ascii="Times New Roman" w:hAnsi="Times New Roman" w:cs="Times New Roman"/>
                <w:bCs/>
                <w:sz w:val="28"/>
                <w:szCs w:val="28"/>
                <w:lang w:val="kk-KZ"/>
              </w:rPr>
            </w:pPr>
            <w:r>
              <w:rPr>
                <w:rFonts w:ascii="Times New Roman" w:hAnsi="Times New Roman" w:cs="Times New Roman"/>
                <w:bCs/>
                <w:sz w:val="28"/>
                <w:szCs w:val="28"/>
                <w:lang w:val="kk-KZ"/>
              </w:rPr>
              <w:t>1</w:t>
            </w:r>
          </w:p>
        </w:tc>
        <w:tc>
          <w:tcPr>
            <w:tcW w:w="1842" w:type="dxa"/>
            <w:vAlign w:val="center"/>
          </w:tcPr>
          <w:p w14:paraId="38F7C085" w14:textId="42F65024" w:rsidR="00C512BB" w:rsidRPr="00F316CB" w:rsidRDefault="00C512BB" w:rsidP="00C512BB">
            <w:pPr>
              <w:tabs>
                <w:tab w:val="center" w:pos="567"/>
              </w:tabs>
              <w:jc w:val="center"/>
              <w:rPr>
                <w:rFonts w:ascii="Times New Roman" w:hAnsi="Times New Roman" w:cs="Times New Roman"/>
                <w:bCs/>
                <w:sz w:val="28"/>
                <w:szCs w:val="28"/>
                <w:lang w:val="kk-KZ"/>
              </w:rPr>
            </w:pPr>
            <w:r>
              <w:rPr>
                <w:rFonts w:ascii="Times New Roman" w:hAnsi="Times New Roman" w:cs="Times New Roman"/>
                <w:bCs/>
                <w:sz w:val="28"/>
                <w:szCs w:val="28"/>
                <w:lang w:val="kk-KZ"/>
              </w:rPr>
              <w:t>2</w:t>
            </w:r>
          </w:p>
        </w:tc>
        <w:tc>
          <w:tcPr>
            <w:tcW w:w="1525" w:type="dxa"/>
            <w:vAlign w:val="center"/>
          </w:tcPr>
          <w:p w14:paraId="13A18C81" w14:textId="7E6D5AC1" w:rsidR="00C512BB" w:rsidRPr="00F316CB" w:rsidRDefault="00C512BB" w:rsidP="00C512BB">
            <w:pPr>
              <w:tabs>
                <w:tab w:val="center" w:pos="567"/>
              </w:tabs>
              <w:jc w:val="center"/>
              <w:rPr>
                <w:rFonts w:ascii="Times New Roman" w:hAnsi="Times New Roman" w:cs="Times New Roman"/>
                <w:bCs/>
                <w:sz w:val="28"/>
                <w:szCs w:val="28"/>
                <w:lang w:val="kk-KZ"/>
              </w:rPr>
            </w:pPr>
            <w:r>
              <w:rPr>
                <w:rFonts w:ascii="Times New Roman" w:hAnsi="Times New Roman" w:cs="Times New Roman"/>
                <w:bCs/>
                <w:sz w:val="28"/>
                <w:szCs w:val="28"/>
                <w:lang w:val="kk-KZ"/>
              </w:rPr>
              <w:t>3</w:t>
            </w:r>
          </w:p>
        </w:tc>
      </w:tr>
      <w:tr w:rsidR="007C75BF" w:rsidRPr="007C75BF" w14:paraId="4C791E43" w14:textId="77777777" w:rsidTr="00414D10">
        <w:trPr>
          <w:jc w:val="center"/>
        </w:trPr>
        <w:tc>
          <w:tcPr>
            <w:tcW w:w="6248" w:type="dxa"/>
            <w:vAlign w:val="center"/>
          </w:tcPr>
          <w:p w14:paraId="645841B4" w14:textId="7170CAB1" w:rsidR="0053255B" w:rsidRPr="00F316CB" w:rsidRDefault="009F48B5" w:rsidP="0053255B">
            <w:pPr>
              <w:tabs>
                <w:tab w:val="center" w:pos="567"/>
              </w:tabs>
              <w:rPr>
                <w:rFonts w:ascii="Times New Roman" w:hAnsi="Times New Roman" w:cs="Times New Roman"/>
                <w:bCs/>
                <w:sz w:val="28"/>
                <w:szCs w:val="28"/>
                <w:lang w:val="kk-KZ"/>
              </w:rPr>
            </w:pPr>
            <w:r w:rsidRPr="00F316CB">
              <w:rPr>
                <w:rFonts w:ascii="Times New Roman" w:hAnsi="Times New Roman" w:cs="Times New Roman"/>
                <w:bCs/>
                <w:sz w:val="28"/>
                <w:szCs w:val="28"/>
                <w:lang w:val="kk-KZ"/>
              </w:rPr>
              <w:t>Расстройства вегетативн</w:t>
            </w:r>
            <w:r w:rsidR="00A506FB" w:rsidRPr="00F316CB">
              <w:rPr>
                <w:rFonts w:ascii="Times New Roman" w:hAnsi="Times New Roman" w:cs="Times New Roman"/>
                <w:bCs/>
                <w:sz w:val="28"/>
                <w:szCs w:val="28"/>
                <w:lang w:val="kk-KZ"/>
              </w:rPr>
              <w:t>ой нервной системы</w:t>
            </w:r>
          </w:p>
        </w:tc>
        <w:tc>
          <w:tcPr>
            <w:tcW w:w="1842" w:type="dxa"/>
            <w:vAlign w:val="center"/>
          </w:tcPr>
          <w:p w14:paraId="28DD72EE" w14:textId="77777777" w:rsidR="0053255B" w:rsidRPr="00F316CB" w:rsidRDefault="0053255B" w:rsidP="0053255B">
            <w:pPr>
              <w:tabs>
                <w:tab w:val="center" w:pos="567"/>
              </w:tabs>
              <w:jc w:val="center"/>
              <w:rPr>
                <w:rFonts w:ascii="Times New Roman" w:hAnsi="Times New Roman" w:cs="Times New Roman"/>
                <w:bCs/>
                <w:sz w:val="28"/>
                <w:szCs w:val="28"/>
                <w:lang w:val="kk-KZ"/>
              </w:rPr>
            </w:pPr>
            <w:r w:rsidRPr="00F316CB">
              <w:rPr>
                <w:rFonts w:ascii="Times New Roman" w:hAnsi="Times New Roman" w:cs="Times New Roman"/>
                <w:bCs/>
                <w:sz w:val="28"/>
                <w:szCs w:val="28"/>
                <w:lang w:val="kk-KZ"/>
              </w:rPr>
              <w:t>11</w:t>
            </w:r>
          </w:p>
        </w:tc>
        <w:tc>
          <w:tcPr>
            <w:tcW w:w="1525" w:type="dxa"/>
            <w:vAlign w:val="center"/>
          </w:tcPr>
          <w:p w14:paraId="528ED473" w14:textId="77777777" w:rsidR="0053255B" w:rsidRPr="00F316CB" w:rsidRDefault="0053255B" w:rsidP="0053255B">
            <w:pPr>
              <w:tabs>
                <w:tab w:val="center" w:pos="567"/>
              </w:tabs>
              <w:jc w:val="center"/>
              <w:rPr>
                <w:rFonts w:ascii="Times New Roman" w:hAnsi="Times New Roman" w:cs="Times New Roman"/>
                <w:bCs/>
                <w:sz w:val="28"/>
                <w:szCs w:val="28"/>
                <w:lang w:val="kk-KZ"/>
              </w:rPr>
            </w:pPr>
            <w:r w:rsidRPr="00F316CB">
              <w:rPr>
                <w:rFonts w:ascii="Times New Roman" w:hAnsi="Times New Roman" w:cs="Times New Roman"/>
                <w:bCs/>
                <w:sz w:val="28"/>
                <w:szCs w:val="28"/>
                <w:lang w:val="kk-KZ"/>
              </w:rPr>
              <w:t>11,8</w:t>
            </w:r>
          </w:p>
        </w:tc>
      </w:tr>
      <w:tr w:rsidR="007C75BF" w:rsidRPr="007C75BF" w14:paraId="3634F392" w14:textId="77777777" w:rsidTr="00414D10">
        <w:trPr>
          <w:jc w:val="center"/>
        </w:trPr>
        <w:tc>
          <w:tcPr>
            <w:tcW w:w="6248" w:type="dxa"/>
            <w:vAlign w:val="center"/>
          </w:tcPr>
          <w:p w14:paraId="5D8ACC0D" w14:textId="77777777" w:rsidR="0053255B" w:rsidRPr="007C75BF" w:rsidRDefault="0053255B" w:rsidP="0053255B">
            <w:pPr>
              <w:tabs>
                <w:tab w:val="center" w:pos="567"/>
              </w:tabs>
              <w:rPr>
                <w:rFonts w:ascii="Times New Roman" w:hAnsi="Times New Roman" w:cs="Times New Roman"/>
                <w:sz w:val="28"/>
                <w:szCs w:val="28"/>
                <w:lang w:val="kk-KZ"/>
              </w:rPr>
            </w:pPr>
            <w:r w:rsidRPr="007C75BF">
              <w:rPr>
                <w:rFonts w:ascii="Times New Roman" w:hAnsi="Times New Roman" w:cs="Times New Roman"/>
                <w:sz w:val="28"/>
                <w:szCs w:val="28"/>
                <w:lang w:val="kk-KZ"/>
              </w:rPr>
              <w:t>Пневмония</w:t>
            </w:r>
          </w:p>
        </w:tc>
        <w:tc>
          <w:tcPr>
            <w:tcW w:w="1842" w:type="dxa"/>
            <w:vAlign w:val="center"/>
          </w:tcPr>
          <w:p w14:paraId="30C2F527"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9</w:t>
            </w:r>
          </w:p>
        </w:tc>
        <w:tc>
          <w:tcPr>
            <w:tcW w:w="1525" w:type="dxa"/>
            <w:vAlign w:val="center"/>
          </w:tcPr>
          <w:p w14:paraId="42439842"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9,7</w:t>
            </w:r>
          </w:p>
        </w:tc>
      </w:tr>
      <w:tr w:rsidR="007C75BF" w:rsidRPr="007C75BF" w14:paraId="243ED842" w14:textId="77777777" w:rsidTr="00414D10">
        <w:tblPrEx>
          <w:tblBorders>
            <w:bottom w:val="single" w:sz="4" w:space="0" w:color="auto"/>
          </w:tblBorders>
        </w:tblPrEx>
        <w:trPr>
          <w:jc w:val="center"/>
        </w:trPr>
        <w:tc>
          <w:tcPr>
            <w:tcW w:w="6248" w:type="dxa"/>
            <w:vAlign w:val="center"/>
          </w:tcPr>
          <w:p w14:paraId="2870E87B" w14:textId="77777777" w:rsidR="0053255B" w:rsidRPr="007C75BF" w:rsidRDefault="0053255B" w:rsidP="0053255B">
            <w:pPr>
              <w:tabs>
                <w:tab w:val="center" w:pos="567"/>
              </w:tabs>
              <w:rPr>
                <w:rFonts w:ascii="Times New Roman" w:hAnsi="Times New Roman" w:cs="Times New Roman"/>
                <w:sz w:val="28"/>
                <w:szCs w:val="28"/>
                <w:lang w:val="kk-KZ"/>
              </w:rPr>
            </w:pPr>
            <w:r w:rsidRPr="007C75BF">
              <w:rPr>
                <w:rFonts w:ascii="Times New Roman" w:hAnsi="Times New Roman" w:cs="Times New Roman"/>
                <w:sz w:val="28"/>
                <w:szCs w:val="28"/>
                <w:lang w:val="kk-KZ"/>
              </w:rPr>
              <w:t xml:space="preserve">Бронхит </w:t>
            </w:r>
          </w:p>
        </w:tc>
        <w:tc>
          <w:tcPr>
            <w:tcW w:w="1842" w:type="dxa"/>
            <w:vAlign w:val="center"/>
          </w:tcPr>
          <w:p w14:paraId="0E937241"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4</w:t>
            </w:r>
          </w:p>
        </w:tc>
        <w:tc>
          <w:tcPr>
            <w:tcW w:w="1525" w:type="dxa"/>
            <w:vAlign w:val="center"/>
          </w:tcPr>
          <w:p w14:paraId="4992EA99"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4,3</w:t>
            </w:r>
          </w:p>
        </w:tc>
      </w:tr>
      <w:tr w:rsidR="007C75BF" w:rsidRPr="007C75BF" w14:paraId="1E87C6EF" w14:textId="77777777" w:rsidTr="00414D10">
        <w:tblPrEx>
          <w:tblBorders>
            <w:bottom w:val="single" w:sz="4" w:space="0" w:color="auto"/>
          </w:tblBorders>
        </w:tblPrEx>
        <w:trPr>
          <w:jc w:val="center"/>
        </w:trPr>
        <w:tc>
          <w:tcPr>
            <w:tcW w:w="6248" w:type="dxa"/>
            <w:vAlign w:val="center"/>
          </w:tcPr>
          <w:p w14:paraId="19FB2C4D" w14:textId="77777777" w:rsidR="0053255B" w:rsidRPr="007C75BF" w:rsidRDefault="0053255B" w:rsidP="0053255B">
            <w:pPr>
              <w:tabs>
                <w:tab w:val="center" w:pos="567"/>
              </w:tabs>
              <w:rPr>
                <w:rFonts w:ascii="Times New Roman" w:hAnsi="Times New Roman" w:cs="Times New Roman"/>
                <w:sz w:val="28"/>
                <w:szCs w:val="28"/>
                <w:lang w:val="kk-KZ"/>
              </w:rPr>
            </w:pPr>
            <w:r w:rsidRPr="007C75BF">
              <w:rPr>
                <w:rFonts w:ascii="Times New Roman" w:hAnsi="Times New Roman" w:cs="Times New Roman"/>
                <w:sz w:val="28"/>
                <w:szCs w:val="28"/>
                <w:lang w:val="kk-KZ"/>
              </w:rPr>
              <w:t>Анемия</w:t>
            </w:r>
          </w:p>
        </w:tc>
        <w:tc>
          <w:tcPr>
            <w:tcW w:w="1842" w:type="dxa"/>
            <w:vAlign w:val="center"/>
          </w:tcPr>
          <w:p w14:paraId="53DF5505"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8</w:t>
            </w:r>
          </w:p>
        </w:tc>
        <w:tc>
          <w:tcPr>
            <w:tcW w:w="1525" w:type="dxa"/>
            <w:vAlign w:val="center"/>
          </w:tcPr>
          <w:p w14:paraId="39CD92DC"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8,6</w:t>
            </w:r>
          </w:p>
        </w:tc>
      </w:tr>
      <w:tr w:rsidR="007C75BF" w:rsidRPr="007C75BF" w14:paraId="25E04D51" w14:textId="77777777" w:rsidTr="00C512BB">
        <w:tblPrEx>
          <w:tblBorders>
            <w:bottom w:val="single" w:sz="4" w:space="0" w:color="auto"/>
          </w:tblBorders>
        </w:tblPrEx>
        <w:trPr>
          <w:jc w:val="center"/>
        </w:trPr>
        <w:tc>
          <w:tcPr>
            <w:tcW w:w="6248" w:type="dxa"/>
            <w:tcBorders>
              <w:bottom w:val="single" w:sz="4" w:space="0" w:color="auto"/>
            </w:tcBorders>
            <w:vAlign w:val="center"/>
          </w:tcPr>
          <w:p w14:paraId="59E77D77" w14:textId="77777777" w:rsidR="0053255B" w:rsidRPr="007C75BF" w:rsidRDefault="0053255B" w:rsidP="0053255B">
            <w:pPr>
              <w:tabs>
                <w:tab w:val="center" w:pos="567"/>
              </w:tabs>
              <w:rPr>
                <w:rFonts w:ascii="Times New Roman" w:hAnsi="Times New Roman" w:cs="Times New Roman"/>
                <w:sz w:val="28"/>
                <w:szCs w:val="28"/>
                <w:lang w:val="kk-KZ"/>
              </w:rPr>
            </w:pPr>
            <w:r w:rsidRPr="007C75BF">
              <w:rPr>
                <w:rFonts w:ascii="Times New Roman" w:hAnsi="Times New Roman" w:cs="Times New Roman"/>
                <w:sz w:val="28"/>
                <w:szCs w:val="28"/>
                <w:lang w:val="kk-KZ"/>
              </w:rPr>
              <w:t>Миопия</w:t>
            </w:r>
          </w:p>
        </w:tc>
        <w:tc>
          <w:tcPr>
            <w:tcW w:w="1842" w:type="dxa"/>
            <w:tcBorders>
              <w:bottom w:val="single" w:sz="4" w:space="0" w:color="auto"/>
            </w:tcBorders>
            <w:vAlign w:val="center"/>
          </w:tcPr>
          <w:p w14:paraId="20C51261"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4</w:t>
            </w:r>
          </w:p>
        </w:tc>
        <w:tc>
          <w:tcPr>
            <w:tcW w:w="1525" w:type="dxa"/>
            <w:tcBorders>
              <w:bottom w:val="single" w:sz="4" w:space="0" w:color="auto"/>
            </w:tcBorders>
            <w:vAlign w:val="center"/>
          </w:tcPr>
          <w:p w14:paraId="435EC60A"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4,3</w:t>
            </w:r>
          </w:p>
        </w:tc>
      </w:tr>
      <w:tr w:rsidR="007C75BF" w:rsidRPr="007C75BF" w14:paraId="51D1F644" w14:textId="77777777" w:rsidTr="00C512BB">
        <w:tblPrEx>
          <w:tblBorders>
            <w:bottom w:val="single" w:sz="4" w:space="0" w:color="auto"/>
          </w:tblBorders>
        </w:tblPrEx>
        <w:trPr>
          <w:jc w:val="center"/>
        </w:trPr>
        <w:tc>
          <w:tcPr>
            <w:tcW w:w="6248" w:type="dxa"/>
            <w:tcBorders>
              <w:bottom w:val="nil"/>
            </w:tcBorders>
            <w:vAlign w:val="center"/>
          </w:tcPr>
          <w:p w14:paraId="2902F48B" w14:textId="77777777" w:rsidR="0053255B" w:rsidRPr="007C75BF" w:rsidRDefault="0053255B" w:rsidP="0053255B">
            <w:pPr>
              <w:tabs>
                <w:tab w:val="center" w:pos="567"/>
              </w:tabs>
              <w:rPr>
                <w:rFonts w:ascii="Times New Roman" w:hAnsi="Times New Roman" w:cs="Times New Roman"/>
                <w:sz w:val="28"/>
                <w:szCs w:val="28"/>
                <w:lang w:val="kk-KZ"/>
              </w:rPr>
            </w:pPr>
            <w:r w:rsidRPr="007C75BF">
              <w:rPr>
                <w:rFonts w:ascii="Times New Roman" w:hAnsi="Times New Roman" w:cs="Times New Roman"/>
                <w:sz w:val="28"/>
                <w:szCs w:val="28"/>
                <w:lang w:val="kk-KZ"/>
              </w:rPr>
              <w:t>Гиперметропический астигматизм</w:t>
            </w:r>
          </w:p>
        </w:tc>
        <w:tc>
          <w:tcPr>
            <w:tcW w:w="1842" w:type="dxa"/>
            <w:tcBorders>
              <w:bottom w:val="nil"/>
            </w:tcBorders>
            <w:vAlign w:val="center"/>
          </w:tcPr>
          <w:p w14:paraId="716C4359"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2</w:t>
            </w:r>
          </w:p>
        </w:tc>
        <w:tc>
          <w:tcPr>
            <w:tcW w:w="1525" w:type="dxa"/>
            <w:tcBorders>
              <w:bottom w:val="nil"/>
            </w:tcBorders>
            <w:vAlign w:val="center"/>
          </w:tcPr>
          <w:p w14:paraId="616098C7" w14:textId="77777777" w:rsidR="0053255B" w:rsidRPr="007C75BF" w:rsidRDefault="0053255B" w:rsidP="0053255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2,2</w:t>
            </w:r>
          </w:p>
        </w:tc>
      </w:tr>
    </w:tbl>
    <w:p w14:paraId="606EE588" w14:textId="0DF384DF" w:rsidR="00C512BB" w:rsidRDefault="00C512BB" w:rsidP="00C512BB">
      <w:pPr>
        <w:spacing w:after="0" w:line="240" w:lineRule="auto"/>
        <w:rPr>
          <w:rFonts w:ascii="Times New Roman" w:hAnsi="Times New Roman" w:cs="Times New Roman"/>
          <w:sz w:val="28"/>
          <w:szCs w:val="28"/>
        </w:rPr>
      </w:pPr>
      <w:r w:rsidRPr="00C512BB">
        <w:rPr>
          <w:rFonts w:ascii="Times New Roman" w:hAnsi="Times New Roman" w:cs="Times New Roman"/>
          <w:sz w:val="28"/>
          <w:szCs w:val="28"/>
        </w:rPr>
        <w:lastRenderedPageBreak/>
        <w:t>Продолжение таблицы 2</w:t>
      </w:r>
      <w:r>
        <w:rPr>
          <w:rFonts w:ascii="Times New Roman" w:hAnsi="Times New Roman" w:cs="Times New Roman"/>
          <w:sz w:val="28"/>
          <w:szCs w:val="28"/>
        </w:rPr>
        <w:t>3</w:t>
      </w:r>
    </w:p>
    <w:p w14:paraId="1EAED1A3" w14:textId="77777777" w:rsidR="00C512BB" w:rsidRPr="00C512BB" w:rsidRDefault="00C512BB" w:rsidP="00C512BB">
      <w:pPr>
        <w:spacing w:after="0" w:line="240" w:lineRule="auto"/>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6248"/>
        <w:gridCol w:w="1842"/>
        <w:gridCol w:w="1525"/>
      </w:tblGrid>
      <w:tr w:rsidR="00C512BB" w:rsidRPr="007C75BF" w14:paraId="136916F8" w14:textId="77777777" w:rsidTr="00414D10">
        <w:trPr>
          <w:jc w:val="center"/>
        </w:trPr>
        <w:tc>
          <w:tcPr>
            <w:tcW w:w="6248" w:type="dxa"/>
            <w:vAlign w:val="center"/>
          </w:tcPr>
          <w:p w14:paraId="0E395D9F" w14:textId="3F1DECE4" w:rsidR="00C512BB" w:rsidRPr="007C75BF" w:rsidRDefault="00C512BB" w:rsidP="00C512BB">
            <w:pPr>
              <w:tabs>
                <w:tab w:val="center" w:pos="567"/>
              </w:tabs>
              <w:jc w:val="center"/>
              <w:rPr>
                <w:rFonts w:ascii="Times New Roman" w:hAnsi="Times New Roman" w:cs="Times New Roman"/>
                <w:sz w:val="28"/>
                <w:szCs w:val="28"/>
                <w:lang w:val="kk-KZ"/>
              </w:rPr>
            </w:pPr>
            <w:r>
              <w:rPr>
                <w:rFonts w:ascii="Times New Roman" w:hAnsi="Times New Roman" w:cs="Times New Roman"/>
                <w:bCs/>
                <w:sz w:val="28"/>
                <w:szCs w:val="28"/>
                <w:lang w:val="kk-KZ"/>
              </w:rPr>
              <w:t>1</w:t>
            </w:r>
          </w:p>
        </w:tc>
        <w:tc>
          <w:tcPr>
            <w:tcW w:w="1842" w:type="dxa"/>
            <w:vAlign w:val="center"/>
          </w:tcPr>
          <w:p w14:paraId="49C945D2" w14:textId="7A15B460" w:rsidR="00C512BB" w:rsidRPr="007C75BF" w:rsidRDefault="00C512BB" w:rsidP="00C512BB">
            <w:pPr>
              <w:tabs>
                <w:tab w:val="center" w:pos="567"/>
              </w:tabs>
              <w:jc w:val="center"/>
              <w:rPr>
                <w:rFonts w:ascii="Times New Roman" w:hAnsi="Times New Roman" w:cs="Times New Roman"/>
                <w:sz w:val="28"/>
                <w:szCs w:val="28"/>
                <w:lang w:val="kk-KZ"/>
              </w:rPr>
            </w:pPr>
            <w:r>
              <w:rPr>
                <w:rFonts w:ascii="Times New Roman" w:hAnsi="Times New Roman" w:cs="Times New Roman"/>
                <w:bCs/>
                <w:sz w:val="28"/>
                <w:szCs w:val="28"/>
                <w:lang w:val="kk-KZ"/>
              </w:rPr>
              <w:t>2</w:t>
            </w:r>
          </w:p>
        </w:tc>
        <w:tc>
          <w:tcPr>
            <w:tcW w:w="1525" w:type="dxa"/>
            <w:vAlign w:val="center"/>
          </w:tcPr>
          <w:p w14:paraId="498877CF" w14:textId="2DB5C701" w:rsidR="00C512BB" w:rsidRPr="007C75BF" w:rsidRDefault="00C512BB" w:rsidP="00C512BB">
            <w:pPr>
              <w:tabs>
                <w:tab w:val="center" w:pos="567"/>
              </w:tabs>
              <w:jc w:val="center"/>
              <w:rPr>
                <w:rFonts w:ascii="Times New Roman" w:hAnsi="Times New Roman" w:cs="Times New Roman"/>
                <w:sz w:val="28"/>
                <w:szCs w:val="28"/>
                <w:lang w:val="kk-KZ"/>
              </w:rPr>
            </w:pPr>
            <w:r>
              <w:rPr>
                <w:rFonts w:ascii="Times New Roman" w:hAnsi="Times New Roman" w:cs="Times New Roman"/>
                <w:bCs/>
                <w:sz w:val="28"/>
                <w:szCs w:val="28"/>
                <w:lang w:val="kk-KZ"/>
              </w:rPr>
              <w:t>3</w:t>
            </w:r>
          </w:p>
        </w:tc>
      </w:tr>
      <w:tr w:rsidR="00C512BB" w:rsidRPr="007C75BF" w14:paraId="68C7B39F" w14:textId="77777777" w:rsidTr="00414D10">
        <w:trPr>
          <w:jc w:val="center"/>
        </w:trPr>
        <w:tc>
          <w:tcPr>
            <w:tcW w:w="6248" w:type="dxa"/>
            <w:vAlign w:val="center"/>
          </w:tcPr>
          <w:p w14:paraId="7EE15EB9" w14:textId="0F84459A" w:rsidR="00C512BB" w:rsidRPr="007C75BF" w:rsidRDefault="00C512BB" w:rsidP="00C512BB">
            <w:pPr>
              <w:tabs>
                <w:tab w:val="center" w:pos="567"/>
              </w:tabs>
              <w:rPr>
                <w:rFonts w:ascii="Times New Roman" w:hAnsi="Times New Roman" w:cs="Times New Roman"/>
                <w:sz w:val="28"/>
                <w:szCs w:val="28"/>
                <w:lang w:val="kk-KZ"/>
              </w:rPr>
            </w:pPr>
            <w:r w:rsidRPr="007C75BF">
              <w:rPr>
                <w:rFonts w:ascii="Times New Roman" w:hAnsi="Times New Roman" w:cs="Times New Roman"/>
                <w:sz w:val="28"/>
                <w:szCs w:val="28"/>
                <w:lang w:val="kk-KZ"/>
              </w:rPr>
              <w:t>Частичная атрофия зрительного нерва</w:t>
            </w:r>
          </w:p>
        </w:tc>
        <w:tc>
          <w:tcPr>
            <w:tcW w:w="1842" w:type="dxa"/>
            <w:vAlign w:val="center"/>
          </w:tcPr>
          <w:p w14:paraId="26FBDF1D" w14:textId="77777777" w:rsidR="00C512BB" w:rsidRPr="007C75BF" w:rsidRDefault="00C512BB" w:rsidP="00C512B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1</w:t>
            </w:r>
          </w:p>
        </w:tc>
        <w:tc>
          <w:tcPr>
            <w:tcW w:w="1525" w:type="dxa"/>
            <w:vAlign w:val="center"/>
          </w:tcPr>
          <w:p w14:paraId="27AB1169" w14:textId="77777777" w:rsidR="00C512BB" w:rsidRPr="007C75BF" w:rsidRDefault="00C512BB" w:rsidP="00C512B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1,1</w:t>
            </w:r>
          </w:p>
        </w:tc>
      </w:tr>
      <w:tr w:rsidR="00C512BB" w:rsidRPr="007C75BF" w14:paraId="39916BCA" w14:textId="77777777" w:rsidTr="00414D10">
        <w:trPr>
          <w:jc w:val="center"/>
        </w:trPr>
        <w:tc>
          <w:tcPr>
            <w:tcW w:w="6248" w:type="dxa"/>
            <w:vAlign w:val="center"/>
          </w:tcPr>
          <w:p w14:paraId="5042C9BB" w14:textId="77777777" w:rsidR="00C512BB" w:rsidRPr="007C75BF" w:rsidRDefault="00C512BB" w:rsidP="00C512BB">
            <w:pPr>
              <w:tabs>
                <w:tab w:val="center" w:pos="567"/>
              </w:tabs>
              <w:rPr>
                <w:rFonts w:ascii="Times New Roman" w:hAnsi="Times New Roman" w:cs="Times New Roman"/>
                <w:sz w:val="28"/>
                <w:szCs w:val="28"/>
                <w:lang w:val="kk-KZ"/>
              </w:rPr>
            </w:pPr>
            <w:r w:rsidRPr="007C75BF">
              <w:rPr>
                <w:rFonts w:ascii="Times New Roman" w:hAnsi="Times New Roman" w:cs="Times New Roman"/>
                <w:sz w:val="28"/>
                <w:szCs w:val="28"/>
                <w:lang w:val="kk-KZ"/>
              </w:rPr>
              <w:t>Реактивный артрит</w:t>
            </w:r>
          </w:p>
        </w:tc>
        <w:tc>
          <w:tcPr>
            <w:tcW w:w="1842" w:type="dxa"/>
            <w:vAlign w:val="center"/>
          </w:tcPr>
          <w:p w14:paraId="2D41E526" w14:textId="77777777" w:rsidR="00C512BB" w:rsidRPr="007C75BF" w:rsidRDefault="00C512BB" w:rsidP="00C512B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2</w:t>
            </w:r>
          </w:p>
        </w:tc>
        <w:tc>
          <w:tcPr>
            <w:tcW w:w="1525" w:type="dxa"/>
            <w:vAlign w:val="center"/>
          </w:tcPr>
          <w:p w14:paraId="5400B0F4" w14:textId="77777777" w:rsidR="00C512BB" w:rsidRPr="007C75BF" w:rsidRDefault="00C512BB" w:rsidP="00C512B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2,2</w:t>
            </w:r>
          </w:p>
        </w:tc>
      </w:tr>
      <w:tr w:rsidR="00C512BB" w:rsidRPr="007C75BF" w14:paraId="2B69005B" w14:textId="77777777" w:rsidTr="00414D10">
        <w:trPr>
          <w:jc w:val="center"/>
        </w:trPr>
        <w:tc>
          <w:tcPr>
            <w:tcW w:w="6248" w:type="dxa"/>
            <w:vAlign w:val="center"/>
          </w:tcPr>
          <w:p w14:paraId="1AE0F47C" w14:textId="77777777" w:rsidR="00C512BB" w:rsidRPr="007C75BF" w:rsidRDefault="00C512BB" w:rsidP="00C512BB">
            <w:pPr>
              <w:tabs>
                <w:tab w:val="center" w:pos="567"/>
              </w:tabs>
              <w:rPr>
                <w:rFonts w:ascii="Times New Roman" w:hAnsi="Times New Roman" w:cs="Times New Roman"/>
                <w:sz w:val="28"/>
                <w:szCs w:val="28"/>
                <w:lang w:val="kk-KZ"/>
              </w:rPr>
            </w:pPr>
            <w:r w:rsidRPr="007C75BF">
              <w:rPr>
                <w:rFonts w:ascii="Times New Roman" w:hAnsi="Times New Roman" w:cs="Times New Roman"/>
                <w:sz w:val="28"/>
                <w:szCs w:val="28"/>
                <w:lang w:val="kk-KZ"/>
              </w:rPr>
              <w:t>Атопический дерматит</w:t>
            </w:r>
          </w:p>
        </w:tc>
        <w:tc>
          <w:tcPr>
            <w:tcW w:w="1842" w:type="dxa"/>
            <w:vAlign w:val="center"/>
          </w:tcPr>
          <w:p w14:paraId="430FF331" w14:textId="77777777" w:rsidR="00C512BB" w:rsidRPr="007C75BF" w:rsidRDefault="00C512BB" w:rsidP="00C512B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3</w:t>
            </w:r>
          </w:p>
        </w:tc>
        <w:tc>
          <w:tcPr>
            <w:tcW w:w="1525" w:type="dxa"/>
            <w:vAlign w:val="center"/>
          </w:tcPr>
          <w:p w14:paraId="55F176D7" w14:textId="77777777" w:rsidR="00C512BB" w:rsidRPr="007C75BF" w:rsidRDefault="00C512BB" w:rsidP="00C512B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3,3</w:t>
            </w:r>
          </w:p>
        </w:tc>
      </w:tr>
      <w:tr w:rsidR="00C512BB" w:rsidRPr="007C75BF" w14:paraId="1C62CF28" w14:textId="77777777" w:rsidTr="00414D10">
        <w:trPr>
          <w:jc w:val="center"/>
        </w:trPr>
        <w:tc>
          <w:tcPr>
            <w:tcW w:w="6248" w:type="dxa"/>
            <w:vAlign w:val="center"/>
          </w:tcPr>
          <w:p w14:paraId="763F6C43" w14:textId="77777777" w:rsidR="00C512BB" w:rsidRPr="007C75BF" w:rsidRDefault="00C512BB" w:rsidP="00C512BB">
            <w:pPr>
              <w:tabs>
                <w:tab w:val="center" w:pos="567"/>
              </w:tabs>
              <w:rPr>
                <w:rFonts w:ascii="Times New Roman" w:hAnsi="Times New Roman" w:cs="Times New Roman"/>
                <w:sz w:val="28"/>
                <w:szCs w:val="28"/>
                <w:lang w:val="kk-KZ"/>
              </w:rPr>
            </w:pPr>
            <w:r w:rsidRPr="007C75BF">
              <w:rPr>
                <w:rFonts w:ascii="Times New Roman" w:hAnsi="Times New Roman" w:cs="Times New Roman"/>
                <w:sz w:val="28"/>
                <w:szCs w:val="28"/>
                <w:lang w:val="kk-KZ"/>
              </w:rPr>
              <w:t>Смешанная кондуктивная и нейросенсорная двухсторонняя тугоухость</w:t>
            </w:r>
          </w:p>
        </w:tc>
        <w:tc>
          <w:tcPr>
            <w:tcW w:w="1842" w:type="dxa"/>
            <w:vAlign w:val="center"/>
          </w:tcPr>
          <w:p w14:paraId="7A2931EF" w14:textId="77777777" w:rsidR="00C512BB" w:rsidRPr="007C75BF" w:rsidRDefault="00C512BB" w:rsidP="00C512B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1</w:t>
            </w:r>
          </w:p>
        </w:tc>
        <w:tc>
          <w:tcPr>
            <w:tcW w:w="1525" w:type="dxa"/>
            <w:vAlign w:val="center"/>
          </w:tcPr>
          <w:p w14:paraId="196D97BC" w14:textId="77777777" w:rsidR="00C512BB" w:rsidRPr="007C75BF" w:rsidRDefault="00C512BB" w:rsidP="00C512BB">
            <w:pPr>
              <w:tabs>
                <w:tab w:val="center" w:pos="567"/>
              </w:tabs>
              <w:jc w:val="center"/>
              <w:rPr>
                <w:rFonts w:ascii="Times New Roman" w:hAnsi="Times New Roman" w:cs="Times New Roman"/>
                <w:sz w:val="28"/>
                <w:szCs w:val="28"/>
                <w:lang w:val="kk-KZ"/>
              </w:rPr>
            </w:pPr>
            <w:r w:rsidRPr="007C75BF">
              <w:rPr>
                <w:rFonts w:ascii="Times New Roman" w:hAnsi="Times New Roman" w:cs="Times New Roman"/>
                <w:sz w:val="28"/>
                <w:szCs w:val="28"/>
                <w:lang w:val="kk-KZ"/>
              </w:rPr>
              <w:t>1,1</w:t>
            </w:r>
          </w:p>
        </w:tc>
      </w:tr>
    </w:tbl>
    <w:p w14:paraId="15B1EC6E" w14:textId="77777777" w:rsidR="0053255B" w:rsidRPr="007C75BF" w:rsidRDefault="0053255B" w:rsidP="0053255B">
      <w:pPr>
        <w:tabs>
          <w:tab w:val="center" w:pos="567"/>
        </w:tabs>
        <w:spacing w:after="0" w:line="240" w:lineRule="auto"/>
        <w:jc w:val="both"/>
        <w:rPr>
          <w:rFonts w:ascii="Times New Roman" w:hAnsi="Times New Roman" w:cs="Times New Roman"/>
          <w:sz w:val="28"/>
          <w:szCs w:val="28"/>
          <w:lang w:val="en-US"/>
        </w:rPr>
      </w:pPr>
    </w:p>
    <w:p w14:paraId="404CC89F" w14:textId="6E75AB1E" w:rsidR="0053255B" w:rsidRPr="007C75BF" w:rsidRDefault="0053255B" w:rsidP="00F316CB">
      <w:pPr>
        <w:pStyle w:val="a3"/>
        <w:tabs>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У 2-х детей (возраст до 2 лет) был установлен рецидив МВС, ассоциированного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r w:rsidRPr="007C75BF">
        <w:rPr>
          <w:rFonts w:ascii="Times New Roman" w:hAnsi="Times New Roman" w:cs="Times New Roman"/>
          <w:sz w:val="28"/>
          <w:szCs w:val="28"/>
        </w:rPr>
        <w:t xml:space="preserve">, который развился сразу через 3 недели после первичного заболевания. Состояние пациентов было тяжелое, в связи с чем они были госпитализированы в ОРИТ.  Жалобы были на лихорадку, жидкий стул, рвоту, кашель и учащенное дыхание. В клинической картине </w:t>
      </w:r>
      <w:r w:rsidRPr="007C75BF">
        <w:rPr>
          <w:rFonts w:ascii="Times New Roman" w:hAnsi="Times New Roman" w:cs="Times New Roman"/>
          <w:sz w:val="28"/>
          <w:szCs w:val="28"/>
          <w:lang w:val="kk-KZ"/>
        </w:rPr>
        <w:t xml:space="preserve">имелось </w:t>
      </w:r>
      <w:r w:rsidRPr="007C75BF">
        <w:rPr>
          <w:rFonts w:ascii="Times New Roman" w:hAnsi="Times New Roman" w:cs="Times New Roman"/>
          <w:sz w:val="28"/>
          <w:szCs w:val="28"/>
        </w:rPr>
        <w:t xml:space="preserve">поражение нескольких органов и изменения в лабораторных показателях в виде анемии, тромбоцитопении, повышения маркеров воспаления (СРБ, ферритин, прокальцитонин, ИЛ-6, СОЭ), ДВС-синдром. Один ребенок через 35 дней выписан с улучшением, у второго пациента на фоне рецидива МВС, ассоциированного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 xml:space="preserve">-2 </w:t>
      </w:r>
      <w:r w:rsidRPr="007C75BF">
        <w:rPr>
          <w:rFonts w:ascii="Times New Roman" w:hAnsi="Times New Roman" w:cs="Times New Roman"/>
          <w:sz w:val="28"/>
          <w:szCs w:val="28"/>
        </w:rPr>
        <w:t xml:space="preserve">развилось ОПП с анурией и полиорганной недостаточностью. В связи с прогрессированием заболевания ребенок умер через 41 день с момента госпитализации. </w:t>
      </w:r>
    </w:p>
    <w:bookmarkEnd w:id="80"/>
    <w:p w14:paraId="11898ADC" w14:textId="62974BF3" w:rsidR="0053255B" w:rsidRPr="007C75BF" w:rsidRDefault="0053255B" w:rsidP="00F316CB">
      <w:pPr>
        <w:pStyle w:val="a3"/>
        <w:tabs>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lang w:val="en-US"/>
        </w:rPr>
        <w:t>C</w:t>
      </w:r>
      <w:r w:rsidRPr="007C75BF">
        <w:rPr>
          <w:rFonts w:ascii="Times New Roman" w:hAnsi="Times New Roman" w:cs="Times New Roman"/>
          <w:sz w:val="28"/>
          <w:szCs w:val="28"/>
        </w:rPr>
        <w:t xml:space="preserve"> целью выяснить, до какого периода после перенесенного МВС дети были подвержены частым заболеваниям, нами был проведен анализ во временном промежутке более 2 лет (рисунок 2</w:t>
      </w:r>
      <w:r w:rsidR="00E81010" w:rsidRPr="007C75BF">
        <w:rPr>
          <w:rFonts w:ascii="Times New Roman" w:hAnsi="Times New Roman" w:cs="Times New Roman"/>
          <w:sz w:val="28"/>
          <w:szCs w:val="28"/>
        </w:rPr>
        <w:t>1</w:t>
      </w:r>
      <w:r w:rsidRPr="007C75BF">
        <w:rPr>
          <w:rFonts w:ascii="Times New Roman" w:hAnsi="Times New Roman" w:cs="Times New Roman"/>
          <w:sz w:val="28"/>
          <w:szCs w:val="28"/>
        </w:rPr>
        <w:t xml:space="preserve">). </w:t>
      </w:r>
    </w:p>
    <w:p w14:paraId="08C38A6B" w14:textId="0565AD29" w:rsidR="0053255B" w:rsidRPr="007C75BF" w:rsidRDefault="0053255B" w:rsidP="00F316CB">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На рисунке 2</w:t>
      </w:r>
      <w:r w:rsidR="00414D10" w:rsidRPr="007C75BF">
        <w:rPr>
          <w:rFonts w:ascii="Times New Roman" w:hAnsi="Times New Roman" w:cs="Times New Roman"/>
          <w:sz w:val="28"/>
          <w:szCs w:val="28"/>
        </w:rPr>
        <w:t>1</w:t>
      </w:r>
      <w:r w:rsidRPr="007C75BF">
        <w:rPr>
          <w:rFonts w:ascii="Times New Roman" w:hAnsi="Times New Roman" w:cs="Times New Roman"/>
          <w:sz w:val="28"/>
          <w:szCs w:val="28"/>
        </w:rPr>
        <w:t xml:space="preserve"> мы видим, что в 1-й год после перенесенного МВС, ассоциированного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r w:rsidRPr="007C75BF">
        <w:rPr>
          <w:rFonts w:ascii="Times New Roman" w:hAnsi="Times New Roman" w:cs="Times New Roman"/>
          <w:sz w:val="28"/>
          <w:szCs w:val="28"/>
        </w:rPr>
        <w:t xml:space="preserve"> у детей наблюдались наибольшее количество заболеваний, таких как рецидив МВС - 2 (2%), </w:t>
      </w:r>
      <w:r w:rsidRPr="007C75BF">
        <w:rPr>
          <w:rFonts w:ascii="Times New Roman" w:hAnsi="Times New Roman" w:cs="Times New Roman"/>
          <w:sz w:val="28"/>
          <w:szCs w:val="28"/>
          <w:lang w:val="kk-KZ"/>
        </w:rPr>
        <w:t>анемии - 8 (8,3%)</w:t>
      </w:r>
      <w:r w:rsidRPr="007C75BF">
        <w:rPr>
          <w:rFonts w:ascii="Times New Roman" w:hAnsi="Times New Roman" w:cs="Times New Roman"/>
          <w:sz w:val="28"/>
          <w:szCs w:val="28"/>
        </w:rPr>
        <w:t xml:space="preserve">, </w:t>
      </w:r>
      <w:r w:rsidR="00A506FB" w:rsidRPr="007C75BF">
        <w:rPr>
          <w:rFonts w:ascii="Times New Roman" w:hAnsi="Times New Roman" w:cs="Times New Roman"/>
          <w:sz w:val="28"/>
          <w:szCs w:val="28"/>
        </w:rPr>
        <w:t>р</w:t>
      </w:r>
      <w:r w:rsidR="00A506FB" w:rsidRPr="007C75BF">
        <w:rPr>
          <w:rFonts w:ascii="Times New Roman" w:hAnsi="Times New Roman" w:cs="Times New Roman"/>
          <w:sz w:val="28"/>
          <w:szCs w:val="28"/>
          <w:lang w:val="kk-KZ"/>
        </w:rPr>
        <w:t>асстройства вегетативнгой нервной системы (ВНС)</w:t>
      </w:r>
      <w:r w:rsidRPr="007C75BF">
        <w:rPr>
          <w:rFonts w:ascii="Times New Roman" w:hAnsi="Times New Roman" w:cs="Times New Roman"/>
          <w:sz w:val="28"/>
          <w:szCs w:val="28"/>
        </w:rPr>
        <w:t xml:space="preserve"> - 10 (10,4%), атопический дерматит - 5 (5,2%), изменение веса - 3 (3,1%), снижения зрения - </w:t>
      </w:r>
      <w:r w:rsidR="00476C78" w:rsidRPr="007C75BF">
        <w:rPr>
          <w:rFonts w:ascii="Times New Roman" w:hAnsi="Times New Roman" w:cs="Times New Roman"/>
          <w:sz w:val="28"/>
          <w:szCs w:val="28"/>
        </w:rPr>
        <w:t>7</w:t>
      </w:r>
      <w:r w:rsidRPr="007C75BF">
        <w:rPr>
          <w:rFonts w:ascii="Times New Roman" w:hAnsi="Times New Roman" w:cs="Times New Roman"/>
          <w:sz w:val="28"/>
          <w:szCs w:val="28"/>
        </w:rPr>
        <w:t xml:space="preserve"> (</w:t>
      </w:r>
      <w:r w:rsidR="00476C78" w:rsidRPr="007C75BF">
        <w:rPr>
          <w:rFonts w:ascii="Times New Roman" w:hAnsi="Times New Roman" w:cs="Times New Roman"/>
          <w:sz w:val="28"/>
          <w:szCs w:val="28"/>
        </w:rPr>
        <w:t>7</w:t>
      </w:r>
      <w:r w:rsidRPr="007C75BF">
        <w:rPr>
          <w:rFonts w:ascii="Times New Roman" w:hAnsi="Times New Roman" w:cs="Times New Roman"/>
          <w:sz w:val="28"/>
          <w:szCs w:val="28"/>
        </w:rPr>
        <w:t>,</w:t>
      </w:r>
      <w:r w:rsidR="00476C78" w:rsidRPr="007C75BF">
        <w:rPr>
          <w:rFonts w:ascii="Times New Roman" w:hAnsi="Times New Roman" w:cs="Times New Roman"/>
          <w:sz w:val="28"/>
          <w:szCs w:val="28"/>
        </w:rPr>
        <w:t>5</w:t>
      </w:r>
      <w:r w:rsidRPr="007C75BF">
        <w:rPr>
          <w:rFonts w:ascii="Times New Roman" w:hAnsi="Times New Roman" w:cs="Times New Roman"/>
          <w:sz w:val="28"/>
          <w:szCs w:val="28"/>
        </w:rPr>
        <w:t>%) и реактивный артрит - 2(</w:t>
      </w:r>
      <w:r w:rsidR="00476C78" w:rsidRPr="007C75BF">
        <w:rPr>
          <w:rFonts w:ascii="Times New Roman" w:hAnsi="Times New Roman" w:cs="Times New Roman"/>
          <w:sz w:val="28"/>
          <w:szCs w:val="28"/>
        </w:rPr>
        <w:t>2</w:t>
      </w:r>
      <w:r w:rsidRPr="007C75BF">
        <w:rPr>
          <w:rFonts w:ascii="Times New Roman" w:hAnsi="Times New Roman" w:cs="Times New Roman"/>
          <w:sz w:val="28"/>
          <w:szCs w:val="28"/>
        </w:rPr>
        <w:t xml:space="preserve">%). </w:t>
      </w:r>
    </w:p>
    <w:p w14:paraId="6E517D30" w14:textId="2657FA6D" w:rsidR="0053255B" w:rsidRPr="007C75BF" w:rsidRDefault="0053255B" w:rsidP="00F316CB">
      <w:pPr>
        <w:pStyle w:val="a3"/>
        <w:tabs>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На 2-м году наблюдения были выявлены следующие заболевания</w:t>
      </w:r>
      <w:r w:rsidR="00290755" w:rsidRPr="007C75BF">
        <w:rPr>
          <w:rFonts w:ascii="Times New Roman" w:hAnsi="Times New Roman" w:cs="Times New Roman"/>
          <w:sz w:val="28"/>
          <w:szCs w:val="28"/>
        </w:rPr>
        <w:t>: расстройства ВНС</w:t>
      </w:r>
      <w:r w:rsidRPr="007C75BF">
        <w:rPr>
          <w:rFonts w:ascii="Times New Roman" w:hAnsi="Times New Roman" w:cs="Times New Roman"/>
          <w:sz w:val="28"/>
          <w:szCs w:val="28"/>
        </w:rPr>
        <w:t xml:space="preserve"> - 1 (1%), изменение веса - 1 (1%), пневмонии - 2 (2%), атопический дерматит - 2 (2%).  </w:t>
      </w:r>
    </w:p>
    <w:p w14:paraId="4B275CDC" w14:textId="473C9B8A" w:rsidR="0053255B" w:rsidRPr="007C75BF" w:rsidRDefault="0053255B" w:rsidP="00F316CB">
      <w:pPr>
        <w:pStyle w:val="a3"/>
        <w:tabs>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После 2-го года наблюдения у 1 (1%) ребенка наблюдалась пневмония и у 1 (1%) аллергические высыпания. </w:t>
      </w:r>
    </w:p>
    <w:p w14:paraId="7F5454BB" w14:textId="3020D8E4" w:rsidR="0053255B" w:rsidRPr="007C75BF" w:rsidRDefault="00414D10" w:rsidP="0053255B">
      <w:pPr>
        <w:tabs>
          <w:tab w:val="center" w:pos="567"/>
        </w:tabs>
        <w:spacing w:after="0" w:line="240" w:lineRule="auto"/>
        <w:jc w:val="center"/>
        <w:rPr>
          <w:rFonts w:ascii="Times New Roman" w:hAnsi="Times New Roman" w:cs="Times New Roman"/>
          <w:sz w:val="28"/>
          <w:szCs w:val="28"/>
          <w:lang w:val="en-US"/>
        </w:rPr>
      </w:pPr>
      <w:r w:rsidRPr="007C75BF">
        <w:object w:dxaOrig="10543" w:dyaOrig="4591" w14:anchorId="1E26FF94">
          <v:shape id="_x0000_i1047" type="#_x0000_t75" style="width:438.75pt;height:187.5pt" o:ole="">
            <v:imagedata r:id="rId83" o:title=""/>
          </v:shape>
          <o:OLEObject Type="Embed" ProgID="Prism8.Document" ShapeID="_x0000_i1047" DrawAspect="Content" ObjectID="_1777115130" r:id="rId84"/>
        </w:object>
      </w:r>
    </w:p>
    <w:p w14:paraId="614373F5" w14:textId="379A1E71" w:rsidR="0053255B" w:rsidRPr="007C75BF" w:rsidRDefault="0053255B" w:rsidP="00F316CB">
      <w:pPr>
        <w:pStyle w:val="a3"/>
        <w:tabs>
          <w:tab w:val="center" w:pos="567"/>
        </w:tabs>
        <w:spacing w:after="0" w:line="240" w:lineRule="auto"/>
        <w:ind w:left="0"/>
        <w:jc w:val="center"/>
        <w:rPr>
          <w:rFonts w:ascii="Times New Roman" w:hAnsi="Times New Roman" w:cs="Times New Roman"/>
          <w:sz w:val="28"/>
          <w:szCs w:val="28"/>
        </w:rPr>
      </w:pPr>
      <w:r w:rsidRPr="007C75BF">
        <w:rPr>
          <w:rFonts w:ascii="Times New Roman" w:hAnsi="Times New Roman" w:cs="Times New Roman"/>
          <w:sz w:val="28"/>
          <w:szCs w:val="28"/>
        </w:rPr>
        <w:t>Рисунок 2</w:t>
      </w:r>
      <w:r w:rsidR="00E81010" w:rsidRPr="007C75BF">
        <w:rPr>
          <w:rFonts w:ascii="Times New Roman" w:hAnsi="Times New Roman" w:cs="Times New Roman"/>
          <w:sz w:val="28"/>
          <w:szCs w:val="28"/>
        </w:rPr>
        <w:t>1</w:t>
      </w:r>
      <w:r w:rsidRPr="007C75BF">
        <w:rPr>
          <w:rFonts w:ascii="Times New Roman" w:hAnsi="Times New Roman" w:cs="Times New Roman"/>
          <w:sz w:val="28"/>
          <w:szCs w:val="28"/>
        </w:rPr>
        <w:t xml:space="preserve"> – Частота развития заболеваний после перенесенного МВС, ассоциированного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 xml:space="preserve">-2 </w:t>
      </w:r>
      <w:r w:rsidRPr="007C75BF">
        <w:rPr>
          <w:rFonts w:ascii="Times New Roman" w:hAnsi="Times New Roman" w:cs="Times New Roman"/>
          <w:sz w:val="28"/>
          <w:szCs w:val="28"/>
        </w:rPr>
        <w:t>в катамнезе</w:t>
      </w:r>
    </w:p>
    <w:p w14:paraId="73C458BD" w14:textId="77777777" w:rsidR="0053255B" w:rsidRPr="007C75BF" w:rsidRDefault="0053255B" w:rsidP="0053255B">
      <w:pPr>
        <w:tabs>
          <w:tab w:val="center" w:pos="567"/>
        </w:tabs>
        <w:spacing w:after="0" w:line="240" w:lineRule="auto"/>
        <w:jc w:val="both"/>
        <w:rPr>
          <w:rFonts w:ascii="Times New Roman" w:hAnsi="Times New Roman" w:cs="Times New Roman"/>
          <w:sz w:val="28"/>
          <w:szCs w:val="28"/>
        </w:rPr>
      </w:pPr>
    </w:p>
    <w:p w14:paraId="12D48CB2" w14:textId="182EF2D4" w:rsidR="0053255B" w:rsidRPr="007C75BF" w:rsidRDefault="0053255B" w:rsidP="0053255B">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Таким образом, с каждым годом после перенесенного МВС у детей отмечалось снижение частоты заболеваний, что очевидно связано с постепенным улучшением иммунного статуса. Об этом также свидетельствуют результаты наших исследований по иммунному профилю, где у большинства пациентов имелось восстановление клеточного и гуморального иммунитета</w:t>
      </w:r>
      <w:r w:rsidRPr="007C75BF">
        <w:rPr>
          <w:rFonts w:ascii="Times New Roman" w:hAnsi="Times New Roman"/>
          <w:sz w:val="28"/>
          <w:szCs w:val="28"/>
        </w:rPr>
        <w:t>.</w:t>
      </w:r>
      <w:r w:rsidRPr="007C75BF">
        <w:rPr>
          <w:rFonts w:ascii="Times New Roman" w:hAnsi="Times New Roman" w:cs="Times New Roman"/>
          <w:sz w:val="28"/>
          <w:szCs w:val="28"/>
        </w:rPr>
        <w:t xml:space="preserve"> </w:t>
      </w:r>
    </w:p>
    <w:p w14:paraId="1D4CF428" w14:textId="3DBFC28B" w:rsidR="0053255B" w:rsidRPr="007C75BF" w:rsidRDefault="0053255B" w:rsidP="0053255B">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Общий анализ крови в катамнезе по данным амбулаторных карт был проанализирован у 88 детей, маркеры воспаления, СРБ у 48 и ферритин у 26 детей. Первый общий анализ крови был сделан </w:t>
      </w:r>
      <w:r w:rsidRPr="007C75BF">
        <w:rPr>
          <w:rFonts w:ascii="Times New Roman" w:hAnsi="Times New Roman" w:cs="Times New Roman"/>
          <w:sz w:val="28"/>
          <w:szCs w:val="28"/>
          <w:lang w:val="kk-KZ"/>
        </w:rPr>
        <w:t xml:space="preserve">через </w:t>
      </w:r>
      <w:r w:rsidRPr="007C75BF">
        <w:rPr>
          <w:rFonts w:ascii="Times New Roman" w:hAnsi="Times New Roman" w:cs="Times New Roman"/>
          <w:sz w:val="28"/>
          <w:szCs w:val="28"/>
          <w:lang w:val="en-US"/>
        </w:rPr>
        <w:t>Min</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 xml:space="preserve">20 дней, </w:t>
      </w:r>
      <w:r w:rsidRPr="007C75BF">
        <w:rPr>
          <w:rFonts w:ascii="Times New Roman" w:hAnsi="Times New Roman" w:cs="Times New Roman"/>
          <w:sz w:val="28"/>
          <w:szCs w:val="28"/>
          <w:lang w:val="en-US"/>
        </w:rPr>
        <w:t>Max</w:t>
      </w:r>
      <w:r w:rsidRPr="007C75BF">
        <w:rPr>
          <w:rFonts w:ascii="Times New Roman" w:hAnsi="Times New Roman" w:cs="Times New Roman"/>
          <w:sz w:val="28"/>
          <w:szCs w:val="28"/>
        </w:rPr>
        <w:t xml:space="preserve"> 67 </w:t>
      </w:r>
      <w:r w:rsidRPr="007C75BF">
        <w:rPr>
          <w:rFonts w:ascii="Times New Roman" w:hAnsi="Times New Roman" w:cs="Times New Roman"/>
          <w:sz w:val="28"/>
          <w:szCs w:val="28"/>
          <w:lang w:val="kk-KZ"/>
        </w:rPr>
        <w:t>дней, Ме</w:t>
      </w:r>
      <w:r w:rsidRPr="007C75BF">
        <w:rPr>
          <w:rFonts w:ascii="Times New Roman" w:hAnsi="Times New Roman" w:cs="Times New Roman"/>
          <w:sz w:val="28"/>
          <w:szCs w:val="28"/>
        </w:rPr>
        <w:t>-31 день после выписки. При сравнительном анализе результатов амбулаторного обследования и данных в острый период заболевания отмечалось статистически значимое снижение среднего значения лейкоцитов (р</w:t>
      </w:r>
      <w:r w:rsidRPr="007C75BF">
        <w:rPr>
          <w:rFonts w:ascii="Times New Roman" w:hAnsi="Times New Roman" w:cs="Times New Roman"/>
          <w:b/>
          <w:bCs/>
          <w:sz w:val="28"/>
          <w:szCs w:val="28"/>
        </w:rPr>
        <w:t>&lt;</w:t>
      </w:r>
      <w:r w:rsidRPr="007C75BF">
        <w:rPr>
          <w:rFonts w:ascii="Times New Roman" w:hAnsi="Times New Roman" w:cs="Times New Roman"/>
          <w:bCs/>
          <w:sz w:val="28"/>
          <w:szCs w:val="28"/>
        </w:rPr>
        <w:t>0,001</w:t>
      </w:r>
      <w:r w:rsidRPr="007C75BF">
        <w:rPr>
          <w:rFonts w:ascii="Times New Roman" w:hAnsi="Times New Roman" w:cs="Times New Roman"/>
          <w:b/>
          <w:bCs/>
          <w:sz w:val="28"/>
          <w:szCs w:val="28"/>
        </w:rPr>
        <w:t>)</w:t>
      </w:r>
      <w:r w:rsidRPr="007C75BF">
        <w:rPr>
          <w:rFonts w:ascii="Times New Roman" w:hAnsi="Times New Roman" w:cs="Times New Roman"/>
          <w:sz w:val="28"/>
          <w:szCs w:val="28"/>
        </w:rPr>
        <w:t>, нейтрофилов (р</w:t>
      </w:r>
      <w:r w:rsidRPr="007C75BF">
        <w:rPr>
          <w:rFonts w:ascii="Times New Roman" w:hAnsi="Times New Roman" w:cs="Times New Roman"/>
          <w:b/>
          <w:bCs/>
          <w:sz w:val="28"/>
          <w:szCs w:val="28"/>
        </w:rPr>
        <w:t>&lt;</w:t>
      </w:r>
      <w:r w:rsidRPr="007C75BF">
        <w:rPr>
          <w:rFonts w:ascii="Times New Roman" w:hAnsi="Times New Roman" w:cs="Times New Roman"/>
          <w:bCs/>
          <w:sz w:val="28"/>
          <w:szCs w:val="28"/>
        </w:rPr>
        <w:t>0,001</w:t>
      </w:r>
      <w:r w:rsidRPr="007C75BF">
        <w:rPr>
          <w:rFonts w:ascii="Times New Roman" w:hAnsi="Times New Roman" w:cs="Times New Roman"/>
          <w:b/>
          <w:bCs/>
          <w:sz w:val="28"/>
          <w:szCs w:val="28"/>
        </w:rPr>
        <w:t>)</w:t>
      </w:r>
      <w:r w:rsidRPr="007C75BF">
        <w:rPr>
          <w:rFonts w:ascii="Times New Roman" w:hAnsi="Times New Roman" w:cs="Times New Roman"/>
          <w:sz w:val="28"/>
          <w:szCs w:val="28"/>
        </w:rPr>
        <w:t>, СОЭ (р</w:t>
      </w:r>
      <w:r w:rsidRPr="007C75BF">
        <w:rPr>
          <w:rFonts w:ascii="Times New Roman" w:hAnsi="Times New Roman" w:cs="Times New Roman"/>
          <w:b/>
          <w:bCs/>
          <w:sz w:val="28"/>
          <w:szCs w:val="28"/>
        </w:rPr>
        <w:t>&lt;</w:t>
      </w:r>
      <w:r w:rsidRPr="007C75BF">
        <w:rPr>
          <w:rFonts w:ascii="Times New Roman" w:hAnsi="Times New Roman" w:cs="Times New Roman"/>
          <w:bCs/>
          <w:sz w:val="28"/>
          <w:szCs w:val="28"/>
        </w:rPr>
        <w:t>0,001</w:t>
      </w:r>
      <w:r w:rsidRPr="007C75BF">
        <w:rPr>
          <w:rFonts w:ascii="Times New Roman" w:hAnsi="Times New Roman" w:cs="Times New Roman"/>
          <w:b/>
          <w:bCs/>
          <w:sz w:val="28"/>
          <w:szCs w:val="28"/>
        </w:rPr>
        <w:t>)</w:t>
      </w:r>
      <w:r w:rsidRPr="007C75BF">
        <w:rPr>
          <w:rFonts w:ascii="Times New Roman" w:hAnsi="Times New Roman" w:cs="Times New Roman"/>
          <w:sz w:val="28"/>
          <w:szCs w:val="28"/>
        </w:rPr>
        <w:t>, СРБ (р</w:t>
      </w:r>
      <w:r w:rsidRPr="007C75BF">
        <w:rPr>
          <w:rFonts w:ascii="Times New Roman" w:hAnsi="Times New Roman" w:cs="Times New Roman"/>
          <w:b/>
          <w:bCs/>
          <w:sz w:val="28"/>
          <w:szCs w:val="28"/>
        </w:rPr>
        <w:t>&lt;</w:t>
      </w:r>
      <w:r w:rsidRPr="007C75BF">
        <w:rPr>
          <w:rFonts w:ascii="Times New Roman" w:hAnsi="Times New Roman" w:cs="Times New Roman"/>
          <w:bCs/>
          <w:sz w:val="28"/>
          <w:szCs w:val="28"/>
        </w:rPr>
        <w:t>0,001</w:t>
      </w:r>
      <w:r w:rsidRPr="007C75BF">
        <w:rPr>
          <w:rFonts w:ascii="Times New Roman" w:hAnsi="Times New Roman" w:cs="Times New Roman"/>
          <w:b/>
          <w:bCs/>
          <w:sz w:val="28"/>
          <w:szCs w:val="28"/>
        </w:rPr>
        <w:t>)</w:t>
      </w:r>
      <w:r w:rsidRPr="007C75BF">
        <w:rPr>
          <w:rFonts w:ascii="Times New Roman" w:hAnsi="Times New Roman" w:cs="Times New Roman"/>
          <w:sz w:val="28"/>
          <w:szCs w:val="28"/>
        </w:rPr>
        <w:t xml:space="preserve"> и ферритина (р</w:t>
      </w:r>
      <w:r w:rsidRPr="007C75BF">
        <w:rPr>
          <w:rFonts w:ascii="Times New Roman" w:hAnsi="Times New Roman" w:cs="Times New Roman"/>
          <w:b/>
          <w:bCs/>
          <w:sz w:val="28"/>
          <w:szCs w:val="28"/>
        </w:rPr>
        <w:t>&lt;</w:t>
      </w:r>
      <w:r w:rsidRPr="007C75BF">
        <w:rPr>
          <w:rFonts w:ascii="Times New Roman" w:hAnsi="Times New Roman" w:cs="Times New Roman"/>
          <w:bCs/>
          <w:sz w:val="28"/>
          <w:szCs w:val="28"/>
        </w:rPr>
        <w:t>0,001</w:t>
      </w:r>
      <w:r w:rsidRPr="007C75BF">
        <w:rPr>
          <w:rFonts w:ascii="Times New Roman" w:hAnsi="Times New Roman" w:cs="Times New Roman"/>
          <w:b/>
          <w:bCs/>
          <w:sz w:val="28"/>
          <w:szCs w:val="28"/>
        </w:rPr>
        <w:t>)</w:t>
      </w:r>
      <w:r w:rsidRPr="007C75BF">
        <w:rPr>
          <w:rFonts w:ascii="Times New Roman" w:hAnsi="Times New Roman" w:cs="Times New Roman"/>
          <w:sz w:val="28"/>
          <w:szCs w:val="28"/>
        </w:rPr>
        <w:t>, а также повышение лимфоцитов (р</w:t>
      </w:r>
      <w:r w:rsidRPr="007C75BF">
        <w:rPr>
          <w:rFonts w:ascii="Times New Roman" w:hAnsi="Times New Roman" w:cs="Times New Roman"/>
          <w:b/>
          <w:bCs/>
          <w:sz w:val="28"/>
          <w:szCs w:val="28"/>
        </w:rPr>
        <w:t>&lt;</w:t>
      </w:r>
      <w:r w:rsidRPr="007C75BF">
        <w:rPr>
          <w:rFonts w:ascii="Times New Roman" w:hAnsi="Times New Roman" w:cs="Times New Roman"/>
          <w:bCs/>
          <w:sz w:val="28"/>
          <w:szCs w:val="28"/>
        </w:rPr>
        <w:t>0,001</w:t>
      </w:r>
      <w:r w:rsidRPr="007C75BF">
        <w:rPr>
          <w:rFonts w:ascii="Times New Roman" w:hAnsi="Times New Roman" w:cs="Times New Roman"/>
          <w:b/>
          <w:bCs/>
          <w:sz w:val="28"/>
          <w:szCs w:val="28"/>
        </w:rPr>
        <w:t>)</w:t>
      </w:r>
      <w:r w:rsidRPr="007C75BF">
        <w:rPr>
          <w:rFonts w:ascii="Times New Roman" w:hAnsi="Times New Roman" w:cs="Times New Roman"/>
          <w:sz w:val="28"/>
          <w:szCs w:val="28"/>
        </w:rPr>
        <w:t>, тромбоцитов (р</w:t>
      </w:r>
      <w:r w:rsidRPr="007C75BF">
        <w:rPr>
          <w:rFonts w:ascii="Times New Roman" w:hAnsi="Times New Roman" w:cs="Times New Roman"/>
          <w:b/>
          <w:bCs/>
          <w:sz w:val="28"/>
          <w:szCs w:val="28"/>
        </w:rPr>
        <w:t>&lt;</w:t>
      </w:r>
      <w:r w:rsidRPr="007C75BF">
        <w:rPr>
          <w:rFonts w:ascii="Times New Roman" w:hAnsi="Times New Roman" w:cs="Times New Roman"/>
          <w:bCs/>
          <w:sz w:val="28"/>
          <w:szCs w:val="28"/>
        </w:rPr>
        <w:t>0,001</w:t>
      </w:r>
      <w:r w:rsidRPr="007C75BF">
        <w:rPr>
          <w:rFonts w:ascii="Times New Roman" w:hAnsi="Times New Roman" w:cs="Times New Roman"/>
          <w:b/>
          <w:bCs/>
          <w:sz w:val="28"/>
          <w:szCs w:val="28"/>
        </w:rPr>
        <w:t>)</w:t>
      </w:r>
      <w:r w:rsidRPr="007C75BF">
        <w:rPr>
          <w:rFonts w:ascii="Times New Roman" w:hAnsi="Times New Roman" w:cs="Times New Roman"/>
          <w:sz w:val="28"/>
          <w:szCs w:val="28"/>
        </w:rPr>
        <w:t xml:space="preserve"> и гемоглобина (р</w:t>
      </w:r>
      <w:r w:rsidRPr="007C75BF">
        <w:rPr>
          <w:rFonts w:ascii="Times New Roman" w:hAnsi="Times New Roman" w:cs="Times New Roman"/>
          <w:b/>
          <w:bCs/>
          <w:sz w:val="28"/>
          <w:szCs w:val="28"/>
        </w:rPr>
        <w:t>&lt;</w:t>
      </w:r>
      <w:r w:rsidRPr="007C75BF">
        <w:rPr>
          <w:rFonts w:ascii="Times New Roman" w:hAnsi="Times New Roman" w:cs="Times New Roman"/>
          <w:bCs/>
          <w:sz w:val="28"/>
          <w:szCs w:val="28"/>
        </w:rPr>
        <w:t>0,001</w:t>
      </w:r>
      <w:r w:rsidRPr="007C75BF">
        <w:rPr>
          <w:rFonts w:ascii="Times New Roman" w:hAnsi="Times New Roman" w:cs="Times New Roman"/>
          <w:b/>
          <w:bCs/>
          <w:sz w:val="28"/>
          <w:szCs w:val="28"/>
        </w:rPr>
        <w:t>)</w:t>
      </w:r>
      <w:r w:rsidRPr="007C75BF">
        <w:rPr>
          <w:rFonts w:ascii="Times New Roman" w:hAnsi="Times New Roman" w:cs="Times New Roman"/>
          <w:sz w:val="28"/>
          <w:szCs w:val="28"/>
        </w:rPr>
        <w:t xml:space="preserve"> (таблица 2</w:t>
      </w:r>
      <w:r w:rsidR="00F0687F" w:rsidRPr="007C75BF">
        <w:rPr>
          <w:rFonts w:ascii="Times New Roman" w:hAnsi="Times New Roman" w:cs="Times New Roman"/>
          <w:sz w:val="28"/>
          <w:szCs w:val="28"/>
        </w:rPr>
        <w:t>4</w:t>
      </w:r>
      <w:r w:rsidRPr="007C75BF">
        <w:rPr>
          <w:rFonts w:ascii="Times New Roman" w:hAnsi="Times New Roman" w:cs="Times New Roman"/>
          <w:sz w:val="28"/>
          <w:szCs w:val="28"/>
        </w:rPr>
        <w:t xml:space="preserve">). Ускоренное СОЭ было у 15 детей и у всех носило умеренный характер. </w:t>
      </w:r>
    </w:p>
    <w:p w14:paraId="2C3F7541" w14:textId="77777777" w:rsidR="0053255B" w:rsidRPr="007C75BF" w:rsidRDefault="0053255B" w:rsidP="0053255B">
      <w:pPr>
        <w:pStyle w:val="a3"/>
        <w:tabs>
          <w:tab w:val="center" w:pos="567"/>
        </w:tabs>
        <w:spacing w:after="0" w:line="240" w:lineRule="auto"/>
        <w:jc w:val="both"/>
        <w:rPr>
          <w:rFonts w:ascii="Times New Roman" w:hAnsi="Times New Roman" w:cs="Times New Roman"/>
          <w:sz w:val="28"/>
          <w:szCs w:val="28"/>
        </w:rPr>
      </w:pPr>
    </w:p>
    <w:p w14:paraId="19820679" w14:textId="405B2648" w:rsidR="0053255B" w:rsidRPr="007C75BF" w:rsidRDefault="0053255B" w:rsidP="00414D10">
      <w:pPr>
        <w:pStyle w:val="a3"/>
        <w:tabs>
          <w:tab w:val="center" w:pos="567"/>
        </w:tabs>
        <w:spacing w:after="0" w:line="240" w:lineRule="auto"/>
        <w:ind w:left="0"/>
        <w:jc w:val="both"/>
        <w:rPr>
          <w:rFonts w:ascii="Times New Roman" w:hAnsi="Times New Roman" w:cs="Times New Roman"/>
          <w:i/>
          <w:iCs/>
          <w:sz w:val="28"/>
          <w:szCs w:val="28"/>
        </w:rPr>
      </w:pPr>
      <w:r w:rsidRPr="007C75BF">
        <w:rPr>
          <w:rFonts w:ascii="Times New Roman" w:hAnsi="Times New Roman" w:cs="Times New Roman"/>
          <w:sz w:val="28"/>
          <w:szCs w:val="28"/>
        </w:rPr>
        <w:t>Таблица 2</w:t>
      </w:r>
      <w:r w:rsidR="00F0687F" w:rsidRPr="007C75BF">
        <w:rPr>
          <w:rFonts w:ascii="Times New Roman" w:hAnsi="Times New Roman" w:cs="Times New Roman"/>
          <w:sz w:val="28"/>
          <w:szCs w:val="28"/>
        </w:rPr>
        <w:t>4</w:t>
      </w:r>
      <w:r w:rsidRPr="007C75BF">
        <w:rPr>
          <w:rFonts w:ascii="Times New Roman" w:hAnsi="Times New Roman" w:cs="Times New Roman"/>
          <w:sz w:val="28"/>
          <w:szCs w:val="28"/>
        </w:rPr>
        <w:t xml:space="preserve"> </w:t>
      </w:r>
      <w:r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Сравнительный анализ лабораторных изменений после перенесенного МВС, ассоциированным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 xml:space="preserve">-2 </w:t>
      </w:r>
    </w:p>
    <w:p w14:paraId="2C3F0ADA" w14:textId="77777777" w:rsidR="0053255B" w:rsidRPr="007C75BF" w:rsidRDefault="0053255B" w:rsidP="0053255B">
      <w:pPr>
        <w:pStyle w:val="a3"/>
        <w:tabs>
          <w:tab w:val="center" w:pos="567"/>
        </w:tabs>
        <w:spacing w:after="0" w:line="240" w:lineRule="auto"/>
        <w:jc w:val="both"/>
        <w:rPr>
          <w:rFonts w:ascii="Times New Roman" w:hAnsi="Times New Roman" w:cs="Times New Roman"/>
          <w:sz w:val="28"/>
          <w:szCs w:val="28"/>
        </w:rPr>
      </w:pPr>
    </w:p>
    <w:tbl>
      <w:tblPr>
        <w:tblStyle w:val="a6"/>
        <w:tblW w:w="9639" w:type="dxa"/>
        <w:tblInd w:w="-10" w:type="dxa"/>
        <w:tblLook w:val="04A0" w:firstRow="1" w:lastRow="0" w:firstColumn="1" w:lastColumn="0" w:noHBand="0" w:noVBand="1"/>
      </w:tblPr>
      <w:tblGrid>
        <w:gridCol w:w="4111"/>
        <w:gridCol w:w="2268"/>
        <w:gridCol w:w="2126"/>
        <w:gridCol w:w="1134"/>
      </w:tblGrid>
      <w:tr w:rsidR="007C75BF" w:rsidRPr="007C75BF" w14:paraId="1E386661" w14:textId="77777777" w:rsidTr="00F316CB">
        <w:tc>
          <w:tcPr>
            <w:tcW w:w="4111" w:type="dxa"/>
            <w:tcBorders>
              <w:left w:val="single" w:sz="8" w:space="0" w:color="000000"/>
              <w:bottom w:val="single" w:sz="8" w:space="0" w:color="000000"/>
              <w:right w:val="single" w:sz="8" w:space="0" w:color="000000"/>
            </w:tcBorders>
            <w:shd w:val="clear" w:color="auto" w:fill="auto"/>
            <w:vAlign w:val="center"/>
          </w:tcPr>
          <w:p w14:paraId="09901E32"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Изменения</w:t>
            </w:r>
          </w:p>
        </w:tc>
        <w:tc>
          <w:tcPr>
            <w:tcW w:w="2268" w:type="dxa"/>
            <w:tcBorders>
              <w:top w:val="single" w:sz="8" w:space="0" w:color="000000"/>
              <w:left w:val="single" w:sz="8" w:space="0" w:color="000000"/>
              <w:bottom w:val="single" w:sz="8" w:space="0" w:color="000000"/>
              <w:right w:val="single" w:sz="4" w:space="0" w:color="auto"/>
            </w:tcBorders>
            <w:shd w:val="clear" w:color="auto" w:fill="auto"/>
            <w:vAlign w:val="center"/>
          </w:tcPr>
          <w:p w14:paraId="78E32533" w14:textId="77777777" w:rsidR="0053255B" w:rsidRPr="00F316CB" w:rsidRDefault="0053255B" w:rsidP="0053255B">
            <w:pPr>
              <w:tabs>
                <w:tab w:val="center" w:pos="567"/>
              </w:tabs>
              <w:jc w:val="center"/>
              <w:rPr>
                <w:rFonts w:ascii="Times New Roman" w:hAnsi="Times New Roman" w:cs="Times New Roman"/>
                <w:sz w:val="28"/>
                <w:szCs w:val="28"/>
                <w:lang w:val="kk-KZ"/>
              </w:rPr>
            </w:pPr>
            <w:r w:rsidRPr="00F316CB">
              <w:rPr>
                <w:rFonts w:ascii="Times New Roman" w:hAnsi="Times New Roman" w:cs="Times New Roman"/>
                <w:sz w:val="28"/>
                <w:szCs w:val="28"/>
                <w:lang w:val="kk-KZ"/>
              </w:rPr>
              <w:t>Стационарные данные</w:t>
            </w:r>
          </w:p>
        </w:tc>
        <w:tc>
          <w:tcPr>
            <w:tcW w:w="2126" w:type="dxa"/>
            <w:tcBorders>
              <w:top w:val="single" w:sz="8" w:space="0" w:color="000000"/>
              <w:left w:val="single" w:sz="4" w:space="0" w:color="auto"/>
              <w:bottom w:val="single" w:sz="8" w:space="0" w:color="000000"/>
              <w:right w:val="single" w:sz="4" w:space="0" w:color="auto"/>
            </w:tcBorders>
            <w:shd w:val="clear" w:color="auto" w:fill="auto"/>
            <w:vAlign w:val="center"/>
          </w:tcPr>
          <w:p w14:paraId="3D1708D8" w14:textId="77777777" w:rsidR="0053255B" w:rsidRPr="00F316CB" w:rsidRDefault="0053255B" w:rsidP="0053255B">
            <w:pPr>
              <w:tabs>
                <w:tab w:val="center" w:pos="567"/>
              </w:tabs>
              <w:jc w:val="center"/>
              <w:rPr>
                <w:rFonts w:ascii="Times New Roman" w:hAnsi="Times New Roman" w:cs="Times New Roman"/>
                <w:sz w:val="28"/>
                <w:szCs w:val="28"/>
                <w:lang w:val="kk-KZ"/>
              </w:rPr>
            </w:pPr>
            <w:r w:rsidRPr="00F316CB">
              <w:rPr>
                <w:rFonts w:ascii="Times New Roman" w:hAnsi="Times New Roman" w:cs="Times New Roman"/>
                <w:sz w:val="28"/>
                <w:szCs w:val="28"/>
                <w:lang w:val="kk-KZ"/>
              </w:rPr>
              <w:t>Амбулаторные данные</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37BB0EED"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w:t>
            </w:r>
            <w:r w:rsidRPr="00F316CB">
              <w:rPr>
                <w:rFonts w:ascii="Times New Roman" w:hAnsi="Times New Roman" w:cs="Times New Roman"/>
                <w:sz w:val="28"/>
                <w:szCs w:val="28"/>
                <w:lang w:val="en-GB"/>
              </w:rPr>
              <w:t>Р</w:t>
            </w:r>
          </w:p>
        </w:tc>
      </w:tr>
      <w:tr w:rsidR="00C512BB" w:rsidRPr="007C75BF" w14:paraId="3C330A1D" w14:textId="77777777" w:rsidTr="00C512BB">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19F2AC37" w14:textId="0D17BDF9" w:rsidR="00C512BB" w:rsidRPr="00F316CB" w:rsidRDefault="00C512BB" w:rsidP="00C512BB">
            <w:pPr>
              <w:tabs>
                <w:tab w:val="center"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268" w:type="dxa"/>
            <w:tcBorders>
              <w:top w:val="single" w:sz="8" w:space="0" w:color="000000"/>
              <w:left w:val="single" w:sz="8" w:space="0" w:color="000000"/>
              <w:bottom w:val="single" w:sz="8" w:space="0" w:color="000000"/>
              <w:right w:val="single" w:sz="4" w:space="0" w:color="auto"/>
            </w:tcBorders>
            <w:shd w:val="clear" w:color="auto" w:fill="auto"/>
            <w:vAlign w:val="center"/>
          </w:tcPr>
          <w:p w14:paraId="0DC568BD" w14:textId="62DFBF37"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Borders>
              <w:top w:val="single" w:sz="8" w:space="0" w:color="000000"/>
              <w:left w:val="single" w:sz="4" w:space="0" w:color="auto"/>
              <w:bottom w:val="single" w:sz="8" w:space="0" w:color="000000"/>
              <w:right w:val="single" w:sz="4" w:space="0" w:color="auto"/>
            </w:tcBorders>
            <w:shd w:val="clear" w:color="auto" w:fill="auto"/>
            <w:vAlign w:val="center"/>
          </w:tcPr>
          <w:p w14:paraId="694FDB52" w14:textId="3CB77EF1" w:rsidR="00C512BB" w:rsidRPr="00C512B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379DCFA0" w14:textId="668DB4D9" w:rsidR="00C512BB" w:rsidRPr="00F316CB" w:rsidRDefault="00C512BB" w:rsidP="00C512BB">
            <w:pPr>
              <w:tabs>
                <w:tab w:val="center" w:pos="567"/>
              </w:tabs>
              <w:jc w:val="center"/>
              <w:rPr>
                <w:rFonts w:ascii="Times New Roman" w:hAnsi="Times New Roman" w:cs="Times New Roman"/>
                <w:sz w:val="28"/>
                <w:szCs w:val="28"/>
              </w:rPr>
            </w:pPr>
            <w:r>
              <w:rPr>
                <w:rFonts w:ascii="Times New Roman" w:hAnsi="Times New Roman" w:cs="Times New Roman"/>
                <w:sz w:val="28"/>
                <w:szCs w:val="28"/>
              </w:rPr>
              <w:t>4</w:t>
            </w:r>
          </w:p>
        </w:tc>
      </w:tr>
      <w:tr w:rsidR="007C75BF" w:rsidRPr="007C75BF" w14:paraId="59991C00" w14:textId="77777777" w:rsidTr="00F316CB">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74BC4744"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lang w:val="kk-KZ"/>
              </w:rPr>
              <w:t>Лейкоциты</w:t>
            </w:r>
            <w:r w:rsidRPr="00F316CB">
              <w:rPr>
                <w:rFonts w:ascii="Times New Roman" w:hAnsi="Times New Roman" w:cs="Times New Roman"/>
                <w:sz w:val="28"/>
                <w:szCs w:val="28"/>
              </w:rPr>
              <w:t xml:space="preserve"> (</w:t>
            </w:r>
            <w:r w:rsidRPr="00F316CB">
              <w:rPr>
                <w:rFonts w:ascii="Times New Roman" w:hAnsi="Times New Roman" w:cs="Times New Roman"/>
                <w:sz w:val="28"/>
                <w:szCs w:val="28"/>
                <w:lang w:val="en-US"/>
              </w:rPr>
              <w:t>Me</w:t>
            </w:r>
            <w:r w:rsidRPr="00F316CB">
              <w:rPr>
                <w:rFonts w:ascii="Times New Roman" w:hAnsi="Times New Roman" w:cs="Times New Roman"/>
                <w:sz w:val="28"/>
                <w:szCs w:val="28"/>
              </w:rPr>
              <w:t xml:space="preserve">; </w:t>
            </w:r>
            <w:r w:rsidRPr="00F316CB">
              <w:rPr>
                <w:rFonts w:ascii="Times New Roman" w:hAnsi="Times New Roman" w:cs="Times New Roman"/>
                <w:sz w:val="28"/>
                <w:szCs w:val="28"/>
                <w:lang w:val="en-US"/>
              </w:rPr>
              <w:t>IQR</w:t>
            </w:r>
            <w:r w:rsidRPr="00F316CB">
              <w:rPr>
                <w:rFonts w:ascii="Times New Roman" w:hAnsi="Times New Roman" w:cs="Times New Roman"/>
                <w:sz w:val="28"/>
                <w:szCs w:val="28"/>
              </w:rPr>
              <w:t>)</w:t>
            </w:r>
            <w:r w:rsidRPr="00F316CB">
              <w:rPr>
                <w:rFonts w:ascii="Times New Roman" w:hAnsi="Times New Roman" w:cs="Times New Roman"/>
                <w:sz w:val="28"/>
                <w:szCs w:val="28"/>
                <w:shd w:val="clear" w:color="auto" w:fill="FFFFFF"/>
              </w:rPr>
              <w:t xml:space="preserve"> [×10 </w:t>
            </w:r>
            <w:r w:rsidRPr="00F316CB">
              <w:rPr>
                <w:rFonts w:ascii="Times New Roman" w:hAnsi="Times New Roman" w:cs="Times New Roman"/>
                <w:sz w:val="28"/>
                <w:szCs w:val="28"/>
                <w:shd w:val="clear" w:color="auto" w:fill="FFFFFF"/>
                <w:vertAlign w:val="superscript"/>
              </w:rPr>
              <w:t>9</w:t>
            </w:r>
            <w:r w:rsidRPr="00F316CB">
              <w:rPr>
                <w:rFonts w:ascii="Times New Roman" w:hAnsi="Times New Roman" w:cs="Times New Roman"/>
                <w:sz w:val="28"/>
                <w:szCs w:val="28"/>
                <w:shd w:val="clear" w:color="auto" w:fill="FFFFFF"/>
              </w:rPr>
              <w:t xml:space="preserve">/л] </w:t>
            </w:r>
          </w:p>
        </w:tc>
        <w:tc>
          <w:tcPr>
            <w:tcW w:w="2268" w:type="dxa"/>
            <w:tcBorders>
              <w:top w:val="single" w:sz="8" w:space="0" w:color="000000"/>
              <w:left w:val="single" w:sz="8" w:space="0" w:color="000000"/>
              <w:bottom w:val="single" w:sz="8" w:space="0" w:color="000000"/>
              <w:right w:val="single" w:sz="4" w:space="0" w:color="auto"/>
            </w:tcBorders>
            <w:shd w:val="clear" w:color="auto" w:fill="auto"/>
            <w:vAlign w:val="center"/>
          </w:tcPr>
          <w:p w14:paraId="7606E619"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lang w:val="en-US"/>
              </w:rPr>
              <w:t>17 (11</w:t>
            </w:r>
            <w:r w:rsidRPr="00F316CB">
              <w:rPr>
                <w:rFonts w:ascii="Times New Roman" w:hAnsi="Times New Roman" w:cs="Times New Roman"/>
                <w:sz w:val="28"/>
                <w:szCs w:val="28"/>
              </w:rPr>
              <w:t>–</w:t>
            </w:r>
            <w:r w:rsidRPr="00F316CB">
              <w:rPr>
                <w:rFonts w:ascii="Times New Roman" w:hAnsi="Times New Roman" w:cs="Times New Roman"/>
                <w:sz w:val="28"/>
                <w:szCs w:val="28"/>
                <w:lang w:val="en-US"/>
              </w:rPr>
              <w:t>21)</w:t>
            </w:r>
          </w:p>
        </w:tc>
        <w:tc>
          <w:tcPr>
            <w:tcW w:w="2126" w:type="dxa"/>
            <w:tcBorders>
              <w:top w:val="single" w:sz="8" w:space="0" w:color="000000"/>
              <w:left w:val="single" w:sz="4" w:space="0" w:color="auto"/>
              <w:bottom w:val="single" w:sz="8" w:space="0" w:color="000000"/>
              <w:right w:val="single" w:sz="4" w:space="0" w:color="auto"/>
            </w:tcBorders>
            <w:shd w:val="clear" w:color="auto" w:fill="auto"/>
            <w:vAlign w:val="center"/>
          </w:tcPr>
          <w:p w14:paraId="01B64A97" w14:textId="77777777" w:rsidR="0053255B" w:rsidRPr="00F316CB" w:rsidRDefault="0053255B" w:rsidP="0053255B">
            <w:pPr>
              <w:tabs>
                <w:tab w:val="center" w:pos="567"/>
              </w:tabs>
              <w:jc w:val="center"/>
              <w:rPr>
                <w:rFonts w:ascii="Times New Roman" w:hAnsi="Times New Roman" w:cs="Times New Roman"/>
                <w:sz w:val="28"/>
                <w:szCs w:val="28"/>
                <w:lang w:val="en-US"/>
              </w:rPr>
            </w:pPr>
            <w:r w:rsidRPr="00F316CB">
              <w:rPr>
                <w:rFonts w:ascii="Times New Roman" w:hAnsi="Times New Roman" w:cs="Times New Roman"/>
                <w:sz w:val="28"/>
                <w:szCs w:val="28"/>
                <w:lang w:val="en-US"/>
              </w:rPr>
              <w:t>7</w:t>
            </w:r>
            <w:r w:rsidRPr="00F316CB">
              <w:rPr>
                <w:rFonts w:ascii="Times New Roman" w:hAnsi="Times New Roman" w:cs="Times New Roman"/>
                <w:sz w:val="28"/>
                <w:szCs w:val="28"/>
              </w:rPr>
              <w:t xml:space="preserve"> </w:t>
            </w:r>
            <w:r w:rsidRPr="00F316CB">
              <w:rPr>
                <w:rFonts w:ascii="Times New Roman" w:hAnsi="Times New Roman" w:cs="Times New Roman"/>
                <w:sz w:val="28"/>
                <w:szCs w:val="28"/>
                <w:lang w:val="en-US"/>
              </w:rPr>
              <w:t>(8-9)</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49583FEC"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&lt; 0,001</w:t>
            </w:r>
          </w:p>
        </w:tc>
      </w:tr>
      <w:tr w:rsidR="007C75BF" w:rsidRPr="007C75BF" w14:paraId="7500C0AC" w14:textId="77777777" w:rsidTr="00F316CB">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61D3FF9E" w14:textId="77777777" w:rsidR="0053255B" w:rsidRPr="00F316CB" w:rsidRDefault="0053255B" w:rsidP="0053255B">
            <w:pPr>
              <w:tabs>
                <w:tab w:val="center" w:pos="567"/>
              </w:tabs>
              <w:rPr>
                <w:rFonts w:ascii="Times New Roman" w:hAnsi="Times New Roman" w:cs="Times New Roman"/>
                <w:sz w:val="28"/>
                <w:szCs w:val="28"/>
                <w:lang w:val="en-US"/>
              </w:rPr>
            </w:pPr>
            <w:r w:rsidRPr="00F316CB">
              <w:rPr>
                <w:rFonts w:ascii="Times New Roman" w:hAnsi="Times New Roman" w:cs="Times New Roman"/>
                <w:sz w:val="28"/>
                <w:szCs w:val="28"/>
                <w:lang w:val="kk-KZ"/>
              </w:rPr>
              <w:t xml:space="preserve">Лимфоциты, </w:t>
            </w:r>
            <w:r w:rsidRPr="00F316CB">
              <w:rPr>
                <w:rFonts w:ascii="Times New Roman" w:hAnsi="Times New Roman" w:cs="Times New Roman"/>
                <w:sz w:val="28"/>
                <w:szCs w:val="28"/>
              </w:rPr>
              <w:t>% (</w:t>
            </w:r>
            <w:r w:rsidRPr="00F316CB">
              <w:rPr>
                <w:rFonts w:ascii="Times New Roman" w:hAnsi="Times New Roman" w:cs="Times New Roman"/>
                <w:sz w:val="28"/>
                <w:szCs w:val="28"/>
                <w:lang w:val="en-US"/>
              </w:rPr>
              <w:t>Me</w:t>
            </w:r>
            <w:r w:rsidRPr="00F316CB">
              <w:rPr>
                <w:rFonts w:ascii="Times New Roman" w:hAnsi="Times New Roman" w:cs="Times New Roman"/>
                <w:sz w:val="28"/>
                <w:szCs w:val="28"/>
              </w:rPr>
              <w:t xml:space="preserve">; </w:t>
            </w:r>
            <w:r w:rsidRPr="00F316CB">
              <w:rPr>
                <w:rFonts w:ascii="Times New Roman" w:hAnsi="Times New Roman" w:cs="Times New Roman"/>
                <w:sz w:val="28"/>
                <w:szCs w:val="28"/>
                <w:lang w:val="en-US"/>
              </w:rPr>
              <w:t>IQR</w:t>
            </w:r>
            <w:r w:rsidRPr="00F316CB">
              <w:rPr>
                <w:rFonts w:ascii="Times New Roman" w:hAnsi="Times New Roman" w:cs="Times New Roman"/>
                <w:sz w:val="28"/>
                <w:szCs w:val="28"/>
              </w:rPr>
              <w:t>)</w:t>
            </w:r>
          </w:p>
        </w:tc>
        <w:tc>
          <w:tcPr>
            <w:tcW w:w="2268" w:type="dxa"/>
            <w:tcBorders>
              <w:top w:val="single" w:sz="8" w:space="0" w:color="000000"/>
              <w:left w:val="single" w:sz="8" w:space="0" w:color="000000"/>
              <w:bottom w:val="single" w:sz="8" w:space="0" w:color="000000"/>
              <w:right w:val="single" w:sz="4" w:space="0" w:color="auto"/>
            </w:tcBorders>
            <w:shd w:val="clear" w:color="auto" w:fill="auto"/>
          </w:tcPr>
          <w:p w14:paraId="1D024584"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10 (7 – 19)</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14:paraId="7B3188C1"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45 (39 – 49)</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36584FF8"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&lt; 0,001</w:t>
            </w:r>
          </w:p>
        </w:tc>
      </w:tr>
      <w:tr w:rsidR="007C75BF" w:rsidRPr="007C75BF" w14:paraId="7EBCCE1A" w14:textId="77777777" w:rsidTr="00F316CB">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38EC6FAF" w14:textId="77777777" w:rsidR="0053255B" w:rsidRPr="00F316CB" w:rsidRDefault="0053255B" w:rsidP="0053255B">
            <w:pPr>
              <w:tabs>
                <w:tab w:val="center" w:pos="567"/>
              </w:tabs>
              <w:rPr>
                <w:rFonts w:ascii="Times New Roman" w:hAnsi="Times New Roman" w:cs="Times New Roman"/>
                <w:sz w:val="28"/>
                <w:szCs w:val="28"/>
                <w:lang w:val="en-US"/>
              </w:rPr>
            </w:pPr>
            <w:r w:rsidRPr="00F316CB">
              <w:rPr>
                <w:rFonts w:ascii="Times New Roman" w:hAnsi="Times New Roman" w:cs="Times New Roman"/>
                <w:sz w:val="28"/>
                <w:szCs w:val="28"/>
              </w:rPr>
              <w:t>Нейтрофилы, % (</w:t>
            </w:r>
            <w:r w:rsidRPr="00F316CB">
              <w:rPr>
                <w:rFonts w:ascii="Times New Roman" w:hAnsi="Times New Roman" w:cs="Times New Roman"/>
                <w:sz w:val="28"/>
                <w:szCs w:val="28"/>
                <w:lang w:val="en-US"/>
              </w:rPr>
              <w:t>Me</w:t>
            </w:r>
            <w:r w:rsidRPr="00F316CB">
              <w:rPr>
                <w:rFonts w:ascii="Times New Roman" w:hAnsi="Times New Roman" w:cs="Times New Roman"/>
                <w:sz w:val="28"/>
                <w:szCs w:val="28"/>
              </w:rPr>
              <w:t xml:space="preserve">; </w:t>
            </w:r>
            <w:r w:rsidRPr="00F316CB">
              <w:rPr>
                <w:rFonts w:ascii="Times New Roman" w:hAnsi="Times New Roman" w:cs="Times New Roman"/>
                <w:sz w:val="28"/>
                <w:szCs w:val="28"/>
                <w:lang w:val="en-US"/>
              </w:rPr>
              <w:t>IQR</w:t>
            </w:r>
            <w:r w:rsidRPr="00F316CB">
              <w:rPr>
                <w:rFonts w:ascii="Times New Roman" w:hAnsi="Times New Roman" w:cs="Times New Roman"/>
                <w:sz w:val="28"/>
                <w:szCs w:val="28"/>
              </w:rPr>
              <w:t>)</w:t>
            </w:r>
          </w:p>
        </w:tc>
        <w:tc>
          <w:tcPr>
            <w:tcW w:w="2268" w:type="dxa"/>
            <w:tcBorders>
              <w:top w:val="single" w:sz="8" w:space="0" w:color="000000"/>
              <w:left w:val="single" w:sz="8" w:space="0" w:color="000000"/>
              <w:bottom w:val="single" w:sz="8" w:space="0" w:color="000000"/>
              <w:right w:val="single" w:sz="4" w:space="0" w:color="auto"/>
            </w:tcBorders>
            <w:shd w:val="clear" w:color="auto" w:fill="auto"/>
            <w:vAlign w:val="center"/>
          </w:tcPr>
          <w:p w14:paraId="61856750"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81 (73 – 88)</w:t>
            </w:r>
          </w:p>
        </w:tc>
        <w:tc>
          <w:tcPr>
            <w:tcW w:w="2126" w:type="dxa"/>
            <w:tcBorders>
              <w:top w:val="single" w:sz="8" w:space="0" w:color="000000"/>
              <w:left w:val="single" w:sz="4" w:space="0" w:color="auto"/>
              <w:bottom w:val="single" w:sz="8" w:space="0" w:color="000000"/>
              <w:right w:val="single" w:sz="4" w:space="0" w:color="auto"/>
            </w:tcBorders>
            <w:shd w:val="clear" w:color="auto" w:fill="auto"/>
            <w:vAlign w:val="center"/>
          </w:tcPr>
          <w:p w14:paraId="55D940A0"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50 (46 – 60)</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0A912ECB"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&lt; 0,001</w:t>
            </w:r>
          </w:p>
        </w:tc>
      </w:tr>
      <w:tr w:rsidR="007C75BF" w:rsidRPr="007C75BF" w14:paraId="69DAB2DD" w14:textId="77777777" w:rsidTr="00F316CB">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2C3BA9AB"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lang w:val="kk-KZ"/>
              </w:rPr>
              <w:t xml:space="preserve">Гемоглобин </w:t>
            </w:r>
            <w:r w:rsidRPr="00F316CB">
              <w:rPr>
                <w:rFonts w:ascii="Times New Roman" w:hAnsi="Times New Roman" w:cs="Times New Roman"/>
                <w:sz w:val="28"/>
                <w:szCs w:val="28"/>
              </w:rPr>
              <w:t>(</w:t>
            </w:r>
            <w:r w:rsidRPr="00F316CB">
              <w:rPr>
                <w:rFonts w:ascii="Times New Roman" w:hAnsi="Times New Roman" w:cs="Times New Roman"/>
                <w:sz w:val="28"/>
                <w:szCs w:val="28"/>
                <w:lang w:val="en-US"/>
              </w:rPr>
              <w:t>Me</w:t>
            </w:r>
            <w:r w:rsidRPr="00F316CB">
              <w:rPr>
                <w:rFonts w:ascii="Times New Roman" w:hAnsi="Times New Roman" w:cs="Times New Roman"/>
                <w:sz w:val="28"/>
                <w:szCs w:val="28"/>
              </w:rPr>
              <w:t xml:space="preserve">; </w:t>
            </w:r>
            <w:r w:rsidRPr="00F316CB">
              <w:rPr>
                <w:rFonts w:ascii="Times New Roman" w:hAnsi="Times New Roman" w:cs="Times New Roman"/>
                <w:sz w:val="28"/>
                <w:szCs w:val="28"/>
                <w:lang w:val="en-US"/>
              </w:rPr>
              <w:t>IQR</w:t>
            </w:r>
            <w:r w:rsidRPr="00F316CB">
              <w:rPr>
                <w:rFonts w:ascii="Times New Roman" w:hAnsi="Times New Roman" w:cs="Times New Roman"/>
                <w:sz w:val="28"/>
                <w:szCs w:val="28"/>
              </w:rPr>
              <w:t xml:space="preserve">) </w:t>
            </w:r>
            <w:r w:rsidRPr="00F316CB">
              <w:rPr>
                <w:rFonts w:ascii="Times New Roman" w:hAnsi="Times New Roman" w:cs="Times New Roman"/>
                <w:sz w:val="28"/>
                <w:szCs w:val="28"/>
                <w:shd w:val="clear" w:color="auto" w:fill="FFFFFF"/>
              </w:rPr>
              <w:t>[г/л]</w:t>
            </w:r>
          </w:p>
        </w:tc>
        <w:tc>
          <w:tcPr>
            <w:tcW w:w="2268" w:type="dxa"/>
            <w:tcBorders>
              <w:top w:val="single" w:sz="8" w:space="0" w:color="000000"/>
              <w:left w:val="single" w:sz="8" w:space="0" w:color="000000"/>
              <w:bottom w:val="single" w:sz="8" w:space="0" w:color="000000"/>
              <w:right w:val="single" w:sz="4" w:space="0" w:color="auto"/>
            </w:tcBorders>
            <w:shd w:val="clear" w:color="auto" w:fill="auto"/>
          </w:tcPr>
          <w:p w14:paraId="07E8C018"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89 (76 – 106)</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14:paraId="071E0A53"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120 (117 – 122)</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267ECF12"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&lt; 0,001</w:t>
            </w:r>
          </w:p>
        </w:tc>
      </w:tr>
      <w:tr w:rsidR="007C75BF" w:rsidRPr="007C75BF" w14:paraId="7BA2B86D" w14:textId="77777777" w:rsidTr="00E90D1F">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060CB383" w14:textId="77777777" w:rsidR="0053255B" w:rsidRPr="00F316CB" w:rsidRDefault="0053255B" w:rsidP="0053255B">
            <w:pPr>
              <w:tabs>
                <w:tab w:val="center" w:pos="567"/>
              </w:tabs>
              <w:rPr>
                <w:rFonts w:ascii="Times New Roman" w:hAnsi="Times New Roman" w:cs="Times New Roman"/>
                <w:sz w:val="28"/>
                <w:szCs w:val="28"/>
                <w:lang w:val="en-US"/>
              </w:rPr>
            </w:pPr>
            <w:r w:rsidRPr="00F316CB">
              <w:rPr>
                <w:rFonts w:ascii="Times New Roman" w:hAnsi="Times New Roman" w:cs="Times New Roman"/>
                <w:sz w:val="28"/>
                <w:szCs w:val="28"/>
                <w:lang w:val="kk-KZ"/>
              </w:rPr>
              <w:t>Тромбоциты</w:t>
            </w:r>
            <w:r w:rsidRPr="00F316CB">
              <w:rPr>
                <w:rFonts w:ascii="Times New Roman" w:hAnsi="Times New Roman" w:cs="Times New Roman"/>
                <w:sz w:val="28"/>
                <w:szCs w:val="28"/>
                <w:lang w:val="en-US"/>
              </w:rPr>
              <w:t xml:space="preserve"> (Me; IQR) </w:t>
            </w:r>
            <w:r w:rsidRPr="00F316CB">
              <w:rPr>
                <w:rFonts w:ascii="Times New Roman" w:hAnsi="Times New Roman" w:cs="Times New Roman"/>
                <w:sz w:val="28"/>
                <w:szCs w:val="28"/>
                <w:shd w:val="clear" w:color="auto" w:fill="FFFFFF"/>
                <w:lang w:val="en-US"/>
              </w:rPr>
              <w:t>[×</w:t>
            </w:r>
            <w:r w:rsidRPr="00F316CB">
              <w:rPr>
                <w:rFonts w:ascii="Times New Roman" w:hAnsi="Times New Roman" w:cs="Times New Roman"/>
                <w:sz w:val="28"/>
                <w:szCs w:val="28"/>
                <w:shd w:val="clear" w:color="auto" w:fill="FFFFFF"/>
              </w:rPr>
              <w:t xml:space="preserve"> </w:t>
            </w:r>
            <w:r w:rsidRPr="00F316CB">
              <w:rPr>
                <w:rFonts w:ascii="Times New Roman" w:hAnsi="Times New Roman" w:cs="Times New Roman"/>
                <w:sz w:val="28"/>
                <w:szCs w:val="28"/>
                <w:shd w:val="clear" w:color="auto" w:fill="FFFFFF"/>
                <w:lang w:val="en-US"/>
              </w:rPr>
              <w:t>10 </w:t>
            </w:r>
            <w:r w:rsidRPr="00F316CB">
              <w:rPr>
                <w:rFonts w:ascii="Times New Roman" w:hAnsi="Times New Roman" w:cs="Times New Roman"/>
                <w:sz w:val="28"/>
                <w:szCs w:val="28"/>
                <w:shd w:val="clear" w:color="auto" w:fill="FFFFFF"/>
                <w:vertAlign w:val="superscript"/>
                <w:lang w:val="en-US"/>
              </w:rPr>
              <w:t>9</w:t>
            </w:r>
            <w:r w:rsidRPr="00F316CB">
              <w:rPr>
                <w:rFonts w:ascii="Times New Roman" w:hAnsi="Times New Roman" w:cs="Times New Roman"/>
                <w:sz w:val="28"/>
                <w:szCs w:val="28"/>
                <w:shd w:val="clear" w:color="auto" w:fill="FFFFFF"/>
                <w:lang w:val="en-US"/>
              </w:rPr>
              <w:t>/</w:t>
            </w:r>
            <w:r w:rsidRPr="00F316CB">
              <w:rPr>
                <w:rFonts w:ascii="Times New Roman" w:hAnsi="Times New Roman" w:cs="Times New Roman"/>
                <w:sz w:val="28"/>
                <w:szCs w:val="28"/>
                <w:shd w:val="clear" w:color="auto" w:fill="FFFFFF"/>
              </w:rPr>
              <w:t>л</w:t>
            </w:r>
            <w:r w:rsidRPr="00F316CB">
              <w:rPr>
                <w:rFonts w:ascii="Times New Roman" w:hAnsi="Times New Roman" w:cs="Times New Roman"/>
                <w:sz w:val="28"/>
                <w:szCs w:val="28"/>
                <w:shd w:val="clear" w:color="auto" w:fill="FFFFFF"/>
                <w:lang w:val="en-US"/>
              </w:rPr>
              <w:t>]</w:t>
            </w:r>
          </w:p>
        </w:tc>
        <w:tc>
          <w:tcPr>
            <w:tcW w:w="2268" w:type="dxa"/>
            <w:tcBorders>
              <w:top w:val="single" w:sz="8" w:space="0" w:color="000000"/>
              <w:left w:val="single" w:sz="8" w:space="0" w:color="000000"/>
              <w:bottom w:val="single" w:sz="8" w:space="0" w:color="000000"/>
              <w:right w:val="single" w:sz="4" w:space="0" w:color="auto"/>
            </w:tcBorders>
            <w:shd w:val="clear" w:color="auto" w:fill="auto"/>
          </w:tcPr>
          <w:p w14:paraId="304F594B"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lang w:val="kk-KZ"/>
              </w:rPr>
              <w:t>120 (100</w:t>
            </w:r>
            <w:r w:rsidRPr="00F316CB">
              <w:rPr>
                <w:rFonts w:ascii="Times New Roman" w:hAnsi="Times New Roman" w:cs="Times New Roman"/>
                <w:sz w:val="28"/>
                <w:szCs w:val="28"/>
                <w:lang w:val="en-US"/>
              </w:rPr>
              <w:t xml:space="preserve"> – </w:t>
            </w:r>
            <w:r w:rsidRPr="00F316CB">
              <w:rPr>
                <w:rFonts w:ascii="Times New Roman" w:hAnsi="Times New Roman" w:cs="Times New Roman"/>
                <w:sz w:val="28"/>
                <w:szCs w:val="28"/>
              </w:rPr>
              <w:t>136)</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14:paraId="6F216EA1"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280 (250</w:t>
            </w:r>
            <w:r w:rsidRPr="00F316CB">
              <w:rPr>
                <w:rFonts w:ascii="Times New Roman" w:hAnsi="Times New Roman" w:cs="Times New Roman"/>
                <w:sz w:val="28"/>
                <w:szCs w:val="28"/>
                <w:lang w:val="en-US"/>
              </w:rPr>
              <w:t xml:space="preserve"> – </w:t>
            </w:r>
            <w:r w:rsidRPr="00F316CB">
              <w:rPr>
                <w:rFonts w:ascii="Times New Roman" w:hAnsi="Times New Roman" w:cs="Times New Roman"/>
                <w:sz w:val="28"/>
                <w:szCs w:val="28"/>
              </w:rPr>
              <w:t>350)</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709E1544"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&lt; 0,001</w:t>
            </w:r>
          </w:p>
        </w:tc>
      </w:tr>
      <w:tr w:rsidR="007C75BF" w:rsidRPr="007C75BF" w14:paraId="5B0AF42B" w14:textId="77777777" w:rsidTr="00E90D1F">
        <w:tc>
          <w:tcPr>
            <w:tcW w:w="4111" w:type="dxa"/>
            <w:tcBorders>
              <w:top w:val="single" w:sz="8" w:space="0" w:color="000000"/>
              <w:left w:val="single" w:sz="8" w:space="0" w:color="000000"/>
              <w:bottom w:val="nil"/>
              <w:right w:val="single" w:sz="8" w:space="0" w:color="000000"/>
            </w:tcBorders>
            <w:shd w:val="clear" w:color="auto" w:fill="auto"/>
          </w:tcPr>
          <w:p w14:paraId="2C8A2F00"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lang w:val="kk-KZ"/>
              </w:rPr>
              <w:t xml:space="preserve">СОЭ </w:t>
            </w:r>
            <w:r w:rsidRPr="00F316CB">
              <w:rPr>
                <w:rFonts w:ascii="Times New Roman" w:hAnsi="Times New Roman" w:cs="Times New Roman"/>
                <w:sz w:val="28"/>
                <w:szCs w:val="28"/>
                <w:lang w:val="en-US"/>
              </w:rPr>
              <w:t xml:space="preserve">(Me; IQR) </w:t>
            </w:r>
            <w:r w:rsidRPr="00F316CB">
              <w:rPr>
                <w:rFonts w:ascii="Times New Roman" w:hAnsi="Times New Roman" w:cs="Times New Roman"/>
                <w:sz w:val="28"/>
                <w:szCs w:val="28"/>
              </w:rPr>
              <w:t>мм/час</w:t>
            </w:r>
          </w:p>
        </w:tc>
        <w:tc>
          <w:tcPr>
            <w:tcW w:w="2268" w:type="dxa"/>
            <w:tcBorders>
              <w:top w:val="single" w:sz="8" w:space="0" w:color="000000"/>
              <w:left w:val="single" w:sz="8" w:space="0" w:color="000000"/>
              <w:bottom w:val="nil"/>
              <w:right w:val="single" w:sz="4" w:space="0" w:color="auto"/>
            </w:tcBorders>
            <w:shd w:val="clear" w:color="auto" w:fill="auto"/>
          </w:tcPr>
          <w:p w14:paraId="4C39E126"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lang w:val="kk-KZ"/>
              </w:rPr>
              <w:t xml:space="preserve">34 (22 </w:t>
            </w:r>
            <w:r w:rsidRPr="00F316CB">
              <w:rPr>
                <w:rFonts w:ascii="Times New Roman" w:hAnsi="Times New Roman" w:cs="Times New Roman"/>
                <w:sz w:val="28"/>
                <w:szCs w:val="28"/>
                <w:lang w:val="en-US"/>
              </w:rPr>
              <w:t xml:space="preserve">– </w:t>
            </w:r>
            <w:r w:rsidRPr="00F316CB">
              <w:rPr>
                <w:rFonts w:ascii="Times New Roman" w:hAnsi="Times New Roman" w:cs="Times New Roman"/>
                <w:sz w:val="28"/>
                <w:szCs w:val="28"/>
              </w:rPr>
              <w:t>50)</w:t>
            </w:r>
          </w:p>
        </w:tc>
        <w:tc>
          <w:tcPr>
            <w:tcW w:w="2126" w:type="dxa"/>
            <w:tcBorders>
              <w:top w:val="single" w:sz="8" w:space="0" w:color="000000"/>
              <w:left w:val="single" w:sz="4" w:space="0" w:color="auto"/>
              <w:bottom w:val="nil"/>
              <w:right w:val="single" w:sz="4" w:space="0" w:color="auto"/>
            </w:tcBorders>
            <w:shd w:val="clear" w:color="auto" w:fill="auto"/>
          </w:tcPr>
          <w:p w14:paraId="637F59F3"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lang w:val="kk-KZ"/>
              </w:rPr>
              <w:t xml:space="preserve">7 (5 </w:t>
            </w:r>
            <w:r w:rsidRPr="00F316CB">
              <w:rPr>
                <w:rFonts w:ascii="Times New Roman" w:hAnsi="Times New Roman" w:cs="Times New Roman"/>
                <w:sz w:val="28"/>
                <w:szCs w:val="28"/>
                <w:lang w:val="en-US"/>
              </w:rPr>
              <w:t xml:space="preserve">– </w:t>
            </w:r>
            <w:r w:rsidRPr="00F316CB">
              <w:rPr>
                <w:rFonts w:ascii="Times New Roman" w:hAnsi="Times New Roman" w:cs="Times New Roman"/>
                <w:sz w:val="28"/>
                <w:szCs w:val="28"/>
              </w:rPr>
              <w:t>10)</w:t>
            </w:r>
          </w:p>
        </w:tc>
        <w:tc>
          <w:tcPr>
            <w:tcW w:w="1134" w:type="dxa"/>
            <w:tcBorders>
              <w:top w:val="single" w:sz="8" w:space="0" w:color="000000"/>
              <w:left w:val="single" w:sz="4" w:space="0" w:color="auto"/>
              <w:bottom w:val="nil"/>
              <w:right w:val="single" w:sz="8" w:space="0" w:color="000000"/>
            </w:tcBorders>
            <w:shd w:val="clear" w:color="auto" w:fill="auto"/>
            <w:vAlign w:val="center"/>
          </w:tcPr>
          <w:p w14:paraId="27AAB5BE"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&lt; 0,001</w:t>
            </w:r>
          </w:p>
        </w:tc>
      </w:tr>
    </w:tbl>
    <w:p w14:paraId="2A97E8A2" w14:textId="09AB5BF5" w:rsidR="00E90D1F" w:rsidRDefault="00E90D1F" w:rsidP="00E90D1F">
      <w:pPr>
        <w:spacing w:after="0" w:line="240" w:lineRule="auto"/>
        <w:rPr>
          <w:rFonts w:ascii="Times New Roman" w:hAnsi="Times New Roman" w:cs="Times New Roman"/>
          <w:sz w:val="28"/>
          <w:szCs w:val="28"/>
        </w:rPr>
      </w:pPr>
      <w:r w:rsidRPr="00E90D1F">
        <w:rPr>
          <w:rFonts w:ascii="Times New Roman" w:hAnsi="Times New Roman" w:cs="Times New Roman"/>
          <w:sz w:val="28"/>
          <w:szCs w:val="28"/>
        </w:rPr>
        <w:lastRenderedPageBreak/>
        <w:t>Продолжение таблицы 24</w:t>
      </w:r>
    </w:p>
    <w:p w14:paraId="5C1C969F" w14:textId="77777777" w:rsidR="00E90D1F" w:rsidRPr="00E90D1F" w:rsidRDefault="00E90D1F" w:rsidP="00E90D1F">
      <w:pPr>
        <w:spacing w:after="0" w:line="240" w:lineRule="auto"/>
        <w:rPr>
          <w:rFonts w:ascii="Times New Roman" w:hAnsi="Times New Roman" w:cs="Times New Roman"/>
          <w:sz w:val="28"/>
          <w:szCs w:val="28"/>
        </w:rPr>
      </w:pPr>
    </w:p>
    <w:tbl>
      <w:tblPr>
        <w:tblStyle w:val="a6"/>
        <w:tblW w:w="9639" w:type="dxa"/>
        <w:tblInd w:w="-10" w:type="dxa"/>
        <w:tblLook w:val="04A0" w:firstRow="1" w:lastRow="0" w:firstColumn="1" w:lastColumn="0" w:noHBand="0" w:noVBand="1"/>
      </w:tblPr>
      <w:tblGrid>
        <w:gridCol w:w="4111"/>
        <w:gridCol w:w="2268"/>
        <w:gridCol w:w="2126"/>
        <w:gridCol w:w="1134"/>
      </w:tblGrid>
      <w:tr w:rsidR="00E90D1F" w:rsidRPr="00E90D1F" w14:paraId="26034C8E" w14:textId="77777777" w:rsidTr="00C040E7">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2F03D10B" w14:textId="12A81F0D" w:rsidR="00E90D1F" w:rsidRPr="00E90D1F" w:rsidRDefault="00E90D1F" w:rsidP="00E90D1F">
            <w:pPr>
              <w:tabs>
                <w:tab w:val="center" w:pos="567"/>
              </w:tabs>
              <w:jc w:val="center"/>
              <w:rPr>
                <w:rFonts w:ascii="Times New Roman" w:hAnsi="Times New Roman" w:cs="Times New Roman"/>
                <w:sz w:val="28"/>
                <w:szCs w:val="28"/>
              </w:rPr>
            </w:pPr>
            <w:r>
              <w:rPr>
                <w:rFonts w:ascii="Times New Roman" w:hAnsi="Times New Roman" w:cs="Times New Roman"/>
                <w:sz w:val="28"/>
                <w:szCs w:val="28"/>
                <w:lang w:val="kk-KZ"/>
              </w:rPr>
              <w:t>1</w:t>
            </w:r>
          </w:p>
        </w:tc>
        <w:tc>
          <w:tcPr>
            <w:tcW w:w="2268" w:type="dxa"/>
            <w:tcBorders>
              <w:top w:val="single" w:sz="8" w:space="0" w:color="000000"/>
              <w:left w:val="single" w:sz="8" w:space="0" w:color="000000"/>
              <w:bottom w:val="single" w:sz="8" w:space="0" w:color="000000"/>
              <w:right w:val="single" w:sz="4" w:space="0" w:color="auto"/>
            </w:tcBorders>
            <w:shd w:val="clear" w:color="auto" w:fill="auto"/>
            <w:vAlign w:val="center"/>
          </w:tcPr>
          <w:p w14:paraId="4077614C" w14:textId="56BBEE84" w:rsidR="00E90D1F" w:rsidRPr="00E90D1F" w:rsidRDefault="00E90D1F" w:rsidP="00E90D1F">
            <w:pPr>
              <w:tabs>
                <w:tab w:val="center" w:pos="567"/>
              </w:tabs>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Borders>
              <w:top w:val="single" w:sz="8" w:space="0" w:color="000000"/>
              <w:left w:val="single" w:sz="4" w:space="0" w:color="auto"/>
              <w:bottom w:val="single" w:sz="8" w:space="0" w:color="000000"/>
              <w:right w:val="single" w:sz="4" w:space="0" w:color="auto"/>
            </w:tcBorders>
            <w:shd w:val="clear" w:color="auto" w:fill="auto"/>
            <w:vAlign w:val="center"/>
          </w:tcPr>
          <w:p w14:paraId="3EDC7355" w14:textId="02BA3205" w:rsidR="00E90D1F" w:rsidRPr="00E90D1F" w:rsidRDefault="00E90D1F" w:rsidP="00E90D1F">
            <w:pPr>
              <w:tabs>
                <w:tab w:val="center" w:pos="567"/>
              </w:tabs>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2A414BBD" w14:textId="3C1DAB28" w:rsidR="00E90D1F" w:rsidRPr="00E90D1F" w:rsidRDefault="00E90D1F" w:rsidP="00E90D1F">
            <w:pPr>
              <w:tabs>
                <w:tab w:val="center" w:pos="567"/>
              </w:tabs>
              <w:jc w:val="center"/>
              <w:rPr>
                <w:rFonts w:ascii="Times New Roman" w:hAnsi="Times New Roman" w:cs="Times New Roman"/>
                <w:sz w:val="28"/>
                <w:szCs w:val="28"/>
              </w:rPr>
            </w:pPr>
            <w:r>
              <w:rPr>
                <w:rFonts w:ascii="Times New Roman" w:hAnsi="Times New Roman" w:cs="Times New Roman"/>
                <w:sz w:val="28"/>
                <w:szCs w:val="28"/>
              </w:rPr>
              <w:t>4</w:t>
            </w:r>
          </w:p>
        </w:tc>
      </w:tr>
      <w:tr w:rsidR="00E90D1F" w:rsidRPr="00E90D1F" w14:paraId="4573F70C" w14:textId="77777777" w:rsidTr="00F316CB">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4E45EDA9" w14:textId="23DE84C3" w:rsidR="00E90D1F" w:rsidRPr="00E90D1F" w:rsidRDefault="00E90D1F" w:rsidP="00E90D1F">
            <w:pPr>
              <w:tabs>
                <w:tab w:val="center" w:pos="567"/>
              </w:tabs>
              <w:rPr>
                <w:rFonts w:ascii="Times New Roman" w:hAnsi="Times New Roman" w:cs="Times New Roman"/>
                <w:sz w:val="28"/>
                <w:szCs w:val="28"/>
                <w:lang w:val="kk-KZ"/>
              </w:rPr>
            </w:pPr>
            <w:r w:rsidRPr="00E90D1F">
              <w:rPr>
                <w:rFonts w:ascii="Times New Roman" w:hAnsi="Times New Roman" w:cs="Times New Roman"/>
                <w:sz w:val="28"/>
                <w:szCs w:val="28"/>
              </w:rPr>
              <w:t>СРБ</w:t>
            </w:r>
            <w:r w:rsidRPr="00E90D1F">
              <w:rPr>
                <w:rFonts w:ascii="Times New Roman" w:hAnsi="Times New Roman" w:cs="Times New Roman"/>
                <w:sz w:val="28"/>
                <w:szCs w:val="28"/>
                <w:lang w:val="en-US"/>
              </w:rPr>
              <w:t xml:space="preserve"> (Me; IQR) </w:t>
            </w: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shd w:val="clear" w:color="auto" w:fill="FFFFFF"/>
              </w:rPr>
              <w:t>мг</w:t>
            </w: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shd w:val="clear" w:color="auto" w:fill="FFFFFF"/>
              </w:rPr>
              <w:t>л</w:t>
            </w:r>
            <w:r w:rsidRPr="00E90D1F">
              <w:rPr>
                <w:rFonts w:ascii="Times New Roman" w:hAnsi="Times New Roman" w:cs="Times New Roman"/>
                <w:sz w:val="28"/>
                <w:szCs w:val="28"/>
                <w:shd w:val="clear" w:color="auto" w:fill="FFFFFF"/>
                <w:lang w:val="en-US"/>
              </w:rPr>
              <w:t>]</w:t>
            </w:r>
          </w:p>
        </w:tc>
        <w:tc>
          <w:tcPr>
            <w:tcW w:w="2268" w:type="dxa"/>
            <w:tcBorders>
              <w:top w:val="single" w:sz="8" w:space="0" w:color="000000"/>
              <w:left w:val="single" w:sz="8" w:space="0" w:color="000000"/>
              <w:bottom w:val="single" w:sz="8" w:space="0" w:color="000000"/>
              <w:right w:val="single" w:sz="4" w:space="0" w:color="auto"/>
            </w:tcBorders>
            <w:shd w:val="clear" w:color="auto" w:fill="auto"/>
          </w:tcPr>
          <w:p w14:paraId="6BBB56A4" w14:textId="77777777" w:rsidR="00E90D1F" w:rsidRPr="00E90D1F" w:rsidRDefault="00E90D1F" w:rsidP="00E90D1F">
            <w:pPr>
              <w:tabs>
                <w:tab w:val="center" w:pos="567"/>
              </w:tabs>
              <w:jc w:val="center"/>
              <w:rPr>
                <w:rFonts w:ascii="Times New Roman" w:hAnsi="Times New Roman" w:cs="Times New Roman"/>
                <w:sz w:val="28"/>
                <w:szCs w:val="28"/>
              </w:rPr>
            </w:pPr>
            <w:r w:rsidRPr="00E90D1F">
              <w:rPr>
                <w:rFonts w:ascii="Times New Roman" w:hAnsi="Times New Roman" w:cs="Times New Roman"/>
                <w:sz w:val="28"/>
                <w:szCs w:val="28"/>
              </w:rPr>
              <w:t>131 (77 – 168)</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14:paraId="0CF7C126" w14:textId="77777777" w:rsidR="00E90D1F" w:rsidRPr="00E90D1F" w:rsidRDefault="00E90D1F" w:rsidP="00E90D1F">
            <w:pPr>
              <w:tabs>
                <w:tab w:val="center" w:pos="567"/>
              </w:tabs>
              <w:jc w:val="center"/>
              <w:rPr>
                <w:rFonts w:ascii="Times New Roman" w:hAnsi="Times New Roman" w:cs="Times New Roman"/>
                <w:sz w:val="28"/>
                <w:szCs w:val="28"/>
              </w:rPr>
            </w:pPr>
            <w:r w:rsidRPr="00E90D1F">
              <w:rPr>
                <w:rFonts w:ascii="Times New Roman" w:hAnsi="Times New Roman" w:cs="Times New Roman"/>
                <w:sz w:val="28"/>
                <w:szCs w:val="28"/>
              </w:rPr>
              <w:t>3 (2 – 4)</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17B9941E" w14:textId="77777777" w:rsidR="00E90D1F" w:rsidRPr="00E90D1F" w:rsidRDefault="00E90D1F" w:rsidP="00E90D1F">
            <w:pPr>
              <w:tabs>
                <w:tab w:val="center" w:pos="567"/>
              </w:tabs>
              <w:jc w:val="center"/>
              <w:rPr>
                <w:rFonts w:ascii="Times New Roman" w:hAnsi="Times New Roman" w:cs="Times New Roman"/>
                <w:sz w:val="28"/>
                <w:szCs w:val="28"/>
              </w:rPr>
            </w:pPr>
            <w:r w:rsidRPr="00E90D1F">
              <w:rPr>
                <w:rFonts w:ascii="Times New Roman" w:hAnsi="Times New Roman" w:cs="Times New Roman"/>
                <w:sz w:val="28"/>
                <w:szCs w:val="28"/>
              </w:rPr>
              <w:t>&lt; 0,001</w:t>
            </w:r>
          </w:p>
        </w:tc>
      </w:tr>
      <w:tr w:rsidR="00E90D1F" w:rsidRPr="00E90D1F" w14:paraId="337DE60A" w14:textId="77777777" w:rsidTr="00F316CB">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0CD97163" w14:textId="77777777" w:rsidR="00E90D1F" w:rsidRPr="00E90D1F" w:rsidRDefault="00E90D1F" w:rsidP="00E90D1F">
            <w:pPr>
              <w:tabs>
                <w:tab w:val="center" w:pos="567"/>
              </w:tabs>
              <w:rPr>
                <w:rFonts w:ascii="Times New Roman" w:hAnsi="Times New Roman" w:cs="Times New Roman"/>
                <w:sz w:val="28"/>
                <w:szCs w:val="28"/>
              </w:rPr>
            </w:pPr>
            <w:r w:rsidRPr="00E90D1F">
              <w:rPr>
                <w:rFonts w:ascii="Times New Roman" w:hAnsi="Times New Roman" w:cs="Times New Roman"/>
                <w:sz w:val="28"/>
                <w:szCs w:val="28"/>
              </w:rPr>
              <w:t>Ферритин (</w:t>
            </w:r>
            <w:r w:rsidRPr="00E90D1F">
              <w:rPr>
                <w:rFonts w:ascii="Times New Roman" w:hAnsi="Times New Roman" w:cs="Times New Roman"/>
                <w:sz w:val="28"/>
                <w:szCs w:val="28"/>
                <w:lang w:val="en-US"/>
              </w:rPr>
              <w:t>Me</w:t>
            </w:r>
            <w:r w:rsidRPr="00E90D1F">
              <w:rPr>
                <w:rFonts w:ascii="Times New Roman" w:hAnsi="Times New Roman" w:cs="Times New Roman"/>
                <w:sz w:val="28"/>
                <w:szCs w:val="28"/>
              </w:rPr>
              <w:t xml:space="preserve">; </w:t>
            </w:r>
            <w:r w:rsidRPr="00E90D1F">
              <w:rPr>
                <w:rFonts w:ascii="Times New Roman" w:hAnsi="Times New Roman" w:cs="Times New Roman"/>
                <w:sz w:val="28"/>
                <w:szCs w:val="28"/>
                <w:lang w:val="en-US"/>
              </w:rPr>
              <w:t>IQR</w:t>
            </w:r>
            <w:r w:rsidRPr="00E90D1F">
              <w:rPr>
                <w:rFonts w:ascii="Times New Roman" w:hAnsi="Times New Roman" w:cs="Times New Roman"/>
                <w:sz w:val="28"/>
                <w:szCs w:val="28"/>
              </w:rPr>
              <w:t xml:space="preserve">) </w:t>
            </w:r>
            <w:r w:rsidRPr="00E90D1F">
              <w:rPr>
                <w:rFonts w:ascii="Times New Roman" w:hAnsi="Times New Roman" w:cs="Times New Roman"/>
                <w:sz w:val="28"/>
                <w:szCs w:val="28"/>
                <w:shd w:val="clear" w:color="auto" w:fill="FFFFFF"/>
              </w:rPr>
              <w:t>[нг/мл]</w:t>
            </w:r>
          </w:p>
        </w:tc>
        <w:tc>
          <w:tcPr>
            <w:tcW w:w="2268" w:type="dxa"/>
            <w:tcBorders>
              <w:top w:val="single" w:sz="8" w:space="0" w:color="000000"/>
              <w:left w:val="single" w:sz="8" w:space="0" w:color="000000"/>
              <w:bottom w:val="single" w:sz="8" w:space="0" w:color="000000"/>
              <w:right w:val="single" w:sz="4" w:space="0" w:color="auto"/>
            </w:tcBorders>
            <w:shd w:val="clear" w:color="auto" w:fill="auto"/>
            <w:vAlign w:val="center"/>
          </w:tcPr>
          <w:p w14:paraId="0CDF9745" w14:textId="77777777" w:rsidR="00E90D1F" w:rsidRPr="00E90D1F" w:rsidRDefault="00E90D1F" w:rsidP="00E90D1F">
            <w:pPr>
              <w:tabs>
                <w:tab w:val="center" w:pos="567"/>
              </w:tabs>
              <w:jc w:val="center"/>
              <w:rPr>
                <w:rFonts w:ascii="Times New Roman" w:hAnsi="Times New Roman" w:cs="Times New Roman"/>
                <w:sz w:val="28"/>
                <w:szCs w:val="28"/>
              </w:rPr>
            </w:pPr>
            <w:r w:rsidRPr="00E90D1F">
              <w:rPr>
                <w:rFonts w:ascii="Times New Roman" w:hAnsi="Times New Roman" w:cs="Times New Roman"/>
                <w:sz w:val="28"/>
                <w:szCs w:val="28"/>
              </w:rPr>
              <w:t>366 (234 – 821)</w:t>
            </w:r>
          </w:p>
        </w:tc>
        <w:tc>
          <w:tcPr>
            <w:tcW w:w="2126" w:type="dxa"/>
            <w:tcBorders>
              <w:top w:val="single" w:sz="8" w:space="0" w:color="000000"/>
              <w:left w:val="single" w:sz="4" w:space="0" w:color="auto"/>
              <w:bottom w:val="single" w:sz="8" w:space="0" w:color="000000"/>
              <w:right w:val="single" w:sz="4" w:space="0" w:color="auto"/>
            </w:tcBorders>
            <w:shd w:val="clear" w:color="auto" w:fill="auto"/>
            <w:vAlign w:val="center"/>
          </w:tcPr>
          <w:p w14:paraId="78BADD4C" w14:textId="77777777" w:rsidR="00E90D1F" w:rsidRPr="00E90D1F" w:rsidRDefault="00E90D1F" w:rsidP="00E90D1F">
            <w:pPr>
              <w:tabs>
                <w:tab w:val="center" w:pos="567"/>
              </w:tabs>
              <w:jc w:val="center"/>
              <w:rPr>
                <w:rFonts w:ascii="Times New Roman" w:hAnsi="Times New Roman" w:cs="Times New Roman"/>
                <w:sz w:val="28"/>
                <w:szCs w:val="28"/>
              </w:rPr>
            </w:pPr>
            <w:r w:rsidRPr="00E90D1F">
              <w:rPr>
                <w:rFonts w:ascii="Times New Roman" w:hAnsi="Times New Roman" w:cs="Times New Roman"/>
                <w:sz w:val="28"/>
                <w:szCs w:val="28"/>
              </w:rPr>
              <w:t>58 (42– 92)</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33C8A565" w14:textId="77777777" w:rsidR="00E90D1F" w:rsidRPr="00E90D1F" w:rsidRDefault="00E90D1F" w:rsidP="00E90D1F">
            <w:pPr>
              <w:tabs>
                <w:tab w:val="center" w:pos="567"/>
              </w:tabs>
              <w:jc w:val="center"/>
              <w:rPr>
                <w:rFonts w:ascii="Times New Roman" w:hAnsi="Times New Roman" w:cs="Times New Roman"/>
                <w:sz w:val="28"/>
                <w:szCs w:val="28"/>
              </w:rPr>
            </w:pPr>
            <w:r w:rsidRPr="00E90D1F">
              <w:rPr>
                <w:rFonts w:ascii="Times New Roman" w:hAnsi="Times New Roman" w:cs="Times New Roman"/>
                <w:sz w:val="28"/>
                <w:szCs w:val="28"/>
              </w:rPr>
              <w:t>&lt; 0,001</w:t>
            </w:r>
          </w:p>
        </w:tc>
      </w:tr>
      <w:tr w:rsidR="00E90D1F" w:rsidRPr="00E90D1F" w14:paraId="7F63E082" w14:textId="77777777" w:rsidTr="00C040E7">
        <w:tc>
          <w:tcPr>
            <w:tcW w:w="9639" w:type="dxa"/>
            <w:gridSpan w:val="4"/>
            <w:tcBorders>
              <w:top w:val="single" w:sz="8" w:space="0" w:color="000000"/>
              <w:left w:val="single" w:sz="8" w:space="0" w:color="000000"/>
              <w:bottom w:val="single" w:sz="8" w:space="0" w:color="000000"/>
              <w:right w:val="single" w:sz="8" w:space="0" w:color="000000"/>
            </w:tcBorders>
            <w:shd w:val="clear" w:color="auto" w:fill="auto"/>
          </w:tcPr>
          <w:p w14:paraId="60DFCA5F" w14:textId="72D566F5" w:rsidR="00E90D1F" w:rsidRPr="00E90D1F" w:rsidRDefault="00E90D1F" w:rsidP="00E90D1F">
            <w:pPr>
              <w:pStyle w:val="a3"/>
              <w:tabs>
                <w:tab w:val="center" w:pos="604"/>
              </w:tabs>
              <w:ind w:hanging="258"/>
              <w:jc w:val="both"/>
              <w:rPr>
                <w:rFonts w:ascii="Times New Roman" w:hAnsi="Times New Roman" w:cs="Times New Roman"/>
                <w:bCs/>
                <w:sz w:val="28"/>
                <w:szCs w:val="28"/>
              </w:rPr>
            </w:pPr>
            <w:r w:rsidRPr="00E90D1F">
              <w:rPr>
                <w:rFonts w:ascii="Times New Roman" w:hAnsi="Times New Roman" w:cs="Times New Roman"/>
                <w:bCs/>
                <w:sz w:val="28"/>
                <w:szCs w:val="28"/>
              </w:rPr>
              <w:t>Примечание   -   * Выделенным   обозначены     статистически   значимые</w:t>
            </w:r>
          </w:p>
          <w:p w14:paraId="2768ED49" w14:textId="72EBF340" w:rsidR="00E90D1F" w:rsidRPr="00E90D1F" w:rsidRDefault="00E90D1F" w:rsidP="00E90D1F">
            <w:pPr>
              <w:tabs>
                <w:tab w:val="center" w:pos="604"/>
              </w:tabs>
              <w:jc w:val="both"/>
              <w:rPr>
                <w:rFonts w:ascii="Times New Roman" w:hAnsi="Times New Roman" w:cs="Times New Roman"/>
                <w:bCs/>
                <w:sz w:val="28"/>
                <w:szCs w:val="28"/>
              </w:rPr>
            </w:pPr>
            <w:r w:rsidRPr="00E90D1F">
              <w:rPr>
                <w:rFonts w:ascii="Times New Roman" w:hAnsi="Times New Roman" w:cs="Times New Roman"/>
                <w:bCs/>
                <w:sz w:val="28"/>
                <w:szCs w:val="28"/>
              </w:rPr>
              <w:t>показатели</w:t>
            </w:r>
          </w:p>
        </w:tc>
      </w:tr>
    </w:tbl>
    <w:p w14:paraId="09081798" w14:textId="77777777" w:rsidR="0053255B" w:rsidRPr="00E90D1F" w:rsidRDefault="0053255B" w:rsidP="0053255B">
      <w:pPr>
        <w:pStyle w:val="a3"/>
        <w:tabs>
          <w:tab w:val="center" w:pos="567"/>
        </w:tabs>
        <w:spacing w:after="0" w:line="240" w:lineRule="auto"/>
        <w:jc w:val="both"/>
        <w:rPr>
          <w:rFonts w:ascii="Times New Roman" w:hAnsi="Times New Roman" w:cs="Times New Roman"/>
          <w:b/>
          <w:bCs/>
          <w:iCs/>
          <w:sz w:val="28"/>
          <w:szCs w:val="28"/>
        </w:rPr>
      </w:pPr>
    </w:p>
    <w:p w14:paraId="167DCB0F" w14:textId="77777777" w:rsidR="0053255B" w:rsidRPr="00E90D1F" w:rsidRDefault="0053255B" w:rsidP="009F48B5">
      <w:pPr>
        <w:pStyle w:val="a3"/>
        <w:tabs>
          <w:tab w:val="center" w:pos="567"/>
        </w:tabs>
        <w:spacing w:after="0" w:line="240" w:lineRule="auto"/>
        <w:ind w:left="0" w:firstLine="567"/>
        <w:jc w:val="both"/>
        <w:rPr>
          <w:rFonts w:ascii="Times New Roman" w:hAnsi="Times New Roman" w:cs="Times New Roman"/>
          <w:iCs/>
          <w:sz w:val="28"/>
          <w:szCs w:val="28"/>
        </w:rPr>
      </w:pPr>
      <w:r w:rsidRPr="00E90D1F">
        <w:rPr>
          <w:rFonts w:ascii="Times New Roman" w:hAnsi="Times New Roman" w:cs="Times New Roman"/>
          <w:iCs/>
          <w:sz w:val="28"/>
          <w:szCs w:val="28"/>
        </w:rPr>
        <w:t xml:space="preserve">4.2.2 Состояние ССС у детей </w:t>
      </w:r>
      <w:bookmarkStart w:id="81" w:name="_Hlk125826910"/>
      <w:r w:rsidRPr="00E90D1F">
        <w:rPr>
          <w:rFonts w:ascii="Times New Roman" w:hAnsi="Times New Roman" w:cs="Times New Roman"/>
          <w:iCs/>
          <w:sz w:val="28"/>
          <w:szCs w:val="28"/>
        </w:rPr>
        <w:t>на амбулаторном этапе</w:t>
      </w:r>
    </w:p>
    <w:p w14:paraId="72E3B1B3" w14:textId="0F010618" w:rsidR="0053255B" w:rsidRPr="00E90D1F" w:rsidRDefault="009F48B5" w:rsidP="009F48B5">
      <w:pPr>
        <w:tabs>
          <w:tab w:val="left" w:pos="567"/>
          <w:tab w:val="left" w:pos="1276"/>
        </w:tabs>
        <w:spacing w:after="0" w:line="240" w:lineRule="auto"/>
        <w:jc w:val="both"/>
        <w:rPr>
          <w:rFonts w:ascii="Times New Roman" w:hAnsi="Times New Roman" w:cs="Times New Roman"/>
          <w:sz w:val="28"/>
          <w:szCs w:val="28"/>
        </w:rPr>
      </w:pPr>
      <w:r w:rsidRPr="00E90D1F">
        <w:rPr>
          <w:rFonts w:ascii="Times New Roman" w:hAnsi="Times New Roman" w:cs="Times New Roman"/>
          <w:sz w:val="28"/>
          <w:szCs w:val="28"/>
        </w:rPr>
        <w:tab/>
      </w:r>
      <w:r w:rsidR="0053255B" w:rsidRPr="00E90D1F">
        <w:rPr>
          <w:rFonts w:ascii="Times New Roman" w:hAnsi="Times New Roman" w:cs="Times New Roman"/>
          <w:sz w:val="28"/>
          <w:szCs w:val="28"/>
        </w:rPr>
        <w:t>Учитывая что, при МВС, ассоциированно</w:t>
      </w:r>
      <w:r w:rsidR="00414D10" w:rsidRPr="00E90D1F">
        <w:rPr>
          <w:rFonts w:ascii="Times New Roman" w:hAnsi="Times New Roman" w:cs="Times New Roman"/>
          <w:sz w:val="28"/>
          <w:szCs w:val="28"/>
        </w:rPr>
        <w:t>м</w:t>
      </w:r>
      <w:r w:rsidR="0053255B" w:rsidRPr="00E90D1F">
        <w:rPr>
          <w:rFonts w:ascii="Times New Roman" w:hAnsi="Times New Roman" w:cs="Times New Roman"/>
          <w:sz w:val="28"/>
          <w:szCs w:val="28"/>
        </w:rPr>
        <w:t xml:space="preserve"> с SARS-CоV-2 выражено системное воспаление, о чем свидетельствуют повышение таких маркеров как: СРБ, СОЭ, Д-димер, ферритин, ПКТ,  ЛДГ у пациентов всегда существует риск вовлечения в патологический процесс сердца. В нашем исследовании 65% детей с МВС имели уже первоначально проблемы с ССС</w:t>
      </w:r>
      <w:r w:rsidR="00CC7DEF" w:rsidRPr="00E90D1F">
        <w:rPr>
          <w:rFonts w:ascii="Times New Roman" w:hAnsi="Times New Roman" w:cs="Times New Roman"/>
          <w:sz w:val="28"/>
          <w:szCs w:val="28"/>
        </w:rPr>
        <w:t>, ч</w:t>
      </w:r>
      <w:r w:rsidR="0053255B" w:rsidRPr="00E90D1F">
        <w:rPr>
          <w:rFonts w:ascii="Times New Roman" w:hAnsi="Times New Roman" w:cs="Times New Roman"/>
          <w:sz w:val="28"/>
          <w:szCs w:val="28"/>
        </w:rPr>
        <w:t>то является одним из ключевых признаков, помогающим отличить МВС, ассоциированн</w:t>
      </w:r>
      <w:r w:rsidR="008A1CCC" w:rsidRPr="00E90D1F">
        <w:rPr>
          <w:rFonts w:ascii="Times New Roman" w:hAnsi="Times New Roman" w:cs="Times New Roman"/>
          <w:sz w:val="28"/>
          <w:szCs w:val="28"/>
        </w:rPr>
        <w:t>ый</w:t>
      </w:r>
      <w:r w:rsidR="0053255B" w:rsidRPr="00E90D1F">
        <w:rPr>
          <w:rFonts w:ascii="Times New Roman" w:hAnsi="Times New Roman" w:cs="Times New Roman"/>
          <w:sz w:val="28"/>
          <w:szCs w:val="28"/>
        </w:rPr>
        <w:t xml:space="preserve"> с SARS-CоV-2 от тяжелого острого COVID-19. У таких пациентов наблюдалось повышение уровней тропонина, BNP и </w:t>
      </w:r>
      <w:r w:rsidR="0053255B" w:rsidRPr="00E90D1F">
        <w:rPr>
          <w:rFonts w:ascii="Times New Roman" w:hAnsi="Times New Roman" w:cs="Times New Roman"/>
          <w:sz w:val="28"/>
          <w:szCs w:val="28"/>
          <w:lang w:val="en-US"/>
        </w:rPr>
        <w:t>P</w:t>
      </w:r>
      <w:r w:rsidR="0053255B" w:rsidRPr="00E90D1F">
        <w:rPr>
          <w:rFonts w:ascii="Times New Roman" w:hAnsi="Times New Roman" w:cs="Times New Roman"/>
          <w:sz w:val="28"/>
          <w:szCs w:val="28"/>
        </w:rPr>
        <w:t>ro-BNP. В связи с чем, нами был проведен сравнительный анализ динамических изменений на ЭХОКГ и ЭКГ у детей в остром периоде заболевания и на амбулаторном этапе (таблица 2</w:t>
      </w:r>
      <w:r w:rsidR="00F0687F" w:rsidRPr="00E90D1F">
        <w:rPr>
          <w:rFonts w:ascii="Times New Roman" w:hAnsi="Times New Roman" w:cs="Times New Roman"/>
          <w:sz w:val="28"/>
          <w:szCs w:val="28"/>
        </w:rPr>
        <w:t>5</w:t>
      </w:r>
      <w:r w:rsidR="0053255B" w:rsidRPr="00E90D1F">
        <w:rPr>
          <w:rFonts w:ascii="Times New Roman" w:hAnsi="Times New Roman" w:cs="Times New Roman"/>
          <w:sz w:val="28"/>
          <w:szCs w:val="28"/>
        </w:rPr>
        <w:t>).</w:t>
      </w:r>
    </w:p>
    <w:p w14:paraId="0CC28739" w14:textId="77777777" w:rsidR="008A1CCC" w:rsidRPr="00E90D1F" w:rsidRDefault="008A1CCC" w:rsidP="008A1CCC">
      <w:pPr>
        <w:tabs>
          <w:tab w:val="center" w:pos="284"/>
        </w:tabs>
        <w:spacing w:after="0" w:line="240" w:lineRule="auto"/>
        <w:ind w:firstLine="567"/>
        <w:jc w:val="both"/>
        <w:rPr>
          <w:rFonts w:ascii="Times New Roman" w:hAnsi="Times New Roman" w:cs="Times New Roman"/>
          <w:sz w:val="28"/>
          <w:szCs w:val="28"/>
        </w:rPr>
      </w:pPr>
      <w:r w:rsidRPr="00E90D1F">
        <w:rPr>
          <w:rFonts w:ascii="Times New Roman" w:hAnsi="Times New Roman" w:cs="Times New Roman"/>
          <w:sz w:val="28"/>
          <w:szCs w:val="28"/>
          <w:lang w:val="kk-KZ"/>
        </w:rPr>
        <w:t xml:space="preserve">Как видно из таблицы-25 у детей после перенесеного </w:t>
      </w:r>
      <w:r w:rsidRPr="00E90D1F">
        <w:rPr>
          <w:rFonts w:ascii="Times New Roman" w:hAnsi="Times New Roman" w:cs="Times New Roman"/>
          <w:sz w:val="28"/>
          <w:szCs w:val="28"/>
        </w:rPr>
        <w:t xml:space="preserve">МВС, ассоциированного с </w:t>
      </w:r>
      <w:r w:rsidRPr="00E90D1F">
        <w:rPr>
          <w:rFonts w:ascii="Times New Roman" w:hAnsi="Times New Roman"/>
          <w:sz w:val="28"/>
          <w:szCs w:val="28"/>
          <w:lang w:val="en-US"/>
        </w:rPr>
        <w:t>SARS</w:t>
      </w:r>
      <w:r w:rsidRPr="00E90D1F">
        <w:rPr>
          <w:rFonts w:ascii="Times New Roman" w:hAnsi="Times New Roman"/>
          <w:sz w:val="28"/>
          <w:szCs w:val="28"/>
        </w:rPr>
        <w:t>-</w:t>
      </w:r>
      <w:r w:rsidRPr="00E90D1F">
        <w:rPr>
          <w:rFonts w:ascii="Times New Roman" w:hAnsi="Times New Roman"/>
          <w:sz w:val="28"/>
          <w:szCs w:val="28"/>
          <w:lang w:val="en-US"/>
        </w:rPr>
        <w:t>CoV</w:t>
      </w:r>
      <w:r w:rsidRPr="00E90D1F">
        <w:rPr>
          <w:rFonts w:ascii="Times New Roman" w:hAnsi="Times New Roman"/>
          <w:sz w:val="28"/>
          <w:szCs w:val="28"/>
        </w:rPr>
        <w:t xml:space="preserve">-2 </w:t>
      </w:r>
      <w:r w:rsidRPr="00E90D1F">
        <w:rPr>
          <w:rFonts w:ascii="Times New Roman" w:hAnsi="Times New Roman" w:cs="Times New Roman"/>
          <w:sz w:val="28"/>
          <w:szCs w:val="28"/>
        </w:rPr>
        <w:t xml:space="preserve">при амбулаторном обследовании отмечалось статистически значимое уменьшение таких изменений на ЭХОКГ, как снижение фракции выброса левого желудочка (ФВ ЛЖ) (р&lt;0,001), перикардит (р&lt;0,001), легочная артериальная гипертензия (р=0,002), дилатация правых и левых отделов сердца (р=0,046), уплотнения створок клапанов сердца (р=0,046). Однако у 1 ребенка сохранялась легочная гипертензия через 3 недели после выписки, но была не значительной (27 мм.рт.ст). Поражение КА наблюдалось у 6 (6,5%) детей с МВС, ассоциированным с </w:t>
      </w:r>
      <w:r w:rsidRPr="00E90D1F">
        <w:rPr>
          <w:rFonts w:ascii="Times New Roman" w:hAnsi="Times New Roman"/>
          <w:sz w:val="28"/>
          <w:szCs w:val="28"/>
          <w:lang w:val="en-US"/>
        </w:rPr>
        <w:t>SARS</w:t>
      </w:r>
      <w:r w:rsidRPr="00E90D1F">
        <w:rPr>
          <w:rFonts w:ascii="Times New Roman" w:hAnsi="Times New Roman"/>
          <w:sz w:val="28"/>
          <w:szCs w:val="28"/>
        </w:rPr>
        <w:t>-</w:t>
      </w:r>
      <w:r w:rsidRPr="00E90D1F">
        <w:rPr>
          <w:rFonts w:ascii="Times New Roman" w:hAnsi="Times New Roman"/>
          <w:sz w:val="28"/>
          <w:szCs w:val="28"/>
          <w:lang w:val="en-US"/>
        </w:rPr>
        <w:t>CoV</w:t>
      </w:r>
      <w:r w:rsidRPr="00E90D1F">
        <w:rPr>
          <w:rFonts w:ascii="Times New Roman" w:hAnsi="Times New Roman"/>
          <w:sz w:val="28"/>
          <w:szCs w:val="28"/>
        </w:rPr>
        <w:t>-2</w:t>
      </w:r>
      <w:r w:rsidRPr="00E90D1F">
        <w:rPr>
          <w:rFonts w:ascii="Times New Roman" w:hAnsi="Times New Roman" w:cs="Times New Roman"/>
          <w:sz w:val="28"/>
          <w:szCs w:val="28"/>
        </w:rPr>
        <w:t>. При повторном ЭХОКГ на амбулаторном уровне умеренное расширение КА сохранялось через 2 года после выписки только у 1 ребенка (</w:t>
      </w:r>
      <w:r w:rsidRPr="00E90D1F">
        <w:rPr>
          <w:rFonts w:ascii="Times New Roman" w:hAnsi="Times New Roman" w:cs="Times New Roman"/>
          <w:sz w:val="28"/>
          <w:szCs w:val="28"/>
          <w:lang w:val="en-US"/>
        </w:rPr>
        <w:t>Z</w:t>
      </w:r>
      <w:r w:rsidRPr="00E90D1F">
        <w:rPr>
          <w:rFonts w:ascii="Times New Roman" w:hAnsi="Times New Roman" w:cs="Times New Roman"/>
          <w:sz w:val="28"/>
          <w:szCs w:val="28"/>
        </w:rPr>
        <w:t>-</w:t>
      </w:r>
      <w:r w:rsidRPr="00E90D1F">
        <w:rPr>
          <w:rFonts w:ascii="Times New Roman" w:hAnsi="Times New Roman" w:cs="Times New Roman"/>
          <w:sz w:val="28"/>
          <w:szCs w:val="28"/>
          <w:lang w:val="en-US"/>
        </w:rPr>
        <w:t>Score</w:t>
      </w:r>
      <w:r w:rsidRPr="00E90D1F">
        <w:rPr>
          <w:rFonts w:ascii="Times New Roman" w:hAnsi="Times New Roman" w:cs="Times New Roman"/>
          <w:sz w:val="28"/>
          <w:szCs w:val="28"/>
        </w:rPr>
        <w:t xml:space="preserve"> </w:t>
      </w:r>
      <w:r w:rsidRPr="00E90D1F">
        <w:rPr>
          <w:rFonts w:ascii="Times New Roman" w:hAnsi="Times New Roman" w:cs="Times New Roman"/>
          <w:sz w:val="28"/>
          <w:szCs w:val="28"/>
          <w:lang w:val="kk-KZ"/>
        </w:rPr>
        <w:t xml:space="preserve">проксимального отдела передней нисходящей артерии - </w:t>
      </w:r>
      <w:r w:rsidRPr="00E90D1F">
        <w:rPr>
          <w:rFonts w:ascii="Times New Roman" w:hAnsi="Times New Roman" w:cs="Times New Roman"/>
          <w:sz w:val="28"/>
          <w:szCs w:val="28"/>
        </w:rPr>
        <w:t xml:space="preserve">2,5, проксимального отдела правой коронарной артерии 1,97). </w:t>
      </w:r>
    </w:p>
    <w:p w14:paraId="1DCA4B6F" w14:textId="7CB9AD21" w:rsidR="008A1CCC" w:rsidRPr="00E90D1F" w:rsidRDefault="008A1CCC" w:rsidP="008A1CCC">
      <w:pPr>
        <w:tabs>
          <w:tab w:val="center" w:pos="284"/>
        </w:tabs>
        <w:spacing w:after="0" w:line="240" w:lineRule="auto"/>
        <w:ind w:firstLine="567"/>
        <w:jc w:val="both"/>
        <w:rPr>
          <w:rFonts w:ascii="Times New Roman" w:hAnsi="Times New Roman" w:cs="Times New Roman"/>
          <w:sz w:val="28"/>
          <w:szCs w:val="28"/>
        </w:rPr>
      </w:pPr>
      <w:r w:rsidRPr="00E90D1F">
        <w:rPr>
          <w:rFonts w:ascii="Times New Roman" w:hAnsi="Times New Roman" w:cs="Times New Roman"/>
          <w:sz w:val="28"/>
          <w:szCs w:val="28"/>
        </w:rPr>
        <w:t xml:space="preserve">По литературным данным при БК аневризмы коронарных артерий развиваются в 15–25% случаев, не получающих лечения, и могут привести к инфаркту миокарда, внезапной смерти или ишемической болезни сердца. Также 50-70% малых и умеренных дилатаций регрессируют в течение 2 лет </w:t>
      </w:r>
      <w:r w:rsidRPr="00E90D1F">
        <w:rPr>
          <w:rFonts w:ascii="Times New Roman" w:hAnsi="Times New Roman" w:cs="Times New Roman"/>
          <w:sz w:val="28"/>
          <w:szCs w:val="28"/>
        </w:rPr>
        <w:fldChar w:fldCharType="begin" w:fldLock="1"/>
      </w:r>
      <w:r w:rsidR="00A15676" w:rsidRPr="00E90D1F">
        <w:rPr>
          <w:rFonts w:ascii="Times New Roman" w:hAnsi="Times New Roman" w:cs="Times New Roman"/>
          <w:sz w:val="28"/>
          <w:szCs w:val="28"/>
        </w:rPr>
        <w:instrText>ADDIN CSL_CITATION {"citationItems":[{"id":"ITEM-1","itemData":{"DOI":"10.4103/apc.APC_172_16","ISSN":"0974-2069","author":[{"dropping-particle":"","family":"Advani","given":"Najib","non-dropping-particle":"","parse-names":false,"suffix":""},{"dropping-particle":"","family":"Sastroasmoro","given":"Sudigdo","non-dropping-particle":"","parse-names":false,"suffix":""},{"dropping-particle":"","family":"Ontoseno","given":"Teddy","non-dropping-particle":"","parse-names":false,"suffix":""},{"dropping-particle":"","family":"Uiterwaal","given":"CunoSPM","non-dropping-particle":"","parse-names":false,"suffix":""}],"container-title":"Annals of Pediatric Cardiology","id":"ITEM-1","issue":"2","issued":{"date-parts":[["2018"]]},"page":"125","title":"Long-term outcome of coronary artery dilatation in Kawasaki disease","type":"article-journal","volume":"11"},"uris":["http://www.mendeley.com/documents/?uuid=51c540c7-3452-310b-aed5-6fc97225a422"]}],"mendeley":{"formattedCitation":"&lt;span style=\"baseline\"&gt;[149]&lt;/span&gt;","plainTextFormattedCitation":"[149]","previouslyFormattedCitation":"&lt;sup&gt;149&lt;/sup&gt;"},"properties":{"noteIndex":0},"schema":"https://github.com/citation-style-language/schema/raw/master/csl-citation.json"}</w:instrText>
      </w:r>
      <w:r w:rsidRPr="00E90D1F">
        <w:rPr>
          <w:rFonts w:ascii="Times New Roman" w:hAnsi="Times New Roman" w:cs="Times New Roman"/>
          <w:sz w:val="28"/>
          <w:szCs w:val="28"/>
        </w:rPr>
        <w:fldChar w:fldCharType="separate"/>
      </w:r>
      <w:r w:rsidR="00A15676" w:rsidRPr="00E90D1F">
        <w:rPr>
          <w:rFonts w:ascii="Times New Roman" w:hAnsi="Times New Roman" w:cs="Times New Roman"/>
          <w:noProof/>
          <w:sz w:val="28"/>
          <w:szCs w:val="28"/>
        </w:rPr>
        <w:t>[149</w:t>
      </w:r>
      <w:r w:rsidR="000E2611">
        <w:rPr>
          <w:rFonts w:ascii="Times New Roman" w:hAnsi="Times New Roman" w:cs="Times New Roman"/>
          <w:noProof/>
          <w:sz w:val="28"/>
          <w:szCs w:val="28"/>
        </w:rPr>
        <w:t>,с. 13</w:t>
      </w:r>
      <w:r w:rsidR="00A15676" w:rsidRPr="00E90D1F">
        <w:rPr>
          <w:rFonts w:ascii="Times New Roman" w:hAnsi="Times New Roman" w:cs="Times New Roman"/>
          <w:noProof/>
          <w:sz w:val="28"/>
          <w:szCs w:val="28"/>
        </w:rPr>
        <w:t>]</w:t>
      </w:r>
      <w:r w:rsidRPr="00E90D1F">
        <w:rPr>
          <w:rFonts w:ascii="Times New Roman" w:hAnsi="Times New Roman" w:cs="Times New Roman"/>
          <w:sz w:val="28"/>
          <w:szCs w:val="28"/>
        </w:rPr>
        <w:fldChar w:fldCharType="end"/>
      </w:r>
      <w:r w:rsidRPr="00E90D1F">
        <w:rPr>
          <w:rFonts w:ascii="Times New Roman" w:hAnsi="Times New Roman" w:cs="Times New Roman"/>
          <w:sz w:val="28"/>
          <w:szCs w:val="28"/>
        </w:rPr>
        <w:t xml:space="preserve">. </w:t>
      </w:r>
      <w:r w:rsidRPr="00E90D1F">
        <w:rPr>
          <w:rFonts w:ascii="Times New Roman" w:hAnsi="Times New Roman" w:cs="Times New Roman"/>
          <w:sz w:val="28"/>
          <w:szCs w:val="28"/>
          <w:lang w:val="kk-KZ"/>
        </w:rPr>
        <w:t>Наше исследование показало, что развитие аневризм и дилатаций КА при МВС</w:t>
      </w:r>
      <w:r w:rsidRPr="00E90D1F">
        <w:rPr>
          <w:rFonts w:ascii="Times New Roman" w:hAnsi="Times New Roman" w:cs="Times New Roman"/>
          <w:sz w:val="28"/>
          <w:szCs w:val="28"/>
        </w:rPr>
        <w:t xml:space="preserve">, ассоциированным с </w:t>
      </w:r>
      <w:r w:rsidRPr="00E90D1F">
        <w:rPr>
          <w:rFonts w:ascii="Times New Roman" w:hAnsi="Times New Roman"/>
          <w:sz w:val="28"/>
          <w:szCs w:val="28"/>
          <w:lang w:val="en-US"/>
        </w:rPr>
        <w:t>SARS</w:t>
      </w:r>
      <w:r w:rsidRPr="00E90D1F">
        <w:rPr>
          <w:rFonts w:ascii="Times New Roman" w:hAnsi="Times New Roman"/>
          <w:sz w:val="28"/>
          <w:szCs w:val="28"/>
        </w:rPr>
        <w:t>-</w:t>
      </w:r>
      <w:r w:rsidRPr="00E90D1F">
        <w:rPr>
          <w:rFonts w:ascii="Times New Roman" w:hAnsi="Times New Roman"/>
          <w:sz w:val="28"/>
          <w:szCs w:val="28"/>
          <w:lang w:val="en-US"/>
        </w:rPr>
        <w:t>CoV</w:t>
      </w:r>
      <w:r w:rsidRPr="00E90D1F">
        <w:rPr>
          <w:rFonts w:ascii="Times New Roman" w:hAnsi="Times New Roman"/>
          <w:sz w:val="28"/>
          <w:szCs w:val="28"/>
        </w:rPr>
        <w:t xml:space="preserve">-2 встречается реже 6(6%) с сохранением умеренного расширения у 1 (16,6%) детей. </w:t>
      </w:r>
    </w:p>
    <w:p w14:paraId="74BC9DDD" w14:textId="77777777" w:rsidR="008A1CCC" w:rsidRPr="00E90D1F" w:rsidRDefault="008A1CCC" w:rsidP="008A1CCC">
      <w:pPr>
        <w:tabs>
          <w:tab w:val="center" w:pos="284"/>
        </w:tabs>
        <w:spacing w:after="0" w:line="240" w:lineRule="auto"/>
        <w:ind w:firstLine="567"/>
        <w:jc w:val="both"/>
        <w:rPr>
          <w:rFonts w:ascii="Times New Roman" w:hAnsi="Times New Roman" w:cs="Times New Roman"/>
          <w:sz w:val="28"/>
          <w:szCs w:val="28"/>
        </w:rPr>
      </w:pPr>
      <w:r w:rsidRPr="00E90D1F">
        <w:rPr>
          <w:rFonts w:ascii="Times New Roman" w:hAnsi="Times New Roman" w:cs="Times New Roman"/>
          <w:sz w:val="28"/>
          <w:szCs w:val="28"/>
        </w:rPr>
        <w:t xml:space="preserve">Как при стационарном, так и при амбулаторном обследовании у половины детей с МВС ассоциированным с </w:t>
      </w:r>
      <w:r w:rsidRPr="00E90D1F">
        <w:rPr>
          <w:rFonts w:ascii="Times New Roman" w:hAnsi="Times New Roman"/>
          <w:sz w:val="28"/>
          <w:szCs w:val="28"/>
          <w:lang w:val="en-US"/>
        </w:rPr>
        <w:t>SARS</w:t>
      </w:r>
      <w:r w:rsidRPr="00E90D1F">
        <w:rPr>
          <w:rFonts w:ascii="Times New Roman" w:hAnsi="Times New Roman"/>
          <w:sz w:val="28"/>
          <w:szCs w:val="28"/>
        </w:rPr>
        <w:t>-</w:t>
      </w:r>
      <w:r w:rsidRPr="00E90D1F">
        <w:rPr>
          <w:rFonts w:ascii="Times New Roman" w:hAnsi="Times New Roman"/>
          <w:sz w:val="28"/>
          <w:szCs w:val="28"/>
          <w:lang w:val="en-US"/>
        </w:rPr>
        <w:t>CoV</w:t>
      </w:r>
      <w:r w:rsidRPr="00E90D1F">
        <w:rPr>
          <w:rFonts w:ascii="Times New Roman" w:hAnsi="Times New Roman"/>
          <w:sz w:val="28"/>
          <w:szCs w:val="28"/>
        </w:rPr>
        <w:t>-2,</w:t>
      </w:r>
      <w:r w:rsidRPr="00E90D1F">
        <w:rPr>
          <w:rFonts w:ascii="Times New Roman" w:hAnsi="Times New Roman" w:cs="Times New Roman"/>
          <w:sz w:val="28"/>
          <w:szCs w:val="28"/>
        </w:rPr>
        <w:t xml:space="preserve"> наблюдались клапанные регургитации.  На амбулаторном уровне отмечалось снижение частоты МР (р=0,05), и увеличение в 2 раза частоты регургитации легочного (р=0,05) и </w:t>
      </w:r>
      <w:r w:rsidRPr="00E90D1F">
        <w:rPr>
          <w:rFonts w:ascii="Times New Roman" w:hAnsi="Times New Roman" w:cs="Times New Roman"/>
          <w:sz w:val="28"/>
          <w:szCs w:val="28"/>
        </w:rPr>
        <w:lastRenderedPageBreak/>
        <w:t>трикуспидального клапана (р=0,002) (таблица 25). Все клапанные регургитации имели легкий и</w:t>
      </w:r>
      <w:r w:rsidRPr="00E90D1F">
        <w:rPr>
          <w:rFonts w:ascii="Times New Roman" w:hAnsi="Times New Roman" w:cs="Times New Roman"/>
          <w:sz w:val="28"/>
          <w:szCs w:val="28"/>
          <w:lang w:val="kk-KZ"/>
        </w:rPr>
        <w:t>ли</w:t>
      </w:r>
      <w:r w:rsidRPr="00E90D1F">
        <w:rPr>
          <w:rFonts w:ascii="Times New Roman" w:hAnsi="Times New Roman" w:cs="Times New Roman"/>
          <w:sz w:val="28"/>
          <w:szCs w:val="28"/>
        </w:rPr>
        <w:t xml:space="preserve"> умеренный характер. </w:t>
      </w:r>
    </w:p>
    <w:p w14:paraId="03011E80" w14:textId="77777777" w:rsidR="008A1CCC" w:rsidRPr="00E90D1F" w:rsidRDefault="008A1CCC" w:rsidP="008A1CCC">
      <w:pPr>
        <w:tabs>
          <w:tab w:val="center" w:pos="284"/>
        </w:tabs>
        <w:spacing w:after="0" w:line="240" w:lineRule="auto"/>
        <w:ind w:firstLine="567"/>
        <w:jc w:val="both"/>
        <w:rPr>
          <w:rFonts w:ascii="Times New Roman" w:hAnsi="Times New Roman" w:cs="Times New Roman"/>
          <w:sz w:val="28"/>
          <w:szCs w:val="28"/>
        </w:rPr>
      </w:pPr>
      <w:r w:rsidRPr="00E90D1F">
        <w:rPr>
          <w:rFonts w:ascii="Times New Roman" w:hAnsi="Times New Roman" w:cs="Times New Roman"/>
          <w:sz w:val="28"/>
          <w:szCs w:val="28"/>
        </w:rPr>
        <w:t>Анализ изменений на ЭКГ на амбулаторном уровне показал статистически значимое снижение частоты нарушений процессов реполяризации желудочков</w:t>
      </w:r>
      <w:r w:rsidRPr="00E90D1F">
        <w:rPr>
          <w:rFonts w:ascii="Times New Roman" w:hAnsi="Times New Roman" w:cs="Times New Roman"/>
          <w:sz w:val="28"/>
          <w:szCs w:val="28"/>
          <w:lang w:val="kk-KZ"/>
        </w:rPr>
        <w:t xml:space="preserve"> </w:t>
      </w:r>
      <w:r w:rsidRPr="00E90D1F">
        <w:rPr>
          <w:rFonts w:ascii="Times New Roman" w:hAnsi="Times New Roman" w:cs="Times New Roman"/>
          <w:sz w:val="28"/>
          <w:szCs w:val="28"/>
          <w:shd w:val="clear" w:color="auto" w:fill="FFFFFF"/>
        </w:rPr>
        <w:t>(аномальный сегмент ST или T)</w:t>
      </w:r>
      <w:r w:rsidRPr="00E90D1F">
        <w:rPr>
          <w:rFonts w:ascii="Times New Roman" w:hAnsi="Times New Roman" w:cs="Times New Roman"/>
          <w:sz w:val="28"/>
          <w:szCs w:val="28"/>
        </w:rPr>
        <w:t xml:space="preserve"> (р=0,013) и замедления атриовентрикулярной проводимости (Р=0,05), но сохранении неполной блокады правой ножки пучка Гиса (</w:t>
      </w:r>
      <w:r w:rsidRPr="00E90D1F">
        <w:rPr>
          <w:rFonts w:ascii="Times New Roman" w:hAnsi="Times New Roman" w:cs="Times New Roman"/>
          <w:sz w:val="28"/>
          <w:szCs w:val="28"/>
          <w:shd w:val="clear" w:color="auto" w:fill="FFFFFF"/>
          <w:lang w:val="kk-KZ"/>
        </w:rPr>
        <w:t>НБПНПГ</w:t>
      </w:r>
      <w:r w:rsidRPr="00E90D1F">
        <w:rPr>
          <w:rFonts w:ascii="Times New Roman" w:hAnsi="Times New Roman" w:cs="Times New Roman"/>
          <w:sz w:val="28"/>
          <w:szCs w:val="28"/>
        </w:rPr>
        <w:t xml:space="preserve">) у большинства детей и увеличение частоты аритмий по сравнению с острым периодом заболевания, хотя разница была статистически не значимой (таблица 25). </w:t>
      </w:r>
    </w:p>
    <w:p w14:paraId="24250329" w14:textId="77777777" w:rsidR="0053255B" w:rsidRPr="00E90D1F" w:rsidRDefault="0053255B" w:rsidP="009F48B5">
      <w:pPr>
        <w:tabs>
          <w:tab w:val="center" w:pos="567"/>
        </w:tabs>
        <w:spacing w:after="0" w:line="240" w:lineRule="auto"/>
        <w:ind w:firstLine="567"/>
        <w:jc w:val="both"/>
        <w:rPr>
          <w:rFonts w:ascii="Times New Roman" w:hAnsi="Times New Roman" w:cs="Times New Roman"/>
          <w:sz w:val="28"/>
          <w:szCs w:val="28"/>
        </w:rPr>
      </w:pPr>
    </w:p>
    <w:p w14:paraId="3AF6FB5C" w14:textId="5D9DE775" w:rsidR="0053255B" w:rsidRPr="007C75BF" w:rsidRDefault="0053255B" w:rsidP="00F316CB">
      <w:pPr>
        <w:pStyle w:val="a3"/>
        <w:tabs>
          <w:tab w:val="center" w:pos="567"/>
        </w:tabs>
        <w:spacing w:after="0" w:line="240" w:lineRule="auto"/>
        <w:ind w:left="0"/>
        <w:jc w:val="both"/>
        <w:rPr>
          <w:rFonts w:ascii="Times New Roman" w:hAnsi="Times New Roman" w:cs="Times New Roman"/>
          <w:sz w:val="28"/>
          <w:szCs w:val="28"/>
        </w:rPr>
      </w:pPr>
      <w:r w:rsidRPr="00E90D1F">
        <w:rPr>
          <w:rFonts w:ascii="Times New Roman" w:hAnsi="Times New Roman" w:cs="Times New Roman"/>
          <w:sz w:val="28"/>
          <w:szCs w:val="28"/>
        </w:rPr>
        <w:t>Таблица 2</w:t>
      </w:r>
      <w:r w:rsidR="00F0687F" w:rsidRPr="00E90D1F">
        <w:rPr>
          <w:rFonts w:ascii="Times New Roman" w:hAnsi="Times New Roman" w:cs="Times New Roman"/>
          <w:sz w:val="28"/>
          <w:szCs w:val="28"/>
        </w:rPr>
        <w:t>5</w:t>
      </w:r>
      <w:r w:rsidRPr="00E90D1F">
        <w:rPr>
          <w:rFonts w:ascii="Times New Roman" w:hAnsi="Times New Roman" w:cs="Times New Roman"/>
          <w:sz w:val="28"/>
          <w:szCs w:val="28"/>
        </w:rPr>
        <w:t xml:space="preserve"> – Анализ динамических изменений</w:t>
      </w:r>
      <w:r w:rsidRPr="007C75BF">
        <w:rPr>
          <w:rFonts w:ascii="Times New Roman" w:hAnsi="Times New Roman" w:cs="Times New Roman"/>
          <w:sz w:val="28"/>
          <w:szCs w:val="28"/>
        </w:rPr>
        <w:t xml:space="preserve"> на ЭХОКГ и ЭКГ у детей с МВС, ассоциированным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p>
    <w:p w14:paraId="3015CC7E" w14:textId="77777777" w:rsidR="0053255B" w:rsidRPr="007C75BF" w:rsidRDefault="0053255B" w:rsidP="0053255B">
      <w:pPr>
        <w:tabs>
          <w:tab w:val="center" w:pos="567"/>
        </w:tabs>
        <w:spacing w:after="0" w:line="240" w:lineRule="auto"/>
        <w:rPr>
          <w:rFonts w:ascii="Times New Roman" w:hAnsi="Times New Roman" w:cs="Times New Roman"/>
          <w:sz w:val="24"/>
          <w:szCs w:val="24"/>
        </w:rPr>
      </w:pPr>
    </w:p>
    <w:tbl>
      <w:tblPr>
        <w:tblStyle w:val="a6"/>
        <w:tblW w:w="9615" w:type="dxa"/>
        <w:jc w:val="center"/>
        <w:tblLook w:val="04A0" w:firstRow="1" w:lastRow="0" w:firstColumn="1" w:lastColumn="0" w:noHBand="0" w:noVBand="1"/>
      </w:tblPr>
      <w:tblGrid>
        <w:gridCol w:w="5361"/>
        <w:gridCol w:w="1560"/>
        <w:gridCol w:w="1560"/>
        <w:gridCol w:w="1134"/>
      </w:tblGrid>
      <w:tr w:rsidR="007C75BF" w:rsidRPr="007C75BF" w14:paraId="0DC0B13D" w14:textId="77777777" w:rsidTr="0053255B">
        <w:trPr>
          <w:jc w:val="center"/>
        </w:trPr>
        <w:tc>
          <w:tcPr>
            <w:tcW w:w="5361" w:type="dxa"/>
            <w:tcBorders>
              <w:left w:val="single" w:sz="8" w:space="0" w:color="000000"/>
              <w:bottom w:val="single" w:sz="8" w:space="0" w:color="000000"/>
              <w:right w:val="single" w:sz="8" w:space="0" w:color="000000"/>
            </w:tcBorders>
            <w:shd w:val="clear" w:color="auto" w:fill="auto"/>
            <w:vAlign w:val="center"/>
          </w:tcPr>
          <w:p w14:paraId="4F52CFF8"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Изменения</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370140E6" w14:textId="77777777" w:rsidR="0053255B" w:rsidRPr="00F316CB" w:rsidRDefault="0053255B" w:rsidP="0053255B">
            <w:pPr>
              <w:tabs>
                <w:tab w:val="center" w:pos="567"/>
              </w:tabs>
              <w:jc w:val="center"/>
              <w:rPr>
                <w:rFonts w:ascii="Times New Roman" w:hAnsi="Times New Roman" w:cs="Times New Roman"/>
                <w:sz w:val="28"/>
                <w:szCs w:val="28"/>
                <w:lang w:val="kk-KZ"/>
              </w:rPr>
            </w:pPr>
            <w:r w:rsidRPr="00F316CB">
              <w:rPr>
                <w:rFonts w:ascii="Times New Roman" w:hAnsi="Times New Roman" w:cs="Times New Roman"/>
                <w:sz w:val="28"/>
                <w:szCs w:val="28"/>
                <w:lang w:val="kk-KZ"/>
              </w:rPr>
              <w:t>Острый период</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46238F4C" w14:textId="77777777" w:rsidR="0053255B" w:rsidRPr="00F316CB" w:rsidRDefault="0053255B" w:rsidP="0053255B">
            <w:pPr>
              <w:tabs>
                <w:tab w:val="center" w:pos="567"/>
              </w:tabs>
              <w:jc w:val="center"/>
              <w:rPr>
                <w:rFonts w:ascii="Times New Roman" w:hAnsi="Times New Roman" w:cs="Times New Roman"/>
                <w:sz w:val="28"/>
                <w:szCs w:val="28"/>
                <w:lang w:val="kk-KZ"/>
              </w:rPr>
            </w:pPr>
            <w:r w:rsidRPr="00F316CB">
              <w:rPr>
                <w:rFonts w:ascii="Times New Roman" w:hAnsi="Times New Roman" w:cs="Times New Roman"/>
                <w:sz w:val="28"/>
                <w:szCs w:val="28"/>
                <w:lang w:val="kk-KZ"/>
              </w:rPr>
              <w:t>Катамнез</w:t>
            </w:r>
          </w:p>
        </w:tc>
        <w:tc>
          <w:tcPr>
            <w:tcW w:w="1134" w:type="dxa"/>
            <w:vMerge w:val="restart"/>
            <w:tcBorders>
              <w:top w:val="single" w:sz="8" w:space="0" w:color="000000"/>
              <w:left w:val="single" w:sz="4" w:space="0" w:color="auto"/>
              <w:right w:val="single" w:sz="8" w:space="0" w:color="000000"/>
            </w:tcBorders>
            <w:shd w:val="clear" w:color="auto" w:fill="auto"/>
            <w:vAlign w:val="center"/>
          </w:tcPr>
          <w:p w14:paraId="5D3D24FC"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w:t>
            </w:r>
            <w:r w:rsidRPr="00F316CB">
              <w:rPr>
                <w:rFonts w:ascii="Times New Roman" w:hAnsi="Times New Roman" w:cs="Times New Roman"/>
                <w:sz w:val="28"/>
                <w:szCs w:val="28"/>
                <w:lang w:val="en-GB"/>
              </w:rPr>
              <w:t>Р</w:t>
            </w:r>
          </w:p>
        </w:tc>
      </w:tr>
      <w:tr w:rsidR="007C75BF" w:rsidRPr="007C75BF" w14:paraId="3E825BEB" w14:textId="77777777" w:rsidTr="0053255B">
        <w:trPr>
          <w:jc w:val="center"/>
        </w:trPr>
        <w:tc>
          <w:tcPr>
            <w:tcW w:w="5361" w:type="dxa"/>
            <w:tcBorders>
              <w:left w:val="single" w:sz="8" w:space="0" w:color="000000"/>
              <w:bottom w:val="single" w:sz="8" w:space="0" w:color="000000"/>
              <w:right w:val="single" w:sz="8" w:space="0" w:color="000000"/>
            </w:tcBorders>
            <w:shd w:val="clear" w:color="auto" w:fill="auto"/>
            <w:vAlign w:val="center"/>
          </w:tcPr>
          <w:p w14:paraId="345C34E5"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ЭХОКГ</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506616D3" w14:textId="4515EA3C"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lang w:val="en-US"/>
              </w:rPr>
              <w:t>n=</w:t>
            </w:r>
            <w:r w:rsidR="00CC7DEF" w:rsidRPr="00F316CB">
              <w:rPr>
                <w:rFonts w:ascii="Times New Roman" w:hAnsi="Times New Roman" w:cs="Times New Roman"/>
                <w:sz w:val="28"/>
                <w:szCs w:val="28"/>
              </w:rPr>
              <w:t>58</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77866A20"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lang w:val="en-US"/>
              </w:rPr>
              <w:t>n=</w:t>
            </w:r>
            <w:r w:rsidRPr="00F316CB">
              <w:rPr>
                <w:rFonts w:ascii="Times New Roman" w:hAnsi="Times New Roman" w:cs="Times New Roman"/>
                <w:sz w:val="28"/>
                <w:szCs w:val="28"/>
              </w:rPr>
              <w:t>58</w:t>
            </w:r>
          </w:p>
        </w:tc>
        <w:tc>
          <w:tcPr>
            <w:tcW w:w="1134" w:type="dxa"/>
            <w:vMerge/>
            <w:tcBorders>
              <w:left w:val="single" w:sz="4" w:space="0" w:color="auto"/>
              <w:bottom w:val="single" w:sz="8" w:space="0" w:color="000000"/>
              <w:right w:val="single" w:sz="8" w:space="0" w:color="000000"/>
            </w:tcBorders>
            <w:shd w:val="clear" w:color="auto" w:fill="auto"/>
            <w:vAlign w:val="center"/>
          </w:tcPr>
          <w:p w14:paraId="7AA246C8" w14:textId="77777777" w:rsidR="0053255B" w:rsidRPr="00F316CB" w:rsidRDefault="0053255B" w:rsidP="0053255B">
            <w:pPr>
              <w:tabs>
                <w:tab w:val="center" w:pos="567"/>
              </w:tabs>
              <w:jc w:val="center"/>
              <w:rPr>
                <w:rFonts w:ascii="Times New Roman" w:hAnsi="Times New Roman" w:cs="Times New Roman"/>
                <w:sz w:val="28"/>
                <w:szCs w:val="28"/>
              </w:rPr>
            </w:pPr>
          </w:p>
        </w:tc>
      </w:tr>
      <w:tr w:rsidR="007C75BF" w:rsidRPr="007C75BF" w14:paraId="01756DB6"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0D2A8D"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Снижение фракции выброса левого желудочка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56263771" w14:textId="4804888F"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17 (2</w:t>
            </w:r>
            <w:r w:rsidR="00A83BF5" w:rsidRPr="00F316CB">
              <w:rPr>
                <w:rFonts w:ascii="Times New Roman" w:hAnsi="Times New Roman" w:cs="Times New Roman"/>
                <w:sz w:val="28"/>
                <w:szCs w:val="28"/>
              </w:rPr>
              <w:t>9</w:t>
            </w:r>
            <w:r w:rsidRPr="00F316CB">
              <w:rPr>
                <w:rFonts w:ascii="Times New Roman" w:hAnsi="Times New Roman" w:cs="Times New Roman"/>
                <w:sz w:val="28"/>
                <w:szCs w:val="28"/>
              </w:rPr>
              <w:t>,</w:t>
            </w:r>
            <w:r w:rsidR="00A83BF5" w:rsidRPr="00F316CB">
              <w:rPr>
                <w:rFonts w:ascii="Times New Roman" w:hAnsi="Times New Roman" w:cs="Times New Roman"/>
                <w:sz w:val="28"/>
                <w:szCs w:val="28"/>
              </w:rPr>
              <w:t>3</w:t>
            </w:r>
            <w:r w:rsidRPr="00F316CB">
              <w:rPr>
                <w:rFonts w:ascii="Times New Roman" w:hAnsi="Times New Roman" w:cs="Times New Roman"/>
                <w:sz w:val="28"/>
                <w:szCs w:val="28"/>
              </w:rPr>
              <w:t>%)</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1329CA30"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2 (3,4%)</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453E48A3"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&lt; 0,001</w:t>
            </w:r>
          </w:p>
        </w:tc>
      </w:tr>
      <w:tr w:rsidR="007C75BF" w:rsidRPr="007C75BF" w14:paraId="062DD6DF"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FE8017" w14:textId="01AFFE85" w:rsidR="0053255B" w:rsidRPr="00F316CB" w:rsidRDefault="0061174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Выпот в полости п</w:t>
            </w:r>
            <w:r w:rsidR="0053255B" w:rsidRPr="00F316CB">
              <w:rPr>
                <w:rFonts w:ascii="Times New Roman" w:hAnsi="Times New Roman" w:cs="Times New Roman"/>
                <w:sz w:val="28"/>
                <w:szCs w:val="28"/>
              </w:rPr>
              <w:t>ерикард</w:t>
            </w:r>
            <w:r w:rsidRPr="00F316CB">
              <w:rPr>
                <w:rFonts w:ascii="Times New Roman" w:hAnsi="Times New Roman" w:cs="Times New Roman"/>
                <w:sz w:val="28"/>
                <w:szCs w:val="28"/>
              </w:rPr>
              <w:t>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0E84A2D7" w14:textId="0A1BB12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17 (2</w:t>
            </w:r>
            <w:r w:rsidR="00A83BF5" w:rsidRPr="00F316CB">
              <w:rPr>
                <w:rFonts w:ascii="Times New Roman" w:hAnsi="Times New Roman" w:cs="Times New Roman"/>
                <w:sz w:val="28"/>
                <w:szCs w:val="28"/>
              </w:rPr>
              <w:t>9</w:t>
            </w:r>
            <w:r w:rsidRPr="00F316CB">
              <w:rPr>
                <w:rFonts w:ascii="Times New Roman" w:hAnsi="Times New Roman" w:cs="Times New Roman"/>
                <w:sz w:val="28"/>
                <w:szCs w:val="28"/>
              </w:rPr>
              <w:t>,</w:t>
            </w:r>
            <w:r w:rsidR="00A83BF5" w:rsidRPr="00F316CB">
              <w:rPr>
                <w:rFonts w:ascii="Times New Roman" w:hAnsi="Times New Roman" w:cs="Times New Roman"/>
                <w:sz w:val="28"/>
                <w:szCs w:val="28"/>
              </w:rPr>
              <w:t>3</w:t>
            </w:r>
            <w:r w:rsidRPr="00F316CB">
              <w:rPr>
                <w:rFonts w:ascii="Times New Roman" w:hAnsi="Times New Roman" w:cs="Times New Roman"/>
                <w:sz w:val="28"/>
                <w:szCs w:val="28"/>
              </w:rPr>
              <w:t>%)</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1167BEBA"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4 (6,9%)</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540CB2A2"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&lt; 0,001</w:t>
            </w:r>
          </w:p>
        </w:tc>
      </w:tr>
      <w:tr w:rsidR="007C75BF" w:rsidRPr="007C75BF" w14:paraId="64227AD9"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98D4FF"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Дилатация правых отделов сердца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2D300604"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12 (20,7%)</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266396F4"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4 (6,9%)</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55A2DDC4"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0,046</w:t>
            </w:r>
          </w:p>
        </w:tc>
      </w:tr>
      <w:tr w:rsidR="007C75BF" w:rsidRPr="007C75BF" w14:paraId="70EF562B"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CFBE16"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Дилатация левых отделов сердца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51BC1102"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13 (22,4%)</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36E54A5A" w14:textId="1FFADA1E"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5 (8,</w:t>
            </w:r>
            <w:r w:rsidR="00A83BF5" w:rsidRPr="00F316CB">
              <w:rPr>
                <w:rFonts w:ascii="Times New Roman" w:hAnsi="Times New Roman" w:cs="Times New Roman"/>
                <w:sz w:val="28"/>
                <w:szCs w:val="28"/>
              </w:rPr>
              <w:t>6</w:t>
            </w:r>
            <w:r w:rsidRPr="00F316CB">
              <w:rPr>
                <w:rFonts w:ascii="Times New Roman" w:hAnsi="Times New Roman" w:cs="Times New Roman"/>
                <w:sz w:val="28"/>
                <w:szCs w:val="28"/>
              </w:rPr>
              <w:t>%)</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15622342"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0,046</w:t>
            </w:r>
          </w:p>
        </w:tc>
      </w:tr>
      <w:tr w:rsidR="007C75BF" w:rsidRPr="007C75BF" w14:paraId="13CE020A"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C99C7E"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lang w:val="kk-KZ"/>
              </w:rPr>
              <w:t>Легочная артериальная гипертензия</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598564C4"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12 (20,7%)</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6D77889E"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 (1,7%)</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1DC1184D"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0,002</w:t>
            </w:r>
          </w:p>
        </w:tc>
      </w:tr>
      <w:tr w:rsidR="007C75BF" w:rsidRPr="007C75BF" w14:paraId="7D8E8CD3"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30F8B9" w14:textId="77777777" w:rsidR="0053255B" w:rsidRPr="00F316CB" w:rsidRDefault="0053255B" w:rsidP="0053255B">
            <w:pPr>
              <w:tabs>
                <w:tab w:val="center" w:pos="567"/>
              </w:tabs>
              <w:rPr>
                <w:rFonts w:ascii="Times New Roman" w:hAnsi="Times New Roman" w:cs="Times New Roman"/>
                <w:sz w:val="28"/>
                <w:szCs w:val="28"/>
                <w:lang w:val="kk-KZ"/>
              </w:rPr>
            </w:pPr>
            <w:r w:rsidRPr="00F316CB">
              <w:rPr>
                <w:rFonts w:ascii="Times New Roman" w:hAnsi="Times New Roman" w:cs="Times New Roman"/>
                <w:sz w:val="28"/>
                <w:szCs w:val="28"/>
              </w:rPr>
              <w:t>Поражение коронарных артерий</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2EC2A8CD"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6 (10,3%)</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7CD280E8"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 (1,7%)</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32A84C94"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0,025</w:t>
            </w:r>
          </w:p>
        </w:tc>
      </w:tr>
      <w:tr w:rsidR="007C75BF" w:rsidRPr="007C75BF" w14:paraId="6F79CC04"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BD6A4B"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Регургитация митрального клапана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5DA3B1CF" w14:textId="1742F7DB"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30 (5</w:t>
            </w:r>
            <w:r w:rsidR="00A83BF5" w:rsidRPr="00F316CB">
              <w:rPr>
                <w:rFonts w:ascii="Times New Roman" w:hAnsi="Times New Roman" w:cs="Times New Roman"/>
                <w:sz w:val="28"/>
                <w:szCs w:val="28"/>
              </w:rPr>
              <w:t>1</w:t>
            </w:r>
            <w:r w:rsidRPr="00F316CB">
              <w:rPr>
                <w:rFonts w:ascii="Times New Roman" w:hAnsi="Times New Roman" w:cs="Times New Roman"/>
                <w:sz w:val="28"/>
                <w:szCs w:val="28"/>
              </w:rPr>
              <w:t>,</w:t>
            </w:r>
            <w:r w:rsidR="00A83BF5" w:rsidRPr="00F316CB">
              <w:rPr>
                <w:rFonts w:ascii="Times New Roman" w:hAnsi="Times New Roman" w:cs="Times New Roman"/>
                <w:sz w:val="28"/>
                <w:szCs w:val="28"/>
              </w:rPr>
              <w:t>7</w:t>
            </w:r>
            <w:r w:rsidRPr="00F316CB">
              <w:rPr>
                <w:rFonts w:ascii="Times New Roman" w:hAnsi="Times New Roman" w:cs="Times New Roman"/>
                <w:sz w:val="28"/>
                <w:szCs w:val="28"/>
              </w:rPr>
              <w:t>%)</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6BE947FC"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20 (34,5%)</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6F7B7D10"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0,05</w:t>
            </w:r>
          </w:p>
        </w:tc>
      </w:tr>
      <w:tr w:rsidR="007C75BF" w:rsidRPr="007C75BF" w14:paraId="77D23F05"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94A360" w14:textId="77777777" w:rsidR="0053255B" w:rsidRPr="00F316CB" w:rsidRDefault="0053255B" w:rsidP="0053255B">
            <w:pPr>
              <w:tabs>
                <w:tab w:val="center" w:pos="567"/>
              </w:tabs>
              <w:rPr>
                <w:rFonts w:ascii="Times New Roman" w:hAnsi="Times New Roman" w:cs="Times New Roman"/>
                <w:sz w:val="28"/>
                <w:szCs w:val="28"/>
                <w:lang w:val="kk-KZ"/>
              </w:rPr>
            </w:pPr>
            <w:r w:rsidRPr="00F316CB">
              <w:rPr>
                <w:rFonts w:ascii="Times New Roman" w:hAnsi="Times New Roman" w:cs="Times New Roman"/>
                <w:sz w:val="28"/>
                <w:szCs w:val="28"/>
              </w:rPr>
              <w:t>Регургитация аортального клапана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174C5F56" w14:textId="3D0A3F7D"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8 (13,</w:t>
            </w:r>
            <w:r w:rsidR="00A83BF5" w:rsidRPr="00F316CB">
              <w:rPr>
                <w:rFonts w:ascii="Times New Roman" w:hAnsi="Times New Roman" w:cs="Times New Roman"/>
                <w:sz w:val="28"/>
                <w:szCs w:val="28"/>
              </w:rPr>
              <w:t>8</w:t>
            </w:r>
            <w:r w:rsidRPr="00F316CB">
              <w:rPr>
                <w:rFonts w:ascii="Times New Roman" w:hAnsi="Times New Roman" w:cs="Times New Roman"/>
                <w:sz w:val="28"/>
                <w:szCs w:val="28"/>
              </w:rPr>
              <w:t>%)</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67F22854" w14:textId="23A687A6"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5 (8,</w:t>
            </w:r>
            <w:r w:rsidR="00A83BF5" w:rsidRPr="00F316CB">
              <w:rPr>
                <w:rFonts w:ascii="Times New Roman" w:hAnsi="Times New Roman" w:cs="Times New Roman"/>
                <w:sz w:val="28"/>
                <w:szCs w:val="28"/>
              </w:rPr>
              <w:t>6</w:t>
            </w:r>
            <w:r w:rsidRPr="00F316CB">
              <w:rPr>
                <w:rFonts w:ascii="Times New Roman" w:hAnsi="Times New Roman" w:cs="Times New Roman"/>
                <w:sz w:val="28"/>
                <w:szCs w:val="28"/>
              </w:rPr>
              <w:t>%)</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5002004C"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0,257</w:t>
            </w:r>
          </w:p>
        </w:tc>
      </w:tr>
      <w:tr w:rsidR="007C75BF" w:rsidRPr="007C75BF" w14:paraId="1AF919B6"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C893BB"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Регургитация легочного клапана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44D862F2"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5 (8,6%)</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3C58BAFA"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11 (19%)</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3309D33A"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0,05</w:t>
            </w:r>
          </w:p>
        </w:tc>
      </w:tr>
      <w:tr w:rsidR="007C75BF" w:rsidRPr="007C75BF" w14:paraId="1594C61D"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5C1316"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Регургитация трикуспидального</w:t>
            </w:r>
          </w:p>
          <w:p w14:paraId="24552722"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клапана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71CB0BA8" w14:textId="375B4A4F"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13 (22</w:t>
            </w:r>
            <w:r w:rsidR="00A83BF5" w:rsidRPr="00F316CB">
              <w:rPr>
                <w:rFonts w:ascii="Times New Roman" w:hAnsi="Times New Roman" w:cs="Times New Roman"/>
                <w:sz w:val="28"/>
                <w:szCs w:val="28"/>
              </w:rPr>
              <w:t>,4</w:t>
            </w:r>
            <w:r w:rsidRPr="00F316CB">
              <w:rPr>
                <w:rFonts w:ascii="Times New Roman" w:hAnsi="Times New Roman" w:cs="Times New Roman"/>
                <w:sz w:val="28"/>
                <w:szCs w:val="28"/>
              </w:rPr>
              <w:t>%)</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158B10BD" w14:textId="29438335"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29 (</w:t>
            </w:r>
            <w:r w:rsidR="00A83BF5" w:rsidRPr="00F316CB">
              <w:rPr>
                <w:rFonts w:ascii="Times New Roman" w:hAnsi="Times New Roman" w:cs="Times New Roman"/>
                <w:sz w:val="28"/>
                <w:szCs w:val="28"/>
              </w:rPr>
              <w:t>50</w:t>
            </w:r>
            <w:r w:rsidRPr="00F316CB">
              <w:rPr>
                <w:rFonts w:ascii="Times New Roman" w:hAnsi="Times New Roman" w:cs="Times New Roman"/>
                <w:sz w:val="28"/>
                <w:szCs w:val="28"/>
              </w:rPr>
              <w:t>%)</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130DDAEF"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0,002</w:t>
            </w:r>
          </w:p>
        </w:tc>
      </w:tr>
      <w:tr w:rsidR="007C75BF" w:rsidRPr="007C75BF" w14:paraId="2F8B4B6C"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80FE5C"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Уплотнение створок клапанов сердца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7AAACF42" w14:textId="7EAD7019"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5 (8,</w:t>
            </w:r>
            <w:r w:rsidR="00A83BF5" w:rsidRPr="00F316CB">
              <w:rPr>
                <w:rFonts w:ascii="Times New Roman" w:hAnsi="Times New Roman" w:cs="Times New Roman"/>
                <w:sz w:val="28"/>
                <w:szCs w:val="28"/>
              </w:rPr>
              <w:t>6</w:t>
            </w:r>
            <w:r w:rsidRPr="00F316CB">
              <w:rPr>
                <w:rFonts w:ascii="Times New Roman" w:hAnsi="Times New Roman" w:cs="Times New Roman"/>
                <w:sz w:val="28"/>
                <w:szCs w:val="28"/>
              </w:rPr>
              <w:t>%)</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05DE0DE4"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 (1,7%)</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32C7A17F"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0,046</w:t>
            </w:r>
          </w:p>
        </w:tc>
      </w:tr>
      <w:tr w:rsidR="007C75BF" w:rsidRPr="007C75BF" w14:paraId="72CC43DE"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D93040" w14:textId="77777777" w:rsidR="0053255B" w:rsidRPr="00F316CB" w:rsidRDefault="0053255B" w:rsidP="0053255B">
            <w:pPr>
              <w:tabs>
                <w:tab w:val="center" w:pos="567"/>
              </w:tabs>
              <w:rPr>
                <w:rFonts w:ascii="Times New Roman" w:hAnsi="Times New Roman" w:cs="Times New Roman"/>
                <w:sz w:val="28"/>
                <w:szCs w:val="28"/>
                <w:lang w:val="en-US"/>
              </w:rPr>
            </w:pPr>
            <w:r w:rsidRPr="00F316CB">
              <w:rPr>
                <w:rFonts w:ascii="Times New Roman" w:hAnsi="Times New Roman" w:cs="Times New Roman"/>
                <w:sz w:val="28"/>
                <w:szCs w:val="28"/>
              </w:rPr>
              <w:t>ЭКГ</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601CBBB3" w14:textId="75144454"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lang w:val="en-US"/>
              </w:rPr>
              <w:t>n=</w:t>
            </w:r>
            <w:r w:rsidR="00CC7DEF" w:rsidRPr="00F316CB">
              <w:rPr>
                <w:rFonts w:ascii="Times New Roman" w:hAnsi="Times New Roman" w:cs="Times New Roman"/>
                <w:sz w:val="28"/>
                <w:szCs w:val="28"/>
              </w:rPr>
              <w:t>59</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4959A190"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lang w:val="en-US"/>
              </w:rPr>
              <w:t>n=</w:t>
            </w:r>
            <w:r w:rsidRPr="00F316CB">
              <w:rPr>
                <w:rFonts w:ascii="Times New Roman" w:hAnsi="Times New Roman" w:cs="Times New Roman"/>
                <w:sz w:val="28"/>
                <w:szCs w:val="28"/>
              </w:rPr>
              <w:t>59</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0E97DB7F" w14:textId="77777777" w:rsidR="0053255B" w:rsidRPr="00F316CB" w:rsidRDefault="0053255B" w:rsidP="0053255B">
            <w:pPr>
              <w:tabs>
                <w:tab w:val="center" w:pos="567"/>
              </w:tabs>
              <w:jc w:val="center"/>
              <w:rPr>
                <w:rFonts w:ascii="Times New Roman" w:hAnsi="Times New Roman" w:cs="Times New Roman"/>
                <w:sz w:val="28"/>
                <w:szCs w:val="28"/>
              </w:rPr>
            </w:pPr>
          </w:p>
        </w:tc>
      </w:tr>
      <w:tr w:rsidR="007C75BF" w:rsidRPr="007C75BF" w14:paraId="4B0ACEC6"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548659" w14:textId="1B74165A" w:rsidR="0053255B" w:rsidRPr="00F316CB" w:rsidRDefault="00E73136"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Синусовая а</w:t>
            </w:r>
            <w:r w:rsidR="0053255B" w:rsidRPr="00F316CB">
              <w:rPr>
                <w:rFonts w:ascii="Times New Roman" w:hAnsi="Times New Roman" w:cs="Times New Roman"/>
                <w:sz w:val="28"/>
                <w:szCs w:val="28"/>
              </w:rPr>
              <w:t>ритмия</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42B2D0FC"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9 (15,3%)</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6108266A"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15 (25,4%)</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10B6ACAB"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0,083</w:t>
            </w:r>
          </w:p>
        </w:tc>
      </w:tr>
      <w:tr w:rsidR="007C75BF" w:rsidRPr="007C75BF" w14:paraId="1D6BA1AE"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AB53AC"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Нарушение реполяризации желудочков</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5FB5F434"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11 (18,6%)</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62665F5B"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2 (3,4%)</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0C65188D"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0,013</w:t>
            </w:r>
          </w:p>
        </w:tc>
      </w:tr>
      <w:tr w:rsidR="007C75BF" w:rsidRPr="007C75BF" w14:paraId="59C3D886"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265C7D"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Неполная блокада правой ножки пучка Гиса</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6BB6FDCD"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19 (32,2%)</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66338BDE"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14 (23,7%)</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6289C127"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0,137</w:t>
            </w:r>
          </w:p>
        </w:tc>
      </w:tr>
      <w:tr w:rsidR="007C75BF" w:rsidRPr="007C75BF" w14:paraId="63BF42F9"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660F9"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Замедление АВ проводимости</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11D31790" w14:textId="275E5FD1"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4 (6,</w:t>
            </w:r>
            <w:r w:rsidR="00434107" w:rsidRPr="00F316CB">
              <w:rPr>
                <w:rFonts w:ascii="Times New Roman" w:hAnsi="Times New Roman" w:cs="Times New Roman"/>
                <w:sz w:val="28"/>
                <w:szCs w:val="28"/>
              </w:rPr>
              <w:t>8</w:t>
            </w:r>
            <w:r w:rsidRPr="00F316CB">
              <w:rPr>
                <w:rFonts w:ascii="Times New Roman" w:hAnsi="Times New Roman" w:cs="Times New Roman"/>
                <w:sz w:val="28"/>
                <w:szCs w:val="28"/>
              </w:rPr>
              <w:t>%)</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6A3BA063"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 (0%)</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0C84F532"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0,05</w:t>
            </w:r>
          </w:p>
        </w:tc>
      </w:tr>
      <w:tr w:rsidR="007C75BF" w:rsidRPr="007C75BF" w14:paraId="551B4070" w14:textId="77777777" w:rsidTr="0053255B">
        <w:trPr>
          <w:jc w:val="center"/>
        </w:trPr>
        <w:tc>
          <w:tcPr>
            <w:tcW w:w="5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79330F" w14:textId="77777777" w:rsidR="0053255B" w:rsidRPr="00F316CB" w:rsidRDefault="0053255B" w:rsidP="0053255B">
            <w:pPr>
              <w:tabs>
                <w:tab w:val="center" w:pos="567"/>
              </w:tabs>
              <w:rPr>
                <w:rFonts w:ascii="Times New Roman" w:hAnsi="Times New Roman" w:cs="Times New Roman"/>
                <w:sz w:val="28"/>
                <w:szCs w:val="28"/>
              </w:rPr>
            </w:pPr>
            <w:r w:rsidRPr="00F316CB">
              <w:rPr>
                <w:rFonts w:ascii="Times New Roman" w:hAnsi="Times New Roman" w:cs="Times New Roman"/>
                <w:sz w:val="28"/>
                <w:szCs w:val="28"/>
              </w:rPr>
              <w:t>Удлинение интервал PR</w:t>
            </w:r>
          </w:p>
        </w:tc>
        <w:tc>
          <w:tcPr>
            <w:tcW w:w="1560" w:type="dxa"/>
            <w:tcBorders>
              <w:top w:val="single" w:sz="8" w:space="0" w:color="000000"/>
              <w:left w:val="single" w:sz="8" w:space="0" w:color="000000"/>
              <w:bottom w:val="single" w:sz="8" w:space="0" w:color="000000"/>
              <w:right w:val="single" w:sz="4" w:space="0" w:color="auto"/>
            </w:tcBorders>
            <w:shd w:val="clear" w:color="auto" w:fill="auto"/>
            <w:vAlign w:val="center"/>
          </w:tcPr>
          <w:p w14:paraId="33A88FCE" w14:textId="794D2680"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2 (</w:t>
            </w:r>
            <w:r w:rsidR="00434107" w:rsidRPr="00F316CB">
              <w:rPr>
                <w:rFonts w:ascii="Times New Roman" w:hAnsi="Times New Roman" w:cs="Times New Roman"/>
                <w:sz w:val="28"/>
                <w:szCs w:val="28"/>
              </w:rPr>
              <w:t>3</w:t>
            </w:r>
            <w:r w:rsidRPr="00F316CB">
              <w:rPr>
                <w:rFonts w:ascii="Times New Roman" w:hAnsi="Times New Roman" w:cs="Times New Roman"/>
                <w:sz w:val="28"/>
                <w:szCs w:val="28"/>
              </w:rPr>
              <w:t>,4%)</w:t>
            </w:r>
          </w:p>
        </w:tc>
        <w:tc>
          <w:tcPr>
            <w:tcW w:w="1560" w:type="dxa"/>
            <w:tcBorders>
              <w:top w:val="single" w:sz="8" w:space="0" w:color="000000"/>
              <w:left w:val="single" w:sz="4" w:space="0" w:color="auto"/>
              <w:bottom w:val="single" w:sz="8" w:space="0" w:color="000000"/>
              <w:right w:val="single" w:sz="4" w:space="0" w:color="auto"/>
            </w:tcBorders>
            <w:shd w:val="clear" w:color="auto" w:fill="auto"/>
            <w:vAlign w:val="center"/>
          </w:tcPr>
          <w:p w14:paraId="64A1A501"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 (0%)</w:t>
            </w:r>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14:paraId="28440908" w14:textId="77777777" w:rsidR="0053255B" w:rsidRPr="00F316CB" w:rsidRDefault="0053255B" w:rsidP="0053255B">
            <w:pPr>
              <w:tabs>
                <w:tab w:val="center" w:pos="567"/>
              </w:tabs>
              <w:jc w:val="center"/>
              <w:rPr>
                <w:rFonts w:ascii="Times New Roman" w:hAnsi="Times New Roman" w:cs="Times New Roman"/>
                <w:sz w:val="28"/>
                <w:szCs w:val="28"/>
              </w:rPr>
            </w:pPr>
            <w:r w:rsidRPr="00F316CB">
              <w:rPr>
                <w:rFonts w:ascii="Times New Roman" w:hAnsi="Times New Roman" w:cs="Times New Roman"/>
                <w:sz w:val="28"/>
                <w:szCs w:val="28"/>
              </w:rPr>
              <w:t>0,157</w:t>
            </w:r>
          </w:p>
        </w:tc>
      </w:tr>
      <w:tr w:rsidR="00F316CB" w:rsidRPr="007C75BF" w14:paraId="3B005833" w14:textId="77777777" w:rsidTr="00C040E7">
        <w:trPr>
          <w:jc w:val="center"/>
        </w:trPr>
        <w:tc>
          <w:tcPr>
            <w:tcW w:w="961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7A11DC8" w14:textId="2DEAD88A" w:rsidR="00F316CB" w:rsidRPr="00F316CB" w:rsidRDefault="00F316CB" w:rsidP="00F316CB">
            <w:pPr>
              <w:tabs>
                <w:tab w:val="center" w:pos="567"/>
              </w:tabs>
              <w:ind w:firstLine="447"/>
              <w:jc w:val="both"/>
              <w:rPr>
                <w:rFonts w:ascii="Times New Roman" w:hAnsi="Times New Roman" w:cs="Times New Roman"/>
                <w:sz w:val="28"/>
                <w:szCs w:val="28"/>
              </w:rPr>
            </w:pPr>
            <w:r>
              <w:rPr>
                <w:rFonts w:ascii="Times New Roman" w:hAnsi="Times New Roman" w:cs="Times New Roman"/>
                <w:bCs/>
                <w:iCs/>
                <w:sz w:val="28"/>
                <w:szCs w:val="28"/>
              </w:rPr>
              <w:t xml:space="preserve">Примечание - </w:t>
            </w:r>
            <w:r w:rsidRPr="00F316CB">
              <w:rPr>
                <w:rFonts w:ascii="Times New Roman" w:hAnsi="Times New Roman" w:cs="Times New Roman"/>
                <w:bCs/>
                <w:iCs/>
                <w:sz w:val="28"/>
                <w:szCs w:val="28"/>
              </w:rPr>
              <w:t>*Выделенным обозначены статистически значимые значения</w:t>
            </w:r>
          </w:p>
        </w:tc>
      </w:tr>
    </w:tbl>
    <w:p w14:paraId="0904DDED" w14:textId="77777777" w:rsidR="00DF7F8C" w:rsidRPr="007C75BF" w:rsidRDefault="00DF7F8C" w:rsidP="00F316CB">
      <w:pPr>
        <w:tabs>
          <w:tab w:val="center" w:pos="284"/>
        </w:tabs>
        <w:spacing w:after="0" w:line="240" w:lineRule="auto"/>
        <w:jc w:val="both"/>
        <w:rPr>
          <w:rFonts w:ascii="Times New Roman" w:hAnsi="Times New Roman" w:cs="Times New Roman"/>
          <w:i/>
          <w:sz w:val="28"/>
          <w:szCs w:val="28"/>
          <w:lang w:val="kk-KZ"/>
        </w:rPr>
      </w:pPr>
      <w:bookmarkStart w:id="82" w:name="_Hlk126272375"/>
    </w:p>
    <w:p w14:paraId="0416D1E2" w14:textId="42281403" w:rsidR="0053255B" w:rsidRPr="007C75BF" w:rsidRDefault="0053255B" w:rsidP="00DF46E5">
      <w:pPr>
        <w:tabs>
          <w:tab w:val="center" w:pos="284"/>
        </w:tabs>
        <w:spacing w:after="0" w:line="240" w:lineRule="auto"/>
        <w:ind w:firstLine="567"/>
        <w:jc w:val="both"/>
        <w:rPr>
          <w:rFonts w:ascii="Times New Roman" w:hAnsi="Times New Roman" w:cs="Times New Roman"/>
          <w:sz w:val="28"/>
          <w:szCs w:val="28"/>
          <w:lang w:val="en-US"/>
        </w:rPr>
      </w:pPr>
      <w:r w:rsidRPr="007C75BF">
        <w:rPr>
          <w:rFonts w:ascii="Times New Roman" w:hAnsi="Times New Roman" w:cs="Times New Roman"/>
          <w:sz w:val="28"/>
          <w:szCs w:val="28"/>
        </w:rPr>
        <w:t>Также мы сравнили</w:t>
      </w:r>
      <w:r w:rsidRPr="007C75BF">
        <w:rPr>
          <w:rFonts w:ascii="Times New Roman" w:hAnsi="Times New Roman" w:cs="Times New Roman"/>
          <w:sz w:val="28"/>
          <w:szCs w:val="28"/>
          <w:lang w:val="kk-KZ"/>
        </w:rPr>
        <w:t xml:space="preserve"> результаты исследования ССС </w:t>
      </w:r>
      <w:r w:rsidRPr="007C75BF">
        <w:rPr>
          <w:rFonts w:ascii="Times New Roman" w:hAnsi="Times New Roman" w:cs="Times New Roman"/>
          <w:sz w:val="28"/>
          <w:szCs w:val="28"/>
        </w:rPr>
        <w:t>в разные периоды катамнеза. (рисунок 2</w:t>
      </w:r>
      <w:r w:rsidR="008A1CCC" w:rsidRPr="007C75BF">
        <w:rPr>
          <w:rFonts w:ascii="Times New Roman" w:hAnsi="Times New Roman" w:cs="Times New Roman"/>
          <w:sz w:val="28"/>
          <w:szCs w:val="28"/>
        </w:rPr>
        <w:t>2</w:t>
      </w:r>
      <w:r w:rsidRPr="007C75BF">
        <w:rPr>
          <w:rFonts w:ascii="Times New Roman" w:hAnsi="Times New Roman" w:cs="Times New Roman"/>
          <w:sz w:val="28"/>
          <w:szCs w:val="28"/>
        </w:rPr>
        <w:t xml:space="preserve">).  У 55 (91%) детей ЭХОКГ была проведена на 1-м году наблюдения и не смотря на статистически значимое снижение изменений, не у всех детей наблюдалось полное восстановление функций ССС. Так снижение </w:t>
      </w:r>
      <w:r w:rsidR="00290755" w:rsidRPr="007C75BF">
        <w:rPr>
          <w:rFonts w:ascii="Times New Roman" w:hAnsi="Times New Roman" w:cs="Times New Roman"/>
          <w:sz w:val="28"/>
          <w:szCs w:val="28"/>
        </w:rPr>
        <w:t xml:space="preserve">ФВ </w:t>
      </w:r>
      <w:r w:rsidR="00290755" w:rsidRPr="007C75BF">
        <w:rPr>
          <w:rFonts w:ascii="Times New Roman" w:hAnsi="Times New Roman" w:cs="Times New Roman"/>
          <w:sz w:val="28"/>
          <w:szCs w:val="28"/>
        </w:rPr>
        <w:lastRenderedPageBreak/>
        <w:t xml:space="preserve">ЛЖ была </w:t>
      </w:r>
      <w:r w:rsidRPr="007C75BF">
        <w:rPr>
          <w:rFonts w:ascii="Times New Roman" w:hAnsi="Times New Roman" w:cs="Times New Roman"/>
          <w:sz w:val="28"/>
          <w:szCs w:val="28"/>
        </w:rPr>
        <w:t xml:space="preserve">у 1(1,7%) умершего ребенка от рецидива МВС, ассоциированным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r w:rsidRPr="007C75BF">
        <w:rPr>
          <w:rFonts w:ascii="Times New Roman" w:hAnsi="Times New Roman" w:cs="Times New Roman"/>
          <w:sz w:val="28"/>
          <w:szCs w:val="28"/>
        </w:rPr>
        <w:t>. У 1(1,7%) ребенка сохранялась не значительная легочная гипертензия в 1-й месяц после выписки. Дилатация правых и левых отделов сердца сохранялась у 4 (6,9%) детей, уплотнение створок клапанов у 1 (1,7%) ребенка, также у 1 (1,7%) ребенка сохранялось умеренное расширение КА. Регургитации клапанов сердца в 1-й год наблюдения имели 22 (41,5%) детей.</w:t>
      </w:r>
    </w:p>
    <w:p w14:paraId="5ED3E794" w14:textId="6D91FBEF" w:rsidR="0053255B" w:rsidRPr="007C75BF" w:rsidRDefault="00DF46E5" w:rsidP="00DF46E5">
      <w:pPr>
        <w:pStyle w:val="a3"/>
        <w:tabs>
          <w:tab w:val="center" w:pos="567"/>
        </w:tabs>
        <w:spacing w:after="0" w:line="240" w:lineRule="auto"/>
        <w:ind w:left="0" w:firstLine="567"/>
        <w:jc w:val="both"/>
        <w:rPr>
          <w:rFonts w:ascii="Times New Roman" w:hAnsi="Times New Roman" w:cs="Times New Roman"/>
          <w:sz w:val="28"/>
          <w:szCs w:val="28"/>
          <w:lang w:val="en-US"/>
        </w:rPr>
      </w:pPr>
      <w:r w:rsidRPr="007C75BF">
        <w:object w:dxaOrig="11709" w:dyaOrig="5640" w14:anchorId="032F034B">
          <v:shape id="_x0000_i1048" type="#_x0000_t75" style="width:446.25pt;height:252.75pt" o:ole="">
            <v:imagedata r:id="rId85" o:title=""/>
          </v:shape>
          <o:OLEObject Type="Embed" ProgID="Prism8.Document" ShapeID="_x0000_i1048" DrawAspect="Content" ObjectID="_1777115131" r:id="rId86"/>
        </w:object>
      </w:r>
    </w:p>
    <w:p w14:paraId="0267FFF2" w14:textId="3A4E33BC" w:rsidR="0053255B" w:rsidRPr="007C75BF" w:rsidRDefault="00E73136" w:rsidP="00DF46E5">
      <w:pPr>
        <w:pStyle w:val="a3"/>
        <w:tabs>
          <w:tab w:val="center" w:pos="567"/>
        </w:tabs>
        <w:spacing w:after="0" w:line="240" w:lineRule="auto"/>
        <w:ind w:left="0" w:firstLine="567"/>
        <w:jc w:val="center"/>
        <w:rPr>
          <w:rFonts w:ascii="Times New Roman" w:hAnsi="Times New Roman" w:cs="Times New Roman"/>
          <w:sz w:val="28"/>
          <w:szCs w:val="28"/>
        </w:rPr>
      </w:pPr>
      <w:r w:rsidRPr="007C75BF">
        <w:object w:dxaOrig="10822" w:dyaOrig="4807" w14:anchorId="3D9E168F">
          <v:shape id="_x0000_i1049" type="#_x0000_t75" style="width:453.75pt;height:266.25pt" o:ole="">
            <v:imagedata r:id="rId87" o:title=""/>
          </v:shape>
          <o:OLEObject Type="Embed" ProgID="Prism8.Document" ShapeID="_x0000_i1049" DrawAspect="Content" ObjectID="_1777115132" r:id="rId88"/>
        </w:object>
      </w:r>
    </w:p>
    <w:p w14:paraId="31F5F438" w14:textId="3BDC618E" w:rsidR="0053255B" w:rsidRPr="007C75BF" w:rsidRDefault="0053255B" w:rsidP="00F316CB">
      <w:pPr>
        <w:pStyle w:val="a3"/>
        <w:tabs>
          <w:tab w:val="center" w:pos="567"/>
        </w:tabs>
        <w:spacing w:after="0" w:line="240" w:lineRule="auto"/>
        <w:ind w:left="0"/>
        <w:jc w:val="center"/>
        <w:rPr>
          <w:rFonts w:ascii="Times New Roman" w:hAnsi="Times New Roman" w:cs="Times New Roman"/>
          <w:sz w:val="28"/>
          <w:szCs w:val="28"/>
        </w:rPr>
      </w:pPr>
      <w:r w:rsidRPr="007C75BF">
        <w:rPr>
          <w:rFonts w:ascii="Times New Roman" w:hAnsi="Times New Roman" w:cs="Times New Roman"/>
          <w:sz w:val="28"/>
          <w:szCs w:val="28"/>
        </w:rPr>
        <w:t>Рисунок 2</w:t>
      </w:r>
      <w:r w:rsidR="00E81010" w:rsidRPr="007C75BF">
        <w:rPr>
          <w:rFonts w:ascii="Times New Roman" w:hAnsi="Times New Roman" w:cs="Times New Roman"/>
          <w:sz w:val="28"/>
          <w:szCs w:val="28"/>
        </w:rPr>
        <w:t>2</w:t>
      </w:r>
      <w:r w:rsidRPr="007C75BF">
        <w:rPr>
          <w:rFonts w:ascii="Times New Roman" w:hAnsi="Times New Roman" w:cs="Times New Roman"/>
          <w:b/>
          <w:bCs/>
          <w:sz w:val="28"/>
          <w:szCs w:val="28"/>
        </w:rPr>
        <w:t xml:space="preserve"> – </w:t>
      </w:r>
      <w:r w:rsidRPr="007C75BF">
        <w:rPr>
          <w:rFonts w:ascii="Times New Roman" w:hAnsi="Times New Roman" w:cs="Times New Roman"/>
          <w:sz w:val="28"/>
          <w:szCs w:val="28"/>
        </w:rPr>
        <w:t xml:space="preserve">Динамика изменений на ЭХОКГ (а) и ЭКГ (б) у детей после перенесенного с МВС, ассоциированного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-2</w:t>
      </w:r>
      <w:r w:rsidRPr="007C75BF">
        <w:rPr>
          <w:rFonts w:ascii="Times New Roman" w:hAnsi="Times New Roman" w:cs="Times New Roman"/>
          <w:sz w:val="28"/>
          <w:szCs w:val="28"/>
        </w:rPr>
        <w:t xml:space="preserve"> в катамнезе</w:t>
      </w:r>
      <w:bookmarkEnd w:id="81"/>
      <w:bookmarkEnd w:id="82"/>
    </w:p>
    <w:p w14:paraId="63DC021B" w14:textId="77777777" w:rsidR="001913F4" w:rsidRPr="007C75BF" w:rsidRDefault="001913F4" w:rsidP="00DF46E5">
      <w:pPr>
        <w:tabs>
          <w:tab w:val="center" w:pos="567"/>
        </w:tabs>
        <w:spacing w:after="0" w:line="240" w:lineRule="auto"/>
        <w:ind w:firstLine="567"/>
        <w:jc w:val="both"/>
        <w:rPr>
          <w:rFonts w:ascii="Times New Roman" w:hAnsi="Times New Roman" w:cs="Times New Roman"/>
          <w:sz w:val="28"/>
          <w:szCs w:val="28"/>
        </w:rPr>
      </w:pPr>
    </w:p>
    <w:p w14:paraId="5A349ADC" w14:textId="1A4740CD" w:rsidR="00476C78" w:rsidRPr="007C75BF" w:rsidRDefault="0053255B" w:rsidP="00F316CB">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Таким образом, по результатам катамнестического исследования можно утверждать, что несмотря на первоначальную тяжесть поражения множества органов и систем при МВС ассоциированного с </w:t>
      </w:r>
      <w:r w:rsidRPr="007C75BF">
        <w:rPr>
          <w:rFonts w:ascii="Times New Roman" w:hAnsi="Times New Roman"/>
          <w:sz w:val="28"/>
          <w:szCs w:val="28"/>
          <w:lang w:val="en-US"/>
        </w:rPr>
        <w:t>SARS</w:t>
      </w:r>
      <w:r w:rsidRPr="007C75BF">
        <w:rPr>
          <w:rFonts w:ascii="Times New Roman" w:hAnsi="Times New Roman"/>
          <w:sz w:val="28"/>
          <w:szCs w:val="28"/>
        </w:rPr>
        <w:t>-</w:t>
      </w:r>
      <w:r w:rsidRPr="007C75BF">
        <w:rPr>
          <w:rFonts w:ascii="Times New Roman" w:hAnsi="Times New Roman"/>
          <w:sz w:val="28"/>
          <w:szCs w:val="28"/>
          <w:lang w:val="en-US"/>
        </w:rPr>
        <w:t>CoV</w:t>
      </w:r>
      <w:r w:rsidRPr="007C75BF">
        <w:rPr>
          <w:rFonts w:ascii="Times New Roman" w:hAnsi="Times New Roman"/>
          <w:sz w:val="28"/>
          <w:szCs w:val="28"/>
        </w:rPr>
        <w:t xml:space="preserve">-2 </w:t>
      </w:r>
      <w:r w:rsidRPr="007C75BF">
        <w:rPr>
          <w:rFonts w:ascii="Times New Roman" w:hAnsi="Times New Roman" w:cs="Times New Roman"/>
          <w:sz w:val="28"/>
          <w:szCs w:val="28"/>
        </w:rPr>
        <w:t xml:space="preserve">не наблюдалось </w:t>
      </w:r>
      <w:r w:rsidRPr="007C75BF">
        <w:rPr>
          <w:rFonts w:ascii="Times New Roman" w:hAnsi="Times New Roman" w:cs="Times New Roman"/>
          <w:sz w:val="28"/>
          <w:szCs w:val="28"/>
        </w:rPr>
        <w:lastRenderedPageBreak/>
        <w:t>тяжелых последствий и осложнений в период амбулаторного мониторинга после выздоровления. Однако после перенесенного заболевания у пациентов существовал риск развития рецидива и в нашем исследовании он составил 2,2%,</w:t>
      </w:r>
      <w:r w:rsidR="00476C78" w:rsidRPr="007C75BF">
        <w:rPr>
          <w:rFonts w:ascii="Times New Roman" w:hAnsi="Times New Roman" w:cs="Times New Roman"/>
          <w:sz w:val="28"/>
          <w:szCs w:val="28"/>
        </w:rPr>
        <w:t xml:space="preserve"> заболеваний бронхолегочной системы 13 (14%), р</w:t>
      </w:r>
      <w:r w:rsidR="00476C78" w:rsidRPr="007C75BF">
        <w:rPr>
          <w:rFonts w:ascii="Times New Roman" w:hAnsi="Times New Roman" w:cs="Times New Roman"/>
          <w:sz w:val="28"/>
          <w:szCs w:val="28"/>
          <w:lang w:val="kk-KZ"/>
        </w:rPr>
        <w:t>асстройства ВНС</w:t>
      </w:r>
      <w:r w:rsidR="00476C78" w:rsidRPr="007C75BF">
        <w:rPr>
          <w:rFonts w:ascii="Times New Roman" w:hAnsi="Times New Roman" w:cs="Times New Roman"/>
          <w:sz w:val="28"/>
          <w:szCs w:val="28"/>
        </w:rPr>
        <w:t xml:space="preserve"> - 1</w:t>
      </w:r>
      <w:r w:rsidR="008A1CCC" w:rsidRPr="007C75BF">
        <w:rPr>
          <w:rFonts w:ascii="Times New Roman" w:hAnsi="Times New Roman" w:cs="Times New Roman"/>
          <w:sz w:val="28"/>
          <w:szCs w:val="28"/>
        </w:rPr>
        <w:t>1</w:t>
      </w:r>
      <w:r w:rsidR="00476C78" w:rsidRPr="007C75BF">
        <w:rPr>
          <w:rFonts w:ascii="Times New Roman" w:hAnsi="Times New Roman" w:cs="Times New Roman"/>
          <w:sz w:val="28"/>
          <w:szCs w:val="28"/>
        </w:rPr>
        <w:t xml:space="preserve"> (1</w:t>
      </w:r>
      <w:r w:rsidR="008A1CCC" w:rsidRPr="007C75BF">
        <w:rPr>
          <w:rFonts w:ascii="Times New Roman" w:hAnsi="Times New Roman" w:cs="Times New Roman"/>
          <w:sz w:val="28"/>
          <w:szCs w:val="28"/>
        </w:rPr>
        <w:t>1</w:t>
      </w:r>
      <w:r w:rsidR="00476C78" w:rsidRPr="007C75BF">
        <w:rPr>
          <w:rFonts w:ascii="Times New Roman" w:hAnsi="Times New Roman" w:cs="Times New Roman"/>
          <w:sz w:val="28"/>
          <w:szCs w:val="28"/>
        </w:rPr>
        <w:t>,</w:t>
      </w:r>
      <w:r w:rsidR="008A1CCC" w:rsidRPr="007C75BF">
        <w:rPr>
          <w:rFonts w:ascii="Times New Roman" w:hAnsi="Times New Roman" w:cs="Times New Roman"/>
          <w:sz w:val="28"/>
          <w:szCs w:val="28"/>
        </w:rPr>
        <w:t>7</w:t>
      </w:r>
      <w:r w:rsidR="00476C78" w:rsidRPr="007C75BF">
        <w:rPr>
          <w:rFonts w:ascii="Times New Roman" w:hAnsi="Times New Roman" w:cs="Times New Roman"/>
          <w:sz w:val="28"/>
          <w:szCs w:val="28"/>
        </w:rPr>
        <w:t xml:space="preserve">%), </w:t>
      </w:r>
      <w:r w:rsidR="00476C78" w:rsidRPr="007C75BF">
        <w:rPr>
          <w:rFonts w:ascii="Times New Roman" w:hAnsi="Times New Roman" w:cs="Times New Roman"/>
          <w:sz w:val="28"/>
          <w:szCs w:val="28"/>
          <w:lang w:val="kk-KZ"/>
        </w:rPr>
        <w:t>анемии - 8 (8,3%)</w:t>
      </w:r>
      <w:r w:rsidR="00476C78" w:rsidRPr="007C75BF">
        <w:rPr>
          <w:rFonts w:ascii="Times New Roman" w:hAnsi="Times New Roman" w:cs="Times New Roman"/>
          <w:sz w:val="28"/>
          <w:szCs w:val="28"/>
        </w:rPr>
        <w:t xml:space="preserve">, атопического дерматита - </w:t>
      </w:r>
      <w:r w:rsidR="008A1CCC" w:rsidRPr="007C75BF">
        <w:rPr>
          <w:rFonts w:ascii="Times New Roman" w:hAnsi="Times New Roman" w:cs="Times New Roman"/>
          <w:sz w:val="28"/>
          <w:szCs w:val="28"/>
        </w:rPr>
        <w:t>3</w:t>
      </w:r>
      <w:r w:rsidR="00476C78" w:rsidRPr="007C75BF">
        <w:rPr>
          <w:rFonts w:ascii="Times New Roman" w:hAnsi="Times New Roman" w:cs="Times New Roman"/>
          <w:sz w:val="28"/>
          <w:szCs w:val="28"/>
        </w:rPr>
        <w:t xml:space="preserve"> (</w:t>
      </w:r>
      <w:r w:rsidR="008A1CCC" w:rsidRPr="007C75BF">
        <w:rPr>
          <w:rFonts w:ascii="Times New Roman" w:hAnsi="Times New Roman" w:cs="Times New Roman"/>
          <w:sz w:val="28"/>
          <w:szCs w:val="28"/>
        </w:rPr>
        <w:t>3</w:t>
      </w:r>
      <w:r w:rsidR="00476C78" w:rsidRPr="007C75BF">
        <w:rPr>
          <w:rFonts w:ascii="Times New Roman" w:hAnsi="Times New Roman" w:cs="Times New Roman"/>
          <w:sz w:val="28"/>
          <w:szCs w:val="28"/>
        </w:rPr>
        <w:t>,</w:t>
      </w:r>
      <w:r w:rsidR="008A1CCC" w:rsidRPr="007C75BF">
        <w:rPr>
          <w:rFonts w:ascii="Times New Roman" w:hAnsi="Times New Roman" w:cs="Times New Roman"/>
          <w:sz w:val="28"/>
          <w:szCs w:val="28"/>
        </w:rPr>
        <w:t>3</w:t>
      </w:r>
      <w:r w:rsidR="00476C78" w:rsidRPr="007C75BF">
        <w:rPr>
          <w:rFonts w:ascii="Times New Roman" w:hAnsi="Times New Roman" w:cs="Times New Roman"/>
          <w:sz w:val="28"/>
          <w:szCs w:val="28"/>
        </w:rPr>
        <w:t xml:space="preserve">%), изменение веса - 3 (3,1%), снижения зрения - </w:t>
      </w:r>
      <w:r w:rsidR="008A1CCC" w:rsidRPr="007C75BF">
        <w:rPr>
          <w:rFonts w:ascii="Times New Roman" w:hAnsi="Times New Roman" w:cs="Times New Roman"/>
          <w:sz w:val="28"/>
          <w:szCs w:val="28"/>
        </w:rPr>
        <w:t>7</w:t>
      </w:r>
      <w:r w:rsidR="00476C78" w:rsidRPr="007C75BF">
        <w:rPr>
          <w:rFonts w:ascii="Times New Roman" w:hAnsi="Times New Roman" w:cs="Times New Roman"/>
          <w:sz w:val="28"/>
          <w:szCs w:val="28"/>
        </w:rPr>
        <w:t xml:space="preserve"> (</w:t>
      </w:r>
      <w:r w:rsidR="008A1CCC" w:rsidRPr="007C75BF">
        <w:rPr>
          <w:rFonts w:ascii="Times New Roman" w:hAnsi="Times New Roman" w:cs="Times New Roman"/>
          <w:sz w:val="28"/>
          <w:szCs w:val="28"/>
        </w:rPr>
        <w:t>7</w:t>
      </w:r>
      <w:r w:rsidR="00476C78" w:rsidRPr="007C75BF">
        <w:rPr>
          <w:rFonts w:ascii="Times New Roman" w:hAnsi="Times New Roman" w:cs="Times New Roman"/>
          <w:sz w:val="28"/>
          <w:szCs w:val="28"/>
        </w:rPr>
        <w:t>,4%) и реактивного артрита</w:t>
      </w:r>
      <w:r w:rsidR="00940F64" w:rsidRPr="007C75BF">
        <w:rPr>
          <w:rFonts w:ascii="Times New Roman" w:hAnsi="Times New Roman" w:cs="Times New Roman"/>
          <w:sz w:val="28"/>
          <w:szCs w:val="28"/>
        </w:rPr>
        <w:t xml:space="preserve"> </w:t>
      </w:r>
      <w:r w:rsidR="008A1CCC" w:rsidRPr="007C75BF">
        <w:rPr>
          <w:rFonts w:ascii="Times New Roman" w:hAnsi="Times New Roman" w:cs="Times New Roman"/>
          <w:sz w:val="28"/>
          <w:szCs w:val="28"/>
        </w:rPr>
        <w:t>–</w:t>
      </w:r>
      <w:r w:rsidR="00940F64" w:rsidRPr="007C75BF">
        <w:rPr>
          <w:rFonts w:ascii="Times New Roman" w:hAnsi="Times New Roman" w:cs="Times New Roman"/>
          <w:sz w:val="28"/>
          <w:szCs w:val="28"/>
        </w:rPr>
        <w:t xml:space="preserve"> 2</w:t>
      </w:r>
      <w:r w:rsidR="008A1CCC" w:rsidRPr="007C75BF">
        <w:rPr>
          <w:rFonts w:ascii="Times New Roman" w:hAnsi="Times New Roman" w:cs="Times New Roman"/>
          <w:sz w:val="28"/>
          <w:szCs w:val="28"/>
        </w:rPr>
        <w:t>,2</w:t>
      </w:r>
      <w:r w:rsidR="00940F64" w:rsidRPr="007C75BF">
        <w:rPr>
          <w:rFonts w:ascii="Times New Roman" w:hAnsi="Times New Roman" w:cs="Times New Roman"/>
          <w:sz w:val="28"/>
          <w:szCs w:val="28"/>
        </w:rPr>
        <w:t>%</w:t>
      </w:r>
      <w:r w:rsidR="00476C78" w:rsidRPr="007C75BF">
        <w:rPr>
          <w:rFonts w:ascii="Times New Roman" w:hAnsi="Times New Roman" w:cs="Times New Roman"/>
          <w:sz w:val="28"/>
          <w:szCs w:val="28"/>
        </w:rPr>
        <w:t xml:space="preserve">. </w:t>
      </w:r>
    </w:p>
    <w:p w14:paraId="7490731F" w14:textId="5C9D06B1" w:rsidR="0053255B" w:rsidRPr="007C75BF" w:rsidRDefault="0053255B" w:rsidP="00F316CB">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Дилатация </w:t>
      </w:r>
      <w:r w:rsidR="00290755" w:rsidRPr="007C75BF">
        <w:rPr>
          <w:rFonts w:ascii="Times New Roman" w:hAnsi="Times New Roman" w:cs="Times New Roman"/>
          <w:sz w:val="28"/>
          <w:szCs w:val="28"/>
        </w:rPr>
        <w:t xml:space="preserve">КА </w:t>
      </w:r>
      <w:r w:rsidRPr="007C75BF">
        <w:rPr>
          <w:rFonts w:ascii="Times New Roman" w:hAnsi="Times New Roman" w:cs="Times New Roman"/>
          <w:sz w:val="28"/>
          <w:szCs w:val="28"/>
        </w:rPr>
        <w:t>через 2 года наблюдения уменьшилась в 6 раз и сохранялась только у 1 (1,7%) пациента. Наблюдались единичные пациенты имевшие остаточные дисфункции со стороны ССС (1 - не значительная легочная гипертензия, 4 - дилатация правых и левых отделов сердца, 1 - уплотнение створок клапанов 1 - умеренное расширение КА)</w:t>
      </w:r>
      <w:r w:rsidR="00290755" w:rsidRPr="007C75BF">
        <w:rPr>
          <w:rFonts w:ascii="Times New Roman" w:hAnsi="Times New Roman" w:cs="Times New Roman"/>
          <w:sz w:val="28"/>
          <w:szCs w:val="28"/>
        </w:rPr>
        <w:t>, которые</w:t>
      </w:r>
      <w:r w:rsidRPr="007C75BF">
        <w:rPr>
          <w:rFonts w:ascii="Times New Roman" w:hAnsi="Times New Roman" w:cs="Times New Roman"/>
          <w:sz w:val="28"/>
          <w:szCs w:val="28"/>
        </w:rPr>
        <w:t xml:space="preserve"> нуждались в дальнейшем наблюдении специалиста кардиолога. Регургитации клапанов сердца в первый год наблюдения имели 22 (41,5%) детей. </w:t>
      </w:r>
    </w:p>
    <w:p w14:paraId="45CB0BA9" w14:textId="4EADC74B" w:rsidR="0023612F" w:rsidRPr="007C75BF" w:rsidRDefault="0023612F" w:rsidP="00F316CB">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Принимая во внимание, что у некоторых пациентов в нашем исследовании отмечалось снижение зрения, рекомендуется после выписки консультация офтальмолога, т.к. не все дети могут своевременно оценить нарушения остроты зрения.</w:t>
      </w:r>
    </w:p>
    <w:p w14:paraId="41B466F9" w14:textId="2B036268" w:rsidR="00B13791" w:rsidRPr="007C75BF" w:rsidRDefault="0023612F" w:rsidP="00F316CB">
      <w:pPr>
        <w:tabs>
          <w:tab w:val="center" w:pos="567"/>
        </w:tabs>
        <w:spacing w:after="0" w:line="240" w:lineRule="auto"/>
        <w:ind w:firstLine="567"/>
        <w:jc w:val="both"/>
        <w:rPr>
          <w:rFonts w:ascii="Times New Roman" w:hAnsi="Times New Roman" w:cs="Times New Roman"/>
          <w:iCs/>
          <w:sz w:val="28"/>
          <w:szCs w:val="28"/>
        </w:rPr>
      </w:pPr>
      <w:r w:rsidRPr="007C75BF">
        <w:rPr>
          <w:rFonts w:ascii="Times New Roman" w:hAnsi="Times New Roman" w:cs="Times New Roman"/>
          <w:iCs/>
          <w:sz w:val="28"/>
          <w:szCs w:val="28"/>
        </w:rPr>
        <w:t xml:space="preserve">Алгоритм катамнестического наблюдения за детьми перенесшими </w:t>
      </w:r>
      <w:r w:rsidRPr="007C75BF">
        <w:rPr>
          <w:rFonts w:ascii="Times New Roman" w:hAnsi="Times New Roman" w:cs="Times New Roman"/>
          <w:iCs/>
          <w:sz w:val="28"/>
          <w:szCs w:val="28"/>
          <w:lang w:val="kk-KZ"/>
        </w:rPr>
        <w:t>МВС</w:t>
      </w:r>
      <w:r w:rsidRPr="007C75BF">
        <w:rPr>
          <w:rFonts w:ascii="Times New Roman" w:hAnsi="Times New Roman" w:cs="Times New Roman"/>
          <w:iCs/>
          <w:sz w:val="28"/>
          <w:szCs w:val="28"/>
        </w:rPr>
        <w:t>, ассоциированн</w:t>
      </w:r>
      <w:r w:rsidR="001B2841" w:rsidRPr="007C75BF">
        <w:rPr>
          <w:rFonts w:ascii="Times New Roman" w:hAnsi="Times New Roman" w:cs="Times New Roman"/>
          <w:iCs/>
          <w:sz w:val="28"/>
          <w:szCs w:val="28"/>
        </w:rPr>
        <w:t>ый</w:t>
      </w:r>
      <w:r w:rsidRPr="007C75BF">
        <w:rPr>
          <w:rFonts w:ascii="Times New Roman" w:hAnsi="Times New Roman" w:cs="Times New Roman"/>
          <w:iCs/>
          <w:sz w:val="28"/>
          <w:szCs w:val="28"/>
        </w:rPr>
        <w:t xml:space="preserve"> с SARS-CoV-2 был разработан в </w:t>
      </w:r>
      <w:r w:rsidR="005A3B40" w:rsidRPr="007C75BF">
        <w:rPr>
          <w:rFonts w:ascii="Times New Roman" w:hAnsi="Times New Roman" w:cs="Times New Roman"/>
          <w:iCs/>
          <w:sz w:val="28"/>
          <w:szCs w:val="28"/>
        </w:rPr>
        <w:t>период</w:t>
      </w:r>
      <w:r w:rsidRPr="007C75BF">
        <w:rPr>
          <w:rFonts w:ascii="Times New Roman" w:hAnsi="Times New Roman" w:cs="Times New Roman"/>
          <w:iCs/>
          <w:sz w:val="28"/>
          <w:szCs w:val="28"/>
        </w:rPr>
        <w:t xml:space="preserve"> пандемии </w:t>
      </w:r>
      <w:r w:rsidRPr="007C75BF">
        <w:rPr>
          <w:rFonts w:ascii="Times New Roman" w:hAnsi="Times New Roman" w:cs="Times New Roman"/>
          <w:iCs/>
          <w:sz w:val="28"/>
          <w:szCs w:val="28"/>
          <w:lang w:val="en-US"/>
        </w:rPr>
        <w:t>COVID</w:t>
      </w:r>
      <w:r w:rsidRPr="007C75BF">
        <w:rPr>
          <w:rFonts w:ascii="Times New Roman" w:hAnsi="Times New Roman" w:cs="Times New Roman"/>
          <w:iCs/>
          <w:sz w:val="28"/>
          <w:szCs w:val="28"/>
        </w:rPr>
        <w:t xml:space="preserve">-19 </w:t>
      </w:r>
      <w:r w:rsidR="005A3B40" w:rsidRPr="007C75BF">
        <w:rPr>
          <w:rFonts w:ascii="Times New Roman" w:hAnsi="Times New Roman" w:cs="Times New Roman"/>
          <w:iCs/>
          <w:sz w:val="28"/>
          <w:szCs w:val="28"/>
        </w:rPr>
        <w:t xml:space="preserve">совместно с </w:t>
      </w:r>
      <w:r w:rsidRPr="007C75BF">
        <w:rPr>
          <w:rFonts w:ascii="Times New Roman" w:hAnsi="Times New Roman" w:cs="Times New Roman"/>
          <w:iCs/>
          <w:sz w:val="28"/>
          <w:szCs w:val="28"/>
          <w:lang w:val="kk-KZ"/>
        </w:rPr>
        <w:t>мультидисциплинарной экспертной группой</w:t>
      </w:r>
      <w:r w:rsidR="005A3B40" w:rsidRPr="007C75BF">
        <w:rPr>
          <w:rFonts w:ascii="Times New Roman" w:hAnsi="Times New Roman" w:cs="Times New Roman"/>
          <w:iCs/>
          <w:sz w:val="28"/>
          <w:szCs w:val="28"/>
        </w:rPr>
        <w:t xml:space="preserve">. Учитывая что первоначально МВС определялся как Кавасаки подобный синдром в Алгоритм были включены частично рекомендации Американской Ассоциации Сердца и Японской Ассоциации кровообращения «Алгоритм катамнестического наблюдения реконвалесцентов синдрома Кавасаки в части наблюдения детей с аневризмами.  Такой подход был выбран </w:t>
      </w:r>
      <w:r w:rsidRPr="007C75BF">
        <w:rPr>
          <w:rFonts w:ascii="Times New Roman" w:hAnsi="Times New Roman" w:cs="Times New Roman"/>
          <w:iCs/>
          <w:sz w:val="28"/>
          <w:szCs w:val="28"/>
        </w:rPr>
        <w:t xml:space="preserve">с учетом предположения, что </w:t>
      </w:r>
      <w:r w:rsidR="005A3B40" w:rsidRPr="007C75BF">
        <w:rPr>
          <w:rFonts w:ascii="Times New Roman" w:hAnsi="Times New Roman" w:cs="Times New Roman"/>
          <w:iCs/>
          <w:sz w:val="28"/>
          <w:szCs w:val="28"/>
        </w:rPr>
        <w:t xml:space="preserve">у детей с МВС </w:t>
      </w:r>
      <w:r w:rsidRPr="007C75BF">
        <w:rPr>
          <w:rFonts w:ascii="Times New Roman" w:hAnsi="Times New Roman" w:cs="Times New Roman"/>
          <w:iCs/>
          <w:sz w:val="28"/>
          <w:szCs w:val="28"/>
        </w:rPr>
        <w:t xml:space="preserve">могут быть </w:t>
      </w:r>
      <w:r w:rsidRPr="007C75BF">
        <w:rPr>
          <w:rFonts w:ascii="Times New Roman" w:hAnsi="Times New Roman" w:cs="Times New Roman"/>
          <w:iCs/>
          <w:sz w:val="28"/>
          <w:szCs w:val="28"/>
          <w:lang w:val="kk-KZ"/>
        </w:rPr>
        <w:t xml:space="preserve">тяжелые </w:t>
      </w:r>
      <w:r w:rsidRPr="007C75BF">
        <w:rPr>
          <w:rFonts w:ascii="Times New Roman" w:hAnsi="Times New Roman" w:cs="Times New Roman"/>
          <w:iCs/>
          <w:sz w:val="28"/>
          <w:szCs w:val="28"/>
        </w:rPr>
        <w:t>аневризмы</w:t>
      </w:r>
      <w:r w:rsidR="005A3B40" w:rsidRPr="007C75BF">
        <w:rPr>
          <w:rFonts w:ascii="Times New Roman" w:hAnsi="Times New Roman" w:cs="Times New Roman"/>
          <w:iCs/>
          <w:sz w:val="28"/>
          <w:szCs w:val="28"/>
        </w:rPr>
        <w:t xml:space="preserve"> по аналогии с БК</w:t>
      </w:r>
      <w:r w:rsidRPr="007C75BF">
        <w:rPr>
          <w:rFonts w:ascii="Times New Roman" w:hAnsi="Times New Roman" w:cs="Times New Roman"/>
          <w:iCs/>
          <w:sz w:val="28"/>
          <w:szCs w:val="28"/>
        </w:rPr>
        <w:t>.</w:t>
      </w:r>
      <w:r w:rsidR="00514C3C" w:rsidRPr="007C75BF">
        <w:rPr>
          <w:rFonts w:ascii="Times New Roman" w:hAnsi="Times New Roman" w:cs="Times New Roman"/>
          <w:iCs/>
          <w:sz w:val="28"/>
          <w:szCs w:val="28"/>
        </w:rPr>
        <w:t xml:space="preserve"> Данный алгоритм был внесен в протокол лечения «Коронавирусная инфекция COVID-19 у детей» 2020г. По результатам нашего </w:t>
      </w:r>
      <w:r w:rsidR="005A3B40" w:rsidRPr="007C75BF">
        <w:rPr>
          <w:rFonts w:ascii="Times New Roman" w:hAnsi="Times New Roman" w:cs="Times New Roman"/>
          <w:iCs/>
          <w:sz w:val="28"/>
          <w:szCs w:val="28"/>
        </w:rPr>
        <w:t xml:space="preserve">катамнестического </w:t>
      </w:r>
      <w:r w:rsidR="00514C3C" w:rsidRPr="007C75BF">
        <w:rPr>
          <w:rFonts w:ascii="Times New Roman" w:hAnsi="Times New Roman" w:cs="Times New Roman"/>
          <w:iCs/>
          <w:sz w:val="28"/>
          <w:szCs w:val="28"/>
        </w:rPr>
        <w:t xml:space="preserve">исследования мы </w:t>
      </w:r>
      <w:r w:rsidR="005A3B40" w:rsidRPr="007C75BF">
        <w:rPr>
          <w:rFonts w:ascii="Times New Roman" w:hAnsi="Times New Roman" w:cs="Times New Roman"/>
          <w:iCs/>
          <w:sz w:val="28"/>
          <w:szCs w:val="28"/>
        </w:rPr>
        <w:t xml:space="preserve">пришли к выводу, что у детей с </w:t>
      </w:r>
      <w:r w:rsidR="005A3B40" w:rsidRPr="007C75BF">
        <w:rPr>
          <w:rFonts w:ascii="Times New Roman" w:hAnsi="Times New Roman" w:cs="Times New Roman"/>
          <w:iCs/>
          <w:sz w:val="28"/>
          <w:szCs w:val="28"/>
          <w:lang w:val="kk-KZ"/>
        </w:rPr>
        <w:t>МВС</w:t>
      </w:r>
      <w:r w:rsidR="005A3B40" w:rsidRPr="007C75BF">
        <w:rPr>
          <w:rFonts w:ascii="Times New Roman" w:hAnsi="Times New Roman" w:cs="Times New Roman"/>
          <w:iCs/>
          <w:sz w:val="28"/>
          <w:szCs w:val="28"/>
        </w:rPr>
        <w:t>, ассоциированн</w:t>
      </w:r>
      <w:r w:rsidR="001B2841" w:rsidRPr="007C75BF">
        <w:rPr>
          <w:rFonts w:ascii="Times New Roman" w:hAnsi="Times New Roman" w:cs="Times New Roman"/>
          <w:iCs/>
          <w:sz w:val="28"/>
          <w:szCs w:val="28"/>
        </w:rPr>
        <w:t>ым</w:t>
      </w:r>
      <w:r w:rsidR="005A3B40" w:rsidRPr="007C75BF">
        <w:rPr>
          <w:rFonts w:ascii="Times New Roman" w:hAnsi="Times New Roman" w:cs="Times New Roman"/>
          <w:iCs/>
          <w:sz w:val="28"/>
          <w:szCs w:val="28"/>
        </w:rPr>
        <w:t xml:space="preserve"> с SARS-CoV-2 частота заболеваний и осложнений не была столь высока, а частота развития аневризм была еще меньше и размеры по результата</w:t>
      </w:r>
      <w:r w:rsidR="00876341" w:rsidRPr="007C75BF">
        <w:rPr>
          <w:rFonts w:ascii="Times New Roman" w:hAnsi="Times New Roman" w:cs="Times New Roman"/>
          <w:iCs/>
          <w:sz w:val="28"/>
          <w:szCs w:val="28"/>
        </w:rPr>
        <w:t xml:space="preserve">м ЭХОКГ в динамике уменьшались. </w:t>
      </w:r>
      <w:r w:rsidR="005A3B40" w:rsidRPr="007C75BF">
        <w:rPr>
          <w:rFonts w:ascii="Times New Roman" w:hAnsi="Times New Roman" w:cs="Times New Roman"/>
          <w:iCs/>
          <w:sz w:val="28"/>
          <w:szCs w:val="28"/>
        </w:rPr>
        <w:t xml:space="preserve">Данный факт требует пересмотра и модификации </w:t>
      </w:r>
      <w:r w:rsidR="00876341" w:rsidRPr="007C75BF">
        <w:rPr>
          <w:rFonts w:ascii="Times New Roman" w:hAnsi="Times New Roman" w:cs="Times New Roman"/>
          <w:iCs/>
          <w:sz w:val="28"/>
          <w:szCs w:val="28"/>
        </w:rPr>
        <w:t>вышеуказанного алгоритма</w:t>
      </w:r>
      <w:r w:rsidR="00514C3C" w:rsidRPr="007C75BF">
        <w:rPr>
          <w:rFonts w:ascii="Times New Roman" w:hAnsi="Times New Roman" w:cs="Times New Roman"/>
          <w:iCs/>
          <w:sz w:val="28"/>
          <w:szCs w:val="28"/>
        </w:rPr>
        <w:t>.</w:t>
      </w:r>
      <w:r w:rsidRPr="007C75BF">
        <w:rPr>
          <w:rFonts w:ascii="Times New Roman" w:hAnsi="Times New Roman" w:cs="Times New Roman"/>
          <w:iCs/>
          <w:sz w:val="28"/>
          <w:szCs w:val="28"/>
        </w:rPr>
        <w:t xml:space="preserve"> </w:t>
      </w:r>
    </w:p>
    <w:p w14:paraId="28ADA430" w14:textId="288089C6" w:rsidR="006923E5" w:rsidRPr="007C75BF" w:rsidRDefault="006923E5" w:rsidP="00F316CB">
      <w:pPr>
        <w:tabs>
          <w:tab w:val="center" w:pos="567"/>
        </w:tabs>
        <w:spacing w:after="0" w:line="240" w:lineRule="auto"/>
        <w:ind w:firstLine="567"/>
        <w:jc w:val="both"/>
        <w:rPr>
          <w:rFonts w:ascii="Times New Roman" w:hAnsi="Times New Roman" w:cs="Times New Roman"/>
          <w:sz w:val="28"/>
          <w:szCs w:val="28"/>
        </w:rPr>
      </w:pPr>
    </w:p>
    <w:p w14:paraId="4DFF8CDA" w14:textId="77777777" w:rsidR="00ED4989" w:rsidRPr="007C75BF" w:rsidRDefault="00ED4989" w:rsidP="00F316CB">
      <w:pPr>
        <w:spacing w:after="0" w:line="240" w:lineRule="auto"/>
        <w:ind w:firstLine="567"/>
        <w:rPr>
          <w:rFonts w:ascii="Times New Roman" w:hAnsi="Times New Roman" w:cs="Times New Roman"/>
          <w:b/>
          <w:bCs/>
          <w:sz w:val="28"/>
          <w:szCs w:val="28"/>
        </w:rPr>
      </w:pPr>
    </w:p>
    <w:p w14:paraId="17E64CFD" w14:textId="77777777" w:rsidR="00ED4989" w:rsidRPr="007C75BF" w:rsidRDefault="00ED4989" w:rsidP="00F316CB">
      <w:pPr>
        <w:spacing w:after="0" w:line="240" w:lineRule="auto"/>
        <w:ind w:firstLine="567"/>
        <w:jc w:val="center"/>
        <w:rPr>
          <w:rFonts w:ascii="Times New Roman" w:hAnsi="Times New Roman" w:cs="Times New Roman"/>
          <w:b/>
          <w:bCs/>
          <w:sz w:val="28"/>
          <w:szCs w:val="28"/>
        </w:rPr>
      </w:pPr>
    </w:p>
    <w:p w14:paraId="15F4F7A7" w14:textId="77777777" w:rsidR="005D253F" w:rsidRPr="007C75BF" w:rsidRDefault="005D253F" w:rsidP="00F316CB">
      <w:pPr>
        <w:spacing w:after="0" w:line="240" w:lineRule="auto"/>
        <w:ind w:firstLine="567"/>
        <w:jc w:val="center"/>
        <w:rPr>
          <w:rFonts w:ascii="Times New Roman" w:hAnsi="Times New Roman" w:cs="Times New Roman"/>
          <w:b/>
          <w:bCs/>
          <w:sz w:val="28"/>
          <w:szCs w:val="28"/>
        </w:rPr>
      </w:pPr>
    </w:p>
    <w:p w14:paraId="74B19FFA" w14:textId="77777777" w:rsidR="005D253F" w:rsidRPr="007C75BF" w:rsidRDefault="005D253F" w:rsidP="00F316CB">
      <w:pPr>
        <w:spacing w:after="0" w:line="240" w:lineRule="auto"/>
        <w:ind w:firstLine="567"/>
        <w:jc w:val="center"/>
        <w:rPr>
          <w:rFonts w:ascii="Times New Roman" w:hAnsi="Times New Roman" w:cs="Times New Roman"/>
          <w:b/>
          <w:bCs/>
          <w:sz w:val="28"/>
          <w:szCs w:val="28"/>
        </w:rPr>
      </w:pPr>
    </w:p>
    <w:p w14:paraId="5CAC4C83" w14:textId="77777777" w:rsidR="005D253F" w:rsidRPr="007C75BF" w:rsidRDefault="005D253F" w:rsidP="00F316CB">
      <w:pPr>
        <w:spacing w:after="0" w:line="240" w:lineRule="auto"/>
        <w:ind w:firstLine="567"/>
        <w:jc w:val="center"/>
        <w:rPr>
          <w:rFonts w:ascii="Times New Roman" w:hAnsi="Times New Roman" w:cs="Times New Roman"/>
          <w:b/>
          <w:bCs/>
          <w:sz w:val="28"/>
          <w:szCs w:val="28"/>
        </w:rPr>
      </w:pPr>
    </w:p>
    <w:p w14:paraId="7564338D" w14:textId="77777777" w:rsidR="005D253F" w:rsidRPr="007C75BF" w:rsidRDefault="005D253F" w:rsidP="00F316CB">
      <w:pPr>
        <w:spacing w:after="0" w:line="240" w:lineRule="auto"/>
        <w:ind w:firstLine="567"/>
        <w:jc w:val="center"/>
        <w:rPr>
          <w:rFonts w:ascii="Times New Roman" w:hAnsi="Times New Roman" w:cs="Times New Roman"/>
          <w:b/>
          <w:bCs/>
          <w:sz w:val="28"/>
          <w:szCs w:val="28"/>
        </w:rPr>
      </w:pPr>
    </w:p>
    <w:p w14:paraId="36BCB1CD" w14:textId="77777777" w:rsidR="005D253F" w:rsidRPr="007C75BF" w:rsidRDefault="005D253F" w:rsidP="00F316CB">
      <w:pPr>
        <w:spacing w:after="0" w:line="240" w:lineRule="auto"/>
        <w:ind w:firstLine="567"/>
        <w:jc w:val="center"/>
        <w:rPr>
          <w:rFonts w:ascii="Times New Roman" w:hAnsi="Times New Roman" w:cs="Times New Roman"/>
          <w:b/>
          <w:bCs/>
          <w:sz w:val="28"/>
          <w:szCs w:val="28"/>
        </w:rPr>
      </w:pPr>
    </w:p>
    <w:p w14:paraId="47870797" w14:textId="77777777" w:rsidR="005D253F" w:rsidRPr="007C75BF" w:rsidRDefault="005D253F" w:rsidP="00F316CB">
      <w:pPr>
        <w:spacing w:after="0" w:line="240" w:lineRule="auto"/>
        <w:ind w:firstLine="567"/>
        <w:jc w:val="center"/>
        <w:rPr>
          <w:rFonts w:ascii="Times New Roman" w:hAnsi="Times New Roman" w:cs="Times New Roman"/>
          <w:b/>
          <w:bCs/>
          <w:sz w:val="28"/>
          <w:szCs w:val="28"/>
        </w:rPr>
      </w:pPr>
    </w:p>
    <w:p w14:paraId="1883803B" w14:textId="684AA2DD" w:rsidR="00782E12" w:rsidRPr="007C75BF" w:rsidRDefault="009B4D5E" w:rsidP="00F316CB">
      <w:pPr>
        <w:spacing w:after="0" w:line="240" w:lineRule="auto"/>
        <w:jc w:val="center"/>
        <w:rPr>
          <w:rFonts w:ascii="Times New Roman" w:hAnsi="Times New Roman" w:cs="Times New Roman"/>
          <w:b/>
          <w:bCs/>
          <w:sz w:val="28"/>
          <w:szCs w:val="28"/>
        </w:rPr>
      </w:pPr>
      <w:r w:rsidRPr="007C75BF">
        <w:rPr>
          <w:rFonts w:ascii="Times New Roman" w:hAnsi="Times New Roman" w:cs="Times New Roman"/>
          <w:b/>
          <w:bCs/>
          <w:sz w:val="28"/>
          <w:szCs w:val="28"/>
        </w:rPr>
        <w:br w:type="column"/>
      </w:r>
      <w:r w:rsidR="00782E12" w:rsidRPr="007C75BF">
        <w:rPr>
          <w:rFonts w:ascii="Times New Roman" w:hAnsi="Times New Roman" w:cs="Times New Roman"/>
          <w:b/>
          <w:bCs/>
          <w:sz w:val="28"/>
          <w:szCs w:val="28"/>
        </w:rPr>
        <w:lastRenderedPageBreak/>
        <w:t>ЗАКЛЮЧЕНИЕ</w:t>
      </w:r>
    </w:p>
    <w:p w14:paraId="7EBFF0DD" w14:textId="77777777" w:rsidR="00ED4989" w:rsidRPr="007C75BF" w:rsidRDefault="00ED4989" w:rsidP="00782E12">
      <w:pPr>
        <w:spacing w:after="0" w:line="240" w:lineRule="auto"/>
        <w:ind w:firstLine="567"/>
        <w:jc w:val="both"/>
        <w:rPr>
          <w:rFonts w:ascii="Times New Roman" w:hAnsi="Times New Roman" w:cs="Times New Roman"/>
          <w:sz w:val="28"/>
          <w:szCs w:val="28"/>
        </w:rPr>
      </w:pPr>
    </w:p>
    <w:p w14:paraId="07DB066B" w14:textId="3983B5DA"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нашем исследовании представлен новый синдром, </w:t>
      </w:r>
      <w:r w:rsidRPr="007C75BF">
        <w:rPr>
          <w:rFonts w:ascii="Times New Roman" w:hAnsi="Times New Roman" w:cs="Times New Roman"/>
          <w:bCs/>
          <w:sz w:val="28"/>
          <w:szCs w:val="28"/>
        </w:rPr>
        <w:t xml:space="preserve">связанный с воздействием вируса SARS-CoV-2 и приводящий к тяжелому и жизнеугрожающему течению заболевания. Это </w:t>
      </w:r>
      <w:r w:rsidRPr="007C75BF">
        <w:rPr>
          <w:rFonts w:ascii="Times New Roman" w:hAnsi="Times New Roman" w:cs="Times New Roman"/>
          <w:sz w:val="28"/>
          <w:szCs w:val="28"/>
        </w:rPr>
        <w:t>серьезная</w:t>
      </w:r>
      <w:r w:rsidR="005D253F" w:rsidRPr="007C75BF">
        <w:rPr>
          <w:rFonts w:ascii="Times New Roman" w:hAnsi="Times New Roman" w:cs="Times New Roman"/>
          <w:sz w:val="28"/>
          <w:szCs w:val="28"/>
        </w:rPr>
        <w:t xml:space="preserve"> </w:t>
      </w:r>
      <w:r w:rsidRPr="007C75BF">
        <w:rPr>
          <w:rFonts w:ascii="Times New Roman" w:hAnsi="Times New Roman" w:cs="Times New Roman"/>
          <w:sz w:val="28"/>
          <w:szCs w:val="28"/>
        </w:rPr>
        <w:t>патология</w:t>
      </w:r>
      <w:r w:rsidR="005D253F" w:rsidRPr="007C75BF">
        <w:rPr>
          <w:rFonts w:ascii="Times New Roman" w:hAnsi="Times New Roman" w:cs="Times New Roman"/>
          <w:sz w:val="28"/>
          <w:szCs w:val="28"/>
        </w:rPr>
        <w:t>,</w:t>
      </w:r>
      <w:r w:rsidRPr="007C75BF">
        <w:rPr>
          <w:rFonts w:ascii="Times New Roman" w:hAnsi="Times New Roman" w:cs="Times New Roman"/>
          <w:sz w:val="28"/>
          <w:szCs w:val="28"/>
        </w:rPr>
        <w:t xml:space="preserve"> затрагивающая множество органов и систем организма, проявляющаяся в форме педиатрического мультисистемного воспалительного синдрома. Впервые об этом сообщили в Соединенном Королевстве, а затем случаи стали появляться в Нью-Йорке и в других местах США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{"citationItems":[{"id":"ITEM-1","itemData":{"DOI":"10.1007/s12519-021-00435-y","ISSN":"18670687","abstract":"Background: Severe acute respiratory syndrome coronavirus 2 (SARS-CoV-2) infection has been spreading rapidly around the world, while “multisystem inflammatory syndrome in children” (MIS-C) is a new type of syndrome that has now been reported in many countries. Similar and different characteristics between KD and MIS-C have been reported in a variety of literature. We aimed to focus on reviewing clinical presentations, diagnosis, and treatment of KD and MIS-C. Methods: We searched articles in the electronic databases, including the Cochrane Library database, EMBASE, and MEDLINE with the keywords “multiple inflammatory syndrome” and/or “COVID-19” and/or “Kawasaki disease” and “children”. Results: Main presentations of MIS-C and KD include fever, rashes, mucous membrane involvement, conjunctivitis, hands and feet erythema/edema, and cervical lymphadenopathy. However, compared with the highest incidence of KD among some Asian countries, MIS-C is common among Black and Hispanic children. MIS-C is common in older children and teenagers, whereas classic KD is common in children under five years of age. Gastrointestinal symptoms, shock, and coagulopathy are common in MIS-C patients but are not common in classic KD. Cardiac manifestations are more common than KD, including myocarditis with cardiac dysfunction and coronary artery dilation or aneurysms. Severe cases in MIS-C present with vasodilated or cardiogenic shock that requires fluid resuscitation, muscular support, and even mechanical ventilation and extracorporeal membrane oxygenation (ECMO), whereas KD rarely presents with these manifestations and requires these treatments. Increased serum ferritin, leukopenia, lymphopenia and thrombocytopenia are common in MIS-C. However, thrombocytosis is a characteristic feature of KD. Intravenous immunoglobulin (IVIG) and moderate-high dose aspirin are still a standard recommended treatment for KD. In addition to the above-mentioned medications, steroids and biological drugs are frequently used in patients with MIS-C. Most of the children with KD have a good prognosis; however, the long-term clinical outcomes of MIS-C are not clear. Conclusions: The overall presentation and treatment of MIS-C appear to overlap with KD. However, there are still great differences between the syndromes, and it is controversial to say whether MIS-C is a new entity or is a “severe type” of KD.","author":[{"dropping-particle":"","family":"Zhang","given":"Qing You","non-dropping-particle":"","parse-names":false,"suffix":""},{"dropping-particle":"","family":"Xu","given":"Bo Wen","non-dropping-particle":"","parse-names":false,"suffix":""},{"dropping-particle":"","family":"Du","given":"Jun Bao","non-dropping-particle":"","parse-names":false,"suffix":""}],"container-title":"World Journal of Pediatrics","id":"ITEM-1","issue":"4","issued":{"date-parts":[["2021"]]},"title":"Similarities and differences between multiple inflammatory syndrome in children associated with COVID-19 and Kawasaki disease: clinical presentations, diagnosis, and treatment","type":"article","volume":"17"},"uris":["http://www.mendeley.com/documents/?uuid=3e48ff94-917f-36ea-963d-108c5f8f61dc"]}],"mendeley":{"formattedCitation":"&lt;span style=\"baseline\"&gt;[4]&lt;/span&gt;","manualFormatting":"[3]","plainTextFormattedCitation":"[4]","previouslyFormattedCitation":"&lt;sup&gt;4&lt;/sup&gt;"},"properties":{"noteIndex":0},"schema":"https://github.com/citation-style-language/schema/raw/master/csl-citation.json"}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[3</w:t>
      </w:r>
      <w:r w:rsidR="00735D72">
        <w:rPr>
          <w:rFonts w:ascii="Times New Roman" w:hAnsi="Times New Roman" w:cs="Times New Roman"/>
          <w:noProof/>
          <w:sz w:val="28"/>
          <w:szCs w:val="28"/>
          <w:lang w:val="kk-KZ"/>
        </w:rPr>
        <w:t>,с. 11</w:t>
      </w:r>
      <w:r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 связи со схожестью признаков характерных для болезни Кавасаки изначально в литературе были описания случаев МВС, как Кавасаки подобного синдрома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{"citationItems":[{"id":"ITEM-1","itemData":{"DOI":"10.1007/s12519-021-00435-y","ISSN":"18670687","abstract":"Background: Severe acute respiratory syndrome coronavirus 2 (SARS-CoV-2) infection has been spreading rapidly around the world, while “multisystem inflammatory syndrome in children” (MIS-C) is a new type of syndrome that has now been reported in many countries. Similar and different characteristics between KD and MIS-C have been reported in a variety of literature. We aimed to focus on reviewing clinical presentations, diagnosis, and treatment of KD and MIS-C. Methods: We searched articles in the electronic databases, including the Cochrane Library database, EMBASE, and MEDLINE with the keywords “multiple inflammatory syndrome” and/or “COVID-19” and/or “Kawasaki disease” and “children”. Results: Main presentations of MIS-C and KD include fever, rashes, mucous membrane involvement, conjunctivitis, hands and feet erythema/edema, and cervical lymphadenopathy. However, compared with the highest incidence of KD among some Asian countries, MIS-C is common among Black and Hispanic children. MIS-C is common in older children and teenagers, whereas classic KD is common in children under five years of age. Gastrointestinal symptoms, shock, and coagulopathy are common in MIS-C patients but are not common in classic KD. Cardiac manifestations are more common than KD, including myocarditis with cardiac dysfunction and coronary artery dilation or aneurysms. Severe cases in MIS-C present with vasodilated or cardiogenic shock that requires fluid resuscitation, muscular support, and even mechanical ventilation and extracorporeal membrane oxygenation (ECMO), whereas KD rarely presents with these manifestations and requires these treatments. Increased serum ferritin, leukopenia, lymphopenia and thrombocytopenia are common in MIS-C. However, thrombocytosis is a characteristic feature of KD. Intravenous immunoglobulin (IVIG) and moderate-high dose aspirin are still a standard recommended treatment for KD. In addition to the above-mentioned medications, steroids and biological drugs are frequently used in patients with MIS-C. Most of the children with KD have a good prognosis; however, the long-term clinical outcomes of MIS-C are not clear. Conclusions: The overall presentation and treatment of MIS-C appear to overlap with KD. However, there are still great differences between the syndromes, and it is controversial to say whether MIS-C is a new entity or is a “severe type” of KD.","author":[{"dropping-particle":"","family":"Zhang","given":"Qing You","non-dropping-particle":"","parse-names":false,"suffix":""},{"dropping-particle":"","family":"Xu","given":"Bo Wen","non-dropping-particle":"","parse-names":false,"suffix":""},{"dropping-particle":"","family":"Du","given":"Jun Bao","non-dropping-particle":"","parse-names":false,"suffix":""}],"container-title":"World Journal of Pediatrics","id":"ITEM-1","issue":"4","issued":{"date-parts":[["2021"]]},"title":"Similarities and differences between multiple inflammatory syndrome in children associated with COVID-19 and Kawasaki disease: clinical presentations, diagnosis, and treatment","type":"article","volume":"17"},"uris":["http://www.mendeley.com/documents/?uuid=3e48ff94-917f-36ea-963d-108c5f8f61dc"]}],"mendeley":{"formattedCitation":"&lt;span style=\"baseline\"&gt;[4]&lt;/span&gt;","plainTextFormattedCitation":"[4]","previouslyFormattedCitation":"&lt;sup&gt;4&lt;/sup&gt;"},"properties":{"noteIndex":0},"schema":"https://github.com/citation-style-language/schema/raw/master/csl-citation.json"}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[4</w:t>
      </w:r>
      <w:r w:rsidR="00735D72">
        <w:rPr>
          <w:rFonts w:ascii="Times New Roman" w:hAnsi="Times New Roman" w:cs="Times New Roman"/>
          <w:noProof/>
          <w:sz w:val="28"/>
          <w:szCs w:val="28"/>
          <w:lang w:val="kk-KZ"/>
        </w:rPr>
        <w:t>,с. 19</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p>
    <w:p w14:paraId="34C57699" w14:textId="6C36F097" w:rsidR="00ED4989" w:rsidRPr="007C75BF" w:rsidRDefault="00782E12" w:rsidP="00F316CB">
      <w:pPr>
        <w:pStyle w:val="a3"/>
        <w:tabs>
          <w:tab w:val="center" w:pos="567"/>
          <w:tab w:val="left" w:pos="993"/>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Первые случаи МВС, ассоциированного с SARS-CoV-2 в</w:t>
      </w:r>
      <w:r w:rsidR="005D253F" w:rsidRPr="007C75BF">
        <w:rPr>
          <w:rFonts w:ascii="Times New Roman" w:hAnsi="Times New Roman" w:cs="Times New Roman"/>
          <w:sz w:val="28"/>
          <w:szCs w:val="28"/>
        </w:rPr>
        <w:t xml:space="preserve"> </w:t>
      </w:r>
      <w:r w:rsidRPr="007C75BF">
        <w:rPr>
          <w:rFonts w:ascii="Times New Roman" w:hAnsi="Times New Roman" w:cs="Times New Roman"/>
          <w:sz w:val="28"/>
          <w:szCs w:val="28"/>
        </w:rPr>
        <w:t>РК</w:t>
      </w:r>
      <w:r w:rsidR="005D253F" w:rsidRPr="007C75BF">
        <w:rPr>
          <w:rFonts w:ascii="Times New Roman" w:hAnsi="Times New Roman" w:cs="Times New Roman"/>
          <w:sz w:val="28"/>
          <w:szCs w:val="28"/>
        </w:rPr>
        <w:t>,</w:t>
      </w:r>
      <w:r w:rsidRPr="007C75BF">
        <w:rPr>
          <w:rFonts w:ascii="Times New Roman" w:hAnsi="Times New Roman" w:cs="Times New Roman"/>
          <w:sz w:val="28"/>
          <w:szCs w:val="28"/>
        </w:rPr>
        <w:t xml:space="preserve"> стали регистрироваться в начале августа 2020г. На базе НЦПДХ мультидисциплинарной рабочей группой с участием экспертов по различным педиатрическим профилям с применением онлайн платформы была оказана помощь 100 детям из регионов, которым был установлен диагноз МВС ассоциированный с SARS-CoV-2. Данное исследование было начато с целью </w:t>
      </w:r>
      <w:r w:rsidRPr="007C75BF">
        <w:rPr>
          <w:rFonts w:ascii="Times New Roman" w:hAnsi="Times New Roman" w:cs="Times New Roman"/>
          <w:sz w:val="28"/>
          <w:szCs w:val="28"/>
          <w:lang w:val="kk-KZ"/>
        </w:rPr>
        <w:t xml:space="preserve">изучить </w:t>
      </w:r>
      <w:r w:rsidRPr="007C75BF">
        <w:rPr>
          <w:rFonts w:ascii="Times New Roman" w:hAnsi="Times New Roman" w:cs="Times New Roman"/>
          <w:sz w:val="28"/>
          <w:szCs w:val="28"/>
        </w:rPr>
        <w:t xml:space="preserve">клинико – иммунологические особенности течения МВС и разработать практические рекомендации для регионального здравоохранения по тактике ведения этих пациентов. В ходе исследовательской работы группой экспертов был разработан Клинический протокол «Коронавирусная инфекция COVID-19 у детей», где имеется раздел по диагностике и лечению МВС ассоциированного с SARS-CoV-2 и методические рекомендации </w:t>
      </w:r>
      <w:r w:rsidR="00ED4989" w:rsidRPr="007C75BF">
        <w:rPr>
          <w:rFonts w:ascii="Times New Roman" w:hAnsi="Times New Roman" w:cs="Times New Roman"/>
          <w:sz w:val="28"/>
          <w:szCs w:val="28"/>
        </w:rPr>
        <w:t xml:space="preserve">«Диагностика и лечение мультисистемного воспалительного синдрома ассоциированного с </w:t>
      </w:r>
      <w:r w:rsidR="00ED4989" w:rsidRPr="007C75BF">
        <w:rPr>
          <w:rFonts w:ascii="Times New Roman" w:hAnsi="Times New Roman" w:cs="Times New Roman"/>
          <w:sz w:val="28"/>
          <w:szCs w:val="28"/>
          <w:lang w:val="en-US"/>
        </w:rPr>
        <w:t>COVID</w:t>
      </w:r>
      <w:r w:rsidR="00ED4989" w:rsidRPr="007C75BF">
        <w:rPr>
          <w:rFonts w:ascii="Times New Roman" w:hAnsi="Times New Roman" w:cs="Times New Roman"/>
          <w:sz w:val="28"/>
          <w:szCs w:val="28"/>
        </w:rPr>
        <w:t xml:space="preserve">-19 </w:t>
      </w:r>
      <w:r w:rsidR="00ED4989" w:rsidRPr="007C75BF">
        <w:rPr>
          <w:rFonts w:ascii="Times New Roman" w:hAnsi="Times New Roman" w:cs="Times New Roman"/>
          <w:sz w:val="28"/>
          <w:szCs w:val="28"/>
          <w:lang w:val="kk-KZ"/>
        </w:rPr>
        <w:t>у детей</w:t>
      </w:r>
      <w:r w:rsidR="00ED4989" w:rsidRPr="007C75BF">
        <w:rPr>
          <w:rFonts w:ascii="Times New Roman" w:hAnsi="Times New Roman" w:cs="Times New Roman"/>
          <w:sz w:val="28"/>
          <w:szCs w:val="28"/>
        </w:rPr>
        <w:t xml:space="preserve">» (Алматы 2020г.), которые были внедрены в практику детских областных больниц. </w:t>
      </w:r>
    </w:p>
    <w:p w14:paraId="10345161" w14:textId="58F59063"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Среди 100 детей с МВС ассоциированн</w:t>
      </w:r>
      <w:r w:rsidR="00306D41" w:rsidRPr="007C75BF">
        <w:rPr>
          <w:rFonts w:ascii="Times New Roman" w:hAnsi="Times New Roman" w:cs="Times New Roman"/>
          <w:sz w:val="28"/>
          <w:szCs w:val="28"/>
        </w:rPr>
        <w:t>ым</w:t>
      </w:r>
      <w:r w:rsidRPr="007C75BF">
        <w:rPr>
          <w:rFonts w:ascii="Times New Roman" w:hAnsi="Times New Roman" w:cs="Times New Roman"/>
          <w:sz w:val="28"/>
          <w:szCs w:val="28"/>
        </w:rPr>
        <w:t xml:space="preserve">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мальчиков (69%) было больше, чем девочек (31%). В опубликованной работе коллег из России мальчики (62,5%) также встречались чаще, чем девочки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{"citationItems":[{"id":"ITEM-1","itemData":{"DOI":"10.3389/fped.2021.787353","ISSN":"22962360","abstract":"Objectives: Diagnostic between multisystem inflammatory syndrome associated with COVID-19 in children (MIS-C) and Kawasaki disease (KD) can make difficulties due to many similarities. Our study aimed to create a Kawasaki/MIS-C differentiation score (KMDscore) allowing discrimination of MIS-C and KD. Study design: The retrospective multicenter cohort study included clinical, laboratory, and instrumental information about MIS-C (n = 72) and KD (n = 147). The variables allowed to discriminate both conditions used to construct and validate the diagnostic score called the KMDscore. Results: Patients with MIS-C were older, had earlier admission to the hospital, had a shorter time before fever resolution, two times frequently had signs of GI and CNS involvement observed, and had more impressive thrombocytopenia, higher level of CRP, ferritin, ALT, AST, LDH, creatinine, triglycerides, troponin, and D-dimer compared to KD patients. Respiratory signs in MIS-C were presented with pleuritis, acute respiratory distress syndrome, oxygen dependency, lung infiltration, and ground-glass opacities in CT. The heart involvement with fast progression of myocarditis provided the severity of MIS-C and ICU admission due to 12 times higher arterial hypotension or shock and required cardiotonic. No differences in the frequency of CA lesions were seen in the majority of cases. Five criteria, CRP &gt;11 mg/dl (18 points), D-dimer &gt;607 ng/ml (27 points), age &gt;5 years (30 points), thrombocytopenia (25 points), and GI involvement (28 points), were included in the KMDscore. The summa &gt;55 points allowed to discriminate MIS-C from KD with a sensitivity of 87.5% and specificity of 89.1%. Conclusion: The KMDscore can be used to differentiate the diagnostic of MIS-C from KD.","author":[{"dropping-particle":"","family":"Kostik","given":"Mikhail M.","non-dropping-particle":"","parse-names":false,"suffix":""},{"dropping-particle":"V.","family":"Bregel","given":"Liudmila","non-dropping-particle":"","parse-names":false,"suffix":""},{"dropping-particle":"","family":"Avrusin","given":"Ilia S.","non-dropping-particle":"","parse-names":false,"suffix":""},{"dropping-particle":"","family":"Dondurei","given":"Elena A.","non-dropping-particle":"","parse-names":false,"suffix":""},{"dropping-particle":"","family":"Matyunova","given":"Alla E.","non-dropping-particle":"","parse-names":false,"suffix":""},{"dropping-particle":"","family":"Efremova","given":"Olesya S.","non-dropping-particle":"","parse-names":false,"suffix":""},{"dropping-particle":"","family":"Isupova","given":"Eugenia A.","non-dropping-particle":"","parse-names":false,"suffix":""},{"dropping-particle":"","family":"Kornishina","given":"Tatiana L.","non-dropping-particle":"","parse-names":false,"suffix":""},{"dropping-particle":"V.","family":"Masalova","given":"Vera","non-dropping-particle":"","parse-names":false,"suffix":""},{"dropping-particle":"","family":"Snegireva","given":"Ludmila S.","non-dropping-particle":"","parse-names":false,"suffix":""},{"dropping-particle":"V.","family":"Shprakh","given":"Vladimir","non-dropping-particle":"","parse-names":false,"suffix":""},{"dropping-particle":"","family":"Kozlov","given":"Yuri A.","non-dropping-particle":"","parse-names":false,"suffix":""},{"dropping-particle":"V.","family":"Kalashnikova","given":"Olga","non-dropping-particle":"","parse-names":false,"suffix":""},{"dropping-particle":"","family":"Chasnyk","given":"Vyacheslav G.","non-dropping-particle":"","parse-names":false,"suffix":""}],"container-title":"Frontiers in Pediatrics","id":"ITEM-1","issued":{"date-parts":[["2021"]]},"title":"Distinguishing Between Multisystem Inflammatory Syndrome, Associated With COVID-19 in Children and the Kawasaki Disease: Development of Preliminary Criteria Based on the Data of the Retrospective Multicenter Cohort Study","type":"article-journal","volume":"9"},"uris":["http://www.mendeley.com/documents/?uuid=da43f173-838a-3a9d-829b-797e3e8f8a08"]}],"mendeley":{"formattedCitation":"&lt;span style=\"baseline\"&gt;[150]&lt;/span&gt;","plainTextFormattedCitation":"[150]","previouslyFormattedCitation":"&lt;sup&gt;150&lt;/sup&gt;"},"properties":{"noteIndex":0},"schema":"https://github.com/citation-style-language/schema/raw/master/csl-citation.json"}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[150</w:t>
      </w:r>
      <w:r w:rsidR="000E2611">
        <w:rPr>
          <w:rFonts w:ascii="Times New Roman" w:hAnsi="Times New Roman" w:cs="Times New Roman"/>
          <w:noProof/>
          <w:sz w:val="28"/>
          <w:szCs w:val="28"/>
        </w:rPr>
        <w:t>,с. 6</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 некоторых странах были описаны случаи МВС, ассоциированного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у новорожденных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{"citationItems":[{"id":"ITEM-1","itemData":{"DOI":"10.3390/v14040750","ISSN":"1999-4915","abstract":"&lt;p&gt;(1) Introduction: There is an increasing literature describing neonates born to mothers with SARS-CoV-2 infection (MIS-N) and infants infected with SARS-CoV-2 who presented with a severe disease (MIS-C). (2) Methods: To investigate clinical features of multisystem inflammatory syndrome in neonates and infants under six months of age, we used a systematic search to retrieve all relevant publications in the field. We screened in PubMed, EMBASE and Scopus for data published until 10 October 2021. (3) Results: Forty-eight articles were considered, including 29 case reports, six case series and 13 cohort studies. Regarding clinical features, only 18.2% of MIS-N neonates presented with fever; differently from older children with MIS-C, in which gastrointestinal symptoms were the most common manifestation, we displayed that cardiovascular dysfunction and respiratory distress are the prevalent findings both in neonates with MIS-N and in neonates/infants with MIS-C. (4) Conclusions: We suggest that all infants with suspected inflammatory disease should undergo echocardiography, due to the possibility of myocardial dysfunction and damage to the coronary arteries observed both in neonates with MIS-N and in neonates/infants with MIS-C. Moreover, we also summarize how they were treated and provide a therapeutic algorithm to suggest best management of these fragile infants.&lt;/p&gt;","author":[{"dropping-particle":"","family":"Rose","given":"Domenico Umberto","non-dropping-particle":"De","parse-names":false,"suffix":""},{"dropping-particle":"","family":"Pugnaloni","given":"Flaminia","non-dropping-particle":"","parse-names":false,"suffix":""},{"dropping-particle":"","family":"Calì","given":"Monica","non-dropping-particle":"","parse-names":false,"suffix":""},{"dropping-particle":"","family":"Ronci","given":"Sara","non-dropping-particle":"","parse-names":false,"suffix":""},{"dropping-particle":"","family":"Caoci","given":"Stefano","non-dropping-particle":"","parse-names":false,"suffix":""},{"dropping-particle":"","family":"Maddaloni","given":"Chiara","non-dropping-particle":"","parse-names":false,"suffix":""},{"dropping-particle":"","family":"Martini","given":"Ludovica","non-dropping-particle":"","parse-names":false,"suffix":""},{"dropping-particle":"","family":"Santisi","given":"Alessandra","non-dropping-particle":"","parse-names":false,"suffix":""},{"dropping-particle":"","family":"Dotta","given":"Andrea","non-dropping-particle":"","parse-names":false,"suffix":""},{"dropping-particle":"","family":"Auriti","given":"Cinzia","non-dropping-particle":"","parse-names":false,"suffix":""}],"container-title":"Viruses","id":"ITEM-1","issue":"4","issued":{"date-parts":[["2022","4","2"]]},"page":"750","title":"Multisystem Inflammatory Syndrome in Neonates Born to Mothers with SARS-CoV-2 Infection (MIS-N) and in Neonates and Infants Younger Than 6 Months with Acquired COVID-19 (MIS-C): A Systematic Review","type":"article-journal","volume":"14"},"uris":["http://www.mendeley.com/documents/?uuid=b108e114-7c38-3448-aba9-da9b26f71088"]}],"mendeley":{"formattedCitation":"&lt;span style=\"baseline\"&gt;[151]&lt;/span&gt;","plainTextFormattedCitation":"[151]","previouslyFormattedCitation":"&lt;sup&gt;151&lt;/sup&gt;"},"properties":{"noteIndex":0},"schema":"https://github.com/citation-style-language/schema/raw/master/csl-citation.json"}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[151</w:t>
      </w:r>
      <w:r w:rsidR="000E2611">
        <w:rPr>
          <w:rFonts w:ascii="Times New Roman" w:hAnsi="Times New Roman" w:cs="Times New Roman"/>
          <w:noProof/>
          <w:sz w:val="28"/>
          <w:szCs w:val="28"/>
        </w:rPr>
        <w:t>,с. 4</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в нашем исследовании наблюдался 1 случай тяжелого гипервоспалительного синдрома у новорожденного (возраст 10 дней).</w:t>
      </w:r>
    </w:p>
    <w:p w14:paraId="4222AE0F" w14:textId="6B1BD3C5"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исследовании </w:t>
      </w:r>
      <w:r w:rsidRPr="007C75BF">
        <w:rPr>
          <w:rFonts w:ascii="Times New Roman" w:hAnsi="Times New Roman" w:cs="Times New Roman"/>
          <w:sz w:val="28"/>
          <w:szCs w:val="28"/>
          <w:lang w:val="en-US"/>
        </w:rPr>
        <w:t>A</w:t>
      </w:r>
      <w:r w:rsidR="00CE29A2" w:rsidRPr="007C75BF">
        <w:rPr>
          <w:rFonts w:ascii="Times New Roman" w:hAnsi="Times New Roman" w:cs="Times New Roman"/>
          <w:sz w:val="28"/>
          <w:szCs w:val="28"/>
          <w:lang w:val="en-US"/>
        </w:rPr>
        <w:t>cevedo</w:t>
      </w:r>
      <w:r w:rsidR="00CE29A2" w:rsidRPr="007C75BF">
        <w:rPr>
          <w:rFonts w:ascii="Times New Roman" w:hAnsi="Times New Roman" w:cs="Times New Roman"/>
          <w:sz w:val="28"/>
          <w:szCs w:val="28"/>
        </w:rPr>
        <w:t xml:space="preserve"> </w:t>
      </w:r>
      <w:r w:rsidR="00CE29A2" w:rsidRPr="007C75BF">
        <w:rPr>
          <w:rFonts w:ascii="Times New Roman" w:hAnsi="Times New Roman" w:cs="Times New Roman"/>
          <w:sz w:val="28"/>
          <w:szCs w:val="28"/>
          <w:lang w:val="en-US"/>
        </w:rPr>
        <w:t>L</w:t>
      </w:r>
      <w:r w:rsidR="00CE29A2" w:rsidRPr="007C75BF">
        <w:rPr>
          <w:rFonts w:ascii="Times New Roman" w:hAnsi="Times New Roman" w:cs="Times New Roman"/>
          <w:sz w:val="28"/>
          <w:szCs w:val="28"/>
        </w:rPr>
        <w:t>.</w:t>
      </w:r>
      <w:r w:rsidRPr="007C75BF">
        <w:rPr>
          <w:rFonts w:ascii="Times New Roman" w:hAnsi="Times New Roman" w:cs="Times New Roman"/>
          <w:sz w:val="28"/>
          <w:szCs w:val="28"/>
        </w:rPr>
        <w:t xml:space="preserve"> и его соавторов отмечается, что диагноз МВС был выставлен на основании положительного ПЦР теста на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у 68% и положительных антител у 32% пациентов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10.1186/s12887-021-02974-9","ISSN":"1471-2431","author":[{"dropping-particle":"","family":"Acevedo","given":"Lorena","non-dropping-particle":"","parse-names":false,"suffix":""},{"dropping-particle":"","family":"Piñeres-Olave","given":"Byron Enrique","non-dropping-particle":"","parse-names":false,"suffix":""},{"dropping-particle":"","family":"Niño-Serna","given":"Laura Fernanda","non-dropping-particle":"","parse-names":false,"suffix":""},{"dropping-particle":"","family":"Vega","given":"Liliana Mazzillo","non-dropping-particle":"","parse-names":false,"suffix":""},{"dropping-particle":"","family":"Gomez","given":"Ivan Jose Ardila","non-dropping-particle":"","parse-names":false,"suffix":""},{"dropping-particle":"","family":"Chacón","given":"Shayl","non-dropping-particle":"","parse-names":false,"suffix":""},{"dropping-particle":"","family":"Jaramillo-Bustamante","given":"Juan Camilo","non-dropping-particle":"","parse-names":false,"suffix":""},{"dropping-particle":"","family":"Mulett-Hoyos","given":"Hernando","non-dropping-particle":"","parse-names":false,"suffix":""},{"dropping-particle":"","family":"González-Pardo","given":"Otto","non-dropping-particle":"","parse-names":false,"suffix":""},{"dropping-particle":"","family":"Zemanate","given":"Eliana","non-dropping-particle":"","parse-names":false,"suffix":""},{"dropping-particle":"","family":"Izquierdo","given":"Ledys","non-dropping-particle":"","parse-names":false,"suffix":""},{"dropping-particle":"","family":"Mejìa","given":"Jaime Piracoca","non-dropping-particle":"","parse-names":false,"suffix":""},{"dropping-particle":"","family":"González","given":"Jose Luis Junco","non-dropping-particle":"","parse-names":false,"suffix":""},{"dropping-particle":"","family":"Duran","given":"Beatriz Giraldo","non-dropping-particle":"","parse-names":false,"suffix":""},{"dropping-particle":"","family":"Gonzalez","given":"Carolina Bonilla","non-dropping-particle":"","parse-names":false,"suffix":""},{"dropping-particle":"","family":"Preciado","given":"Helen","non-dropping-particle":"","parse-names":false,"suffix":""},{"dropping-particle":"","family":"Marun","given":"Rafael Orozco","non-dropping-particle":"","parse-names":false,"suffix":""},{"dropping-particle":"","family":"Alvarez-Olmos","given":"Martha I","non-dropping-particle":"","parse-names":false,"suffix":""},{"dropping-particle":"","family":"Alzate","given":"Carolina Giraldo","non-dropping-particle":"","parse-names":false,"suffix":""},{"dropping-particle":"","family":"Rojas","given":"Jorge","non-dropping-particle":"","parse-names":false,"suffix":""},{"dropping-particle":"","family":"Salazar-Uribe","given":"Juan Carlos","non-dropping-particle":"","parse-names":false,"suffix":""},{"dropping-particle":"","family":"Anaya","given":"Juan-Manuel","non-dropping-particle":"","parse-names":false,"suffix":""},{"dropping-particle":"","family":"Fernández-Sarmiento","given":"Jaime","non-dropping-particle":"","parse-names":false,"suffix":""}],"container-title":"BMC Pediatrics","id":"ITEM-1","issue":"1","issued":{"date-parts":[["2021","12","18"]]},"page":"516","title":"Mortality and clinical characteristics of multisystem inflammatory syndrome in children (MIS-C) associated with covid-19 in critically ill patients: an observational multicenter study (MISCO study)","type":"article-journal","volume":"21"},"uris":["http://www.mendeley.com/documents/?uuid=eaf1baa3-54dd-3e43-97a0-ad18ef99a5b1"]}],"mendeley":{"formattedCitation":"&lt;span style=\"baseline\"&gt;[152]&lt;/span&gt;","plainTextFormattedCitation":"[152]","previouslyFormattedCitation":"&lt;sup&gt;152&lt;/sup&gt;"},"properties":{"noteIndex":0},"schema":"https://github.com/citation-style-language/schema/raw/master/csl-citation.json"}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[152</w:t>
      </w:r>
      <w:r w:rsidR="000E2611">
        <w:rPr>
          <w:rFonts w:ascii="Times New Roman" w:hAnsi="Times New Roman" w:cs="Times New Roman"/>
          <w:noProof/>
          <w:sz w:val="28"/>
          <w:szCs w:val="28"/>
        </w:rPr>
        <w:t>,с. 5</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 отличии от их данных у всех казахстанских пациентов имелись положительные антитела на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 а положительный ПЦР тест имели только 4% детей.</w:t>
      </w:r>
    </w:p>
    <w:p w14:paraId="477C5BA7" w14:textId="58E37FEE"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 данным нашего исследования, как и по результатам исследований других авторов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10.1136/annrheumdis-2020-217960","ISSN":"0003-4967","author":[{"dropping-particle":"","family":"Pouletty","given":"Marie","non-dropping-particle":"","parse-names":false,"suffix":""},{"dropping-particle":"","family":"Borocco","given":"Charlotte","non-dropping-particle":"","parse-names":false,"suffix":""},{"dropping-particle":"","family":"Ouldali","given":"Naim","non-dropping-particle":"","parse-names":false,"suffix":""},{"dropping-particle":"","family":"Caseris","given":"Marion","non-dropping-particle":"","parse-names":false,"suffix":""},{"dropping-particle":"","family":"Basmaci","given":"Romain","non-dropping-particle":"","parse-names":false,"suffix":""},{"dropping-particle":"","family":"Lachaume","given":"Noémie","non-dropping-particle":"","parse-names":false,"suffix":""},{"dropping-particle":"","family":"Bensaid","given":"Philippe","non-dropping-particle":"","parse-names":false,"suffix":""},{"dropping-particle":"","family":"Pichard","given":"Samia","non-dropping-particle":"","parse-names":false,"suffix":""},{"dropping-particle":"","family":"Kouider","given":"Hanane","non-dropping-particle":"","parse-names":false,"suffix":""},{"dropping-particle":"","family":"Morelle","given":"Guillaume","non-dropping-particle":"","parse-names":false,"suffix":""},{"dropping-particle":"","family":"Craiu","given":"Irina","non-dropping-particle":"","parse-names":false,"suffix":""},{"dropping-particle":"","family":"Pondarre","given":"Corinne","non-dropping-particle":"","parse-names":false,"suffix":""},{"dropping-particle":"","family":"Deho","given":"Anna","non-dropping-particle":"","parse-names":false,"suffix":""},{"dropping-particle":"","family":"Maroni","given":"Arielle","non-dropping-particle":"","parse-names":false,"suffix":""},{"dropping-particle":"","family":"Oualha","given":"Mehdi","non-dropping-particle":"","parse-names":false,"suffix":""},{"dropping-particle":"","family":"Amoura","given":"Zahir","non-dropping-particle":"","parse-names":false,"suffix":""},{"dropping-particle":"","family":"Haroche","given":"Julien","non-dropping-particle":"","parse-names":false,"suffix":""},{"dropping-particle":"","family":"Chommeloux","given":"Juliette","non-dropping-particle":"","parse-names":false,"suffix":""},{"dropping-particle":"","family":"Bajolle","given":"Fanny","non-dropping-particle":"","parse-names":false,"suffix":""},{"dropping-particle":"","family":"Beyler","given":"Constance","non-dropping-particle":"","parse-names":false,"suffix":""},{"dropping-particle":"","family":"Bonacorsi","given":"Stéphane","non-dropping-particle":"","parse-names":false,"suffix":""},{"dropping-particle":"","family":"Carcelain","given":"Guislaine","non-dropping-particle":"","parse-names":false,"suffix":""},{"dropping-particle":"","family":"Koné-Paut","given":"Isabelle","non-dropping-particle":"","parse-names":false,"suffix":""},{"dropping-particle":"","family":"Bader-Meunier","given":"Brigitte","non-dropping-particle":"","parse-names":false,"suffix":""},{"dropping-particle":"","family":"Faye","given":"Albert","non-dropping-particle":"","parse-names":false,"suffix":""},{"dropping-particle":"","family":"Meinzer","given":"Ulrich","non-dropping-particle":"","parse-names":false,"suffix":""},{"dropping-particle":"","family":"Galeotti","given":"Caroline","non-dropping-particle":"","parse-names":false,"suffix":""},{"dropping-particle":"","family":"Melki","given":"Isabelle","non-dropping-particle":"","parse-names":false,"suffix":""}],"container-title":"Annals of the Rheumatic Diseases","id":"ITEM-1","issue":"8","issued":{"date-parts":[["2020","8"]]},"page":"999-1006","title":"Paediatric multisystem inflammatory syndrome temporally associated with SARS-CoV-2 mimicking Kawasaki disease (Kawa-COVID-19): a multicentre cohort","type":"article-journal","volume":"79"},"uris":["http://www.mendeley.com/documents/?uuid=916eeb2b-d965-317b-b035-546ee1309577"]}],"mendeley":{"formattedCitation":"&lt;span style=\"baseline\"&gt;[153]&lt;/span&gt;","manualFormatting":"[159, 160,161]","plainTextFormattedCitation":"[153]","previouslyFormattedCitation":"&lt;sup&gt;153&lt;/sup&gt;"},"properties":{"noteIndex":0},"schema":"https://github.com/citation-style-language/schema/raw/master/csl-citation.json"}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[15</w:t>
      </w:r>
      <w:r w:rsidR="000E2611">
        <w:rPr>
          <w:rFonts w:ascii="Times New Roman" w:hAnsi="Times New Roman" w:cs="Times New Roman"/>
          <w:noProof/>
          <w:sz w:val="28"/>
          <w:szCs w:val="28"/>
        </w:rPr>
        <w:t>4</w:t>
      </w:r>
      <w:r w:rsidR="00735D72">
        <w:rPr>
          <w:rFonts w:ascii="Times New Roman" w:hAnsi="Times New Roman" w:cs="Times New Roman"/>
          <w:noProof/>
          <w:sz w:val="28"/>
          <w:szCs w:val="28"/>
        </w:rPr>
        <w:t>-</w:t>
      </w:r>
      <w:r w:rsidR="00101009" w:rsidRPr="007C75BF">
        <w:rPr>
          <w:rFonts w:ascii="Times New Roman" w:hAnsi="Times New Roman" w:cs="Times New Roman"/>
          <w:noProof/>
          <w:sz w:val="28"/>
          <w:szCs w:val="28"/>
        </w:rPr>
        <w:t>161</w:t>
      </w:r>
      <w:r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 99% у пациентов с МВС была лихорадка (стойкая, выше 38</w:t>
      </w:r>
      <w:r w:rsidRPr="007C75BF">
        <w:rPr>
          <w:rFonts w:ascii="Times New Roman" w:hAnsi="Times New Roman" w:cs="Times New Roman"/>
          <w:sz w:val="28"/>
          <w:szCs w:val="28"/>
          <w:vertAlign w:val="superscript"/>
        </w:rPr>
        <w:t>0</w:t>
      </w:r>
      <w:r w:rsidRPr="007C75BF">
        <w:rPr>
          <w:rFonts w:ascii="Times New Roman" w:hAnsi="Times New Roman" w:cs="Times New Roman"/>
          <w:sz w:val="28"/>
          <w:szCs w:val="28"/>
        </w:rPr>
        <w:t>), затем частым</w:t>
      </w:r>
      <w:r w:rsidR="009F05FF" w:rsidRPr="007C75BF">
        <w:rPr>
          <w:rFonts w:ascii="Times New Roman" w:hAnsi="Times New Roman" w:cs="Times New Roman"/>
          <w:sz w:val="28"/>
          <w:szCs w:val="28"/>
        </w:rPr>
        <w:t>и</w:t>
      </w:r>
      <w:r w:rsidRPr="007C75BF">
        <w:rPr>
          <w:rFonts w:ascii="Times New Roman" w:hAnsi="Times New Roman" w:cs="Times New Roman"/>
          <w:sz w:val="28"/>
          <w:szCs w:val="28"/>
        </w:rPr>
        <w:t xml:space="preserve"> симптом</w:t>
      </w:r>
      <w:r w:rsidR="009F05FF" w:rsidRPr="007C75BF">
        <w:rPr>
          <w:rFonts w:ascii="Times New Roman" w:hAnsi="Times New Roman" w:cs="Times New Roman"/>
          <w:sz w:val="28"/>
          <w:szCs w:val="28"/>
        </w:rPr>
        <w:t>а</w:t>
      </w:r>
      <w:r w:rsidRPr="007C75BF">
        <w:rPr>
          <w:rFonts w:ascii="Times New Roman" w:hAnsi="Times New Roman" w:cs="Times New Roman"/>
          <w:sz w:val="28"/>
          <w:szCs w:val="28"/>
        </w:rPr>
        <w:t>м</w:t>
      </w:r>
      <w:r w:rsidR="009F05FF" w:rsidRPr="007C75BF">
        <w:rPr>
          <w:rFonts w:ascii="Times New Roman" w:hAnsi="Times New Roman" w:cs="Times New Roman"/>
          <w:sz w:val="28"/>
          <w:szCs w:val="28"/>
        </w:rPr>
        <w:t>и были поражение ЖКТ (77%)</w:t>
      </w:r>
      <w:r w:rsidRPr="007C75BF">
        <w:rPr>
          <w:rFonts w:ascii="Times New Roman" w:hAnsi="Times New Roman" w:cs="Times New Roman"/>
          <w:sz w:val="28"/>
          <w:szCs w:val="28"/>
        </w:rPr>
        <w:t xml:space="preserve"> </w:t>
      </w:r>
      <w:r w:rsidR="009F05FF" w:rsidRPr="007C75BF">
        <w:rPr>
          <w:rFonts w:ascii="Times New Roman" w:hAnsi="Times New Roman" w:cs="Times New Roman"/>
          <w:sz w:val="28"/>
          <w:szCs w:val="28"/>
        </w:rPr>
        <w:t xml:space="preserve">и </w:t>
      </w:r>
      <w:r w:rsidRPr="007C75BF">
        <w:rPr>
          <w:rFonts w:ascii="Times New Roman" w:hAnsi="Times New Roman" w:cs="Times New Roman"/>
          <w:sz w:val="28"/>
          <w:szCs w:val="28"/>
        </w:rPr>
        <w:t xml:space="preserve">сыпь (74%). Болевой (70%) и отечный (60%) синдромы, конъюнктивит (60%), также были основными жалобами, что согласуется с сообщениями из Соединенного Королевства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{"citationItems":[{"id":"ITEM-1","itemData":{"DOI":"10.1001/jama.2020.10369","ISSN":"15383598","abstract":"Importance: In communities with high rates of coronavirus disease 2019, reports have emerged of children with an unusual syndrome of fever and inflammation. Objectives: To describe the clinical and laboratory characteristics of hospitalized children who met criteria for the pediatric inflammatory multisystem syndrome temporally associated with severe acute respiratory syndrome coronavirus 2 (SARS-CoV-2) (PIMS-TS) and compare these characteristics with other pediatric inflammatory disorders. Design, Setting, and Participants: Case series of 58 children from 8 hospitals in England admitted between March 23 and May 16, 2020, with persistent fever and laboratory evidence of inflammation meeting published definitions for PIMS-TS. The final date of follow-up was May 22, 2020. Clinical and laboratory characteristics were abstracted by medical record review, and were compared with clinical characteristics of patients with Kawasaki disease (KD) (n = 1132), KD shock syndrome (n = 45), and toxic shock syndrome (n = 37) who had been admitted to hospitals in Europe and the US from 2002 to 2019. Exposures: Signs and symptoms and laboratory and imaging findings of children who met definitional criteria for PIMS-TS from the UK, the US, and World Health Organization. Main Outcomes and Measures: Clinical, laboratory, and imaging characteristics of children meeting definitional criteria for PIMS-TS, and comparison with the characteristics of other pediatric inflammatory disorders. Results: Fifty-eight children (median age, 9 years [interquartile range {IQR}, 5.7-14]; 20 girls [34%]) were identified who met the criteria for PIMS-TS. Results from SARS-CoV-2 polymerase chain reaction tests were positive in 15 of 58 patients (26%) and SARS-CoV-2 IgG test results were positive in 40 of 46 (87%). In total, 45 of 58 patients (78%) had evidence of current or prior SARS-CoV-2 infection. All children presented with fever and nonspecific symptoms, including vomiting (26/58 [45%]), abdominal pain (31/58 [53%]), and diarrhea (30/58 [52%]). Rash was present in 30 of 58 (52%), and conjunctival injection in 26 of 58 (45%) cases. Laboratory evaluation was consistent with marked inflammation, for example, C-reactive protein (229 mg/L [IQR, 156-338], assessed in 58 of 58) and ferritin (610 μg/L [IQR, 359-1280], assessed in 53 of 58). Of the 58 children, 29 developed shock (with biochemical evidence of myocardial dysfunction) and required inotropic support and fluid resuscitation (including …","author":[{"dropping-particle":"","family":"Whittaker","given":"Elizabeth","non-dropping-particle":"","parse-names":false,"suffix":""},{"dropping-particle":"","family":"Bamford","given":"Alasdair","non-dropping-particle":"","parse-names":false,"suffix":""},{"dropping-particle":"","family":"Kenny","given":"Julia","non-dropping-particle":"","parse-names":false,"suffix":""},{"dropping-particle":"","family":"Kaforou","given":"Myrsini","non-dropping-particle":"","parse-names":false,"suffix":""},{"dropping-particle":"","family":"Jones","given":"Christine E.","non-dropping-particle":"","parse-names":false,"suffix":""},{"dropping-particle":"","family":"Shah","given":"Priyen","non-dropping-particle":"","parse-names":false,"suffix":""},{"dropping-particle":"","family":"Ramnarayan","given":"Padmanabhan","non-dropping-particle":"","parse-names":false,"suffix":""},{"dropping-particle":"","family":"Fraisse","given":"Alain","non-dropping-particle":"","parse-names":false,"suffix":""},{"dropping-particle":"","family":"Miller","given":"Owen","non-dropping-particle":"","parse-names":false,"suffix":""},{"dropping-particle":"","family":"Davies","given":"Patrick","non-dropping-particle":"","parse-names":false,"suffix":""},{"dropping-particle":"","family":"Kucera","given":"Filip","non-dropping-particle":"","parse-names":false,"suffix":""},{"dropping-particle":"","family":"Brierley","given":"Joe","non-dropping-particle":"","parse-names":false,"suffix":""},{"dropping-particle":"","family":"McDougall","given":"Marilyn","non-dropping-particle":"","parse-names":false,"suffix":""},{"dropping-particle":"","family":"Carter","given":"Michael","non-dropping-particle":"","parse-names":false,"suffix":""},{"dropping-particle":"","family":"Tremoulet","given":"Adriana","non-dropping-particle":"","parse-names":false,"suffix":""},{"dropping-particle":"","family":"Shimizu","given":"Chisato","non-dropping-particle":"","parse-names":false,"suffix":""},{"dropping-particle":"","family":"Herberg","given":"Jethro","non-dropping-particle":"","parse-names":false,"suffix":""},{"dropping-particle":"","family":"Burns","given":"Jane C.","non-dropping-particle":"","parse-names":false,"suffix":""},{"dropping-particle":"","family":"Lyall","given":"Hermione","non-dropping-particle":"","parse-names":false,"suffix":""},{"dropping-particle":"","family":"Levin","given":"Michael","non-dropping-particle":"","parse-names":false,"suffix":""}],"container-title":"JAMA - Journal of the American Medical Association","id":"ITEM-1","issue":"3","issued":{"date-parts":[["2020"]]},"title":"Clinical Characteristics of 58 Children with a Pediatric Inflammatory Multisystem Syndrome Temporally Associated with SARS-CoV-2","type":"article-journal","volume":"324"},"uris":["http://www.mendeley.com/documents/?uuid=34d2df23-6121-3062-87e7-2851af595587"]}],"mendeley":{"formattedCitation":"&lt;span style=\"baseline\"&gt;[79]&lt;/span&gt;","plainTextFormattedCitation":"[79]","previouslyFormattedCitation":"&lt;sup&gt;79&lt;/sup&gt;"},"properties":{"noteIndex":0},"schema":"https://github.com/citation-style-language/schema/raw/master/csl-citation.json"}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[79</w:t>
      </w:r>
      <w:r w:rsidR="00735D72">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и Франции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{"citationItems":[{"id":"ITEM-1","itemData":{"DOI":"10.1136/BMJ.M2094","ISSN":"1756-1833","PMID":"32493739","abstract":"OBJECTIVES: To describe the characteristics of children and adolescents affected by an outbreak of Kawasaki-like multisystem inflammatory syndrome and to evaluate a potential temporal association with severe acute respiratory syndrome coronavirus 2 (SARS-CoV-2) infection. DESIGN: Prospective observational study. SETTING: General paediatric department of a university hospital in Paris, France. PARTICIPANTS: 21 children and adolescents (aged ≤18 years) with features of Kawasaki disease who were admitted to hospital between 27 April and 11 May 2020 and followed up until discharge by 15 May 2020. MAIN OUTCOME MEASURES: The primary outcomes were clinical and biological data, imaging and echocardiographic findings, treatment, and outcomes. Nasopharyngeal swabs were prospectively tested for SARS-CoV-2 using reverse transcription-polymerase chain reaction (RT-PCR) and blood samples were tested for IgG antibodies to the virus. RESULTS: 21 children and adolescents (median age 7.9 (range 3.7-16.6) years) were admitted with features of Kawasaki disease over a 15 day period, with 12 (57%) of African ancestry. 12 (57%) presented with Kawasaki disease shock syndrome and 16 (76%) with myocarditis. 17 (81%) required intensive care support. All 21 patients had noticeable gastrointestinal symptoms during the early stage of illness and high levels of inflammatory markers. 19 (90%) had evidence of recent SARS-CoV-2 infection (positive RT-PCR result in 8/21, positive IgG antibody detection in 19/21). All 21 patients received intravenous immunoglobulin and 10 (48%) also received corticosteroids. The clinical outcome was favourable in all patients. Moderate coronary artery dilations were detected in 5 (24%) of the patients during hospital stay. By 15 May 2020, after 8 (5-17) days of hospital stay, all patients were discharged home. CONCLUSIONS: The ongoing outbreak of Kawasaki-like multisystem inflammatory syndrome among children and adolescents in the Paris area might be related to SARS-CoV-2. In this study an unusually high proportion of the affected children and adolescents had gastrointestinal symptoms, Kawasaki disease shock syndrome, and were of African ancestry.","author":[{"dropping-particle":"","family":"Toubiana","given":"Julie","non-dropping-particle":"","parse-names":false,"suffix":""},{"dropping-particle":"","family":"Poirault","given":"Clément","non-dropping-particle":"","parse-names":false,"suffix":""},{"dropping-particle":"","family":"Corsia","given":"Alice","non-dropping-particle":"","parse-names":false,"suffix":""},{"dropping-particle":"","family":"Bajolle","given":"Fanny","non-dropping-particle":"","parse-names":false,"suffix":""},{"dropping-particle":"","family":"Fourgeaud","given":"Jacques","non-dropping-particle":"","parse-names":false,"suffix":""},{"dropping-particle":"","family":"Angoulvant","given":"François","non-dropping-particle":"","parse-names":false,"suffix":""},{"dropping-particle":"","family":"Debray","given":"Agathe","non-dropping-particle":"","parse-names":false,"suffix":""},{"dropping-particle":"","family":"Basmaci","given":"Romain","non-dropping-particle":"","parse-names":false,"suffix":""},{"dropping-particle":"","family":"Salvador","given":"Elodie","non-dropping-particle":"","parse-names":false,"suffix":""},{"dropping-particle":"","family":"Biscardi","given":"Sandra","non-dropping-particle":"","parse-names":false,"suffix":""},{"dropping-particle":"","family":"Frange","given":"Pierre","non-dropping-particle":"","parse-names":false,"suffix":""},{"dropping-particle":"","family":"Chalumeau","given":"Martin","non-dropping-particle":"","parse-names":false,"suffix":""},{"dropping-particle":"","family":"Casanova","given":"Jean Laurent","non-dropping-particle":"","parse-names":false,"suffix":""},{"dropping-particle":"","family":"Cohen","given":"Jérémie F.","non-dropping-particle":"","parse-names":false,"suffix":""},{"dropping-particle":"","family":"Allali","given":"Slimane","non-dropping-particle":"","parse-names":false,"suffix":""}],"container-title":"BMJ (Clinical research ed.)","id":"ITEM-1","issued":{"date-parts":[["2020","6","3"]]},"page":"m2094","publisher":"BMJ","title":"Kawasaki-like multisystem inflammatory syndrome in children during the covid-19 pandemic in Paris, France: prospective observational study","type":"article-journal","volume":"369"},"uris":["http://www.mendeley.com/documents/?uuid=96e6f45f-5825-33f3-80f4-ebc121ea29bd"]}],"mendeley":{"formattedCitation":"&lt;span style=\"baseline\"&gt;[154]&lt;/span&gt;","plainTextFormattedCitation":"[154]","previouslyFormattedCitation":"&lt;sup&gt;154&lt;/sup&gt;"},"properties":{"noteIndex":0},"schema":"https://github.com/citation-style-language/schema/raw/master/csl-citation.json"}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[154</w:t>
      </w:r>
      <w:r w:rsidR="00735D72">
        <w:rPr>
          <w:rFonts w:ascii="Times New Roman" w:hAnsi="Times New Roman" w:cs="Times New Roman"/>
          <w:noProof/>
          <w:sz w:val="28"/>
          <w:szCs w:val="28"/>
          <w:lang w:val="kk-KZ"/>
        </w:rPr>
        <w:t>,с. 13</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У одной пятой пациентов в нашей </w:t>
      </w:r>
      <w:r w:rsidRPr="007C75BF">
        <w:rPr>
          <w:rFonts w:ascii="Times New Roman" w:hAnsi="Times New Roman" w:cs="Times New Roman"/>
          <w:sz w:val="28"/>
          <w:szCs w:val="28"/>
        </w:rPr>
        <w:lastRenderedPageBreak/>
        <w:t xml:space="preserve">когорте (21%) наблюдалась ОПП, что также соответствует результатам проведенного ранее систематического обзора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{"citationItems":[{"id":"ITEM-1","itemData":{"DOI":"10.1007/S00467-022-05701-3","ISSN":"1432198X","PMID":"35943577","abstract":"Introduction: Multisystem inflammatory syndrome (MIS-C) is a rare paediatric hyper-inflammatory disorder that occurs following SARS-CoV-2 infection. Acute kidney injury (AKI) occurs in approximately one-quarter to one-third of the patients with MIS-C and is associated with poor prognosis in critically ill children. This systematic review is aimed to evaluate the incidence of AKI, mortality, and the need for kidney replacement therapy (KRT) in patients with MIS-C. Methods: We searched databases from Medline, EMBASE, Cochrane Register, and Google Scholar from December 2019 to December 2021 with our search strategy. Studies meeting the following criteria were included in this systematic review: (1) articles on AKI in MIS-C; (2) studies providing AKI in MIS-C and COVID-19 infection separately; (3) studies reporting outcomes such as mortality, KRT, serum creatinine; length of hospital/ICU stay. Quality assessment: The quality of the included studies was independently assessed by using the National Heart Lung and Blood Institute (NHLBI) quality assessment tool for cohort studies and case series. Statistical analysis: Outcomes and their 95% confidence intervals (CI) were reported if a meta-analysis of these outcomes was conducted. Heterogeneity was reported using I2 statistics, and heterogeneity ≥ 50% was considered high. We used Baujat’s plot for the contribution of each study toward overall heterogeneity. In sensitivity analysis, the summary estimates were assessed by repeating meta-analysis after omitting one study at a time. Forest plots were used for reporting outcomes in each study and with their 95% CI. All statistical tests were performed using R software version 4.0.3. Results: A total of 24 studies were included in this systematic review and of these, 11 were included in the meta-analysis. The pooled proportion of patients with MIS-C developing AKI was 20% (95% CI: 14–28%, I2 = 80%). Pooled proportion of death in children with MIS-C was 4% (95% CI: 1–14%; I2 = 93%). The odds of death in patients with AKI were 4.68 times higher than in patients without AKI (95% CI: 1.06–20.7%; I2 = 17%). The overall pooled proportion of MIS-C-induced AKI patients requiring KRT was 15% (95% CI: 4–42%; I2 = 91%). Conclusion: Approximately one-fifth of children with MIS-C develop AKI which is associated with higher odds of death. PROSPERO registration: CRD42022306170 Graphical abstract: A higher resolution version of the Graphical abstract is available as Supplementary i…","author":[{"dropping-particle":"","family":"Tripathi","given":"Anchal Kumar","non-dropping-particle":"","parse-names":false,"suffix":""},{"dropping-particle":"","family":"Pilania","given":"Rakesh Kumar","non-dropping-particle":"","parse-names":false,"suffix":""},{"dropping-particle":"","family":"Bhatt","given":"Girish Chandra","non-dropping-particle":"","parse-names":false,"suffix":""},{"dropping-particle":"","family":"Atlani","given":"Mahendra","non-dropping-particle":"","parse-names":false,"suffix":""},{"dropping-particle":"","family":"Kumar","given":"Amber","non-dropping-particle":"","parse-names":false,"suffix":""},{"dropping-particle":"","family":"Malik","given":"Shikha","non-dropping-particle":"","parse-names":false,"suffix":""}],"container-title":"Pediatric Nephrology (Berlin, Germany)","id":"ITEM-1","issue":"2","issued":{"date-parts":[["2023","2","1"]]},"page":"357","publisher":"Nature Publishing Group","title":"Acute kidney injury following multisystem inflammatory syndrome associated with SARS-CoV-2 infection in children: a systematic review and meta-analysis","type":"article-journal","volume":"38"},"uris":["http://www.mendeley.com/documents/?uuid=ff7be88c-71ac-339e-96d6-cf956cb547df"]}],"mendeley":{"formattedCitation":"&lt;span style=\"baseline\"&gt;[76]&lt;/span&gt;","plainTextFormattedCitation":"[76]","previouslyFormattedCitation":"&lt;sup&gt;76&lt;/sup&gt;"},"properties":{"noteIndex":0},"schema":"https://github.com/citation-style-language/schema/raw/master/csl-citation.json"}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[76</w:t>
      </w:r>
      <w:r w:rsidR="00735D72">
        <w:rPr>
          <w:rFonts w:ascii="Times New Roman" w:hAnsi="Times New Roman" w:cs="Times New Roman"/>
          <w:noProof/>
          <w:sz w:val="28"/>
          <w:szCs w:val="28"/>
          <w:lang w:val="kk-KZ"/>
        </w:rPr>
        <w:t>,с. 12</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p>
    <w:p w14:paraId="49271B7F" w14:textId="172D8852" w:rsidR="00567284"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исследовании, проведенном в США по данным реестра </w:t>
      </w:r>
      <w:r w:rsidRPr="007C75BF">
        <w:rPr>
          <w:rFonts w:ascii="Times New Roman" w:hAnsi="Times New Roman" w:cs="Times New Roman"/>
          <w:sz w:val="28"/>
          <w:szCs w:val="28"/>
          <w:lang w:val="en-US"/>
        </w:rPr>
        <w:t>CDC</w:t>
      </w:r>
      <w:r w:rsidRPr="007C75BF">
        <w:rPr>
          <w:rFonts w:ascii="Times New Roman" w:hAnsi="Times New Roman" w:cs="Times New Roman"/>
          <w:sz w:val="28"/>
          <w:szCs w:val="28"/>
        </w:rPr>
        <w:t>, включившим более 4000 пациентов поражение со стороны сердца включали миокардит у 14,6% детей, перикардит у 22,1% и аневризму/дилатацию коронарных артерий у 16,7%</w:t>
      </w:r>
      <w:r w:rsidR="00567284" w:rsidRPr="007C75BF">
        <w:rPr>
          <w:rFonts w:ascii="Times New Roman" w:hAnsi="Times New Roman" w:cs="Times New Roman"/>
          <w:sz w:val="28"/>
          <w:szCs w:val="28"/>
        </w:rPr>
        <w:t>, клапанные регургитации 48%</w:t>
      </w:r>
      <w:r w:rsidRPr="007C75BF">
        <w:rPr>
          <w:rFonts w:ascii="Times New Roman" w:hAnsi="Times New Roman" w:cs="Times New Roman"/>
          <w:sz w:val="28"/>
          <w:szCs w:val="28"/>
        </w:rPr>
        <w:t xml:space="preserve">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{"citationItems":[{"id":"ITEM-1","itemData":{"DOI":"10.1093/cid/ciac253","ISSN":"1058-4838","author":[{"dropping-particle":"","family":"Miller","given":"Allison D","non-dropping-particle":"","parse-names":false,"suffix":""},{"dropping-particle":"","family":"Zambrano","given":"Laura D","non-dropping-particle":"","parse-names":false,"suffix":""},{"dropping-particle":"","family":"Yousaf","given":"Anna R","non-dropping-particle":"","parse-names":false,"suffix":""},{"dropping-particle":"","family":"Abrams","given":"Joseph Y","non-dropping-particle":"","parse-names":false,"suffix":""},{"dropping-particle":"","family":"Meng","given":"Lu","non-dropping-particle":"","parse-names":false,"suffix":""},{"dropping-particle":"","family":"Wu","given":"Michael J","non-dropping-particle":"","parse-names":false,"suffix":""},{"dropping-particle":"","family":"Melgar","given":"Michael","non-dropping-particle":"","parse-names":false,"suffix":""},{"dropping-particle":"","family":"Oster","given":"Matthew E","non-dropping-particle":"","parse-names":false,"suffix":""},{"dropping-particle":"","family":"Godfred Cato","given":"Shana E","non-dropping-particle":"","parse-names":false,"suffix":""},{"dropping-particle":"","family":"Belay","given":"Ermias D","non-dropping-particle":"","parse-names":false,"suffix":""},{"dropping-particle":"","family":"Campbell","given":"Angela P","non-dropping-particle":"","parse-names":false,"suffix":""}],"container-title":"Clinical Infectious Diseases","id":"ITEM-1","issue":"1","issued":{"date-parts":[["2022","8","24"]]},"page":"186-186","title":"Correction to: Multisystem Inflammatory Syndrome in Children—United States, February 2020–July 2021","type":"article-journal","volume":"75"},"uris":["http://www.mendeley.com/documents/?uuid=4b8f50f4-a003-35c7-8bb1-311230f695ed"]}],"mendeley":{"formattedCitation":"&lt;span style=\"baseline\"&gt;[5]&lt;/span&gt;","plainTextFormattedCitation":"[5]","previouslyFormattedCitation":"&lt;sup&gt;5&lt;/sup&gt;"},"properties":{"noteIndex":0},"schema":"https://github.com/citation-style-language/schema/raw/master/csl-citation.json"}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w:t>
      </w:r>
      <w:r w:rsidR="00735D72">
        <w:rPr>
          <w:rFonts w:ascii="Times New Roman" w:hAnsi="Times New Roman" w:cs="Times New Roman"/>
          <w:noProof/>
          <w:sz w:val="28"/>
          <w:szCs w:val="28"/>
          <w:lang w:val="kk-KZ"/>
        </w:rPr>
        <w:t>,с. 15</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567284" w:rsidRPr="007C75BF">
        <w:rPr>
          <w:rFonts w:ascii="Times New Roman" w:hAnsi="Times New Roman" w:cs="Times New Roman"/>
          <w:sz w:val="28"/>
          <w:szCs w:val="28"/>
        </w:rPr>
        <w:t xml:space="preserve">Настоящее исследование выявило значительное снижение </w:t>
      </w:r>
      <w:r w:rsidR="00101009" w:rsidRPr="007C75BF">
        <w:rPr>
          <w:rFonts w:ascii="Times New Roman" w:hAnsi="Times New Roman" w:cs="Times New Roman"/>
          <w:sz w:val="28"/>
          <w:szCs w:val="28"/>
        </w:rPr>
        <w:t xml:space="preserve">сократительной способности миокарда </w:t>
      </w:r>
      <w:r w:rsidR="00567284" w:rsidRPr="007C75BF">
        <w:rPr>
          <w:rFonts w:ascii="Times New Roman" w:hAnsi="Times New Roman" w:cs="Times New Roman"/>
          <w:sz w:val="28"/>
          <w:szCs w:val="28"/>
        </w:rPr>
        <w:t>(ССМ) у 28,9% пациентов, что может указывать на прямое воздействие SARS-CoV-2 на сердечную мышцу или вторичные эффекты системного воспаления. Примечательно, что клапанные регургитации, в частности митральная регургитация, наблюдались у 52,6% больных, среди которых 88,3% случаев были связаны с митральной регургитацией.</w:t>
      </w:r>
      <w:r w:rsidR="00202930" w:rsidRPr="007C75BF">
        <w:rPr>
          <w:rFonts w:ascii="Times New Roman" w:hAnsi="Times New Roman" w:cs="Times New Roman"/>
          <w:sz w:val="28"/>
          <w:szCs w:val="28"/>
        </w:rPr>
        <w:t xml:space="preserve"> Легочная гипертензия, зарегистрированная у 15,5% пациентов, может быть как следствием прямого поражения легких, так и вторичным результатом кардиальных изменений. Перикардит, обнаруженный у 35% пациентов, и дилатация отделов сердца (22,7%), изменения в коронарных артериях (6,1%) и редкие случаи образования тромбов в полостях сердца (1,1%) подчеркивают необходимость внимательного мониторинга </w:t>
      </w:r>
      <w:r w:rsidR="00375EEB" w:rsidRPr="007C75BF">
        <w:rPr>
          <w:rFonts w:ascii="Times New Roman" w:hAnsi="Times New Roman" w:cs="Times New Roman"/>
          <w:sz w:val="28"/>
          <w:szCs w:val="28"/>
        </w:rPr>
        <w:t>ССС</w:t>
      </w:r>
      <w:r w:rsidR="00202930" w:rsidRPr="007C75BF">
        <w:rPr>
          <w:rFonts w:ascii="Times New Roman" w:hAnsi="Times New Roman" w:cs="Times New Roman"/>
          <w:sz w:val="28"/>
          <w:szCs w:val="28"/>
        </w:rPr>
        <w:t xml:space="preserve"> у детей с МВС.</w:t>
      </w:r>
    </w:p>
    <w:p w14:paraId="6A90AFEF" w14:textId="72DA9C9C"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По данным литературы при визуализация легких у детей 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были выявлены такие изменения, как пневмония, плевральные выпоты, отек легких, консолидации и ателектазы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{"citationItems":[{"id":"ITEM-1","itemData":{"DOI":"10.1001/jama.2020.10369","ISSN":"15383598","abstract":"Importance: In communities with high rates of coronavirus disease 2019, reports have emerged of children with an unusual syndrome of fever and inflammation. Objectives: To describe the clinical and laboratory characteristics of hospitalized children who met criteria for the pediatric inflammatory multisystem syndrome temporally associated with severe acute respiratory syndrome coronavirus 2 (SARS-CoV-2) (PIMS-TS) and compare these characteristics with other pediatric inflammatory disorders. Design, Setting, and Participants: Case series of 58 children from 8 hospitals in England admitted between March 23 and May 16, 2020, with persistent fever and laboratory evidence of inflammation meeting published definitions for PIMS-TS. The final date of follow-up was May 22, 2020. Clinical and laboratory characteristics were abstracted by medical record review, and were compared with clinical characteristics of patients with Kawasaki disease (KD) (n = 1132), KD shock syndrome (n = 45), and toxic shock syndrome (n = 37) who had been admitted to hospitals in Europe and the US from 2002 to 2019. Exposures: Signs and symptoms and laboratory and imaging findings of children who met definitional criteria for PIMS-TS from the UK, the US, and World Health Organization. Main Outcomes and Measures: Clinical, laboratory, and imaging characteristics of children meeting definitional criteria for PIMS-TS, and comparison with the characteristics of other pediatric inflammatory disorders. Results: Fifty-eight children (median age, 9 years [interquartile range {IQR}, 5.7-14]; 20 girls [34%]) were identified who met the criteria for PIMS-TS. Results from SARS-CoV-2 polymerase chain reaction tests were positive in 15 of 58 patients (26%) and SARS-CoV-2 IgG test results were positive in 40 of 46 (87%). In total, 45 of 58 patients (78%) had evidence of current or prior SARS-CoV-2 infection. All children presented with fever and nonspecific symptoms, including vomiting (26/58 [45%]), abdominal pain (31/58 [53%]), and diarrhea (30/58 [52%]). Rash was present in 30 of 58 (52%), and conjunctival injection in 26 of 58 (45%) cases. Laboratory evaluation was consistent with marked inflammation, for example, C-reactive protein (229 mg/L [IQR, 156-338], assessed in 58 of 58) and ferritin (610 μg/L [IQR, 359-1280], assessed in 53 of 58). Of the 58 children, 29 developed shock (with biochemical evidence of myocardial dysfunction) and required inotropic support and fluid resuscitation (including …","author":[{"dropping-particle":"","family":"Whittaker","given":"Elizabeth","non-dropping-particle":"","parse-names":false,"suffix":""},{"dropping-particle":"","family":"Bamford","given":"Alasdair","non-dropping-particle":"","parse-names":false,"suffix":""},{"dropping-particle":"","family":"Kenny","given":"Julia","non-dropping-particle":"","parse-names":false,"suffix":""},{"dropping-particle":"","family":"Kaforou","given":"Myrsini","non-dropping-particle":"","parse-names":false,"suffix":""},{"dropping-particle":"","family":"Jones","given":"Christine E.","non-dropping-particle":"","parse-names":false,"suffix":""},{"dropping-particle":"","family":"Shah","given":"Priyen","non-dropping-particle":"","parse-names":false,"suffix":""},{"dropping-particle":"","family":"Ramnarayan","given":"Padmanabhan","non-dropping-particle":"","parse-names":false,"suffix":""},{"dropping-particle":"","family":"Fraisse","given":"Alain","non-dropping-particle":"","parse-names":false,"suffix":""},{"dropping-particle":"","family":"Miller","given":"Owen","non-dropping-particle":"","parse-names":false,"suffix":""},{"dropping-particle":"","family":"Davies","given":"Patrick","non-dropping-particle":"","parse-names":false,"suffix":""},{"dropping-particle":"","family":"Kucera","given":"Filip","non-dropping-particle":"","parse-names":false,"suffix":""},{"dropping-particle":"","family":"Brierley","given":"Joe","non-dropping-particle":"","parse-names":false,"suffix":""},{"dropping-particle":"","family":"McDougall","given":"Marilyn","non-dropping-particle":"","parse-names":false,"suffix":""},{"dropping-particle":"","family":"Carter","given":"Michael","non-dropping-particle":"","parse-names":false,"suffix":""},{"dropping-particle":"","family":"Tremoulet","given":"Adriana","non-dropping-particle":"","parse-names":false,"suffix":""},{"dropping-particle":"","family":"Shimizu","given":"Chisato","non-dropping-particle":"","parse-names":false,"suffix":""},{"dropping-particle":"","family":"Herberg","given":"Jethro","non-dropping-particle":"","parse-names":false,"suffix":""},{"dropping-particle":"","family":"Burns","given":"Jane C.","non-dropping-particle":"","parse-names":false,"suffix":""},{"dropping-particle":"","family":"Lyall","given":"Hermione","non-dropping-particle":"","parse-names":false,"suffix":""},{"dropping-particle":"","family":"Levin","given":"Michael","non-dropping-particle":"","parse-names":false,"suffix":""}],"container-title":"JAMA - Journal of the American Medical Association","id":"ITEM-1","issue":"3","issued":{"date-parts":[["2020"]]},"title":"Clinical Characteristics of 58 Children with a Pediatric Inflammatory Multisystem Syndrome Temporally Associated with SARS-CoV-2","type":"article-journal","volume":"324"},"uris":["http://www.mendeley.com/documents/?uuid=34d2df23-6121-3062-87e7-2851af595587"]}],"mendeley":{"formattedCitation":"&lt;span style=\"baseline\"&gt;[79]&lt;/span&gt;","manualFormatting":"[81, 89, 162]","plainTextFormattedCitation":"[79]","previouslyFormattedCitation":"&lt;sup&gt;79&lt;/sup&gt;"},"properties":{"noteIndex":0},"schema":"https://github.com/citation-style-language/schema/raw/master/csl-citation.json"}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[162]</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002C1253" w:rsidRPr="007C75BF">
        <w:rPr>
          <w:rFonts w:ascii="Times New Roman" w:hAnsi="Times New Roman" w:cs="Times New Roman"/>
          <w:sz w:val="28"/>
          <w:szCs w:val="28"/>
        </w:rPr>
        <w:t>Наше исследование показало, что у большинства пациентов (59%) обнаруживается пневмония, что согласуется с уже известными данными о поражении легких при данном заболевании. Особенно важно отметить высокую частоту плеврита (74,6%), что может указывать на более тяжелое течение заболевания у данной категории пациентов и требует дополнительного внимания при лечении.</w:t>
      </w:r>
      <w:r w:rsidR="002750CA" w:rsidRPr="007C75BF">
        <w:rPr>
          <w:rFonts w:ascii="Times New Roman" w:hAnsi="Times New Roman" w:cs="Times New Roman"/>
          <w:sz w:val="28"/>
          <w:szCs w:val="28"/>
        </w:rPr>
        <w:t xml:space="preserve"> </w:t>
      </w:r>
      <w:r w:rsidR="002C1253" w:rsidRPr="007C75BF">
        <w:rPr>
          <w:rFonts w:ascii="Times New Roman" w:hAnsi="Times New Roman" w:cs="Times New Roman"/>
          <w:sz w:val="28"/>
          <w:szCs w:val="28"/>
        </w:rPr>
        <w:t>Участки пневмофиброза, обнаруженные у 8,3%</w:t>
      </w:r>
      <w:r w:rsidR="002750CA" w:rsidRPr="007C75BF">
        <w:rPr>
          <w:rFonts w:ascii="Times New Roman" w:hAnsi="Times New Roman" w:cs="Times New Roman"/>
          <w:sz w:val="28"/>
          <w:szCs w:val="28"/>
        </w:rPr>
        <w:t>,</w:t>
      </w:r>
      <w:r w:rsidR="002C1253" w:rsidRPr="007C75BF">
        <w:rPr>
          <w:rFonts w:ascii="Times New Roman" w:hAnsi="Times New Roman" w:cs="Times New Roman"/>
          <w:sz w:val="28"/>
          <w:szCs w:val="28"/>
        </w:rPr>
        <w:t xml:space="preserve"> </w:t>
      </w:r>
      <w:r w:rsidR="002750CA" w:rsidRPr="007C75BF">
        <w:rPr>
          <w:rFonts w:ascii="Times New Roman" w:hAnsi="Times New Roman" w:cs="Times New Roman"/>
          <w:sz w:val="28"/>
          <w:szCs w:val="28"/>
        </w:rPr>
        <w:t>н</w:t>
      </w:r>
      <w:r w:rsidR="002C1253" w:rsidRPr="007C75BF">
        <w:rPr>
          <w:rFonts w:ascii="Times New Roman" w:hAnsi="Times New Roman" w:cs="Times New Roman"/>
          <w:sz w:val="28"/>
          <w:szCs w:val="28"/>
        </w:rPr>
        <w:t>аличие эмфиземы и ателектазов у 3,3% пациентов, а также редкие случаи пневмоторакса (1,7%)</w:t>
      </w:r>
      <w:r w:rsidR="002750CA" w:rsidRPr="007C75BF">
        <w:rPr>
          <w:rFonts w:ascii="Times New Roman" w:hAnsi="Times New Roman" w:cs="Times New Roman"/>
          <w:sz w:val="28"/>
          <w:szCs w:val="28"/>
        </w:rPr>
        <w:t xml:space="preserve"> требуют внимательного амбулаторного наблюдения</w:t>
      </w:r>
      <w:r w:rsidR="002C1253" w:rsidRPr="007C75BF">
        <w:rPr>
          <w:rFonts w:ascii="Times New Roman" w:hAnsi="Times New Roman" w:cs="Times New Roman"/>
          <w:sz w:val="28"/>
          <w:szCs w:val="28"/>
        </w:rPr>
        <w:t>.</w:t>
      </w:r>
    </w:p>
    <w:p w14:paraId="5BFB5A39" w14:textId="5BBF4807" w:rsidR="003038A0" w:rsidRPr="007C75BF" w:rsidRDefault="003038A0" w:rsidP="00F316CB">
      <w:pPr>
        <w:tabs>
          <w:tab w:val="center" w:pos="567"/>
        </w:tabs>
        <w:spacing w:after="0" w:line="240" w:lineRule="auto"/>
        <w:ind w:firstLine="567"/>
        <w:jc w:val="both"/>
        <w:rPr>
          <w:rFonts w:ascii="Times New Roman" w:hAnsi="Times New Roman"/>
          <w:sz w:val="28"/>
          <w:szCs w:val="28"/>
          <w:shd w:val="clear" w:color="auto" w:fill="FFFFFF"/>
        </w:rPr>
      </w:pPr>
      <w:r w:rsidRPr="007C75BF">
        <w:rPr>
          <w:rFonts w:ascii="Times New Roman" w:hAnsi="Times New Roman" w:cs="Times New Roman"/>
          <w:sz w:val="28"/>
          <w:szCs w:val="28"/>
        </w:rPr>
        <w:t xml:space="preserve">По литературным данным нарушения на УЗИ или КТ брюшной полости включали свободную жидкость, асцит, воспаление кишечника и брыжейки, включая терминальный илеит, мезентериальную аденопатию/аденит, перихолецистический отек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{"citationItems":[{"id":"ITEM-1","itemData":{"DOI":"10.1097/INF.0000000000002967","ISSN":"1532-0987","PMID":"33298763","abstract":"We report findings on abdominal imaging in critically ill children admitted with MIS-C. On sonography, hepatomegaly, nephromegaly, gallbladder wall edema, ascites, intestinal inflammation and mesenteric lymphadenopathy were seen, while CT showed fluid-filled small bowel loops, mural thickening of the terminal ileum, diffuse lymphadenopathy, and moderate ascites.","author":[{"dropping-particle":"","family":"Morparia","given":"Kavita","non-dropping-particle":"","parse-names":false,"suffix":""},{"dropping-particle":"","family":"Park","given":"Min Jung","non-dropping-particle":"","parse-names":false,"suffix":""},{"dropping-particle":"","family":"Kalyanaraman","given":"Meena","non-dropping-particle":"","parse-names":false,"suffix":""},{"dropping-particle":"","family":"McQueen","given":"Derrick","non-dropping-particle":"","parse-names":false,"suffix":""},{"dropping-particle":"","family":"Bergel","given":"Maria","non-dropping-particle":"","parse-names":false,"suffix":""},{"dropping-particle":"","family":"Phatak","given":"Tej","non-dropping-particle":"","parse-names":false,"suffix":""}],"container-title":"The Pediatric infectious disease journal","id":"ITEM-1","issue":"2","issued":{"date-parts":[["2021"]]},"page":"E82-E83","publisher":"Pediatr Infect Dis J","title":"Abdominal Imaging Findings in Critically Ill Children With Multisystem Inflammatory Syndrome Associated With COVID-19","type":"article-journal","volume":"40"},"uris":["http://www.mendeley.com/documents/?uuid=4f79023b-70c9-3fe5-9f96-0ed2bbca5563"]}],"mendeley":{"formattedCitation":"&lt;span style=\"baseline\"&gt;[84]&lt;/span&gt;","plainTextFormattedCitation":"[84]","previouslyFormattedCitation":"&lt;sup&gt;84&lt;/sup&gt;"},"properties":{"noteIndex":0},"schema":"https://github.com/citation-style-language/schema/raw/master/csl-citation.json"}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[84</w:t>
      </w:r>
      <w:r w:rsidR="00735D72">
        <w:rPr>
          <w:rFonts w:ascii="Times New Roman" w:hAnsi="Times New Roman" w:cs="Times New Roman"/>
          <w:noProof/>
          <w:sz w:val="28"/>
          <w:szCs w:val="28"/>
          <w:lang w:val="kk-KZ"/>
        </w:rPr>
        <w:t>,с. 13</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 нашем исследовании </w:t>
      </w:r>
      <w:r w:rsidRPr="007C75BF">
        <w:rPr>
          <w:rFonts w:ascii="Times New Roman" w:hAnsi="Times New Roman"/>
          <w:sz w:val="28"/>
          <w:szCs w:val="28"/>
          <w:shd w:val="clear" w:color="auto" w:fill="FFFFFF"/>
        </w:rPr>
        <w:t xml:space="preserve">изменения на УЗИ ОБП </w:t>
      </w:r>
      <w:r w:rsidRPr="007C75BF">
        <w:rPr>
          <w:rFonts w:ascii="Times New Roman" w:hAnsi="Times New Roman"/>
          <w:sz w:val="28"/>
          <w:szCs w:val="28"/>
        </w:rPr>
        <w:t xml:space="preserve">у детей с МВС, ассоциированным с </w:t>
      </w:r>
      <w:r w:rsidRPr="007C75BF">
        <w:rPr>
          <w:rFonts w:ascii="Times New Roman" w:hAnsi="Times New Roman"/>
          <w:sz w:val="28"/>
          <w:szCs w:val="28"/>
          <w:lang w:val="kk-KZ"/>
        </w:rPr>
        <w:t xml:space="preserve">с </w:t>
      </w:r>
      <w:r w:rsidRPr="007C75BF">
        <w:rPr>
          <w:rFonts w:ascii="Times New Roman" w:hAnsi="Times New Roman"/>
          <w:sz w:val="28"/>
          <w:szCs w:val="28"/>
        </w:rPr>
        <w:t xml:space="preserve">SARS-CoV-2 </w:t>
      </w:r>
      <w:r w:rsidRPr="007C75BF">
        <w:rPr>
          <w:rFonts w:ascii="Times New Roman" w:hAnsi="Times New Roman"/>
          <w:sz w:val="28"/>
          <w:szCs w:val="28"/>
          <w:shd w:val="clear" w:color="auto" w:fill="FFFFFF"/>
        </w:rPr>
        <w:t>включали асцит (39,8%) и гепатоспленомегалия (38,8%), реже встречались гепатомегалия (22,4%), мезоденит (14,3%), спленомегалия (5,1%) парез кишечника (4,1%), кровоизлияние в надпочечники (1,1%).</w:t>
      </w:r>
    </w:p>
    <w:p w14:paraId="44A29FFF" w14:textId="757D6004" w:rsidR="00782E12" w:rsidRPr="007C75BF" w:rsidRDefault="00782E12" w:rsidP="00F316CB">
      <w:pPr>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 xml:space="preserve">Высокое системное воспаление выражалось не только клинически, но и лабораторно. У </w:t>
      </w:r>
      <w:r w:rsidRPr="007C75BF">
        <w:rPr>
          <w:rFonts w:ascii="Times New Roman" w:hAnsi="Times New Roman" w:cs="Times New Roman"/>
          <w:sz w:val="28"/>
          <w:szCs w:val="28"/>
          <w:lang w:val="kk-KZ"/>
        </w:rPr>
        <w:t xml:space="preserve">большинства </w:t>
      </w:r>
      <w:r w:rsidRPr="007C75BF">
        <w:rPr>
          <w:rFonts w:ascii="Times New Roman" w:hAnsi="Times New Roman" w:cs="Times New Roman"/>
          <w:sz w:val="28"/>
          <w:szCs w:val="28"/>
        </w:rPr>
        <w:t xml:space="preserve">наших пациентов были повышены основные маркеры воспаления, такие как СРБ (97%), ферритин (88,9%), прокальцитонин (88,6%), </w:t>
      </w:r>
      <w:r w:rsidRPr="007C75BF">
        <w:rPr>
          <w:rFonts w:ascii="Times New Roman" w:eastAsia="Times New Roman" w:hAnsi="Times New Roman" w:cs="Times New Roman"/>
          <w:sz w:val="28"/>
          <w:szCs w:val="28"/>
        </w:rPr>
        <w:t xml:space="preserve">IL-6 (73,3%), </w:t>
      </w:r>
      <w:r w:rsidRPr="007C75BF">
        <w:rPr>
          <w:rFonts w:ascii="Times New Roman" w:hAnsi="Times New Roman" w:cs="Times New Roman"/>
          <w:sz w:val="28"/>
          <w:szCs w:val="28"/>
        </w:rPr>
        <w:t xml:space="preserve">а также </w:t>
      </w:r>
      <w:r w:rsidRPr="007C75BF">
        <w:rPr>
          <w:rFonts w:ascii="Times New Roman" w:hAnsi="Times New Roman" w:cs="Times New Roman"/>
          <w:sz w:val="28"/>
          <w:szCs w:val="28"/>
          <w:lang w:val="kk-KZ"/>
        </w:rPr>
        <w:t xml:space="preserve">имелись </w:t>
      </w:r>
      <w:r w:rsidRPr="007C75BF">
        <w:rPr>
          <w:rFonts w:ascii="Times New Roman" w:hAnsi="Times New Roman" w:cs="Times New Roman"/>
          <w:sz w:val="28"/>
          <w:szCs w:val="28"/>
        </w:rPr>
        <w:t xml:space="preserve">изменения в общем анализе крови, такие как лейкоцитоз (85%), лимфопения (91%), нейтрофилез (95%), анемия (70%), тромбоцитопения (53%) и ускорение СОЭ (93%). В проведенных систематических обзорах описывались аналогичные изменения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{"citationItems":[{"id":"ITEM-1","itemData":{"DOI":"10.1136/BMJ.M3249","ISSN":"1756-1833","PMID":"32960186","abstract":"Objective To characterise the clinical features of children and young people admitted to hospital with laboratory confirmed severe acute respiratory syndrome coronavirus 2 (SARS-CoV-2) infection in the UK and explore factors associated with admission to critical care, mortality, and development of multisystem inflammatory syndrome in children and adolescents temporarily related to coronavirus disease 2019 (covid-19) (MIS-C). Design Prospective observational cohort study with rapid data gathering and near real time analysis. Setting 260 hospitals in England, Wales, and Scotland between 17 January and 3 July 2020, with a minimum follow-up time of two weeks (to 17 July 2020). Participants 651 children and young people aged less than 19 years admitted to 138 hospitals and enrolled into the International Severe Acute Respiratory and emergency Infections Consortium (ISARIC) WHO Clinical Characterisation Protocol UK study with laboratory confirmed SARS-CoV-2. Main outcome measures Admission to critical care (high dependency or intensive care), in-hospital mortality, or meeting the WHO preliminary case definition for MIS-C. Results Median age was 4.6 (interquartile range 0.3-13.7) years, 35% (225/651) were under 12 months old, and 56% (367/650) were male. 57% (330/576) were white, 12% (67/576) South Asian, and 10% (56/576) black. 42% (276/651) had at least one recorded comorbidity. A systemic mucocutaneous-enteric cluster of symptoms was identified, which encompassed the symptoms for the WHO MIS-C criteria. 18% (116/632) of children were admitted to critical care. On multivariable analysis, this was associated with age under 1 month (odds ratio 3.21, 95% confidence interval 1.36 to 7.66; P=0.008), age 10-14 years (3.23, 1.55 to 6.99; P=0.002), and black ethnicity (2.82, 1.41 to 5.57; P=0.003). Six (1%) of 627 patients died in hospital, all of whom had profound comorbidity. 11% (52/456) met the WHO MIS-C criteria, with the first patient developing symptoms in mid-March. Children meeting MIS-C criteria were older (median age 10.7 (8.3-14.1) v 1.6 (0.2-12.9) years; P&lt;0.001) and more likely to be of non-white ethnicity (64% (29/45) v 42% (148/355); P=0.004). Children with MIS-C were five times more likely to be admitted to critical care (73% (38/52) v 15% (62/404); P&lt;0.001). In addition to the WHO criteria, children with MIS-C were more likely to present with fatigue (51% (24/47) v 28% (86/302); P=0.004), headache (34% (16/47) v 10% (26/263); P&lt;0.001), myalgia (34%…","author":[{"dropping-particle":"V.","family":"Swann","given":"Olivia","non-dropping-particle":"","parse-names":false,"suffix":""},{"dropping-particle":"","family":"Holden","given":"Karl A.","non-dropping-particle":"","parse-names":false,"suffix":""},{"dropping-particle":"","family":"Turtle","given":"Lance","non-dropping-particle":"","parse-names":false,"suffix":""},{"dropping-particle":"","family":"Pollock","given":"Louisa","non-dropping-particle":"","parse-names":false,"suffix":""},{"dropping-particle":"","family":"Fairfield","given":"Cameron J.","non-dropping-particle":"","parse-names":false,"suffix":""},{"dropping-particle":"","family":"Drake","given":"Thomas M.","non-dropping-particle":"","parse-names":false,"suffix":""},{"dropping-particle":"","family":"Seth","given":"Sohan","non-dropping-particle":"","parse-names":false,"suffix":""},{"dropping-particle":"","family":"Egan","given":"Conor","non-dropping-particle":"","parse-names":false,"suffix":""},{"dropping-particle":"","family":"Hardwick","given":"Hayley E.","non-dropping-particle":"","parse-names":false,"suffix":""},{"dropping-particle":"","family":"Halpin","given":"Sophie","non-dropping-particle":"","parse-names":false,"suffix":""},{"dropping-particle":"","family":"Girvan","given":"Michelle","non-dropping-particle":"","parse-names":false,"suffix":""},{"dropping-particle":"","family":"Donohue","given":"Chloe","non-dropping-particle":"","parse-names":false,"suffix":""},{"dropping-particle":"","family":"Pritchard","given":"Mark","non-dropping-particle":"","parse-names":false,"suffix":""},{"dropping-particle":"","family":"Patel","given":"Latifa B.","non-dropping-particle":"","parse-names":false,"suffix":""},{"dropping-particle":"","family":"Ladhani","given":"Shamez","non-dropping-particle":"","parse-names":false,"suffix":""},{"dropping-particle":"","family":"Sigfrid","given":"Louise","non-dropping-particle":"","parse-names":false,"suffix":""},{"dropping-particle":"","family":"Sinha","given":"Ian P.","non-dropping-particle":"","parse-names":false,"suffix":""},{"dropping-particle":"","family":"Olliaro","given":"Piero L.","non-dropping-particle":"","parse-names":false,"suffix":""},{"dropping-particle":"","family":"Nguyen-Van-Tam","given":"Jonathan S.","non-dropping-particle":"","parse-names":false,"suffix":""},{"dropping-particle":"","family":"Horby","given":"Peter W.","non-dropping-particle":"","parse-names":false,"suffix":""},{"dropping-particle":"","family":"Merson","given":"Laura","non-dropping-particle":"","parse-names":false,"suffix":""},{"dropping-particle":"","family":"Carson","given":"Gail","non-dropping-particle":"","parse-names":false,"suffix":""},{"dropping-particle":"","family":"Dunning","given":"Jake","non-dropping-particle":"","parse-names":false,"suffix":""},{"dropping-particle":"","family":"Openshaw","given":"Peter J.M.","non-dropping-particle":"","parse-names":false,"suffix":""},{"dropping-particle":"","family":"Baillie","given":"J. Kenneth","non-dropping-particle":"","parse-names":false,"suffix":""},{"dropping-particle":"","family":"Harrison","given":"Ewen M.","non-dropping-particle":"","parse-names":false,"suffix":""},{"dropping-particle":"","family":"Docherty","given":"Annemarie B.","non-dropping-particle":"","parse-names":false,"suffix":""},{"dropping-particle":"","family":"Semple","given":"Malcolm G.","non-dropping-particle":"","parse-names":false,"suffix":""}],"container-title":"BMJ (Clinical research ed.)","id":"ITEM-1","issued":{"date-parts":[["2020","8","27"]]},"publisher":"BMJ","title":"Clinical characteristics of children and young people admitted to hospital with covid-19 in United Kingdom: prospective multicentre observational cohort study","type":"article-journal","volume":"370"},"uris":["http://www.mendeley.com/documents/?uuid=c0823b01-d6c0-38fa-99de-5266ff13af3f"]}],"mendeley":{"formattedCitation":"&lt;span style=\"baseline\"&gt;[155]&lt;/span&gt;","manualFormatting":"[164, 165]","plainTextFormattedCitation":"[155]","previouslyFormattedCitation":"&lt;sup&gt;155&lt;/sup&gt;"},"properties":{"noteIndex":0},"schema":"https://github.com/citation-style-language/schema/raw/master/csl-citation.json"}</w:instrText>
      </w:r>
      <w:r w:rsidRPr="007C75BF">
        <w:rPr>
          <w:rFonts w:ascii="Times New Roman" w:hAnsi="Times New Roman" w:cs="Times New Roman"/>
          <w:sz w:val="28"/>
          <w:szCs w:val="28"/>
        </w:rPr>
        <w:fldChar w:fldCharType="separate"/>
      </w:r>
      <w:r w:rsidRPr="007C75BF">
        <w:rPr>
          <w:rFonts w:ascii="Times New Roman" w:hAnsi="Times New Roman" w:cs="Times New Roman"/>
          <w:noProof/>
          <w:sz w:val="28"/>
          <w:szCs w:val="28"/>
        </w:rPr>
        <w:t>[</w:t>
      </w:r>
      <w:r w:rsidR="00735D72">
        <w:rPr>
          <w:rFonts w:ascii="Times New Roman" w:hAnsi="Times New Roman" w:cs="Times New Roman"/>
          <w:noProof/>
          <w:sz w:val="28"/>
          <w:szCs w:val="28"/>
        </w:rPr>
        <w:t>163-</w:t>
      </w:r>
      <w:r w:rsidRPr="007C75BF">
        <w:rPr>
          <w:rFonts w:ascii="Times New Roman" w:hAnsi="Times New Roman" w:cs="Times New Roman"/>
          <w:noProof/>
          <w:sz w:val="28"/>
          <w:szCs w:val="28"/>
          <w:lang w:val="kk-KZ"/>
        </w:rPr>
        <w:t>165</w:t>
      </w:r>
      <w:r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w:t>
      </w:r>
      <w:r w:rsidRPr="007C75BF">
        <w:rPr>
          <w:rFonts w:ascii="Times New Roman" w:hAnsi="Times New Roman" w:cs="Times New Roman"/>
          <w:sz w:val="28"/>
          <w:szCs w:val="28"/>
          <w:lang w:val="kk-KZ"/>
        </w:rPr>
        <w:t xml:space="preserve"> </w:t>
      </w:r>
    </w:p>
    <w:p w14:paraId="2459FA89" w14:textId="77777777" w:rsidR="00D059F6" w:rsidRPr="007C75BF" w:rsidRDefault="00D059F6" w:rsidP="00F316CB">
      <w:pPr>
        <w:tabs>
          <w:tab w:val="center" w:pos="567"/>
        </w:tabs>
        <w:spacing w:after="0" w:line="240" w:lineRule="auto"/>
        <w:ind w:firstLine="567"/>
        <w:jc w:val="both"/>
        <w:rPr>
          <w:rFonts w:ascii="Times New Roman" w:hAnsi="Times New Roman"/>
          <w:sz w:val="28"/>
          <w:szCs w:val="28"/>
          <w:shd w:val="clear" w:color="auto" w:fill="FFFFFF"/>
        </w:rPr>
      </w:pPr>
      <w:r w:rsidRPr="007C75BF">
        <w:rPr>
          <w:rFonts w:ascii="Times New Roman" w:hAnsi="Times New Roman"/>
          <w:sz w:val="28"/>
          <w:szCs w:val="28"/>
          <w:shd w:val="clear" w:color="auto" w:fill="FFFFFF"/>
        </w:rPr>
        <w:lastRenderedPageBreak/>
        <w:t>При проведении ЭХОКГ у пациентов были следующие</w:t>
      </w:r>
      <w:r w:rsidRPr="007C75BF">
        <w:rPr>
          <w:rFonts w:ascii="Times New Roman" w:hAnsi="Times New Roman"/>
          <w:sz w:val="28"/>
          <w:szCs w:val="28"/>
          <w:shd w:val="clear" w:color="auto" w:fill="FFFFFF"/>
          <w:lang w:val="kk-KZ"/>
        </w:rPr>
        <w:t xml:space="preserve"> </w:t>
      </w:r>
      <w:r w:rsidRPr="007C75BF">
        <w:rPr>
          <w:rFonts w:ascii="Times New Roman" w:hAnsi="Times New Roman"/>
          <w:sz w:val="28"/>
          <w:szCs w:val="28"/>
          <w:shd w:val="clear" w:color="auto" w:fill="FFFFFF"/>
        </w:rPr>
        <w:t>отклонения: снижение ССМ - 28,9%, клапанные регургитации - 52,6%, среди которых чаще отмечалась митральная регургитация (88,3%), перикардит - 35%, дилатация отделов сердца - 22,7%, легочная гипертензия - 15,5%, изменение коронарных артерий встречалась в 6,1%, тромбы в полостях сердца - 1,1%, (таблица 9).</w:t>
      </w:r>
    </w:p>
    <w:p w14:paraId="2AED11F8" w14:textId="77777777" w:rsidR="00D059F6" w:rsidRPr="007C75BF" w:rsidRDefault="00D059F6" w:rsidP="00F316CB">
      <w:pPr>
        <w:tabs>
          <w:tab w:val="center" w:pos="567"/>
        </w:tabs>
        <w:spacing w:after="0" w:line="240" w:lineRule="auto"/>
        <w:ind w:firstLine="567"/>
        <w:jc w:val="both"/>
        <w:rPr>
          <w:rFonts w:ascii="Times New Roman" w:hAnsi="Times New Roman"/>
          <w:sz w:val="28"/>
          <w:szCs w:val="28"/>
          <w:shd w:val="clear" w:color="auto" w:fill="FFFFFF"/>
        </w:rPr>
      </w:pPr>
      <w:r w:rsidRPr="007C75BF">
        <w:rPr>
          <w:rFonts w:ascii="Times New Roman" w:hAnsi="Times New Roman"/>
          <w:sz w:val="28"/>
          <w:szCs w:val="28"/>
          <w:shd w:val="clear" w:color="auto" w:fill="FFFFFF"/>
        </w:rPr>
        <w:t>На ЭКГ были обнаружены следующие изменения: нарушение процессов реполяризации</w:t>
      </w:r>
      <w:r w:rsidRPr="007C75BF">
        <w:rPr>
          <w:rFonts w:ascii="Times New Roman" w:hAnsi="Times New Roman"/>
          <w:sz w:val="28"/>
          <w:szCs w:val="28"/>
          <w:shd w:val="clear" w:color="auto" w:fill="FFFFFF"/>
        </w:rPr>
        <w:tab/>
        <w:t>у 22,7%, усиление электрической проводимости левого желудочка - 10,8%, метаболические нарушения миокарда - 6,7% и замедление АВ проводимости - 9%, аритмии - 9,5% (таблица 9)При обследовании ОГК (</w:t>
      </w:r>
      <w:r w:rsidRPr="007C75BF">
        <w:rPr>
          <w:rFonts w:ascii="Times New Roman" w:hAnsi="Times New Roman"/>
          <w:sz w:val="28"/>
          <w:szCs w:val="28"/>
          <w:shd w:val="clear" w:color="auto" w:fill="FFFFFF"/>
          <w:lang w:val="en-US"/>
        </w:rPr>
        <w:t>R</w:t>
      </w:r>
      <w:r w:rsidRPr="007C75BF">
        <w:rPr>
          <w:rFonts w:ascii="Times New Roman" w:hAnsi="Times New Roman"/>
          <w:sz w:val="28"/>
          <w:szCs w:val="28"/>
          <w:shd w:val="clear" w:color="auto" w:fill="FFFFFF"/>
        </w:rPr>
        <w:t>-ОГК, КТ-ОГК, УЗИ плевральных полостей) у 56,6% больных была выявлена пневмония и у 43,4% плеврит, кроме того, были обнаружены и некоторые другие изменения (таблица 9).</w:t>
      </w:r>
    </w:p>
    <w:p w14:paraId="2534BFF6" w14:textId="72061A54"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Частота госпитализации в ОРИТ по результатам систематического обзора проведенного </w:t>
      </w:r>
      <w:r w:rsidRPr="007C75BF">
        <w:rPr>
          <w:rFonts w:ascii="Times New Roman" w:hAnsi="Times New Roman" w:cs="Times New Roman"/>
          <w:sz w:val="28"/>
          <w:szCs w:val="28"/>
          <w:lang w:val="en-US"/>
        </w:rPr>
        <w:t>Ji</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Gan</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Wang</w:t>
      </w:r>
      <w:r w:rsidRPr="007C75BF">
        <w:rPr>
          <w:rFonts w:ascii="Times New Roman" w:hAnsi="Times New Roman" w:cs="Times New Roman"/>
          <w:sz w:val="28"/>
          <w:szCs w:val="28"/>
        </w:rPr>
        <w:t xml:space="preserve">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{"citationItems":[{"id":"ITEM-1","itemData":{"DOI":"10.1128/CMR.18.3.484-509.2005","ISSN":"0893-8512","author":[{"dropping-particle":"","family":"Aguero-Rosenfeld","given":"Maria E.","non-dropping-particle":"","parse-names":false,"suffix":""},{"dropping-particle":"","family":"Wang","given":"Guiqing","non-dropping-particle":"","parse-names":false,"suffix":""},{"dropping-particle":"","family":"Schwartz","given":"Ira","non-dropping-particle":"","parse-names":false,"suffix":""},{"dropping-particle":"","family":"Wormser","given":"Gary P.","non-dropping-particle":"","parse-names":false,"suffix":""}],"container-title":"Clinical Microbiology Reviews","id":"ITEM-1","issue":"3","issued":{"date-parts":[["2005","7"]]},"page":"484-509","title":"Diagnosis of Lyme Borreliosis","type":"article-journal","volume":"18"},"uris":["http://www.mendeley.com/documents/?uuid=4b24589b-8d61-3d69-935d-100c759149a8"]}],"mendeley":{"formattedCitation":"&lt;span style=\"baseline\"&gt;[94]&lt;/span&gt;","plainTextFormattedCitation":"[94]","previouslyFormattedCitation":"&lt;sup&gt;94&lt;/sup&gt;"},"properties":{"noteIndex":0},"schema":"https://github.com/citation-style-language/schema/raw/master/csl-citation.json"}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[94</w:t>
      </w:r>
      <w:r w:rsidR="00735D72">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включившим 2290 детей составила 72,8%, частота шока составила 55,6%, в ИВЛ нуждались 22,8% пациентов. В нашей когорте 50% детей нуждались в лечении в ОРИТ из них шок был у </w:t>
      </w:r>
      <w:r w:rsidR="00306D41" w:rsidRPr="007C75BF">
        <w:rPr>
          <w:rFonts w:ascii="Times New Roman" w:hAnsi="Times New Roman" w:cs="Times New Roman"/>
          <w:sz w:val="28"/>
          <w:szCs w:val="28"/>
        </w:rPr>
        <w:t>18</w:t>
      </w:r>
      <w:r w:rsidRPr="007C75BF">
        <w:rPr>
          <w:rFonts w:ascii="Times New Roman" w:hAnsi="Times New Roman" w:cs="Times New Roman"/>
          <w:sz w:val="28"/>
          <w:szCs w:val="28"/>
        </w:rPr>
        <w:t>%, в ИВЛ нуждались 1</w:t>
      </w:r>
      <w:r w:rsidR="00306D41" w:rsidRPr="007C75BF">
        <w:rPr>
          <w:rFonts w:ascii="Times New Roman" w:hAnsi="Times New Roman" w:cs="Times New Roman"/>
          <w:sz w:val="28"/>
          <w:szCs w:val="28"/>
        </w:rPr>
        <w:t>2</w:t>
      </w:r>
      <w:r w:rsidRPr="007C75BF">
        <w:rPr>
          <w:rFonts w:ascii="Times New Roman" w:hAnsi="Times New Roman" w:cs="Times New Roman"/>
          <w:sz w:val="28"/>
          <w:szCs w:val="28"/>
        </w:rPr>
        <w:t xml:space="preserve">% детей. Столь значительную разницу между полученными данными мы связываем с тем, что с одной стороны возможно не у всех крайне тяжелых детей нуждавшихся в ИВЛ и инотропной поддержки за время пандемии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 xml:space="preserve">-19 был выставлен диагноз МВС, ассоциированный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и возможно такие пациенты прошли под другими диагнозами. С другой стороны, </w:t>
      </w:r>
      <w:r w:rsidRPr="007C75BF">
        <w:rPr>
          <w:rFonts w:ascii="Times New Roman" w:hAnsi="Times New Roman" w:cs="Times New Roman"/>
          <w:sz w:val="28"/>
          <w:szCs w:val="28"/>
          <w:lang w:val="en-US"/>
        </w:rPr>
        <w:t>Allison</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D</w:t>
      </w:r>
      <w:r w:rsidRPr="007C75BF">
        <w:rPr>
          <w:rFonts w:ascii="Times New Roman" w:hAnsi="Times New Roman" w:cs="Times New Roman"/>
          <w:sz w:val="28"/>
          <w:szCs w:val="28"/>
        </w:rPr>
        <w:t xml:space="preserve">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{"citationItems":[{"id":"ITEM-1","itemData":{"DOI":"10.1093/CID/CIAC471","ISSN":"1537-6591","PMID":"35684958","abstract":"We describe 2116 multisystem inflammatory syndrome in children (MIS-C) cases reported to the Centers for Disease Control and Prevention during Delta and Omicron circulation from July 2021 through January 2022. Half of MIS-C patients were aged 5-11 years, 52% received intensive care unit-level care, and 1.1% died. Only 3.0% of eligible patients were fully vaccinated prior to MIS-C onset.","author":[{"dropping-particle":"","family":"Miller","given":"Allison D.","non-dropping-particle":"","parse-names":false,"suffix":""},{"dropping-particle":"","family":"Yousaf","given":"Anna R.","non-dropping-particle":"","parse-names":false,"suffix":""},{"dropping-particle":"","family":"Bornstein","given":"Ethan","non-dropping-particle":"","parse-names":false,"suffix":""},{"dropping-particle":"","family":"Wu","given":"Michael J.","non-dropping-particle":"","parse-names":false,"suffix":""},{"dropping-particle":"","family":"Lindsey","given":"Katherine","non-dropping-particle":"","parse-names":false,"suffix":""},{"dropping-particle":"","family":"Melgar","given":"Michael","non-dropping-particle":"","parse-names":false,"suffix":""},{"dropping-particle":"","family":"Oster","given":"Matthew E.","non-dropping-particle":"","parse-names":false,"suffix":""},{"dropping-particle":"","family":"Zambrano","given":"Laura D.","non-dropping-particle":"","parse-names":false,"suffix":""},{"dropping-particle":"","family":"Campbell","given":"Angela P.","non-dropping-particle":"","parse-names":false,"suffix":""}],"container-title":"Clinical infectious diseases : an official publication of the Infectious Diseases Society of America","id":"ITEM-1","issue":"Suppl 2","issued":{"date-parts":[["2022","10","3"]]},"page":"S303-S307","publisher":"Clin Infect Dis","title":"Multisystem Inflammatory Syndrome in Children During Severe Acute Respiratory Syndrome Coronavirus 2 (SARS-CoV-2) Delta and Omicron Variant Circulation-United States, July 2021-January 2022","type":"article-journal","volume":"75"},"uris":["http://www.mendeley.com/documents/?uuid=d92f6be1-587d-33fa-91d4-2c0e9db77244"]}],"mendeley":{"formattedCitation":"&lt;span style=\"baseline\"&gt;[50]&lt;/span&gt;","plainTextFormattedCitation":"[50]","previouslyFormattedCitation":"&lt;sup&gt;50&lt;/sup&gt;"},"properties":{"noteIndex":0},"schema":"https://github.com/citation-style-language/schema/raw/master/csl-citation.json"}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[50</w:t>
      </w:r>
      <w:r w:rsidR="00735D72">
        <w:rPr>
          <w:rFonts w:ascii="Times New Roman" w:hAnsi="Times New Roman" w:cs="Times New Roman"/>
          <w:noProof/>
          <w:sz w:val="28"/>
          <w:szCs w:val="28"/>
          <w:lang w:val="kk-KZ"/>
        </w:rPr>
        <w:t>,с. 14</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отмечает, что одним из ограничений исследования, включающем 4900 детей очень широкие критерии диагностики данного заболевания, в связи с чем у серологических позитивных к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 детей истинной причиной шока и полиорганного поражения могут быть другие, не диагностированные тяжелые заболевания. В нашем исследовании из 1</w:t>
      </w:r>
      <w:r w:rsidR="00F670C5" w:rsidRPr="007C75BF">
        <w:rPr>
          <w:rFonts w:ascii="Times New Roman" w:hAnsi="Times New Roman" w:cs="Times New Roman"/>
          <w:sz w:val="28"/>
          <w:szCs w:val="28"/>
        </w:rPr>
        <w:t>3</w:t>
      </w:r>
      <w:r w:rsidRPr="007C75BF">
        <w:rPr>
          <w:rFonts w:ascii="Times New Roman" w:hAnsi="Times New Roman" w:cs="Times New Roman"/>
          <w:sz w:val="28"/>
          <w:szCs w:val="28"/>
        </w:rPr>
        <w:t xml:space="preserve"> детей, нуждавшихся в ИВЛ, </w:t>
      </w:r>
      <w:r w:rsidR="00151CD0" w:rsidRPr="007C75BF">
        <w:rPr>
          <w:rFonts w:ascii="Times New Roman" w:hAnsi="Times New Roman" w:cs="Times New Roman"/>
          <w:sz w:val="28"/>
          <w:szCs w:val="28"/>
        </w:rPr>
        <w:t>46</w:t>
      </w:r>
      <w:r w:rsidRPr="007C75BF">
        <w:rPr>
          <w:rFonts w:ascii="Times New Roman" w:hAnsi="Times New Roman" w:cs="Times New Roman"/>
          <w:sz w:val="28"/>
          <w:szCs w:val="28"/>
        </w:rPr>
        <w:t xml:space="preserve">% были в возрасте до 2 лет и 75% до 5 лет, кардиогенный шок наблюдался у 62% детей до 5 лет, что отличается от данных </w:t>
      </w:r>
      <w:r w:rsidRPr="007C75BF">
        <w:rPr>
          <w:rFonts w:ascii="Times New Roman" w:hAnsi="Times New Roman" w:cs="Times New Roman"/>
          <w:sz w:val="28"/>
          <w:szCs w:val="28"/>
          <w:lang w:val="en-US"/>
        </w:rPr>
        <w:t>Abrams</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J</w:t>
      </w:r>
      <w:r w:rsidRPr="007C75BF">
        <w:rPr>
          <w:rFonts w:ascii="Times New Roman" w:hAnsi="Times New Roman" w:cs="Times New Roman"/>
          <w:sz w:val="28"/>
          <w:szCs w:val="28"/>
        </w:rPr>
        <w:t xml:space="preserve">.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{"citationItems":[{"id":"ITEM-1","itemData":{"DOI":"10.1016/S2352-4642(21)00050-X","ISSN":"23524642","author":[{"dropping-particle":"","family":"Abrams","given":"Joseph Y","non-dropping-particle":"","parse-names":false,"suffix":""},{"dropping-particle":"","family":"Oster","given":"Matthew E","non-dropping-particle":"","parse-names":false,"suffix":""},{"dropping-particle":"","family":"Godfred-Cato","given":"Shana E","non-dropping-particle":"","parse-names":false,"suffix":""},{"dropping-particle":"","family":"Bryant","given":"Bobbi","non-dropping-particle":"","parse-names":false,"suffix":""},{"dropping-particle":"","family":"Datta","given":"S Deblina","non-dropping-particle":"","parse-names":false,"suffix":""},{"dropping-particle":"","family":"Campbell","given":"Angela P","non-dropping-particle":"","parse-names":false,"suffix":""},{"dropping-particle":"","family":"Leung","given":"Jessica W","non-dropping-particle":"","parse-names":false,"suffix":""},{"dropping-particle":"","family":"Tsang","given":"Clarisse A","non-dropping-particle":"","parse-names":false,"suffix":""},{"dropping-particle":"","family":"Pierce","given":"Timmy J","non-dropping-particle":"","parse-names":false,"suffix":""},{"dropping-particle":"","family":"Kennedy","given":"Jordan L","non-dropping-particle":"","parse-names":false,"suffix":""},{"dropping-particle":"","family":"Hammett","given":"Teresa A","non-dropping-particle":"","parse-names":false,"suffix":""},{"dropping-particle":"","family":"Belay","given":"Ermias D","non-dropping-particle":"","parse-names":false,"suffix":""}],"container-title":"The Lancet Child &amp; Adolescent Health","id":"ITEM-1","issue":"5","issued":{"date-parts":[["2021","5"]]},"page":"323-331","title":"Factors linked to severe outcomes in multisystem inflammatory syndrome in children (MIS-C) in the USA: a retrospective surveillance study","type":"article-journal","volume":"5"},"uris":["http://www.mendeley.com/documents/?uuid=62f06ec6-ce54-35c0-b7b9-7e8dd779d747"]}],"mendeley":{"formattedCitation":"&lt;span style=\"baseline\"&gt;[156]&lt;/span&gt;","plainTextFormattedCitation":"[156]","previouslyFormattedCitation":"&lt;sup&gt;156&lt;/sup&gt;"},"properties":{"noteIndex":0},"schema":"https://github.com/citation-style-language/schema/raw/master/csl-citation.json"}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[156</w:t>
      </w:r>
      <w:r w:rsidR="00735D72">
        <w:rPr>
          <w:rFonts w:ascii="Times New Roman" w:hAnsi="Times New Roman" w:cs="Times New Roman"/>
          <w:noProof/>
          <w:sz w:val="28"/>
          <w:szCs w:val="28"/>
          <w:lang w:val="kk-KZ"/>
        </w:rPr>
        <w:t>,с. 13</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 данной работе пациенты 0-5 лет имели ниже риски развития этих осложнений, как и риски госпитализации в ОРИТ, в отличие от детей 6-12 лет. Также в этой работе из 75% детей, находившихся на ИВЛ с кардиогенным шоком, 60% имели фоновую патологию. В нашем исследовании </w:t>
      </w:r>
      <w:r w:rsidR="00151CD0" w:rsidRPr="007C75BF">
        <w:rPr>
          <w:rFonts w:ascii="Times New Roman" w:hAnsi="Times New Roman" w:cs="Times New Roman"/>
          <w:sz w:val="28"/>
          <w:szCs w:val="28"/>
        </w:rPr>
        <w:t>18</w:t>
      </w:r>
      <w:r w:rsidRPr="007C75BF">
        <w:rPr>
          <w:rFonts w:ascii="Times New Roman" w:hAnsi="Times New Roman" w:cs="Times New Roman"/>
          <w:sz w:val="28"/>
          <w:szCs w:val="28"/>
        </w:rPr>
        <w:t xml:space="preserve"> пациентов имели кардиогенный шок, из них фоновая патология была у 9 (</w:t>
      </w:r>
      <w:r w:rsidR="00151CD0" w:rsidRPr="007C75BF">
        <w:rPr>
          <w:rFonts w:ascii="Times New Roman" w:hAnsi="Times New Roman" w:cs="Times New Roman"/>
          <w:sz w:val="28"/>
          <w:szCs w:val="28"/>
        </w:rPr>
        <w:t>50</w:t>
      </w:r>
      <w:r w:rsidRPr="007C75BF">
        <w:rPr>
          <w:rFonts w:ascii="Times New Roman" w:hAnsi="Times New Roman" w:cs="Times New Roman"/>
          <w:sz w:val="28"/>
          <w:szCs w:val="28"/>
        </w:rPr>
        <w:t>%) детей.</w:t>
      </w:r>
    </w:p>
    <w:p w14:paraId="4575150E" w14:textId="7AD20159" w:rsidR="0098170A" w:rsidRPr="007C75BF" w:rsidRDefault="0098170A" w:rsidP="00F316CB">
      <w:pPr>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За время пандемии несколько исследований было посвящено выявлению факторов связанных с более тяжелым течением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Так исследование проведенное Kıymet E.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10.1093/tropej/fmab104","ISSN":"0142-6338","author":[{"dropping-particle":"","family":"Kıymet","given":"Elif","non-dropping-particle":"","parse-names":false,"suffix":""},{"dropping-particle":"","family":"Böncüoğlu","given":"Elif","non-dropping-particle":"","parse-names":false,"suffix":""},{"dropping-particle":"","family":"Şahinkaya","given":"Şahika","non-dropping-particle":"","parse-names":false,"suffix":""},{"dropping-particle":"","family":"Cem","given":"Ela","non-dropping-particle":"","parse-names":false,"suffix":""},{"dropping-particle":"","family":"Çelebi","given":"Miray Yılmaz","non-dropping-particle":"","parse-names":false,"suffix":""},{"dropping-particle":"","family":"Düzgöl","given":"Mine","non-dropping-particle":"","parse-names":false,"suffix":""},{"dropping-particle":"","family":"Kara","given":"Aybüke Akaslan","non-dropping-particle":"","parse-names":false,"suffix":""},{"dropping-particle":"","family":"Arıkan","given":"Kamile Ötiken","non-dropping-particle":"","parse-names":false,"suffix":""},{"dropping-particle":"","family":"Vuran","given":"Gamze Talay","non-dropping-particle":"","parse-names":false,"suffix":""},{"dropping-particle":"","family":"Yılmazer","given":"Murat Muhtar","non-dropping-particle":"","parse-names":false,"suffix":""},{"dropping-particle":"","family":"Sandal","given":"Özlem Saraç","non-dropping-particle":"","parse-names":false,"suffix":""},{"dropping-particle":"","family":"Ağın","given":"Hasan","non-dropping-particle":"","parse-names":false,"suffix":""},{"dropping-particle":"","family":"Pirinç","given":"Neslihan","non-dropping-particle":"","parse-names":false,"suffix":""},{"dropping-particle":"","family":"Bayram","given":"Nuri","non-dropping-particle":"","parse-names":false,"suffix":""},{"dropping-particle":"","family":"Devrim","given":"İlker","non-dropping-particle":"","parse-names":false,"suffix":""}],"container-title":"Journal of Tropical Pediatrics","id":"ITEM-1","issue":"6","issued":{"date-parts":[["2021","12","8"]]},"title":"A Comparative Study of Children with MIS-C between Admitted to the Pediatric Intensive Care Unit and Pediatric Ward: A One-Year Retrospective Study","type":"article-journal","volume":"67"},"uris":["http://www.mendeley.com/documents/?uuid=c7ddae5a-525b-33b4-ae25-029eaaa73116"]}],"mendeley":{"formattedCitation":"&lt;span style=\"baseline\"&gt;[7]&lt;/span&gt;","plainTextFormattedCitation":"[7]","previouslyFormattedCitation":"&lt;sup&gt;7&lt;/sup&gt;"},"properties":{"noteIndex":0},"schema":"https://github.com/citation-style-language/schema/raw/master/csl-citation.json"}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[7</w:t>
      </w:r>
      <w:r w:rsidR="00735D72">
        <w:rPr>
          <w:rFonts w:ascii="Times New Roman" w:hAnsi="Times New Roman" w:cs="Times New Roman"/>
          <w:noProof/>
          <w:sz w:val="28"/>
          <w:szCs w:val="28"/>
          <w:lang w:val="kk-KZ"/>
        </w:rPr>
        <w:t>,с. 18</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показало, что поражение органов дыхания и сердца преобладали у детей госпитализированных в ОРИТ, по сравнению с пациентами госпитализированными в другие педиатрические отделения. В нашем исследовании мы рассчитали ОШ риска госпитализации в ОРИТ для клинических и лабораторных данных. Наличие респираторных проблем, таких как пневмония (p=0,022) и плеврит (p&lt;0,001), а также кардиологических осложнений, включая миокардит (p=0,013) и перикардит (p=0,003) и ОПП (p&lt;0,001), являются важными предикторами тяжести состояния и потребности в интенсивной терапии. </w:t>
      </w:r>
    </w:p>
    <w:p w14:paraId="0CA97019" w14:textId="658AB841" w:rsidR="0098170A" w:rsidRPr="007C75BF" w:rsidRDefault="0098170A" w:rsidP="00F316CB">
      <w:pPr>
        <w:pStyle w:val="a3"/>
        <w:tabs>
          <w:tab w:val="left" w:pos="284"/>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 xml:space="preserve">В ретроспективном исследовании, проведенном в США, госпитализация в ОРИТ детей 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была более вероятной для пациентов с повышенными концентрациями С-реактивного белка, тропонина, ферритина, Д-димера, тромбоцитопенией и лимфопенией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{"citationItems":[{"id":"ITEM-1","itemData":{"DOI":"10.1016/S2352-4642(21)00050-X","ISSN":"23524642","author":[{"dropping-particle":"","family":"Abrams","given":"Joseph Y","non-dropping-particle":"","parse-names":false,"suffix":""},{"dropping-particle":"","family":"Oster","given":"Matthew E","non-dropping-particle":"","parse-names":false,"suffix":""},{"dropping-particle":"","family":"Godfred-Cato","given":"Shana E","non-dropping-particle":"","parse-names":false,"suffix":""},{"dropping-particle":"","family":"Bryant","given":"Bobbi","non-dropping-particle":"","parse-names":false,"suffix":""},{"dropping-particle":"","family":"Datta","given":"S Deblina","non-dropping-particle":"","parse-names":false,"suffix":""},{"dropping-particle":"","family":"Campbell","given":"Angela P","non-dropping-particle":"","parse-names":false,"suffix":""},{"dropping-particle":"","family":"Leung","given":"Jessica W","non-dropping-particle":"","parse-names":false,"suffix":""},{"dropping-particle":"","family":"Tsang","given":"Clarisse A","non-dropping-particle":"","parse-names":false,"suffix":""},{"dropping-particle":"","family":"Pierce","given":"Timmy J","non-dropping-particle":"","parse-names":false,"suffix":""},{"dropping-particle":"","family":"Kennedy","given":"Jordan L","non-dropping-particle":"","parse-names":false,"suffix":""},{"dropping-particle":"","family":"Hammett","given":"Teresa A","non-dropping-particle":"","parse-names":false,"suffix":""},{"dropping-particle":"","family":"Belay","given":"Ermias D","non-dropping-particle":"","parse-names":false,"suffix":""}],"container-title":"The Lancet Child &amp; Adolescent Health","id":"ITEM-1","issue":"5","issued":{"date-parts":[["2021","5"]]},"page":"323-331","title":"Factors linked to severe outcomes in multisystem inflammatory syndrome in children (MIS-C) in the USA: a retrospective surveillance study","type":"article-journal","volume":"5"},"uris":["http://www.mendeley.com/documents/?uuid=62f06ec6-ce54-35c0-b7b9-7e8dd779d747"]}],"mendeley":{"formattedCitation":"&lt;span style=\"baseline\"&gt;[156]&lt;/span&gt;","plainTextFormattedCitation":"[156]","previouslyFormattedCitation":"&lt;sup&gt;156&lt;/sup&gt;"},"properties":{"noteIndex":0},"schema":"https://github.com/citation-style-language/schema/raw/master/csl-citation.json"}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[156</w:t>
      </w:r>
      <w:r w:rsidR="00735D72">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Что касается лабораторных данных: анемия (p=0,029), тромбоцитопения (p=0,002) и повышенные уровни прокальцитонина (p=0,022), значительное увеличение уровней трансаминаз (p&lt;0,001), ЛДГ(</w:t>
      </w:r>
      <w:r w:rsidRPr="007C75BF">
        <w:rPr>
          <w:rFonts w:ascii="Times New Roman" w:eastAsia="Times New Roman" w:hAnsi="Times New Roman" w:cs="Times New Roman"/>
          <w:sz w:val="28"/>
          <w:szCs w:val="28"/>
        </w:rPr>
        <w:t>р=0,024</w:t>
      </w:r>
      <w:r w:rsidRPr="007C75BF">
        <w:rPr>
          <w:rFonts w:ascii="Times New Roman" w:hAnsi="Times New Roman" w:cs="Times New Roman"/>
          <w:sz w:val="28"/>
          <w:szCs w:val="28"/>
        </w:rPr>
        <w:t>) и гипопротеинемия (</w:t>
      </w:r>
      <w:r w:rsidRPr="007C75BF">
        <w:rPr>
          <w:rFonts w:ascii="Times New Roman" w:eastAsia="Times New Roman" w:hAnsi="Times New Roman" w:cs="Times New Roman"/>
          <w:sz w:val="28"/>
          <w:szCs w:val="28"/>
        </w:rPr>
        <w:t>р=0,008</w:t>
      </w:r>
      <w:r w:rsidRPr="007C75BF">
        <w:rPr>
          <w:rFonts w:ascii="Times New Roman" w:hAnsi="Times New Roman" w:cs="Times New Roman"/>
          <w:sz w:val="28"/>
          <w:szCs w:val="28"/>
        </w:rPr>
        <w:t>) являются важными предикторами тяжести заболевания.</w:t>
      </w:r>
    </w:p>
    <w:p w14:paraId="574024EC" w14:textId="79EF7D42" w:rsidR="009C33AD" w:rsidRPr="007C75BF" w:rsidRDefault="009C33AD" w:rsidP="00F316CB">
      <w:pPr>
        <w:spacing w:after="0" w:line="240" w:lineRule="auto"/>
        <w:ind w:firstLine="567"/>
        <w:jc w:val="both"/>
        <w:rPr>
          <w:rFonts w:ascii="Times New Roman" w:eastAsia="Times New Roman" w:hAnsi="Times New Roman" w:cs="Times New Roman"/>
          <w:sz w:val="28"/>
          <w:szCs w:val="28"/>
        </w:rPr>
      </w:pPr>
      <w:r w:rsidRPr="007C75BF">
        <w:rPr>
          <w:rFonts w:ascii="Times New Roman" w:hAnsi="Times New Roman" w:cs="Times New Roman"/>
          <w:sz w:val="28"/>
          <w:szCs w:val="28"/>
        </w:rPr>
        <w:t xml:space="preserve">Таким образом, клиническая картина МВС </w:t>
      </w:r>
      <w:r w:rsidRPr="007C75BF">
        <w:rPr>
          <w:rFonts w:ascii="Times New Roman" w:hAnsi="Times New Roman" w:cs="Times New Roman"/>
          <w:sz w:val="28"/>
          <w:szCs w:val="28"/>
          <w:shd w:val="clear" w:color="auto" w:fill="FFFFFF"/>
        </w:rPr>
        <w:t>ассоциированного с SARS-CоV-2, является очень многообразной, одновременно мо</w:t>
      </w:r>
      <w:r w:rsidR="00306D41" w:rsidRPr="007C75BF">
        <w:rPr>
          <w:rFonts w:ascii="Times New Roman" w:hAnsi="Times New Roman" w:cs="Times New Roman"/>
          <w:sz w:val="28"/>
          <w:szCs w:val="28"/>
          <w:shd w:val="clear" w:color="auto" w:fill="FFFFFF"/>
        </w:rPr>
        <w:t>гут</w:t>
      </w:r>
      <w:r w:rsidRPr="007C75BF">
        <w:rPr>
          <w:rFonts w:ascii="Times New Roman" w:hAnsi="Times New Roman" w:cs="Times New Roman"/>
          <w:sz w:val="28"/>
          <w:szCs w:val="28"/>
          <w:shd w:val="clear" w:color="auto" w:fill="FFFFFF"/>
        </w:rPr>
        <w:t xml:space="preserve"> поражаться сразу несколько систем организма. Так в нашем исследовании </w:t>
      </w:r>
      <w:r w:rsidRPr="007C75BF">
        <w:rPr>
          <w:rFonts w:ascii="Times New Roman" w:eastAsia="Times New Roman" w:hAnsi="Times New Roman" w:cs="Times New Roman"/>
          <w:sz w:val="28"/>
          <w:szCs w:val="28"/>
        </w:rPr>
        <w:t>у большинства пациентов (70%) поражалось до 4-х и более органов и систем. Учитывая это, мы рассчитали корреляционную связь между количеством пораженных органов и лабораторными данными. Наш анализ показал статистически значимую обратную связь с уровнем тромбоцитов (r=-0,534; р&lt;0,001) и прямую связь с ферритином (r=0,521; р&lt;0,001), что подчеркивает их роль как критических индикаторов полиорганного поражения. Умеренные корреляции с понижением уровня гемоглобина (r=-0,405; р&lt;0,001) и повышением уровня прокальцитонина (r=0,343; р&lt; 0,001), слабые корреляции с уровнями лимфоцитов (r=-0,220; р-0,031) и лейкоцитов (r=0,229; р-0,025) дополнительно подтверждают их важность в оценке степени тяжести МВС. Отсутствие статистически значимой корреляции с такими маркерами воспаления, как СОЭ и СРБ, может указывать на то, что эти показатели менее специфичны для оценки полиорганного поражения в контексте МВС.</w:t>
      </w:r>
    </w:p>
    <w:p w14:paraId="331052D6" w14:textId="6EC10DF2" w:rsidR="00AD2A49" w:rsidRPr="007C75BF" w:rsidRDefault="0098170A" w:rsidP="00F316CB">
      <w:pPr>
        <w:pStyle w:val="a3"/>
        <w:tabs>
          <w:tab w:val="left" w:pos="284"/>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lang w:val="en-US"/>
        </w:rPr>
        <w:t>Varga</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P</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10.1186/s12887-023-03997-0","ISSN":"1471-2431","author":[{"dropping-particle":"","family":"Varga","given":"Petra","non-dropping-particle":"","parse-names":false,"suffix":""},{"dropping-particle":"","family":"Balajthy","given":"András","non-dropping-particle":"","parse-names":false,"suffix":""},{"dropping-particle":"","family":"Biró","given":"Erika","non-dropping-particle":"","parse-names":false,"suffix":""},{"dropping-particle":"","family":"Bíró","given":"Bernadett","non-dropping-particle":"","parse-names":false,"suffix":""},{"dropping-particle":"","family":"Reiger","given":"Zsolt","non-dropping-particle":"","parse-names":false,"suffix":""},{"dropping-particle":"","family":"Szikszay","given":"Edit","non-dropping-particle":"","parse-names":false,"suffix":""},{"dropping-particle":"","family":"Mogyorósy","given":"Gábor","non-dropping-particle":"","parse-names":false,"suffix":""},{"dropping-particle":"","family":"Káposzta","given":"Rita","non-dropping-particle":"","parse-names":false,"suffix":""},{"dropping-particle":"","family":"Szabó","given":"Tamás","non-dropping-particle":"","parse-names":false,"suffix":""}],"container-title":"BMC Pediatrics","id":"ITEM-1","issue":"1","issued":{"date-parts":[["2023","4","21"]]},"page":"190","title":"Multicolored MIS-C, a single-centre cohort study","type":"article-journal","volume":"23"},"uris":["http://www.mendeley.com/documents/?uuid=8a5ebd54-2a20-30fa-92ef-6388dc47d682"]}],"mendeley":{"formattedCitation":"&lt;span style=\"baseline\"&gt;[157]&lt;/span&gt;","plainTextFormattedCitation":"[157]","previouslyFormattedCitation":"&lt;sup&gt;157&lt;/sup&gt;"},"properties":{"noteIndex":0},"schema":"https://github.com/citation-style-language/schema/raw/master/csl-citation.json"}</w:instrText>
      </w:r>
      <w:r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[157</w:t>
      </w:r>
      <w:r w:rsidR="00735D72">
        <w:rPr>
          <w:rFonts w:ascii="Times New Roman" w:hAnsi="Times New Roman" w:cs="Times New Roman"/>
          <w:noProof/>
          <w:sz w:val="28"/>
          <w:szCs w:val="28"/>
          <w:lang w:val="kk-KZ"/>
        </w:rPr>
        <w:t>,с. 14</w:t>
      </w:r>
      <w:r w:rsidR="00A15676" w:rsidRPr="007C75BF">
        <w:rPr>
          <w:rFonts w:ascii="Times New Roman" w:hAnsi="Times New Roman" w:cs="Times New Roman"/>
          <w:noProof/>
          <w:sz w:val="28"/>
          <w:szCs w:val="28"/>
          <w:lang w:val="kk-KZ"/>
        </w:rPr>
        <w:t>]</w:t>
      </w:r>
      <w:r w:rsidRPr="007C75BF">
        <w:rPr>
          <w:rFonts w:ascii="Times New Roman" w:hAnsi="Times New Roman" w:cs="Times New Roman"/>
          <w:sz w:val="28"/>
          <w:szCs w:val="28"/>
          <w:lang w:val="kk-KZ"/>
        </w:rPr>
        <w:fldChar w:fldCharType="end"/>
      </w:r>
      <w:r w:rsidRPr="007C75BF">
        <w:rPr>
          <w:rFonts w:ascii="Times New Roman" w:hAnsi="Times New Roman" w:cs="Times New Roman"/>
          <w:sz w:val="28"/>
          <w:szCs w:val="28"/>
          <w:lang w:val="kk-KZ"/>
        </w:rPr>
        <w:t xml:space="preserve"> и соавторы  определили прогностическую ценность лабораторных данных у детей </w:t>
      </w:r>
      <w:r w:rsidRPr="007C75BF">
        <w:rPr>
          <w:rFonts w:ascii="Times New Roman" w:hAnsi="Times New Roman" w:cs="Times New Roman"/>
          <w:sz w:val="28"/>
          <w:szCs w:val="28"/>
        </w:rPr>
        <w:t xml:space="preserve">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w:t>
      </w:r>
      <w:r w:rsidRPr="007C75BF">
        <w:rPr>
          <w:rFonts w:ascii="Times New Roman" w:hAnsi="Times New Roman" w:cs="Times New Roman"/>
          <w:sz w:val="28"/>
          <w:szCs w:val="28"/>
          <w:lang w:val="kk-KZ"/>
        </w:rPr>
        <w:t xml:space="preserve"> с помощью </w:t>
      </w:r>
      <w:r w:rsidRPr="007C75BF">
        <w:rPr>
          <w:rFonts w:ascii="Times New Roman" w:hAnsi="Times New Roman" w:cs="Times New Roman"/>
          <w:sz w:val="28"/>
          <w:szCs w:val="28"/>
          <w:lang w:val="en-US"/>
        </w:rPr>
        <w:t>ROC</w:t>
      </w:r>
      <w:r w:rsidRPr="007C75BF">
        <w:rPr>
          <w:rFonts w:ascii="Times New Roman" w:hAnsi="Times New Roman" w:cs="Times New Roman"/>
          <w:sz w:val="28"/>
          <w:szCs w:val="28"/>
        </w:rPr>
        <w:t xml:space="preserve"> анализа</w:t>
      </w:r>
      <w:r w:rsidRPr="007C75BF">
        <w:rPr>
          <w:rFonts w:ascii="Times New Roman" w:hAnsi="Times New Roman" w:cs="Times New Roman"/>
          <w:sz w:val="28"/>
          <w:szCs w:val="28"/>
          <w:lang w:val="kk-KZ"/>
        </w:rPr>
        <w:t>. В</w:t>
      </w:r>
      <w:r w:rsidRPr="007C75BF">
        <w:rPr>
          <w:rFonts w:ascii="Times New Roman" w:hAnsi="Times New Roman" w:cs="Times New Roman"/>
          <w:sz w:val="28"/>
          <w:szCs w:val="28"/>
        </w:rPr>
        <w:t>ероятность госпитализации в ОРИТ была выше при пороговом значении содержания сегментоядерных нейтрофилов ≥70,1% чувствительность и специфичность составляли 81,8% и 76,3% соответственно.</w:t>
      </w:r>
      <w:r w:rsidR="00325501"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При значении лимфоцитов ≤21,8% чувствительность и специфичность составили 81,8% и 76,3% соответственно, а также гипоальбуминемии ≤3,85 г/дл. чувствительность и специфичность составили 77,3% и 76,3% соответственно. В другой работе Snipaitiene A.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10.3389/fped.2023.1153623","ISSN":"2296-2360","author":[{"dropping-particle":"","family":"Snipaitiene","given":"Ausra","non-dropping-particle":"","parse-names":false,"suffix":""},{"dropping-particle":"","family":"Sirataviciene","given":"Aurelija","non-dropping-particle":"","parse-names":false,"suffix":""},{"dropping-particle":"","family":"Varoneckaite","given":"Leila","non-dropping-particle":"","parse-names":false,"suffix":""},{"dropping-particle":"","family":"Sileikiene","given":"Rima","non-dropping-particle":"","parse-names":false,"suffix":""},{"dropping-particle":"","family":"Jankauskaite","given":"Lina","non-dropping-particle":"","parse-names":false,"suffix":""}],"container-title":"Frontiers in Pediatrics","id":"ITEM-1","issued":{"date-parts":[["2023","6","8"]]},"title":"Platelet role in the prediction of MIS-C severity","type":"article-journal","volume":"11"},"uris":["http://www.mendeley.com/documents/?uuid=52ab63ed-c1bb-3799-a8b6-263175311c1c"]}],"mendeley":{"formattedCitation":"&lt;span style=\"baseline\"&gt;[158]&lt;/span&gt;","plainTextFormattedCitation":"[158]","previouslyFormattedCitation":"&lt;sup&gt;158&lt;/sup&gt;"},"properties":{"noteIndex":0},"schema":"https://github.com/citation-style-language/schema/raw/master/csl-citation.json"}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[158</w:t>
      </w:r>
      <w:r w:rsidR="00735D72">
        <w:rPr>
          <w:rFonts w:ascii="Times New Roman" w:hAnsi="Times New Roman" w:cs="Times New Roman"/>
          <w:noProof/>
          <w:sz w:val="28"/>
          <w:szCs w:val="28"/>
          <w:lang w:val="kk-KZ"/>
        </w:rPr>
        <w:t>,с. 22</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проанализировали потенциал показателей общего анализа крови и маркеров воспаления в прогнозировании тяжести заболевания, где наивысшем значением обладали тромбоциты и их индексы (MPV, PCT и PDW) чувствительность и специфичность для которых составило 80,8% и 91,7% соответственно. </w:t>
      </w:r>
      <w:r w:rsidR="009C33AD" w:rsidRPr="007C75BF">
        <w:rPr>
          <w:rFonts w:ascii="Times New Roman" w:hAnsi="Times New Roman" w:cs="Times New Roman"/>
          <w:sz w:val="28"/>
          <w:szCs w:val="28"/>
        </w:rPr>
        <w:t>М</w:t>
      </w:r>
      <w:r w:rsidR="00AD2A49" w:rsidRPr="007C75BF">
        <w:rPr>
          <w:rFonts w:ascii="Times New Roman" w:hAnsi="Times New Roman" w:cs="Times New Roman"/>
          <w:sz w:val="28"/>
          <w:szCs w:val="28"/>
        </w:rPr>
        <w:t xml:space="preserve">ы </w:t>
      </w:r>
      <w:r w:rsidR="009C33AD" w:rsidRPr="007C75BF">
        <w:rPr>
          <w:rFonts w:ascii="Times New Roman" w:hAnsi="Times New Roman" w:cs="Times New Roman"/>
          <w:sz w:val="28"/>
          <w:szCs w:val="28"/>
        </w:rPr>
        <w:t xml:space="preserve">также </w:t>
      </w:r>
      <w:r w:rsidR="00AD2A49" w:rsidRPr="007C75BF">
        <w:rPr>
          <w:rFonts w:ascii="Times New Roman" w:hAnsi="Times New Roman" w:cs="Times New Roman"/>
          <w:sz w:val="28"/>
          <w:szCs w:val="28"/>
        </w:rPr>
        <w:t xml:space="preserve">рассчитали </w:t>
      </w:r>
      <w:r w:rsidR="005F07A5" w:rsidRPr="007C75BF">
        <w:rPr>
          <w:rFonts w:ascii="Times New Roman" w:hAnsi="Times New Roman" w:cs="Times New Roman"/>
          <w:sz w:val="28"/>
          <w:szCs w:val="28"/>
        </w:rPr>
        <w:t>п</w:t>
      </w:r>
      <w:r w:rsidR="00AD2A49" w:rsidRPr="007C75BF">
        <w:rPr>
          <w:rFonts w:ascii="Times New Roman" w:hAnsi="Times New Roman" w:cs="Times New Roman"/>
          <w:sz w:val="28"/>
          <w:szCs w:val="28"/>
        </w:rPr>
        <w:t>рогностическ</w:t>
      </w:r>
      <w:r w:rsidR="005F07A5" w:rsidRPr="007C75BF">
        <w:rPr>
          <w:rFonts w:ascii="Times New Roman" w:hAnsi="Times New Roman" w:cs="Times New Roman"/>
          <w:sz w:val="28"/>
          <w:szCs w:val="28"/>
        </w:rPr>
        <w:t>ую</w:t>
      </w:r>
      <w:r w:rsidR="00AD2A49" w:rsidRPr="007C75BF">
        <w:rPr>
          <w:rFonts w:ascii="Times New Roman" w:hAnsi="Times New Roman" w:cs="Times New Roman"/>
          <w:sz w:val="28"/>
          <w:szCs w:val="28"/>
        </w:rPr>
        <w:t xml:space="preserve"> значимость лабораторных показателей более тяжелого течения заболевания с помощью ROC-анализа</w:t>
      </w:r>
      <w:r w:rsidR="00375EEB" w:rsidRPr="007C75BF">
        <w:rPr>
          <w:rFonts w:ascii="Times New Roman" w:hAnsi="Times New Roman" w:cs="Times New Roman"/>
          <w:sz w:val="28"/>
          <w:szCs w:val="28"/>
        </w:rPr>
        <w:t>, что выявило</w:t>
      </w:r>
      <w:r w:rsidR="00AD2A49" w:rsidRPr="007C75BF">
        <w:rPr>
          <w:rFonts w:ascii="Times New Roman" w:hAnsi="Times New Roman" w:cs="Times New Roman"/>
          <w:sz w:val="28"/>
          <w:szCs w:val="28"/>
        </w:rPr>
        <w:t xml:space="preserve"> статистически значимые результаты для лейкоцитов (p= 0,017), лимфоцитов (p = 0,033), гемоглобина (p&lt;0,001), тромбоцитов (p&lt;0,001), СРБ (p=0,033), ферритина (p=0,004), прокальцитонина (p=0,002), ЛДГ (p=0,027). Полученные с помощью ROC-анализа модели имели среднюю чувствительность и специфичность (59-70%).</w:t>
      </w:r>
      <w:r w:rsidR="00241125" w:rsidRPr="007C75BF">
        <w:rPr>
          <w:rFonts w:ascii="Times New Roman" w:hAnsi="Times New Roman" w:cs="Times New Roman"/>
          <w:sz w:val="28"/>
          <w:szCs w:val="28"/>
        </w:rPr>
        <w:t xml:space="preserve"> Прогностические модели, разработанные на основе ROC-анализа, предоставляют важные </w:t>
      </w:r>
      <w:r w:rsidR="00241125" w:rsidRPr="007C75BF">
        <w:rPr>
          <w:rFonts w:ascii="Times New Roman" w:hAnsi="Times New Roman" w:cs="Times New Roman"/>
          <w:sz w:val="28"/>
          <w:szCs w:val="28"/>
        </w:rPr>
        <w:lastRenderedPageBreak/>
        <w:t xml:space="preserve">инструменты для оценки риска госпитализации в ОРИТ у детей с МВС, ассоциированным с </w:t>
      </w:r>
      <w:r w:rsidR="00241125" w:rsidRPr="007C75BF">
        <w:rPr>
          <w:rFonts w:ascii="Times New Roman" w:hAnsi="Times New Roman" w:cs="Times New Roman"/>
          <w:sz w:val="28"/>
          <w:szCs w:val="28"/>
          <w:lang w:val="en-US"/>
        </w:rPr>
        <w:t>SARS</w:t>
      </w:r>
      <w:r w:rsidR="00241125" w:rsidRPr="007C75BF">
        <w:rPr>
          <w:rFonts w:ascii="Times New Roman" w:hAnsi="Times New Roman" w:cs="Times New Roman"/>
          <w:sz w:val="28"/>
          <w:szCs w:val="28"/>
        </w:rPr>
        <w:t>-</w:t>
      </w:r>
      <w:r w:rsidR="00241125" w:rsidRPr="007C75BF">
        <w:rPr>
          <w:rFonts w:ascii="Times New Roman" w:hAnsi="Times New Roman" w:cs="Times New Roman"/>
          <w:sz w:val="28"/>
          <w:szCs w:val="28"/>
          <w:lang w:val="en-US"/>
        </w:rPr>
        <w:t>CoV</w:t>
      </w:r>
      <w:r w:rsidR="00241125" w:rsidRPr="007C75BF">
        <w:rPr>
          <w:rFonts w:ascii="Times New Roman" w:hAnsi="Times New Roman" w:cs="Times New Roman"/>
          <w:sz w:val="28"/>
          <w:szCs w:val="28"/>
        </w:rPr>
        <w:t>-2. Пороговые значения, определенные для ключевых лабораторных показателей, могут служить руководством для клиницистов в принятии решений о необходимости интенсивной терапии.</w:t>
      </w:r>
    </w:p>
    <w:p w14:paraId="65E73315" w14:textId="79277A0E" w:rsidR="00375EEB" w:rsidRPr="007C75BF" w:rsidRDefault="00241125" w:rsidP="00F316CB">
      <w:pPr>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Таким образом</w:t>
      </w:r>
      <w:r w:rsidR="00375EEB" w:rsidRPr="007C75BF">
        <w:rPr>
          <w:rFonts w:ascii="Times New Roman" w:hAnsi="Times New Roman" w:cs="Times New Roman"/>
          <w:sz w:val="28"/>
          <w:szCs w:val="28"/>
        </w:rPr>
        <w:t>,</w:t>
      </w:r>
      <w:r w:rsidRPr="007C75BF">
        <w:rPr>
          <w:rFonts w:ascii="Times New Roman" w:hAnsi="Times New Roman" w:cs="Times New Roman"/>
          <w:sz w:val="28"/>
          <w:szCs w:val="28"/>
        </w:rPr>
        <w:t xml:space="preserve"> наше исследование </w:t>
      </w:r>
      <w:r w:rsidR="00AD2A49" w:rsidRPr="007C75BF">
        <w:rPr>
          <w:rFonts w:ascii="Times New Roman" w:hAnsi="Times New Roman" w:cs="Times New Roman"/>
          <w:sz w:val="28"/>
          <w:szCs w:val="28"/>
        </w:rPr>
        <w:t>подчеркивает, что МВС</w:t>
      </w:r>
      <w:r w:rsidRPr="007C75BF">
        <w:rPr>
          <w:rFonts w:ascii="Times New Roman" w:hAnsi="Times New Roman" w:cs="Times New Roman"/>
          <w:sz w:val="28"/>
          <w:szCs w:val="28"/>
        </w:rPr>
        <w:t>, ассоциированны</w:t>
      </w:r>
      <w:r w:rsidR="00CB5773" w:rsidRPr="007C75BF">
        <w:rPr>
          <w:rFonts w:ascii="Times New Roman" w:hAnsi="Times New Roman" w:cs="Times New Roman"/>
          <w:sz w:val="28"/>
          <w:szCs w:val="28"/>
        </w:rPr>
        <w:t>й</w:t>
      </w:r>
      <w:r w:rsidRPr="007C75BF">
        <w:rPr>
          <w:rFonts w:ascii="Times New Roman" w:hAnsi="Times New Roman" w:cs="Times New Roman"/>
          <w:sz w:val="28"/>
          <w:szCs w:val="28"/>
        </w:rPr>
        <w:t xml:space="preserve">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w:t>
      </w:r>
      <w:r w:rsidR="008102FD" w:rsidRPr="007C75BF">
        <w:rPr>
          <w:rFonts w:ascii="Times New Roman" w:eastAsia="Times New Roman" w:hAnsi="Times New Roman" w:cs="Times New Roman"/>
          <w:sz w:val="28"/>
          <w:szCs w:val="28"/>
          <w:lang w:val="kk-KZ"/>
        </w:rPr>
        <w:t xml:space="preserve">– </w:t>
      </w:r>
      <w:r w:rsidR="00AD2A49" w:rsidRPr="007C75BF">
        <w:rPr>
          <w:rFonts w:ascii="Times New Roman" w:hAnsi="Times New Roman" w:cs="Times New Roman"/>
          <w:sz w:val="28"/>
          <w:szCs w:val="28"/>
        </w:rPr>
        <w:t xml:space="preserve">это мультисистемное заболевание, требующее комплексного подхода к диагностике и лечению. Оценка не только клинических, но и лабораторных показателей является ключевой для определения риска тяжелого течения заболевания и потребности в </w:t>
      </w:r>
      <w:r w:rsidR="00325501" w:rsidRPr="007C75BF">
        <w:rPr>
          <w:rFonts w:ascii="Times New Roman" w:hAnsi="Times New Roman" w:cs="Times New Roman"/>
          <w:sz w:val="28"/>
          <w:szCs w:val="28"/>
        </w:rPr>
        <w:t>ОРИТ</w:t>
      </w:r>
      <w:r w:rsidR="00AD2A49" w:rsidRPr="007C75BF">
        <w:rPr>
          <w:rFonts w:ascii="Times New Roman" w:hAnsi="Times New Roman" w:cs="Times New Roman"/>
          <w:sz w:val="28"/>
          <w:szCs w:val="28"/>
        </w:rPr>
        <w:t>.</w:t>
      </w:r>
      <w:r w:rsidRPr="007C75BF">
        <w:rPr>
          <w:rFonts w:ascii="Times New Roman" w:hAnsi="Times New Roman" w:cs="Times New Roman"/>
          <w:sz w:val="28"/>
          <w:szCs w:val="28"/>
        </w:rPr>
        <w:t xml:space="preserve"> Ранняя идентификация выявленных нами факторов риска и их мониторинг позволит своевременно начать интенсивное лечение, что может улучшить прогноз и исход заболевания.</w:t>
      </w:r>
      <w:r w:rsidR="00375EEB" w:rsidRPr="007C75BF">
        <w:rPr>
          <w:rFonts w:ascii="Times New Roman" w:hAnsi="Times New Roman" w:cs="Times New Roman"/>
          <w:sz w:val="28"/>
          <w:szCs w:val="28"/>
        </w:rPr>
        <w:t xml:space="preserve"> </w:t>
      </w:r>
    </w:p>
    <w:p w14:paraId="03516A27" w14:textId="25D1E8CA" w:rsidR="009B49B0" w:rsidRPr="007C75BF" w:rsidRDefault="001310C5" w:rsidP="00F316CB">
      <w:pPr>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shd w:val="clear" w:color="auto" w:fill="FFFFFF"/>
        </w:rPr>
        <w:t xml:space="preserve">Так, как МВС появляется позднее по отношению к пику случаев SARS-CoV-2, с самого начала пандемии предполагается, что это иммуноопосредованное постинфекционное </w:t>
      </w:r>
      <w:r w:rsidR="00536F5E" w:rsidRPr="007C75BF">
        <w:rPr>
          <w:rFonts w:ascii="Times New Roman" w:hAnsi="Times New Roman" w:cs="Times New Roman"/>
          <w:sz w:val="28"/>
          <w:szCs w:val="28"/>
          <w:shd w:val="clear" w:color="auto" w:fill="FFFFFF"/>
        </w:rPr>
        <w:t>осложнение</w:t>
      </w:r>
      <w:r w:rsidRPr="007C75BF">
        <w:rPr>
          <w:rFonts w:ascii="Times New Roman" w:hAnsi="Times New Roman" w:cs="Times New Roman"/>
          <w:sz w:val="28"/>
          <w:szCs w:val="28"/>
          <w:shd w:val="clear" w:color="auto" w:fill="FFFFFF"/>
        </w:rPr>
        <w:t xml:space="preserve">. </w:t>
      </w:r>
      <w:r w:rsidR="00725E6B" w:rsidRPr="007C75BF">
        <w:rPr>
          <w:rFonts w:ascii="Times New Roman" w:hAnsi="Times New Roman" w:cs="Times New Roman"/>
          <w:sz w:val="28"/>
          <w:szCs w:val="28"/>
          <w:shd w:val="clear" w:color="auto" w:fill="FFFFFF"/>
        </w:rPr>
        <w:t xml:space="preserve">При изучении патофизиологии заболевания одной из ключевых нерешенных задач является определение механизмов, приводящих к развитию аутоиммунных реакций. Несмотря на это, применение современных многомерных иммунологических методов в исследованиях открывает новые возможности для углубленного понимания патогенеза заболевания. </w:t>
      </w:r>
      <w:r w:rsidR="006112DF" w:rsidRPr="007C75BF">
        <w:rPr>
          <w:rFonts w:ascii="Times New Roman" w:hAnsi="Times New Roman" w:cs="Times New Roman"/>
          <w:sz w:val="28"/>
          <w:szCs w:val="28"/>
          <w:shd w:val="clear" w:color="auto" w:fill="FFFFFF"/>
        </w:rPr>
        <w:t>Э</w:t>
      </w:r>
      <w:r w:rsidR="009B49B0" w:rsidRPr="007C75BF">
        <w:rPr>
          <w:rFonts w:ascii="Times New Roman" w:hAnsi="Times New Roman" w:cs="Times New Roman"/>
          <w:sz w:val="28"/>
          <w:szCs w:val="28"/>
          <w:shd w:val="clear" w:color="auto" w:fill="FFFFFF"/>
        </w:rPr>
        <w:t>то заболевание демонстрирует широкий спектр иммунных нарушений, отражающих как врожденные, так и адаптивные аспекты иммунного ответа.</w:t>
      </w:r>
      <w:r w:rsidR="006112DF" w:rsidRPr="007C75BF">
        <w:rPr>
          <w:rFonts w:ascii="Times New Roman" w:hAnsi="Times New Roman" w:cs="Times New Roman"/>
          <w:sz w:val="28"/>
          <w:szCs w:val="28"/>
          <w:shd w:val="clear" w:color="auto" w:fill="FFFFFF"/>
        </w:rPr>
        <w:t xml:space="preserve"> </w:t>
      </w:r>
      <w:r w:rsidR="00903CB1" w:rsidRPr="007C75BF">
        <w:rPr>
          <w:rFonts w:ascii="Times New Roman" w:hAnsi="Times New Roman" w:cs="Times New Roman"/>
          <w:sz w:val="28"/>
          <w:szCs w:val="28"/>
          <w:shd w:val="clear" w:color="auto" w:fill="FFFFFF"/>
          <w:lang w:val="kk-KZ"/>
        </w:rPr>
        <w:t>Однако в доступной на сегодняшний день литературе описывались нарушения при МВС</w:t>
      </w:r>
      <w:r w:rsidR="00903CB1" w:rsidRPr="007C75BF">
        <w:rPr>
          <w:rFonts w:ascii="Times New Roman" w:hAnsi="Times New Roman" w:cs="Times New Roman"/>
          <w:sz w:val="28"/>
          <w:szCs w:val="28"/>
          <w:shd w:val="clear" w:color="auto" w:fill="FFFFFF"/>
        </w:rPr>
        <w:t>,</w:t>
      </w:r>
      <w:r w:rsidR="00903CB1" w:rsidRPr="007C75BF">
        <w:rPr>
          <w:rFonts w:ascii="Times New Roman" w:hAnsi="Times New Roman" w:cs="Times New Roman"/>
          <w:sz w:val="28"/>
          <w:szCs w:val="28"/>
        </w:rPr>
        <w:t xml:space="preserve"> ассоциированным с </w:t>
      </w:r>
      <w:r w:rsidR="00903CB1" w:rsidRPr="007C75BF">
        <w:rPr>
          <w:rFonts w:ascii="Times New Roman" w:hAnsi="Times New Roman" w:cs="Times New Roman"/>
          <w:sz w:val="28"/>
          <w:szCs w:val="28"/>
          <w:lang w:val="en-US"/>
        </w:rPr>
        <w:t>SARS</w:t>
      </w:r>
      <w:r w:rsidR="00903CB1" w:rsidRPr="007C75BF">
        <w:rPr>
          <w:rFonts w:ascii="Times New Roman" w:hAnsi="Times New Roman" w:cs="Times New Roman"/>
          <w:sz w:val="28"/>
          <w:szCs w:val="28"/>
        </w:rPr>
        <w:t>-</w:t>
      </w:r>
      <w:r w:rsidR="00903CB1" w:rsidRPr="007C75BF">
        <w:rPr>
          <w:rFonts w:ascii="Times New Roman" w:hAnsi="Times New Roman" w:cs="Times New Roman"/>
          <w:sz w:val="28"/>
          <w:szCs w:val="28"/>
          <w:lang w:val="en-US"/>
        </w:rPr>
        <w:t>CoV</w:t>
      </w:r>
      <w:r w:rsidR="00903CB1" w:rsidRPr="007C75BF">
        <w:rPr>
          <w:rFonts w:ascii="Times New Roman" w:hAnsi="Times New Roman" w:cs="Times New Roman"/>
          <w:sz w:val="28"/>
          <w:szCs w:val="28"/>
        </w:rPr>
        <w:t>-2 в сравнении с Б</w:t>
      </w:r>
      <w:r w:rsidR="00903CB1" w:rsidRPr="007C75BF">
        <w:rPr>
          <w:rFonts w:ascii="Times New Roman" w:hAnsi="Times New Roman" w:cs="Times New Roman"/>
          <w:sz w:val="28"/>
          <w:szCs w:val="28"/>
          <w:lang w:val="en-US"/>
        </w:rPr>
        <w:t>K</w:t>
      </w:r>
      <w:r w:rsidR="00903CB1" w:rsidRPr="007C75BF">
        <w:rPr>
          <w:rFonts w:ascii="Times New Roman" w:hAnsi="Times New Roman" w:cs="Times New Roman"/>
          <w:sz w:val="28"/>
          <w:szCs w:val="28"/>
        </w:rPr>
        <w:t xml:space="preserve"> </w:t>
      </w:r>
      <w:r w:rsidR="00903CB1" w:rsidRPr="007C75BF">
        <w:rPr>
          <w:rFonts w:ascii="Times New Roman" w:hAnsi="Times New Roman" w:cs="Times New Roman"/>
          <w:sz w:val="28"/>
          <w:szCs w:val="28"/>
          <w:lang w:val="kk-KZ"/>
        </w:rPr>
        <w:t xml:space="preserve">и </w:t>
      </w:r>
      <w:r w:rsidR="00903CB1" w:rsidRPr="007C75BF">
        <w:rPr>
          <w:rFonts w:ascii="Times New Roman" w:hAnsi="Times New Roman" w:cs="Times New Roman"/>
          <w:sz w:val="28"/>
          <w:szCs w:val="28"/>
          <w:lang w:val="en-US"/>
        </w:rPr>
        <w:t>COVID</w:t>
      </w:r>
      <w:r w:rsidR="00903CB1" w:rsidRPr="007C75BF">
        <w:rPr>
          <w:rFonts w:ascii="Times New Roman" w:hAnsi="Times New Roman" w:cs="Times New Roman"/>
          <w:sz w:val="28"/>
          <w:szCs w:val="28"/>
        </w:rPr>
        <w:t>-19, но не в сравнении с тяжестью течения МВС. К</w:t>
      </w:r>
      <w:r w:rsidR="00903CB1" w:rsidRPr="007C75BF">
        <w:rPr>
          <w:rFonts w:ascii="Times New Roman" w:hAnsi="Times New Roman" w:cs="Times New Roman"/>
          <w:sz w:val="28"/>
          <w:szCs w:val="28"/>
          <w:lang w:val="kk-KZ"/>
        </w:rPr>
        <w:t>роме того</w:t>
      </w:r>
      <w:r w:rsidR="00325501" w:rsidRPr="007C75BF">
        <w:rPr>
          <w:rFonts w:ascii="Times New Roman" w:hAnsi="Times New Roman" w:cs="Times New Roman"/>
          <w:sz w:val="28"/>
          <w:szCs w:val="28"/>
          <w:lang w:val="kk-KZ"/>
        </w:rPr>
        <w:t>,</w:t>
      </w:r>
      <w:r w:rsidR="00903CB1" w:rsidRPr="007C75BF">
        <w:rPr>
          <w:rFonts w:ascii="Times New Roman" w:hAnsi="Times New Roman" w:cs="Times New Roman"/>
          <w:sz w:val="28"/>
          <w:szCs w:val="28"/>
          <w:lang w:val="kk-KZ"/>
        </w:rPr>
        <w:t xml:space="preserve"> нет исследований по изучению маркеров</w:t>
      </w:r>
      <w:r w:rsidR="004F548B" w:rsidRPr="007C75BF">
        <w:rPr>
          <w:rFonts w:ascii="Times New Roman" w:hAnsi="Times New Roman" w:cs="Times New Roman"/>
          <w:sz w:val="28"/>
          <w:szCs w:val="28"/>
          <w:lang w:val="kk-KZ"/>
        </w:rPr>
        <w:t xml:space="preserve"> иммунноругуляции </w:t>
      </w:r>
      <w:r w:rsidR="004F548B" w:rsidRPr="007C75BF">
        <w:rPr>
          <w:rFonts w:ascii="Times New Roman" w:hAnsi="Times New Roman" w:cs="Times New Roman"/>
          <w:sz w:val="28"/>
          <w:szCs w:val="28"/>
        </w:rPr>
        <w:t>CD279</w:t>
      </w:r>
      <w:r w:rsidR="004F548B" w:rsidRPr="007C75BF">
        <w:rPr>
          <w:rFonts w:ascii="Times New Roman" w:hAnsi="Times New Roman" w:cs="Times New Roman"/>
          <w:sz w:val="28"/>
          <w:szCs w:val="28"/>
          <w:lang w:val="kk-KZ"/>
        </w:rPr>
        <w:t xml:space="preserve"> и апаптоза </w:t>
      </w:r>
      <w:r w:rsidR="004F548B" w:rsidRPr="007C75BF">
        <w:rPr>
          <w:rFonts w:ascii="Times New Roman" w:hAnsi="Times New Roman" w:cs="Times New Roman"/>
          <w:sz w:val="28"/>
          <w:szCs w:val="28"/>
        </w:rPr>
        <w:t>CD95</w:t>
      </w:r>
      <w:r w:rsidR="004F548B" w:rsidRPr="007C75BF">
        <w:rPr>
          <w:rFonts w:ascii="Times New Roman" w:hAnsi="Times New Roman" w:cs="Times New Roman"/>
          <w:sz w:val="28"/>
          <w:szCs w:val="28"/>
          <w:lang w:val="kk-KZ"/>
        </w:rPr>
        <w:t xml:space="preserve"> у данных пациентов.</w:t>
      </w:r>
    </w:p>
    <w:p w14:paraId="41A2DBDC" w14:textId="6800ED0D" w:rsidR="00782E12" w:rsidRPr="00735D72" w:rsidRDefault="00782E12" w:rsidP="00F316CB">
      <w:pPr>
        <w:autoSpaceDE w:val="0"/>
        <w:autoSpaceDN w:val="0"/>
        <w:adjustRightInd w:val="0"/>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sz w:val="28"/>
          <w:szCs w:val="28"/>
          <w:shd w:val="clear" w:color="auto" w:fill="FFFFFF"/>
        </w:rPr>
        <w:t xml:space="preserve">По результатам иммунофенотипирования периферической крови мы наблюдали </w:t>
      </w:r>
      <w:r w:rsidRPr="007C75BF">
        <w:rPr>
          <w:rFonts w:ascii="Times New Roman" w:hAnsi="Times New Roman" w:cs="Times New Roman"/>
          <w:sz w:val="28"/>
          <w:szCs w:val="28"/>
        </w:rPr>
        <w:t xml:space="preserve">CD3+ </w:t>
      </w:r>
      <w:r w:rsidRPr="007C75BF">
        <w:rPr>
          <w:rFonts w:ascii="Times New Roman" w:hAnsi="Times New Roman" w:cs="Times New Roman"/>
          <w:sz w:val="28"/>
          <w:szCs w:val="28"/>
          <w:shd w:val="clear" w:color="auto" w:fill="FFFFFF"/>
        </w:rPr>
        <w:t xml:space="preserve">Т-клеточную лимфопению в обеих группах детей с </w:t>
      </w:r>
      <w:r w:rsidRPr="007C75BF">
        <w:rPr>
          <w:rFonts w:ascii="Times New Roman" w:hAnsi="Times New Roman" w:cs="Times New Roman"/>
          <w:sz w:val="28"/>
          <w:szCs w:val="28"/>
        </w:rPr>
        <w:t xml:space="preserve">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w:t>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rPr>
        <w:t xml:space="preserve">по сравнению с детьми с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не развивших МВС. Некоторыми авторами, были описан</w:t>
      </w:r>
      <w:r w:rsidR="00F77DDB" w:rsidRPr="007C75BF">
        <w:rPr>
          <w:rFonts w:ascii="Times New Roman" w:hAnsi="Times New Roman" w:cs="Times New Roman"/>
          <w:sz w:val="28"/>
          <w:szCs w:val="28"/>
        </w:rPr>
        <w:t>о снижение</w:t>
      </w:r>
      <w:r w:rsidRPr="007C75BF">
        <w:rPr>
          <w:rFonts w:ascii="Times New Roman" w:hAnsi="Times New Roman" w:cs="Times New Roman"/>
          <w:sz w:val="28"/>
          <w:szCs w:val="28"/>
        </w:rPr>
        <w:t xml:space="preserve"> NK-клеток</w:t>
      </w:r>
      <w:r w:rsidRPr="007C75BF">
        <w:rPr>
          <w:rFonts w:ascii="Times New Roman" w:hAnsi="Times New Roman" w:cs="Times New Roman"/>
          <w:sz w:val="28"/>
          <w:szCs w:val="28"/>
          <w:shd w:val="clear" w:color="auto" w:fill="FFFFFF"/>
        </w:rPr>
        <w:t xml:space="preserve"> и эффекторных CD8+ Т-клеток у </w:t>
      </w:r>
      <w:r w:rsidR="00725E6B" w:rsidRPr="007C75BF">
        <w:rPr>
          <w:rFonts w:ascii="Times New Roman" w:hAnsi="Times New Roman" w:cs="Times New Roman"/>
          <w:sz w:val="28"/>
          <w:szCs w:val="28"/>
          <w:shd w:val="clear" w:color="auto" w:fill="FFFFFF"/>
        </w:rPr>
        <w:t>п</w:t>
      </w:r>
      <w:r w:rsidRPr="007C75BF">
        <w:rPr>
          <w:rFonts w:ascii="Times New Roman" w:hAnsi="Times New Roman" w:cs="Times New Roman"/>
          <w:sz w:val="28"/>
          <w:szCs w:val="28"/>
          <w:shd w:val="clear" w:color="auto" w:fill="FFFFFF"/>
        </w:rPr>
        <w:t xml:space="preserve">ациентов с МВС </w:t>
      </w:r>
      <w:r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{"citationItems":[{"id":"ITEM-1","itemData":{"DOI":"10.1038/s41467-021-24981-1","ISSN":"20411723","PMID":"34381049","abstract":"Multisystem inflammatory syndrome in children (MIS-C) presents with fever, inflammation and pathology of multiple organs in individuals under 21 years of age in the weeks following severe acute respiratory syndrome coronavirus 2 (SARS-CoV-2) infection. Although an autoimmune pathogenesis has been proposed, the genes, pathways and cell types causal to this new disease remain unknown. Here we perform RNA sequencing of blood from patients with MIS-C and controls to find disease-associated genes clustered in a co-expression module annotated to CD56dimCD57+ natural killer (NK) cells and exhausted CD8+ T cells. A similar transcriptome signature is replicated in an independent cohort of Kawasaki disease (KD), the related condition after which MIS-C was initially named. Probing a probabilistic causal network previously constructed from over 1,000 blood transcriptomes both validates the structure of this module and reveals nine key regulators, including TBX21, a central coordinator of exhausted CD8+ T cell differentiation. Together, this unbiased, transcriptome-wide survey implicates downregulation of NK cells and cytotoxic T cell exhaustion in the pathogenesis of MIS-C.","author":[{"dropping-particle":"","family":"Beckmann","given":"Noam D.","non-dropping-particle":"","parse-names":false,"suffix":""},{"dropping-particle":"","family":"Comella","given":"Phillip H.","non-dropping-particle":"","parse-names":false,"suffix":""},{"dropping-particle":"","family":"Cheng","given":"Esther","non-dropping-particle":"","parse-names":false,"suffix":""},{"dropping-particle":"","family":"Lepow","given":"Lauren","non-dropping-particle":"","parse-names":false,"suffix":""},{"dropping-particle":"","family":"Beckmann","given":"Aviva G.","non-dropping-particle":"","parse-names":false,"suffix":""},{"dropping-particle":"","family":"Tyler","given":"Scott R.","non-dropping-particle":"","parse-names":false,"suffix":""},{"dropping-particle":"","family":"Mouskas","given":"Konstantinos","non-dropping-particle":"","parse-names":false,"suffix":""},{"dropping-particle":"","family":"Simons","given":"Nicole W.","non-dropping-particle":"","parse-names":false,"suffix":""},{"dropping-particle":"","family":"Hoffman","given":"Gabriel E.","non-dropping-particle":"","parse-names":false,"suffix":""},{"dropping-particle":"","family":"Francoeur","given":"Nancy J.","non-dropping-particle":"","parse-names":false,"suffix":""},{"dropping-particle":"","family":"Valle","given":"Diane Marie","non-dropping-particle":"Del","parse-names":false,"suffix":""},{"dropping-particle":"","family":"Kang","given":"Gurpawan","non-dropping-particle":"","parse-names":false,"suffix":""},{"dropping-particle":"","family":"Do","given":"Anh","non-dropping-particle":"","parse-names":false,"suffix":""},{"dropping-particle":"","family":"Moya","given":"Emily","non-dropping-particle":"","parse-names":false,"suffix":""},{"dropping-particle":"","family":"Wilkins","given":"Lillian","non-dropping-particle":"","parse-names":false,"suffix":""},{"dropping-particle":"","family":"Berichel","given":"Jessica","non-dropping-particle":"Le","parse-names":false,"suffix":""},{"dropping-particle":"","family":"Chang","given":"Christie","non-dropping-particle":"","parse-names":false,"suffix":""},{"dropping-particle":"","family":"Marvin","given":"Robert","non-dropping-particle":"","parse-names":false,"suffix":""},{"dropping-particle":"","family":"Calorossi","given":"Sharlene","non-dropping-particle":"","parse-names":false,"suffix":""},{"dropping-particle":"","family":"Lansky","given":"Alona","non-dropping-particle":"","parse-names":false,"suffix":""},{"dropping-particle":"","family":"Walker","given":"Laura","non-dropping-particle":"","parse-names":false,"suffix":""},{"dropping-particle":"","family":"Yi","given":"Nancy","non-dropping-particle":"","parse-names":false,"suffix":""},{"dropping-particle":"","family":"Yu","given":"Alex","non-dropping-particle":"","parse-names":false,"suffix":""},{"dropping-particle":"","family":"Chung","given":"Jonathan","non-dropping-particle":"","parse-names":false,"suffix":""},{"dropping-particle":"","family":"Hartnett","given":"Matthew","non-dropping-particle":"","parse-names":false,"suffix":""},{"dropping-particle":"","family":"Eaton","given":"Melody","non-dropping-particle":"","parse-names":false,"suffix":""},{"dropping-particle":"","family":"Hatem","given":"Sandra","non-dropping-particle":"","parse-names":false,"suffix":""},{"dropping-particle":"","family":"Jamal","given":"Hajra","non-dropping-particle":"","parse-names":false,"suffix":""},{"dropping-particle":"","family":"Akyatan","given":"Alara","non-dropping-particle":"","parse-names":false,"suffix":""},{"dropping-particle":"","family":"Tabachnikova","given":"Alexandra","non-dropping-particle":"","parse-names":false,"suffix":""},{"dropping-particle":"","family":"Liharska","given":"Lora E.","non-dropping-particle":"","parse-names":false,"suffix":""},{"dropping-particle":"","family":"Cotter","given":"Liam","non-dropping-particle":"","parse-names":false,"suffix":""},{"dropping-particle":"","family":"Fennessy","given":"Brian","non-dropping-particle":"","parse-names":false,"suffix":""},{"dropping-particle":"","family":"Vaid","given":"Akhil","non-dropping-particle":"","parse-names":false,"suffix":""},{"dropping-particle":"","family":"Barturen","given":"Guillermo","non-dropping-particle":"","parse-names":false,"suffix":""},{"dropping-particle":"","family":"Shah","given":"Hardik","non-dropping-particle":"","parse-names":false,"suffix":""},{"dropping-particle":"","family":"Wang","given":"Ying chih","non-dropping-particle":"","parse-names":false,"suffix":""},{"dropping-particle":"","family":"Sridhar","given":"Shwetha Hara","non-dropping-particle":"","parse-names":false,"suffix":""},{"dropping-particle":"","family":"Soto","given":"Juan","non-dropping-particle":"","parse-names":false,"suffix":""},{"dropping-particle":"","family":"Bose","given":"Swaroop","non-dropping-particle":"","parse-names":false,"suffix":""},{"dropping-particle":"","family":"Madrid","given":"Kent","non-dropping-particle":"","parse-names":false,"suffix":""},{"dropping-particle":"","family":"Ellis","given":"Ethan","non-dropping-particle":"","parse-names":false,"suffix":""},{"dropping-particle":"","family":"Merzier","given":"Elyze","non-dropping-particle":"","parse-names":false,"suffix":""},{"dropping-particle":"","family":"Vlachos","given":"Konstantinos","non-dropping-particle":"","parse-names":false,"suffix":""},{"dropping-particle":"","family":"Fishman","given":"Nataly","non-dropping-particle":"","parse-names":false,"suffix":""},{"dropping-particle":"","family":"Tin","given":"Manying","non-dropping-particle":"","parse-names":false,"suffix":""},{"dropping-particle":"","family":"Smith","given":"Melissa","non-dropping-particle":"","parse-names":false,"suffix":""},{"dropping-particle":"","family":"Xie","given":"Hui","non-dropping-particle":"","parse-names":false,"suffix":""},{"dropping-particle":"","family":"Patel","given":"Manishkumar","non-dropping-particle":"","parse-names":false,"suffix":""},{"dropping-particle":"","family":"Nie","given":"Kai","non-dropping-particle":"","parse-names":false,"suffix":""},{"dropping-particle":"","family":"Argueta","given":"Kimberly","non-dropping-particle":"","parse-names":false,"suffix":""},{"dropping-particle":"","family":"Harris","given":"Jocelyn","non-dropping-particle":"","parse-names":false,"suffix":""},{"dropping-particle":"","family":"Karekar","given":"Neha","non-dropping-particle":"","parse-names":false,"suffix":""},{"dropping-particle":"","family":"Batchelor","given":"Craig","non-dropping-particle":"","parse-names":false,"suffix":""},{"dropping-particle":"","family":"Lacunza","given":"Jose","non-dropping-particle":"","parse-names":false,"suffix":""},{"dropping-particle":"","family":"Yishak","given":"Mahlet","non-dropping-particle":"","parse-names":false,"suffix":""},{"dropping-particle":"","family":"Tuballes","given":"Kevin","non-dropping-particle":"","parse-names":false,"suffix":""},{"dropping-particle":"","family":"Scott","given":"Ieisha","non-dropping-particle":"","parse-names":false,"suffix":""},{"dropping-particle":"","family":"Kumar","given":"Arvind","non-dropping-particle":"","parse-names":false,"suffix":""},{"dropping-particle":"","family":"Jaladanki","given":"Suraj","non-dropping-particle":"","parse-names":false,"suffix":""},{"dropping-particle":"","family":"Agashe","given":"Charuta","non-dropping-particle":"","parse-names":false,"suffix":""},{"dropping-particle":"","family":"Thompson","given":"Ryan","non-dropping-particle":"","parse-names":false,"suffix":""},{"dropping-particle":"","family":"Clark","given":"Evan","non-dropping-particle":"","parse-names":false,"suffix":""},{"dropping-particle":"","family":"Losic","given":"Bojan","non-dropping-particle":"","parse-names":false,"suffix":""},{"dropping-particle":"","family":"Peters","given":"Lauren","non-dropping-particle":"","parse-names":false,"suffix":""},{"dropping-particle":"","family":"Agashe","given":"Charuta","non-dropping-particle":"","parse-names":false,"suffix":""},{"dropping-particle":"","family":"Agrawal","given":"Priyal","non-dropping-particle":"","parse-names":false,"suffix":""},{"dropping-particle":"","family":"Alibo","given":"Eziwoma","non-dropping-particle":"","parse-names":false,"suffix":""},{"dropping-particle":"","family":"Alvarez","given":"Kelvin","non-dropping-particle":"","parse-names":false,"suffix":""},{"dropping-particle":"","family":"Amabile","given":"Angelo","non-dropping-particle":"","parse-names":false,"suffix":""},{"dropping-particle":"","family":"Ascolillo","given":"Steven","non-dropping-particle":"","parse-names":false,"suffix":""},{"dropping-particle":"","family":"Bailey","given":"Rasheed","non-dropping-particle":"","parse-names":false,"suffix":""},{"dropping-particle":"","family":"Begani","given":"Priya","non-dropping-particle":"","parse-names":false,"suffix":""},{"dropping-particle":"","family":"Bozkus","given":"Cansu Cimen","non-dropping-particle":"","parse-names":false,"suffix":""},{"dropping-particle":"","family":"Bravo","given":"Paloma","non-dropping-particle":"","parse-names":false,"suffix":""},{"dropping-particle":"","family":"Brown","given":"Stacey Ann","non-dropping-particle":"","parse-names":false,"suffix":""},{"dropping-particle":"","family":"Buckup","given":"Mark","non-dropping-particle":"","parse-names":false,"suffix":""},{"dropping-particle":"","family":"Burka","given":"Larissa","non-dropping-particle":"","parse-names":false,"suffix":""},{"dropping-particle":"","family":"Cambron","given":"Lena","non-dropping-particle":"","parse-names":false,"suffix":""},{"dropping-particle":"","family":"Carrara","given":"Gina","non-dropping-particle":"","parse-names":false,"suffix":""},{"dropping-particle":"","family":"Chang","given":"Serena","non-dropping-particle":"","parse-names":false,"suffix":""},{"dropping-particle":"","family":"Chen","given":"Steven T.","non-dropping-particle":"","parse-names":false,"suffix":""},{"dropping-particle":"","family":"Chien","given":"Jonathan","non-dropping-particle":"","parse-names":false,"suffix":""},{"dropping-particle":"","family":"Chowdhury","given":"Mashkura","non-dropping-particle":"","parse-names":false,"suffix":""},{"dropping-particle":"","family":"Cosgrove","given":"Dana","non-dropping-particle":"","parse-names":false,"suffix":""},{"dropping-particle":"","family":"Cossarini","given":"Francesca","non-dropping-particle":"","parse-names":false,"suffix":""},{"dropping-particle":"","family":"Dave","given":"Arpit","non-dropping-particle":"","parse-names":false,"suffix":""},{"dropping-particle":"","family":"Dawson","given":"Travis","non-dropping-particle":"","parse-names":false,"suffix":""},{"dropping-particle":"","family":"Dayal","given":"Bheesham","non-dropping-particle":"","parse-names":false,"suffix":""},{"dropping-particle":"","family":"Dhainaut","given":"Maxime","non-dropping-particle":"","parse-names":false,"suffix":""},{"dropping-particle":"","family":"Dornfeld","given":"Rebecca","non-dropping-particle":"","parse-names":false,"suffix":""},{"dropping-particle":"","family":"Dul","given":"Katie","non-dropping-particle":"","parse-names":false,"suffix":""},{"dropping-particle":"","family":"Eber","given":"Nissan","non-dropping-particle":"","parse-names":false,"suffix":""},{"dropping-particle":"","family":"Fabris","given":"Frank","non-dropping-particle":"","parse-names":false,"suffix":""},{"dropping-particle":"","family":"Faith","given":"Jeremiah","non-dropping-particle":"","parse-names":false,"suffix":""},{"dropping-particle":"","family":"Falci","given":"Dominique","non-dropping-particle":"","parse-names":false,"suffix":""},{"dropping-particle":"","family":"Feng","given":"Susie","non-dropping-particle":"","parse-names":false,"suffix":""},{"dropping-particle":"","family":"Fernandes","given":"Marie","non-dropping-particle":"","parse-names":false,"suffix":""},{"dropping-particle":"","family":"Geanon","given":"Daniel","non-dropping-particle":"","parse-names":false,"suffix":""},{"dropping-particle":"","family":"Grabowska","given":"Joanna","non-dropping-particle":"","parse-names":false,"suffix":""},{"dropping-particle":"","family":"Gyimesi","given":"Gavin","non-dropping-particle":"","parse-names":false,"suffix":""},{"dropping-particle":"","family":"Hamdani","given":"Maha","non-dropping-particle":"","parse-names":false,"suffix":""},{"dropping-particle":"","family":"Handler","given":"Diana","non-dropping-particle":"","parse-names":false,"suffix":""},{"dropping-particle":"","family":"Herbinet","given":"Manon","non-dropping-particle":"","parse-names":false,"suffix":""},{"dropping-particle":"","family":"Herrera","given":"Elva","non-dropping-particle":"","parse-names":false,"suffix":""},{"dropping-particle":"","family":"Hochman","given":"Arielle","non-dropping-particle":"","parse-names":false,"suffix":""},{"dropping-particle":"","family":"Hook","given":"Jaime","non-dropping-particle":"","parse-names":false,"suffix":""},{"dropping-particle":"","family":"Horta","given":"Laila","non-dropping-particle":"","parse-names":false,"suffix":""},{"dropping-particle":"","family":"Humblin","given":"Etienne","non-dropping-particle":"","parse-names":false,"suffix":""},{"dropping-particle":"","family":"Johnson","given":"Jessica S.","non-dropping-particle":"","parse-names":false,"suffix":""},{"dropping-particle":"","family":"Karim","given":"Subha","non-dropping-particle":"","parse-names":false,"suffix":""},{"dropping-particle":"","family":"Kelly","given":"Geoffrey","non-dropping-particle":"","parse-names":false,"suffix":""},{"dropping-particle":"","family":"Kim","given":"Jong","non-dropping-particle":"","parse-names":false,"suffix":""},{"dropping-particle":"","family":"Lebovitch","given":"Dannielle","non-dropping-particle":"","parse-names":false,"suffix":""},{"dropping-particle":"","family":"Lee","given":"Brian","non-dropping-particle":"","parse-names":false,"suffix":""},{"dropping-particle":"","family":"Lee","given":"Grace","non-dropping-particle":"","parse-names":false,"suffix":""},{"dropping-particle":"","family":"Lee","given":"Gyu Ho","non-dropping-particle":"","parse-names":false,"suffix":""},{"dropping-particle":"","family":"Lee","given":"Jacky","non-dropping-particle":"","parse-names":false,"suffix":""},{"dropping-particle":"","family":"Leech","given":"John","non-dropping-particle":"","parse-names":false,"suffix":""},{"dropping-particle":"","family":"Leventhal","given":"Michael B.","non-dropping-particle":"","parse-names":false,"suffix":""},{"dropping-particle":"","family":"Lindblad","given":"Katherine","non-dropping-particle":"","parse-names":false,"suffix":""},{"dropping-particle":"","family":"Livanos","given":"Alexandra","non-dropping-particle":"","parse-names":false,"suffix":""},{"dropping-particle":"","family":"Machado","given":"Rosalie","non-dropping-particle":"","parse-names":false,"suffix":""},{"dropping-particle":"","family":"Mahmood","given":"Zafar","non-dropping-particle":"","parse-names":false,"suffix":""},{"dropping-particle":"","family":"Mar","given":"Kelcey","non-dropping-particle":"","parse-names":false,"suffix":""},{"dropping-particle":"","family":"Martin","given":"Glenn","non-dropping-particle":"","parse-names":false,"suffix":""},{"dropping-particle":"","family":"Maskey","given":"Shrisha","non-dropping-particle":"","parse-names":false,"suffix":""},{"dropping-particle":"","family":"Matthews","given":"Paul","non-dropping-particle":"","parse-names":false,"suffix":""},{"dropping-particle":"","family":"Meckel","given":"Katherine","non-dropping-particle":"","parse-names":false,"suffix":""},{"dropping-particle":"","family":"Mehandru","given":"Saurabh","non-dropping-particle":"","parse-names":false,"suffix":""},{"dropping-particle":"","family":"Mercedes","given":"Cynthia","non-dropping-particle":"","parse-names":false,"suffix":""},{"dropping-particle":"","family":"Meyer","given":"Dara","non-dropping-particle":"","parse-names":false,"suffix":""},{"dropping-particle":"","family":"Mollaoglu","given":"Gurkan","non-dropping-particle":"","parse-names":false,"suffix":""},{"dropping-particle":"","family":"Morris","given":"Sarah","non-dropping-particle":"","parse-names":false,"suffix":""},{"dropping-particle":"","family":"Nisenholtz","given":"Marjorie","non-dropping-particle":"","parse-names":false,"suffix":""},{"dropping-particle":"","family":"Ounadjela","given":"Merouane","non-dropping-particle":"","parse-names":false,"suffix":""},{"dropping-particle":"","family":"Patel","given":"Vishwendra","non-dropping-particle":"","parse-names":false,"suffix":""},{"dropping-particle":"","family":"Pruitt","given":"Cassandra","non-dropping-particle":"","parse-names":false,"suffix":""},{"dropping-particle":"","family":"Rathi","given":"Shivani","non-dropping-particle":"","parse-names":false,"suffix":""},{"dropping-particle":"","family":"Redes","given":"Jamie","non-dropping-particle":"","parse-names":false,"suffix":""},{"dropping-particle":"","family":"Reyes-Torres","given":"Ivan","non-dropping-particle":"","parse-names":false,"suffix":""},{"dropping-particle":"","family":"Rodrigues","given":"Alcina","non-dropping-particle":"","parse-names":false,"suffix":""},{"dropping-particle":"","family":"Rodriguez","given":"Alfonso","non-dropping-particle":"","parse-names":false,"suffix":""},{"dropping-particle":"","family":"Roudko","given":"Vladimir","non-dropping-particle":"","parse-names":false,"suffix":""},{"dropping-particle":"","family":"Ruiz","given":"Evelyn","non-dropping-particle":"","parse-names":false,"suffix":""},{"dropping-particle":"","family":"Scalzo","given":"Pearl","non-dropping-particle":"","parse-names":false,"suffix":""},{"dropping-particle":"","family":"Schanoski","given":"Alessandra Soares","non-dropping-particle":"","parse-names":false,"suffix":""},{"dropping-particle":"","family":"Silva","given":"Pedro","non-dropping-particle":"","parse-names":false,"suffix":""},{"dropping-particle":"","family":"Stefanos","given":"Hiyab","non-dropping-particle":"","parse-names":false,"suffix":""},{"dropping-particle":"","family":"Straw","given":"Meghan","non-dropping-particle":"","parse-names":false,"suffix":""},{"dropping-particle":"","family":"Teague","given":"Collin","non-dropping-particle":"","parse-names":false,"suffix":""},{"dropping-particle":"","family":"Upadhyaya","given":"Bhaskar","non-dropping-particle":"","parse-names":false,"suffix":""},{"dropping-particle":"","family":"Heide","given":"Verena","non-dropping-particle":"Van Der","parse-names":false,"suffix":""},{"dropping-particle":"","family":"Vaninov","given":"Natalie","non-dropping-particle":"","parse-names":false,"suffix":""},{"dropping-particle":"","family":"Wacker","given":"Daniel","non-dropping-particle":"","parse-names":false,"suffix":""},{"dropping-particle":"","family":"Walsh","given":"Hadley","non-dropping-particle":"","parse-names":false,"suffix":""},{"dropping-particle":"","family":"Wilk","given":"C. Matthias","non-dropping-particle":"","parse-names":false,"suffix":""},{"dropping-particle":"","family":"Wilson","given":"Jessica","non-dropping-particle":"","parse-names":false,"suffix":""},{"dropping-particle":"","family":"Xue","given":"Li","non-dropping-particle":"","parse-names":false,"suffix":""},{"dropping-particle":"","family":"Yeboah","given":"Naa akomaah","non-dropping-particle":"","parse-names":false,"suffix":""},{"dropping-particle":"","family":"Young","given":"Sabina","non-dropping-particle":"","parse-names":false,"suffix":""},{"dropping-particle":"","family":"Zaks","given":"Nina","non-dropping-particle":"","parse-names":false,"suffix":""},{"dropping-particle":"","family":"Zha","given":"Renyuan","non-dropping-particle":"","parse-names":false,"suffix":""},{"dropping-particle":"","family":"Roussos","given":"Panagiotis","non-dropping-particle":"","parse-names":false,"suffix":""},{"dropping-particle":"","family":"Zhu","given":"Jun","non-dropping-particle":"","parse-names":false,"suffix":""},{"dropping-particle":"","family":"Wang","given":"Wenhui","non-dropping-particle":"","parse-names":false,"suffix":""},{"dropping-particle":"","family":"Kasarskis","given":"Andrew","non-dropping-particle":"","parse-names":false,"suffix":""},{"dropping-particle":"","family":"Glicksberg","given":"Benjamin S.","non-dropping-particle":"","parse-names":false,"suffix":""},{"dropping-particle":"","family":"Nadkarni","given":"Girish","non-dropping-particle":"","parse-names":false,"suffix":""},{"dropping-particle":"","family":"Bogunovic","given":"Dusan","non-dropping-particle":"","parse-names":false,"suffix":""},{"dropping-particle":"","family":"Elaiho","given":"Cordelia","non-dropping-particle":"","parse-names":false,"suffix":""},{"dropping-particle":"","family":"Gangadharan","given":"Sandeep","non-dropping-particle":"","parse-names":false,"suffix":""},{"dropping-particle":"","family":"Ofori-Amanfo","given":"George","non-dropping-particle":"","parse-names":false,"suffix":""},{"dropping-particle":"","family":"Alesso-Carra","given":"Kasey","non-dropping-particle":"","parse-names":false,"suffix":""},{"dropping-particle":"","family":"Onel","given":"Kenan","non-dropping-particle":"","parse-names":false,"suffix":""},{"dropping-particle":"","family":"Wilson","given":"Karen M.","non-dropping-particle":"","parse-names":false,"suffix":""},{"dropping-particle":"","family":"Argmann","given":"Carmen","non-dropping-particle":"","parse-names":false,"suffix":""},{"dropping-particle":"","family":"Bunyavanich","given":"Supinda","non-dropping-particle":"","parse-names":false,"suffix":""},{"dropping-particle":"","family":"Alarcón-Riquelme","given":"Marta E.","non-dropping-particle":"","parse-names":false,"suffix":""},{"dropping-particle":"","family":"Marron","given":"Thomas U.","non-dropping-particle":"","parse-names":false,"suffix":""},{"dropping-particle":"","family":"Rahman","given":"Adeeb","non-dropping-particle":"","parse-names":false,"suffix":""},{"dropping-particle":"","family":"Kim-Schulze","given":"Seunghee","non-dropping-particle":"","parse-names":false,"suffix":""},{"dropping-particle":"","family":"Gnjatic","given":"Sacha","non-dropping-particle":"","parse-names":false,"suffix":""},{"dropping-particle":"","family":"Gelb","given":"Bruce D.","non-dropping-particle":"","parse-names":false,"suffix":""},{"dropping-particle":"","family":"Merad","given":"Miriam","non-dropping-particle":"","parse-names":false,"suffix":""},{"dropping-particle":"","family":"Sebra","given":"Robert","non-dropping-particle":"","parse-names":false,"suffix":""},{"dropping-particle":"","family":"Schadt","given":"Eric E.","non-dropping-particle":"","parse-names":false,"suffix":""},{"dropping-particle":"","family":"Charney","given":"Alexander W.","non-dropping-particle":"","parse-names":false,"suffix":""}],"container-title":"Nature Communications","id":"ITEM-1","issue":"1","issued":{"date-parts":[["2021"]]},"title":"Downregulation of exhausted cytotoxic T cells in gene expression networks of multisystem inflammatory syndrome in children","type":"article-journal","volume":"12"},"uris":["http://www.mendeley.com/documents/?uuid=78a9d077-9aab-4010-9f19-e6e97dae2a96"]}],"mendeley":{"formattedCitation":"&lt;span style=\"baseline\"&gt;[122]&lt;/span&gt;","manualFormatting":"[129, 164]","plainTextFormattedCitation":"[122]","previouslyFormattedCitation":"&lt;sup&gt;122&lt;/sup&gt;"},"properties":{"noteIndex":0},"schema":"https://github.com/citation-style-language/schema/raw/master/csl-citation.json"}</w:instrText>
      </w:r>
      <w:r w:rsidRPr="007C75BF">
        <w:rPr>
          <w:rFonts w:ascii="Times New Roman" w:hAnsi="Times New Roman" w:cs="Times New Roman"/>
          <w:sz w:val="28"/>
          <w:szCs w:val="28"/>
          <w:shd w:val="clear" w:color="auto" w:fill="FFFFFF"/>
        </w:rPr>
        <w:fldChar w:fldCharType="separate"/>
      </w:r>
      <w:r w:rsidRPr="007C75BF">
        <w:rPr>
          <w:rFonts w:ascii="Times New Roman" w:hAnsi="Times New Roman" w:cs="Times New Roman"/>
          <w:noProof/>
          <w:sz w:val="28"/>
          <w:szCs w:val="28"/>
          <w:shd w:val="clear" w:color="auto" w:fill="FFFFFF"/>
        </w:rPr>
        <w:t>[1</w:t>
      </w:r>
      <w:r w:rsidR="00702D5F" w:rsidRPr="007C75BF">
        <w:rPr>
          <w:rFonts w:ascii="Times New Roman" w:hAnsi="Times New Roman" w:cs="Times New Roman"/>
          <w:noProof/>
          <w:sz w:val="28"/>
          <w:szCs w:val="28"/>
          <w:shd w:val="clear" w:color="auto" w:fill="FFFFFF"/>
        </w:rPr>
        <w:t>64</w:t>
      </w:r>
      <w:r w:rsidR="00735D72">
        <w:rPr>
          <w:rFonts w:ascii="Times New Roman" w:hAnsi="Times New Roman" w:cs="Times New Roman"/>
          <w:noProof/>
          <w:sz w:val="28"/>
          <w:szCs w:val="28"/>
          <w:lang w:val="kk-KZ"/>
        </w:rPr>
        <w:t>,с. 11</w:t>
      </w:r>
      <w:r w:rsidRPr="007C75BF">
        <w:rPr>
          <w:rFonts w:ascii="Times New Roman" w:hAnsi="Times New Roman" w:cs="Times New Roman"/>
          <w:noProof/>
          <w:sz w:val="28"/>
          <w:szCs w:val="28"/>
          <w:shd w:val="clear" w:color="auto" w:fill="FFFFFF"/>
        </w:rPr>
        <w:t>]</w:t>
      </w:r>
      <w:r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rPr>
        <w:t xml:space="preserve">. В нашем исследовании мы также наблюдали истощение </w:t>
      </w:r>
      <w:r w:rsidRPr="007C75BF">
        <w:rPr>
          <w:rFonts w:ascii="Times New Roman" w:hAnsi="Times New Roman" w:cs="Times New Roman"/>
          <w:sz w:val="28"/>
          <w:szCs w:val="28"/>
          <w:shd w:val="clear" w:color="auto" w:fill="FFFFFF"/>
        </w:rPr>
        <w:t>NK-клеток в обеих группах пациентов, однако дети, госпитализированные в ОРИТ, имели более низкое относительное значение этих клето</w:t>
      </w:r>
      <w:r w:rsidR="00955EE6" w:rsidRPr="007C75BF">
        <w:rPr>
          <w:rFonts w:ascii="Times New Roman" w:hAnsi="Times New Roman" w:cs="Times New Roman"/>
          <w:sz w:val="28"/>
          <w:szCs w:val="28"/>
          <w:shd w:val="clear" w:color="auto" w:fill="FFFFFF"/>
        </w:rPr>
        <w:t xml:space="preserve"> </w:t>
      </w:r>
      <w:r w:rsidR="00955EE6"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{"citationItems":[{"id":"ITEM-1","itemData":{"DOI":"10.23750/ABM.V94I2.13777","ISSN":"2531-6745","abstract":"Background and aim: MIS-C is characterized by intense immune activation and increased production of cytokines. The aim of our study was to analyse the changes of cellular and humoral immune responses in children with MIS-C, depending on the severity of the disease.\nMethods: To conduct the study, the results of clinical, hematological and immunological parameters in children with severe and extremely severe MIS-C were compared. A total of 50 patients participated in the study, which were divided into 3 groups, of which: 20 children with extremely severe MIS-C treated in the ICU (MIS-C ICU \"+\"); 15 children with severe MIS-C, but without the need for hospitalization in the ICU (MIS-C ICU \"-\"); 15 children who had COVID-19 and absence MIS-C (MIS-C \"-\") made up the control group.\nResults: In patients with MIS-C hospitalized in the ICU, heart and liver damage, hematological changes, and the development of severe complications such as edematous syndrome, polyserositis, DIC, and cardiogenic shock were statistically more common.\nBoth groups of children with MIS-C had CD3+ T-cell lymphopenia and a decrease in CD95 expression. In the group of children with MIS-C hospitalized in the ICU, a significant increase in the relative number of B-lymphocytes, CD3-HLA-DR+ and CD25 and decrease of NK-cells was observed.\nConclusions: The risk of hospitalization in the ICU in children with MIS-C is associated with more profound immune dysregulation, as evidenced by our data. (www.actabiomedica.it)\n&amp;nbsp;","author":[{"dropping-particle":"","family":"Jaxybayeva","given":"Indira","non-dropping-particle":"","parse-names":false,"suffix":""},{"dropping-particle":"","family":"Boranbayeva","given":"Riza","non-dropping-particle":"","parse-names":false,"suffix":""},{"dropping-particle":"","family":"Bulegenova","given":"Munira","non-dropping-particle":"","parse-names":false,"suffix":""},{"dropping-particle":"","family":"Urazalieva","given":"Nataliya","non-dropping-particle":"","parse-names":false,"suffix":""}],"container-title":"Acta Biomedica Atenei Parmensis","id":"ITEM-1","issue":"2","issued":{"date-parts":[["2023"]]},"page":"e2023016-e2023016","title":"Clinical and immunological features in children with multisystem inflammatory syndrome associated with SARS-CoV-2","type":"article-journal","volume":"94"},"uris":["http://www.mendeley.com/documents/?uuid=9ad36330-ab68-3bd8-bbcc-1e5081c26322"]}],"mendeley":{"formattedCitation":"&lt;span style=\"baseline\"&gt;[159]&lt;/span&gt;","plainTextFormattedCitation":"[159]","previouslyFormattedCitation":"&lt;sup&gt;159&lt;/sup&gt;"},"properties":{"noteIndex":0},"schema":"https://github.com/citation-style-language/schema/raw/master/csl-citation.json"}</w:instrText>
      </w:r>
      <w:r w:rsidR="00955EE6"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[159</w:t>
      </w:r>
      <w:r w:rsidR="00735D72">
        <w:rPr>
          <w:rFonts w:ascii="Times New Roman" w:hAnsi="Times New Roman" w:cs="Times New Roman"/>
          <w:noProof/>
          <w:sz w:val="28"/>
          <w:szCs w:val="28"/>
          <w:lang w:val="kk-KZ"/>
        </w:rPr>
        <w:t>,с. 19</w:t>
      </w:r>
      <w:r w:rsidR="00A15676" w:rsidRPr="007C75BF">
        <w:rPr>
          <w:rFonts w:ascii="Times New Roman" w:hAnsi="Times New Roman" w:cs="Times New Roman"/>
          <w:noProof/>
          <w:sz w:val="28"/>
          <w:szCs w:val="28"/>
          <w:shd w:val="clear" w:color="auto" w:fill="FFFFFF"/>
        </w:rPr>
        <w:t>]</w:t>
      </w:r>
      <w:r w:rsidR="00955EE6"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rPr>
        <w:t xml:space="preserve">. Авторы предыдущего исследования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{"citationItems":[{"id":"ITEM-1","itemData":{"DOI":"10.1038/s41467-021-24981-1","ISSN":"20411723","PMID":"34381049","abstract":"Multisystem inflammatory syndrome in children (MIS-C) presents with fever, inflammation and pathology of multiple organs in individuals under 21 years of age in the weeks following severe acute respiratory syndrome coronavirus 2 (SARS-CoV-2) infection. Although an autoimmune pathogenesis has been proposed, the genes, pathways and cell types causal to this new disease remain unknown. Here we perform RNA sequencing of blood from patients with MIS-C and controls to find disease-associated genes clustered in a co-expression module annotated to CD56dimCD57+ natural killer (NK) cells and exhausted CD8+ T cells. A similar transcriptome signature is replicated in an independent cohort of Kawasaki disease (KD), the related condition after which MIS-C was initially named. Probing a probabilistic causal network previously constructed from over 1,000 blood transcriptomes both validates the structure of this module and reveals nine key regulators, including TBX21, a central coordinator of exhausted CD8+ T cell differentiation. Together, this unbiased, transcriptome-wide survey implicates downregulation of NK cells and cytotoxic T cell exhaustion in the pathogenesis of MIS-C.","author":[{"dropping-particle":"","family":"Beckmann","given":"Noam D.","non-dropping-particle":"","parse-names":false,"suffix":""},{"dropping-particle":"","family":"Comella","given":"Phillip H.","non-dropping-particle":"","parse-names":false,"suffix":""},{"dropping-particle":"","family":"Cheng","given":"Esther","non-dropping-particle":"","parse-names":false,"suffix":""},{"dropping-particle":"","family":"Lepow","given":"Lauren","non-dropping-particle":"","parse-names":false,"suffix":""},{"dropping-particle":"","family":"Beckmann","given":"Aviva G.","non-dropping-particle":"","parse-names":false,"suffix":""},{"dropping-particle":"","family":"Tyler","given":"Scott R.","non-dropping-particle":"","parse-names":false,"suffix":""},{"dropping-particle":"","family":"Mouskas","given":"Konstantinos","non-dropping-particle":"","parse-names":false,"suffix":""},{"dropping-particle":"","family":"Simons","given":"Nicole W.","non-dropping-particle":"","parse-names":false,"suffix":""},{"dropping-particle":"","family":"Hoffman","given":"Gabriel E.","non-dropping-particle":"","parse-names":false,"suffix":""},{"dropping-particle":"","family":"Francoeur","given":"Nancy J.","non-dropping-particle":"","parse-names":false,"suffix":""},{"dropping-particle":"","family":"Valle","given":"Diane Marie","non-dropping-particle":"Del","parse-names":false,"suffix":""},{"dropping-particle":"","family":"Kang","given":"Gurpawan","non-dropping-particle":"","parse-names":false,"suffix":""},{"dropping-particle":"","family":"Do","given":"Anh","non-dropping-particle":"","parse-names":false,"suffix":""},{"dropping-particle":"","family":"Moya","given":"Emily","non-dropping-particle":"","parse-names":false,"suffix":""},{"dropping-particle":"","family":"Wilkins","given":"Lillian","non-dropping-particle":"","parse-names":false,"suffix":""},{"dropping-particle":"","family":"Berichel","given":"Jessica","non-dropping-particle":"Le","parse-names":false,"suffix":""},{"dropping-particle":"","family":"Chang","given":"Christie","non-dropping-particle":"","parse-names":false,"suffix":""},{"dropping-particle":"","family":"Marvin","given":"Robert","non-dropping-particle":"","parse-names":false,"suffix":""},{"dropping-particle":"","family":"Calorossi","given":"Sharlene","non-dropping-particle":"","parse-names":false,"suffix":""},{"dropping-particle":"","family":"Lansky","given":"Alona","non-dropping-particle":"","parse-names":false,"suffix":""},{"dropping-particle":"","family":"Walker","given":"Laura","non-dropping-particle":"","parse-names":false,"suffix":""},{"dropping-particle":"","family":"Yi","given":"Nancy","non-dropping-particle":"","parse-names":false,"suffix":""},{"dropping-particle":"","family":"Yu","given":"Alex","non-dropping-particle":"","parse-names":false,"suffix":""},{"dropping-particle":"","family":"Chung","given":"Jonathan","non-dropping-particle":"","parse-names":false,"suffix":""},{"dropping-particle":"","family":"Hartnett","given":"Matthew","non-dropping-particle":"","parse-names":false,"suffix":""},{"dropping-particle":"","family":"Eaton","given":"Melody","non-dropping-particle":"","parse-names":false,"suffix":""},{"dropping-particle":"","family":"Hatem","given":"Sandra","non-dropping-particle":"","parse-names":false,"suffix":""},{"dropping-particle":"","family":"Jamal","given":"Hajra","non-dropping-particle":"","parse-names":false,"suffix":""},{"dropping-particle":"","family":"Akyatan","given":"Alara","non-dropping-particle":"","parse-names":false,"suffix":""},{"dropping-particle":"","family":"Tabachnikova","given":"Alexandra","non-dropping-particle":"","parse-names":false,"suffix":""},{"dropping-particle":"","family":"Liharska","given":"Lora E.","non-dropping-particle":"","parse-names":false,"suffix":""},{"dropping-particle":"","family":"Cotter","given":"Liam","non-dropping-particle":"","parse-names":false,"suffix":""},{"dropping-particle":"","family":"Fennessy","given":"Brian","non-dropping-particle":"","parse-names":false,"suffix":""},{"dropping-particle":"","family":"Vaid","given":"Akhil","non-dropping-particle":"","parse-names":false,"suffix":""},{"dropping-particle":"","family":"Barturen","given":"Guillermo","non-dropping-particle":"","parse-names":false,"suffix":""},{"dropping-particle":"","family":"Shah","given":"Hardik","non-dropping-particle":"","parse-names":false,"suffix":""},{"dropping-particle":"","family":"Wang","given":"Ying chih","non-dropping-particle":"","parse-names":false,"suffix":""},{"dropping-particle":"","family":"Sridhar","given":"Shwetha Hara","non-dropping-particle":"","parse-names":false,"suffix":""},{"dropping-particle":"","family":"Soto","given":"Juan","non-dropping-particle":"","parse-names":false,"suffix":""},{"dropping-particle":"","family":"Bose","given":"Swaroop","non-dropping-particle":"","parse-names":false,"suffix":""},{"dropping-particle":"","family":"Madrid","given":"Kent","non-dropping-particle":"","parse-names":false,"suffix":""},{"dropping-particle":"","family":"Ellis","given":"Ethan","non-dropping-particle":"","parse-names":false,"suffix":""},{"dropping-particle":"","family":"Merzier","given":"Elyze","non-dropping-particle":"","parse-names":false,"suffix":""},{"dropping-particle":"","family":"Vlachos","given":"Konstantinos","non-dropping-particle":"","parse-names":false,"suffix":""},{"dropping-particle":"","family":"Fishman","given":"Nataly","non-dropping-particle":"","parse-names":false,"suffix":""},{"dropping-particle":"","family":"Tin","given":"Manying","non-dropping-particle":"","parse-names":false,"suffix":""},{"dropping-particle":"","family":"Smith","given":"Melissa","non-dropping-particle":"","parse-names":false,"suffix":""},{"dropping-particle":"","family":"Xie","given":"Hui","non-dropping-particle":"","parse-names":false,"suffix":""},{"dropping-particle":"","family":"Patel","given":"Manishkumar","non-dropping-particle":"","parse-names":false,"suffix":""},{"dropping-particle":"","family":"Nie","given":"Kai","non-dropping-particle":"","parse-names":false,"suffix":""},{"dropping-particle":"","family":"Argueta","given":"Kimberly","non-dropping-particle":"","parse-names":false,"suffix":""},{"dropping-particle":"","family":"Harris","given":"Jocelyn","non-dropping-particle":"","parse-names":false,"suffix":""},{"dropping-particle":"","family":"Karekar","given":"Neha","non-dropping-particle":"","parse-names":false,"suffix":""},{"dropping-particle":"","family":"Batchelor","given":"Craig","non-dropping-particle":"","parse-names":false,"suffix":""},{"dropping-particle":"","family":"Lacunza","given":"Jose","non-dropping-particle":"","parse-names":false,"suffix":""},{"dropping-particle":"","family":"Yishak","given":"Mahlet","non-dropping-particle":"","parse-names":false,"suffix":""},{"dropping-particle":"","family":"Tuballes","given":"Kevin","non-dropping-particle":"","parse-names":false,"suffix":""},{"dropping-particle":"","family":"Scott","given":"Ieisha","non-dropping-particle":"","parse-names":false,"suffix":""},{"dropping-particle":"","family":"Kumar","given":"Arvind","non-dropping-particle":"","parse-names":false,"suffix":""},{"dropping-particle":"","family":"Jaladanki","given":"Suraj","non-dropping-particle":"","parse-names":false,"suffix":""},{"dropping-particle":"","family":"Agashe","given":"Charuta","non-dropping-particle":"","parse-names":false,"suffix":""},{"dropping-particle":"","family":"Thompson","given":"Ryan","non-dropping-particle":"","parse-names":false,"suffix":""},{"dropping-particle":"","family":"Clark","given":"Evan","non-dropping-particle":"","parse-names":false,"suffix":""},{"dropping-particle":"","family":"Losic","given":"Bojan","non-dropping-particle":"","parse-names":false,"suffix":""},{"dropping-particle":"","family":"Peters","given":"Lauren","non-dropping-particle":"","parse-names":false,"suffix":""},{"dropping-particle":"","family":"Agashe","given":"Charuta","non-dropping-particle":"","parse-names":false,"suffix":""},{"dropping-particle":"","family":"Agrawal","given":"Priyal","non-dropping-particle":"","parse-names":false,"suffix":""},{"dropping-particle":"","family":"Alibo","given":"Eziwoma","non-dropping-particle":"","parse-names":false,"suffix":""},{"dropping-particle":"","family":"Alvarez","given":"Kelvin","non-dropping-particle":"","parse-names":false,"suffix":""},{"dropping-particle":"","family":"Amabile","given":"Angelo","non-dropping-particle":"","parse-names":false,"suffix":""},{"dropping-particle":"","family":"Ascolillo","given":"Steven","non-dropping-particle":"","parse-names":false,"suffix":""},{"dropping-particle":"","family":"Bailey","given":"Rasheed","non-dropping-particle":"","parse-names":false,"suffix":""},{"dropping-particle":"","family":"Begani","given":"Priya","non-dropping-particle":"","parse-names":false,"suffix":""},{"dropping-particle":"","family":"Bozkus","given":"Cansu Cimen","non-dropping-particle":"","parse-names":false,"suffix":""},{"dropping-particle":"","family":"Bravo","given":"Paloma","non-dropping-particle":"","parse-names":false,"suffix":""},{"dropping-particle":"","family":"Brown","given":"Stacey Ann","non-dropping-particle":"","parse-names":false,"suffix":""},{"dropping-particle":"","family":"Buckup","given":"Mark","non-dropping-particle":"","parse-names":false,"suffix":""},{"dropping-particle":"","family":"Burka","given":"Larissa","non-dropping-particle":"","parse-names":false,"suffix":""},{"dropping-particle":"","family":"Cambron","given":"Lena","non-dropping-particle":"","parse-names":false,"suffix":""},{"dropping-particle":"","family":"Carrara","given":"Gina","non-dropping-particle":"","parse-names":false,"suffix":""},{"dropping-particle":"","family":"Chang","given":"Serena","non-dropping-particle":"","parse-names":false,"suffix":""},{"dropping-particle":"","family":"Chen","given":"Steven T.","non-dropping-particle":"","parse-names":false,"suffix":""},{"dropping-particle":"","family":"Chien","given":"Jonathan","non-dropping-particle":"","parse-names":false,"suffix":""},{"dropping-particle":"","family":"Chowdhury","given":"Mashkura","non-dropping-particle":"","parse-names":false,"suffix":""},{"dropping-particle":"","family":"Cosgrove","given":"Dana","non-dropping-particle":"","parse-names":false,"suffix":""},{"dropping-particle":"","family":"Cossarini","given":"Francesca","non-dropping-particle":"","parse-names":false,"suffix":""},{"dropping-particle":"","family":"Dave","given":"Arpit","non-dropping-particle":"","parse-names":false,"suffix":""},{"dropping-particle":"","family":"Dawson","given":"Travis","non-dropping-particle":"","parse-names":false,"suffix":""},{"dropping-particle":"","family":"Dayal","given":"Bheesham","non-dropping-particle":"","parse-names":false,"suffix":""},{"dropping-particle":"","family":"Dhainaut","given":"Maxime","non-dropping-particle":"","parse-names":false,"suffix":""},{"dropping-particle":"","family":"Dornfeld","given":"Rebecca","non-dropping-particle":"","parse-names":false,"suffix":""},{"dropping-particle":"","family":"Dul","given":"Katie","non-dropping-particle":"","parse-names":false,"suffix":""},{"dropping-particle":"","family":"Eber","given":"Nissan","non-dropping-particle":"","parse-names":false,"suffix":""},{"dropping-particle":"","family":"Fabris","given":"Frank","non-dropping-particle":"","parse-names":false,"suffix":""},{"dropping-particle":"","family":"Faith","given":"Jeremiah","non-dropping-particle":"","parse-names":false,"suffix":""},{"dropping-particle":"","family":"Falci","given":"Dominique","non-dropping-particle":"","parse-names":false,"suffix":""},{"dropping-particle":"","family":"Feng","given":"Susie","non-dropping-particle":"","parse-names":false,"suffix":""},{"dropping-particle":"","family":"Fernandes","given":"Marie","non-dropping-particle":"","parse-names":false,"suffix":""},{"dropping-particle":"","family":"Geanon","given":"Daniel","non-dropping-particle":"","parse-names":false,"suffix":""},{"dropping-particle":"","family":"Grabowska","given":"Joanna","non-dropping-particle":"","parse-names":false,"suffix":""},{"dropping-particle":"","family":"Gyimesi","given":"Gavin","non-dropping-particle":"","parse-names":false,"suffix":""},{"dropping-particle":"","family":"Hamdani","given":"Maha","non-dropping-particle":"","parse-names":false,"suffix":""},{"dropping-particle":"","family":"Handler","given":"Diana","non-dropping-particle":"","parse-names":false,"suffix":""},{"dropping-particle":"","family":"Herbinet","given":"Manon","non-dropping-particle":"","parse-names":false,"suffix":""},{"dropping-particle":"","family":"Herrera","given":"Elva","non-dropping-particle":"","parse-names":false,"suffix":""},{"dropping-particle":"","family":"Hochman","given":"Arielle","non-dropping-particle":"","parse-names":false,"suffix":""},{"dropping-particle":"","family":"Hook","given":"Jaime","non-dropping-particle":"","parse-names":false,"suffix":""},{"dropping-particle":"","family":"Horta","given":"Laila","non-dropping-particle":"","parse-names":false,"suffix":""},{"dropping-particle":"","family":"Humblin","given":"Etienne","non-dropping-particle":"","parse-names":false,"suffix":""},{"dropping-particle":"","family":"Johnson","given":"Jessica S.","non-dropping-particle":"","parse-names":false,"suffix":""},{"dropping-particle":"","family":"Karim","given":"Subha","non-dropping-particle":"","parse-names":false,"suffix":""},{"dropping-particle":"","family":"Kelly","given":"Geoffrey","non-dropping-particle":"","parse-names":false,"suffix":""},{"dropping-particle":"","family":"Kim","given":"Jong","non-dropping-particle":"","parse-names":false,"suffix":""},{"dropping-particle":"","family":"Lebovitch","given":"Dannielle","non-dropping-particle":"","parse-names":false,"suffix":""},{"dropping-particle":"","family":"Lee","given":"Brian","non-dropping-particle":"","parse-names":false,"suffix":""},{"dropping-particle":"","family":"Lee","given":"Grace","non-dropping-particle":"","parse-names":false,"suffix":""},{"dropping-particle":"","family":"Lee","given":"Gyu Ho","non-dropping-particle":"","parse-names":false,"suffix":""},{"dropping-particle":"","family":"Lee","given":"Jacky","non-dropping-particle":"","parse-names":false,"suffix":""},{"dropping-particle":"","family":"Leech","given":"John","non-dropping-particle":"","parse-names":false,"suffix":""},{"dropping-particle":"","family":"Leventhal","given":"Michael B.","non-dropping-particle":"","parse-names":false,"suffix":""},{"dropping-particle":"","family":"Lindblad","given":"Katherine","non-dropping-particle":"","parse-names":false,"suffix":""},{"dropping-particle":"","family":"Livanos","given":"Alexandra","non-dropping-particle":"","parse-names":false,"suffix":""},{"dropping-particle":"","family":"Machado","given":"Rosalie","non-dropping-particle":"","parse-names":false,"suffix":""},{"dropping-particle":"","family":"Mahmood","given":"Zafar","non-dropping-particle":"","parse-names":false,"suffix":""},{"dropping-particle":"","family":"Mar","given":"Kelcey","non-dropping-particle":"","parse-names":false,"suffix":""},{"dropping-particle":"","family":"Martin","given":"Glenn","non-dropping-particle":"","parse-names":false,"suffix":""},{"dropping-particle":"","family":"Maskey","given":"Shrisha","non-dropping-particle":"","parse-names":false,"suffix":""},{"dropping-particle":"","family":"Matthews","given":"Paul","non-dropping-particle":"","parse-names":false,"suffix":""},{"dropping-particle":"","family":"Meckel","given":"Katherine","non-dropping-particle":"","parse-names":false,"suffix":""},{"dropping-particle":"","family":"Mehandru","given":"Saurabh","non-dropping-particle":"","parse-names":false,"suffix":""},{"dropping-particle":"","family":"Mercedes","given":"Cynthia","non-dropping-particle":"","parse-names":false,"suffix":""},{"dropping-particle":"","family":"Meyer","given":"Dara","non-dropping-particle":"","parse-names":false,"suffix":""},{"dropping-particle":"","family":"Mollaoglu","given":"Gurkan","non-dropping-particle":"","parse-names":false,"suffix":""},{"dropping-particle":"","family":"Morris","given":"Sarah","non-dropping-particle":"","parse-names":false,"suffix":""},{"dropping-particle":"","family":"Nisenholtz","given":"Marjorie","non-dropping-particle":"","parse-names":false,"suffix":""},{"dropping-particle":"","family":"Ounadjela","given":"Merouane","non-dropping-particle":"","parse-names":false,"suffix":""},{"dropping-particle":"","family":"Patel","given":"Vishwendra","non-dropping-particle":"","parse-names":false,"suffix":""},{"dropping-particle":"","family":"Pruitt","given":"Cassandra","non-dropping-particle":"","parse-names":false,"suffix":""},{"dropping-particle":"","family":"Rathi","given":"Shivani","non-dropping-particle":"","parse-names":false,"suffix":""},{"dropping-particle":"","family":"Redes","given":"Jamie","non-dropping-particle":"","parse-names":false,"suffix":""},{"dropping-particle":"","family":"Reyes-Torres","given":"Ivan","non-dropping-particle":"","parse-names":false,"suffix":""},{"dropping-particle":"","family":"Rodrigues","given":"Alcina","non-dropping-particle":"","parse-names":false,"suffix":""},{"dropping-particle":"","family":"Rodriguez","given":"Alfonso","non-dropping-particle":"","parse-names":false,"suffix":""},{"dropping-particle":"","family":"Roudko","given":"Vladimir","non-dropping-particle":"","parse-names":false,"suffix":""},{"dropping-particle":"","family":"Ruiz","given":"Evelyn","non-dropping-particle":"","parse-names":false,"suffix":""},{"dropping-particle":"","family":"Scalzo","given":"Pearl","non-dropping-particle":"","parse-names":false,"suffix":""},{"dropping-particle":"","family":"Schanoski","given":"Alessandra Soares","non-dropping-particle":"","parse-names":false,"suffix":""},{"dropping-particle":"","family":"Silva","given":"Pedro","non-dropping-particle":"","parse-names":false,"suffix":""},{"dropping-particle":"","family":"Stefanos","given":"Hiyab","non-dropping-particle":"","parse-names":false,"suffix":""},{"dropping-particle":"","family":"Straw","given":"Meghan","non-dropping-particle":"","parse-names":false,"suffix":""},{"dropping-particle":"","family":"Teague","given":"Collin","non-dropping-particle":"","parse-names":false,"suffix":""},{"dropping-particle":"","family":"Upadhyaya","given":"Bhaskar","non-dropping-particle":"","parse-names":false,"suffix":""},{"dropping-particle":"","family":"Heide","given":"Verena","non-dropping-particle":"Van Der","parse-names":false,"suffix":""},{"dropping-particle":"","family":"Vaninov","given":"Natalie","non-dropping-particle":"","parse-names":false,"suffix":""},{"dropping-particle":"","family":"Wacker","given":"Daniel","non-dropping-particle":"","parse-names":false,"suffix":""},{"dropping-particle":"","family":"Walsh","given":"Hadley","non-dropping-particle":"","parse-names":false,"suffix":""},{"dropping-particle":"","family":"Wilk","given":"C. Matthias","non-dropping-particle":"","parse-names":false,"suffix":""},{"dropping-particle":"","family":"Wilson","given":"Jessica","non-dropping-particle":"","parse-names":false,"suffix":""},{"dropping-particle":"","family":"Xue","given":"Li","non-dropping-particle":"","parse-names":false,"suffix":""},{"dropping-particle":"","family":"Yeboah","given":"Naa akomaah","non-dropping-particle":"","parse-names":false,"suffix":""},{"dropping-particle":"","family":"Young","given":"Sabina","non-dropping-particle":"","parse-names":false,"suffix":""},{"dropping-particle":"","family":"Zaks","given":"Nina","non-dropping-particle":"","parse-names":false,"suffix":""},{"dropping-particle":"","family":"Zha","given":"Renyuan","non-dropping-particle":"","parse-names":false,"suffix":""},{"dropping-particle":"","family":"Roussos","given":"Panagiotis","non-dropping-particle":"","parse-names":false,"suffix":""},{"dropping-particle":"","family":"Zhu","given":"Jun","non-dropping-particle":"","parse-names":false,"suffix":""},{"dropping-particle":"","family":"Wang","given":"Wenhui","non-dropping-particle":"","parse-names":false,"suffix":""},{"dropping-particle":"","family":"Kasarskis","given":"Andrew","non-dropping-particle":"","parse-names":false,"suffix":""},{"dropping-particle":"","family":"Glicksberg","given":"Benjamin S.","non-dropping-particle":"","parse-names":false,"suffix":""},{"dropping-particle":"","family":"Nadkarni","given":"Girish","non-dropping-particle":"","parse-names":false,"suffix":""},{"dropping-particle":"","family":"Bogunovic","given":"Dusan","non-dropping-particle":"","parse-names":false,"suffix":""},{"dropping-particle":"","family":"Elaiho","given":"Cordelia","non-dropping-particle":"","parse-names":false,"suffix":""},{"dropping-particle":"","family":"Gangadharan","given":"Sandeep","non-dropping-particle":"","parse-names":false,"suffix":""},{"dropping-particle":"","family":"Ofori-Amanfo","given":"George","non-dropping-particle":"","parse-names":false,"suffix":""},{"dropping-particle":"","family":"Alesso-Carra","given":"Kasey","non-dropping-particle":"","parse-names":false,"suffix":""},{"dropping-particle":"","family":"Onel","given":"Kenan","non-dropping-particle":"","parse-names":false,"suffix":""},{"dropping-particle":"","family":"Wilson","given":"Karen M.","non-dropping-particle":"","parse-names":false,"suffix":""},{"dropping-particle":"","family":"Argmann","given":"Carmen","non-dropping-particle":"","parse-names":false,"suffix":""},{"dropping-particle":"","family":"Bunyavanich","given":"Supinda","non-dropping-particle":"","parse-names":false,"suffix":""},{"dropping-particle":"","family":"Alarcón-Riquelme","given":"Marta E.","non-dropping-particle":"","parse-names":false,"suffix":""},{"dropping-particle":"","family":"Marron","given":"Thomas U.","non-dropping-particle":"","parse-names":false,"suffix":""},{"dropping-particle":"","family":"Rahman","given":"Adeeb","non-dropping-particle":"","parse-names":false,"suffix":""},{"dropping-particle":"","family":"Kim-Schulze","given":"Seunghee","non-dropping-particle":"","parse-names":false,"suffix":""},{"dropping-particle":"","family":"Gnjatic","given":"Sacha","non-dropping-particle":"","parse-names":false,"suffix":""},{"dropping-particle":"","family":"Gelb","given":"Bruce D.","non-dropping-particle":"","parse-names":false,"suffix":""},{"dropping-particle":"","family":"Merad","given":"Miriam","non-dropping-particle":"","parse-names":false,"suffix":""},{"dropping-particle":"","family":"Sebra","given":"Robert","non-dropping-particle":"","parse-names":false,"suffix":""},{"dropping-particle":"","family":"Schadt","given":"Eric E.","non-dropping-particle":"","parse-names":false,"suffix":""},{"dropping-particle":"","family":"Charney","given":"Alexander W.","non-dropping-particle":"","parse-names":false,"suffix":""}],"container-title":"Nature Communications","id":"ITEM-1","issue":"1","issued":{"date-parts":[["2021"]]},"title":"Downregulation of exhausted cytotoxic T cells in gene expression networks of multisystem inflammatory syndrome in children","type":"article-journal","volume":"12"},"uris":["http://www.mendeley.com/documents/?uuid=78a9d077-9aab-4010-9f19-e6e97dae2a96"]}],"mendeley":{"formattedCitation":"&lt;span style=\"baseline\"&gt;[122]&lt;/span&gt;","plainTextFormattedCitation":"[122]","previouslyFormattedCitation":"&lt;sup&gt;122&lt;/sup&gt;"},"properties":{"noteIndex":0},"schema":"https://github.com/citation-style-language/schema/raw/master/csl-citation.json"}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[122</w:t>
      </w:r>
      <w:r w:rsidR="00735D72">
        <w:rPr>
          <w:rFonts w:ascii="Times New Roman" w:hAnsi="Times New Roman" w:cs="Times New Roman"/>
          <w:noProof/>
          <w:sz w:val="28"/>
          <w:szCs w:val="28"/>
          <w:lang w:val="kk-KZ"/>
        </w:rPr>
        <w:t>,с. 12</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сделали выводы, что </w:t>
      </w:r>
      <w:r w:rsidRPr="007C75BF">
        <w:rPr>
          <w:rFonts w:ascii="Times New Roman" w:hAnsi="Times New Roman" w:cs="Times New Roman"/>
          <w:sz w:val="28"/>
          <w:szCs w:val="28"/>
          <w:shd w:val="clear" w:color="auto" w:fill="FFFFFF"/>
        </w:rPr>
        <w:t>зависимо</w:t>
      </w:r>
      <w:r w:rsidRPr="007C75BF">
        <w:rPr>
          <w:rFonts w:ascii="Times New Roman" w:hAnsi="Times New Roman" w:cs="Times New Roman"/>
          <w:sz w:val="28"/>
          <w:szCs w:val="28"/>
          <w:shd w:val="clear" w:color="auto" w:fill="FFFFFF"/>
          <w:lang w:val="kk-KZ"/>
        </w:rPr>
        <w:t>е</w:t>
      </w:r>
      <w:r w:rsidRPr="007C75BF">
        <w:rPr>
          <w:rFonts w:ascii="Times New Roman" w:hAnsi="Times New Roman" w:cs="Times New Roman"/>
          <w:sz w:val="28"/>
          <w:szCs w:val="28"/>
          <w:shd w:val="clear" w:color="auto" w:fill="FFFFFF"/>
        </w:rPr>
        <w:t xml:space="preserve"> от NK-клеток истощение эффекторных CD8+ Т-клеток</w:t>
      </w:r>
      <w:r w:rsidRPr="007C75BF">
        <w:rPr>
          <w:rFonts w:ascii="Times New Roman" w:hAnsi="Times New Roman" w:cs="Times New Roman"/>
          <w:sz w:val="28"/>
          <w:szCs w:val="28"/>
          <w:shd w:val="clear" w:color="auto" w:fill="FFFFFF"/>
          <w:lang w:val="kk-KZ"/>
        </w:rPr>
        <w:t xml:space="preserve"> </w:t>
      </w:r>
      <w:r w:rsidRPr="007C75BF">
        <w:rPr>
          <w:rFonts w:ascii="Times New Roman" w:hAnsi="Times New Roman" w:cs="Times New Roman"/>
          <w:sz w:val="28"/>
          <w:szCs w:val="28"/>
          <w:shd w:val="clear" w:color="auto" w:fill="FFFFFF"/>
        </w:rPr>
        <w:t>может улучшить симптомы воспалительного заболевания, в то время как отсутствие этого истощения</w:t>
      </w:r>
      <w:r w:rsidRPr="007C75BF">
        <w:rPr>
          <w:rFonts w:ascii="Times New Roman" w:hAnsi="Times New Roman" w:cs="Times New Roman"/>
          <w:sz w:val="28"/>
          <w:szCs w:val="28"/>
        </w:rPr>
        <w:t xml:space="preserve"> </w:t>
      </w:r>
      <w:r w:rsidRPr="007C75BF">
        <w:rPr>
          <w:rFonts w:ascii="Times New Roman" w:hAnsi="Times New Roman" w:cs="Times New Roman"/>
          <w:sz w:val="28"/>
          <w:szCs w:val="28"/>
          <w:shd w:val="clear" w:color="auto" w:fill="FFFFFF"/>
        </w:rPr>
        <w:t xml:space="preserve">может привести к тяжелой и даже фатальной Т-клеточной иммунопатологии после вирусной инфекции. Мы не смогли подтвердить эти выводы, так как не наблюдали истощение CD8+ Т-клеток по средним значениям ни в одной из групп детей с </w:t>
      </w:r>
      <w:r w:rsidRPr="007C75BF">
        <w:rPr>
          <w:rFonts w:ascii="Times New Roman" w:hAnsi="Times New Roman" w:cs="Times New Roman"/>
          <w:sz w:val="28"/>
          <w:szCs w:val="28"/>
        </w:rPr>
        <w:t xml:space="preserve">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Так, если в группе детей с МВС ОРИТ «+» среднее значение </w:t>
      </w:r>
      <w:r w:rsidRPr="007C75BF">
        <w:rPr>
          <w:rFonts w:ascii="Times New Roman" w:hAnsi="Times New Roman" w:cs="Times New Roman"/>
          <w:sz w:val="28"/>
          <w:szCs w:val="28"/>
          <w:shd w:val="clear" w:color="auto" w:fill="FFFFFF"/>
        </w:rPr>
        <w:t xml:space="preserve">CD8+  было в пределах референтных значений, то в группах  </w:t>
      </w:r>
      <w:r w:rsidRPr="007C75BF">
        <w:rPr>
          <w:rFonts w:ascii="Times New Roman" w:hAnsi="Times New Roman" w:cs="Times New Roman"/>
          <w:sz w:val="28"/>
          <w:szCs w:val="28"/>
        </w:rPr>
        <w:t>МВС ОРИТ «-»</w:t>
      </w:r>
      <w:r w:rsidRPr="007C75BF">
        <w:rPr>
          <w:rFonts w:ascii="Times New Roman" w:hAnsi="Times New Roman" w:cs="Times New Roman"/>
          <w:sz w:val="28"/>
          <w:szCs w:val="28"/>
          <w:lang w:val="kk-KZ"/>
        </w:rPr>
        <w:t xml:space="preserve"> и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 xml:space="preserve">-19 МВС «-» количество этих клеток было достоверно повышенным. Это уменьшение пропорции NK-клеток, </w:t>
      </w:r>
      <w:r w:rsidRPr="007C75BF">
        <w:rPr>
          <w:rFonts w:ascii="Times New Roman" w:hAnsi="Times New Roman" w:cs="Times New Roman"/>
          <w:sz w:val="28"/>
          <w:szCs w:val="28"/>
        </w:rPr>
        <w:lastRenderedPageBreak/>
        <w:t xml:space="preserve">сопровождающееся отсутствием истощения CD8+ T-клеток, может создавать устойчивую воспалительную среду, которая, в свою очередь, может усиливать аутореактивность, являющейся отличительной чертой заболевания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{"citationItems":[{"id":"ITEM-1","itemData":{"DOI":"10.1038/s41467-021-24981-1","ISSN":"20411723","PMID":"34381049","abstract":"Multisystem inflammatory syndrome in children (MIS-C) presents with fever, inflammation and pathology of multiple organs in individuals under 21 years of age in the weeks following severe acute respiratory syndrome coronavirus 2 (SARS-CoV-2) infection. Although an autoimmune pathogenesis has been proposed, the genes, pathways and cell types causal to this new disease remain unknown. Here we perform RNA sequencing of blood from patients with MIS-C and controls to find disease-associated genes clustered in a co-expression module annotated to CD56dimCD57+ natural killer (NK) cells and exhausted CD8+ T cells. A similar transcriptome signature is replicated in an independent cohort of Kawasaki disease (KD), the related condition after which MIS-C was initially named. Probing a probabilistic causal network previously constructed from over 1,000 blood transcriptomes both validates the structure of this module and reveals nine key regulators, including TBX21, a central coordinator of exhausted CD8+ T cell differentiation. Together, this unbiased, transcriptome-wide survey implicates downregulation of NK cells and cytotoxic T cell exhaustion in the pathogenesis of MIS-C.","author":[{"dropping-particle":"","family":"Beckmann","given":"Noam D.","non-dropping-particle":"","parse-names":false,"suffix":""},{"dropping-particle":"","family":"Comella","given":"Phillip H.","non-dropping-particle":"","parse-names":false,"suffix":""},{"dropping-particle":"","family":"Cheng","given":"Esther","non-dropping-particle":"","parse-names":false,"suffix":""},{"dropping-particle":"","family":"Lepow","given":"Lauren","non-dropping-particle":"","parse-names":false,"suffix":""},{"dropping-particle":"","family":"Beckmann","given":"Aviva G.","non-dropping-particle":"","parse-names":false,"suffix":""},{"dropping-particle":"","family":"Tyler","given":"Scott R.","non-dropping-particle":"","parse-names":false,"suffix":""},{"dropping-particle":"","family":"Mouskas","given":"Konstantinos","non-dropping-particle":"","parse-names":false,"suffix":""},{"dropping-particle":"","family":"Simons","given":"Nicole W.","non-dropping-particle":"","parse-names":false,"suffix":""},{"dropping-particle":"","family":"Hoffman","given":"Gabriel E.","non-dropping-particle":"","parse-names":false,"suffix":""},{"dropping-particle":"","family":"Francoeur","given":"Nancy J.","non-dropping-particle":"","parse-names":false,"suffix":""},{"dropping-particle":"","family":"Valle","given":"Diane Marie","non-dropping-particle":"Del","parse-names":false,"suffix":""},{"dropping-particle":"","family":"Kang","given":"Gurpawan","non-dropping-particle":"","parse-names":false,"suffix":""},{"dropping-particle":"","family":"Do","given":"Anh","non-dropping-particle":"","parse-names":false,"suffix":""},{"dropping-particle":"","family":"Moya","given":"Emily","non-dropping-particle":"","parse-names":false,"suffix":""},{"dropping-particle":"","family":"Wilkins","given":"Lillian","non-dropping-particle":"","parse-names":false,"suffix":""},{"dropping-particle":"","family":"Berichel","given":"Jessica","non-dropping-particle":"Le","parse-names":false,"suffix":""},{"dropping-particle":"","family":"Chang","given":"Christie","non-dropping-particle":"","parse-names":false,"suffix":""},{"dropping-particle":"","family":"Marvin","given":"Robert","non-dropping-particle":"","parse-names":false,"suffix":""},{"dropping-particle":"","family":"Calorossi","given":"Sharlene","non-dropping-particle":"","parse-names":false,"suffix":""},{"dropping-particle":"","family":"Lansky","given":"Alona","non-dropping-particle":"","parse-names":false,"suffix":""},{"dropping-particle":"","family":"Walker","given":"Laura","non-dropping-particle":"","parse-names":false,"suffix":""},{"dropping-particle":"","family":"Yi","given":"Nancy","non-dropping-particle":"","parse-names":false,"suffix":""},{"dropping-particle":"","family":"Yu","given":"Alex","non-dropping-particle":"","parse-names":false,"suffix":""},{"dropping-particle":"","family":"Chung","given":"Jonathan","non-dropping-particle":"","parse-names":false,"suffix":""},{"dropping-particle":"","family":"Hartnett","given":"Matthew","non-dropping-particle":"","parse-names":false,"suffix":""},{"dropping-particle":"","family":"Eaton","given":"Melody","non-dropping-particle":"","parse-names":false,"suffix":""},{"dropping-particle":"","family":"Hatem","given":"Sandra","non-dropping-particle":"","parse-names":false,"suffix":""},{"dropping-particle":"","family":"Jamal","given":"Hajra","non-dropping-particle":"","parse-names":false,"suffix":""},{"dropping-particle":"","family":"Akyatan","given":"Alara","non-dropping-particle":"","parse-names":false,"suffix":""},{"dropping-particle":"","family":"Tabachnikova","given":"Alexandra","non-dropping-particle":"","parse-names":false,"suffix":""},{"dropping-particle":"","family":"Liharska","given":"Lora E.","non-dropping-particle":"","parse-names":false,"suffix":""},{"dropping-particle":"","family":"Cotter","given":"Liam","non-dropping-particle":"","parse-names":false,"suffix":""},{"dropping-particle":"","family":"Fennessy","given":"Brian","non-dropping-particle":"","parse-names":false,"suffix":""},{"dropping-particle":"","family":"Vaid","given":"Akhil","non-dropping-particle":"","parse-names":false,"suffix":""},{"dropping-particle":"","family":"Barturen","given":"Guillermo","non-dropping-particle":"","parse-names":false,"suffix":""},{"dropping-particle":"","family":"Shah","given":"Hardik","non-dropping-particle":"","parse-names":false,"suffix":""},{"dropping-particle":"","family":"Wang","given":"Ying chih","non-dropping-particle":"","parse-names":false,"suffix":""},{"dropping-particle":"","family":"Sridhar","given":"Shwetha Hara","non-dropping-particle":"","parse-names":false,"suffix":""},{"dropping-particle":"","family":"Soto","given":"Juan","non-dropping-particle":"","parse-names":false,"suffix":""},{"dropping-particle":"","family":"Bose","given":"Swaroop","non-dropping-particle":"","parse-names":false,"suffix":""},{"dropping-particle":"","family":"Madrid","given":"Kent","non-dropping-particle":"","parse-names":false,"suffix":""},{"dropping-particle":"","family":"Ellis","given":"Ethan","non-dropping-particle":"","parse-names":false,"suffix":""},{"dropping-particle":"","family":"Merzier","given":"Elyze","non-dropping-particle":"","parse-names":false,"suffix":""},{"dropping-particle":"","family":"Vlachos","given":"Konstantinos","non-dropping-particle":"","parse-names":false,"suffix":""},{"dropping-particle":"","family":"Fishman","given":"Nataly","non-dropping-particle":"","parse-names":false,"suffix":""},{"dropping-particle":"","family":"Tin","given":"Manying","non-dropping-particle":"","parse-names":false,"suffix":""},{"dropping-particle":"","family":"Smith","given":"Melissa","non-dropping-particle":"","parse-names":false,"suffix":""},{"dropping-particle":"","family":"Xie","given":"Hui","non-dropping-particle":"","parse-names":false,"suffix":""},{"dropping-particle":"","family":"Patel","given":"Manishkumar","non-dropping-particle":"","parse-names":false,"suffix":""},{"dropping-particle":"","family":"Nie","given":"Kai","non-dropping-particle":"","parse-names":false,"suffix":""},{"dropping-particle":"","family":"Argueta","given":"Kimberly","non-dropping-particle":"","parse-names":false,"suffix":""},{"dropping-particle":"","family":"Harris","given":"Jocelyn","non-dropping-particle":"","parse-names":false,"suffix":""},{"dropping-particle":"","family":"Karekar","given":"Neha","non-dropping-particle":"","parse-names":false,"suffix":""},{"dropping-particle":"","family":"Batchelor","given":"Craig","non-dropping-particle":"","parse-names":false,"suffix":""},{"dropping-particle":"","family":"Lacunza","given":"Jose","non-dropping-particle":"","parse-names":false,"suffix":""},{"dropping-particle":"","family":"Yishak","given":"Mahlet","non-dropping-particle":"","parse-names":false,"suffix":""},{"dropping-particle":"","family":"Tuballes","given":"Kevin","non-dropping-particle":"","parse-names":false,"suffix":""},{"dropping-particle":"","family":"Scott","given":"Ieisha","non-dropping-particle":"","parse-names":false,"suffix":""},{"dropping-particle":"","family":"Kumar","given":"Arvind","non-dropping-particle":"","parse-names":false,"suffix":""},{"dropping-particle":"","family":"Jaladanki","given":"Suraj","non-dropping-particle":"","parse-names":false,"suffix":""},{"dropping-particle":"","family":"Agashe","given":"Charuta","non-dropping-particle":"","parse-names":false,"suffix":""},{"dropping-particle":"","family":"Thompson","given":"Ryan","non-dropping-particle":"","parse-names":false,"suffix":""},{"dropping-particle":"","family":"Clark","given":"Evan","non-dropping-particle":"","parse-names":false,"suffix":""},{"dropping-particle":"","family":"Losic","given":"Bojan","non-dropping-particle":"","parse-names":false,"suffix":""},{"dropping-particle":"","family":"Peters","given":"Lauren","non-dropping-particle":"","parse-names":false,"suffix":""},{"dropping-particle":"","family":"Agashe","given":"Charuta","non-dropping-particle":"","parse-names":false,"suffix":""},{"dropping-particle":"","family":"Agrawal","given":"Priyal","non-dropping-particle":"","parse-names":false,"suffix":""},{"dropping-particle":"","family":"Alibo","given":"Eziwoma","non-dropping-particle":"","parse-names":false,"suffix":""},{"dropping-particle":"","family":"Alvarez","given":"Kelvin","non-dropping-particle":"","parse-names":false,"suffix":""},{"dropping-particle":"","family":"Amabile","given":"Angelo","non-dropping-particle":"","parse-names":false,"suffix":""},{"dropping-particle":"","family":"Ascolillo","given":"Steven","non-dropping-particle":"","parse-names":false,"suffix":""},{"dropping-particle":"","family":"Bailey","given":"Rasheed","non-dropping-particle":"","parse-names":false,"suffix":""},{"dropping-particle":"","family":"Begani","given":"Priya","non-dropping-particle":"","parse-names":false,"suffix":""},{"dropping-particle":"","family":"Bozkus","given":"Cansu Cimen","non-dropping-particle":"","parse-names":false,"suffix":""},{"dropping-particle":"","family":"Bravo","given":"Paloma","non-dropping-particle":"","parse-names":false,"suffix":""},{"dropping-particle":"","family":"Brown","given":"Stacey Ann","non-dropping-particle":"","parse-names":false,"suffix":""},{"dropping-particle":"","family":"Buckup","given":"Mark","non-dropping-particle":"","parse-names":false,"suffix":""},{"dropping-particle":"","family":"Burka","given":"Larissa","non-dropping-particle":"","parse-names":false,"suffix":""},{"dropping-particle":"","family":"Cambron","given":"Lena","non-dropping-particle":"","parse-names":false,"suffix":""},{"dropping-particle":"","family":"Carrara","given":"Gina","non-dropping-particle":"","parse-names":false,"suffix":""},{"dropping-particle":"","family":"Chang","given":"Serena","non-dropping-particle":"","parse-names":false,"suffix":""},{"dropping-particle":"","family":"Chen","given":"Steven T.","non-dropping-particle":"","parse-names":false,"suffix":""},{"dropping-particle":"","family":"Chien","given":"Jonathan","non-dropping-particle":"","parse-names":false,"suffix":""},{"dropping-particle":"","family":"Chowdhury","given":"Mashkura","non-dropping-particle":"","parse-names":false,"suffix":""},{"dropping-particle":"","family":"Cosgrove","given":"Dana","non-dropping-particle":"","parse-names":false,"suffix":""},{"dropping-particle":"","family":"Cossarini","given":"Francesca","non-dropping-particle":"","parse-names":false,"suffix":""},{"dropping-particle":"","family":"Dave","given":"Arpit","non-dropping-particle":"","parse-names":false,"suffix":""},{"dropping-particle":"","family":"Dawson","given":"Travis","non-dropping-particle":"","parse-names":false,"suffix":""},{"dropping-particle":"","family":"Dayal","given":"Bheesham","non-dropping-particle":"","parse-names":false,"suffix":""},{"dropping-particle":"","family":"Dhainaut","given":"Maxime","non-dropping-particle":"","parse-names":false,"suffix":""},{"dropping-particle":"","family":"Dornfeld","given":"Rebecca","non-dropping-particle":"","parse-names":false,"suffix":""},{"dropping-particle":"","family":"Dul","given":"Katie","non-dropping-particle":"","parse-names":false,"suffix":""},{"dropping-particle":"","family":"Eber","given":"Nissan","non-dropping-particle":"","parse-names":false,"suffix":""},{"dropping-particle":"","family":"Fabris","given":"Frank","non-dropping-particle":"","parse-names":false,"suffix":""},{"dropping-particle":"","family":"Faith","given":"Jeremiah","non-dropping-particle":"","parse-names":false,"suffix":""},{"dropping-particle":"","family":"Falci","given":"Dominique","non-dropping-particle":"","parse-names":false,"suffix":""},{"dropping-particle":"","family":"Feng","given":"Susie","non-dropping-particle":"","parse-names":false,"suffix":""},{"dropping-particle":"","family":"Fernandes","given":"Marie","non-dropping-particle":"","parse-names":false,"suffix":""},{"dropping-particle":"","family":"Geanon","given":"Daniel","non-dropping-particle":"","parse-names":false,"suffix":""},{"dropping-particle":"","family":"Grabowska","given":"Joanna","non-dropping-particle":"","parse-names":false,"suffix":""},{"dropping-particle":"","family":"Gyimesi","given":"Gavin","non-dropping-particle":"","parse-names":false,"suffix":""},{"dropping-particle":"","family":"Hamdani","given":"Maha","non-dropping-particle":"","parse-names":false,"suffix":""},{"dropping-particle":"","family":"Handler","given":"Diana","non-dropping-particle":"","parse-names":false,"suffix":""},{"dropping-particle":"","family":"Herbinet","given":"Manon","non-dropping-particle":"","parse-names":false,"suffix":""},{"dropping-particle":"","family":"Herrera","given":"Elva","non-dropping-particle":"","parse-names":false,"suffix":""},{"dropping-particle":"","family":"Hochman","given":"Arielle","non-dropping-particle":"","parse-names":false,"suffix":""},{"dropping-particle":"","family":"Hook","given":"Jaime","non-dropping-particle":"","parse-names":false,"suffix":""},{"dropping-particle":"","family":"Horta","given":"Laila","non-dropping-particle":"","parse-names":false,"suffix":""},{"dropping-particle":"","family":"Humblin","given":"Etienne","non-dropping-particle":"","parse-names":false,"suffix":""},{"dropping-particle":"","family":"Johnson","given":"Jessica S.","non-dropping-particle":"","parse-names":false,"suffix":""},{"dropping-particle":"","family":"Karim","given":"Subha","non-dropping-particle":"","parse-names":false,"suffix":""},{"dropping-particle":"","family":"Kelly","given":"Geoffrey","non-dropping-particle":"","parse-names":false,"suffix":""},{"dropping-particle":"","family":"Kim","given":"Jong","non-dropping-particle":"","parse-names":false,"suffix":""},{"dropping-particle":"","family":"Lebovitch","given":"Dannielle","non-dropping-particle":"","parse-names":false,"suffix":""},{"dropping-particle":"","family":"Lee","given":"Brian","non-dropping-particle":"","parse-names":false,"suffix":""},{"dropping-particle":"","family":"Lee","given":"Grace","non-dropping-particle":"","parse-names":false,"suffix":""},{"dropping-particle":"","family":"Lee","given":"Gyu Ho","non-dropping-particle":"","parse-names":false,"suffix":""},{"dropping-particle":"","family":"Lee","given":"Jacky","non-dropping-particle":"","parse-names":false,"suffix":""},{"dropping-particle":"","family":"Leech","given":"John","non-dropping-particle":"","parse-names":false,"suffix":""},{"dropping-particle":"","family":"Leventhal","given":"Michael B.","non-dropping-particle":"","parse-names":false,"suffix":""},{"dropping-particle":"","family":"Lindblad","given":"Katherine","non-dropping-particle":"","parse-names":false,"suffix":""},{"dropping-particle":"","family":"Livanos","given":"Alexandra","non-dropping-particle":"","parse-names":false,"suffix":""},{"dropping-particle":"","family":"Machado","given":"Rosalie","non-dropping-particle":"","parse-names":false,"suffix":""},{"dropping-particle":"","family":"Mahmood","given":"Zafar","non-dropping-particle":"","parse-names":false,"suffix":""},{"dropping-particle":"","family":"Mar","given":"Kelcey","non-dropping-particle":"","parse-names":false,"suffix":""},{"dropping-particle":"","family":"Martin","given":"Glenn","non-dropping-particle":"","parse-names":false,"suffix":""},{"dropping-particle":"","family":"Maskey","given":"Shrisha","non-dropping-particle":"","parse-names":false,"suffix":""},{"dropping-particle":"","family":"Matthews","given":"Paul","non-dropping-particle":"","parse-names":false,"suffix":""},{"dropping-particle":"","family":"Meckel","given":"Katherine","non-dropping-particle":"","parse-names":false,"suffix":""},{"dropping-particle":"","family":"Mehandru","given":"Saurabh","non-dropping-particle":"","parse-names":false,"suffix":""},{"dropping-particle":"","family":"Mercedes","given":"Cynthia","non-dropping-particle":"","parse-names":false,"suffix":""},{"dropping-particle":"","family":"Meyer","given":"Dara","non-dropping-particle":"","parse-names":false,"suffix":""},{"dropping-particle":"","family":"Mollaoglu","given":"Gurkan","non-dropping-particle":"","parse-names":false,"suffix":""},{"dropping-particle":"","family":"Morris","given":"Sarah","non-dropping-particle":"","parse-names":false,"suffix":""},{"dropping-particle":"","family":"Nisenholtz","given":"Marjorie","non-dropping-particle":"","parse-names":false,"suffix":""},{"dropping-particle":"","family":"Ounadjela","given":"Merouane","non-dropping-particle":"","parse-names":false,"suffix":""},{"dropping-particle":"","family":"Patel","given":"Vishwendra","non-dropping-particle":"","parse-names":false,"suffix":""},{"dropping-particle":"","family":"Pruitt","given":"Cassandra","non-dropping-particle":"","parse-names":false,"suffix":""},{"dropping-particle":"","family":"Rathi","given":"Shivani","non-dropping-particle":"","parse-names":false,"suffix":""},{"dropping-particle":"","family":"Redes","given":"Jamie","non-dropping-particle":"","parse-names":false,"suffix":""},{"dropping-particle":"","family":"Reyes-Torres","given":"Ivan","non-dropping-particle":"","parse-names":false,"suffix":""},{"dropping-particle":"","family":"Rodrigues","given":"Alcina","non-dropping-particle":"","parse-names":false,"suffix":""},{"dropping-particle":"","family":"Rodriguez","given":"Alfonso","non-dropping-particle":"","parse-names":false,"suffix":""},{"dropping-particle":"","family":"Roudko","given":"Vladimir","non-dropping-particle":"","parse-names":false,"suffix":""},{"dropping-particle":"","family":"Ruiz","given":"Evelyn","non-dropping-particle":"","parse-names":false,"suffix":""},{"dropping-particle":"","family":"Scalzo","given":"Pearl","non-dropping-particle":"","parse-names":false,"suffix":""},{"dropping-particle":"","family":"Schanoski","given":"Alessandra Soares","non-dropping-particle":"","parse-names":false,"suffix":""},{"dropping-particle":"","family":"Silva","given":"Pedro","non-dropping-particle":"","parse-names":false,"suffix":""},{"dropping-particle":"","family":"Stefanos","given":"Hiyab","non-dropping-particle":"","parse-names":false,"suffix":""},{"dropping-particle":"","family":"Straw","given":"Meghan","non-dropping-particle":"","parse-names":false,"suffix":""},{"dropping-particle":"","family":"Teague","given":"Collin","non-dropping-particle":"","parse-names":false,"suffix":""},{"dropping-particle":"","family":"Upadhyaya","given":"Bhaskar","non-dropping-particle":"","parse-names":false,"suffix":""},{"dropping-particle":"","family":"Heide","given":"Verena","non-dropping-particle":"Van Der","parse-names":false,"suffix":""},{"dropping-particle":"","family":"Vaninov","given":"Natalie","non-dropping-particle":"","parse-names":false,"suffix":""},{"dropping-particle":"","family":"Wacker","given":"Daniel","non-dropping-particle":"","parse-names":false,"suffix":""},{"dropping-particle":"","family":"Walsh","given":"Hadley","non-dropping-particle":"","parse-names":false,"suffix":""},{"dropping-particle":"","family":"Wilk","given":"C. Matthias","non-dropping-particle":"","parse-names":false,"suffix":""},{"dropping-particle":"","family":"Wilson","given":"Jessica","non-dropping-particle":"","parse-names":false,"suffix":""},{"dropping-particle":"","family":"Xue","given":"Li","non-dropping-particle":"","parse-names":false,"suffix":""},{"dropping-particle":"","family":"Yeboah","given":"Naa akomaah","non-dropping-particle":"","parse-names":false,"suffix":""},{"dropping-particle":"","family":"Young","given":"Sabina","non-dropping-particle":"","parse-names":false,"suffix":""},{"dropping-particle":"","family":"Zaks","given":"Nina","non-dropping-particle":"","parse-names":false,"suffix":""},{"dropping-particle":"","family":"Zha","given":"Renyuan","non-dropping-particle":"","parse-names":false,"suffix":""},{"dropping-particle":"","family":"Roussos","given":"Panagiotis","non-dropping-particle":"","parse-names":false,"suffix":""},{"dropping-particle":"","family":"Zhu","given":"Jun","non-dropping-particle":"","parse-names":false,"suffix":""},{"dropping-particle":"","family":"Wang","given":"Wenhui","non-dropping-particle":"","parse-names":false,"suffix":""},{"dropping-particle":"","family":"Kasarskis","given":"Andrew","non-dropping-particle":"","parse-names":false,"suffix":""},{"dropping-particle":"","family":"Glicksberg","given":"Benjamin S.","non-dropping-particle":"","parse-names":false,"suffix":""},{"dropping-particle":"","family":"Nadkarni","given":"Girish","non-dropping-particle":"","parse-names":false,"suffix":""},{"dropping-particle":"","family":"Bogunovic","given":"Dusan","non-dropping-particle":"","parse-names":false,"suffix":""},{"dropping-particle":"","family":"Elaiho","given":"Cordelia","non-dropping-particle":"","parse-names":false,"suffix":""},{"dropping-particle":"","family":"Gangadharan","given":"Sandeep","non-dropping-particle":"","parse-names":false,"suffix":""},{"dropping-particle":"","family":"Ofori-Amanfo","given":"George","non-dropping-particle":"","parse-names":false,"suffix":""},{"dropping-particle":"","family":"Alesso-Carra","given":"Kasey","non-dropping-particle":"","parse-names":false,"suffix":""},{"dropping-particle":"","family":"Onel","given":"Kenan","non-dropping-particle":"","parse-names":false,"suffix":""},{"dropping-particle":"","family":"Wilson","given":"Karen M.","non-dropping-particle":"","parse-names":false,"suffix":""},{"dropping-particle":"","family":"Argmann","given":"Carmen","non-dropping-particle":"","parse-names":false,"suffix":""},{"dropping-particle":"","family":"Bunyavanich","given":"Supinda","non-dropping-particle":"","parse-names":false,"suffix":""},{"dropping-particle":"","family":"Alarcón-Riquelme","given":"Marta E.","non-dropping-particle":"","parse-names":false,"suffix":""},{"dropping-particle":"","family":"Marron","given":"Thomas U.","non-dropping-particle":"","parse-names":false,"suffix":""},{"dropping-particle":"","family":"Rahman","given":"Adeeb","non-dropping-particle":"","parse-names":false,"suffix":""},{"dropping-particle":"","family":"Kim-Schulze","given":"Seunghee","non-dropping-particle":"","parse-names":false,"suffix":""},{"dropping-particle":"","family":"Gnjatic","given":"Sacha","non-dropping-particle":"","parse-names":false,"suffix":""},{"dropping-particle":"","family":"Gelb","given":"Bruce D.","non-dropping-particle":"","parse-names":false,"suffix":""},{"dropping-particle":"","family":"Merad","given":"Miriam","non-dropping-particle":"","parse-names":false,"suffix":""},{"dropping-particle":"","family":"Sebra","given":"Robert","non-dropping-particle":"","parse-names":false,"suffix":""},{"dropping-particle":"","family":"Schadt","given":"Eric E.","non-dropping-particle":"","parse-names":false,"suffix":""},{"dropping-particle":"","family":"Charney","given":"Alexander W.","non-dropping-particle":"","parse-names":false,"suffix":""}],"container-title":"Nature Communications","id":"ITEM-1","issue":"1","issued":{"date-parts":[["2021"]]},"title":"Downregulation of exhausted cytotoxic T cells in gene expression networks of multisystem inflammatory syndrome in children","type":"article-journal","volume":"12"},"uris":["http://www.mendeley.com/documents/?uuid=78a9d077-9aab-4010-9f19-e6e97dae2a96"]}],"mendeley":{"formattedCitation":"&lt;span style=\"baseline\"&gt;[122]&lt;/span&gt;","plainTextFormattedCitation":"[122]","previouslyFormattedCitation":"&lt;sup&gt;122&lt;/sup&gt;"},"properties":{"noteIndex":0},"schema":"https://github.com/citation-style-language/schema/raw/master/csl-citation.json"}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[122</w:t>
      </w:r>
      <w:r w:rsidR="00735D72">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Наше исследование подтверждает эти данные, так, 6 (75%), из 8 детей, у которых заболевание протекало в крайне тяжелой форме не имели </w:t>
      </w:r>
      <w:r w:rsidR="00F77DDB" w:rsidRPr="007C75BF">
        <w:rPr>
          <w:rFonts w:ascii="Times New Roman" w:hAnsi="Times New Roman" w:cs="Times New Roman"/>
          <w:sz w:val="28"/>
          <w:szCs w:val="28"/>
        </w:rPr>
        <w:t>снижение</w:t>
      </w:r>
      <w:r w:rsidRPr="007C75BF">
        <w:rPr>
          <w:rFonts w:ascii="Times New Roman" w:hAnsi="Times New Roman" w:cs="Times New Roman"/>
          <w:sz w:val="28"/>
          <w:szCs w:val="28"/>
        </w:rPr>
        <w:t xml:space="preserve"> CD8+ T-клеток, тогда как истощение NK-клеток было у 7 (87%) из 8 детей</w:t>
      </w:r>
      <w:r w:rsidR="00735D72">
        <w:rPr>
          <w:rFonts w:ascii="Times New Roman" w:hAnsi="Times New Roman" w:cs="Times New Roman"/>
          <w:sz w:val="28"/>
          <w:szCs w:val="28"/>
        </w:rPr>
        <w:t xml:space="preserve"> </w:t>
      </w:r>
      <w:r w:rsidR="00955EE6" w:rsidRPr="00735D72">
        <w:rPr>
          <w:rFonts w:ascii="Times New Roman" w:hAnsi="Times New Roman" w:cs="Times New Roman"/>
          <w:sz w:val="28"/>
          <w:szCs w:val="28"/>
        </w:rPr>
        <w:fldChar w:fldCharType="begin" w:fldLock="1"/>
      </w:r>
      <w:r w:rsidR="00A15676" w:rsidRPr="00735D72">
        <w:rPr>
          <w:rFonts w:ascii="Times New Roman" w:hAnsi="Times New Roman" w:cs="Times New Roman"/>
          <w:sz w:val="28"/>
          <w:szCs w:val="28"/>
        </w:rPr>
        <w:instrText>ADDIN CSL_CITATION {"citationItems":[{"id":"ITEM-1","itemData":{"DOI":"10.23750/ABM.V94I2.13777","ISSN":"2531-6745","abstract":"Background and aim: MIS-C is characterized by intense immune activation and increased production of cytokines. The aim of our study was to analyse the changes of cellular and humoral immune responses in children with MIS-C, depending on the severity of the disease.\nMethods: To conduct the study, the results of clinical, hematological and immunological parameters in children with severe and extremely severe MIS-C were compared. A total of 50 patients participated in the study, which were divided into 3 groups, of which: 20 children with extremely severe MIS-C treated in the ICU (MIS-C ICU \"+\"); 15 children with severe MIS-C, but without the need for hospitalization in the ICU (MIS-C ICU \"-\"); 15 children who had COVID-19 and absence MIS-C (MIS-C \"-\") made up the control group.\nResults: In patients with MIS-C hospitalized in the ICU, heart and liver damage, hematological changes, and the development of severe complications such as edematous syndrome, polyserositis, DIC, and cardiogenic shock were statistically more common.\nBoth groups of children with MIS-C had CD3+ T-cell lymphopenia and a decrease in CD95 expression. In the group of children with MIS-C hospitalized in the ICU, a significant increase in the relative number of B-lymphocytes, CD3-HLA-DR+ and CD25 and decrease of NK-cells was observed.\nConclusions: The risk of hospitalization in the ICU in children with MIS-C is associated with more profound immune dysregulation, as evidenced by our data. (www.actabiomedica.it)\n&amp;nbsp;","author":[{"dropping-particle":"","family":"Jaxybayeva","given":"Indira","non-dropping-particle":"","parse-names":false,"suffix":""},{"dropping-particle":"","family":"Boranbayeva","given":"Riza","non-dropping-particle":"","parse-names":false,"suffix":""},{"dropping-particle":"","family":"Bulegenova","given":"Munira","non-dropping-particle":"","parse-names":false,"suffix":""},{"dropping-particle":"","family":"Urazalieva","given":"Nataliya","non-dropping-particle":"","parse-names":false,"suffix":""}],"container-title":"Acta Biomedica Atenei Parmensis","id":"ITEM-1","issue":"2","issued":{"date-parts":[["2023"]]},"page":"e2023016-e2023016","title":"Clinical and immunological features in children with multisystem inflammatory syndrome associated with SARS-CoV-2","type":"article-journal","volume":"94"},"uris":["http://www.mendeley.com/documents/?uuid=9ad36330-ab68-3bd8-bbcc-1e5081c26322"]}],"mendeley":{"formattedCitation":"&lt;span style=\"baseline\"&gt;[159]&lt;/span&gt;","plainTextFormattedCitation":"[159]","previouslyFormattedCitation":"&lt;sup&gt;159&lt;/sup&gt;"},"properties":{"noteIndex":0},"schema":"https://github.com/citation-style-language/schema/raw/master/csl-citation.json"}</w:instrText>
      </w:r>
      <w:r w:rsidR="00955EE6" w:rsidRPr="00735D72">
        <w:rPr>
          <w:rFonts w:ascii="Times New Roman" w:hAnsi="Times New Roman" w:cs="Times New Roman"/>
          <w:sz w:val="28"/>
          <w:szCs w:val="28"/>
        </w:rPr>
        <w:fldChar w:fldCharType="separate"/>
      </w:r>
      <w:r w:rsidR="00A15676" w:rsidRPr="00735D72">
        <w:rPr>
          <w:rFonts w:ascii="Times New Roman" w:hAnsi="Times New Roman" w:cs="Times New Roman"/>
          <w:noProof/>
          <w:sz w:val="28"/>
          <w:szCs w:val="28"/>
        </w:rPr>
        <w:t>[159</w:t>
      </w:r>
      <w:r w:rsidR="00735D72">
        <w:rPr>
          <w:rFonts w:ascii="Times New Roman" w:hAnsi="Times New Roman" w:cs="Times New Roman"/>
          <w:noProof/>
          <w:sz w:val="28"/>
          <w:szCs w:val="28"/>
          <w:lang w:val="kk-KZ"/>
        </w:rPr>
        <w:t>,с. 14</w:t>
      </w:r>
      <w:r w:rsidR="00A15676" w:rsidRPr="00735D72">
        <w:rPr>
          <w:rFonts w:ascii="Times New Roman" w:hAnsi="Times New Roman" w:cs="Times New Roman"/>
          <w:noProof/>
          <w:sz w:val="28"/>
          <w:szCs w:val="28"/>
        </w:rPr>
        <w:t>]</w:t>
      </w:r>
      <w:r w:rsidR="00955EE6" w:rsidRPr="00735D72">
        <w:rPr>
          <w:rFonts w:ascii="Times New Roman" w:hAnsi="Times New Roman" w:cs="Times New Roman"/>
          <w:sz w:val="28"/>
          <w:szCs w:val="28"/>
        </w:rPr>
        <w:fldChar w:fldCharType="end"/>
      </w:r>
      <w:r w:rsidRPr="00735D72">
        <w:rPr>
          <w:rFonts w:ascii="Times New Roman" w:hAnsi="Times New Roman" w:cs="Times New Roman"/>
          <w:sz w:val="28"/>
          <w:szCs w:val="28"/>
        </w:rPr>
        <w:t xml:space="preserve">. </w:t>
      </w:r>
    </w:p>
    <w:p w14:paraId="1FD96004" w14:textId="1D115771" w:rsidR="00782E12" w:rsidRPr="007C75BF" w:rsidRDefault="00782E12" w:rsidP="00F316CB">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735D72">
        <w:rPr>
          <w:rFonts w:ascii="Times New Roman" w:hAnsi="Times New Roman" w:cs="Times New Roman"/>
          <w:sz w:val="28"/>
          <w:szCs w:val="28"/>
          <w:shd w:val="clear" w:color="auto" w:fill="FFFFFF"/>
        </w:rPr>
        <w:t>В других исследованиях у большинства пациентов было описано снижение CD8+ Т-лимфоцитов, NK-клеток, а также CD4+</w:t>
      </w:r>
      <w:r w:rsidRPr="00735D72">
        <w:rPr>
          <w:rFonts w:ascii="Times New Roman" w:hAnsi="Times New Roman" w:cs="Times New Roman"/>
          <w:sz w:val="28"/>
          <w:szCs w:val="28"/>
          <w:shd w:val="clear" w:color="auto" w:fill="FFFFFF"/>
          <w:vertAlign w:val="superscript"/>
        </w:rPr>
        <w:t xml:space="preserve"> </w:t>
      </w:r>
      <w:r w:rsidRPr="00735D72">
        <w:rPr>
          <w:rFonts w:ascii="Times New Roman" w:hAnsi="Times New Roman" w:cs="Times New Roman"/>
          <w:sz w:val="28"/>
          <w:szCs w:val="28"/>
          <w:shd w:val="clear" w:color="auto" w:fill="FFFFFF"/>
        </w:rPr>
        <w:t xml:space="preserve">Т-клеток </w:t>
      </w:r>
      <w:r w:rsidRPr="00735D72">
        <w:rPr>
          <w:rFonts w:ascii="Times New Roman" w:hAnsi="Times New Roman" w:cs="Times New Roman"/>
          <w:sz w:val="28"/>
          <w:szCs w:val="28"/>
          <w:shd w:val="clear" w:color="auto" w:fill="FFFFFF"/>
        </w:rPr>
        <w:fldChar w:fldCharType="begin" w:fldLock="1"/>
      </w:r>
      <w:r w:rsidR="00A15676" w:rsidRPr="00735D72">
        <w:rPr>
          <w:rFonts w:ascii="Times New Roman" w:hAnsi="Times New Roman" w:cs="Times New Roman"/>
          <w:sz w:val="28"/>
          <w:szCs w:val="28"/>
          <w:shd w:val="clear" w:color="auto" w:fill="FFFFFF"/>
        </w:rPr>
        <w:instrText>ADDIN CSL_CITATION {"citationItems":[{"id":"ITEM-1","itemData":{"DOI":"10.1172/JCI141113","ISSN":"15588238","PMID":"32701511","abstract":"BACKGROUND. Pediatric SARS–CoV-2 infection can be complicated by a dangerous hyperinflammatory condition termed multisystem inflammatory syndrome in children (MIS-C). The clinical and immunologic spectrum of MIS-C and its relationship to other inflammatory conditions of childhood have not been studied in detail. METHODS. We retrospectively studied confirmed cases of MIS-C at our institution from March to June 2020. The clinical characteristics, laboratory studies, and treatment response were collected. Data were compared with historic cohorts of Kawasaki disease (KD) and macrophage activation syndrome (MAS). RESULTS. Twenty-eight patients fulfilled the case definition of MIS-C. Median age at presentation was 9 years (range: 1 month to 17 years); 50% of patients had preexisting conditions. All patients had laboratory confirmation of SARS–CoV-2 infection. Seventeen patients (61%) required intensive care, including 7 patients (25%) who required inotrope support. Seven patients (25%) met criteria for complete or incomplete KD, and coronary abnormalities were found in 6 cases. Lymphopenia, thrombocytopenia, and elevation in inflammatory markers, D-dimer, B-type natriuretic peptide, IL-6, and IL-10 levels were common but not ubiquitous. Cytopenias distinguished MIS-C from KD and the degree of hyperferritinemia and pattern of cytokine production differed between MIS-C and MAS. Immunomodulatory therapy given to patients with MIS-C included intravenous immune globulin (IVIG) (71%), corticosteroids (61%), and anakinra (18%). Clinical and laboratory improvement were observed in all cases, including 6 cases that did not require immunomodulatory therapy. No mortality was recorded in this cohort. CONCLUSION. MIS-C encompasses a broad phenotypic spectrum with clinical and laboratory features distinct from KD and MAS. FUNDING. This work was supported by the National Institutes of Health, National Institute of Arthritis and Musculoskeletal and Skin Diseases; the National Institute of Allergy and Infectious Diseases; Rheumatology Research Foundation Investigator Awards and Medical Education Award; Boston Children’s Hospital Faculty Career Development Awards; the McCance Family Foundation; and the Samara Jan Turkel Center.","author":[{"dropping-particle":"","family":"Lee","given":"Pui Y.","non-dropping-particle":"","parse-names":false,"suffix":""},{"dropping-particle":"","family":"Day-Lewis","given":"Megan","non-dropping-particle":"","parse-names":false,"suffix":""},{"dropping-particle":"","family":"Henderson","given":"Lauren A.","non-dropping-particle":"","parse-names":false,"suffix":""},{"dropping-particle":"","family":"Friedman","given":"Kevin G.","non-dropping-particle":"","parse-names":false,"suffix":""},{"dropping-particle":"","family":"Lo","given":"Jeffrey","non-dropping-particle":"","parse-names":false,"suffix":""},{"dropping-particle":"","family":"Roberts","given":"Jordan E.","non-dropping-particle":"","parse-names":false,"suffix":""},{"dropping-particle":"","family":"Lo","given":"Mindy S.","non-dropping-particle":"","parse-names":false,"suffix":""},{"dropping-particle":"","family":"Platt","given":"Craig D.","non-dropping-particle":"","parse-names":false,"suffix":""},{"dropping-particle":"","family":"Chou","given":"Janet","non-dropping-particle":"","parse-names":false,"suffix":""},{"dropping-particle":"","family":"Hoyt","given":"Kacie J.","non-dropping-particle":"","parse-names":false,"suffix":""},{"dropping-particle":"","family":"Baker","given":"Annette L.","non-dropping-particle":"","parse-names":false,"suffix":""},{"dropping-particle":"","family":"Banzon","given":"Tina M.","non-dropping-particle":"","parse-names":false,"suffix":""},{"dropping-particle":"","family":"Chang","given":"Margaret H.","non-dropping-particle":"","parse-names":false,"suffix":""},{"dropping-particle":"","family":"Cohen","given":"Ezra","non-dropping-particle":"","parse-names":false,"suffix":""},{"dropping-particle":"","family":"Ferranti","given":"Sarah D.","non-dropping-particle":"de","parse-names":false,"suffix":""},{"dropping-particle":"","family":"Dionne","given":"Audrey","non-dropping-particle":"","parse-names":false,"suffix":""},{"dropping-particle":"","family":"Habiballah","given":"Saddiq","non-dropping-particle":"","parse-names":false,"suffix":""},{"dropping-particle":"","family":"Halyabar","given":"Olha","non-dropping-particle":"","parse-names":false,"suffix":""},{"dropping-particle":"","family":"Hausmann","given":"Jonathan S.","non-dropping-particle":"","parse-names":false,"suffix":""},{"dropping-particle":"","family":"Hazen","given":"Melissa M.","non-dropping-particle":"","parse-names":false,"suffix":""},{"dropping-particle":"","family":"Janssen","given":"Erin","non-dropping-particle":"","parse-names":false,"suffix":""},{"dropping-particle":"","family":"Meidan","given":"Esra","non-dropping-particle":"","parse-names":false,"suffix":""},{"dropping-particle":"","family":"Nelson","given":"Ryan W.","non-dropping-particle":"","parse-names":false,"suffix":""},{"dropping-particle":"","family":"Nguyen","given":"Alan A.","non-dropping-particle":"","parse-names":false,"suffix":""},{"dropping-particle":"","family":"Sundel","given":"Robert P.","non-dropping-particle":"","parse-names":false,"suffix":""},{"dropping-particle":"","family":"Dedeoglu","given":"Fatma","non-dropping-particle":"","parse-names":false,"suffix":""},{"dropping-particle":"","family":"Nigrovic","given":"Peter A.","non-dropping-particle":"","parse-names":false,"suffix":""},{"dropping-particle":"","family":"Newburger","given":"Jane W.","non-dropping-particle":"","parse-names":false,"suffix":""},{"dropping-particle":"","family":"Son","given":"Mary Beth F.","non-dropping-particle":"","parse-names":false,"suffix":""}],"container-title":"Journal of Clinical Investigation","id":"ITEM-1","issue":"11","issued":{"date-parts":[["2020"]]},"page":"5942-5950","title":"Distinct clinical and immunological features of SARS–CoV-2–induced multisystem inflammatory syndrome in children","type":"article-journal","volume":"130"},"uris":["http://www.mendeley.com/documents/?uuid=26b65444-e58c-4773-8bea-45f6ab01ba3a"]}],"mendeley":{"formattedCitation":"&lt;span style=\"baseline\"&gt;[13]&lt;/span&gt;","manualFormatting":"[13]","plainTextFormattedCitation":"[13]","previouslyFormattedCitation":"&lt;sup&gt;13&lt;/sup&gt;"},"properties":{"noteIndex":0},"schema":"https://github.com/citation-style-language/schema/raw/master/csl-citation.json"}</w:instrText>
      </w:r>
      <w:r w:rsidRPr="00735D72">
        <w:rPr>
          <w:rFonts w:ascii="Times New Roman" w:hAnsi="Times New Roman" w:cs="Times New Roman"/>
          <w:sz w:val="28"/>
          <w:szCs w:val="28"/>
          <w:shd w:val="clear" w:color="auto" w:fill="FFFFFF"/>
        </w:rPr>
        <w:fldChar w:fldCharType="separate"/>
      </w:r>
      <w:r w:rsidRPr="00735D72">
        <w:rPr>
          <w:rFonts w:ascii="Times New Roman" w:hAnsi="Times New Roman" w:cs="Times New Roman"/>
          <w:noProof/>
          <w:sz w:val="28"/>
          <w:szCs w:val="28"/>
          <w:shd w:val="clear" w:color="auto" w:fill="FFFFFF"/>
        </w:rPr>
        <w:t>[13]</w:t>
      </w:r>
      <w:r w:rsidRPr="00735D72">
        <w:rPr>
          <w:rFonts w:ascii="Times New Roman" w:hAnsi="Times New Roman" w:cs="Times New Roman"/>
          <w:sz w:val="28"/>
          <w:szCs w:val="28"/>
          <w:shd w:val="clear" w:color="auto" w:fill="FFFFFF"/>
        </w:rPr>
        <w:fldChar w:fldCharType="end"/>
      </w:r>
      <w:r w:rsidRPr="00735D72">
        <w:rPr>
          <w:rFonts w:ascii="Times New Roman" w:hAnsi="Times New Roman" w:cs="Times New Roman"/>
          <w:sz w:val="28"/>
          <w:szCs w:val="28"/>
        </w:rPr>
        <w:t>.</w:t>
      </w:r>
      <w:r w:rsidRPr="00735D72">
        <w:rPr>
          <w:rFonts w:ascii="Times New Roman" w:hAnsi="Times New Roman" w:cs="Times New Roman"/>
          <w:sz w:val="28"/>
          <w:szCs w:val="28"/>
          <w:shd w:val="clear" w:color="auto" w:fill="FFFFFF"/>
          <w:lang w:val="kk-KZ"/>
        </w:rPr>
        <w:t xml:space="preserve"> Из</w:t>
      </w:r>
      <w:r w:rsidRPr="00735D72">
        <w:rPr>
          <w:rFonts w:ascii="Times New Roman" w:hAnsi="Times New Roman" w:cs="Times New Roman"/>
          <w:sz w:val="28"/>
          <w:szCs w:val="28"/>
          <w:shd w:val="clear" w:color="auto" w:fill="FFFFFF"/>
        </w:rPr>
        <w:t xml:space="preserve">-за глубокого снижения </w:t>
      </w:r>
      <w:r w:rsidRPr="00735D72">
        <w:rPr>
          <w:rFonts w:ascii="Times New Roman" w:hAnsi="Times New Roman" w:cs="Times New Roman"/>
          <w:sz w:val="28"/>
          <w:szCs w:val="28"/>
          <w:shd w:val="clear" w:color="auto" w:fill="FFFFFF"/>
          <w:lang w:val="en-US"/>
        </w:rPr>
        <w:t>CD</w:t>
      </w:r>
      <w:r w:rsidRPr="00735D72">
        <w:rPr>
          <w:rFonts w:ascii="Times New Roman" w:hAnsi="Times New Roman" w:cs="Times New Roman"/>
          <w:sz w:val="28"/>
          <w:szCs w:val="28"/>
          <w:shd w:val="clear" w:color="auto" w:fill="FFFFFF"/>
        </w:rPr>
        <w:t xml:space="preserve">8+ Т-клеток у детей с </w:t>
      </w:r>
      <w:r w:rsidRPr="00735D72">
        <w:rPr>
          <w:rFonts w:ascii="Times New Roman" w:hAnsi="Times New Roman" w:cs="Times New Roman"/>
          <w:sz w:val="28"/>
          <w:szCs w:val="28"/>
        </w:rPr>
        <w:t xml:space="preserve">МВС, ассоциированным с </w:t>
      </w:r>
      <w:r w:rsidRPr="00735D72">
        <w:rPr>
          <w:rFonts w:ascii="Times New Roman" w:hAnsi="Times New Roman" w:cs="Times New Roman"/>
          <w:sz w:val="28"/>
          <w:szCs w:val="28"/>
          <w:lang w:val="en-US"/>
        </w:rPr>
        <w:t>SARS</w:t>
      </w:r>
      <w:r w:rsidRPr="00735D72">
        <w:rPr>
          <w:rFonts w:ascii="Times New Roman" w:hAnsi="Times New Roman" w:cs="Times New Roman"/>
          <w:sz w:val="28"/>
          <w:szCs w:val="28"/>
        </w:rPr>
        <w:t>-</w:t>
      </w:r>
      <w:r w:rsidRPr="00735D72">
        <w:rPr>
          <w:rFonts w:ascii="Times New Roman" w:hAnsi="Times New Roman" w:cs="Times New Roman"/>
          <w:sz w:val="28"/>
          <w:szCs w:val="28"/>
          <w:lang w:val="en-US"/>
        </w:rPr>
        <w:t>CoV</w:t>
      </w:r>
      <w:r w:rsidRPr="00735D72">
        <w:rPr>
          <w:rFonts w:ascii="Times New Roman" w:hAnsi="Times New Roman" w:cs="Times New Roman"/>
          <w:sz w:val="28"/>
          <w:szCs w:val="28"/>
        </w:rPr>
        <w:t>-2</w:t>
      </w:r>
      <w:r w:rsidRPr="00735D72">
        <w:rPr>
          <w:rFonts w:ascii="Times New Roman" w:hAnsi="Times New Roman" w:cs="Times New Roman"/>
          <w:sz w:val="28"/>
          <w:szCs w:val="28"/>
          <w:shd w:val="clear" w:color="auto" w:fill="FFFFFF"/>
        </w:rPr>
        <w:t xml:space="preserve"> наблюдалось повышение соотношения </w:t>
      </w:r>
      <w:r w:rsidRPr="00735D72">
        <w:rPr>
          <w:rFonts w:ascii="Times New Roman" w:hAnsi="Times New Roman" w:cs="Times New Roman"/>
          <w:sz w:val="28"/>
          <w:szCs w:val="28"/>
          <w:shd w:val="clear" w:color="auto" w:fill="FFFFFF"/>
          <w:lang w:val="en-US"/>
        </w:rPr>
        <w:t>CD</w:t>
      </w:r>
      <w:r w:rsidRPr="00735D72">
        <w:rPr>
          <w:rFonts w:ascii="Times New Roman" w:hAnsi="Times New Roman" w:cs="Times New Roman"/>
          <w:sz w:val="28"/>
          <w:szCs w:val="28"/>
          <w:shd w:val="clear" w:color="auto" w:fill="FFFFFF"/>
        </w:rPr>
        <w:t>4+/</w:t>
      </w:r>
      <w:r w:rsidRPr="00735D72">
        <w:rPr>
          <w:rFonts w:ascii="Times New Roman" w:hAnsi="Times New Roman" w:cs="Times New Roman"/>
          <w:sz w:val="28"/>
          <w:szCs w:val="28"/>
          <w:shd w:val="clear" w:color="auto" w:fill="FFFFFF"/>
          <w:lang w:val="en-US"/>
        </w:rPr>
        <w:t>CD</w:t>
      </w:r>
      <w:r w:rsidRPr="00735D72">
        <w:rPr>
          <w:rFonts w:ascii="Times New Roman" w:hAnsi="Times New Roman" w:cs="Times New Roman"/>
          <w:sz w:val="28"/>
          <w:szCs w:val="28"/>
          <w:shd w:val="clear" w:color="auto" w:fill="FFFFFF"/>
        </w:rPr>
        <w:t xml:space="preserve">8+ </w:t>
      </w:r>
      <w:r w:rsidRPr="00735D72">
        <w:rPr>
          <w:rFonts w:ascii="Times New Roman" w:hAnsi="Times New Roman" w:cs="Times New Roman"/>
          <w:sz w:val="28"/>
          <w:szCs w:val="28"/>
          <w:shd w:val="clear" w:color="auto" w:fill="FFFFFF"/>
        </w:rPr>
        <w:fldChar w:fldCharType="begin" w:fldLock="1"/>
      </w:r>
      <w:r w:rsidR="00A15676" w:rsidRPr="00735D72">
        <w:rPr>
          <w:rFonts w:ascii="Times New Roman" w:hAnsi="Times New Roman" w:cs="Times New Roman"/>
          <w:sz w:val="28"/>
          <w:szCs w:val="28"/>
          <w:shd w:val="clear" w:color="auto" w:fill="FFFFFF"/>
        </w:rPr>
        <w:instrText>ADDIN CSL_CITATION {"citationItems":[{"id":"ITEM-1","itemData":{"DOI":"10.5114/ceji.2022.116385","ISSN":"16444124","abstract":"Introduction: The pathophysiology of multisystem inflammatory syndrome associated with SARSCoV-2 infection (MIS-C) remains poorly understood. This study aimed to define peripheral blood immune features in patients with MIS-C. Material and methods: We analyzed seven children diagnosed with MIS-C between April 1 and May 15, 2021, in St. Joseph’s Children’s Hospital in Poznan (Poland). Results: All patients had elevated inflammatory markers, IgG antibodies against SARS-CoV-2, and lymphopenia with a marked decrease in CD4+ and CD8+ T cells. The majority of CD4+ T cells were naive cells. Almost all (6/7) of the analyzed patients had a higher CD4+/CD8+ T cell ratio than average values. B cells were within the normal range – the majority were non-memory cells. Conclusions: Children with MIS-C do not resemble adults during COVID-19 recovery. The immune profile of the studied patients differs from that of children with Kawasaki disease (KD), but it is similar to that of adults with severe COVID-19. The proposed explanation is a profound lymphopenia caused by SARS-CoV-2 infection – which persists for weeks – as a result leading to uncontrolled inflammation. In COVID-19 patients the T cell level returns to normal after the second week of the disease. Our data suggest that in children prolonged lymphopenia after COVID-19 can be a practical marker for possible MIS-C alert. If there is a continuum from lymphopenia to MIS-C, there is room for screening and prevention. Further studies are needed to determine whether steroid treatment introduced in a child with prolonged lymphopenia could stop the inflammatory process.","author":[{"dropping-particle":"","family":"Gowin","given":"Ewelina","non-dropping-particle":"","parse-names":false,"suffix":""},{"dropping-particle":"","family":"Dworacki","given":"Grzegorz","non-dropping-particle":"","parse-names":false,"suffix":""},{"dropping-particle":"","family":"Siewert","given":"Bartosz","non-dropping-particle":"","parse-names":false,"suffix":""},{"dropping-particle":"","family":"Wysocki","given":"Jacek","non-dropping-particle":"","parse-names":false,"suffix":""},{"dropping-particle":"","family":"Januszkiewicz-Lewandowska","given":"Danuta","non-dropping-particle":"","parse-names":false,"suffix":""}],"container-title":"Central European Journal of Immunology","id":"ITEM-1","issue":"2","issued":{"date-parts":[["2022"]]},"page":"151-159","title":"Immune profile of children diagnosed with multisystem inflammatory syndrome associated with SARS-CoV-2 infection (MIS-C)","type":"article-journal","volume":"47"},"uris":["http://www.mendeley.com/documents/?uuid=84c29300-ad7c-4919-893d-1acf9d3db73a"]}],"mendeley":{"formattedCitation":"&lt;span style=\"baseline\"&gt;[160]&lt;/span&gt;","manualFormatting":"[163]","plainTextFormattedCitation":"[160]","previouslyFormattedCitation":"&lt;sup&gt;160&lt;/sup&gt;"},"properties":{"noteIndex":0},"schema":"https://github.com/citation-style-language/schema/raw/master/csl-citation.json"}</w:instrText>
      </w:r>
      <w:r w:rsidRPr="00735D72">
        <w:rPr>
          <w:rFonts w:ascii="Times New Roman" w:hAnsi="Times New Roman" w:cs="Times New Roman"/>
          <w:sz w:val="28"/>
          <w:szCs w:val="28"/>
          <w:shd w:val="clear" w:color="auto" w:fill="FFFFFF"/>
        </w:rPr>
        <w:fldChar w:fldCharType="separate"/>
      </w:r>
      <w:r w:rsidR="005A2E34" w:rsidRPr="00735D72">
        <w:rPr>
          <w:rFonts w:ascii="Times New Roman" w:hAnsi="Times New Roman" w:cs="Times New Roman"/>
          <w:noProof/>
          <w:sz w:val="28"/>
          <w:szCs w:val="28"/>
          <w:shd w:val="clear" w:color="auto" w:fill="FFFFFF"/>
        </w:rPr>
        <w:t>[16</w:t>
      </w:r>
      <w:r w:rsidR="00354523" w:rsidRPr="00735D72">
        <w:rPr>
          <w:rFonts w:ascii="Times New Roman" w:hAnsi="Times New Roman" w:cs="Times New Roman"/>
          <w:noProof/>
          <w:sz w:val="28"/>
          <w:szCs w:val="28"/>
          <w:shd w:val="clear" w:color="auto" w:fill="FFFFFF"/>
        </w:rPr>
        <w:t>3</w:t>
      </w:r>
      <w:r w:rsidR="00D52B62">
        <w:rPr>
          <w:rFonts w:ascii="Times New Roman" w:hAnsi="Times New Roman" w:cs="Times New Roman"/>
          <w:noProof/>
          <w:sz w:val="28"/>
          <w:szCs w:val="28"/>
          <w:lang w:val="kk-KZ"/>
        </w:rPr>
        <w:t>,с. 15</w:t>
      </w:r>
      <w:r w:rsidR="005A2E34" w:rsidRPr="00735D72">
        <w:rPr>
          <w:rFonts w:ascii="Times New Roman" w:hAnsi="Times New Roman" w:cs="Times New Roman"/>
          <w:noProof/>
          <w:sz w:val="28"/>
          <w:szCs w:val="28"/>
          <w:shd w:val="clear" w:color="auto" w:fill="FFFFFF"/>
        </w:rPr>
        <w:t>]</w:t>
      </w:r>
      <w:r w:rsidRPr="00735D72">
        <w:rPr>
          <w:rFonts w:ascii="Times New Roman" w:hAnsi="Times New Roman" w:cs="Times New Roman"/>
          <w:sz w:val="28"/>
          <w:szCs w:val="28"/>
          <w:shd w:val="clear" w:color="auto" w:fill="FFFFFF"/>
        </w:rPr>
        <w:fldChar w:fldCharType="end"/>
      </w:r>
      <w:r w:rsidRPr="00735D72">
        <w:rPr>
          <w:rFonts w:ascii="Times New Roman" w:hAnsi="Times New Roman" w:cs="Times New Roman"/>
          <w:sz w:val="28"/>
          <w:szCs w:val="28"/>
          <w:shd w:val="clear" w:color="auto" w:fill="FFFFFF"/>
        </w:rPr>
        <w:t>. В нашей</w:t>
      </w:r>
      <w:r w:rsidRPr="007C75BF">
        <w:rPr>
          <w:rFonts w:ascii="Times New Roman" w:hAnsi="Times New Roman" w:cs="Times New Roman"/>
          <w:sz w:val="28"/>
          <w:szCs w:val="28"/>
          <w:shd w:val="clear" w:color="auto" w:fill="FFFFFF"/>
        </w:rPr>
        <w:t xml:space="preserve"> когорте мы также наблюдали снижение относительного количества CD4+</w:t>
      </w:r>
      <w:r w:rsidRPr="007C75BF">
        <w:rPr>
          <w:rFonts w:ascii="Times New Roman" w:hAnsi="Times New Roman" w:cs="Times New Roman"/>
          <w:sz w:val="28"/>
          <w:szCs w:val="28"/>
          <w:shd w:val="clear" w:color="auto" w:fill="FFFFFF"/>
          <w:vertAlign w:val="superscript"/>
        </w:rPr>
        <w:t xml:space="preserve"> </w:t>
      </w:r>
      <w:r w:rsidRPr="007C75BF">
        <w:rPr>
          <w:rFonts w:ascii="Times New Roman" w:hAnsi="Times New Roman" w:cs="Times New Roman"/>
          <w:sz w:val="28"/>
          <w:szCs w:val="28"/>
          <w:shd w:val="clear" w:color="auto" w:fill="FFFFFF"/>
        </w:rPr>
        <w:t xml:space="preserve">Т-клеток ниже референтных значений, но не было выявлено статистически значимых отличий по средним значениям от группы, перенесших </w:t>
      </w:r>
      <w:r w:rsidRPr="007C75BF">
        <w:rPr>
          <w:rFonts w:ascii="Times New Roman" w:hAnsi="Times New Roman" w:cs="Times New Roman"/>
          <w:sz w:val="28"/>
          <w:szCs w:val="28"/>
          <w:shd w:val="clear" w:color="auto" w:fill="FFFFFF"/>
          <w:lang w:val="en-US"/>
        </w:rPr>
        <w:t>SARS</w:t>
      </w:r>
      <w:r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rPr>
        <w:t xml:space="preserve">CoV-2 </w:t>
      </w:r>
      <w:r w:rsidRPr="007C75BF">
        <w:rPr>
          <w:rFonts w:ascii="Times New Roman" w:hAnsi="Times New Roman" w:cs="Times New Roman"/>
          <w:sz w:val="28"/>
          <w:szCs w:val="28"/>
          <w:lang w:val="kk-KZ"/>
        </w:rPr>
        <w:t xml:space="preserve">и не развивших </w:t>
      </w:r>
      <w:r w:rsidRPr="007C75BF">
        <w:rPr>
          <w:rFonts w:ascii="Times New Roman" w:hAnsi="Times New Roman" w:cs="Times New Roman"/>
          <w:sz w:val="28"/>
          <w:szCs w:val="28"/>
        </w:rPr>
        <w:t>заболевание. ИРИ у детей, госпитализированных в ОРИТ</w:t>
      </w:r>
      <w:r w:rsidRPr="007C75BF">
        <w:rPr>
          <w:rFonts w:ascii="Times New Roman" w:hAnsi="Times New Roman" w:cs="Times New Roman"/>
          <w:sz w:val="28"/>
          <w:szCs w:val="28"/>
          <w:lang w:val="kk-KZ"/>
        </w:rPr>
        <w:t xml:space="preserve"> был в пределах референтных значений</w:t>
      </w:r>
      <w:r w:rsidRPr="007C75BF">
        <w:rPr>
          <w:rFonts w:ascii="Times New Roman" w:hAnsi="Times New Roman" w:cs="Times New Roman"/>
          <w:sz w:val="28"/>
          <w:szCs w:val="28"/>
        </w:rPr>
        <w:t xml:space="preserve">, тогда как </w:t>
      </w:r>
      <w:r w:rsidRPr="007C75BF">
        <w:rPr>
          <w:rFonts w:ascii="Times New Roman" w:hAnsi="Times New Roman" w:cs="Times New Roman"/>
          <w:sz w:val="28"/>
          <w:szCs w:val="28"/>
          <w:lang w:val="kk-KZ"/>
        </w:rPr>
        <w:t>у</w:t>
      </w:r>
      <w:r w:rsidRPr="007C75BF">
        <w:rPr>
          <w:rFonts w:ascii="Times New Roman" w:hAnsi="Times New Roman" w:cs="Times New Roman"/>
          <w:sz w:val="28"/>
          <w:szCs w:val="28"/>
        </w:rPr>
        <w:t xml:space="preserve"> детей</w:t>
      </w:r>
      <w:r w:rsidRPr="007C75BF">
        <w:rPr>
          <w:rFonts w:ascii="Times New Roman" w:hAnsi="Times New Roman" w:cs="Times New Roman"/>
          <w:sz w:val="28"/>
          <w:szCs w:val="28"/>
          <w:lang w:val="kk-KZ"/>
        </w:rPr>
        <w:t xml:space="preserve"> с</w:t>
      </w:r>
      <w:r w:rsidRPr="007C75BF">
        <w:rPr>
          <w:rFonts w:ascii="Times New Roman" w:hAnsi="Times New Roman" w:cs="Times New Roman"/>
          <w:sz w:val="28"/>
          <w:szCs w:val="28"/>
        </w:rPr>
        <w:t xml:space="preserve"> МВС ОРИТ «-»</w:t>
      </w:r>
      <w:r w:rsidRPr="007C75BF">
        <w:rPr>
          <w:rFonts w:ascii="Times New Roman" w:hAnsi="Times New Roman" w:cs="Times New Roman"/>
          <w:sz w:val="28"/>
          <w:szCs w:val="28"/>
          <w:lang w:val="kk-KZ"/>
        </w:rPr>
        <w:t xml:space="preserve"> и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МВС «</w:t>
      </w:r>
      <w:r w:rsidR="00CB5773" w:rsidRPr="007C75BF">
        <w:rPr>
          <w:rFonts w:ascii="Times New Roman" w:hAnsi="Times New Roman" w:cs="Times New Roman"/>
          <w:sz w:val="28"/>
          <w:szCs w:val="28"/>
        </w:rPr>
        <w:t>-</w:t>
      </w:r>
      <w:r w:rsidRPr="007C75BF">
        <w:rPr>
          <w:rFonts w:ascii="Times New Roman" w:hAnsi="Times New Roman" w:cs="Times New Roman"/>
          <w:sz w:val="28"/>
          <w:szCs w:val="28"/>
        </w:rPr>
        <w:t xml:space="preserve">» был  </w:t>
      </w:r>
      <w:r w:rsidRPr="007C75BF">
        <w:rPr>
          <w:rFonts w:ascii="Times New Roman" w:hAnsi="Times New Roman" w:cs="Times New Roman"/>
          <w:sz w:val="28"/>
          <w:szCs w:val="28"/>
          <w:lang w:val="kk-KZ"/>
        </w:rPr>
        <w:t xml:space="preserve">ниже </w:t>
      </w:r>
      <w:r w:rsidRPr="007C75BF">
        <w:rPr>
          <w:rFonts w:ascii="Times New Roman" w:hAnsi="Times New Roman" w:cs="Times New Roman"/>
          <w:sz w:val="28"/>
          <w:szCs w:val="28"/>
        </w:rPr>
        <w:t xml:space="preserve">нормальных показателей из-за повышения в этих группах </w:t>
      </w:r>
      <w:r w:rsidRPr="007C75BF">
        <w:rPr>
          <w:rFonts w:ascii="Times New Roman" w:hAnsi="Times New Roman" w:cs="Times New Roman"/>
          <w:sz w:val="28"/>
          <w:szCs w:val="28"/>
          <w:shd w:val="clear" w:color="auto" w:fill="FFFFFF"/>
        </w:rPr>
        <w:t>CD8+ Т-лимфоцитов</w:t>
      </w:r>
      <w:r w:rsidR="00D52B62">
        <w:rPr>
          <w:rFonts w:ascii="Times New Roman" w:hAnsi="Times New Roman" w:cs="Times New Roman"/>
          <w:sz w:val="28"/>
          <w:szCs w:val="28"/>
          <w:shd w:val="clear" w:color="auto" w:fill="FFFFFF"/>
        </w:rPr>
        <w:t xml:space="preserve"> </w:t>
      </w:r>
      <w:r w:rsidR="00354523"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{"citationItems":[{"id":"ITEM-1","itemData":{"DOI":"10.4084/MJHID.2022.064","ISSN":"2035-3006","abstract":"&lt;p&gt;Background and Objectives: Data with more severe mutations of the SARS-CoV-2 virus, compared with the original wild-type strain of COVID-19 disease, were reported worldwide. The study aims to describe the clinical and laboratory manifestations of a multisystem inflammatory syndrome in children (MIS-C) associated with SARS-CoV-2 in the Republic of Kazakhstan and to compare the severity of the disease depending on the time of the circulating variant of SARS-CoV-2 virus. Material and methods: A retrospective, multicentre, nationwide study of 89 children with MIS-C who received inpatient treatment from August 1, 2020, to December 1, 2021. The patients were allocated into two groups: 1(2020)  - 45 children and 2 (2021) - 44 children. Study periods were characterized by the circulation of different strains of the SARS-CoV-2 virus. Results: In children with MIS-C in 2021, acute renal failure, disseminated intravascular coagulation syndrome, and shock were statistically more frequently found, which led to fairly common admittance to the intensive care unit. When comparing laboratory data, the children with MIS-C in 2021 had higher values ​​of inflammation markers: ferritin, procalcitonin, erythrocyte sedimentation rate, leukocytes, and neutrophils. Furthermore, these children had a lower level of lymphocytes than children with MIS-C in 2020. Conclusions: MIS-C is a severe, life-threatening systemic disease characterized by multiple organ damage and important inflammatory changes in laboratory parameters. A more aggressive clinical course of MIS-C in 2021 may be associated with the emergence of new SARS-CoV-2 strains. Keywords: children, MIS-C, variants of SARS-CoV-2&lt;/p&gt;","author":[{"dropping-particle":"","family":"Jaxybayeva","given":"Indira","non-dropping-particle":"","parse-names":false,"suffix":""},{"dropping-particle":"","family":"Boranbayeva","given":"Riza","non-dropping-particle":"","parse-names":false,"suffix":""},{"dropping-particle":"","family":"Abdrakhmanova","given":"Sagira","non-dropping-particle":"","parse-names":false,"suffix":""},{"dropping-particle":"","family":"Maitbassova","given":"Raikhan","non-dropping-particle":"","parse-names":false,"suffix":""},{"dropping-particle":"","family":"Ishuova","given":"Pakhitkanym","non-dropping-particle":"","parse-names":false,"suffix":""},{"dropping-particle":"","family":"Bayesheva","given":"Dinagul","non-dropping-particle":"","parse-names":false,"suffix":""},{"dropping-particle":"","family":"Maltabarova","given":"Nurila","non-dropping-particle":"","parse-names":false,"suffix":""},{"dropping-particle":"","family":"Katarbayev","given":"Adyl","non-dropping-particle":"","parse-names":false,"suffix":""},{"dropping-particle":"","family":"Umesheva","given":"Kumisgul","non-dropping-particle":"","parse-names":false,"suffix":""},{"dropping-particle":"","family":"Marshalkina","given":"Tatyana","non-dropping-particle":"","parse-names":false,"suffix":""},{"dropping-particle":"","family":"Manzhuova","given":"Lyazat","non-dropping-particle":"","parse-names":false,"suffix":""},{"dropping-particle":"","family":"Abdilova","given":"Gulnara","non-dropping-particle":"","parse-names":false,"suffix":""},{"dropping-particle":"","family":"Alimkhanova","given":"Gulshat","non-dropping-particle":"","parse-names":false,"suffix":""},{"dropping-particle":"","family":"Yerzhanova","given":"Gulmira","non-dropping-particle":"","parse-names":false,"suffix":""},{"dropping-particle":"","family":"Bulabaeva","given":"Gulnara","non-dropping-particle":"","parse-names":false,"suffix":""},{"dropping-particle":"","family":"Zhanuzakova","given":"Nazgul","non-dropping-particle":"","parse-names":false,"suffix":""},{"dropping-particle":"","family":"Anokhina","given":"Svetlana","non-dropping-particle":"","parse-names":false,"suffix":""},{"dropping-particle":"","family":"Kuatbayeva","given":"Aigul","non-dropping-particle":"","parse-names":false,"suffix":""},{"dropping-particle":"","family":"Gulnara Tashenova","given":"","non-dropping-particle":"","parse-names":false,"suffix":""}],"container-title":"Mediterranean Journal of Hematology and Infectious Diseases","id":"ITEM-1","issue":"1","issued":{"date-parts":[["2022","8","27"]]},"page":"e2022064","title":"COMPARATIVE ANALYSIS OF CLINICAL AND LABORATORY DATA IN CHILDREN WITH MULTISYSTEM INFLAMMATORY SYNDROME ASSOCIATED WITH SARS-COV-2 IN THE REPUBLIC OF KAZAKHSTAN","type":"article-journal","volume":"14"},"uris":["http://www.mendeley.com/documents/?uuid=87917175-874b-3084-bdf6-40dd3f5dfb91"]}],"mendeley":{"formattedCitation":"&lt;span style=\"baseline\"&gt;[52]&lt;/span&gt;","plainTextFormattedCitation":"[52]","previouslyFormattedCitation":"&lt;sup&gt;52&lt;/sup&gt;"},"properties":{"noteIndex":0},"schema":"https://github.com/citation-style-language/schema/raw/master/csl-citation.json"}</w:instrText>
      </w:r>
      <w:r w:rsidR="00354523"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[52</w:t>
      </w:r>
      <w:r w:rsidR="00D52B62">
        <w:rPr>
          <w:rFonts w:ascii="Times New Roman" w:hAnsi="Times New Roman" w:cs="Times New Roman"/>
          <w:noProof/>
          <w:sz w:val="28"/>
          <w:szCs w:val="28"/>
          <w:lang w:val="kk-KZ"/>
        </w:rPr>
        <w:t>,с. 18</w:t>
      </w:r>
      <w:r w:rsidR="00A15676" w:rsidRPr="007C75BF">
        <w:rPr>
          <w:rFonts w:ascii="Times New Roman" w:hAnsi="Times New Roman" w:cs="Times New Roman"/>
          <w:noProof/>
          <w:sz w:val="28"/>
          <w:szCs w:val="28"/>
          <w:shd w:val="clear" w:color="auto" w:fill="FFFFFF"/>
        </w:rPr>
        <w:t>]</w:t>
      </w:r>
      <w:r w:rsidR="00354523" w:rsidRPr="007C75BF">
        <w:rPr>
          <w:rFonts w:ascii="Times New Roman" w:hAnsi="Times New Roman" w:cs="Times New Roman"/>
          <w:sz w:val="28"/>
          <w:szCs w:val="28"/>
          <w:shd w:val="clear" w:color="auto" w:fill="FFFFFF"/>
        </w:rPr>
        <w:fldChar w:fldCharType="end"/>
      </w:r>
      <w:r w:rsidR="0002186E" w:rsidRPr="007C75BF">
        <w:rPr>
          <w:rFonts w:ascii="Times New Roman" w:hAnsi="Times New Roman" w:cs="Times New Roman"/>
          <w:sz w:val="28"/>
          <w:szCs w:val="28"/>
        </w:rPr>
        <w:t>.</w:t>
      </w:r>
    </w:p>
    <w:p w14:paraId="71452BCD" w14:textId="58CA663F" w:rsidR="00782E12" w:rsidRPr="007C75BF" w:rsidRDefault="00782E12" w:rsidP="00F316CB">
      <w:pPr>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shd w:val="clear" w:color="auto" w:fill="FFFFFF"/>
          <w:lang w:val="en-US"/>
        </w:rPr>
        <w:t>Carter</w:t>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lang w:val="en-US"/>
        </w:rPr>
        <w:t>M</w:t>
      </w:r>
      <w:r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shd w:val="clear" w:color="auto" w:fill="FFFFFF"/>
          <w:lang w:val="en-US"/>
        </w:rPr>
        <w:t>J</w:t>
      </w:r>
      <w:r w:rsidRPr="007C75BF">
        <w:rPr>
          <w:rFonts w:ascii="Times New Roman" w:hAnsi="Times New Roman" w:cs="Times New Roman"/>
          <w:sz w:val="28"/>
          <w:szCs w:val="28"/>
          <w:shd w:val="clear" w:color="auto" w:fill="FFFFFF"/>
        </w:rPr>
        <w:t xml:space="preserve">. и соавторы в своем исследовании оценили </w:t>
      </w:r>
      <w:r w:rsidRPr="007C75BF">
        <w:rPr>
          <w:rFonts w:ascii="Times New Roman" w:hAnsi="Times New Roman" w:cs="Times New Roman"/>
          <w:sz w:val="28"/>
          <w:szCs w:val="28"/>
          <w:shd w:val="clear" w:color="auto" w:fill="FFFFFF"/>
          <w:lang w:val="en-US"/>
        </w:rPr>
        <w:t>HLA</w:t>
      </w:r>
      <w:r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shd w:val="clear" w:color="auto" w:fill="FFFFFF"/>
          <w:lang w:val="en-US"/>
        </w:rPr>
        <w:t>DR</w:t>
      </w:r>
      <w:r w:rsidRPr="007C75BF">
        <w:rPr>
          <w:rFonts w:ascii="Times New Roman" w:hAnsi="Times New Roman" w:cs="Times New Roman"/>
          <w:sz w:val="28"/>
          <w:szCs w:val="28"/>
          <w:shd w:val="clear" w:color="auto" w:fill="FFFFFF"/>
        </w:rPr>
        <w:t xml:space="preserve"> на Т и В-клетках, как показатель иммунной активации </w:t>
      </w:r>
      <w:r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{"citationItems":[{"id":"ITEM-1","itemData":{"DOI":"10.1038/s41591-020-1054-6","ISSN":"1078-8956","author":[{"dropping-particle":"","family":"Carter","given":"Michael J.","non-dropping-particle":"","parse-names":false,"suffix":""},{"dropping-particle":"","family":"Fish","given":"Matthew","non-dropping-particle":"","parse-names":false,"suffix":""},{"dropping-particle":"","family":"Jennings","given":"Aislinn","non-dropping-particle":"","parse-names":false,"suffix":""},{"dropping-particle":"","family":"Doores","given":"Katie J.","non-dropping-particle":"","parse-names":false,"suffix":""},{"dropping-particle":"","family":"Wellman","given":"Paul","non-dropping-particle":"","parse-names":false,"suffix":""},{"dropping-particle":"","family":"Seow","given":"Jeffrey","non-dropping-particle":"","parse-names":false,"suffix":""},{"dropping-particle":"","family":"Acors","given":"Sam","non-dropping-particle":"","parse-names":false,"suffix":""},{"dropping-particle":"","family":"Graham","given":"Carl","non-dropping-particle":"","parse-names":false,"suffix":""},{"dropping-particle":"","family":"Timms","given":"Emma","non-dropping-particle":"","parse-names":false,"suffix":""},{"dropping-particle":"","family":"Kenny","given":"Julia","non-dropping-particle":"","parse-names":false,"suffix":""},{"dropping-particle":"","family":"Neil","given":"Stuart","non-dropping-particle":"","parse-names":false,"suffix":""},{"dropping-particle":"","family":"Malim","given":"Michael H.","non-dropping-particle":"","parse-names":false,"suffix":""},{"dropping-particle":"","family":"Tibby","given":"Shane M.","non-dropping-particle":"","parse-names":false,"suffix":""},{"dropping-particle":"","family":"Shankar-Hari","given":"Manu","non-dropping-particle":"","parse-names":false,"suffix":""}],"container-title":"Nature Medicine","id":"ITEM-1","issue":"11","issued":{"date-parts":[["2020","11","18"]]},"page":"1701-1707","title":"Peripheral immunophenotypes in children with multisystem inflammatory syndrome associated with SARS-CoV-2 infection","type":"article-journal","volume":"26"},"uris":["http://www.mendeley.com/documents/?uuid=8a544880-bef6-3eef-9270-91ae03e81f0a"]}],"mendeley":{"formattedCitation":"&lt;span style=\"baseline\"&gt;[12]&lt;/span&gt;","plainTextFormattedCitation":"[12]","previouslyFormattedCitation":"&lt;sup&gt;12&lt;/sup&gt;"},"properties":{"noteIndex":0},"schema":"https://github.com/citation-style-language/schema/raw/master/csl-citation.json"}</w:instrText>
      </w:r>
      <w:r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[12</w:t>
      </w:r>
      <w:r w:rsidR="00D52B62">
        <w:rPr>
          <w:rFonts w:ascii="Times New Roman" w:hAnsi="Times New Roman" w:cs="Times New Roman"/>
          <w:noProof/>
          <w:sz w:val="28"/>
          <w:szCs w:val="28"/>
          <w:lang w:val="kk-KZ"/>
        </w:rPr>
        <w:t>,с. 17</w:t>
      </w:r>
      <w:r w:rsidR="00A15676" w:rsidRPr="007C75BF">
        <w:rPr>
          <w:rFonts w:ascii="Times New Roman" w:hAnsi="Times New Roman" w:cs="Times New Roman"/>
          <w:noProof/>
          <w:sz w:val="28"/>
          <w:szCs w:val="28"/>
          <w:shd w:val="clear" w:color="auto" w:fill="FFFFFF"/>
        </w:rPr>
        <w:t>]</w:t>
      </w:r>
      <w:r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Согласно их данным HLA-DR на Т-клетках у детей с </w:t>
      </w:r>
      <w:r w:rsidRPr="007C75BF">
        <w:rPr>
          <w:rFonts w:ascii="Times New Roman" w:hAnsi="Times New Roman" w:cs="Times New Roman"/>
          <w:sz w:val="28"/>
          <w:szCs w:val="28"/>
        </w:rPr>
        <w:t xml:space="preserve">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w:t>
      </w:r>
      <w:r w:rsidRPr="007C75BF">
        <w:rPr>
          <w:rFonts w:ascii="Times New Roman" w:hAnsi="Times New Roman" w:cs="Times New Roman"/>
          <w:sz w:val="28"/>
          <w:szCs w:val="28"/>
          <w:shd w:val="clear" w:color="auto" w:fill="FFFFFF"/>
        </w:rPr>
        <w:t xml:space="preserve">был аналогичен таковому у здоровых людей, тогда как на В-клетках HLA-DR был заметно снижен. </w:t>
      </w:r>
      <w:r w:rsidRPr="007C75BF">
        <w:rPr>
          <w:rFonts w:ascii="Times New Roman" w:hAnsi="Times New Roman" w:cs="Times New Roman"/>
          <w:sz w:val="28"/>
          <w:szCs w:val="28"/>
        </w:rPr>
        <w:t xml:space="preserve">Хотя среднее значение </w:t>
      </w:r>
      <w:r w:rsidRPr="007C75BF">
        <w:rPr>
          <w:rFonts w:ascii="Times New Roman" w:hAnsi="Times New Roman" w:cs="Times New Roman"/>
          <w:sz w:val="28"/>
          <w:szCs w:val="28"/>
          <w:lang w:val="en-US"/>
        </w:rPr>
        <w:t>HLA</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DR</w:t>
      </w:r>
      <w:r w:rsidRPr="007C75BF">
        <w:rPr>
          <w:rFonts w:ascii="Times New Roman" w:hAnsi="Times New Roman" w:cs="Times New Roman"/>
          <w:sz w:val="28"/>
          <w:szCs w:val="28"/>
        </w:rPr>
        <w:t xml:space="preserve"> на Т-лимфоцитах было в пределах нормы во всех трех группах, 40% пациентов в группе МВС ОРИТ «+» и 46,7% в группе МВС ОРИТ «-» имели снижение этого маркера. </w:t>
      </w:r>
    </w:p>
    <w:p w14:paraId="05AE5A14" w14:textId="37C57A19" w:rsidR="00782E12" w:rsidRPr="007C75BF" w:rsidRDefault="00782E12" w:rsidP="00F316CB">
      <w:pPr>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других исследованиях оценивали популяции В-клеток у детей 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по сравнению с острым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и здоровыми детьми, но их результаты несколько отличались между собой. Так в исследовании Ramaswamy  A. не было отмечено повышение общего количества В-клеток, однако у пациентов с</w:t>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rPr>
        <w:t xml:space="preserve">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плазмобласты и наивные В-клетки были повышены, а В-клетки памяти снижены по сравнению со здоровыми детьми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{"citationItems":[{"id":"ITEM-1","itemData":{"DOI":"10.1016/j.immuni.2021.04.003","ISSN":"10974180","PMID":"33891889","abstract":"Multisystem inflammatory syndrome in children (MIS-C) is a life-threatening post-infectious complication occurring unpredictably weeks after mild or asymptomatic SARS-CoV-2 infection. We profiled MIS-C, adult COVID-19, and healthy pediatric and adult individuals using single-cell RNA sequencing, flow cytometry, antigen receptor repertoire analysis, and unbiased serum proteomics, which collectively identified a signature in MIS-C patients that correlated with disease severity. Despite having no evidence of active infection, MIS-C patients had elevated S100A-family alarmins and decreased antigen presentation signatures, indicative of myeloid dysfunction. MIS-C patients showed elevated expression of cytotoxicity genes in NK and CD8+ T cells and expansion of specific IgG-expressing plasmablasts. Clinically severe MIS-C patients displayed skewed memory T cell TCR repertoires and autoimmunity characterized by endothelium-reactive IgG. The alarmin, cytotoxicity, TCR repertoire, and plasmablast signatures we defined have potential for application in the clinic to better diagnose and potentially predict disease severity early in the course of MIS-C.","author":[{"dropping-particle":"","family":"Ramaswamy","given":"Anjali","non-dropping-particle":"","parse-names":false,"suffix":""},{"dropping-particle":"","family":"Brodsky","given":"Nina N.","non-dropping-particle":"","parse-names":false,"suffix":""},{"dropping-particle":"","family":"Sumida","given":"Tomokazu S.","non-dropping-particle":"","parse-names":false,"suffix":""},{"dropping-particle":"","family":"Comi","given":"Michela","non-dropping-particle":"","parse-names":false,"suffix":""},{"dropping-particle":"","family":"Asashima","given":"Hiromitsu","non-dropping-particle":"","parse-names":false,"suffix":""},{"dropping-particle":"","family":"Hoehn","given":"Kenneth B.","non-dropping-particle":"","parse-names":false,"suffix":""},{"dropping-particle":"","family":"Li","given":"Ningshan","non-dropping-particle":"","parse-names":false,"suffix":""},{"dropping-particle":"","family":"Liu","given":"Yunqing","non-dropping-particle":"","parse-names":false,"suffix":""},{"dropping-particle":"","family":"Shah","given":"Aagam","non-dropping-particle":"","parse-names":false,"suffix":""},{"dropping-particle":"","family":"Ravindra","given":"Neal G.","non-dropping-particle":"","parse-names":false,"suffix":""},{"dropping-particle":"","family":"Bishai","given":"Jason","non-dropping-particle":"","parse-names":false,"suffix":""},{"dropping-particle":"","family":"Khan","given":"Alamzeb","non-dropping-particle":"","parse-names":false,"suffix":""},{"dropping-particle":"","family":"Lau","given":"William","non-dropping-particle":"","parse-names":false,"suffix":""},{"dropping-particle":"","family":"Sellers","given":"Brian","non-dropping-particle":"","parse-names":false,"suffix":""},{"dropping-particle":"","family":"Bansal","given":"Neha","non-dropping-particle":"","parse-names":false,"suffix":""},{"dropping-particle":"","family":"Guerrerio","given":"Pamela","non-dropping-particle":"","parse-names":false,"suffix":""},{"dropping-particle":"","family":"Unterman","given":"Avraham","non-dropping-particle":"","parse-names":false,"suffix":""},{"dropping-particle":"","family":"Habet","given":"Victoria","non-dropping-particle":"","parse-names":false,"suffix":""},{"dropping-particle":"","family":"Rice","given":"Andrew J.","non-dropping-particle":"","parse-names":false,"suffix":""},{"dropping-particle":"","family":"Catanzaro","given":"Jason","non-dropping-particle":"","parse-names":false,"suffix":""},{"dropping-particle":"","family":"Chandnani","given":"Harsha","non-dropping-particle":"","parse-names":false,"suffix":""},{"dropping-particle":"","family":"Lopez","given":"Merrick","non-dropping-particle":"","parse-names":false,"suffix":""},{"dropping-particle":"","family":"Kaminski","given":"Naftali","non-dropping-particle":"","parse-names":false,"suffix":""},{"dropping-particle":"","family":"Cruz","given":"Charles S.","non-dropping-particle":"Dela","parse-names":false,"suffix":""},{"dropping-particle":"","family":"Tsang","given":"John S.","non-dropping-particle":"","parse-names":false,"suffix":""},{"dropping-particle":"","family":"Wang","given":"Zuoheng","non-dropping-particle":"","parse-names":false,"suffix":""},{"dropping-particle":"","family":"Yan","given":"Xiting","non-dropping-particle":"","parse-names":false,"suffix":""},{"dropping-particle":"","family":"Kleinstein","given":"Steven H.","non-dropping-particle":"","parse-names":false,"suffix":""},{"dropping-particle":"","family":"Dijk","given":"David","non-dropping-particle":"van","parse-names":false,"suffix":""},{"dropping-particle":"","family":"Pierce","given":"Richard W.","non-dropping-particle":"","parse-names":false,"suffix":""},{"dropping-particle":"","family":"Hafler","given":"David A.","non-dropping-particle":"","parse-names":false,"suffix":""},{"dropping-particle":"","family":"Lucas","given":"Carrie L.","non-dropping-particle":"","parse-names":false,"suffix":""}],"container-title":"Immunity","id":"ITEM-1","issue":"5","issued":{"date-parts":[["2021"]]},"page":"1083-1095.e7","title":"Immune dysregulation and autoreactivity correlate with disease severity in SARS-CoV-2-associated multisystem inflammatory syndrome in children","type":"article-journal","volume":"54"},"uris":["http://www.mendeley.com/documents/?uuid=0da48548-38d2-4b44-b9e1-b9de77b6cc5d"]}],"mendeley":{"formattedCitation":"&lt;span style=\"baseline\"&gt;[123]&lt;/span&gt;","plainTextFormattedCitation":"[123]","previouslyFormattedCitation":"&lt;sup&gt;123&lt;/sup&gt;"},"properties":{"noteIndex":0},"schema":"https://github.com/citation-style-language/schema/raw/master/csl-citation.json"}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[123</w:t>
      </w:r>
      <w:r w:rsidR="00D52B62">
        <w:rPr>
          <w:rFonts w:ascii="Times New Roman" w:hAnsi="Times New Roman" w:cs="Times New Roman"/>
          <w:noProof/>
          <w:sz w:val="28"/>
          <w:szCs w:val="28"/>
          <w:lang w:val="kk-KZ"/>
        </w:rPr>
        <w:t>,с. 16</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w:t>
      </w:r>
      <w:r w:rsidRPr="007C75BF">
        <w:rPr>
          <w:rFonts w:ascii="Times New Roman" w:hAnsi="Times New Roman" w:cs="Times New Roman"/>
          <w:sz w:val="28"/>
          <w:szCs w:val="28"/>
          <w:shd w:val="clear" w:color="auto" w:fill="FFFFFF"/>
        </w:rPr>
        <w:t xml:space="preserve">В другом исследовании авторы описали снижение количества циркулирующих В-клеток с течением времени, но не выявили различий в подмножествах В-клеток у пациентов с </w:t>
      </w:r>
      <w:r w:rsidRPr="007C75BF">
        <w:rPr>
          <w:rFonts w:ascii="Times New Roman" w:hAnsi="Times New Roman" w:cs="Times New Roman"/>
          <w:sz w:val="28"/>
          <w:szCs w:val="28"/>
        </w:rPr>
        <w:t xml:space="preserve">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w:t>
      </w:r>
      <w:r w:rsidRPr="007C75BF">
        <w:rPr>
          <w:rFonts w:ascii="Times New Roman" w:hAnsi="Times New Roman" w:cs="Times New Roman"/>
          <w:sz w:val="28"/>
          <w:szCs w:val="28"/>
          <w:shd w:val="clear" w:color="auto" w:fill="FFFFFF"/>
        </w:rPr>
        <w:t xml:space="preserve">по сравнению с острым COVID-19 </w:t>
      </w:r>
      <w:r w:rsidR="00CB5773" w:rsidRPr="007C75BF">
        <w:rPr>
          <w:rFonts w:ascii="Times New Roman" w:hAnsi="Times New Roman" w:cs="Times New Roman"/>
          <w:sz w:val="28"/>
          <w:szCs w:val="28"/>
        </w:rPr>
        <w:t>[</w:t>
      </w:r>
      <w:r w:rsidRPr="007C75BF">
        <w:rPr>
          <w:rFonts w:ascii="Times New Roman" w:hAnsi="Times New Roman" w:cs="Times New Roman"/>
          <w:sz w:val="28"/>
          <w:szCs w:val="28"/>
        </w:rPr>
        <w:t>28</w:t>
      </w:r>
      <w:r w:rsidR="00D52B62">
        <w:rPr>
          <w:rFonts w:ascii="Times New Roman" w:hAnsi="Times New Roman" w:cs="Times New Roman"/>
          <w:noProof/>
          <w:sz w:val="28"/>
          <w:szCs w:val="28"/>
          <w:lang w:val="kk-KZ"/>
        </w:rPr>
        <w:t>,с. 13</w:t>
      </w:r>
      <w:r w:rsidR="00CB5773" w:rsidRPr="007C75BF">
        <w:rPr>
          <w:rFonts w:ascii="Times New Roman" w:hAnsi="Times New Roman" w:cs="Times New Roman"/>
          <w:sz w:val="28"/>
          <w:szCs w:val="28"/>
        </w:rPr>
        <w:t>]</w:t>
      </w:r>
      <w:r w:rsidRPr="007C75BF">
        <w:rPr>
          <w:rFonts w:ascii="Times New Roman" w:hAnsi="Times New Roman" w:cs="Times New Roman"/>
          <w:sz w:val="28"/>
          <w:szCs w:val="28"/>
          <w:shd w:val="clear" w:color="auto" w:fill="FFFFFF"/>
        </w:rPr>
        <w:t xml:space="preserve">. В нашей работе 55% детей в группе МВС ОРИТ </w:t>
      </w:r>
      <w:r w:rsidRPr="007C75BF">
        <w:rPr>
          <w:rFonts w:ascii="Times New Roman" w:hAnsi="Times New Roman" w:cs="Times New Roman"/>
          <w:sz w:val="28"/>
          <w:szCs w:val="28"/>
        </w:rPr>
        <w:t>«+» и 53,3% в группе МВС ОРИТ</w:t>
      </w:r>
      <w:r w:rsidR="0002186E" w:rsidRPr="007C75BF">
        <w:rPr>
          <w:rFonts w:ascii="Times New Roman" w:hAnsi="Times New Roman" w:cs="Times New Roman"/>
          <w:sz w:val="28"/>
          <w:szCs w:val="28"/>
        </w:rPr>
        <w:t xml:space="preserve"> </w:t>
      </w:r>
      <w:r w:rsidRPr="007C75BF">
        <w:rPr>
          <w:rFonts w:ascii="Times New Roman" w:hAnsi="Times New Roman" w:cs="Times New Roman"/>
          <w:sz w:val="28"/>
          <w:szCs w:val="28"/>
        </w:rPr>
        <w:t>«</w:t>
      </w:r>
      <w:r w:rsidR="0016016B" w:rsidRPr="007C75BF">
        <w:rPr>
          <w:rFonts w:ascii="Times New Roman" w:hAnsi="Times New Roman" w:cs="Times New Roman"/>
          <w:sz w:val="28"/>
          <w:szCs w:val="28"/>
        </w:rPr>
        <w:t>-</w:t>
      </w:r>
      <w:r w:rsidRPr="007C75BF">
        <w:rPr>
          <w:rFonts w:ascii="Times New Roman" w:hAnsi="Times New Roman" w:cs="Times New Roman"/>
          <w:sz w:val="28"/>
          <w:szCs w:val="28"/>
        </w:rPr>
        <w:t xml:space="preserve">» имели повышение В-лимфоцитов, но в группе госпитализированных в реанимацию относительное значение этих клеток было статистически значимо выше. Такие же изменения мы наблюдали при анализе маркера активации на В-лимфоцитах, повышение которого наблюдалось у 70% детей в группе, госпитализированных в ОРИТ и 60% детей, не госпитализированных в ОРИТ.  Также было увеличено относительное количество активированных </w:t>
      </w:r>
      <w:r w:rsidRPr="007C75BF">
        <w:rPr>
          <w:rFonts w:ascii="Times New Roman" w:hAnsi="Times New Roman" w:cs="Times New Roman"/>
          <w:sz w:val="28"/>
          <w:szCs w:val="28"/>
          <w:shd w:val="clear" w:color="auto" w:fill="FFFFFF"/>
        </w:rPr>
        <w:t xml:space="preserve">В-клеток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3-</w:t>
      </w:r>
      <w:r w:rsidRPr="007C75BF">
        <w:rPr>
          <w:rFonts w:ascii="Times New Roman" w:hAnsi="Times New Roman" w:cs="Times New Roman"/>
          <w:sz w:val="28"/>
          <w:szCs w:val="28"/>
          <w:lang w:val="en-US"/>
        </w:rPr>
        <w:t>HLA</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DR</w:t>
      </w:r>
      <w:r w:rsidRPr="007C75BF">
        <w:rPr>
          <w:rFonts w:ascii="Times New Roman" w:hAnsi="Times New Roman" w:cs="Times New Roman"/>
          <w:sz w:val="28"/>
          <w:szCs w:val="28"/>
        </w:rPr>
        <w:t>+</w:t>
      </w:r>
      <w:r w:rsidRPr="007C75BF">
        <w:rPr>
          <w:rFonts w:ascii="Times New Roman" w:hAnsi="Times New Roman" w:cs="Times New Roman"/>
          <w:sz w:val="28"/>
          <w:szCs w:val="28"/>
          <w:shd w:val="clear" w:color="auto" w:fill="FFFFFF"/>
        </w:rPr>
        <w:t xml:space="preserve"> у детей в обоих группах </w:t>
      </w:r>
      <w:r w:rsidRPr="007C75BF">
        <w:rPr>
          <w:rFonts w:ascii="Times New Roman" w:hAnsi="Times New Roman" w:cs="Times New Roman"/>
          <w:sz w:val="28"/>
          <w:szCs w:val="28"/>
        </w:rPr>
        <w:t xml:space="preserve">МВС, по сравнению с детьми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 xml:space="preserve">-19 МВС «-», что говорит о преимущественной активации в гуморальном звене, особенно у тяжелых детей, хотя статистически значимых отличий в уровне </w:t>
      </w:r>
      <w:r w:rsidRPr="007C75BF">
        <w:rPr>
          <w:rFonts w:ascii="Times New Roman" w:hAnsi="Times New Roman" w:cs="Times New Roman"/>
          <w:sz w:val="28"/>
          <w:szCs w:val="28"/>
        </w:rPr>
        <w:lastRenderedPageBreak/>
        <w:t>общих сывороточных иммуноглобулинов</w:t>
      </w:r>
      <w:r w:rsidRPr="007C75BF">
        <w:rPr>
          <w:rFonts w:ascii="Times New Roman" w:hAnsi="Times New Roman" w:cs="Times New Roman"/>
          <w:sz w:val="28"/>
          <w:szCs w:val="28"/>
          <w:lang w:val="kk-KZ"/>
        </w:rPr>
        <w:t xml:space="preserve"> и антител к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w:t>
      </w:r>
      <w:r w:rsidRPr="007C75BF">
        <w:rPr>
          <w:rFonts w:ascii="Times New Roman" w:hAnsi="Times New Roman" w:cs="Times New Roman"/>
          <w:sz w:val="28"/>
          <w:szCs w:val="28"/>
          <w:lang w:val="en-US"/>
        </w:rPr>
        <w:t>IgG</w:t>
      </w:r>
      <w:r w:rsidRPr="007C75BF">
        <w:rPr>
          <w:rFonts w:ascii="Times New Roman" w:hAnsi="Times New Roman" w:cs="Times New Roman"/>
          <w:sz w:val="28"/>
          <w:szCs w:val="28"/>
        </w:rPr>
        <w:t xml:space="preserve"> в 3-х сравниваемых группах выявлено не было</w:t>
      </w:r>
      <w:r w:rsidR="0002186E"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  </w:t>
      </w:r>
    </w:p>
    <w:p w14:paraId="0CC25576" w14:textId="6AABC706" w:rsidR="00782E12" w:rsidRPr="007C75BF" w:rsidRDefault="00782E12" w:rsidP="00F316CB">
      <w:pPr>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Запуск пролиферативного ответа Т-лимфоцитов – многокаскадный процесс, в котором ключевую роль играет экспрессия Т-клеточного ростового фактора интерлейкина-2 (IL-2) и его рецептора (IL-2R)</w:t>
      </w:r>
      <w:r w:rsidR="00922020" w:rsidRPr="007C75BF">
        <w:rPr>
          <w:rFonts w:ascii="Times New Roman" w:hAnsi="Times New Roman" w:cs="Times New Roman"/>
          <w:sz w:val="28"/>
          <w:szCs w:val="28"/>
        </w:rPr>
        <w:t xml:space="preserve"> </w:t>
      </w:r>
      <w:r w:rsidR="0092202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{"citationItems":[{"id":"ITEM-1","itemData":{"DOI":"10.1542/PEDS.2021-051155/179791","ISSN":"10984275","PMID":"34266903","abstract":"BACKGROUND: In spring 2020, a novel hyperinflammatory process associated with severe acute respiratory syndrome coronavirus 2 multisystem inflammatory syndrome in children (MIS-C) was described. The long-term impact remains unknown. We report longitudinal outcomes from a New York interdisciplinary follow-up program. METHODS: All children &lt;21 years of age, admitted to NewYork-Presbyterian with MIS-C in 2020, were included. Children were followed at 1 to 4 weeks, 1 to 4 months, and 4 to 9 months postdischarge. RESULTS: In total, 45 children were admitted with MIS-C. The median time to last follow-up was 5.8 months (interquartile range 1.3–6.7). Of those admitted, 76% required intensive care and 64% required vasopressors and/or inotropes. On admission, patients exhibited significant nonspecific inflammation, generalized lymphopenia, and thrombocytopenia. Soluble interleukin (IL) IL-2R, IL-6, IL-10, IL-17, IL-18, and C-X-C Motif Chemokine Ligand 9 were elevated. A total of 80% (n 5 36) had at least mild and 44% (n 5 20) had moderate-severe echocardiographic abnormalities including coronary abnormalities (9% had a z score of 2–2.5; 7% had a z score &gt; 2.5). Whereas most inflammatory markers normalized by 1 to 4 weeks, 32% (n 5 11 of 34) exhibited persistent lymphocytosis, with increased double-negative T cells in 96% of assessed patients (n 5 23 of 24). By 1 to 4 weeks, only 18% (n 5 7 of 39) had mild echocardiographic findings; all had normal coronaries. At 1 to 4 months, the proportion of double-negative T cells remained elevated in 92% (median 9%). At 4 to 9 months, only 1 child had persistent mild dysfunction. One had mild mitral and/or tricuspid regurgitation. CONCLUSIONS: Although the majority of children with MIS-C present critically ill, most inflammatory and cardiac manifestations in our cohort resolved rapidly.","author":[{"dropping-particle":"","family":"Farooqi","given":"Kanwal M.","non-dropping-particle":"","parse-names":false,"suffix":""},{"dropping-particle":"","family":"Chan","given":"Angela","non-dropping-particle":"","parse-names":false,"suffix":""},{"dropping-particle":"","family":"Weller","given":"Rachel J.","non-dropping-particle":"","parse-names":false,"suffix":""},{"dropping-particle":"","family":"Mi","given":"Junhui","non-dropping-particle":"","parse-names":false,"suffix":""},{"dropping-particle":"","family":"Jiang","given":"Pengfei","non-dropping-particle":"","parse-names":false,"suffix":""},{"dropping-particle":"","family":"Abrahams","given":"Elizabeth","non-dropping-particle":"","parse-names":false,"suffix":""},{"dropping-particle":"","family":"Ferris","given":"Anne","non-dropping-particle":"","parse-names":false,"suffix":""},{"dropping-particle":"","family":"Krishnan","given":"Usha S.","non-dropping-particle":"","parse-names":false,"suffix":""},{"dropping-particle":"","family":"Pasumarti","given":"Nikhil","non-dropping-particle":"","parse-names":false,"suffix":""},{"dropping-particle":"","family":"Suh","given":"Sanghee","non-dropping-particle":"","parse-names":false,"suffix":""},{"dropping-particle":"","family":"Shah","given":"Amee M.","non-dropping-particle":"","parse-names":false,"suffix":""},{"dropping-particle":"","family":"DiLorenzo","given":"Michael P.","non-dropping-particle":"","parse-names":false,"suffix":""},{"dropping-particle":"","family":"Zachariah","given":"Philip","non-dropping-particle":"","parse-names":false,"suffix":""},{"dropping-particle":"","family":"Milner","given":"Joshua D.","non-dropping-particle":"","parse-names":false,"suffix":""},{"dropping-particle":"","family":"Rosenzweig","given":"Erika B.","non-dropping-particle":"","parse-names":false,"suffix":""},{"dropping-particle":"","family":"Gorelik","given":"Mark","non-dropping-particle":"","parse-names":false,"suffix":""},{"dropping-particle":"","family":"Anderson","given":"Brett R.","non-dropping-particle":"","parse-names":false,"suffix":""}],"container-title":"Pediatrics","id":"ITEM-1","issue":"2","issued":{"date-parts":[["2021","8","1"]]},"publisher":"American Academy of Pediatrics","title":"Longitudinal outcomes for multisystem inflammatory syndrome in children","type":"article-journal","volume":"148"},"uris":["http://www.mendeley.com/documents/?uuid=ad48ba5e-2e32-354e-a0f0-926b3f925d00"]}],"mendeley":{"formattedCitation":"&lt;span style=\"baseline\"&gt;[161]&lt;/span&gt;","plainTextFormattedCitation":"[161]","previouslyFormattedCitation":"&lt;sup&gt;161&lt;/sup&gt;"},"properties":{"noteIndex":0},"schema":"https://github.com/citation-style-language/schema/raw/master/csl-citation.json"}</w:instrText>
      </w:r>
      <w:r w:rsidR="0092202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[161</w:t>
      </w:r>
      <w:r w:rsidR="00D52B62">
        <w:rPr>
          <w:rFonts w:ascii="Times New Roman" w:hAnsi="Times New Roman" w:cs="Times New Roman"/>
          <w:noProof/>
          <w:sz w:val="28"/>
          <w:szCs w:val="28"/>
          <w:lang w:val="kk-KZ"/>
        </w:rPr>
        <w:t>,с. 15</w:t>
      </w:r>
      <w:r w:rsidR="00A15676" w:rsidRPr="007C75BF">
        <w:rPr>
          <w:rFonts w:ascii="Times New Roman" w:hAnsi="Times New Roman" w:cs="Times New Roman"/>
          <w:noProof/>
          <w:sz w:val="28"/>
          <w:szCs w:val="28"/>
        </w:rPr>
        <w:t>]</w:t>
      </w:r>
      <w:r w:rsidR="00922020"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Этот рецептор несут на своей мембране различные типы клеток периферической крови: CD4+, CD8+ T-клетки, NK, В-клетки и моноциты. Он активируется в течение 24 часов после стимуляции комплекса TCR/CD3 и остается повышенным в течение нескольких дней. Рецептор играет ключевую роль в реакции на IL-2, что приводит к активации лимфоцитов и дальнейшей продукции IL-2. Syrimi E. провели определение цитокинов и хемокинов плазмы крови у детей 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Одним из достоверно повышенных биомаркеров был растворимый рецептор к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-2 (sCD25)</w:t>
      </w:r>
      <w:r w:rsidR="00D52B62">
        <w:rPr>
          <w:rFonts w:ascii="Times New Roman" w:hAnsi="Times New Roman" w:cs="Times New Roman"/>
          <w:sz w:val="28"/>
          <w:szCs w:val="28"/>
        </w:rPr>
        <w:t xml:space="preserve"> </w:t>
      </w:r>
      <w:r w:rsidR="0092202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{"citationItems":[{"id":"ITEM-1","itemData":{"DOI":"10.1016/j.isci.2021.103215","ISSN":"25890042","abstract":"Multisystem inflammatory syndrome in children (MIS-C) is a life-threatening disease occurring several weeks after severe acute respiratory syndrome coronavirus 2 (SARS-CoV-2) infection. Deep immune profiling showed acute MIS-C patients had highly activated neutrophils, classical monocytes and memory CD8+ T-cells, with increased frequencies of B-cell plasmablasts and double-negative B-cells. Post treatment samples from the same patients, taken during symptom resolution, identified recovery-associated immune features including increased monocyte CD163 levels, emergence of a new population of immature neutrophils and, in some patients, transiently increased plasma arginase. Plasma profiling identified multiple features shared by MIS-C, Kawasaki Disease and COVID-19 and that therapeutic inhibition of IL-6 may be preferable to IL-1 or TNF-α. We identified several potential mechanisms of action for IVIG, the most commonly used drug to treat MIS-C. Finally, we showed systemic complement activation with high plasma C5b-9 levels is common in MIS-C suggesting complement inhibitors could be used to treat the disease.","author":[{"dropping-particle":"","family":"Syrimi","given":"Eleni","non-dropping-particle":"","parse-names":false,"suffix":""},{"dropping-particle":"","family":"Fennell","given":"Eanna","non-dropping-particle":"","parse-names":false,"suffix":""},{"dropping-particle":"","family":"Richter","given":"Alex","non-dropping-particle":"","parse-names":false,"suffix":""},{"dropping-particle":"","family":"Vrljicak","given":"Pavle","non-dropping-particle":"","parse-names":false,"suffix":""},{"dropping-particle":"","family":"Stark","given":"Richard","non-dropping-particle":"","parse-names":false,"suffix":""},{"dropping-particle":"","family":"Ott","given":"Sascha","non-dropping-particle":"","parse-names":false,"suffix":""},{"dropping-particle":"","family":"Murray","given":"Paul G.","non-dropping-particle":"","parse-names":false,"suffix":""},{"dropping-particle":"","family":"Al-Abadi","given":"Eslam","non-dropping-particle":"","parse-names":false,"suffix":""},{"dropping-particle":"","family":"Chikermane","given":"Ashish","non-dropping-particle":"","parse-names":false,"suffix":""},{"dropping-particle":"","family":"Dawson","given":"Pamela","non-dropping-particle":"","parse-names":false,"suffix":""},{"dropping-particle":"","family":"Hackett","given":"Scott","non-dropping-particle":"","parse-names":false,"suffix":""},{"dropping-particle":"","family":"Jyothish","given":"Deepthi","non-dropping-particle":"","parse-names":false,"suffix":""},{"dropping-particle":"","family":"Kanthimathinathan","given":"Hari Krishnan","non-dropping-particle":"","parse-names":false,"suffix":""},{"dropping-particle":"","family":"Monaghan","given":"Sean","non-dropping-particle":"","parse-names":false,"suffix":""},{"dropping-particle":"","family":"Nagakumar","given":"Prasad","non-dropping-particle":"","parse-names":false,"suffix":""},{"dropping-particle":"","family":"Scholefield","given":"Barnaby R.","non-dropping-particle":"","parse-names":false,"suffix":""},{"dropping-particle":"","family":"Welch","given":"Steven","non-dropping-particle":"","parse-names":false,"suffix":""},{"dropping-particle":"","family":"Khan","given":"Naeem","non-dropping-particle":"","parse-names":false,"suffix":""},{"dropping-particle":"","family":"Faustini","given":"Sian","non-dropping-particle":"","parse-names":false,"suffix":""},{"dropping-particle":"","family":"Davies","given":"Kate","non-dropping-particle":"","parse-names":false,"suffix":""},{"dropping-particle":"","family":"Zelek","given":"Wioleta M.","non-dropping-particle":"","parse-names":false,"suffix":""},{"dropping-particle":"","family":"Kearns","given":"Pamela","non-dropping-particle":"","parse-names":false,"suffix":""},{"dropping-particle":"","family":"Taylor","given":"Graham S.","non-dropping-particle":"","parse-names":false,"suffix":""}],"container-title":"iScience","id":"ITEM-1","issue":"11","issued":{"date-parts":[["2021"]]},"page":"103215","publisher":"Elsevier Inc.","title":"The immune landscape of SARS-CoV-2-associated Multisystem Inflammatory Syndrome in Children (MIS-C) from acute disease to recovery","type":"article-journal","volume":"24"},"uris":["http://www.mendeley.com/documents/?uuid=b0cfcb81-77dc-43c4-9775-c270e739eba0"]}],"mendeley":{"formattedCitation":"&lt;span style=\"baseline\"&gt;[162]&lt;/span&gt;","plainTextFormattedCitation":"[162]","previouslyFormattedCitation":"&lt;sup&gt;162&lt;/sup&gt;"},"properties":{"noteIndex":0},"schema":"https://github.com/citation-style-language/schema/raw/master/csl-citation.json"}</w:instrText>
      </w:r>
      <w:r w:rsidR="0092202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[162</w:t>
      </w:r>
      <w:r w:rsidR="00D52B62">
        <w:rPr>
          <w:rFonts w:ascii="Times New Roman" w:hAnsi="Times New Roman" w:cs="Times New Roman"/>
          <w:noProof/>
          <w:sz w:val="28"/>
          <w:szCs w:val="28"/>
          <w:lang w:val="kk-KZ"/>
        </w:rPr>
        <w:t>,с. 12</w:t>
      </w:r>
      <w:r w:rsidR="00A15676" w:rsidRPr="007C75BF">
        <w:rPr>
          <w:rFonts w:ascii="Times New Roman" w:hAnsi="Times New Roman" w:cs="Times New Roman"/>
          <w:noProof/>
          <w:sz w:val="28"/>
          <w:szCs w:val="28"/>
        </w:rPr>
        <w:t>]</w:t>
      </w:r>
      <w:r w:rsidR="00922020" w:rsidRPr="007C75BF">
        <w:rPr>
          <w:rFonts w:ascii="Times New Roman" w:hAnsi="Times New Roman" w:cs="Times New Roman"/>
          <w:sz w:val="28"/>
          <w:szCs w:val="28"/>
        </w:rPr>
        <w:fldChar w:fldCharType="end"/>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rPr>
        <w:t xml:space="preserve"> В нашем исследовании мы определили экспрессию CD25, как маркера ранней активации, который был повышен в группе детей МВС ОРИТ «+» по сравнению с двумя другими группами</w:t>
      </w:r>
      <w:r w:rsidR="0002186E" w:rsidRPr="007C75BF">
        <w:rPr>
          <w:rFonts w:ascii="Times New Roman" w:hAnsi="Times New Roman" w:cs="Times New Roman"/>
          <w:sz w:val="28"/>
          <w:szCs w:val="28"/>
        </w:rPr>
        <w:t>.</w:t>
      </w:r>
    </w:p>
    <w:p w14:paraId="16553915" w14:textId="54C1DB6F" w:rsidR="00782E12" w:rsidRPr="007C75BF" w:rsidRDefault="00782E12" w:rsidP="00F316CB">
      <w:pPr>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shd w:val="clear" w:color="auto" w:fill="FFFFFF"/>
        </w:rPr>
        <w:t xml:space="preserve">Так как при </w:t>
      </w:r>
      <w:r w:rsidRPr="007C75BF">
        <w:rPr>
          <w:rFonts w:ascii="Times New Roman" w:hAnsi="Times New Roman" w:cs="Times New Roman"/>
          <w:sz w:val="28"/>
          <w:szCs w:val="28"/>
        </w:rPr>
        <w:t xml:space="preserve">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w:t>
      </w:r>
      <w:r w:rsidRPr="007C75BF">
        <w:rPr>
          <w:rFonts w:ascii="Times New Roman" w:hAnsi="Times New Roman" w:cs="Times New Roman"/>
          <w:sz w:val="28"/>
          <w:szCs w:val="28"/>
          <w:shd w:val="clear" w:color="auto" w:fill="FFFFFF"/>
        </w:rPr>
        <w:t xml:space="preserve"> одним из возможных механизмов иммунных нарушений является хроническое воздействие антигена, вызывающее иммунную дисфункцию или истощения, авторы одного из исследований </w:t>
      </w:r>
      <w:r w:rsidR="00922020"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{"citationItems":[{"id":"ITEM-1","itemData":{"DOI":"10.1002/pbc.27929","ISSN":"1545-5009","author":[{"dropping-particle":"","family":"Jordan","given":"Michael B.","non-dropping-particle":"","parse-names":false,"suffix":""},{"dropping-particle":"","family":"Allen","given":"Carl E.","non-dropping-particle":"","parse-names":false,"suffix":""},{"dropping-particle":"","family":"Greenberg","given":"Jay","non-dropping-particle":"","parse-names":false,"suffix":""},{"dropping-particle":"","family":"Henry","given":"Michael","non-dropping-particle":"","parse-names":false,"suffix":""},{"dropping-particle":"","family":"Hermiston","given":"Michelle L.","non-dropping-particle":"","parse-names":false,"suffix":""},{"dropping-particle":"","family":"Kumar","given":"Ashish","non-dropping-particle":"","parse-names":false,"suffix":""},{"dropping-particle":"","family":"Hines","given":"Melissa","non-dropping-particle":"","parse-names":false,"suffix":""},{"dropping-particle":"","family":"Eckstein","given":"Olive","non-dropping-particle":"","parse-names":false,"suffix":""},{"dropping-particle":"","family":"Ladisch","given":"Stephan","non-dropping-particle":"","parse-names":false,"suffix":""},{"dropping-particle":"","family":"Nichols","given":"Kim E.","non-dropping-particle":"","parse-names":false,"suffix":""},{"dropping-particle":"","family":"Rodriguez‐Galindo","given":"Carlos","non-dropping-particle":"","parse-names":false,"suffix":""},{"dropping-particle":"","family":"Wistinghausen","given":"Birte","non-dropping-particle":"","parse-names":false,"suffix":""},{"dropping-particle":"","family":"McClain","given":"Kenneth L.","non-dropping-particle":"","parse-names":false,"suffix":""}],"container-title":"Pediatric Blood &amp; Cancer","id":"ITEM-1","issue":"11","issued":{"date-parts":[["2019","11","24"]]},"title":"Challenges in the diagnosis of hemophagocytic lymphohistiocytosis: Recommendations from the North American Consortium for Histiocytosis (NACHO)","type":"article-journal","volume":"66"},"uris":["http://www.mendeley.com/documents/?uuid=1eb8ac87-525f-34c6-8155-98464c38e310"]}],"mendeley":{"formattedCitation":"&lt;span style=\"baseline\"&gt;[163]&lt;/span&gt;","plainTextFormattedCitation":"[163]","previouslyFormattedCitation":"&lt;sup&gt;163&lt;/sup&gt;"},"properties":{"noteIndex":0},"schema":"https://github.com/citation-style-language/schema/raw/master/csl-citation.json"}</w:instrText>
      </w:r>
      <w:r w:rsidR="00922020"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[163</w:t>
      </w:r>
      <w:r w:rsidR="00D52B62">
        <w:rPr>
          <w:rFonts w:ascii="Times New Roman" w:hAnsi="Times New Roman" w:cs="Times New Roman"/>
          <w:noProof/>
          <w:sz w:val="28"/>
          <w:szCs w:val="28"/>
          <w:lang w:val="kk-KZ"/>
        </w:rPr>
        <w:t>,с. 17</w:t>
      </w:r>
      <w:r w:rsidR="00A15676" w:rsidRPr="007C75BF">
        <w:rPr>
          <w:rFonts w:ascii="Times New Roman" w:hAnsi="Times New Roman" w:cs="Times New Roman"/>
          <w:noProof/>
          <w:sz w:val="28"/>
          <w:szCs w:val="28"/>
          <w:shd w:val="clear" w:color="auto" w:fill="FFFFFF"/>
        </w:rPr>
        <w:t>]</w:t>
      </w:r>
      <w:r w:rsidR="00922020"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изучили маркер, связанный с иммунной регуляцией. По их данным частота Т-клеток экспрессирующих </w:t>
      </w:r>
      <w:r w:rsidRPr="007C75BF">
        <w:rPr>
          <w:rFonts w:ascii="Times New Roman" w:hAnsi="Times New Roman" w:cs="Times New Roman"/>
          <w:sz w:val="28"/>
          <w:szCs w:val="28"/>
          <w:shd w:val="clear" w:color="auto" w:fill="FFFFFF"/>
          <w:lang w:val="en-US"/>
        </w:rPr>
        <w:t>CD</w:t>
      </w:r>
      <w:r w:rsidRPr="007C75BF">
        <w:rPr>
          <w:rFonts w:ascii="Times New Roman" w:hAnsi="Times New Roman" w:cs="Times New Roman"/>
          <w:sz w:val="28"/>
          <w:szCs w:val="28"/>
          <w:shd w:val="clear" w:color="auto" w:fill="FFFFFF"/>
        </w:rPr>
        <w:t xml:space="preserve">279 была значительно выше </w:t>
      </w:r>
      <w:r w:rsidRPr="007C75BF">
        <w:rPr>
          <w:rFonts w:ascii="Times New Roman" w:hAnsi="Times New Roman" w:cs="Times New Roman"/>
          <w:sz w:val="28"/>
          <w:szCs w:val="28"/>
          <w:shd w:val="clear" w:color="auto" w:fill="FFFFFF"/>
          <w:lang w:val="kk-KZ"/>
        </w:rPr>
        <w:t>у пациентов с</w:t>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rPr>
        <w:t xml:space="preserve">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w:t>
      </w:r>
      <w:r w:rsidRPr="007C75BF">
        <w:rPr>
          <w:rFonts w:ascii="Times New Roman" w:hAnsi="Times New Roman" w:cs="Times New Roman"/>
          <w:sz w:val="28"/>
          <w:szCs w:val="28"/>
          <w:shd w:val="clear" w:color="auto" w:fill="FFFFFF"/>
        </w:rPr>
        <w:t>по сравнению с детьми</w:t>
      </w:r>
      <w:r w:rsidRPr="007C75BF">
        <w:rPr>
          <w:rFonts w:ascii="Times New Roman" w:hAnsi="Times New Roman" w:cs="Times New Roman"/>
          <w:sz w:val="28"/>
          <w:szCs w:val="28"/>
          <w:shd w:val="clear" w:color="auto" w:fill="FFFFFF"/>
          <w:lang w:val="kk-KZ"/>
        </w:rPr>
        <w:t xml:space="preserve"> с </w:t>
      </w:r>
      <w:r w:rsidRPr="007C75BF">
        <w:rPr>
          <w:rFonts w:ascii="Times New Roman" w:hAnsi="Times New Roman" w:cs="Times New Roman"/>
          <w:sz w:val="28"/>
          <w:szCs w:val="28"/>
          <w:shd w:val="clear" w:color="auto" w:fill="FFFFFF"/>
        </w:rPr>
        <w:t xml:space="preserve">COVID-19. </w:t>
      </w:r>
      <w:r w:rsidRPr="007C75BF">
        <w:rPr>
          <w:rFonts w:ascii="Times New Roman" w:hAnsi="Times New Roman" w:cs="Times New Roman"/>
          <w:sz w:val="28"/>
          <w:szCs w:val="28"/>
          <w:shd w:val="clear" w:color="auto" w:fill="FFFFFF"/>
          <w:lang w:val="kk-KZ"/>
        </w:rPr>
        <w:t>В нашей работе м</w:t>
      </w:r>
      <w:r w:rsidRPr="007C75BF">
        <w:rPr>
          <w:rFonts w:ascii="Times New Roman" w:hAnsi="Times New Roman" w:cs="Times New Roman"/>
          <w:sz w:val="28"/>
          <w:szCs w:val="28"/>
          <w:shd w:val="clear" w:color="auto" w:fill="FFFFFF"/>
        </w:rPr>
        <w:t xml:space="preserve">ы не нашли статистически значимых отличий в уровне </w:t>
      </w:r>
      <w:r w:rsidRPr="007C75BF">
        <w:rPr>
          <w:rFonts w:ascii="Times New Roman" w:hAnsi="Times New Roman" w:cs="Times New Roman"/>
          <w:sz w:val="28"/>
          <w:szCs w:val="28"/>
          <w:shd w:val="clear" w:color="auto" w:fill="FFFFFF"/>
          <w:lang w:val="en-US"/>
        </w:rPr>
        <w:t>CD</w:t>
      </w:r>
      <w:r w:rsidRPr="007C75BF">
        <w:rPr>
          <w:rFonts w:ascii="Times New Roman" w:hAnsi="Times New Roman" w:cs="Times New Roman"/>
          <w:sz w:val="28"/>
          <w:szCs w:val="28"/>
          <w:shd w:val="clear" w:color="auto" w:fill="FFFFFF"/>
        </w:rPr>
        <w:t xml:space="preserve">279 </w:t>
      </w:r>
      <w:r w:rsidRPr="007C75BF">
        <w:rPr>
          <w:rFonts w:ascii="Times New Roman" w:hAnsi="Times New Roman" w:cs="Times New Roman"/>
          <w:sz w:val="28"/>
          <w:szCs w:val="28"/>
          <w:shd w:val="clear" w:color="auto" w:fill="FFFFFF"/>
          <w:lang w:val="kk-KZ"/>
        </w:rPr>
        <w:t>между тремя сравниваемыми группами.</w:t>
      </w:r>
    </w:p>
    <w:p w14:paraId="5E7B8A5B" w14:textId="08164F92" w:rsidR="00782E12" w:rsidRPr="007C75BF" w:rsidRDefault="00782E12" w:rsidP="00F316CB">
      <w:pPr>
        <w:autoSpaceDE w:val="0"/>
        <w:autoSpaceDN w:val="0"/>
        <w:adjustRightInd w:val="0"/>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shd w:val="clear" w:color="auto" w:fill="FFFFFF"/>
        </w:rPr>
        <w:t xml:space="preserve">Bellesi S. в своем исследовании наблюдали значительно более высокую экспрессию молекулы связанной с апоптозом CD95 и CD279 как на CD4+, так и на CD8+ T клетках у 42 взрослых пациентов с COVID-19 по сравнению с контрольной группой здоровых людей того же возраста </w:t>
      </w:r>
      <w:r w:rsidRPr="007C75BF">
        <w:rPr>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10.1111/bjh.17034","ISSN":"0007-1048","author":[{"dropping-particle":"","family":"Bellesi","given":"Silvia","non-dropping-particle":"","parse-names":false,"suffix":""},{"dropping-particle":"","family":"Metafuni","given":"Elisabetta","non-dropping-particle":"","parse-names":false,"suffix":""},{"dropping-particle":"","family":"Hohaus","given":"Stefan","non-dropping-particle":"","parse-names":false,"suffix":""},{"dropping-particle":"","family":"Maiolo","given":"Elena","non-dropping-particle":"","parse-names":false,"suffix":""},{"dropping-particle":"","family":"Marchionni","given":"Federica","non-dropping-particle":"","parse-names":false,"suffix":""},{"dropping-particle":"","family":"D’Innocenzo","given":"Simone","non-dropping-particle":"","parse-names":false,"suffix":""},{"dropping-particle":"","family":"Sorda","given":"Marilena","non-dropping-particle":"La","parse-names":false,"suffix":""},{"dropping-particle":"","family":"Ferraironi","given":"Manuela","non-dropping-particle":"","parse-names":false,"suffix":""},{"dropping-particle":"","family":"Ramundo","given":"Francesco","non-dropping-particle":"","parse-names":false,"suffix":""},{"dropping-particle":"","family":"Fantoni","given":"Massimo","non-dropping-particle":"","parse-names":false,"suffix":""},{"dropping-particle":"","family":"Murri","given":"Rita","non-dropping-particle":"","parse-names":false,"suffix":""},{"dropping-particle":"","family":"Cingolani","given":"Antonella","non-dropping-particle":"","parse-names":false,"suffix":""},{"dropping-particle":"","family":"Sica","given":"Simona","non-dropping-particle":"","parse-names":false,"suffix":""},{"dropping-particle":"","family":"Gasbarrini","given":"Antonio","non-dropping-particle":"","parse-names":false,"suffix":""},{"dropping-particle":"","family":"Sanguinetti","given":"Maurizio","non-dropping-particle":"","parse-names":false,"suffix":""},{"dropping-particle":"","family":"Chiusolo","given":"Patrizia","non-dropping-particle":"","parse-names":false,"suffix":""},{"dropping-particle":"","family":"Stefano","given":"Valerio","non-dropping-particle":"De","parse-names":false,"suffix":""}],"container-title":"British Journal of Haematology","id":"ITEM-1","issue":"2","issued":{"date-parts":[["2020","10","18"]]},"page":"207-211","title":"Increased CD95 (Fas) and PD‐1 expression in peripheral blood T lymphocytes in COVID‐19 patients","type":"article-journal","volume":"191"},"uris":["http://www.mendeley.com/documents/?uuid=29a9b958-24bd-3de4-b686-571d500693e4"]}],"mendeley":{"formattedCitation":"&lt;span style=\"baseline\"&gt;[164]&lt;/span&gt;","plainTextFormattedCitation":"[164]","previouslyFormattedCitation":"&lt;sup&gt;164&lt;/sup&gt;"},"properties":{"noteIndex":0},"schema":"https://github.com/citation-style-language/schema/raw/master/csl-citation.json"}</w:instrText>
      </w:r>
      <w:r w:rsidRPr="007C75BF">
        <w:rPr>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[164</w:t>
      </w:r>
      <w:r w:rsidR="00D52B62">
        <w:rPr>
          <w:rFonts w:ascii="Times New Roman" w:hAnsi="Times New Roman" w:cs="Times New Roman"/>
          <w:noProof/>
          <w:sz w:val="28"/>
          <w:szCs w:val="28"/>
          <w:lang w:val="kk-KZ"/>
        </w:rPr>
        <w:t>,с. 13</w:t>
      </w:r>
      <w:r w:rsidR="00A15676" w:rsidRPr="007C75BF">
        <w:rPr>
          <w:rFonts w:ascii="Times New Roman" w:hAnsi="Times New Roman" w:cs="Times New Roman"/>
          <w:noProof/>
          <w:sz w:val="28"/>
          <w:szCs w:val="28"/>
          <w:shd w:val="clear" w:color="auto" w:fill="FFFFFF"/>
        </w:rPr>
        <w:t>]</w:t>
      </w:r>
      <w:r w:rsidRPr="007C75BF">
        <w:rPr>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Однако, мы не нашли исследования, определявшие экспрессию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95 в детской популяции больных </w:t>
      </w:r>
      <w:r w:rsidRPr="007C75BF">
        <w:rPr>
          <w:rFonts w:ascii="Times New Roman" w:hAnsi="Times New Roman" w:cs="Times New Roman"/>
          <w:sz w:val="28"/>
          <w:szCs w:val="28"/>
          <w:shd w:val="clear" w:color="auto" w:fill="FFFFFF"/>
        </w:rPr>
        <w:t>COVID-19 и</w:t>
      </w:r>
      <w:r w:rsidRPr="007C75BF">
        <w:rPr>
          <w:rFonts w:ascii="Times New Roman" w:hAnsi="Times New Roman" w:cs="Times New Roman"/>
          <w:sz w:val="28"/>
          <w:szCs w:val="28"/>
        </w:rPr>
        <w:t xml:space="preserve">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Истощение </w:t>
      </w:r>
      <w:r w:rsidRPr="007C75BF">
        <w:rPr>
          <w:rFonts w:ascii="Times New Roman" w:hAnsi="Times New Roman" w:cs="Times New Roman"/>
          <w:sz w:val="28"/>
          <w:szCs w:val="28"/>
          <w:shd w:val="clear" w:color="auto" w:fill="FFFFFF"/>
        </w:rPr>
        <w:t>CD95</w:t>
      </w:r>
      <w:r w:rsidRPr="007C75BF">
        <w:rPr>
          <w:rFonts w:ascii="Times New Roman" w:hAnsi="Times New Roman" w:cs="Times New Roman"/>
          <w:sz w:val="28"/>
          <w:szCs w:val="28"/>
        </w:rPr>
        <w:t xml:space="preserve">+ оказывает благотворное влияние при аутоиммунных заболеваниях, замедляя воспаление и прогрессирование процесса. Снижение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95 предрасполагает к аутоиммунитету, как описано в экспериментах по блокированию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95 на мышах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{"citationItems":[{"id":"ITEM-1","itemData":{"DOI":"10.20517/2347-8659.2020.18","ISSN":"2349-6142","author":[{"dropping-particle":"","family":"Cencioni","given":"Maria Teresa","non-dropping-particle":"","parse-names":false,"suffix":""}],"container-title":"Neuroimmunology and Neuroinflammation","id":"ITEM-1","issued":{"date-parts":[["2020","7","30"]]},"title":"The immune regulation of PD-1/PDL-1 axis, a potential biomarker in multiple sclerosis","type":"article-journal","volume":"2020"},"uris":["http://www.mendeley.com/documents/?uuid=5b668744-4b7b-3027-8c43-fe9ebc331d61"]}],"mendeley":{"formattedCitation":"&lt;span style=\"baseline\"&gt;[116]&lt;/span&gt;","plainTextFormattedCitation":"[116]","previouslyFormattedCitation":"&lt;sup&gt;116&lt;/sup&gt;"},"properties":{"noteIndex":0},"schema":"https://github.com/citation-style-language/schema/raw/master/csl-citation.json"}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[116</w:t>
      </w:r>
      <w:r w:rsidR="00D52B62">
        <w:rPr>
          <w:rFonts w:ascii="Times New Roman" w:hAnsi="Times New Roman" w:cs="Times New Roman"/>
          <w:noProof/>
          <w:sz w:val="28"/>
          <w:szCs w:val="28"/>
          <w:lang w:val="kk-KZ"/>
        </w:rPr>
        <w:t>,с. 11</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В нашей работе наблюдалась слабая экспрессия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95 в обеих группах детей с МВС по сравнению с контрольной группой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МВС «-».</w:t>
      </w:r>
      <w:r w:rsidRPr="007C75BF">
        <w:rPr>
          <w:rFonts w:ascii="Times New Roman" w:hAnsi="Times New Roman" w:cs="Times New Roman"/>
          <w:sz w:val="28"/>
          <w:szCs w:val="28"/>
          <w:lang w:val="kk-KZ"/>
        </w:rPr>
        <w:t xml:space="preserve"> </w:t>
      </w:r>
    </w:p>
    <w:p w14:paraId="4477B9F2" w14:textId="28582E52" w:rsidR="00782E12" w:rsidRPr="007C75BF" w:rsidRDefault="00782E12" w:rsidP="00F316CB">
      <w:pPr>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 xml:space="preserve">В исследовании разных авторов сообщалось о повышении уровня IL-1β, IL-2,  IL-6, IL-10, TNF, IL-8, IL-18, IFNγ, растворимого IL-2R, CCL2, CCL3, CCL4, CXCL8, IFNγ-индуцированных хемокинов CXCL9 и CXCL10 и других цитокинов в сыворотке пациентов с МВС, ассоциированным с SARS-CoV-2 по сравнению с детьми с COVID-19 или здоровыми людьми из контрольной группы </w:t>
      </w:r>
      <w:r w:rsidR="0092202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{"citationItems":[{"id":"ITEM-1","itemData":{"DOI":"10.1172/JCI144554","ISSN":"15588238","PMID":"33497356","abstract":"Multisystem inflammatory syndrome associated with the SARS-CoV-2 pandemic has recently been described in children (MIS-C), partially overlapping with Kawasaki disease (KD). We hypothesized that (a) MIS-C and prepandemic KD cytokine profiles may be unique and justify the clinical differences observed, and (b) SARS-CoV-2-specific immune complexes (ICs) may explain the immunopathology of MIS-C. Seventy-four children were included: 14 with MIS-C, 9 patients positive for SARS-CoV-2 by PCR without MIS-C (COVID), 14 with prepandemic KD, and 37 healthy controls (HCs). Thirty-four circulating cytokines were quantified in pretreatment serum or plasma samples and the presence of circulating SARS-CoV-2 ICs was evaluated in MIS-C patients. Compared with HCs, the MIS-C and KD groups showed most cytokines to be significantly elevated, with IFN-γ-induced response markers (including IFN-γ, IL-18, and IP-10) and inflammatory monocyte activation markers (including MCP-1, IL-1α, and IL-1RA) being the main triggers of inflammation. In linear discriminant analysis, MIS-C and KD profiles overlapped; however, a subgroup of MIS-C patients (MIS-Cplus) differentiated from the remaining MIS-C patients in IFN-γ, IL-18, GM-CSF, RANTES, IP-10, IL-1α, and SDF-1 and incipient signs of macrophage activation syndrome. Circulating SARS-CoV-2 ICs were not detected in MIS-C patients. Our findings suggest a major role for IFN-γ in the pathogenesis of MIS-C, which may be relevant for therapeutic management.","author":[{"dropping-particle":"","family":"Esteve-Sole","given":"Ana","non-dropping-particle":"","parse-names":false,"suffix":""},{"dropping-particle":"","family":"Anton","given":"Jordi","non-dropping-particle":"","parse-names":false,"suffix":""},{"dropping-particle":"","family":"Pino-Ramirez","given":"Rosa Maria","non-dropping-particle":"","parse-names":false,"suffix":""},{"dropping-particle":"","family":"Sanchez-Manubens","given":"Judith","non-dropping-particle":"","parse-names":false,"suffix":""},{"dropping-particle":"","family":"Fumadó","given":"Victoria","non-dropping-particle":"","parse-names":false,"suffix":""},{"dropping-particle":"","family":"Fortuny","given":"Claudia","non-dropping-particle":"","parse-names":false,"suffix":""},{"dropping-particle":"","family":"Rios-Barnes","given":"María","non-dropping-particle":"","parse-names":false,"suffix":""},{"dropping-particle":"","family":"Sanchez-De-Toledo","given":"Joan","non-dropping-particle":"","parse-names":false,"suffix":""},{"dropping-particle":"","family":"Girona-Alarcón","given":"Mónica","non-dropping-particle":"","parse-names":false,"suffix":""},{"dropping-particle":"","family":"Manuel Mosquera","given":"Juan","non-dropping-particle":"","parse-names":false,"suffix":""},{"dropping-particle":"","family":"Ricart","given":"Silvia","non-dropping-particle":"","parse-names":false,"suffix":""},{"dropping-particle":"","family":"Launes","given":"Cristian","non-dropping-particle":"","parse-names":false,"suffix":""},{"dropping-particle":"","family":"Fernández de Sevilla","given":"Mariona","non-dropping-particle":"","parse-names":false,"suffix":""},{"dropping-particle":"","family":"Jou","given":"Cristina","non-dropping-particle":"","parse-names":false,"suffix":""},{"dropping-particle":"","family":"Muñoz-Almagro","given":"Carmen","non-dropping-particle":"","parse-names":false,"suffix":""},{"dropping-particle":"","family":"González-Roca","given":"Eva","non-dropping-particle":"","parse-names":false,"suffix":""},{"dropping-particle":"","family":"Vergara","given":"Andrea","non-dropping-particle":"","parse-names":false,"suffix":""},{"dropping-particle":"","family":"Carrillo","given":"Jorge","non-dropping-particle":"","parse-names":false,"suffix":""},{"dropping-particle":"","family":"Juan","given":"Manel","non-dropping-particle":"","parse-names":false,"suffix":""},{"dropping-particle":"","family":"Cuadras","given":"Daniel","non-dropping-particle":"","parse-names":false,"suffix":""},{"dropping-particle":"","family":"Noguera-Julian","given":"Antoni","non-dropping-particle":"","parse-names":false,"suffix":""},{"dropping-particle":"","family":"Jordan","given":"Iolanda","non-dropping-particle":"","parse-names":false,"suffix":""},{"dropping-particle":"","family":"Alsina","given":"Laia","non-dropping-particle":"","parse-names":false,"suffix":""}],"container-title":"Journal of Clinical Investigation","id":"ITEM-1","issue":"6","issued":{"date-parts":[["2021"]]},"title":"Similarities and differences between the immunopathogenesis of COVID-19-related pediatric multisystem inflammatory syndrome and Kawasaki disease","type":"article-journal","volume":"131"},"uris":["http://www.mendeley.com/documents/?uuid=0314b8f0-7708-42dc-8920-b44e1f9e55a1"]}],"mendeley":{"formattedCitation":"&lt;span style=\"baseline\"&gt;[165]&lt;/span&gt;","plainTextFormattedCitation":"[165]","previouslyFormattedCitation":"&lt;sup&gt;165&lt;/sup&gt;"},"properties":{"noteIndex":0},"schema":"https://github.com/citation-style-language/schema/raw/master/csl-citation.json"}</w:instrText>
      </w:r>
      <w:r w:rsidR="0092202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w:t>
      </w:r>
      <w:r w:rsidR="00922020" w:rsidRPr="007C75BF">
        <w:rPr>
          <w:rFonts w:ascii="Times New Roman" w:hAnsi="Times New Roman" w:cs="Times New Roman"/>
          <w:sz w:val="28"/>
          <w:szCs w:val="28"/>
        </w:rPr>
        <w:fldChar w:fldCharType="end"/>
      </w:r>
      <w:r w:rsidR="00922020"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{"citationItems":[{"id":"ITEM-1","itemData":{"DOI":"10.1038/s41591-022-01724-3","ISSN":"1546170X","PMID":"35177862","abstract":"Pediatric Coronavirus Disease 2019 (pCOVID-19) is rarely severe; however, a minority of children infected with severe acute respiratory syndrome coronavirus 2 (SARS-CoV-2) might develop multisystem inflammatory syndrome in children (MIS-C), with substantial morbidity. In this longitudinal multi-institutional study, we applied multi-omics (analysis of soluble biomarkers, proteomics, single-cell gene expression and immune repertoire analysis) to profile children with COVID-19 (n = 110) and MIS-C (n = 76), along with pediatric healthy controls (pHCs; n = 76). pCOVID-19 was characterized by robust type I interferon (IFN) responses, whereas prominent type II IFN-dependent and NF-κB-dependent signatures, matrisome activation and increased levels of circulating spike protein were detected in MIS-C, with no correlation with SARS-CoV-2 PCR status around the time of admission. Transient expansion of TRBV11-2 T cell clonotypes in MIS-C was associated with signatures of inflammation and T cell activation. The association of MIS-C with the combination of HLA A*02, B*35 and C*04 alleles suggests genetic susceptibility. MIS-C B cells showed higher mutation load than pCOVID-19 and pHC. These results identify distinct immunopathological signatures in pCOVID-19 and MIS-C that might help better define the pathophysiology of these disorders and guide therapy.","author":[{"dropping-particle":"","family":"Sacco","given":"Keith","non-dropping-particle":"","parse-names":false,"suffix":""},{"dropping-particle":"","family":"Castagnoli","given":"Riccardo","non-dropping-particle":"","parse-names":false,"suffix":""},{"dropping-particle":"","family":"Vakkilainen","given":"Svetlana","non-dropping-particle":"","parse-names":false,"suffix":""},{"dropping-particle":"","family":"Liu","given":"Can","non-dropping-particle":"","parse-names":false,"suffix":""},{"dropping-particle":"","family":"Delmonte","given":"Ottavia M.","non-dropping-particle":"","parse-names":false,"suffix":""},{"dropping-particle":"","family":"Oguz","given":"Cihan","non-dropping-particle":"","parse-names":false,"suffix":""},{"dropping-particle":"","family":"Kaplan","given":"Ian M.","non-dropping-particle":"","parse-names":false,"suffix":""},{"dropping-particle":"","family":"Alehashemi","given":"Sara","non-dropping-particle":"","parse-names":false,"suffix":""},{"dropping-particle":"","family":"Burbelo","given":"Peter D.","non-dropping-particle":"","parse-names":false,"suffix":""},{"dropping-particle":"","family":"Bhuyan","given":"Farzana","non-dropping-particle":"","parse-names":false,"suffix":""},{"dropping-particle":"","family":"Jesus","given":"Adriana A.","non-dropping-particle":"de","parse-names":false,"suffix":""},{"dropping-particle":"","family":"Dobbs","given":"Kerry","non-dropping-particle":"","parse-names":false,"suffix":""},{"dropping-particle":"","family":"Rosen","given":"Lindsey B.","non-dropping-particle":"","parse-names":false,"suffix":""},{"dropping-particle":"","family":"Cheng","given":"Aristine","non-dropping-particle":"","parse-names":false,"suffix":""},{"dropping-particle":"","family":"Shaw","given":"Elana","non-dropping-particle":"","parse-names":false,"suffix":""},{"dropping-particle":"","family":"Vakkilainen","given":"Mikko S.","non-dropping-particle":"","parse-names":false,"suffix":""},{"dropping-particle":"","family":"Pala","given":"Francesca","non-dropping-particle":"","parse-names":false,"suffix":""},{"dropping-particle":"","family":"Lack","given":"Justin","non-dropping-particle":"","parse-names":false,"suffix":""},{"dropping-particle":"","family":"Zhang","given":"Yu","non-dropping-particle":"","parse-names":false,"suffix":""},{"dropping-particle":"","family":"Fink","given":"Danielle L.","non-dropping-particle":"","parse-names":false,"suffix":""},{"dropping-particle":"","family":"Oikonomou","given":"Vasileios","non-dropping-particle":"","parse-names":false,"suffix":""},{"dropping-particle":"","family":"Snow","given":"Andrew L.","non-dropping-particle":"","parse-names":false,"suffix":""},{"dropping-particle":"","family":"Dalgard","given":"Clifton L.","non-dropping-particle":"","parse-names":false,"suffix":""},{"dropping-particle":"","family":"Chen","given":"Jinguo","non-dropping-particle":"","parse-names":false,"suffix":""},{"dropping-particle":"","family":"Sellers","given":"Brian A.","non-dropping-particle":"","parse-names":false,"suffix":""},{"dropping-particle":"","family":"Montealegre Sanchez","given":"Gina A.","non-dropping-particle":"","parse-names":false,"suffix":""},{"dropping-particle":"","family":"Barron","given":"Karyl","non-dropping-particle":"","parse-names":false,"suffix":""},{"dropping-particle":"","family":"Rey-Jurado","given":"Emma","non-dropping-particle":"","parse-names":false,"suffix":""},{"dropping-particle":"","family":"Vial","given":"Cecilia","non-dropping-particle":"","parse-names":false,"suffix":""},{"dropping-particle":"","family":"Poli","given":"Maria Cecilia","non-dropping-particle":"","parse-names":false,"suffix":""},{"dropping-particle":"","family":"Licari","given":"Amelia","non-dropping-particle":"","parse-names":false,"suffix":""},{"dropping-particle":"","family":"Montagna","given":"Daniela","non-dropping-particle":"","parse-names":false,"suffix":""},{"dropping-particle":"","family":"Marseglia","given":"Gian Luigi","non-dropping-particle":"","parse-names":false,"suffix":""},{"dropping-particle":"","family":"Licciardi","given":"Francesco","non-dropping-particle":"","parse-names":false,"suffix":""},{"dropping-particle":"","family":"Ramenghi","given":"Ugo","non-dropping-particle":"","parse-names":false,"suffix":""},{"dropping-particle":"","family":"Discepolo","given":"Valentina","non-dropping-particle":"","parse-names":false,"suffix":""},{"dropping-particle":"","family":"Vecchio","given":"Andrea","non-dropping-particle":"Lo","parse-names":false,"suffix":""},{"dropping-particle":"","family":"Guarino","given":"Alfredo","non-dropping-particle":"","parse-names":false,"suffix":""},{"dropping-particle":"","family":"Eisenstein","given":"Eli M.","non-dropping-particle":"","parse-names":false,"suffix":""},{"dropping-particle":"","family":"Imberti","given":"Luisa","non-dropping-particle":"","parse-names":false,"suffix":""},{"dropping-particle":"","family":"Sottini","given":"Alessandra","non-dropping-particle":"","parse-names":false,"suffix":""},{"dropping-particle":"","family":"Biondi","given":"Andrea","non-dropping-particle":"","parse-names":false,"suffix":""},{"dropping-particle":"","family":"Mató","given":"Sayonara","non-dropping-particle":"","parse-names":false,"suffix":""},{"dropping-particle":"","family":"Gerstbacher","given":"Dana","non-dropping-particle":"","parse-names":false,"suffix":""},{"dropping-particle":"","family":"Truong","given":"Meng","non-dropping-particle":"","parse-names":false,"suffix":""},{"dropping-particle":"","family":"Stack","given":"Michael A.","non-dropping-particle":"","parse-names":false,"suffix":""},{"dropping-particle":"","family":"Magliocco","given":"Mary","non-dropping-particle":"","parse-names":false,"suffix":""},{"dropping-particle":"","family":"Bosticardo","given":"Marita","non-dropping-particle":"","parse-names":false,"suffix":""},{"dropping-particle":"","family":"Kawai","given":"Tomoki","non-dropping-particle":"","parse-names":false,"suffix":""},{"dropping-particle":"","family":"Danielson","given":"Jeffrey J.","non-dropping-particle":"","parse-names":false,"suffix":""},{"dropping-particle":"","family":"Hulett","given":"Tyler","non-dropping-particle":"","parse-names":false,"suffix":""},{"dropping-particle":"","family":"Askenazi","given":"Manor","non-dropping-particle":"","parse-names":false,"suffix":""},{"dropping-particle":"","family":"Hu","given":"Shaohui","non-dropping-particle":"","parse-names":false,"suffix":""},{"dropping-particle":"","family":"Barnett","given":"Jason","non-dropping-particle":"","parse-names":false,"suffix":""},{"dropping-particle":"","family":"Cheng","given":"Xi","non-dropping-particle":"","parse-names":false,"suffix":""},{"dropping-particle":"","family":"Kaladi","given":"Krishnaveni","non-dropping-particle":"","parse-names":false,"suffix":""},{"dropping-particle":"","family":"Kuram","given":"Vasudev","non-dropping-particle":"","parse-names":false,"suffix":""},{"dropping-particle":"","family":"Mackey","given":"Joseph","non-dropping-particle":"","parse-names":false,"suffix":""},{"dropping-particle":"","family":"Bansal","given":"Neha M.","non-dropping-particle":"","parse-names":false,"suffix":""},{"dropping-particle":"","family":"Martins","given":"Andrew J.","non-dropping-particle":"","parse-names":false,"suffix":""},{"dropping-particle":"","family":"Palterer","given":"Boaz","non-dropping-particle":"","parse-names":false,"suffix":""},{"dropping-particle":"","family":"Matthews","given":"Helen","non-dropping-particle":"","parse-names":false,"suffix":""},{"dropping-particle":"","family":"Mudunuri","given":"Uma","non-dropping-particle":"","parse-names":false,"suffix":""},{"dropping-particle":"","family":"Nambiar","given":"Marshall","non-dropping-particle":"","parse-names":false,"suffix":""},{"dropping-particle":"","family":"Oler","given":"Andrew J.","non-dropping-particle":"","parse-names":false,"suffix":""},{"dropping-particle":"","family":"Rastegar","given":"Andre","non-dropping-particle":"","parse-names":false,"suffix":""},{"dropping-particle":"","family":"Samuel","given":"Smilee","non-dropping-particle":"","parse-names":false,"suffix":""},{"dropping-particle":"","family":"Shyu","given":"Conrad","non-dropping-particle":"","parse-names":false,"suffix":""},{"dropping-particle":"","family":"Waingankar","given":"Varsha","non-dropping-particle":"","parse-names":false,"suffix":""},{"dropping-particle":"","family":"Weber","given":"Sarah","non-dropping-particle":"","parse-names":false,"suffix":""},{"dropping-particle":"","family":"Xirasagar","given":"Sandhya","non-dropping-particle":"","parse-names":false,"suffix":""},{"dropping-particle":"","family":"Espinosa","given":"Yazmin","non-dropping-particle":"","parse-names":false,"suffix":""},{"dropping-particle":"","family":"Astudillo","given":"Camila","non-dropping-particle":"","parse-names":false,"suffix":""},{"dropping-particle":"","family":"Piñera","given":"Cecilia","non-dropping-particle":"","parse-names":false,"suffix":""},{"dropping-particle":"","family":"González","given":"Ricardo","non-dropping-particle":"","parse-names":false,"suffix":""},{"dropping-particle":"","family":"Filippo","given":"Maria","non-dropping-particle":"De","parse-names":false,"suffix":""},{"dropping-particle":"","family":"Votto","given":"Martina","non-dropping-particle":"","parse-names":false,"suffix":""},{"dropping-particle":"","family":"Montagna","given":"Lorenza","non-dropping-particle":"","parse-names":false,"suffix":""},{"dropping-particle":"","family":"Cohen","given":"Jeffrey I.","non-dropping-particle":"","parse-names":false,"suffix":""},{"dropping-particle":"","family":"Su","given":"Helen C.","non-dropping-particle":"","parse-names":false,"suffix":""},{"dropping-particle":"","family":"Kuhns","given":"Douglas B.","non-dropping-particle":"","parse-names":false,"suffix":""},{"dropping-particle":"","family":"Lionakis","given":"Michail S.","non-dropping-particle":"","parse-names":false,"suffix":""},{"dropping-particle":"","family":"Snyder","given":"Thomas M.","non-dropping-particle":"","parse-names":false,"suffix":""},{"dropping-particle":"","family":"Holland","given":"Steven M.","non-dropping-particle":"","parse-names":false,"suffix":""},{"dropping-particle":"","family":"Goldbach-Mansky","given":"Raphaela","non-dropping-particle":"","parse-names":false,"suffix":""},{"dropping-particle":"","family":"Tsang","given":"John S.","non-dropping-particle":"","parse-names":false,"suffix":""},{"dropping-particle":"","family":"Notarangelo","given":"Luigi D.","non-dropping-particle":"","parse-names":false,"suffix":""}],"container-title":"Nature Medicine","id":"ITEM-1","issue":"5","issued":{"date-parts":[["2022"]]},"page":"1050-1062","title":"Immunopathological signatures in multisystem inflammatory syndrome in children and pediatric COVID-19","type":"article-journal","volume":"28"},"uris":["http://www.mendeley.com/documents/?uuid=2a776655-c506-483b-b1a1-2d81c65c405c"]}],"mendeley":{"formattedCitation":"&lt;span style=\"baseline\"&gt;[166]&lt;/span&gt;","plainTextFormattedCitation":"[166]","previouslyFormattedCitation":"&lt;sup&gt;166&lt;/sup&gt;"},"properties":{"noteIndex":0},"schema":"https://github.com/citation-style-language/schema/raw/master/csl-citation.json"}</w:instrText>
      </w:r>
      <w:r w:rsidR="00922020"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166]</w:t>
      </w:r>
      <w:r w:rsidR="00922020"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Авторы отмечают, что увеличение этих провоспалительных молекул в кровотоке указывает на воспалительные реакции миелоидных и лимфоидных клеток. Мы провели определение 5 цитокинов и </w:t>
      </w:r>
      <w:r w:rsidRPr="007C75BF">
        <w:rPr>
          <w:rFonts w:ascii="Times New Roman" w:hAnsi="Times New Roman" w:cs="Times New Roman"/>
          <w:sz w:val="28"/>
          <w:szCs w:val="28"/>
          <w:lang w:val="kk-KZ"/>
        </w:rPr>
        <w:t xml:space="preserve">наблюдали статистические </w:t>
      </w:r>
      <w:r w:rsidRPr="007C75BF">
        <w:rPr>
          <w:rFonts w:ascii="Times New Roman" w:hAnsi="Times New Roman" w:cs="Times New Roman"/>
          <w:sz w:val="28"/>
          <w:szCs w:val="28"/>
          <w:lang w:val="kk-KZ"/>
        </w:rPr>
        <w:lastRenderedPageBreak/>
        <w:t xml:space="preserve">значимые отличия в уровнях </w:t>
      </w:r>
      <w:r w:rsidRPr="007C75BF">
        <w:rPr>
          <w:rFonts w:ascii="Times New Roman" w:hAnsi="Times New Roman" w:cs="Times New Roman"/>
          <w:sz w:val="28"/>
          <w:szCs w:val="28"/>
        </w:rPr>
        <w:t>IL</w:t>
      </w:r>
      <w:r w:rsidRPr="007C75BF">
        <w:rPr>
          <w:rFonts w:ascii="Times New Roman" w:hAnsi="Times New Roman" w:cs="Times New Roman"/>
          <w:sz w:val="28"/>
          <w:szCs w:val="28"/>
          <w:lang w:val="kk-KZ"/>
        </w:rPr>
        <w:t xml:space="preserve">-2, </w:t>
      </w:r>
      <w:r w:rsidRPr="007C75BF">
        <w:rPr>
          <w:rFonts w:ascii="Times New Roman" w:hAnsi="Times New Roman" w:cs="Times New Roman"/>
          <w:sz w:val="28"/>
          <w:szCs w:val="28"/>
        </w:rPr>
        <w:t>IL</w:t>
      </w:r>
      <w:r w:rsidRPr="007C75BF">
        <w:rPr>
          <w:rFonts w:ascii="Times New Roman" w:hAnsi="Times New Roman" w:cs="Times New Roman"/>
          <w:sz w:val="28"/>
          <w:szCs w:val="28"/>
          <w:lang w:val="kk-KZ"/>
        </w:rPr>
        <w:t xml:space="preserve">-6, </w:t>
      </w:r>
      <w:r w:rsidRPr="007C75BF">
        <w:rPr>
          <w:rFonts w:ascii="Times New Roman" w:hAnsi="Times New Roman" w:cs="Times New Roman"/>
          <w:sz w:val="28"/>
          <w:szCs w:val="28"/>
        </w:rPr>
        <w:t>IL</w:t>
      </w:r>
      <w:r w:rsidRPr="007C75BF">
        <w:rPr>
          <w:rFonts w:ascii="Times New Roman" w:hAnsi="Times New Roman" w:cs="Times New Roman"/>
          <w:sz w:val="28"/>
          <w:szCs w:val="28"/>
          <w:lang w:val="kk-KZ"/>
        </w:rPr>
        <w:t xml:space="preserve">-10, </w:t>
      </w:r>
      <w:r w:rsidRPr="007C75BF">
        <w:rPr>
          <w:rFonts w:ascii="Times New Roman" w:hAnsi="Times New Roman" w:cs="Times New Roman"/>
          <w:sz w:val="28"/>
          <w:szCs w:val="28"/>
          <w:lang w:val="en-US"/>
        </w:rPr>
        <w:t>FNO</w:t>
      </w:r>
      <w:r w:rsidRPr="007C75BF">
        <w:rPr>
          <w:rFonts w:ascii="Times New Roman" w:hAnsi="Times New Roman" w:cs="Times New Roman"/>
          <w:sz w:val="28"/>
          <w:szCs w:val="28"/>
          <w:lang w:val="kk-KZ"/>
        </w:rPr>
        <w:t xml:space="preserve"> между группой детей с МВС госпитализированных в </w:t>
      </w:r>
      <w:r w:rsidRPr="007C75BF">
        <w:rPr>
          <w:rFonts w:ascii="Times New Roman" w:hAnsi="Times New Roman" w:cs="Times New Roman"/>
          <w:sz w:val="28"/>
          <w:szCs w:val="28"/>
        </w:rPr>
        <w:t>ОРИТ</w:t>
      </w:r>
      <w:r w:rsidRPr="007C75BF">
        <w:rPr>
          <w:rFonts w:ascii="Times New Roman" w:hAnsi="Times New Roman" w:cs="Times New Roman"/>
          <w:sz w:val="28"/>
          <w:szCs w:val="28"/>
          <w:lang w:val="kk-KZ"/>
        </w:rPr>
        <w:t xml:space="preserve"> и  контрольной группой детей </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МВС «-»</w:t>
      </w:r>
      <w:r w:rsidRPr="007C75BF">
        <w:rPr>
          <w:rFonts w:ascii="Times New Roman" w:hAnsi="Times New Roman" w:cs="Times New Roman"/>
          <w:sz w:val="28"/>
          <w:szCs w:val="28"/>
          <w:lang w:val="kk-KZ"/>
        </w:rPr>
        <w:t xml:space="preserve">, но не между двумя группами </w:t>
      </w:r>
      <w:r w:rsidRPr="007C75BF">
        <w:rPr>
          <w:rFonts w:ascii="Times New Roman" w:hAnsi="Times New Roman" w:cs="Times New Roman"/>
          <w:sz w:val="28"/>
          <w:szCs w:val="28"/>
        </w:rPr>
        <w:t>МВС</w:t>
      </w:r>
      <w:r w:rsidRPr="007C75BF">
        <w:rPr>
          <w:rFonts w:ascii="Times New Roman" w:hAnsi="Times New Roman" w:cs="Times New Roman"/>
          <w:sz w:val="28"/>
          <w:szCs w:val="28"/>
          <w:lang w:val="kk-KZ"/>
        </w:rPr>
        <w:t xml:space="preserve">, что возможно связанно с тем, что многие дети до забора крови для иммунологического анализа получили системные глюкокортикостероиды и/или внутривенные иммуноглобулины. В представленных результатах прослеживается взаимосвязь между выработкой провоспалительных цитокинов </w:t>
      </w:r>
      <w:r w:rsidRPr="007C75BF">
        <w:rPr>
          <w:rFonts w:ascii="Times New Roman" w:hAnsi="Times New Roman" w:cs="Times New Roman"/>
          <w:sz w:val="28"/>
          <w:szCs w:val="28"/>
        </w:rPr>
        <w:t>IL</w:t>
      </w:r>
      <w:r w:rsidRPr="007C75BF">
        <w:rPr>
          <w:rFonts w:ascii="Times New Roman" w:hAnsi="Times New Roman" w:cs="Times New Roman"/>
          <w:sz w:val="28"/>
          <w:szCs w:val="28"/>
          <w:lang w:val="kk-KZ"/>
        </w:rPr>
        <w:t xml:space="preserve">-6, </w:t>
      </w:r>
      <w:r w:rsidRPr="007C75BF">
        <w:rPr>
          <w:rFonts w:ascii="Times New Roman" w:hAnsi="Times New Roman" w:cs="Times New Roman"/>
          <w:sz w:val="28"/>
          <w:szCs w:val="28"/>
          <w:lang w:val="en-US"/>
        </w:rPr>
        <w:t>FNO</w:t>
      </w:r>
      <w:r w:rsidRPr="007C75BF">
        <w:rPr>
          <w:rFonts w:ascii="Times New Roman" w:hAnsi="Times New Roman" w:cs="Times New Roman"/>
          <w:sz w:val="28"/>
          <w:szCs w:val="28"/>
          <w:lang w:val="kk-KZ"/>
        </w:rPr>
        <w:t xml:space="preserve"> и противовоспалительного цитокина </w:t>
      </w:r>
      <w:r w:rsidRPr="007C75BF">
        <w:rPr>
          <w:rFonts w:ascii="Times New Roman" w:hAnsi="Times New Roman" w:cs="Times New Roman"/>
          <w:sz w:val="28"/>
          <w:szCs w:val="28"/>
        </w:rPr>
        <w:t>IL</w:t>
      </w:r>
      <w:r w:rsidRPr="007C75BF">
        <w:rPr>
          <w:rFonts w:ascii="Times New Roman" w:hAnsi="Times New Roman" w:cs="Times New Roman"/>
          <w:sz w:val="28"/>
          <w:szCs w:val="28"/>
          <w:lang w:val="kk-KZ"/>
        </w:rPr>
        <w:t xml:space="preserve"> -10, что свидетельствует об аутокринной регуляции иммунной системы. </w:t>
      </w:r>
    </w:p>
    <w:p w14:paraId="4025608A" w14:textId="33EC1757" w:rsidR="00782E12" w:rsidRPr="007C75BF" w:rsidRDefault="00782E12" w:rsidP="00F316CB">
      <w:pPr>
        <w:spacing w:after="0" w:line="240" w:lineRule="auto"/>
        <w:ind w:firstLine="567"/>
        <w:jc w:val="both"/>
        <w:rPr>
          <w:rFonts w:ascii="Times New Roman" w:hAnsi="Times New Roman" w:cs="Times New Roman"/>
          <w:sz w:val="28"/>
          <w:szCs w:val="28"/>
          <w:lang w:val="kk-KZ"/>
        </w:rPr>
      </w:pPr>
      <w:r w:rsidRPr="007C75BF">
        <w:rPr>
          <w:rFonts w:ascii="Times New Roman" w:hAnsi="Times New Roman" w:cs="Times New Roman"/>
          <w:sz w:val="28"/>
          <w:szCs w:val="28"/>
        </w:rPr>
        <w:t xml:space="preserve">Для того, чтобы расширить понимание иммунных нарушений у детей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w:t>
      </w:r>
      <w:r w:rsidRPr="007C75BF">
        <w:rPr>
          <w:rFonts w:ascii="Times New Roman" w:hAnsi="Times New Roman" w:cs="Times New Roman"/>
          <w:sz w:val="28"/>
          <w:szCs w:val="28"/>
          <w:lang w:val="kk-KZ"/>
        </w:rPr>
        <w:t xml:space="preserve"> в таблице </w:t>
      </w:r>
      <w:r w:rsidR="00F0687F" w:rsidRPr="007C75BF">
        <w:rPr>
          <w:rFonts w:ascii="Times New Roman" w:hAnsi="Times New Roman" w:cs="Times New Roman"/>
          <w:sz w:val="28"/>
          <w:szCs w:val="28"/>
          <w:lang w:val="kk-KZ"/>
        </w:rPr>
        <w:t>2</w:t>
      </w:r>
      <w:r w:rsidR="00FB44D3" w:rsidRPr="007C75BF">
        <w:rPr>
          <w:rFonts w:ascii="Times New Roman" w:hAnsi="Times New Roman" w:cs="Times New Roman"/>
          <w:sz w:val="28"/>
          <w:szCs w:val="28"/>
          <w:lang w:val="kk-KZ"/>
        </w:rPr>
        <w:t>6</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 xml:space="preserve">мы сравнили результаты </w:t>
      </w:r>
      <w:r w:rsidRPr="007C75BF">
        <w:rPr>
          <w:rFonts w:ascii="Times New Roman" w:hAnsi="Times New Roman" w:cs="Times New Roman"/>
          <w:sz w:val="28"/>
          <w:szCs w:val="28"/>
          <w:lang w:val="kk-KZ"/>
        </w:rPr>
        <w:t>нашего исследовании с результатами полученными другими авторами.</w:t>
      </w:r>
    </w:p>
    <w:p w14:paraId="10DF51DD" w14:textId="77777777" w:rsidR="00C5210C" w:rsidRPr="007C75BF" w:rsidRDefault="00C5210C" w:rsidP="00C5210C">
      <w:pPr>
        <w:spacing w:after="0"/>
        <w:rPr>
          <w:rFonts w:ascii="Times New Roman" w:hAnsi="Times New Roman" w:cs="Times New Roman"/>
          <w:sz w:val="28"/>
          <w:szCs w:val="28"/>
        </w:rPr>
      </w:pPr>
    </w:p>
    <w:p w14:paraId="06D61F4B" w14:textId="6617DE56" w:rsidR="00782E12" w:rsidRPr="007C75BF" w:rsidRDefault="00782E12" w:rsidP="00F316CB">
      <w:pPr>
        <w:spacing w:after="0"/>
        <w:jc w:val="both"/>
        <w:rPr>
          <w:rFonts w:ascii="Times New Roman" w:hAnsi="Times New Roman" w:cs="Times New Roman"/>
          <w:sz w:val="28"/>
          <w:szCs w:val="28"/>
        </w:rPr>
      </w:pPr>
      <w:r w:rsidRPr="007C75BF">
        <w:rPr>
          <w:rFonts w:ascii="Times New Roman" w:hAnsi="Times New Roman" w:cs="Times New Roman"/>
          <w:sz w:val="28"/>
          <w:szCs w:val="28"/>
          <w:lang w:val="kk-KZ"/>
        </w:rPr>
        <w:t xml:space="preserve">Таблица </w:t>
      </w:r>
      <w:r w:rsidR="00F0687F" w:rsidRPr="007C75BF">
        <w:rPr>
          <w:rFonts w:ascii="Times New Roman" w:hAnsi="Times New Roman" w:cs="Times New Roman"/>
          <w:sz w:val="28"/>
          <w:szCs w:val="28"/>
          <w:lang w:val="kk-KZ"/>
        </w:rPr>
        <w:t>2</w:t>
      </w:r>
      <w:r w:rsidR="00FB44D3" w:rsidRPr="007C75BF">
        <w:rPr>
          <w:rFonts w:ascii="Times New Roman" w:hAnsi="Times New Roman" w:cs="Times New Roman"/>
          <w:sz w:val="28"/>
          <w:szCs w:val="28"/>
          <w:lang w:val="kk-KZ"/>
        </w:rPr>
        <w:t>6</w:t>
      </w:r>
      <w:r w:rsidRPr="007C75BF">
        <w:rPr>
          <w:rFonts w:ascii="Times New Roman" w:hAnsi="Times New Roman" w:cs="Times New Roman"/>
          <w:sz w:val="28"/>
          <w:szCs w:val="28"/>
          <w:lang w:val="kk-KZ"/>
        </w:rPr>
        <w:t xml:space="preserve"> </w:t>
      </w:r>
      <w:r w:rsidRPr="007C75BF">
        <w:rPr>
          <w:rFonts w:ascii="Times New Roman" w:eastAsia="Times New Roman" w:hAnsi="Times New Roman" w:cs="Times New Roman"/>
          <w:sz w:val="28"/>
          <w:szCs w:val="28"/>
          <w:lang w:val="kk-KZ"/>
        </w:rPr>
        <w:t>–</w:t>
      </w:r>
      <w:r w:rsidRPr="007C75BF">
        <w:rPr>
          <w:rFonts w:ascii="Times New Roman" w:hAnsi="Times New Roman" w:cs="Times New Roman"/>
          <w:sz w:val="28"/>
          <w:szCs w:val="28"/>
        </w:rPr>
        <w:t xml:space="preserve"> Сравни</w:t>
      </w:r>
      <w:r w:rsidR="00916E44" w:rsidRPr="007C75BF">
        <w:rPr>
          <w:rFonts w:ascii="Times New Roman" w:hAnsi="Times New Roman" w:cs="Times New Roman"/>
          <w:sz w:val="28"/>
          <w:szCs w:val="28"/>
        </w:rPr>
        <w:t xml:space="preserve">тельный анализ </w:t>
      </w:r>
      <w:r w:rsidR="00F4786A" w:rsidRPr="007C75BF">
        <w:rPr>
          <w:rFonts w:ascii="Times New Roman" w:hAnsi="Times New Roman" w:cs="Times New Roman"/>
          <w:sz w:val="28"/>
          <w:szCs w:val="28"/>
        </w:rPr>
        <w:t>и</w:t>
      </w:r>
      <w:r w:rsidRPr="007C75BF">
        <w:rPr>
          <w:rFonts w:ascii="Times New Roman" w:hAnsi="Times New Roman" w:cs="Times New Roman"/>
          <w:sz w:val="28"/>
          <w:szCs w:val="28"/>
        </w:rPr>
        <w:t>ммунологических изменений у детей с</w:t>
      </w:r>
      <w:r w:rsidRPr="007C75BF">
        <w:rPr>
          <w:rFonts w:ascii="Times New Roman" w:hAnsi="Times New Roman" w:cs="Times New Roman"/>
          <w:b/>
          <w:bCs/>
          <w:sz w:val="28"/>
          <w:szCs w:val="28"/>
        </w:rPr>
        <w:t xml:space="preserve"> </w:t>
      </w:r>
      <w:r w:rsidRPr="007C75BF">
        <w:rPr>
          <w:rFonts w:ascii="Times New Roman" w:hAnsi="Times New Roman" w:cs="Times New Roman"/>
          <w:sz w:val="28"/>
          <w:szCs w:val="28"/>
        </w:rPr>
        <w:t xml:space="preserve">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w:t>
      </w:r>
      <w:r w:rsidR="00916E44" w:rsidRPr="007C75BF">
        <w:rPr>
          <w:rFonts w:ascii="Times New Roman" w:hAnsi="Times New Roman" w:cs="Times New Roman"/>
          <w:sz w:val="28"/>
          <w:szCs w:val="28"/>
        </w:rPr>
        <w:t xml:space="preserve"> с результатами</w:t>
      </w:r>
      <w:r w:rsidRPr="007C75BF">
        <w:rPr>
          <w:rFonts w:ascii="Times New Roman" w:hAnsi="Times New Roman" w:cs="Times New Roman"/>
          <w:sz w:val="28"/>
          <w:szCs w:val="28"/>
        </w:rPr>
        <w:t xml:space="preserve"> других авторов</w:t>
      </w:r>
    </w:p>
    <w:p w14:paraId="5F7B46C1" w14:textId="239918FE" w:rsidR="00782E12" w:rsidRPr="007C75BF" w:rsidRDefault="00782E12" w:rsidP="00782E12">
      <w:pPr>
        <w:spacing w:after="0"/>
        <w:rPr>
          <w:rFonts w:ascii="Times New Roman" w:hAnsi="Times New Roman" w:cs="Times New Roman"/>
          <w:b/>
          <w:bCs/>
          <w:sz w:val="28"/>
          <w:szCs w:val="28"/>
        </w:rPr>
      </w:pPr>
    </w:p>
    <w:tbl>
      <w:tblPr>
        <w:tblStyle w:val="a6"/>
        <w:tblW w:w="9639" w:type="dxa"/>
        <w:tblInd w:w="-5" w:type="dxa"/>
        <w:tblLayout w:type="fixed"/>
        <w:tblLook w:val="04A0" w:firstRow="1" w:lastRow="0" w:firstColumn="1" w:lastColumn="0" w:noHBand="0" w:noVBand="1"/>
      </w:tblPr>
      <w:tblGrid>
        <w:gridCol w:w="1673"/>
        <w:gridCol w:w="1134"/>
        <w:gridCol w:w="992"/>
        <w:gridCol w:w="1134"/>
        <w:gridCol w:w="1276"/>
        <w:gridCol w:w="1134"/>
        <w:gridCol w:w="1162"/>
        <w:gridCol w:w="1134"/>
      </w:tblGrid>
      <w:tr w:rsidR="007C75BF" w:rsidRPr="000E2611" w14:paraId="6CEEAD47" w14:textId="77777777" w:rsidTr="00C040E7">
        <w:trPr>
          <w:trHeight w:val="1391"/>
        </w:trPr>
        <w:tc>
          <w:tcPr>
            <w:tcW w:w="1673" w:type="dxa"/>
          </w:tcPr>
          <w:p w14:paraId="17563108" w14:textId="6C37A26E" w:rsidR="00782E12" w:rsidRPr="00E90D1F" w:rsidRDefault="00916E44" w:rsidP="00782E12">
            <w:pPr>
              <w:jc w:val="center"/>
              <w:rPr>
                <w:rFonts w:ascii="Times New Roman" w:hAnsi="Times New Roman" w:cs="Times New Roman"/>
                <w:sz w:val="28"/>
                <w:szCs w:val="28"/>
              </w:rPr>
            </w:pPr>
            <w:r w:rsidRPr="00E90D1F">
              <w:rPr>
                <w:rFonts w:ascii="Times New Roman" w:hAnsi="Times New Roman" w:cs="Times New Roman"/>
                <w:sz w:val="28"/>
                <w:szCs w:val="28"/>
              </w:rPr>
              <w:t>Маркеры дифферен</w:t>
            </w:r>
            <w:r w:rsidR="00A91FDA" w:rsidRPr="00E90D1F">
              <w:rPr>
                <w:rFonts w:ascii="Times New Roman" w:hAnsi="Times New Roman" w:cs="Times New Roman"/>
                <w:sz w:val="28"/>
                <w:szCs w:val="28"/>
              </w:rPr>
              <w:t>-ци</w:t>
            </w:r>
            <w:r w:rsidRPr="00E90D1F">
              <w:rPr>
                <w:rFonts w:ascii="Times New Roman" w:hAnsi="Times New Roman" w:cs="Times New Roman"/>
                <w:sz w:val="28"/>
                <w:szCs w:val="28"/>
              </w:rPr>
              <w:t>ровки</w:t>
            </w:r>
          </w:p>
        </w:tc>
        <w:tc>
          <w:tcPr>
            <w:tcW w:w="1134" w:type="dxa"/>
          </w:tcPr>
          <w:p w14:paraId="60A3CE5B" w14:textId="77777777" w:rsidR="00782E12" w:rsidRPr="00E90D1F" w:rsidRDefault="00782E12" w:rsidP="00782E12">
            <w:pPr>
              <w:jc w:val="center"/>
              <w:rPr>
                <w:rFonts w:ascii="Times New Roman" w:hAnsi="Times New Roman" w:cs="Times New Roman"/>
                <w:sz w:val="28"/>
                <w:szCs w:val="28"/>
              </w:rPr>
            </w:pPr>
            <w:r w:rsidRPr="00E90D1F">
              <w:rPr>
                <w:rFonts w:ascii="Times New Roman" w:hAnsi="Times New Roman" w:cs="Times New Roman"/>
                <w:sz w:val="28"/>
                <w:szCs w:val="28"/>
              </w:rPr>
              <w:t>Наши данные</w:t>
            </w:r>
          </w:p>
          <w:p w14:paraId="073059B8" w14:textId="77777777" w:rsidR="00782E12" w:rsidRPr="00E90D1F" w:rsidRDefault="00782E12" w:rsidP="00782E12">
            <w:pPr>
              <w:jc w:val="center"/>
              <w:rPr>
                <w:rFonts w:ascii="Times New Roman" w:hAnsi="Times New Roman" w:cs="Times New Roman"/>
                <w:sz w:val="28"/>
                <w:szCs w:val="28"/>
              </w:rPr>
            </w:pPr>
            <w:r w:rsidRPr="00E90D1F">
              <w:rPr>
                <w:rFonts w:ascii="Times New Roman" w:hAnsi="Times New Roman" w:cs="Times New Roman"/>
                <w:sz w:val="28"/>
                <w:szCs w:val="28"/>
                <w:lang w:val="en-US"/>
              </w:rPr>
              <w:t>(n-</w:t>
            </w:r>
            <w:r w:rsidRPr="00E90D1F">
              <w:rPr>
                <w:rFonts w:ascii="Times New Roman" w:hAnsi="Times New Roman" w:cs="Times New Roman"/>
                <w:sz w:val="28"/>
                <w:szCs w:val="28"/>
              </w:rPr>
              <w:t>35</w:t>
            </w:r>
            <w:r w:rsidRPr="00E90D1F">
              <w:rPr>
                <w:rFonts w:ascii="Times New Roman" w:hAnsi="Times New Roman" w:cs="Times New Roman"/>
                <w:sz w:val="28"/>
                <w:szCs w:val="28"/>
                <w:lang w:val="en-US"/>
              </w:rPr>
              <w:t>)</w:t>
            </w:r>
          </w:p>
        </w:tc>
        <w:tc>
          <w:tcPr>
            <w:tcW w:w="992" w:type="dxa"/>
          </w:tcPr>
          <w:p w14:paraId="6FE8BB69" w14:textId="77777777" w:rsidR="00916E44"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Okarska M. et all.</w:t>
            </w:r>
          </w:p>
          <w:p w14:paraId="64EEA775" w14:textId="29B4B4DB"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 xml:space="preserve"> </w:t>
            </w:r>
            <w:r w:rsidRPr="00E90D1F">
              <w:rPr>
                <w:rFonts w:ascii="Times New Roman" w:hAnsi="Times New Roman" w:cs="Times New Roman"/>
                <w:sz w:val="28"/>
                <w:szCs w:val="28"/>
              </w:rPr>
              <w:fldChar w:fldCharType="begin" w:fldLock="1"/>
            </w:r>
            <w:r w:rsidR="00A15676" w:rsidRPr="00E90D1F">
              <w:rPr>
                <w:rFonts w:ascii="Times New Roman" w:hAnsi="Times New Roman" w:cs="Times New Roman"/>
                <w:sz w:val="28"/>
                <w:szCs w:val="28"/>
                <w:lang w:val="en-US"/>
              </w:rPr>
              <w:instrText>ADDIN CSL_CITATION {"citationItems":[{"id":"ITEM-1","itemData":{"DOI":"10.1111/pai.13611","ISSN":"0905-6157","author":[{"dropping-particle":"","family":"Okarska‐Napierała","given":"Magdalena","non-dropping-particle":"","parse-names":false,"suffix":""},{"dropping-particle":"","family":"Mańdziuk","given":"Joanna","non-dropping-particle":"","parse-names":false,"suffix":""},{"dropping-particle":"","family":"Feleszko","given":"Wojciech","non-dropping-particle":"","parse-names":false,"suffix":""},{"dropping-particle":"","family":"Stelmaszczyk‐Emmel","given":"Anna","non-dropping-particle":"","parse-names":false,"suffix":""},{"dropping-particle":"","family":"Panczyk","given":"Mariusz","non-dropping-particle":"","parse-names":false,"suffix":""},{"dropping-particle":"","family":"Demkow","given":"Urszula","non-dropping-particle":"","parse-names":false,"suffix":""},{"dropping-particle":"","family":"Kuchar","given":"Ernest","non-dropping-particle":"","parse-names":false,"suffix":""}],"container-title":"Pediatric Allergy and Immunology","id":"ITEM-1","issue":"8","issued":{"date-parts":[["2021","11","11"]]},"page":"1857-1865","title":"Recurrent assessment of lymphocyte subsets in 32 patients with multisystem inflammatory syndrome in children (MIS‐C)","type":"article-journal","volume":"32"},"uris":["http://www.mendeley.com/documents/?uuid=878508d7-55bd-3f8a-9149-97c521c58539"]}],"mendeley":{"formattedCitation":"&lt;span style=\"baseline\"&gt;[167]&lt;/span&gt;","plainTextFormattedCitation":"[167]","previouslyFormattedCitation":"&lt;sup&gt;167&lt;/sup&gt;"},"properties":{"noteIndex":0},"schema":"https://github.com/citation-style-language/schema/raw/master/csl-citation.json"}</w:instrText>
            </w:r>
            <w:r w:rsidRPr="00E90D1F">
              <w:rPr>
                <w:rFonts w:ascii="Times New Roman" w:hAnsi="Times New Roman" w:cs="Times New Roman"/>
                <w:sz w:val="28"/>
                <w:szCs w:val="28"/>
              </w:rPr>
              <w:fldChar w:fldCharType="separate"/>
            </w:r>
            <w:r w:rsidR="00A15676" w:rsidRPr="00E90D1F">
              <w:rPr>
                <w:rFonts w:ascii="Times New Roman" w:hAnsi="Times New Roman" w:cs="Times New Roman"/>
                <w:noProof/>
                <w:sz w:val="28"/>
                <w:szCs w:val="28"/>
                <w:lang w:val="en-US"/>
              </w:rPr>
              <w:t>[167]</w:t>
            </w:r>
            <w:r w:rsidRPr="00E90D1F">
              <w:rPr>
                <w:rFonts w:ascii="Times New Roman" w:hAnsi="Times New Roman" w:cs="Times New Roman"/>
                <w:sz w:val="28"/>
                <w:szCs w:val="28"/>
              </w:rPr>
              <w:fldChar w:fldCharType="end"/>
            </w:r>
          </w:p>
          <w:p w14:paraId="329B1583"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(n-32)</w:t>
            </w:r>
          </w:p>
        </w:tc>
        <w:tc>
          <w:tcPr>
            <w:tcW w:w="1134" w:type="dxa"/>
          </w:tcPr>
          <w:p w14:paraId="6B8A3A88" w14:textId="77777777" w:rsidR="00916E44"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Gowin E et all.</w:t>
            </w:r>
          </w:p>
          <w:p w14:paraId="07DF2C50" w14:textId="77777777" w:rsidR="00A91FDA" w:rsidRPr="00E90D1F" w:rsidRDefault="00A91FDA" w:rsidP="00782E12">
            <w:pPr>
              <w:jc w:val="center"/>
              <w:rPr>
                <w:rFonts w:ascii="Times New Roman" w:hAnsi="Times New Roman" w:cs="Times New Roman"/>
                <w:sz w:val="28"/>
                <w:szCs w:val="28"/>
                <w:lang w:val="en-US"/>
              </w:rPr>
            </w:pPr>
          </w:p>
          <w:p w14:paraId="02950C8C" w14:textId="392F20A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 xml:space="preserve"> </w:t>
            </w:r>
            <w:r w:rsidRPr="00E90D1F">
              <w:rPr>
                <w:rFonts w:ascii="Times New Roman" w:hAnsi="Times New Roman" w:cs="Times New Roman"/>
                <w:sz w:val="28"/>
                <w:szCs w:val="28"/>
                <w:lang w:val="en-US"/>
              </w:rPr>
              <w:fldChar w:fldCharType="begin" w:fldLock="1"/>
            </w:r>
            <w:r w:rsidR="00A15676" w:rsidRPr="00E90D1F">
              <w:rPr>
                <w:rFonts w:ascii="Times New Roman" w:hAnsi="Times New Roman" w:cs="Times New Roman"/>
                <w:sz w:val="28"/>
                <w:szCs w:val="28"/>
                <w:lang w:val="en-US"/>
              </w:rPr>
              <w:instrText>ADDIN CSL_CITATION {"citationItems":[{"id":"ITEM-1","itemData":{"DOI":"10.5114/ceji.2022.116385","ISSN":"16444124","abstract":"Introduction: The pathophysiology of multisystem inflammatory syndrome associated with SARSCoV-2 infection (MIS-C) remains poorly understood. This study aimed to define peripheral blood immune features in patients with MIS-C. Material and methods: We analyzed seven children diagnosed with MIS-C between April 1 and May 15, 2021, in St. Joseph’s Children’s Hospital in Poznan (Poland). Results: All patients had elevated inflammatory markers, IgG antibodies against SARS-CoV-2, and lymphopenia with a marked decrease in CD4+ and CD8+ T cells. The majority of CD4+ T cells were naive cells. Almost all (6/7) of the analyzed patients had a higher CD4+/CD8+ T cell ratio than average values. B cells were within the normal range – the majority were non-memory cells. Conclusions: Children with MIS-C do not resemble adults during COVID-19 recovery. The immune profile of the studied patients differs from that of children with Kawasaki disease (KD), but it is similar to that of adults with severe COVID-19. The proposed explanation is a profound lymphopenia caused by SARS-CoV-2 infection – which persists for weeks – as a result leading to uncontrolled inflammation. In COVID-19 patients the T cell level returns to normal after the second week of the disease. Our data suggest that in children prolonged lymphopenia after COVID-19 can be a practical marker for possible MIS-C alert. If there is a continuum from lymphopenia to MIS-C, there is room for screening and prevention. Further studies are needed to determine whether steroid treatment introduced in a child with prolonged lymphopenia could stop the inflammatory process.","author":[{"dropping-particle":"","family":"Gowin","given":"Ewelina","non-dropping-particle":"","parse-names":false,"suffix":""},{"dropping-particle":"","family":"Dworacki","given":"Grzegorz","non-dropping-particle":"","parse-names":false,"suffix":""},{"dropping-particle":"","family":"Siewert","given":"Bartosz","non-dropping-particle":"","parse-names":false,"suffix":""},{"dropping-particle":"","family":"Wysocki","given":"Jacek","non-dropping-particle":"","parse-names":false,"suffix":""},{"dropping-particle":"","family":"Januszkiewicz-Lewandowska","given":"Danuta","non-dropping-particle":"","parse-names":false,"suffix":""}],"container-title":"Central European Journal of Immunology","id":"ITEM-1","issue":"2","issued":{"date-parts":[["2022"]]},"page":"151-159","title":"Immune profile of children diagnosed with multisystem inflammatory syndrome associated with SARS-CoV-2 infection (MIS-C)","type":"article-journal","volume":"47"},"uris":["http://www.mendeley.com/documents/?uuid=84c29300-ad7c-4919-893d-1acf9d3db73a"]}],"mendeley":{"formattedCitation":"&lt;span style=\"baseline\"&gt;[160]&lt;/span&gt;","plainTextFormattedCitation":"[160]","previouslyFormattedCitation":"&lt;sup&gt;160&lt;/sup&gt;"},"properties":{"noteIndex":0},"schema":"https://github.com/citation-style-language/schema/raw/master/csl-citation.json"}</w:instrText>
            </w:r>
            <w:r w:rsidRPr="00E90D1F">
              <w:rPr>
                <w:rFonts w:ascii="Times New Roman" w:hAnsi="Times New Roman" w:cs="Times New Roman"/>
                <w:sz w:val="28"/>
                <w:szCs w:val="28"/>
                <w:lang w:val="en-US"/>
              </w:rPr>
              <w:fldChar w:fldCharType="separate"/>
            </w:r>
            <w:r w:rsidR="00A15676" w:rsidRPr="00E90D1F">
              <w:rPr>
                <w:rFonts w:ascii="Times New Roman" w:hAnsi="Times New Roman" w:cs="Times New Roman"/>
                <w:noProof/>
                <w:sz w:val="28"/>
                <w:szCs w:val="28"/>
                <w:lang w:val="en-US"/>
              </w:rPr>
              <w:t>[160]</w:t>
            </w:r>
            <w:r w:rsidRPr="00E90D1F">
              <w:rPr>
                <w:rFonts w:ascii="Times New Roman" w:hAnsi="Times New Roman" w:cs="Times New Roman"/>
                <w:sz w:val="28"/>
                <w:szCs w:val="28"/>
                <w:lang w:val="en-US"/>
              </w:rPr>
              <w:fldChar w:fldCharType="end"/>
            </w:r>
          </w:p>
          <w:p w14:paraId="2B0F150D"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(n-7)</w:t>
            </w:r>
          </w:p>
        </w:tc>
        <w:tc>
          <w:tcPr>
            <w:tcW w:w="1276" w:type="dxa"/>
          </w:tcPr>
          <w:p w14:paraId="6E6E728B" w14:textId="77777777" w:rsidR="00916E44" w:rsidRPr="00E90D1F" w:rsidRDefault="00782E12" w:rsidP="00782E12">
            <w:pPr>
              <w:jc w:val="center"/>
              <w:rPr>
                <w:rFonts w:ascii="Times New Roman" w:hAnsi="Times New Roman" w:cs="Times New Roman"/>
                <w:sz w:val="28"/>
                <w:szCs w:val="28"/>
              </w:rPr>
            </w:pPr>
            <w:r w:rsidRPr="00E90D1F">
              <w:rPr>
                <w:rFonts w:ascii="Times New Roman" w:hAnsi="Times New Roman" w:cs="Times New Roman"/>
                <w:sz w:val="28"/>
                <w:szCs w:val="28"/>
                <w:lang w:val="en-US"/>
              </w:rPr>
              <w:t>Laura</w:t>
            </w:r>
            <w:r w:rsidRPr="00E90D1F">
              <w:rPr>
                <w:rFonts w:ascii="Times New Roman" w:hAnsi="Times New Roman" w:cs="Times New Roman"/>
                <w:sz w:val="28"/>
                <w:szCs w:val="28"/>
              </w:rPr>
              <w:t xml:space="preserve">. </w:t>
            </w:r>
            <w:r w:rsidRPr="00E90D1F">
              <w:rPr>
                <w:rFonts w:ascii="Times New Roman" w:hAnsi="Times New Roman" w:cs="Times New Roman"/>
                <w:sz w:val="28"/>
                <w:szCs w:val="28"/>
                <w:lang w:val="en-US"/>
              </w:rPr>
              <w:t>Vella</w:t>
            </w:r>
            <w:r w:rsidRPr="00E90D1F">
              <w:rPr>
                <w:rFonts w:ascii="Times New Roman" w:hAnsi="Times New Roman" w:cs="Times New Roman"/>
                <w:sz w:val="28"/>
                <w:szCs w:val="28"/>
              </w:rPr>
              <w:t xml:space="preserve"> </w:t>
            </w:r>
            <w:r w:rsidRPr="00E90D1F">
              <w:rPr>
                <w:rFonts w:ascii="Times New Roman" w:hAnsi="Times New Roman" w:cs="Times New Roman"/>
                <w:sz w:val="28"/>
                <w:szCs w:val="28"/>
                <w:lang w:val="en-US"/>
              </w:rPr>
              <w:t>et</w:t>
            </w:r>
            <w:r w:rsidRPr="00E90D1F">
              <w:rPr>
                <w:rFonts w:ascii="Times New Roman" w:hAnsi="Times New Roman" w:cs="Times New Roman"/>
                <w:sz w:val="28"/>
                <w:szCs w:val="28"/>
              </w:rPr>
              <w:t xml:space="preserve"> </w:t>
            </w:r>
            <w:r w:rsidRPr="00E90D1F">
              <w:rPr>
                <w:rFonts w:ascii="Times New Roman" w:hAnsi="Times New Roman" w:cs="Times New Roman"/>
                <w:sz w:val="28"/>
                <w:szCs w:val="28"/>
                <w:lang w:val="en-US"/>
              </w:rPr>
              <w:t>all</w:t>
            </w:r>
            <w:r w:rsidRPr="00E90D1F">
              <w:rPr>
                <w:rFonts w:ascii="Times New Roman" w:hAnsi="Times New Roman" w:cs="Times New Roman"/>
                <w:sz w:val="28"/>
                <w:szCs w:val="28"/>
              </w:rPr>
              <w:t>.</w:t>
            </w:r>
          </w:p>
          <w:p w14:paraId="7CA7646B" w14:textId="7A5798C5" w:rsidR="00782E12" w:rsidRPr="00E90D1F" w:rsidRDefault="00782E12" w:rsidP="00782E12">
            <w:pPr>
              <w:jc w:val="center"/>
              <w:rPr>
                <w:rFonts w:ascii="Times New Roman" w:hAnsi="Times New Roman" w:cs="Times New Roman"/>
                <w:sz w:val="28"/>
                <w:szCs w:val="28"/>
              </w:rPr>
            </w:pPr>
            <w:r w:rsidRPr="00E90D1F">
              <w:rPr>
                <w:rFonts w:ascii="Times New Roman" w:hAnsi="Times New Roman" w:cs="Times New Roman"/>
                <w:sz w:val="28"/>
                <w:szCs w:val="28"/>
              </w:rPr>
              <w:t xml:space="preserve"> </w:t>
            </w:r>
            <w:r w:rsidRPr="00E90D1F">
              <w:rPr>
                <w:rFonts w:ascii="Times New Roman" w:hAnsi="Times New Roman" w:cs="Times New Roman"/>
                <w:sz w:val="28"/>
                <w:szCs w:val="28"/>
              </w:rPr>
              <w:fldChar w:fldCharType="begin" w:fldLock="1"/>
            </w:r>
            <w:r w:rsidR="00A15676" w:rsidRPr="00E90D1F">
              <w:rPr>
                <w:rFonts w:ascii="Times New Roman" w:hAnsi="Times New Roman" w:cs="Times New Roman"/>
                <w:sz w:val="28"/>
                <w:szCs w:val="28"/>
              </w:rPr>
              <w:instrText>ADDIN CSL_CITATION {"citationItems":[{"id":"ITEM-1","itemData":{"DOI":"10.1126/SCIIMMUNOL.ABF7570","ISSN":"24709468","PMID":"33653907","abstract":"Pediatric COVID-19 following SARS-CoV-2 infection is associated with fewer hospitalizations and often milder disease than in adults. A subset of children, however, present with Multisystem Inflammatory Syndrome in Children (MIS-C) that can lead to vascular complications and shock, but rarely death. The immune features of MIS-C compared to pediatric COVID-19 or adult disease remain poorly understood. We analyzed peripheral blood immune responses in hospitalized SARS-CoV-2 infected pediatric patients (pediatric COVID-19) and patients with MIS-C. MIS-C patients had patterns of T cell-biased lymphopenia and T cell activation similar to severely ill adults, and all patients with MIS-C had SARS-CoV-2 spike-specific antibodies at admission. A distinct feature of MIS-C patients was robust activation of vascular patrolling CX3CR1+ CD8+ T cells that correlated with the use of vasoactive medication. Finally, whereas pediatric COVID-19 patients with acute respiratory distress syndrome (ARDS) had sustained immune activation, MIS-C patients displayed clinical improvement over time, concomitant with decreasing immune activation. Thus, non-MIS-C versus MIS-C SARS-CoV-2 associated illnesses are characterized by divergent immune signatures that are temporally distinct from one another and implicate CD8+ T cells in the clinical presentation and trajectory of MIS-C.","author":[{"dropping-particle":"","family":"Vella","given":"Laura A.","non-dropping-particle":"","parse-names":false,"suffix":""},{"dropping-particle":"","family":"Giles","given":"Josephine R.","non-dropping-particle":"","parse-names":false,"suffix":""},{"dropping-particle":"","family":"Baxter","given":"Amy E.","non-dropping-particle":"","parse-names":false,"suffix":""},{"dropping-particle":"","family":"Oldridge","given":"Derek A.","non-dropping-particle":"","parse-names":false,"suffix":""},{"dropping-particle":"","family":"Diorio","given":"Caroline","non-dropping-particle":"","parse-names":false,"suffix":""},{"dropping-particle":"","family":"Kuri-Cervantes","given":"Leticia","non-dropping-particle":"","parse-names":false,"suffix":""},{"dropping-particle":"","family":"Alanio","given":"Cécile","non-dropping-particle":"","parse-names":false,"suffix":""},{"dropping-particle":"","family":"Pampena","given":"M. Betina","non-dropping-particle":"","parse-names":false,"suffix":""},{"dropping-particle":"","family":"Wu","given":"Jennifer E.","non-dropping-particle":"","parse-names":false,"suffix":""},{"dropping-particle":"","family":"Chen","given":"Zeyu","non-dropping-particle":"","parse-names":false,"suffix":""},{"dropping-particle":"","family":"Huang","given":"Yinghui Jane","non-dropping-particle":"","parse-names":false,"suffix":""},{"dropping-particle":"","family":"Anderson","given":"Elizabeth M.","non-dropping-particle":"","parse-names":false,"suffix":""},{"dropping-particle":"","family":"Gouma","given":"Sigrid","non-dropping-particle":"","parse-names":false,"suffix":""},{"dropping-particle":"","family":"McNerney","given":"Kevin O.","non-dropping-particle":"","parse-names":false,"suffix":""},{"dropping-particle":"","family":"Chase","given":"Julie","non-dropping-particle":"","parse-names":false,"suffix":""},{"dropping-particle":"","family":"Burudpakdee","given":"Chakkapong","non-dropping-particle":"","parse-names":false,"suffix":""},{"dropping-particle":"","family":"Lee","given":"Jessica H.","non-dropping-particle":"","parse-names":false,"suffix":""},{"dropping-particle":"","family":"Apostolidis","given":"Sokratis A.","non-dropping-particle":"","parse-names":false,"suffix":""},{"dropping-particle":"","family":"Huang","given":"Alexander C.","non-dropping-particle":"","parse-names":false,"suffix":""},{"dropping-particle":"","family":"Mathew","given":"Divij","non-dropping-particle":"","parse-names":false,"suffix":""},{"dropping-particle":"","family":"Kuthuru","given":"Oliva","non-dropping-particle":"","parse-names":false,"suffix":""},{"dropping-particle":"","family":"Goodwin","given":"Eileen C.","non-dropping-particle":"","parse-names":false,"suffix":""},{"dropping-particle":"","family":"Weirick","given":"Madison E.","non-dropping-particle":"","parse-names":false,"suffix":""},{"dropping-particle":"","family":"Bolton","given":"Marcus J.","non-dropping-particle":"","parse-names":false,"suffix":""},{"dropping-particle":"","family":"Arevalo","given":"Claudia P.","non-dropping-particle":"","parse-names":false,"suffix":""},{"dropping-particle":"","family":"Ramos","given":"Andre","non-dropping-particle":"","parse-names":false,"suffix":""},{"dropping-particle":"","family":"Jasen","given":"C. J.","non-dropping-particle":"","parse-names":false,"suffix":""},{"dropping-particle":"","family":"Conrey","given":"Peyton E.","non-dropping-particle":"","parse-names":false,"suffix":""},{"dropping-particle":"","family":"Sayed","given":"Samir","non-dropping-particle":"","parse-names":false,"suffix":""},{"dropping-particle":"","family":"Giannini","given":"Heather M.","non-dropping-particle":"","parse-names":false,"suffix":""},{"dropping-particle":"","family":"D'Andrea","given":"Kurt","non-dropping-particle":"","parse-names":false,"suffix":""},{"dropping-particle":"","family":"Meyer","given":"Nuala J.","non-dropping-particle":"","parse-names":false,"suffix":""},{"dropping-particle":"","family":"Behrens","given":"Edward M.","non-dropping-particle":"","parse-names":false,"suffix":""},{"dropping-particle":"","family":"Bassiri","given":"Hamid","non-dropping-particle":"","parse-names":false,"suffix":""},{"dropping-particle":"","family":"Hensley","given":"Scott E.","non-dropping-particle":"","parse-names":false,"suffix":""},{"dropping-particle":"","family":"Henrickson","given":"Sarah E.","non-dropping-particle":"","parse-names":false,"suffix":""},{"dropping-particle":"","family":"Teachey","given":"David T.","non-dropping-particle":"","parse-names":false,"suffix":""},{"dropping-particle":"","family":"Betts","given":"Michael R.","non-dropping-particle":"","parse-names":false,"suffix":""},{"dropping-particle":"","family":"Wherry","given":"E. John","non-dropping-particle":"","parse-names":false,"suffix":""}],"container-title":"Science Immunology","id":"ITEM-1","issue":"57","issued":{"date-parts":[["2021"]]},"page":"1-16","title":"Deep immune profiling of MIS-C demonstrates marked but transient immune activation compared to adult and pediatric COVID-19","type":"article-journal","volume":"6"},"uris":["http://www.mendeley.com/documents/?uuid=99193a15-4aa0-4af1-bb93-8ae548ef3e80"]}],"mendeley":{"formattedCitation":"&lt;span style=\"baseline\"&gt;[121]&lt;/span&gt;","plainTextFormattedCitation":"[121]","previouslyFormattedCitation":"&lt;sup&gt;121&lt;/sup&gt;"},"properties":{"noteIndex":0},"schema":"https://github.com/citation-style-language/schema/raw/master/csl-citation.json"}</w:instrText>
            </w:r>
            <w:r w:rsidRPr="00E90D1F">
              <w:rPr>
                <w:rFonts w:ascii="Times New Roman" w:hAnsi="Times New Roman" w:cs="Times New Roman"/>
                <w:sz w:val="28"/>
                <w:szCs w:val="28"/>
              </w:rPr>
              <w:fldChar w:fldCharType="separate"/>
            </w:r>
            <w:r w:rsidR="00A15676" w:rsidRPr="00E90D1F">
              <w:rPr>
                <w:rFonts w:ascii="Times New Roman" w:hAnsi="Times New Roman" w:cs="Times New Roman"/>
                <w:noProof/>
                <w:sz w:val="28"/>
                <w:szCs w:val="28"/>
              </w:rPr>
              <w:t>[121]</w:t>
            </w:r>
            <w:r w:rsidRPr="00E90D1F">
              <w:rPr>
                <w:rFonts w:ascii="Times New Roman" w:hAnsi="Times New Roman" w:cs="Times New Roman"/>
                <w:sz w:val="28"/>
                <w:szCs w:val="28"/>
              </w:rPr>
              <w:fldChar w:fldCharType="end"/>
            </w:r>
          </w:p>
          <w:p w14:paraId="3CC465C4" w14:textId="77777777" w:rsidR="00782E12" w:rsidRPr="00E90D1F" w:rsidRDefault="00782E12" w:rsidP="00782E12">
            <w:pPr>
              <w:jc w:val="center"/>
              <w:rPr>
                <w:rFonts w:ascii="Times New Roman" w:hAnsi="Times New Roman" w:cs="Times New Roman"/>
                <w:sz w:val="28"/>
                <w:szCs w:val="28"/>
              </w:rPr>
            </w:pPr>
            <w:r w:rsidRPr="00E90D1F">
              <w:rPr>
                <w:rFonts w:ascii="Times New Roman" w:hAnsi="Times New Roman" w:cs="Times New Roman"/>
                <w:sz w:val="28"/>
                <w:szCs w:val="28"/>
              </w:rPr>
              <w:t>(</w:t>
            </w:r>
            <w:r w:rsidRPr="00E90D1F">
              <w:rPr>
                <w:rFonts w:ascii="Times New Roman" w:hAnsi="Times New Roman" w:cs="Times New Roman"/>
                <w:sz w:val="28"/>
                <w:szCs w:val="28"/>
                <w:lang w:val="en-US"/>
              </w:rPr>
              <w:t>n</w:t>
            </w:r>
            <w:r w:rsidRPr="00E90D1F">
              <w:rPr>
                <w:rFonts w:ascii="Times New Roman" w:hAnsi="Times New Roman" w:cs="Times New Roman"/>
                <w:sz w:val="28"/>
                <w:szCs w:val="28"/>
              </w:rPr>
              <w:t>-9)</w:t>
            </w:r>
          </w:p>
        </w:tc>
        <w:tc>
          <w:tcPr>
            <w:tcW w:w="1134" w:type="dxa"/>
          </w:tcPr>
          <w:p w14:paraId="271E7B87" w14:textId="77777777" w:rsidR="00916E44" w:rsidRPr="00E90D1F" w:rsidRDefault="00782E12" w:rsidP="00782E12">
            <w:pPr>
              <w:jc w:val="center"/>
              <w:rPr>
                <w:rFonts w:ascii="Times New Roman" w:hAnsi="Times New Roman" w:cs="Times New Roman"/>
                <w:sz w:val="28"/>
                <w:szCs w:val="28"/>
                <w:shd w:val="clear" w:color="auto" w:fill="FFFFFF"/>
              </w:rPr>
            </w:pPr>
            <w:r w:rsidRPr="00E90D1F">
              <w:rPr>
                <w:rFonts w:ascii="Times New Roman" w:hAnsi="Times New Roman" w:cs="Times New Roman"/>
                <w:sz w:val="28"/>
                <w:szCs w:val="28"/>
                <w:shd w:val="clear" w:color="auto" w:fill="FFFFFF"/>
                <w:lang w:val="en-US"/>
              </w:rPr>
              <w:t>Lee</w:t>
            </w:r>
            <w:r w:rsidRPr="00E90D1F">
              <w:rPr>
                <w:rFonts w:ascii="Times New Roman" w:hAnsi="Times New Roman" w:cs="Times New Roman"/>
                <w:sz w:val="28"/>
                <w:szCs w:val="28"/>
                <w:shd w:val="clear" w:color="auto" w:fill="FFFFFF"/>
              </w:rPr>
              <w:t xml:space="preserve"> </w:t>
            </w:r>
            <w:r w:rsidRPr="00E90D1F">
              <w:rPr>
                <w:rFonts w:ascii="Times New Roman" w:hAnsi="Times New Roman" w:cs="Times New Roman"/>
                <w:sz w:val="28"/>
                <w:szCs w:val="28"/>
                <w:shd w:val="clear" w:color="auto" w:fill="FFFFFF"/>
                <w:lang w:val="en-US"/>
              </w:rPr>
              <w:t>PY</w:t>
            </w:r>
            <w:r w:rsidRPr="00E90D1F">
              <w:rPr>
                <w:rFonts w:ascii="Times New Roman" w:hAnsi="Times New Roman" w:cs="Times New Roman"/>
                <w:sz w:val="28"/>
                <w:szCs w:val="28"/>
                <w:shd w:val="clear" w:color="auto" w:fill="FFFFFF"/>
              </w:rPr>
              <w:t xml:space="preserve"> </w:t>
            </w:r>
          </w:p>
          <w:p w14:paraId="2877CDB9" w14:textId="5775BC9D" w:rsidR="00916E44" w:rsidRPr="00E90D1F" w:rsidRDefault="00782E12" w:rsidP="00782E12">
            <w:pPr>
              <w:jc w:val="center"/>
              <w:rPr>
                <w:rFonts w:ascii="Times New Roman" w:hAnsi="Times New Roman" w:cs="Times New Roman"/>
                <w:sz w:val="28"/>
                <w:szCs w:val="28"/>
              </w:rPr>
            </w:pPr>
            <w:r w:rsidRPr="00E90D1F">
              <w:rPr>
                <w:rFonts w:ascii="Times New Roman" w:hAnsi="Times New Roman" w:cs="Times New Roman"/>
                <w:sz w:val="28"/>
                <w:szCs w:val="28"/>
                <w:lang w:val="en-US"/>
              </w:rPr>
              <w:t>et</w:t>
            </w:r>
            <w:r w:rsidRPr="00E90D1F">
              <w:rPr>
                <w:rFonts w:ascii="Times New Roman" w:hAnsi="Times New Roman" w:cs="Times New Roman"/>
                <w:sz w:val="28"/>
                <w:szCs w:val="28"/>
              </w:rPr>
              <w:t xml:space="preserve"> </w:t>
            </w:r>
            <w:r w:rsidRPr="00E90D1F">
              <w:rPr>
                <w:rFonts w:ascii="Times New Roman" w:hAnsi="Times New Roman" w:cs="Times New Roman"/>
                <w:sz w:val="28"/>
                <w:szCs w:val="28"/>
                <w:lang w:val="en-US"/>
              </w:rPr>
              <w:t>all</w:t>
            </w:r>
            <w:r w:rsidRPr="00E90D1F">
              <w:rPr>
                <w:rFonts w:ascii="Times New Roman" w:hAnsi="Times New Roman" w:cs="Times New Roman"/>
                <w:sz w:val="28"/>
                <w:szCs w:val="28"/>
              </w:rPr>
              <w:t>.</w:t>
            </w:r>
          </w:p>
          <w:p w14:paraId="17B3BF0D" w14:textId="77777777" w:rsidR="00A91FDA" w:rsidRPr="00E90D1F" w:rsidRDefault="00A91FDA" w:rsidP="00782E12">
            <w:pPr>
              <w:jc w:val="center"/>
              <w:rPr>
                <w:rFonts w:ascii="Times New Roman" w:hAnsi="Times New Roman" w:cs="Times New Roman"/>
                <w:sz w:val="28"/>
                <w:szCs w:val="28"/>
              </w:rPr>
            </w:pPr>
          </w:p>
          <w:p w14:paraId="5580E4A5" w14:textId="4073B29B" w:rsidR="00782E12" w:rsidRPr="00E90D1F" w:rsidRDefault="00782E12" w:rsidP="00782E12">
            <w:pPr>
              <w:jc w:val="center"/>
              <w:rPr>
                <w:rFonts w:ascii="Times New Roman" w:hAnsi="Times New Roman" w:cs="Times New Roman"/>
                <w:sz w:val="28"/>
                <w:szCs w:val="28"/>
                <w:shd w:val="clear" w:color="auto" w:fill="FFFFFF"/>
              </w:rPr>
            </w:pPr>
            <w:r w:rsidRPr="00E90D1F">
              <w:rPr>
                <w:rFonts w:ascii="Times New Roman" w:hAnsi="Times New Roman" w:cs="Times New Roman"/>
                <w:sz w:val="28"/>
                <w:szCs w:val="28"/>
              </w:rPr>
              <w:t xml:space="preserve"> </w:t>
            </w:r>
            <w:r w:rsidRPr="00E90D1F">
              <w:rPr>
                <w:rFonts w:ascii="Times New Roman" w:hAnsi="Times New Roman" w:cs="Times New Roman"/>
                <w:sz w:val="28"/>
                <w:szCs w:val="28"/>
              </w:rPr>
              <w:fldChar w:fldCharType="begin" w:fldLock="1"/>
            </w:r>
            <w:r w:rsidR="00A15676" w:rsidRPr="00E90D1F">
              <w:rPr>
                <w:rFonts w:ascii="Times New Roman" w:hAnsi="Times New Roman" w:cs="Times New Roman"/>
                <w:sz w:val="28"/>
                <w:szCs w:val="28"/>
              </w:rPr>
              <w:instrText>ADDIN CSL_CITATION {"citationItems":[{"id":"ITEM-1","itemData":{"DOI":"10.1172/JCI141113","ISSN":"15588238","PMID":"32701511","abstract":"BACKGROUND. Pediatric SARS–CoV-2 infection can be complicated by a dangerous hyperinflammatory condition termed multisystem inflammatory syndrome in children (MIS-C). The clinical and immunologic spectrum of MIS-C and its relationship to other inflammatory conditions of childhood have not been studied in detail. METHODS. We retrospectively studied confirmed cases of MIS-C at our institution from March to June 2020. The clinical characteristics, laboratory studies, and treatment response were collected. Data were compared with historic cohorts of Kawasaki disease (KD) and macrophage activation syndrome (MAS). RESULTS. Twenty-eight patients fulfilled the case definition of MIS-C. Median age at presentation was 9 years (range: 1 month to 17 years); 50% of patients had preexisting conditions. All patients had laboratory confirmation of SARS–CoV-2 infection. Seventeen patients (61%) required intensive care, including 7 patients (25%) who required inotrope support. Seven patients (25%) met criteria for complete or incomplete KD, and coronary abnormalities were found in 6 cases. Lymphopenia, thrombocytopenia, and elevation in inflammatory markers, D-dimer, B-type natriuretic peptide, IL-6, and IL-10 levels were common but not ubiquitous. Cytopenias distinguished MIS-C from KD and the degree of hyperferritinemia and pattern of cytokine production differed between MIS-C and MAS. Immunomodulatory therapy given to patients with MIS-C included intravenous immune globulin (IVIG) (71%), corticosteroids (61%), and anakinra (18%). Clinical and laboratory improvement were observed in all cases, including 6 cases that did not require immunomodulatory therapy. No mortality was recorded in this cohort. CONCLUSION. MIS-C encompasses a broad phenotypic spectrum with clinical and laboratory features distinct from KD and MAS. FUNDING. This work was supported by the National Institutes of Health, National Institute of Arthritis and Musculoskeletal and Skin Diseases; the National Institute of Allergy and Infectious Diseases; Rheumatology Research Foundation Investigator Awards and Medical Education Award; Boston Children’s Hospital Faculty Career Development Awards; the McCance Family Foundation; and the Samara Jan Turkel Center.","author":[{"dropping-particle":"","family":"Lee","given":"Pui Y.","non-dropping-particle":"","parse-names":false,"suffix":""},{"dropping-particle":"","family":"Day-Lewis","given":"Megan","non-dropping-particle":"","parse-names":false,"suffix":""},{"dropping-particle":"","family":"Henderson","given":"Lauren A.","non-dropping-particle":"","parse-names":false,"suffix":""},{"dropping-particle":"","family":"Friedman","given":"Kevin G.","non-dropping-particle":"","parse-names":false,"suffix":""},{"dropping-particle":"","family":"Lo","given":"Jeffrey","non-dropping-particle":"","parse-names":false,"suffix":""},{"dropping-particle":"","family":"Roberts","given":"Jordan E.","non-dropping-particle":"","parse-names":false,"suffix":""},{"dropping-particle":"","family":"Lo","given":"Mindy S.","non-dropping-particle":"","parse-names":false,"suffix":""},{"dropping-particle":"","family":"Platt","given":"Craig D.","non-dropping-particle":"","parse-names":false,"suffix":""},{"dropping-particle":"","family":"Chou","given":"Janet","non-dropping-particle":"","parse-names":false,"suffix":""},{"dropping-particle":"","family":"Hoyt","given":"Kacie J.","non-dropping-particle":"","parse-names":false,"suffix":""},{"dropping-particle":"","family":"Baker","given":"Annette L.","non-dropping-particle":"","parse-names":false,"suffix":""},{"dropping-particle":"","family":"Banzon","given":"Tina M.","non-dropping-particle":"","parse-names":false,"suffix":""},{"dropping-particle":"","family":"Chang","given":"Margaret H.","non-dropping-particle":"","parse-names":false,"suffix":""},{"dropping-particle":"","family":"Cohen","given":"Ezra","non-dropping-particle":"","parse-names":false,"suffix":""},{"dropping-particle":"","family":"Ferranti","given":"Sarah D.","non-dropping-particle":"de","parse-names":false,"suffix":""},{"dropping-particle":"","family":"Dionne","given":"Audrey","non-dropping-particle":"","parse-names":false,"suffix":""},{"dropping-particle":"","family":"Habiballah","given":"Saddiq","non-dropping-particle":"","parse-names":false,"suffix":""},{"dropping-particle":"","family":"Halyabar","given":"Olha","non-dropping-particle":"","parse-names":false,"suffix":""},{"dropping-particle":"","family":"Hausmann","given":"Jonathan S.","non-dropping-particle":"","parse-names":false,"suffix":""},{"dropping-particle":"","family":"Hazen","given":"Melissa M.","non-dropping-particle":"","parse-names":false,"suffix":""},{"dropping-particle":"","family":"Janssen","given":"Erin","non-dropping-particle":"","parse-names":false,"suffix":""},{"dropping-particle":"","family":"Meidan","given":"Esra","non-dropping-particle":"","parse-names":false,"suffix":""},{"dropping-particle":"","family":"Nelson","given":"Ryan W.","non-dropping-particle":"","parse-names":false,"suffix":""},{"dropping-particle":"","family":"Nguyen","given":"Alan A.","non-dropping-particle":"","parse-names":false,"suffix":""},{"dropping-particle":"","family":"Sundel","given":"Robert P.","non-dropping-particle":"","parse-names":false,"suffix":""},{"dropping-particle":"","family":"Dedeoglu","given":"Fatma","non-dropping-particle":"","parse-names":false,"suffix":""},{"dropping-particle":"","family":"Nigrovic","given":"Peter A.","non-dropping-particle":"","parse-names":false,"suffix":""},{"dropping-particle":"","family":"Newburger","given":"Jane W.","non-dropping-particle":"","parse-names":false,"suffix":""},{"dropping-particle":"","family":"Son","given":"Mary Beth F.","non-dropping-particle":"","parse-names":false,"suffix":""}],"container-title":"Journal of Clinical Investigation","id":"ITEM-1","issue":"11","issued":{"date-parts":[["2020"]]},"page":"5942-5950","title":"Distinct clinical and immunological features of SARS–CoV-2–induced multisystem inflammatory syndrome in children","type":"article-journal","volume":"130"},"uris":["http://www.mendeley.com/documents/?uuid=26b65444-e58c-4773-8bea-45f6ab01ba3a"]}],"mendeley":{"formattedCitation":"&lt;span style=\"baseline\"&gt;[13]&lt;/span&gt;","plainTextFormattedCitation":"[13]","previouslyFormattedCitation":"&lt;sup&gt;13&lt;/sup&gt;"},"properties":{"noteIndex":0},"schema":"https://github.com/citation-style-language/schema/raw/master/csl-citation.json"}</w:instrText>
            </w:r>
            <w:r w:rsidRPr="00E90D1F">
              <w:rPr>
                <w:rFonts w:ascii="Times New Roman" w:hAnsi="Times New Roman" w:cs="Times New Roman"/>
                <w:sz w:val="28"/>
                <w:szCs w:val="28"/>
              </w:rPr>
              <w:fldChar w:fldCharType="separate"/>
            </w:r>
            <w:r w:rsidR="00A15676" w:rsidRPr="00E90D1F">
              <w:rPr>
                <w:rFonts w:ascii="Times New Roman" w:hAnsi="Times New Roman" w:cs="Times New Roman"/>
                <w:noProof/>
                <w:sz w:val="28"/>
                <w:szCs w:val="28"/>
              </w:rPr>
              <w:t>[13]</w:t>
            </w:r>
            <w:r w:rsidRPr="00E90D1F">
              <w:rPr>
                <w:rFonts w:ascii="Times New Roman" w:hAnsi="Times New Roman" w:cs="Times New Roman"/>
                <w:sz w:val="28"/>
                <w:szCs w:val="28"/>
              </w:rPr>
              <w:fldChar w:fldCharType="end"/>
            </w:r>
          </w:p>
          <w:p w14:paraId="4CD082FB" w14:textId="77777777" w:rsidR="00782E12" w:rsidRPr="00E90D1F" w:rsidRDefault="00782E12" w:rsidP="00782E12">
            <w:pPr>
              <w:jc w:val="center"/>
              <w:rPr>
                <w:rFonts w:ascii="Times New Roman" w:hAnsi="Times New Roman" w:cs="Times New Roman"/>
                <w:sz w:val="28"/>
                <w:szCs w:val="28"/>
              </w:rPr>
            </w:pPr>
            <w:r w:rsidRPr="00E90D1F">
              <w:rPr>
                <w:rFonts w:ascii="Times New Roman" w:hAnsi="Times New Roman" w:cs="Times New Roman"/>
                <w:sz w:val="28"/>
                <w:szCs w:val="28"/>
                <w:shd w:val="clear" w:color="auto" w:fill="FFFFFF"/>
              </w:rPr>
              <w:t>(</w:t>
            </w:r>
            <w:r w:rsidRPr="00E90D1F">
              <w:rPr>
                <w:rFonts w:ascii="Times New Roman" w:hAnsi="Times New Roman" w:cs="Times New Roman"/>
                <w:sz w:val="28"/>
                <w:szCs w:val="28"/>
                <w:shd w:val="clear" w:color="auto" w:fill="FFFFFF"/>
                <w:lang w:val="en-US"/>
              </w:rPr>
              <w:t>n</w:t>
            </w:r>
            <w:r w:rsidRPr="00E90D1F">
              <w:rPr>
                <w:rFonts w:ascii="Times New Roman" w:hAnsi="Times New Roman" w:cs="Times New Roman"/>
                <w:sz w:val="28"/>
                <w:szCs w:val="28"/>
                <w:shd w:val="clear" w:color="auto" w:fill="FFFFFF"/>
              </w:rPr>
              <w:t>-18)</w:t>
            </w:r>
          </w:p>
        </w:tc>
        <w:tc>
          <w:tcPr>
            <w:tcW w:w="1162" w:type="dxa"/>
          </w:tcPr>
          <w:p w14:paraId="65B50A3C" w14:textId="77777777" w:rsidR="00A91FDA" w:rsidRPr="00E90D1F" w:rsidRDefault="00782E12" w:rsidP="00782E12">
            <w:pPr>
              <w:jc w:val="center"/>
              <w:rPr>
                <w:rFonts w:ascii="Times New Roman" w:hAnsi="Times New Roman" w:cs="Times New Roman"/>
                <w:sz w:val="28"/>
                <w:szCs w:val="28"/>
              </w:rPr>
            </w:pPr>
            <w:r w:rsidRPr="00E90D1F">
              <w:rPr>
                <w:rFonts w:ascii="Times New Roman" w:hAnsi="Times New Roman" w:cs="Times New Roman"/>
                <w:sz w:val="28"/>
                <w:szCs w:val="28"/>
                <w:shd w:val="clear" w:color="auto" w:fill="FFFFFF"/>
                <w:lang w:val="en-US"/>
              </w:rPr>
              <w:t>Moreews</w:t>
            </w:r>
            <w:r w:rsidRPr="00E90D1F">
              <w:rPr>
                <w:rFonts w:ascii="Times New Roman" w:hAnsi="Times New Roman" w:cs="Times New Roman"/>
                <w:sz w:val="28"/>
                <w:szCs w:val="28"/>
                <w:shd w:val="clear" w:color="auto" w:fill="FFFFFF"/>
              </w:rPr>
              <w:t xml:space="preserve"> </w:t>
            </w:r>
            <w:r w:rsidRPr="00E90D1F">
              <w:rPr>
                <w:rFonts w:ascii="Times New Roman" w:hAnsi="Times New Roman" w:cs="Times New Roman"/>
                <w:sz w:val="28"/>
                <w:szCs w:val="28"/>
                <w:shd w:val="clear" w:color="auto" w:fill="FFFFFF"/>
                <w:lang w:val="en-US"/>
              </w:rPr>
              <w:t>M</w:t>
            </w:r>
            <w:r w:rsidRPr="00E90D1F">
              <w:rPr>
                <w:rFonts w:ascii="Times New Roman" w:hAnsi="Times New Roman" w:cs="Times New Roman"/>
                <w:sz w:val="28"/>
                <w:szCs w:val="28"/>
                <w:shd w:val="clear" w:color="auto" w:fill="FFFFFF"/>
              </w:rPr>
              <w:t xml:space="preserve"> </w:t>
            </w:r>
            <w:r w:rsidRPr="00E90D1F">
              <w:rPr>
                <w:rFonts w:ascii="Times New Roman" w:hAnsi="Times New Roman" w:cs="Times New Roman"/>
                <w:sz w:val="28"/>
                <w:szCs w:val="28"/>
                <w:lang w:val="en-US"/>
              </w:rPr>
              <w:t>et</w:t>
            </w:r>
            <w:r w:rsidRPr="00E90D1F">
              <w:rPr>
                <w:rFonts w:ascii="Times New Roman" w:hAnsi="Times New Roman" w:cs="Times New Roman"/>
                <w:sz w:val="28"/>
                <w:szCs w:val="28"/>
              </w:rPr>
              <w:t xml:space="preserve"> </w:t>
            </w:r>
            <w:r w:rsidRPr="00E90D1F">
              <w:rPr>
                <w:rFonts w:ascii="Times New Roman" w:hAnsi="Times New Roman" w:cs="Times New Roman"/>
                <w:sz w:val="28"/>
                <w:szCs w:val="28"/>
                <w:lang w:val="en-US"/>
              </w:rPr>
              <w:t>all</w:t>
            </w:r>
            <w:r w:rsidRPr="00E90D1F">
              <w:rPr>
                <w:rFonts w:ascii="Times New Roman" w:hAnsi="Times New Roman" w:cs="Times New Roman"/>
                <w:sz w:val="28"/>
                <w:szCs w:val="28"/>
              </w:rPr>
              <w:t>.</w:t>
            </w:r>
          </w:p>
          <w:p w14:paraId="2EE1C62C" w14:textId="77777777" w:rsidR="00A91FDA" w:rsidRPr="00E90D1F" w:rsidRDefault="00A91FDA" w:rsidP="00782E12">
            <w:pPr>
              <w:jc w:val="center"/>
              <w:rPr>
                <w:rFonts w:ascii="Times New Roman" w:hAnsi="Times New Roman" w:cs="Times New Roman"/>
                <w:sz w:val="28"/>
                <w:szCs w:val="28"/>
              </w:rPr>
            </w:pPr>
          </w:p>
          <w:p w14:paraId="763DA661" w14:textId="75DA43E8" w:rsidR="00782E12" w:rsidRPr="00E90D1F" w:rsidRDefault="00782E12" w:rsidP="00782E12">
            <w:pPr>
              <w:jc w:val="center"/>
              <w:rPr>
                <w:rFonts w:ascii="Times New Roman" w:hAnsi="Times New Roman" w:cs="Times New Roman"/>
                <w:sz w:val="28"/>
                <w:szCs w:val="28"/>
                <w:shd w:val="clear" w:color="auto" w:fill="FFFFFF"/>
              </w:rPr>
            </w:pPr>
            <w:r w:rsidRPr="00E90D1F">
              <w:rPr>
                <w:rFonts w:ascii="Times New Roman" w:hAnsi="Times New Roman" w:cs="Times New Roman"/>
                <w:sz w:val="28"/>
                <w:szCs w:val="28"/>
              </w:rPr>
              <w:t xml:space="preserve"> </w:t>
            </w:r>
            <w:r w:rsidRPr="00E90D1F">
              <w:rPr>
                <w:rFonts w:ascii="Times New Roman" w:hAnsi="Times New Roman" w:cs="Times New Roman"/>
                <w:sz w:val="28"/>
                <w:szCs w:val="28"/>
              </w:rPr>
              <w:fldChar w:fldCharType="begin" w:fldLock="1"/>
            </w:r>
            <w:r w:rsidR="00A15676" w:rsidRPr="00E90D1F">
              <w:rPr>
                <w:rFonts w:ascii="Times New Roman" w:hAnsi="Times New Roman" w:cs="Times New Roman"/>
                <w:sz w:val="28"/>
                <w:szCs w:val="28"/>
              </w:rPr>
              <w:instrText>ADDIN CSL_CITATION {"citationItems":[{"id":"ITEM-1","itemData":{"DOI":"10.1126/sciimmunol.abh1516","ISSN":"24709468","PMID":"34035116","abstract":"Multiple Inflammatory Syndrome in Children (MIS-C) is a delayed and severe complication of SARS-CoV-2 infection that strikes previously healthy children. As MIS-C combines clinical features of Kawasaki disease and Toxic Shock Syndrome (TSS), we aimed to compare the immunological profile of pediatric patients with these different conditions. We analyzed blood cytokine expression, and the T cell repertoire and phenotype in 36 MIS-C cases, which were compared to 16 KD, 58 TSS, and 42 COVID-19 cases. We observed an increase of serum inflammatory cytokines (IL-6, IL-10, IL-18, TNF-α, IFNγ, CD25s, MCP1, IL-1RA) in MISC, TSS and KD, contrasting with low expression of HLA-DR in monocytes. We detected a specific expansion of activated T cells expressing the Vβ21.3 T cell receptor β chain variable region in both CD4 and CD8 subsets in 75% of MIS-C patients and not in any patient with TSS, KD, or acute COVID-19; this correlated with the cytokine storm detected. The T cell repertoire returned to baseline within weeks after MIS-C resolution. Vβ21.3+ T cells from MIS-C patients expressed high levels of HLA-DR, CD38 and CX3CR1 but had weak responses to SARS-CoV-2 peptides in vitro. Consistently, the T cell expansion was not associated with specific classical HLA alleles. Thus, our data suggested that MIS-C is characterized by a polyclonal Vβ21.3 T cell expansion not directed against SARS-CoV-2 antigenic peptides, which is not seen in KD, TSS and acute COVID-19.","author":[{"dropping-particle":"","family":"Moreews","given":"Marion","non-dropping-particle":"","parse-names":false,"suffix":""},{"dropping-particle":"","family":"Gouge","given":"Kenz","non-dropping-particle":"Le","parse-names":false,"suffix":""},{"dropping-particle":"","family":"Khaldi-Plassart","given":"Samira","non-dropping-particle":"","parse-names":false,"suffix":""},{"dropping-particle":"","family":"Pescarmona","given":"Rémi","non-dropping-particle":"","parse-names":false,"suffix":""},{"dropping-particle":"","family":"Mathieu","given":"Anne Laure","non-dropping-particle":"","parse-names":false,"suffix":""},{"dropping-particle":"","family":"Malcus","given":"Christophe","non-dropping-particle":"","parse-names":false,"suffix":""},{"dropping-particle":"","family":"Djebali","given":"Sophia","non-dropping-particle":"","parse-names":false,"suffix":""},{"dropping-particle":"","family":"Bellomo","given":"Alicia","non-dropping-particle":"","parse-names":false,"suffix":""},{"dropping-particle":"","family":"Dauwalder","given":"Olivier","non-dropping-particle":"","parse-names":false,"suffix":""},{"dropping-particle":"","family":"Perret","given":"Magali","non-dropping-particle":"","parse-names":false,"suffix":""},{"dropping-particle":"","family":"Villard","given":"Marine","non-dropping-particle":"","parse-names":false,"suffix":""},{"dropping-particle":"","family":"Chopin","given":"Emilie","non-dropping-particle":"","parse-names":false,"suffix":""},{"dropping-particle":"","family":"Rouvet","given":"Isabelle","non-dropping-particle":"","parse-names":false,"suffix":""},{"dropping-particle":"","family":"Vandenesh","given":"Francois","non-dropping-particle":"","parse-names":false,"suffix":""},{"dropping-particle":"","family":"Dupieux","given":"Céline","non-dropping-particle":"","parse-names":false,"suffix":""},{"dropping-particle":"","family":"Pouyau","given":"Robin","non-dropping-particle":"","parse-names":false,"suffix":""},{"dropping-particle":"","family":"Teyssedre","given":"Sonia","non-dropping-particle":"","parse-names":false,"suffix":""},{"dropping-particle":"","family":"Guerder","given":"Margaux","non-dropping-particle":"","parse-names":false,"suffix":""},{"dropping-particle":"","family":"Louazon","given":"Tiphaine","non-dropping-particle":"","parse-names":false,"suffix":""},{"dropping-particle":"","family":"Moulin-Zinsch","given":"Anne","non-dropping-particle":"","parse-names":false,"suffix":""},{"dropping-particle":"","family":"Duperril","given":"Marie","non-dropping-particle":"","parse-names":false,"suffix":""},{"dropping-particle":"","family":"Patural","given":"Hugues","non-dropping-particle":"","parse-names":false,"suffix":""},{"dropping-particle":"","family":"Giovannini-Chami","given":"Lisa","non-dropping-particle":"","parse-names":false,"suffix":""},{"dropping-particle":"","family":"Portefaix","given":"Aurélie","non-dropping-particle":"","parse-names":false,"suffix":""},{"dropping-particle":"","family":"Kassai","given":"Behrouz","non-dropping-particle":"","parse-names":false,"suffix":""},{"dropping-particle":"","family":"Venet","given":"Fabienne","non-dropping-particle":"","parse-names":false,"suffix":""},{"dropping-particle":"","family":"Monneret","given":"Guillaume","non-dropping-particle":"","parse-names":false,"suffix":""},{"dropping-particle":"","family":"Lombard","given":"Christine","non-dropping-particle":"","parse-names":false,"suffix":""},{"dropping-particle":"","family":"Flodrops","given":"Hugues","non-dropping-particle":"","parse-names":false,"suffix":""},{"dropping-particle":"","family":"Guillebon","given":"Jean Marie","non-dropping-particle":"de","parse-names":false,"suffix":""},{"dropping-particle":"","family":"Bajolle","given":"Fanny","non-dropping-particle":"","parse-names":false,"suffix":""},{"dropping-particle":"","family":"Launay","given":"Valérie","non-dropping-particle":"","parse-names":false,"suffix":""},{"dropping-particle":"","family":"Bastard","given":"Paul","non-dropping-particle":"","parse-names":false,"suffix":""},{"dropping-particle":"","family":"Zhang","given":"Shen Ying","non-dropping-particle":"","parse-names":false,"suffix":""},{"dropping-particle":"","family":"Dubois","given":"Valérie","non-dropping-particle":"","parse-names":false,"suffix":""},{"dropping-particle":"","family":"Thaunat","given":"Olivier","non-dropping-particle":"","parse-names":false,"suffix":""},{"dropping-particle":"","family":"Richard","given":"Jean Christophe","non-dropping-particle":"","parse-names":false,"suffix":""},{"dropping-particle":"","family":"Mezidi","given":"Mehdi","non-dropping-particle":"","parse-names":false,"suffix":""},{"dropping-particle":"","family":"Allatif","given":"Omran","non-dropping-particle":"","parse-names":false,"suffix":""},{"dropping-particle":"","family":"Saker","given":"Kahina","non-dropping-particle":"","parse-names":false,"suffix":""},{"dropping-particle":"","family":"Dreux","given":"Marlène","non-dropping-particle":"","parse-names":false,"suffix":""},{"dropping-particle":"","family":"Abel","given":"Laurent","non-dropping-particle":"","parse-names":false,"suffix":""},{"dropping-particle":"","family":"Casanova","given":"Jean Laurent","non-dropping-particle":"","parse-names":false,"suffix":""},{"dropping-particle":"","family":"Marvel","given":"Jacqueline","non-dropping-particle":"","parse-names":false,"suffix":""},{"dropping-particle":"","family":"Trouillet-Assant","given":"Sophie","non-dropping-particle":"","parse-names":false,"suffix":""},{"dropping-particle":"","family":"Klatzmann","given":"David","non-dropping-particle":"","parse-names":false,"suffix":""},{"dropping-particle":"","family":"Walzer","given":"Thierry","non-dropping-particle":"","parse-names":false,"suffix":""},{"dropping-particle":"","family":"Mariotti-Ferrandiz","given":"Encarnita","non-dropping-particle":"","parse-names":false,"suffix":""},{"dropping-particle":"","family":"Javouhey","given":"Etienne","non-dropping-particle":"","parse-names":false,"suffix":""},{"dropping-particle":"","family":"Belot","given":"Alexandre","non-dropping-particle":"","parse-names":false,"suffix":""}],"container-title":"Science Immunology","id":"ITEM-1","issue":"59","issued":{"date-parts":[["2021"]]},"title":"Polyclonal expansion of TCR Vbeta 21.3+ CD4+ and CD8+ T cells is a hallmark of Multisystem Inflammatory Syndrome in Children","type":"article-journal","volume":"6"},"uris":["http://www.mendeley.com/documents/?uuid=541b12e6-b5cd-48c8-9239-e84d0dbec756"]}],"mendeley":{"formattedCitation":"&lt;span style=\"baseline\"&gt;[168]&lt;/span&gt;","plainTextFormattedCitation":"[168]","previouslyFormattedCitation":"&lt;sup&gt;168&lt;/sup&gt;"},"properties":{"noteIndex":0},"schema":"https://github.com/citation-style-language/schema/raw/master/csl-citation.json"}</w:instrText>
            </w:r>
            <w:r w:rsidRPr="00E90D1F">
              <w:rPr>
                <w:rFonts w:ascii="Times New Roman" w:hAnsi="Times New Roman" w:cs="Times New Roman"/>
                <w:sz w:val="28"/>
                <w:szCs w:val="28"/>
              </w:rPr>
              <w:fldChar w:fldCharType="separate"/>
            </w:r>
            <w:r w:rsidR="00A15676" w:rsidRPr="00E90D1F">
              <w:rPr>
                <w:rFonts w:ascii="Times New Roman" w:hAnsi="Times New Roman" w:cs="Times New Roman"/>
                <w:noProof/>
                <w:sz w:val="28"/>
                <w:szCs w:val="28"/>
              </w:rPr>
              <w:t>[168]</w:t>
            </w:r>
            <w:r w:rsidRPr="00E90D1F">
              <w:rPr>
                <w:rFonts w:ascii="Times New Roman" w:hAnsi="Times New Roman" w:cs="Times New Roman"/>
                <w:sz w:val="28"/>
                <w:szCs w:val="28"/>
              </w:rPr>
              <w:fldChar w:fldCharType="end"/>
            </w:r>
          </w:p>
          <w:p w14:paraId="3E613C1C" w14:textId="692FE45E" w:rsidR="00782E12" w:rsidRPr="00E90D1F" w:rsidRDefault="00782E12" w:rsidP="00A91FDA">
            <w:pPr>
              <w:jc w:val="center"/>
              <w:rPr>
                <w:rFonts w:ascii="Times New Roman" w:hAnsi="Times New Roman" w:cs="Times New Roman"/>
                <w:sz w:val="28"/>
                <w:szCs w:val="28"/>
                <w:shd w:val="clear" w:color="auto" w:fill="FFFFFF"/>
              </w:rPr>
            </w:pPr>
            <w:r w:rsidRPr="00E90D1F">
              <w:rPr>
                <w:rFonts w:ascii="Times New Roman" w:hAnsi="Times New Roman" w:cs="Times New Roman"/>
                <w:sz w:val="28"/>
                <w:szCs w:val="28"/>
                <w:shd w:val="clear" w:color="auto" w:fill="FFFFFF"/>
              </w:rPr>
              <w:t>(</w:t>
            </w:r>
            <w:r w:rsidRPr="00E90D1F">
              <w:rPr>
                <w:rFonts w:ascii="Times New Roman" w:hAnsi="Times New Roman" w:cs="Times New Roman"/>
                <w:sz w:val="28"/>
                <w:szCs w:val="28"/>
                <w:shd w:val="clear" w:color="auto" w:fill="FFFFFF"/>
                <w:lang w:val="en-US"/>
              </w:rPr>
              <w:t>n</w:t>
            </w:r>
            <w:r w:rsidR="00A91FDA" w:rsidRPr="00E90D1F">
              <w:rPr>
                <w:rFonts w:ascii="Times New Roman" w:hAnsi="Times New Roman" w:cs="Times New Roman"/>
                <w:sz w:val="28"/>
                <w:szCs w:val="28"/>
                <w:shd w:val="clear" w:color="auto" w:fill="FFFFFF"/>
              </w:rPr>
              <w:t>-21)</w:t>
            </w:r>
          </w:p>
        </w:tc>
        <w:tc>
          <w:tcPr>
            <w:tcW w:w="1134" w:type="dxa"/>
          </w:tcPr>
          <w:p w14:paraId="2D5F35A5" w14:textId="77777777" w:rsidR="00A91FDA" w:rsidRPr="00E90D1F" w:rsidRDefault="00782E12" w:rsidP="00782E12">
            <w:pPr>
              <w:jc w:val="center"/>
              <w:rPr>
                <w:rFonts w:ascii="Times New Roman" w:hAnsi="Times New Roman" w:cs="Times New Roman"/>
                <w:sz w:val="28"/>
                <w:szCs w:val="28"/>
                <w:shd w:val="clear" w:color="auto" w:fill="FFFFFF"/>
              </w:rPr>
            </w:pPr>
            <w:r w:rsidRPr="00E90D1F">
              <w:rPr>
                <w:rFonts w:ascii="Times New Roman" w:hAnsi="Times New Roman" w:cs="Times New Roman"/>
                <w:sz w:val="28"/>
                <w:szCs w:val="28"/>
                <w:shd w:val="clear" w:color="auto" w:fill="FFFFFF"/>
                <w:lang w:val="en-US"/>
              </w:rPr>
              <w:t>Carter</w:t>
            </w:r>
            <w:r w:rsidR="00916E44" w:rsidRPr="00E90D1F">
              <w:rPr>
                <w:rFonts w:ascii="Times New Roman" w:hAnsi="Times New Roman" w:cs="Times New Roman"/>
                <w:sz w:val="28"/>
                <w:szCs w:val="28"/>
                <w:shd w:val="clear" w:color="auto" w:fill="FFFFFF"/>
              </w:rPr>
              <w:t>,</w:t>
            </w:r>
          </w:p>
          <w:p w14:paraId="334BE3ED" w14:textId="3899D322" w:rsidR="00782E12" w:rsidRPr="00E90D1F" w:rsidRDefault="00916E44" w:rsidP="00782E12">
            <w:pPr>
              <w:jc w:val="center"/>
              <w:rPr>
                <w:rFonts w:ascii="Times New Roman" w:hAnsi="Times New Roman" w:cs="Times New Roman"/>
                <w:sz w:val="28"/>
                <w:szCs w:val="28"/>
                <w:shd w:val="clear" w:color="auto" w:fill="FFFFFF"/>
                <w:lang w:val="en-US"/>
              </w:rPr>
            </w:pPr>
            <w:r w:rsidRPr="00E90D1F">
              <w:rPr>
                <w:rFonts w:ascii="Times New Roman" w:hAnsi="Times New Roman" w:cs="Times New Roman"/>
                <w:sz w:val="28"/>
                <w:szCs w:val="28"/>
                <w:shd w:val="clear" w:color="auto" w:fill="FFFFFF"/>
              </w:rPr>
              <w:t>М</w:t>
            </w:r>
            <w:r w:rsidR="00782E12" w:rsidRPr="00E90D1F">
              <w:rPr>
                <w:rFonts w:ascii="Times New Roman" w:hAnsi="Times New Roman" w:cs="Times New Roman"/>
                <w:sz w:val="28"/>
                <w:szCs w:val="28"/>
                <w:shd w:val="clear" w:color="auto" w:fill="FFFFFF"/>
                <w:lang w:val="en-US"/>
              </w:rPr>
              <w:t>J</w:t>
            </w:r>
          </w:p>
          <w:p w14:paraId="267C5795" w14:textId="77777777" w:rsidR="00A91FDA" w:rsidRPr="00E90D1F" w:rsidRDefault="00782E12" w:rsidP="00782E12">
            <w:pPr>
              <w:jc w:val="center"/>
              <w:rPr>
                <w:rFonts w:ascii="Times New Roman" w:hAnsi="Times New Roman" w:cs="Times New Roman"/>
                <w:sz w:val="28"/>
                <w:szCs w:val="28"/>
              </w:rPr>
            </w:pPr>
            <w:r w:rsidRPr="00E90D1F">
              <w:rPr>
                <w:rFonts w:ascii="Times New Roman" w:hAnsi="Times New Roman" w:cs="Times New Roman"/>
                <w:sz w:val="28"/>
                <w:szCs w:val="28"/>
                <w:lang w:val="en-US"/>
              </w:rPr>
              <w:t>et all.</w:t>
            </w:r>
          </w:p>
          <w:p w14:paraId="0173C834" w14:textId="5683055E" w:rsidR="00782E12" w:rsidRPr="00E90D1F" w:rsidRDefault="00782E12" w:rsidP="00782E12">
            <w:pPr>
              <w:jc w:val="center"/>
              <w:rPr>
                <w:rFonts w:ascii="Times New Roman" w:hAnsi="Times New Roman" w:cs="Times New Roman"/>
                <w:sz w:val="28"/>
                <w:szCs w:val="28"/>
                <w:shd w:val="clear" w:color="auto" w:fill="FFFFFF"/>
                <w:lang w:val="en-US"/>
              </w:rPr>
            </w:pPr>
            <w:r w:rsidRPr="00E90D1F">
              <w:rPr>
                <w:rFonts w:ascii="Times New Roman" w:hAnsi="Times New Roman" w:cs="Times New Roman"/>
                <w:sz w:val="28"/>
                <w:szCs w:val="28"/>
                <w:lang w:val="en-US"/>
              </w:rPr>
              <w:t xml:space="preserve"> </w:t>
            </w:r>
            <w:r w:rsidRPr="00E90D1F">
              <w:rPr>
                <w:rFonts w:ascii="Times New Roman" w:hAnsi="Times New Roman" w:cs="Times New Roman"/>
                <w:sz w:val="28"/>
                <w:szCs w:val="28"/>
              </w:rPr>
              <w:fldChar w:fldCharType="begin" w:fldLock="1"/>
            </w:r>
            <w:r w:rsidR="00A15676" w:rsidRPr="00E90D1F">
              <w:rPr>
                <w:rFonts w:ascii="Times New Roman" w:hAnsi="Times New Roman" w:cs="Times New Roman"/>
                <w:sz w:val="28"/>
                <w:szCs w:val="28"/>
                <w:lang w:val="en-US"/>
              </w:rPr>
              <w:instrText>ADDIN CSL_CITATION {"citationItems":[{"id":"ITEM-1","itemData":{"DOI":"10.1038/s41591-020-1054-6","ISSN":"1546170X","PMID":"32812012","abstract":"Recent reports highlight a new clinical syndrome in children related to severe acute respiratory syndrome coronavirus 2 (SARS-CoV-2)1—multisystem inflammatory syndrome in children (MIS-C)—which comprises multiorgan dysfunction and systemic inflammation2–13. We performed peripheral leukocyte phenotyping in 25 children with MIS-C, in the acute (n = 23; worst illness within 72 h of admission), resolution (n = 14; clinical improvement) and convalescent (n = 10; first outpatient visit) phases of the illness and used samples from seven age-matched healthy controls for comparisons. Among the MIS-C cohort, 17 (68%) children were SARS-CoV-2 seropositive, suggesting previous SARS-CoV-2 infections14,15, and these children had more severe disease. In the acute phase of MIS-C, we observed high levels of interleukin-1β (IL-1β), IL-6, IL-8, IL-10, IL-17, interferon-γ and differential T and B cell subset lymphopenia. High CD64 expression on neutrophils and monocytes, and high HLA-DR expression on γδ and CD4+CCR7+ T cells in the acute phase, suggested that these immune cell populations were activated. Antigen-presenting cells had low HLA-DR and CD86 expression, potentially indicative of impaired antigen presentation. These features normalized over the resolution and convalescence phases. Overall, MIS-C presents as an immunopathogenic illness1 and appears distinct from Kawasaki disease.","author":[{"dropping-particle":"","family":"Carter","given":"Michael J.","non-dropping-particle":"","parse-names":false,"suffix":""},{"dropping-particle":"","family":"Fish","given":"Matthew","non-dropping-particle":"","parse-names":false,"suffix":""},{"dropping-particle":"","family":"Jennings","given":"Aislinn","non-dropping-particle":"","parse-names":false,"suffix":""},{"dropping-particle":"","family":"Doores","given":"Katie J.","non-dropping-particle":"","parse-names":false,"suffix":""},{"dropping-particle":"","family":"Wellman","given":"Paul","non-dropping-particle":"","parse-names":false,"suffix":""},{"dropping-particle":"","family":"Seow","given":"Jeffrey","non-dropping-particle":"","parse-names":false,"suffix":""},{"dropping-particle":"","family":"Acors","given":"Sam","non-dropping-particle":"","parse-names":false,"suffix":""},{"dropping-particle":"","family":"Graham","given":"Carl","non-dropping-particle":"","parse-names":false,"suffix":""},{"dropping-particle":"","family":"Timms","given":"Emma","non-dropping-particle":"","parse-names":false,"suffix":""},{"dropping-particle":"","family":"Kenny","given":"Julia","non-dropping-particle":"","parse-names":false,"suffix":""},{"dropping-particle":"","family":"Neil","given":"Stuart","non-dropping-particle":"","parse-names":false,"suffix":""},{"dropping-particle":"","family":"Malim","given":"Michael H.","non-dropping-particle":"","parse-names":false,"suffix":""},{"dropping-particle":"","family":"Tibby","given":"Shane M.","non-dropping-particle":"","parse-names":false,"suffix":""},{"dropping-particle":"","family":"Shankar-Hari","given":"Manu","non-dropping-particle":"","parse-names":false,"suffix":""}],"container-title":"Nature Medicine","id":"ITEM-1","issue":"11","issued":{"date-parts":[["2020"]]},"page":"1701-1707","publisher":"Springer US","title":"Peripheral immunophenotypes in children with multisystem inflammatory syndrome associated with SARS-CoV-2 infection","type":"article-journal","volume":"26"},"uris":["http://www.mendeley.com/documents/?uuid=4465975e-b646-4e1f-8389-7dde3853da4d"]}],"mendeley":{"formattedCitation":"&lt;span style=\"baseline\"&gt;[169]&lt;/span&gt;","plainTextFormattedCitation":"[169]","previouslyFormattedCitation":"&lt;sup&gt;169&lt;/sup&gt;"},"properties":{"noteIndex":0},"schema":"https://github.com/citation-style-language/schema/raw/master/csl-citation.json"}</w:instrText>
            </w:r>
            <w:r w:rsidRPr="00E90D1F">
              <w:rPr>
                <w:rFonts w:ascii="Times New Roman" w:hAnsi="Times New Roman" w:cs="Times New Roman"/>
                <w:sz w:val="28"/>
                <w:szCs w:val="28"/>
              </w:rPr>
              <w:fldChar w:fldCharType="separate"/>
            </w:r>
            <w:r w:rsidR="00A15676" w:rsidRPr="00E90D1F">
              <w:rPr>
                <w:rFonts w:ascii="Times New Roman" w:hAnsi="Times New Roman" w:cs="Times New Roman"/>
                <w:noProof/>
                <w:sz w:val="28"/>
                <w:szCs w:val="28"/>
                <w:lang w:val="en-US"/>
              </w:rPr>
              <w:t>[169]</w:t>
            </w:r>
            <w:r w:rsidRPr="00E90D1F">
              <w:rPr>
                <w:rFonts w:ascii="Times New Roman" w:hAnsi="Times New Roman" w:cs="Times New Roman"/>
                <w:sz w:val="28"/>
                <w:szCs w:val="28"/>
              </w:rPr>
              <w:fldChar w:fldCharType="end"/>
            </w:r>
          </w:p>
          <w:p w14:paraId="52499BE6" w14:textId="1B661092" w:rsidR="00782E12" w:rsidRPr="00E90D1F" w:rsidRDefault="00A91FDA" w:rsidP="00A91FDA">
            <w:pPr>
              <w:jc w:val="center"/>
              <w:rPr>
                <w:rFonts w:ascii="Times New Roman" w:hAnsi="Times New Roman" w:cs="Times New Roman"/>
                <w:sz w:val="28"/>
                <w:szCs w:val="28"/>
                <w:shd w:val="clear" w:color="auto" w:fill="FFFFFF"/>
                <w:lang w:val="en-US"/>
              </w:rPr>
            </w:pPr>
            <w:r w:rsidRPr="00E90D1F">
              <w:rPr>
                <w:rFonts w:ascii="Times New Roman" w:hAnsi="Times New Roman" w:cs="Times New Roman"/>
                <w:sz w:val="28"/>
                <w:szCs w:val="28"/>
                <w:shd w:val="clear" w:color="auto" w:fill="FFFFFF"/>
                <w:lang w:val="en-US"/>
              </w:rPr>
              <w:t>(n-23)</w:t>
            </w:r>
          </w:p>
        </w:tc>
      </w:tr>
      <w:tr w:rsidR="00E90D1F" w:rsidRPr="000E2611" w14:paraId="008E2238" w14:textId="77777777" w:rsidTr="00C040E7">
        <w:tc>
          <w:tcPr>
            <w:tcW w:w="1673" w:type="dxa"/>
            <w:vAlign w:val="center"/>
          </w:tcPr>
          <w:p w14:paraId="42B44151" w14:textId="67C379E9"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1</w:t>
            </w:r>
          </w:p>
        </w:tc>
        <w:tc>
          <w:tcPr>
            <w:tcW w:w="1134" w:type="dxa"/>
            <w:vAlign w:val="center"/>
          </w:tcPr>
          <w:p w14:paraId="183A9CF7" w14:textId="5128C8FF" w:rsidR="00E90D1F" w:rsidRPr="00E90D1F" w:rsidRDefault="00E90D1F" w:rsidP="00E90D1F">
            <w:pPr>
              <w:jc w:val="center"/>
              <w:rPr>
                <w:rFonts w:ascii="Times New Roman" w:hAnsi="Times New Roman" w:cs="Times New Roman"/>
                <w:sz w:val="28"/>
                <w:szCs w:val="28"/>
                <w:shd w:val="clear" w:color="auto" w:fill="FFFFFF"/>
                <w:lang w:val="en-US"/>
              </w:rPr>
            </w:pPr>
            <w:r w:rsidRPr="00E90D1F">
              <w:rPr>
                <w:rFonts w:ascii="Times New Roman" w:hAnsi="Times New Roman" w:cs="Times New Roman"/>
                <w:sz w:val="28"/>
                <w:szCs w:val="28"/>
                <w:shd w:val="clear" w:color="auto" w:fill="FFFFFF"/>
                <w:lang w:val="en-US"/>
              </w:rPr>
              <w:t>2</w:t>
            </w:r>
          </w:p>
        </w:tc>
        <w:tc>
          <w:tcPr>
            <w:tcW w:w="992" w:type="dxa"/>
            <w:vAlign w:val="center"/>
          </w:tcPr>
          <w:p w14:paraId="1BA46FB9" w14:textId="24B3AC6A" w:rsidR="00E90D1F" w:rsidRPr="00E90D1F" w:rsidRDefault="00E90D1F" w:rsidP="00E90D1F">
            <w:pPr>
              <w:jc w:val="center"/>
              <w:rPr>
                <w:rFonts w:ascii="Times New Roman" w:hAnsi="Times New Roman" w:cs="Times New Roman"/>
                <w:sz w:val="28"/>
                <w:szCs w:val="28"/>
                <w:shd w:val="clear" w:color="auto" w:fill="FFFFFF"/>
                <w:lang w:val="en-US"/>
              </w:rPr>
            </w:pPr>
            <w:r w:rsidRPr="00E90D1F">
              <w:rPr>
                <w:rFonts w:ascii="Times New Roman" w:hAnsi="Times New Roman" w:cs="Times New Roman"/>
                <w:sz w:val="28"/>
                <w:szCs w:val="28"/>
                <w:shd w:val="clear" w:color="auto" w:fill="FFFFFF"/>
                <w:lang w:val="en-US"/>
              </w:rPr>
              <w:t>3</w:t>
            </w:r>
          </w:p>
        </w:tc>
        <w:tc>
          <w:tcPr>
            <w:tcW w:w="1134" w:type="dxa"/>
            <w:vAlign w:val="center"/>
          </w:tcPr>
          <w:p w14:paraId="0E5EC455" w14:textId="1BEA26D1" w:rsidR="00E90D1F" w:rsidRPr="000E2611" w:rsidRDefault="00E90D1F" w:rsidP="00E90D1F">
            <w:pPr>
              <w:jc w:val="center"/>
              <w:rPr>
                <w:rFonts w:ascii="Times New Roman" w:hAnsi="Times New Roman" w:cs="Times New Roman"/>
                <w:sz w:val="28"/>
                <w:szCs w:val="28"/>
                <w:shd w:val="clear" w:color="auto" w:fill="FFFFFF"/>
                <w:lang w:val="en-US"/>
              </w:rPr>
            </w:pPr>
            <w:r w:rsidRPr="000E2611">
              <w:rPr>
                <w:rFonts w:ascii="Times New Roman" w:hAnsi="Times New Roman" w:cs="Times New Roman"/>
                <w:sz w:val="28"/>
                <w:szCs w:val="28"/>
                <w:shd w:val="clear" w:color="auto" w:fill="FFFFFF"/>
                <w:lang w:val="en-US"/>
              </w:rPr>
              <w:t>4</w:t>
            </w:r>
          </w:p>
        </w:tc>
        <w:tc>
          <w:tcPr>
            <w:tcW w:w="1276" w:type="dxa"/>
            <w:vAlign w:val="center"/>
          </w:tcPr>
          <w:p w14:paraId="649EA63A" w14:textId="00DFDE45" w:rsidR="00E90D1F" w:rsidRPr="000E2611" w:rsidRDefault="00E90D1F" w:rsidP="00E90D1F">
            <w:pPr>
              <w:jc w:val="center"/>
              <w:rPr>
                <w:rFonts w:ascii="Times New Roman" w:hAnsi="Times New Roman" w:cs="Times New Roman"/>
                <w:sz w:val="28"/>
                <w:szCs w:val="28"/>
                <w:shd w:val="clear" w:color="auto" w:fill="FFFFFF"/>
                <w:lang w:val="en-US"/>
              </w:rPr>
            </w:pPr>
            <w:r w:rsidRPr="000E2611">
              <w:rPr>
                <w:rFonts w:ascii="Times New Roman" w:hAnsi="Times New Roman" w:cs="Times New Roman"/>
                <w:sz w:val="28"/>
                <w:szCs w:val="28"/>
                <w:shd w:val="clear" w:color="auto" w:fill="FFFFFF"/>
                <w:lang w:val="en-US"/>
              </w:rPr>
              <w:t>5</w:t>
            </w:r>
          </w:p>
        </w:tc>
        <w:tc>
          <w:tcPr>
            <w:tcW w:w="1134" w:type="dxa"/>
            <w:vAlign w:val="center"/>
          </w:tcPr>
          <w:p w14:paraId="355BE580" w14:textId="275EB557" w:rsidR="00E90D1F" w:rsidRPr="000E2611" w:rsidRDefault="00E90D1F" w:rsidP="00E90D1F">
            <w:pPr>
              <w:jc w:val="center"/>
              <w:rPr>
                <w:rFonts w:ascii="Times New Roman" w:hAnsi="Times New Roman" w:cs="Times New Roman"/>
                <w:sz w:val="28"/>
                <w:szCs w:val="28"/>
                <w:lang w:val="en-US"/>
              </w:rPr>
            </w:pPr>
            <w:r w:rsidRPr="000E2611">
              <w:rPr>
                <w:rFonts w:ascii="Times New Roman" w:hAnsi="Times New Roman" w:cs="Times New Roman"/>
                <w:sz w:val="28"/>
                <w:szCs w:val="28"/>
                <w:lang w:val="en-US"/>
              </w:rPr>
              <w:t>6</w:t>
            </w:r>
          </w:p>
        </w:tc>
        <w:tc>
          <w:tcPr>
            <w:tcW w:w="1162" w:type="dxa"/>
            <w:vAlign w:val="center"/>
          </w:tcPr>
          <w:p w14:paraId="21801E98" w14:textId="775F8DE4" w:rsidR="00E90D1F" w:rsidRPr="000E2611" w:rsidRDefault="00E90D1F" w:rsidP="00E90D1F">
            <w:pPr>
              <w:jc w:val="center"/>
              <w:rPr>
                <w:rFonts w:ascii="Times New Roman" w:hAnsi="Times New Roman" w:cs="Times New Roman"/>
                <w:sz w:val="28"/>
                <w:szCs w:val="28"/>
                <w:shd w:val="clear" w:color="auto" w:fill="FFFFFF"/>
                <w:lang w:val="en-US"/>
              </w:rPr>
            </w:pPr>
            <w:r w:rsidRPr="000E2611">
              <w:rPr>
                <w:rFonts w:ascii="Times New Roman" w:hAnsi="Times New Roman" w:cs="Times New Roman"/>
                <w:sz w:val="28"/>
                <w:szCs w:val="28"/>
                <w:shd w:val="clear" w:color="auto" w:fill="FFFFFF"/>
                <w:lang w:val="en-US"/>
              </w:rPr>
              <w:t>7</w:t>
            </w:r>
          </w:p>
        </w:tc>
        <w:tc>
          <w:tcPr>
            <w:tcW w:w="1134" w:type="dxa"/>
            <w:vAlign w:val="center"/>
          </w:tcPr>
          <w:p w14:paraId="4B225E72" w14:textId="27D34D84" w:rsidR="00E90D1F" w:rsidRPr="000E2611" w:rsidRDefault="00E90D1F" w:rsidP="00E90D1F">
            <w:pPr>
              <w:jc w:val="center"/>
              <w:rPr>
                <w:rFonts w:ascii="Times New Roman" w:hAnsi="Times New Roman" w:cs="Times New Roman"/>
                <w:sz w:val="28"/>
                <w:szCs w:val="28"/>
                <w:shd w:val="clear" w:color="auto" w:fill="FFFFFF"/>
                <w:lang w:val="en-US"/>
              </w:rPr>
            </w:pPr>
            <w:r w:rsidRPr="000E2611">
              <w:rPr>
                <w:rFonts w:ascii="Times New Roman" w:hAnsi="Times New Roman" w:cs="Times New Roman"/>
                <w:sz w:val="28"/>
                <w:szCs w:val="28"/>
                <w:shd w:val="clear" w:color="auto" w:fill="FFFFFF"/>
                <w:lang w:val="en-US"/>
              </w:rPr>
              <w:t>8</w:t>
            </w:r>
          </w:p>
        </w:tc>
      </w:tr>
      <w:tr w:rsidR="007C75BF" w:rsidRPr="000E2611" w14:paraId="52A2FFC3" w14:textId="77777777" w:rsidTr="00C040E7">
        <w:tc>
          <w:tcPr>
            <w:tcW w:w="1673" w:type="dxa"/>
            <w:vAlign w:val="center"/>
          </w:tcPr>
          <w:p w14:paraId="1B7A7E1F" w14:textId="6074BD8F" w:rsidR="00782E12" w:rsidRPr="00E90D1F" w:rsidRDefault="00782E12" w:rsidP="00782E12">
            <w:pPr>
              <w:rPr>
                <w:rFonts w:ascii="Times New Roman" w:hAnsi="Times New Roman" w:cs="Times New Roman"/>
                <w:sz w:val="28"/>
                <w:szCs w:val="28"/>
                <w:lang w:val="en-US"/>
              </w:rPr>
            </w:pPr>
            <w:r w:rsidRPr="00E90D1F">
              <w:rPr>
                <w:rFonts w:ascii="Times New Roman" w:hAnsi="Times New Roman" w:cs="Times New Roman"/>
                <w:sz w:val="28"/>
                <w:szCs w:val="28"/>
                <w:lang w:val="en-US"/>
              </w:rPr>
              <w:t xml:space="preserve">CD3 </w:t>
            </w:r>
            <w:r w:rsidRPr="00E90D1F">
              <w:rPr>
                <w:rFonts w:ascii="Times New Roman" w:hAnsi="Times New Roman" w:cs="Times New Roman"/>
                <w:sz w:val="28"/>
                <w:szCs w:val="28"/>
              </w:rPr>
              <w:t>Т</w:t>
            </w:r>
            <w:r w:rsidR="002E209A" w:rsidRPr="00E90D1F">
              <w:rPr>
                <w:rFonts w:ascii="Times New Roman" w:hAnsi="Times New Roman" w:cs="Times New Roman"/>
                <w:sz w:val="28"/>
                <w:szCs w:val="28"/>
                <w:lang w:val="en-US"/>
              </w:rPr>
              <w:t>-</w:t>
            </w:r>
            <w:r w:rsidRPr="00E90D1F">
              <w:rPr>
                <w:rFonts w:ascii="Times New Roman" w:hAnsi="Times New Roman" w:cs="Times New Roman"/>
                <w:sz w:val="28"/>
                <w:szCs w:val="28"/>
              </w:rPr>
              <w:t>лимф</w:t>
            </w:r>
            <w:r w:rsidR="002E209A" w:rsidRPr="00E90D1F">
              <w:rPr>
                <w:rFonts w:ascii="Times New Roman" w:hAnsi="Times New Roman" w:cs="Times New Roman"/>
                <w:sz w:val="28"/>
                <w:szCs w:val="28"/>
              </w:rPr>
              <w:t>оциты</w:t>
            </w:r>
          </w:p>
        </w:tc>
        <w:tc>
          <w:tcPr>
            <w:tcW w:w="1134" w:type="dxa"/>
            <w:vAlign w:val="center"/>
          </w:tcPr>
          <w:p w14:paraId="4545325E" w14:textId="337E6FC8"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68,6% (24)</w:t>
            </w:r>
          </w:p>
        </w:tc>
        <w:tc>
          <w:tcPr>
            <w:tcW w:w="992" w:type="dxa"/>
            <w:vAlign w:val="center"/>
          </w:tcPr>
          <w:p w14:paraId="0AAA2874" w14:textId="1493110B"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87,5% (28)</w:t>
            </w:r>
          </w:p>
        </w:tc>
        <w:tc>
          <w:tcPr>
            <w:tcW w:w="1134" w:type="dxa"/>
            <w:vAlign w:val="center"/>
          </w:tcPr>
          <w:p w14:paraId="3CDE979F" w14:textId="274C1C66"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85,7%</w:t>
            </w:r>
            <w:r w:rsidRPr="00E90D1F">
              <w:rPr>
                <w:rFonts w:ascii="Times New Roman" w:hAnsi="Times New Roman" w:cs="Times New Roman"/>
                <w:sz w:val="28"/>
                <w:szCs w:val="28"/>
                <w:lang w:val="en-US"/>
              </w:rPr>
              <w:t xml:space="preserve"> </w:t>
            </w:r>
            <w:r w:rsidR="00782E12" w:rsidRPr="00E90D1F">
              <w:rPr>
                <w:rFonts w:ascii="Times New Roman" w:hAnsi="Times New Roman" w:cs="Times New Roman"/>
                <w:sz w:val="28"/>
                <w:szCs w:val="28"/>
                <w:lang w:val="en-US"/>
              </w:rPr>
              <w:t>(6)</w:t>
            </w:r>
          </w:p>
        </w:tc>
        <w:tc>
          <w:tcPr>
            <w:tcW w:w="1276" w:type="dxa"/>
            <w:vAlign w:val="center"/>
          </w:tcPr>
          <w:p w14:paraId="426B926B" w14:textId="7BB5D46F"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100% (9)</w:t>
            </w:r>
          </w:p>
        </w:tc>
        <w:tc>
          <w:tcPr>
            <w:tcW w:w="1134" w:type="dxa"/>
            <w:vAlign w:val="center"/>
          </w:tcPr>
          <w:p w14:paraId="33DCDCAD" w14:textId="77777777" w:rsidR="00782E12" w:rsidRPr="00E90D1F" w:rsidRDefault="00782E12" w:rsidP="00782E12">
            <w:pPr>
              <w:jc w:val="center"/>
              <w:rPr>
                <w:rFonts w:ascii="Times New Roman" w:hAnsi="Times New Roman" w:cs="Times New Roman"/>
                <w:sz w:val="28"/>
                <w:szCs w:val="28"/>
                <w:lang w:val="en-US"/>
              </w:rPr>
            </w:pPr>
          </w:p>
        </w:tc>
        <w:tc>
          <w:tcPr>
            <w:tcW w:w="1162" w:type="dxa"/>
            <w:vAlign w:val="center"/>
          </w:tcPr>
          <w:p w14:paraId="3B0AAF77" w14:textId="09A3A7BB"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47,6% (10)</w:t>
            </w:r>
          </w:p>
        </w:tc>
        <w:tc>
          <w:tcPr>
            <w:tcW w:w="1134" w:type="dxa"/>
            <w:vAlign w:val="center"/>
          </w:tcPr>
          <w:p w14:paraId="23FA412C" w14:textId="666658B8"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69,6% (16)</w:t>
            </w:r>
          </w:p>
        </w:tc>
      </w:tr>
      <w:tr w:rsidR="007C75BF" w:rsidRPr="000E2611" w14:paraId="51D43009" w14:textId="77777777" w:rsidTr="00C040E7">
        <w:tc>
          <w:tcPr>
            <w:tcW w:w="1673" w:type="dxa"/>
            <w:vAlign w:val="center"/>
          </w:tcPr>
          <w:p w14:paraId="523AC051" w14:textId="2D10FA01" w:rsidR="00782E12" w:rsidRPr="00E90D1F" w:rsidRDefault="00782E12" w:rsidP="00782E12">
            <w:pPr>
              <w:rPr>
                <w:rFonts w:ascii="Times New Roman" w:hAnsi="Times New Roman" w:cs="Times New Roman"/>
                <w:sz w:val="28"/>
                <w:szCs w:val="28"/>
                <w:lang w:val="en-US"/>
              </w:rPr>
            </w:pPr>
            <w:r w:rsidRPr="00E90D1F">
              <w:rPr>
                <w:rFonts w:ascii="Times New Roman" w:hAnsi="Times New Roman" w:cs="Times New Roman"/>
                <w:sz w:val="28"/>
                <w:szCs w:val="28"/>
                <w:lang w:val="en-US"/>
              </w:rPr>
              <w:t xml:space="preserve">CD4 </w:t>
            </w:r>
            <w:r w:rsidRPr="00E90D1F">
              <w:rPr>
                <w:rFonts w:ascii="Times New Roman" w:hAnsi="Times New Roman" w:cs="Times New Roman"/>
                <w:sz w:val="28"/>
                <w:szCs w:val="28"/>
              </w:rPr>
              <w:t>Т</w:t>
            </w:r>
            <w:r w:rsidR="002E209A" w:rsidRPr="00E90D1F">
              <w:rPr>
                <w:rFonts w:ascii="Times New Roman" w:hAnsi="Times New Roman" w:cs="Times New Roman"/>
                <w:sz w:val="28"/>
                <w:szCs w:val="28"/>
                <w:lang w:val="en-US"/>
              </w:rPr>
              <w:t>-</w:t>
            </w:r>
            <w:r w:rsidRPr="00E90D1F">
              <w:rPr>
                <w:rFonts w:ascii="Times New Roman" w:hAnsi="Times New Roman" w:cs="Times New Roman"/>
                <w:sz w:val="28"/>
                <w:szCs w:val="28"/>
              </w:rPr>
              <w:t>лимф</w:t>
            </w:r>
            <w:r w:rsidR="002E209A" w:rsidRPr="00E90D1F">
              <w:rPr>
                <w:rFonts w:ascii="Times New Roman" w:hAnsi="Times New Roman" w:cs="Times New Roman"/>
                <w:sz w:val="28"/>
                <w:szCs w:val="28"/>
              </w:rPr>
              <w:t>оциты</w:t>
            </w:r>
          </w:p>
        </w:tc>
        <w:tc>
          <w:tcPr>
            <w:tcW w:w="1134" w:type="dxa"/>
            <w:vAlign w:val="center"/>
          </w:tcPr>
          <w:p w14:paraId="32F0D385" w14:textId="7F6675FD"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60%</w:t>
            </w:r>
          </w:p>
          <w:p w14:paraId="5BEF64F7"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(21)</w:t>
            </w:r>
          </w:p>
        </w:tc>
        <w:tc>
          <w:tcPr>
            <w:tcW w:w="992" w:type="dxa"/>
            <w:vAlign w:val="center"/>
          </w:tcPr>
          <w:p w14:paraId="0A0134CC" w14:textId="18C96160"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71,9% (23)</w:t>
            </w:r>
          </w:p>
        </w:tc>
        <w:tc>
          <w:tcPr>
            <w:tcW w:w="1134" w:type="dxa"/>
            <w:vAlign w:val="center"/>
          </w:tcPr>
          <w:p w14:paraId="6B531A26" w14:textId="2DEA2FE0"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42,9% (3)</w:t>
            </w:r>
          </w:p>
        </w:tc>
        <w:tc>
          <w:tcPr>
            <w:tcW w:w="1276" w:type="dxa"/>
            <w:vAlign w:val="center"/>
          </w:tcPr>
          <w:p w14:paraId="6E1F0BCD" w14:textId="0C3B6E68"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66,7% (6)</w:t>
            </w:r>
          </w:p>
        </w:tc>
        <w:tc>
          <w:tcPr>
            <w:tcW w:w="1134" w:type="dxa"/>
            <w:vAlign w:val="center"/>
          </w:tcPr>
          <w:p w14:paraId="3814BC2C" w14:textId="5F0750F0"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44,4% (8)</w:t>
            </w:r>
          </w:p>
        </w:tc>
        <w:tc>
          <w:tcPr>
            <w:tcW w:w="1162" w:type="dxa"/>
            <w:vAlign w:val="center"/>
          </w:tcPr>
          <w:p w14:paraId="0E83B1D7" w14:textId="36B8FA21"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47,6% (10)</w:t>
            </w:r>
          </w:p>
        </w:tc>
        <w:tc>
          <w:tcPr>
            <w:tcW w:w="1134" w:type="dxa"/>
            <w:vAlign w:val="center"/>
          </w:tcPr>
          <w:p w14:paraId="6D4A2E04" w14:textId="71608FE3"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69,6% (16)</w:t>
            </w:r>
          </w:p>
        </w:tc>
      </w:tr>
      <w:tr w:rsidR="007C75BF" w:rsidRPr="000E2611" w14:paraId="43A31F16" w14:textId="77777777" w:rsidTr="00C040E7">
        <w:tc>
          <w:tcPr>
            <w:tcW w:w="1673" w:type="dxa"/>
            <w:vAlign w:val="center"/>
          </w:tcPr>
          <w:p w14:paraId="5443A85A" w14:textId="4B825900" w:rsidR="00782E12" w:rsidRPr="00E90D1F" w:rsidRDefault="00782E12" w:rsidP="00782E12">
            <w:pPr>
              <w:rPr>
                <w:rFonts w:ascii="Times New Roman" w:hAnsi="Times New Roman" w:cs="Times New Roman"/>
                <w:sz w:val="28"/>
                <w:szCs w:val="28"/>
                <w:lang w:val="en-US"/>
              </w:rPr>
            </w:pPr>
            <w:r w:rsidRPr="00E90D1F">
              <w:rPr>
                <w:rFonts w:ascii="Times New Roman" w:hAnsi="Times New Roman" w:cs="Times New Roman"/>
                <w:sz w:val="28"/>
                <w:szCs w:val="28"/>
                <w:lang w:val="en-US"/>
              </w:rPr>
              <w:t xml:space="preserve">CD8 </w:t>
            </w:r>
            <w:r w:rsidRPr="00E90D1F">
              <w:rPr>
                <w:rFonts w:ascii="Times New Roman" w:hAnsi="Times New Roman" w:cs="Times New Roman"/>
                <w:sz w:val="28"/>
                <w:szCs w:val="28"/>
              </w:rPr>
              <w:t>Т</w:t>
            </w:r>
            <w:r w:rsidR="002E209A" w:rsidRPr="00E90D1F">
              <w:rPr>
                <w:rFonts w:ascii="Times New Roman" w:hAnsi="Times New Roman" w:cs="Times New Roman"/>
                <w:sz w:val="28"/>
                <w:szCs w:val="28"/>
                <w:lang w:val="en-US"/>
              </w:rPr>
              <w:t>-</w:t>
            </w:r>
            <w:r w:rsidRPr="00E90D1F">
              <w:rPr>
                <w:rFonts w:ascii="Times New Roman" w:hAnsi="Times New Roman" w:cs="Times New Roman"/>
                <w:sz w:val="28"/>
                <w:szCs w:val="28"/>
              </w:rPr>
              <w:t>лимф</w:t>
            </w:r>
            <w:r w:rsidR="002E209A" w:rsidRPr="00E90D1F">
              <w:rPr>
                <w:rFonts w:ascii="Times New Roman" w:hAnsi="Times New Roman" w:cs="Times New Roman"/>
                <w:sz w:val="28"/>
                <w:szCs w:val="28"/>
              </w:rPr>
              <w:t>оциты</w:t>
            </w:r>
          </w:p>
        </w:tc>
        <w:tc>
          <w:tcPr>
            <w:tcW w:w="1134" w:type="dxa"/>
            <w:vAlign w:val="center"/>
          </w:tcPr>
          <w:p w14:paraId="429E71CB"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48,6% (17)/</w:t>
            </w:r>
            <w:r w:rsidRPr="00E90D1F">
              <w:rPr>
                <w:rFonts w:ascii="Times New Roman" w:hAnsi="Times New Roman" w:cs="Times New Roman"/>
                <w:sz w:val="28"/>
                <w:szCs w:val="28"/>
                <w:shd w:val="clear" w:color="auto" w:fill="FFFFFF"/>
                <w:lang w:val="en-US"/>
              </w:rPr>
              <w:t>↓8 (22,9%)</w:t>
            </w:r>
          </w:p>
        </w:tc>
        <w:tc>
          <w:tcPr>
            <w:tcW w:w="992" w:type="dxa"/>
            <w:vAlign w:val="center"/>
          </w:tcPr>
          <w:p w14:paraId="53803E34"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84,4% (27)</w:t>
            </w:r>
          </w:p>
        </w:tc>
        <w:tc>
          <w:tcPr>
            <w:tcW w:w="1134" w:type="dxa"/>
            <w:vAlign w:val="center"/>
          </w:tcPr>
          <w:p w14:paraId="79DF3956"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71,4% (5)</w:t>
            </w:r>
          </w:p>
        </w:tc>
        <w:tc>
          <w:tcPr>
            <w:tcW w:w="1276" w:type="dxa"/>
            <w:vAlign w:val="center"/>
          </w:tcPr>
          <w:p w14:paraId="03A7A064"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66,7% (6)</w:t>
            </w:r>
          </w:p>
        </w:tc>
        <w:tc>
          <w:tcPr>
            <w:tcW w:w="1134" w:type="dxa"/>
            <w:vAlign w:val="center"/>
          </w:tcPr>
          <w:p w14:paraId="50C0D174"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44,4% (8)</w:t>
            </w:r>
          </w:p>
        </w:tc>
        <w:tc>
          <w:tcPr>
            <w:tcW w:w="1162" w:type="dxa"/>
            <w:vAlign w:val="center"/>
          </w:tcPr>
          <w:p w14:paraId="103020AA"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61,9% (13)</w:t>
            </w:r>
          </w:p>
        </w:tc>
        <w:tc>
          <w:tcPr>
            <w:tcW w:w="1134" w:type="dxa"/>
            <w:vAlign w:val="center"/>
          </w:tcPr>
          <w:p w14:paraId="2161E536"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87% (20)</w:t>
            </w:r>
          </w:p>
        </w:tc>
      </w:tr>
      <w:tr w:rsidR="007C75BF" w:rsidRPr="000E2611" w14:paraId="6BC5F151" w14:textId="77777777" w:rsidTr="00C040E7">
        <w:tc>
          <w:tcPr>
            <w:tcW w:w="1673" w:type="dxa"/>
            <w:vAlign w:val="center"/>
          </w:tcPr>
          <w:p w14:paraId="63EC59FE" w14:textId="6C9E35CA" w:rsidR="00782E12" w:rsidRPr="00E90D1F" w:rsidRDefault="00782E12" w:rsidP="00782E12">
            <w:pPr>
              <w:rPr>
                <w:rFonts w:ascii="Times New Roman" w:hAnsi="Times New Roman" w:cs="Times New Roman"/>
                <w:sz w:val="28"/>
                <w:szCs w:val="28"/>
                <w:lang w:val="en-US"/>
              </w:rPr>
            </w:pPr>
            <w:r w:rsidRPr="00E90D1F">
              <w:rPr>
                <w:rFonts w:ascii="Times New Roman" w:hAnsi="Times New Roman" w:cs="Times New Roman"/>
                <w:sz w:val="28"/>
                <w:szCs w:val="28"/>
                <w:lang w:val="en-US"/>
              </w:rPr>
              <w:t>N</w:t>
            </w:r>
            <w:r w:rsidR="002E209A" w:rsidRPr="00E90D1F">
              <w:rPr>
                <w:rFonts w:ascii="Times New Roman" w:hAnsi="Times New Roman" w:cs="Times New Roman"/>
                <w:sz w:val="28"/>
                <w:szCs w:val="28"/>
              </w:rPr>
              <w:t>К</w:t>
            </w:r>
            <w:r w:rsidR="002E209A" w:rsidRPr="00E90D1F">
              <w:rPr>
                <w:rFonts w:ascii="Times New Roman" w:hAnsi="Times New Roman" w:cs="Times New Roman"/>
                <w:sz w:val="28"/>
                <w:szCs w:val="28"/>
                <w:lang w:val="en-US"/>
              </w:rPr>
              <w:t>-</w:t>
            </w:r>
            <w:r w:rsidRPr="00E90D1F">
              <w:rPr>
                <w:rFonts w:ascii="Times New Roman" w:hAnsi="Times New Roman" w:cs="Times New Roman"/>
                <w:sz w:val="28"/>
                <w:szCs w:val="28"/>
                <w:lang w:val="en-US"/>
              </w:rPr>
              <w:t xml:space="preserve"> </w:t>
            </w:r>
            <w:r w:rsidRPr="00E90D1F">
              <w:rPr>
                <w:rFonts w:ascii="Times New Roman" w:hAnsi="Times New Roman" w:cs="Times New Roman"/>
                <w:sz w:val="28"/>
                <w:szCs w:val="28"/>
              </w:rPr>
              <w:t>клетк</w:t>
            </w:r>
            <w:r w:rsidR="002E209A" w:rsidRPr="00E90D1F">
              <w:rPr>
                <w:rFonts w:ascii="Times New Roman" w:hAnsi="Times New Roman" w:cs="Times New Roman"/>
                <w:sz w:val="28"/>
                <w:szCs w:val="28"/>
              </w:rPr>
              <w:t>и</w:t>
            </w:r>
          </w:p>
        </w:tc>
        <w:tc>
          <w:tcPr>
            <w:tcW w:w="1134" w:type="dxa"/>
            <w:vAlign w:val="center"/>
          </w:tcPr>
          <w:p w14:paraId="7D455EA7" w14:textId="4C11C3A7"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65,7% (23)</w:t>
            </w:r>
          </w:p>
        </w:tc>
        <w:tc>
          <w:tcPr>
            <w:tcW w:w="992" w:type="dxa"/>
            <w:vAlign w:val="center"/>
          </w:tcPr>
          <w:p w14:paraId="694D36C2" w14:textId="0C8284A4"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62,5% (20)</w:t>
            </w:r>
          </w:p>
        </w:tc>
        <w:tc>
          <w:tcPr>
            <w:tcW w:w="1134" w:type="dxa"/>
            <w:vAlign w:val="center"/>
          </w:tcPr>
          <w:p w14:paraId="523AA7B0" w14:textId="06273D9B"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42,8% (3)</w:t>
            </w:r>
          </w:p>
        </w:tc>
        <w:tc>
          <w:tcPr>
            <w:tcW w:w="1276" w:type="dxa"/>
            <w:vAlign w:val="center"/>
          </w:tcPr>
          <w:p w14:paraId="2F3FE467" w14:textId="2A73155D"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100% (5/5)</w:t>
            </w:r>
          </w:p>
        </w:tc>
        <w:tc>
          <w:tcPr>
            <w:tcW w:w="1134" w:type="dxa"/>
            <w:vAlign w:val="center"/>
          </w:tcPr>
          <w:p w14:paraId="412A189D" w14:textId="1C075127"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44,4% (8)</w:t>
            </w:r>
          </w:p>
        </w:tc>
        <w:tc>
          <w:tcPr>
            <w:tcW w:w="1162" w:type="dxa"/>
            <w:vAlign w:val="center"/>
          </w:tcPr>
          <w:p w14:paraId="06FF06AC" w14:textId="5FC0F9C4"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75% (12)</w:t>
            </w:r>
          </w:p>
        </w:tc>
        <w:tc>
          <w:tcPr>
            <w:tcW w:w="1134" w:type="dxa"/>
            <w:vAlign w:val="center"/>
          </w:tcPr>
          <w:p w14:paraId="00AF9A7A" w14:textId="093AC1AD"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39,1% (9)</w:t>
            </w:r>
          </w:p>
        </w:tc>
      </w:tr>
      <w:tr w:rsidR="007C75BF" w:rsidRPr="000E2611" w14:paraId="389D25DE" w14:textId="77777777" w:rsidTr="00C040E7">
        <w:tc>
          <w:tcPr>
            <w:tcW w:w="1673" w:type="dxa"/>
            <w:vAlign w:val="center"/>
          </w:tcPr>
          <w:p w14:paraId="23C796B5" w14:textId="2FC81C9B" w:rsidR="00782E12" w:rsidRPr="00E90D1F" w:rsidRDefault="00782E12" w:rsidP="00782E12">
            <w:pPr>
              <w:rPr>
                <w:rFonts w:ascii="Times New Roman" w:hAnsi="Times New Roman" w:cs="Times New Roman"/>
                <w:sz w:val="28"/>
                <w:szCs w:val="28"/>
                <w:lang w:val="en-US"/>
              </w:rPr>
            </w:pPr>
            <w:r w:rsidRPr="00E90D1F">
              <w:rPr>
                <w:rFonts w:ascii="Times New Roman" w:hAnsi="Times New Roman" w:cs="Times New Roman"/>
                <w:sz w:val="28"/>
                <w:szCs w:val="28"/>
              </w:rPr>
              <w:t>В</w:t>
            </w:r>
            <w:r w:rsidR="002E209A" w:rsidRPr="00E90D1F">
              <w:rPr>
                <w:rFonts w:ascii="Times New Roman" w:hAnsi="Times New Roman" w:cs="Times New Roman"/>
                <w:sz w:val="28"/>
                <w:szCs w:val="28"/>
                <w:lang w:val="en-US"/>
              </w:rPr>
              <w:t>-</w:t>
            </w:r>
            <w:r w:rsidRPr="00E90D1F">
              <w:rPr>
                <w:rFonts w:ascii="Times New Roman" w:hAnsi="Times New Roman" w:cs="Times New Roman"/>
                <w:sz w:val="28"/>
                <w:szCs w:val="28"/>
                <w:lang w:val="en-US"/>
              </w:rPr>
              <w:t xml:space="preserve"> </w:t>
            </w:r>
            <w:r w:rsidRPr="00E90D1F">
              <w:rPr>
                <w:rFonts w:ascii="Times New Roman" w:hAnsi="Times New Roman" w:cs="Times New Roman"/>
                <w:sz w:val="28"/>
                <w:szCs w:val="28"/>
              </w:rPr>
              <w:t>лимф</w:t>
            </w:r>
            <w:r w:rsidR="002E209A" w:rsidRPr="00E90D1F">
              <w:rPr>
                <w:rFonts w:ascii="Times New Roman" w:hAnsi="Times New Roman" w:cs="Times New Roman"/>
                <w:sz w:val="28"/>
                <w:szCs w:val="28"/>
              </w:rPr>
              <w:t>оциты</w:t>
            </w:r>
          </w:p>
        </w:tc>
        <w:tc>
          <w:tcPr>
            <w:tcW w:w="1134" w:type="dxa"/>
            <w:vAlign w:val="center"/>
          </w:tcPr>
          <w:p w14:paraId="3AED5A5F"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 xml:space="preserve">2,9% (1)/ </w:t>
            </w: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54,3% (19)</w:t>
            </w:r>
          </w:p>
        </w:tc>
        <w:tc>
          <w:tcPr>
            <w:tcW w:w="992" w:type="dxa"/>
            <w:vAlign w:val="center"/>
          </w:tcPr>
          <w:p w14:paraId="3EB0C654"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59,4% (19)</w:t>
            </w:r>
          </w:p>
        </w:tc>
        <w:tc>
          <w:tcPr>
            <w:tcW w:w="1134" w:type="dxa"/>
            <w:vAlign w:val="center"/>
          </w:tcPr>
          <w:p w14:paraId="1EB559DC"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 xml:space="preserve">4,2% (1) / </w:t>
            </w: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42,9% (3)</w:t>
            </w:r>
          </w:p>
        </w:tc>
        <w:tc>
          <w:tcPr>
            <w:tcW w:w="1276" w:type="dxa"/>
            <w:vAlign w:val="center"/>
          </w:tcPr>
          <w:p w14:paraId="2E45227E"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66,7% (6)</w:t>
            </w:r>
          </w:p>
        </w:tc>
        <w:tc>
          <w:tcPr>
            <w:tcW w:w="1134" w:type="dxa"/>
            <w:vAlign w:val="center"/>
          </w:tcPr>
          <w:p w14:paraId="2D48FFE2"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 xml:space="preserve">50% (9) / </w:t>
            </w: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16,6% (3)</w:t>
            </w:r>
          </w:p>
        </w:tc>
        <w:tc>
          <w:tcPr>
            <w:tcW w:w="1162" w:type="dxa"/>
            <w:vAlign w:val="center"/>
          </w:tcPr>
          <w:p w14:paraId="648D5F36"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6,3% (1)</w:t>
            </w:r>
          </w:p>
          <w:p w14:paraId="1E8A79DA"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w:t>
            </w: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12,5% (2)</w:t>
            </w:r>
          </w:p>
        </w:tc>
        <w:tc>
          <w:tcPr>
            <w:tcW w:w="1134" w:type="dxa"/>
            <w:vAlign w:val="center"/>
          </w:tcPr>
          <w:p w14:paraId="417174DD"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39,1% (9)</w:t>
            </w:r>
          </w:p>
        </w:tc>
      </w:tr>
      <w:tr w:rsidR="007C75BF" w:rsidRPr="000E2611" w14:paraId="58D1B48A" w14:textId="77777777" w:rsidTr="00C040E7">
        <w:tc>
          <w:tcPr>
            <w:tcW w:w="1673" w:type="dxa"/>
            <w:vAlign w:val="center"/>
          </w:tcPr>
          <w:p w14:paraId="7FC2787B" w14:textId="7568D510" w:rsidR="00782E12" w:rsidRPr="00E90D1F" w:rsidRDefault="00782E12" w:rsidP="00782E12">
            <w:pPr>
              <w:rPr>
                <w:rFonts w:ascii="Times New Roman" w:hAnsi="Times New Roman" w:cs="Times New Roman"/>
                <w:sz w:val="28"/>
                <w:szCs w:val="28"/>
                <w:lang w:val="en-US"/>
              </w:rPr>
            </w:pPr>
            <w:r w:rsidRPr="00E90D1F">
              <w:rPr>
                <w:rFonts w:ascii="Times New Roman" w:hAnsi="Times New Roman" w:cs="Times New Roman"/>
                <w:sz w:val="28"/>
                <w:szCs w:val="28"/>
              </w:rPr>
              <w:t>С</w:t>
            </w:r>
            <w:r w:rsidRPr="00E90D1F">
              <w:rPr>
                <w:rFonts w:ascii="Times New Roman" w:hAnsi="Times New Roman" w:cs="Times New Roman"/>
                <w:sz w:val="28"/>
                <w:szCs w:val="28"/>
                <w:lang w:val="en-US"/>
              </w:rPr>
              <w:t>D3+HLA-DR+</w:t>
            </w:r>
          </w:p>
        </w:tc>
        <w:tc>
          <w:tcPr>
            <w:tcW w:w="1134" w:type="dxa"/>
            <w:vAlign w:val="center"/>
          </w:tcPr>
          <w:p w14:paraId="629507C9"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 xml:space="preserve">↓ </w:t>
            </w:r>
            <w:r w:rsidRPr="00E90D1F">
              <w:rPr>
                <w:rFonts w:ascii="Times New Roman" w:hAnsi="Times New Roman" w:cs="Times New Roman"/>
                <w:sz w:val="28"/>
                <w:szCs w:val="28"/>
                <w:lang w:val="en-US"/>
              </w:rPr>
              <w:t xml:space="preserve">34,2% (12) / </w:t>
            </w: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22,8% (8)</w:t>
            </w:r>
          </w:p>
        </w:tc>
        <w:tc>
          <w:tcPr>
            <w:tcW w:w="992" w:type="dxa"/>
            <w:vAlign w:val="center"/>
          </w:tcPr>
          <w:p w14:paraId="0A5882AA" w14:textId="77777777" w:rsidR="00782E12" w:rsidRPr="00E90D1F" w:rsidRDefault="00782E12" w:rsidP="00782E12">
            <w:pPr>
              <w:jc w:val="center"/>
              <w:rPr>
                <w:rFonts w:ascii="Times New Roman" w:hAnsi="Times New Roman" w:cs="Times New Roman"/>
                <w:sz w:val="28"/>
                <w:szCs w:val="28"/>
                <w:lang w:val="en-US"/>
              </w:rPr>
            </w:pPr>
          </w:p>
        </w:tc>
        <w:tc>
          <w:tcPr>
            <w:tcW w:w="1134" w:type="dxa"/>
            <w:vAlign w:val="center"/>
          </w:tcPr>
          <w:p w14:paraId="009962AB"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 xml:space="preserve">70,3% (4) / </w:t>
            </w: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28,6% (2)</w:t>
            </w:r>
          </w:p>
        </w:tc>
        <w:tc>
          <w:tcPr>
            <w:tcW w:w="1276" w:type="dxa"/>
            <w:vAlign w:val="center"/>
          </w:tcPr>
          <w:p w14:paraId="176AE25C" w14:textId="77777777" w:rsidR="00782E12" w:rsidRPr="00E90D1F" w:rsidRDefault="00782E12" w:rsidP="00782E12">
            <w:pPr>
              <w:jc w:val="center"/>
              <w:rPr>
                <w:rFonts w:ascii="Times New Roman" w:hAnsi="Times New Roman" w:cs="Times New Roman"/>
                <w:sz w:val="28"/>
                <w:szCs w:val="28"/>
                <w:lang w:val="en-US"/>
              </w:rPr>
            </w:pPr>
          </w:p>
        </w:tc>
        <w:tc>
          <w:tcPr>
            <w:tcW w:w="1134" w:type="dxa"/>
            <w:vAlign w:val="center"/>
          </w:tcPr>
          <w:p w14:paraId="7A7AABA7" w14:textId="77777777" w:rsidR="00782E12" w:rsidRPr="00E90D1F" w:rsidRDefault="00782E12" w:rsidP="00782E12">
            <w:pPr>
              <w:jc w:val="center"/>
              <w:rPr>
                <w:rFonts w:ascii="Times New Roman" w:hAnsi="Times New Roman" w:cs="Times New Roman"/>
                <w:sz w:val="28"/>
                <w:szCs w:val="28"/>
                <w:lang w:val="en-US"/>
              </w:rPr>
            </w:pPr>
          </w:p>
        </w:tc>
        <w:tc>
          <w:tcPr>
            <w:tcW w:w="1162" w:type="dxa"/>
            <w:vAlign w:val="center"/>
          </w:tcPr>
          <w:p w14:paraId="4F180EE7" w14:textId="77777777" w:rsidR="00782E12" w:rsidRPr="00E90D1F" w:rsidRDefault="00782E12" w:rsidP="00782E12">
            <w:pPr>
              <w:jc w:val="center"/>
              <w:rPr>
                <w:rFonts w:ascii="Times New Roman" w:hAnsi="Times New Roman" w:cs="Times New Roman"/>
                <w:sz w:val="28"/>
                <w:szCs w:val="28"/>
                <w:lang w:val="en-US"/>
              </w:rPr>
            </w:pPr>
          </w:p>
        </w:tc>
        <w:tc>
          <w:tcPr>
            <w:tcW w:w="1134" w:type="dxa"/>
            <w:vAlign w:val="center"/>
          </w:tcPr>
          <w:p w14:paraId="6900A548" w14:textId="77777777" w:rsidR="00782E12" w:rsidRPr="00E90D1F" w:rsidRDefault="00782E12" w:rsidP="00782E12">
            <w:pPr>
              <w:jc w:val="center"/>
              <w:rPr>
                <w:rFonts w:ascii="Times New Roman" w:hAnsi="Times New Roman" w:cs="Times New Roman"/>
                <w:sz w:val="28"/>
                <w:szCs w:val="28"/>
                <w:lang w:val="en-US"/>
              </w:rPr>
            </w:pPr>
          </w:p>
        </w:tc>
      </w:tr>
      <w:tr w:rsidR="007C75BF" w:rsidRPr="000E2611" w14:paraId="5B4B524E" w14:textId="77777777" w:rsidTr="00C040E7">
        <w:tc>
          <w:tcPr>
            <w:tcW w:w="1673" w:type="dxa"/>
            <w:tcBorders>
              <w:bottom w:val="single" w:sz="4" w:space="0" w:color="auto"/>
            </w:tcBorders>
            <w:vAlign w:val="center"/>
          </w:tcPr>
          <w:p w14:paraId="0007F5DE" w14:textId="19A01ECD" w:rsidR="00782E12" w:rsidRPr="00E90D1F" w:rsidRDefault="00782E12" w:rsidP="00782E12">
            <w:pPr>
              <w:rPr>
                <w:rFonts w:ascii="Times New Roman" w:hAnsi="Times New Roman" w:cs="Times New Roman"/>
                <w:sz w:val="28"/>
                <w:szCs w:val="28"/>
                <w:lang w:val="en-US"/>
              </w:rPr>
            </w:pPr>
            <w:r w:rsidRPr="00E90D1F">
              <w:rPr>
                <w:rFonts w:ascii="Times New Roman" w:hAnsi="Times New Roman" w:cs="Times New Roman"/>
                <w:sz w:val="28"/>
                <w:szCs w:val="28"/>
              </w:rPr>
              <w:t>С</w:t>
            </w:r>
            <w:r w:rsidRPr="00E90D1F">
              <w:rPr>
                <w:rFonts w:ascii="Times New Roman" w:hAnsi="Times New Roman" w:cs="Times New Roman"/>
                <w:sz w:val="28"/>
                <w:szCs w:val="28"/>
                <w:lang w:val="en-US"/>
              </w:rPr>
              <w:t>D3-HLA-DR</w:t>
            </w:r>
          </w:p>
        </w:tc>
        <w:tc>
          <w:tcPr>
            <w:tcW w:w="1134" w:type="dxa"/>
            <w:tcBorders>
              <w:bottom w:val="single" w:sz="4" w:space="0" w:color="auto"/>
            </w:tcBorders>
            <w:vAlign w:val="center"/>
          </w:tcPr>
          <w:p w14:paraId="4C6FF00F" w14:textId="77777777" w:rsidR="00782E12" w:rsidRPr="00E90D1F" w:rsidRDefault="00782E12"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65,7% (23)</w:t>
            </w:r>
          </w:p>
        </w:tc>
        <w:tc>
          <w:tcPr>
            <w:tcW w:w="992" w:type="dxa"/>
            <w:tcBorders>
              <w:bottom w:val="single" w:sz="4" w:space="0" w:color="auto"/>
            </w:tcBorders>
            <w:vAlign w:val="center"/>
          </w:tcPr>
          <w:p w14:paraId="7D5941F1" w14:textId="77777777" w:rsidR="00782E12" w:rsidRPr="00E90D1F" w:rsidRDefault="00782E12" w:rsidP="00782E12">
            <w:pPr>
              <w:jc w:val="center"/>
              <w:rPr>
                <w:rFonts w:ascii="Times New Roman" w:hAnsi="Times New Roman" w:cs="Times New Roman"/>
                <w:sz w:val="28"/>
                <w:szCs w:val="28"/>
                <w:lang w:val="en-US"/>
              </w:rPr>
            </w:pPr>
          </w:p>
        </w:tc>
        <w:tc>
          <w:tcPr>
            <w:tcW w:w="1134" w:type="dxa"/>
            <w:tcBorders>
              <w:bottom w:val="single" w:sz="4" w:space="0" w:color="auto"/>
            </w:tcBorders>
            <w:vAlign w:val="center"/>
          </w:tcPr>
          <w:p w14:paraId="6443C7DD" w14:textId="28066D69"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71,4% (5)</w:t>
            </w:r>
          </w:p>
        </w:tc>
        <w:tc>
          <w:tcPr>
            <w:tcW w:w="1276" w:type="dxa"/>
            <w:tcBorders>
              <w:bottom w:val="single" w:sz="4" w:space="0" w:color="auto"/>
            </w:tcBorders>
            <w:vAlign w:val="center"/>
          </w:tcPr>
          <w:p w14:paraId="17575928" w14:textId="77777777" w:rsidR="00782E12" w:rsidRPr="00E90D1F" w:rsidRDefault="00782E12" w:rsidP="00782E12">
            <w:pPr>
              <w:jc w:val="center"/>
              <w:rPr>
                <w:rFonts w:ascii="Times New Roman" w:hAnsi="Times New Roman" w:cs="Times New Roman"/>
                <w:sz w:val="28"/>
                <w:szCs w:val="28"/>
                <w:lang w:val="en-US"/>
              </w:rPr>
            </w:pPr>
          </w:p>
        </w:tc>
        <w:tc>
          <w:tcPr>
            <w:tcW w:w="1134" w:type="dxa"/>
            <w:tcBorders>
              <w:bottom w:val="single" w:sz="4" w:space="0" w:color="auto"/>
            </w:tcBorders>
            <w:vAlign w:val="center"/>
          </w:tcPr>
          <w:p w14:paraId="0D040E47" w14:textId="77777777" w:rsidR="00782E12" w:rsidRPr="00E90D1F" w:rsidRDefault="00782E12" w:rsidP="00782E12">
            <w:pPr>
              <w:jc w:val="center"/>
              <w:rPr>
                <w:rFonts w:ascii="Times New Roman" w:hAnsi="Times New Roman" w:cs="Times New Roman"/>
                <w:sz w:val="28"/>
                <w:szCs w:val="28"/>
                <w:lang w:val="en-US"/>
              </w:rPr>
            </w:pPr>
          </w:p>
        </w:tc>
        <w:tc>
          <w:tcPr>
            <w:tcW w:w="1162" w:type="dxa"/>
            <w:tcBorders>
              <w:bottom w:val="single" w:sz="4" w:space="0" w:color="auto"/>
            </w:tcBorders>
            <w:vAlign w:val="center"/>
          </w:tcPr>
          <w:p w14:paraId="6FA47CDA" w14:textId="77777777" w:rsidR="00782E12" w:rsidRPr="00E90D1F" w:rsidRDefault="00782E12" w:rsidP="00782E12">
            <w:pPr>
              <w:jc w:val="center"/>
              <w:rPr>
                <w:rFonts w:ascii="Times New Roman" w:hAnsi="Times New Roman" w:cs="Times New Roman"/>
                <w:sz w:val="28"/>
                <w:szCs w:val="28"/>
                <w:lang w:val="en-US"/>
              </w:rPr>
            </w:pPr>
          </w:p>
        </w:tc>
        <w:tc>
          <w:tcPr>
            <w:tcW w:w="1134" w:type="dxa"/>
            <w:tcBorders>
              <w:bottom w:val="single" w:sz="4" w:space="0" w:color="auto"/>
            </w:tcBorders>
            <w:vAlign w:val="center"/>
          </w:tcPr>
          <w:p w14:paraId="1456A6D7" w14:textId="77777777" w:rsidR="00782E12" w:rsidRPr="00E90D1F" w:rsidRDefault="00782E12" w:rsidP="00782E12">
            <w:pPr>
              <w:jc w:val="center"/>
              <w:rPr>
                <w:rFonts w:ascii="Times New Roman" w:hAnsi="Times New Roman" w:cs="Times New Roman"/>
                <w:sz w:val="28"/>
                <w:szCs w:val="28"/>
                <w:lang w:val="en-US"/>
              </w:rPr>
            </w:pPr>
          </w:p>
        </w:tc>
      </w:tr>
      <w:tr w:rsidR="007C75BF" w:rsidRPr="000E2611" w14:paraId="79E78FBE" w14:textId="77777777" w:rsidTr="00C040E7">
        <w:tc>
          <w:tcPr>
            <w:tcW w:w="1673" w:type="dxa"/>
            <w:tcBorders>
              <w:bottom w:val="nil"/>
            </w:tcBorders>
            <w:vAlign w:val="center"/>
          </w:tcPr>
          <w:p w14:paraId="73A1701F" w14:textId="3C535ABA" w:rsidR="00782E12" w:rsidRPr="00E90D1F" w:rsidRDefault="00782E12" w:rsidP="00782E12">
            <w:pPr>
              <w:rPr>
                <w:rFonts w:ascii="Times New Roman" w:hAnsi="Times New Roman" w:cs="Times New Roman"/>
                <w:sz w:val="28"/>
                <w:szCs w:val="28"/>
                <w:lang w:val="en-US"/>
              </w:rPr>
            </w:pPr>
            <w:r w:rsidRPr="00E90D1F">
              <w:rPr>
                <w:rFonts w:ascii="Times New Roman" w:hAnsi="Times New Roman" w:cs="Times New Roman"/>
                <w:sz w:val="28"/>
                <w:szCs w:val="28"/>
                <w:lang w:val="en-US"/>
              </w:rPr>
              <w:t>IL-1</w:t>
            </w:r>
            <w:r w:rsidRPr="00E90D1F">
              <w:rPr>
                <w:rFonts w:ascii="Times New Roman" w:hAnsi="Times New Roman" w:cs="Times New Roman"/>
                <w:sz w:val="28"/>
                <w:szCs w:val="28"/>
              </w:rPr>
              <w:t>β</w:t>
            </w:r>
          </w:p>
        </w:tc>
        <w:tc>
          <w:tcPr>
            <w:tcW w:w="1134" w:type="dxa"/>
            <w:tcBorders>
              <w:bottom w:val="nil"/>
            </w:tcBorders>
            <w:vAlign w:val="center"/>
          </w:tcPr>
          <w:p w14:paraId="135743C9" w14:textId="64CC56BA"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14,3% (5)</w:t>
            </w:r>
          </w:p>
        </w:tc>
        <w:tc>
          <w:tcPr>
            <w:tcW w:w="992" w:type="dxa"/>
            <w:tcBorders>
              <w:bottom w:val="nil"/>
            </w:tcBorders>
            <w:vAlign w:val="center"/>
          </w:tcPr>
          <w:p w14:paraId="15D02680" w14:textId="77777777" w:rsidR="00782E12" w:rsidRPr="00E90D1F" w:rsidRDefault="00782E12" w:rsidP="00782E12">
            <w:pPr>
              <w:jc w:val="center"/>
              <w:rPr>
                <w:rFonts w:ascii="Times New Roman" w:hAnsi="Times New Roman" w:cs="Times New Roman"/>
                <w:sz w:val="28"/>
                <w:szCs w:val="28"/>
                <w:lang w:val="en-US"/>
              </w:rPr>
            </w:pPr>
          </w:p>
        </w:tc>
        <w:tc>
          <w:tcPr>
            <w:tcW w:w="1134" w:type="dxa"/>
            <w:tcBorders>
              <w:bottom w:val="nil"/>
            </w:tcBorders>
            <w:vAlign w:val="center"/>
          </w:tcPr>
          <w:p w14:paraId="6D61C3FB" w14:textId="77777777" w:rsidR="00782E12" w:rsidRPr="00E90D1F" w:rsidRDefault="00782E12" w:rsidP="00782E12">
            <w:pPr>
              <w:jc w:val="center"/>
              <w:rPr>
                <w:rFonts w:ascii="Times New Roman" w:hAnsi="Times New Roman" w:cs="Times New Roman"/>
                <w:sz w:val="28"/>
                <w:szCs w:val="28"/>
                <w:lang w:val="en-US"/>
              </w:rPr>
            </w:pPr>
          </w:p>
        </w:tc>
        <w:tc>
          <w:tcPr>
            <w:tcW w:w="1276" w:type="dxa"/>
            <w:tcBorders>
              <w:bottom w:val="nil"/>
            </w:tcBorders>
            <w:vAlign w:val="center"/>
          </w:tcPr>
          <w:p w14:paraId="5AA858F6" w14:textId="77777777" w:rsidR="00782E12" w:rsidRPr="00E90D1F" w:rsidRDefault="00782E12" w:rsidP="00782E12">
            <w:pPr>
              <w:jc w:val="center"/>
              <w:rPr>
                <w:rFonts w:ascii="Times New Roman" w:hAnsi="Times New Roman" w:cs="Times New Roman"/>
                <w:sz w:val="28"/>
                <w:szCs w:val="28"/>
                <w:lang w:val="en-US"/>
              </w:rPr>
            </w:pPr>
          </w:p>
        </w:tc>
        <w:tc>
          <w:tcPr>
            <w:tcW w:w="1134" w:type="dxa"/>
            <w:tcBorders>
              <w:bottom w:val="nil"/>
            </w:tcBorders>
            <w:vAlign w:val="center"/>
          </w:tcPr>
          <w:p w14:paraId="0769BB0C" w14:textId="0E281084"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11% (2)</w:t>
            </w:r>
          </w:p>
        </w:tc>
        <w:tc>
          <w:tcPr>
            <w:tcW w:w="1162" w:type="dxa"/>
            <w:tcBorders>
              <w:bottom w:val="nil"/>
            </w:tcBorders>
            <w:vAlign w:val="center"/>
          </w:tcPr>
          <w:p w14:paraId="7E39817D" w14:textId="77777777" w:rsidR="00782E12" w:rsidRPr="00E90D1F" w:rsidRDefault="00782E12" w:rsidP="00782E12">
            <w:pPr>
              <w:jc w:val="center"/>
              <w:rPr>
                <w:rFonts w:ascii="Times New Roman" w:hAnsi="Times New Roman" w:cs="Times New Roman"/>
                <w:sz w:val="28"/>
                <w:szCs w:val="28"/>
                <w:lang w:val="en-US"/>
              </w:rPr>
            </w:pPr>
          </w:p>
        </w:tc>
        <w:tc>
          <w:tcPr>
            <w:tcW w:w="1134" w:type="dxa"/>
            <w:tcBorders>
              <w:bottom w:val="nil"/>
            </w:tcBorders>
            <w:vAlign w:val="center"/>
          </w:tcPr>
          <w:p w14:paraId="7F299935" w14:textId="320E3D7E" w:rsidR="00782E12" w:rsidRPr="00E90D1F" w:rsidRDefault="002E209A" w:rsidP="00782E12">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00782E12" w:rsidRPr="00E90D1F">
              <w:rPr>
                <w:rFonts w:ascii="Times New Roman" w:hAnsi="Times New Roman" w:cs="Times New Roman"/>
                <w:sz w:val="28"/>
                <w:szCs w:val="28"/>
                <w:lang w:val="en-US"/>
              </w:rPr>
              <w:t>15/15 (100%)</w:t>
            </w:r>
          </w:p>
        </w:tc>
      </w:tr>
    </w:tbl>
    <w:p w14:paraId="02EF2AC4" w14:textId="2C8751D3" w:rsidR="00E90D1F" w:rsidRPr="000E2611" w:rsidRDefault="00E90D1F" w:rsidP="00E90D1F">
      <w:pPr>
        <w:spacing w:after="0" w:line="240" w:lineRule="auto"/>
        <w:rPr>
          <w:rFonts w:ascii="Times New Roman" w:hAnsi="Times New Roman" w:cs="Times New Roman"/>
          <w:sz w:val="28"/>
          <w:szCs w:val="28"/>
          <w:lang w:val="en-US"/>
        </w:rPr>
      </w:pPr>
      <w:r w:rsidRPr="00E90D1F">
        <w:rPr>
          <w:rFonts w:ascii="Times New Roman" w:hAnsi="Times New Roman" w:cs="Times New Roman"/>
          <w:sz w:val="28"/>
          <w:szCs w:val="28"/>
        </w:rPr>
        <w:lastRenderedPageBreak/>
        <w:t>Продолжение</w:t>
      </w:r>
      <w:r w:rsidRPr="000E2611">
        <w:rPr>
          <w:rFonts w:ascii="Times New Roman" w:hAnsi="Times New Roman" w:cs="Times New Roman"/>
          <w:sz w:val="28"/>
          <w:szCs w:val="28"/>
          <w:lang w:val="en-US"/>
        </w:rPr>
        <w:t xml:space="preserve"> </w:t>
      </w:r>
      <w:r w:rsidRPr="00E90D1F">
        <w:rPr>
          <w:rFonts w:ascii="Times New Roman" w:hAnsi="Times New Roman" w:cs="Times New Roman"/>
          <w:sz w:val="28"/>
          <w:szCs w:val="28"/>
        </w:rPr>
        <w:t>таблицы</w:t>
      </w:r>
      <w:r w:rsidRPr="000E2611">
        <w:rPr>
          <w:rFonts w:ascii="Times New Roman" w:hAnsi="Times New Roman" w:cs="Times New Roman"/>
          <w:sz w:val="28"/>
          <w:szCs w:val="28"/>
          <w:lang w:val="en-US"/>
        </w:rPr>
        <w:t xml:space="preserve"> 24</w:t>
      </w:r>
    </w:p>
    <w:p w14:paraId="4C3D468E" w14:textId="77777777" w:rsidR="00E90D1F" w:rsidRPr="000E2611" w:rsidRDefault="00E90D1F" w:rsidP="00E90D1F">
      <w:pPr>
        <w:spacing w:after="0" w:line="240" w:lineRule="auto"/>
        <w:rPr>
          <w:rFonts w:ascii="Times New Roman" w:hAnsi="Times New Roman" w:cs="Times New Roman"/>
          <w:sz w:val="28"/>
          <w:szCs w:val="28"/>
          <w:lang w:val="en-US"/>
        </w:rPr>
      </w:pPr>
    </w:p>
    <w:tbl>
      <w:tblPr>
        <w:tblStyle w:val="a6"/>
        <w:tblW w:w="9639" w:type="dxa"/>
        <w:tblInd w:w="-5" w:type="dxa"/>
        <w:tblLayout w:type="fixed"/>
        <w:tblLook w:val="04A0" w:firstRow="1" w:lastRow="0" w:firstColumn="1" w:lastColumn="0" w:noHBand="0" w:noVBand="1"/>
      </w:tblPr>
      <w:tblGrid>
        <w:gridCol w:w="1673"/>
        <w:gridCol w:w="1134"/>
        <w:gridCol w:w="992"/>
        <w:gridCol w:w="1134"/>
        <w:gridCol w:w="1276"/>
        <w:gridCol w:w="1134"/>
        <w:gridCol w:w="1162"/>
        <w:gridCol w:w="1134"/>
      </w:tblGrid>
      <w:tr w:rsidR="00E90D1F" w:rsidRPr="000E2611" w14:paraId="7D6CC4E6" w14:textId="77777777" w:rsidTr="00C040E7">
        <w:tc>
          <w:tcPr>
            <w:tcW w:w="1673" w:type="dxa"/>
            <w:vAlign w:val="center"/>
          </w:tcPr>
          <w:p w14:paraId="026E0FCB" w14:textId="772FC6DB"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1</w:t>
            </w:r>
          </w:p>
        </w:tc>
        <w:tc>
          <w:tcPr>
            <w:tcW w:w="1134" w:type="dxa"/>
            <w:vAlign w:val="center"/>
          </w:tcPr>
          <w:p w14:paraId="5360A148" w14:textId="7EECB7E4" w:rsidR="00E90D1F" w:rsidRPr="00E90D1F" w:rsidRDefault="00E90D1F" w:rsidP="00E90D1F">
            <w:pPr>
              <w:jc w:val="center"/>
              <w:rPr>
                <w:rFonts w:ascii="Times New Roman" w:hAnsi="Times New Roman" w:cs="Times New Roman"/>
                <w:sz w:val="28"/>
                <w:szCs w:val="28"/>
                <w:shd w:val="clear" w:color="auto" w:fill="FFFFFF"/>
                <w:lang w:val="en-US"/>
              </w:rPr>
            </w:pPr>
            <w:r w:rsidRPr="00E90D1F">
              <w:rPr>
                <w:rFonts w:ascii="Times New Roman" w:hAnsi="Times New Roman" w:cs="Times New Roman"/>
                <w:sz w:val="28"/>
                <w:szCs w:val="28"/>
                <w:shd w:val="clear" w:color="auto" w:fill="FFFFFF"/>
                <w:lang w:val="en-US"/>
              </w:rPr>
              <w:t>2</w:t>
            </w:r>
          </w:p>
        </w:tc>
        <w:tc>
          <w:tcPr>
            <w:tcW w:w="992" w:type="dxa"/>
            <w:vAlign w:val="center"/>
          </w:tcPr>
          <w:p w14:paraId="3D182C63" w14:textId="5A579B3D"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3</w:t>
            </w:r>
          </w:p>
        </w:tc>
        <w:tc>
          <w:tcPr>
            <w:tcW w:w="1134" w:type="dxa"/>
            <w:vAlign w:val="center"/>
          </w:tcPr>
          <w:p w14:paraId="636BABA7" w14:textId="6DEB6546" w:rsidR="00E90D1F" w:rsidRPr="00E90D1F" w:rsidRDefault="00E90D1F" w:rsidP="00E90D1F">
            <w:pPr>
              <w:jc w:val="center"/>
              <w:rPr>
                <w:rFonts w:ascii="Times New Roman" w:hAnsi="Times New Roman" w:cs="Times New Roman"/>
                <w:sz w:val="28"/>
                <w:szCs w:val="28"/>
                <w:lang w:val="en-US"/>
              </w:rPr>
            </w:pPr>
            <w:r w:rsidRPr="000E2611">
              <w:rPr>
                <w:rFonts w:ascii="Times New Roman" w:hAnsi="Times New Roman" w:cs="Times New Roman"/>
                <w:sz w:val="28"/>
                <w:szCs w:val="28"/>
                <w:shd w:val="clear" w:color="auto" w:fill="FFFFFF"/>
                <w:lang w:val="en-US"/>
              </w:rPr>
              <w:t>4</w:t>
            </w:r>
          </w:p>
        </w:tc>
        <w:tc>
          <w:tcPr>
            <w:tcW w:w="1276" w:type="dxa"/>
            <w:vAlign w:val="center"/>
          </w:tcPr>
          <w:p w14:paraId="34A50FC4" w14:textId="7A9920C4" w:rsidR="00E90D1F" w:rsidRPr="00E90D1F" w:rsidRDefault="00E90D1F" w:rsidP="00E90D1F">
            <w:pPr>
              <w:jc w:val="center"/>
              <w:rPr>
                <w:rFonts w:ascii="Times New Roman" w:hAnsi="Times New Roman" w:cs="Times New Roman"/>
                <w:sz w:val="28"/>
                <w:szCs w:val="28"/>
                <w:lang w:val="en-US"/>
              </w:rPr>
            </w:pPr>
            <w:r w:rsidRPr="000E2611">
              <w:rPr>
                <w:rFonts w:ascii="Times New Roman" w:hAnsi="Times New Roman" w:cs="Times New Roman"/>
                <w:sz w:val="28"/>
                <w:szCs w:val="28"/>
                <w:shd w:val="clear" w:color="auto" w:fill="FFFFFF"/>
                <w:lang w:val="en-US"/>
              </w:rPr>
              <w:t>5</w:t>
            </w:r>
          </w:p>
        </w:tc>
        <w:tc>
          <w:tcPr>
            <w:tcW w:w="1134" w:type="dxa"/>
            <w:vAlign w:val="center"/>
          </w:tcPr>
          <w:p w14:paraId="3B5AB3D6" w14:textId="5F8B0699" w:rsidR="00E90D1F" w:rsidRPr="00E90D1F" w:rsidRDefault="00E90D1F" w:rsidP="00E90D1F">
            <w:pPr>
              <w:jc w:val="center"/>
              <w:rPr>
                <w:rFonts w:ascii="Times New Roman" w:hAnsi="Times New Roman" w:cs="Times New Roman"/>
                <w:sz w:val="28"/>
                <w:szCs w:val="28"/>
                <w:shd w:val="clear" w:color="auto" w:fill="FFFFFF"/>
                <w:lang w:val="en-US"/>
              </w:rPr>
            </w:pPr>
            <w:r w:rsidRPr="000E2611">
              <w:rPr>
                <w:rFonts w:ascii="Times New Roman" w:hAnsi="Times New Roman" w:cs="Times New Roman"/>
                <w:sz w:val="28"/>
                <w:szCs w:val="28"/>
                <w:lang w:val="en-US"/>
              </w:rPr>
              <w:t>6</w:t>
            </w:r>
          </w:p>
        </w:tc>
        <w:tc>
          <w:tcPr>
            <w:tcW w:w="1162" w:type="dxa"/>
            <w:vAlign w:val="center"/>
          </w:tcPr>
          <w:p w14:paraId="21B1E638" w14:textId="7388FE1C" w:rsidR="00E90D1F" w:rsidRPr="00E90D1F" w:rsidRDefault="00E90D1F" w:rsidP="00E90D1F">
            <w:pPr>
              <w:jc w:val="center"/>
              <w:rPr>
                <w:rFonts w:ascii="Times New Roman" w:hAnsi="Times New Roman" w:cs="Times New Roman"/>
                <w:sz w:val="28"/>
                <w:szCs w:val="28"/>
                <w:lang w:val="en-US"/>
              </w:rPr>
            </w:pPr>
            <w:r w:rsidRPr="000E2611">
              <w:rPr>
                <w:rFonts w:ascii="Times New Roman" w:hAnsi="Times New Roman" w:cs="Times New Roman"/>
                <w:sz w:val="28"/>
                <w:szCs w:val="28"/>
                <w:shd w:val="clear" w:color="auto" w:fill="FFFFFF"/>
                <w:lang w:val="en-US"/>
              </w:rPr>
              <w:t>7</w:t>
            </w:r>
          </w:p>
        </w:tc>
        <w:tc>
          <w:tcPr>
            <w:tcW w:w="1134" w:type="dxa"/>
            <w:vAlign w:val="center"/>
          </w:tcPr>
          <w:p w14:paraId="40D9C524" w14:textId="698972E7" w:rsidR="00E90D1F" w:rsidRPr="00E90D1F" w:rsidRDefault="00E90D1F" w:rsidP="00E90D1F">
            <w:pPr>
              <w:jc w:val="center"/>
              <w:rPr>
                <w:rFonts w:ascii="Times New Roman" w:hAnsi="Times New Roman" w:cs="Times New Roman"/>
                <w:sz w:val="28"/>
                <w:szCs w:val="28"/>
                <w:lang w:val="en-US"/>
              </w:rPr>
            </w:pPr>
            <w:r w:rsidRPr="000E2611">
              <w:rPr>
                <w:rFonts w:ascii="Times New Roman" w:hAnsi="Times New Roman" w:cs="Times New Roman"/>
                <w:sz w:val="28"/>
                <w:szCs w:val="28"/>
                <w:shd w:val="clear" w:color="auto" w:fill="FFFFFF"/>
                <w:lang w:val="en-US"/>
              </w:rPr>
              <w:t>8</w:t>
            </w:r>
          </w:p>
        </w:tc>
      </w:tr>
      <w:tr w:rsidR="00E90D1F" w:rsidRPr="000E2611" w14:paraId="251DB957" w14:textId="77777777" w:rsidTr="00C040E7">
        <w:tc>
          <w:tcPr>
            <w:tcW w:w="1673" w:type="dxa"/>
            <w:vAlign w:val="center"/>
          </w:tcPr>
          <w:p w14:paraId="43827837" w14:textId="3D550D62" w:rsidR="00E90D1F" w:rsidRPr="00E90D1F" w:rsidRDefault="00E90D1F" w:rsidP="00E90D1F">
            <w:pPr>
              <w:rPr>
                <w:rFonts w:ascii="Times New Roman" w:hAnsi="Times New Roman" w:cs="Times New Roman"/>
                <w:sz w:val="28"/>
                <w:szCs w:val="28"/>
                <w:lang w:val="en-US"/>
              </w:rPr>
            </w:pPr>
            <w:r w:rsidRPr="00E90D1F">
              <w:rPr>
                <w:rFonts w:ascii="Times New Roman" w:hAnsi="Times New Roman" w:cs="Times New Roman"/>
                <w:sz w:val="28"/>
                <w:szCs w:val="28"/>
                <w:lang w:val="en-US"/>
              </w:rPr>
              <w:t>IL-2</w:t>
            </w:r>
          </w:p>
        </w:tc>
        <w:tc>
          <w:tcPr>
            <w:tcW w:w="1134" w:type="dxa"/>
            <w:vAlign w:val="center"/>
          </w:tcPr>
          <w:p w14:paraId="7F4AAA1F" w14:textId="7EA70C93"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14,3% (5%)</w:t>
            </w:r>
          </w:p>
        </w:tc>
        <w:tc>
          <w:tcPr>
            <w:tcW w:w="992" w:type="dxa"/>
            <w:vAlign w:val="center"/>
          </w:tcPr>
          <w:p w14:paraId="6E6D66CA" w14:textId="77777777" w:rsidR="00E90D1F" w:rsidRPr="00E90D1F" w:rsidRDefault="00E90D1F" w:rsidP="00E90D1F">
            <w:pPr>
              <w:jc w:val="center"/>
              <w:rPr>
                <w:rFonts w:ascii="Times New Roman" w:hAnsi="Times New Roman" w:cs="Times New Roman"/>
                <w:sz w:val="28"/>
                <w:szCs w:val="28"/>
                <w:lang w:val="en-US"/>
              </w:rPr>
            </w:pPr>
          </w:p>
        </w:tc>
        <w:tc>
          <w:tcPr>
            <w:tcW w:w="1134" w:type="dxa"/>
            <w:vAlign w:val="center"/>
          </w:tcPr>
          <w:p w14:paraId="760D3310" w14:textId="77777777" w:rsidR="00E90D1F" w:rsidRPr="00E90D1F" w:rsidRDefault="00E90D1F" w:rsidP="00E90D1F">
            <w:pPr>
              <w:jc w:val="center"/>
              <w:rPr>
                <w:rFonts w:ascii="Times New Roman" w:hAnsi="Times New Roman" w:cs="Times New Roman"/>
                <w:sz w:val="28"/>
                <w:szCs w:val="28"/>
                <w:lang w:val="en-US"/>
              </w:rPr>
            </w:pPr>
          </w:p>
        </w:tc>
        <w:tc>
          <w:tcPr>
            <w:tcW w:w="1276" w:type="dxa"/>
            <w:vAlign w:val="center"/>
          </w:tcPr>
          <w:p w14:paraId="736CEB5D" w14:textId="77777777" w:rsidR="00E90D1F" w:rsidRPr="00E90D1F" w:rsidRDefault="00E90D1F" w:rsidP="00E90D1F">
            <w:pPr>
              <w:jc w:val="center"/>
              <w:rPr>
                <w:rFonts w:ascii="Times New Roman" w:hAnsi="Times New Roman" w:cs="Times New Roman"/>
                <w:sz w:val="28"/>
                <w:szCs w:val="28"/>
                <w:lang w:val="en-US"/>
              </w:rPr>
            </w:pPr>
          </w:p>
        </w:tc>
        <w:tc>
          <w:tcPr>
            <w:tcW w:w="1134" w:type="dxa"/>
            <w:vAlign w:val="center"/>
          </w:tcPr>
          <w:p w14:paraId="348E470C" w14:textId="699A5F08"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5,5% (1)</w:t>
            </w:r>
          </w:p>
        </w:tc>
        <w:tc>
          <w:tcPr>
            <w:tcW w:w="1162" w:type="dxa"/>
            <w:vAlign w:val="center"/>
          </w:tcPr>
          <w:p w14:paraId="51485F5D" w14:textId="77777777" w:rsidR="00E90D1F" w:rsidRPr="00E90D1F" w:rsidRDefault="00E90D1F" w:rsidP="00E90D1F">
            <w:pPr>
              <w:jc w:val="center"/>
              <w:rPr>
                <w:rFonts w:ascii="Times New Roman" w:hAnsi="Times New Roman" w:cs="Times New Roman"/>
                <w:sz w:val="28"/>
                <w:szCs w:val="28"/>
                <w:lang w:val="en-US"/>
              </w:rPr>
            </w:pPr>
          </w:p>
          <w:p w14:paraId="607F61FA" w14:textId="77777777" w:rsidR="00E90D1F" w:rsidRPr="00E90D1F" w:rsidRDefault="00E90D1F" w:rsidP="00E90D1F">
            <w:pPr>
              <w:jc w:val="center"/>
              <w:rPr>
                <w:rFonts w:ascii="Times New Roman" w:hAnsi="Times New Roman" w:cs="Times New Roman"/>
                <w:sz w:val="28"/>
                <w:szCs w:val="28"/>
                <w:lang w:val="en-US"/>
              </w:rPr>
            </w:pPr>
          </w:p>
        </w:tc>
        <w:tc>
          <w:tcPr>
            <w:tcW w:w="1134" w:type="dxa"/>
            <w:vAlign w:val="center"/>
          </w:tcPr>
          <w:p w14:paraId="11DEA2F1" w14:textId="77777777" w:rsidR="00E90D1F" w:rsidRPr="00E90D1F" w:rsidRDefault="00E90D1F" w:rsidP="00E90D1F">
            <w:pPr>
              <w:jc w:val="center"/>
              <w:rPr>
                <w:rFonts w:ascii="Times New Roman" w:hAnsi="Times New Roman" w:cs="Times New Roman"/>
                <w:sz w:val="28"/>
                <w:szCs w:val="28"/>
                <w:lang w:val="en-US"/>
              </w:rPr>
            </w:pPr>
          </w:p>
        </w:tc>
      </w:tr>
      <w:tr w:rsidR="00E90D1F" w:rsidRPr="000E2611" w14:paraId="2663BBF0" w14:textId="77777777" w:rsidTr="00C040E7">
        <w:tc>
          <w:tcPr>
            <w:tcW w:w="1673" w:type="dxa"/>
            <w:vAlign w:val="center"/>
          </w:tcPr>
          <w:p w14:paraId="005C0485" w14:textId="623CAB04" w:rsidR="00E90D1F" w:rsidRPr="00E90D1F" w:rsidRDefault="00E90D1F" w:rsidP="00E90D1F">
            <w:pPr>
              <w:rPr>
                <w:rFonts w:ascii="Times New Roman" w:hAnsi="Times New Roman" w:cs="Times New Roman"/>
                <w:sz w:val="28"/>
                <w:szCs w:val="28"/>
                <w:lang w:val="en-US"/>
              </w:rPr>
            </w:pPr>
            <w:r w:rsidRPr="00E90D1F">
              <w:rPr>
                <w:rFonts w:ascii="Times New Roman" w:hAnsi="Times New Roman" w:cs="Times New Roman"/>
                <w:sz w:val="28"/>
                <w:szCs w:val="28"/>
                <w:lang w:val="en-US"/>
              </w:rPr>
              <w:t>IL-6</w:t>
            </w:r>
          </w:p>
        </w:tc>
        <w:tc>
          <w:tcPr>
            <w:tcW w:w="1134" w:type="dxa"/>
            <w:vAlign w:val="center"/>
          </w:tcPr>
          <w:p w14:paraId="6526017C" w14:textId="4C79B4FC"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54,3% (19)</w:t>
            </w:r>
          </w:p>
        </w:tc>
        <w:tc>
          <w:tcPr>
            <w:tcW w:w="992" w:type="dxa"/>
            <w:vAlign w:val="center"/>
          </w:tcPr>
          <w:p w14:paraId="7E13E177" w14:textId="77777777" w:rsidR="00E90D1F" w:rsidRPr="00E90D1F" w:rsidRDefault="00E90D1F" w:rsidP="00E90D1F">
            <w:pPr>
              <w:jc w:val="center"/>
              <w:rPr>
                <w:rFonts w:ascii="Times New Roman" w:hAnsi="Times New Roman" w:cs="Times New Roman"/>
                <w:sz w:val="28"/>
                <w:szCs w:val="28"/>
                <w:lang w:val="en-US"/>
              </w:rPr>
            </w:pPr>
          </w:p>
        </w:tc>
        <w:tc>
          <w:tcPr>
            <w:tcW w:w="1134" w:type="dxa"/>
            <w:vAlign w:val="center"/>
          </w:tcPr>
          <w:p w14:paraId="5BBD7E47" w14:textId="77777777" w:rsidR="00E90D1F" w:rsidRPr="00E90D1F" w:rsidRDefault="00E90D1F" w:rsidP="00E90D1F">
            <w:pPr>
              <w:jc w:val="center"/>
              <w:rPr>
                <w:rFonts w:ascii="Times New Roman" w:hAnsi="Times New Roman" w:cs="Times New Roman"/>
                <w:sz w:val="28"/>
                <w:szCs w:val="28"/>
                <w:lang w:val="en-US"/>
              </w:rPr>
            </w:pPr>
          </w:p>
        </w:tc>
        <w:tc>
          <w:tcPr>
            <w:tcW w:w="1276" w:type="dxa"/>
            <w:vAlign w:val="center"/>
          </w:tcPr>
          <w:p w14:paraId="0FA240CA" w14:textId="77777777" w:rsidR="00E90D1F" w:rsidRPr="00E90D1F" w:rsidRDefault="00E90D1F" w:rsidP="00E90D1F">
            <w:pPr>
              <w:jc w:val="center"/>
              <w:rPr>
                <w:rFonts w:ascii="Times New Roman" w:hAnsi="Times New Roman" w:cs="Times New Roman"/>
                <w:sz w:val="28"/>
                <w:szCs w:val="28"/>
                <w:lang w:val="en-US"/>
              </w:rPr>
            </w:pPr>
          </w:p>
        </w:tc>
        <w:tc>
          <w:tcPr>
            <w:tcW w:w="1134" w:type="dxa"/>
            <w:vAlign w:val="center"/>
          </w:tcPr>
          <w:p w14:paraId="5E9C3470" w14:textId="7420FD0A"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55,5% (10%)</w:t>
            </w:r>
          </w:p>
        </w:tc>
        <w:tc>
          <w:tcPr>
            <w:tcW w:w="1162" w:type="dxa"/>
            <w:vAlign w:val="center"/>
          </w:tcPr>
          <w:p w14:paraId="2994893A" w14:textId="30984C24"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88,9% (24/29)</w:t>
            </w:r>
          </w:p>
        </w:tc>
        <w:tc>
          <w:tcPr>
            <w:tcW w:w="1134" w:type="dxa"/>
            <w:vAlign w:val="center"/>
          </w:tcPr>
          <w:p w14:paraId="4261360F" w14:textId="5DADBCF2"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100% (15/15)</w:t>
            </w:r>
          </w:p>
        </w:tc>
      </w:tr>
      <w:tr w:rsidR="00E90D1F" w:rsidRPr="000E2611" w14:paraId="7AE72470" w14:textId="77777777" w:rsidTr="00C040E7">
        <w:tc>
          <w:tcPr>
            <w:tcW w:w="1673" w:type="dxa"/>
            <w:vAlign w:val="center"/>
          </w:tcPr>
          <w:p w14:paraId="5B2D9B89" w14:textId="04FC036B" w:rsidR="00E90D1F" w:rsidRPr="00E90D1F" w:rsidRDefault="00E90D1F" w:rsidP="00E90D1F">
            <w:pPr>
              <w:rPr>
                <w:rFonts w:ascii="Times New Roman" w:hAnsi="Times New Roman" w:cs="Times New Roman"/>
                <w:sz w:val="28"/>
                <w:szCs w:val="28"/>
                <w:lang w:val="en-US"/>
              </w:rPr>
            </w:pPr>
            <w:r w:rsidRPr="00E90D1F">
              <w:rPr>
                <w:rFonts w:ascii="Times New Roman" w:hAnsi="Times New Roman" w:cs="Times New Roman"/>
                <w:sz w:val="28"/>
                <w:szCs w:val="28"/>
                <w:lang w:val="en-US"/>
              </w:rPr>
              <w:t>IL-10</w:t>
            </w:r>
          </w:p>
        </w:tc>
        <w:tc>
          <w:tcPr>
            <w:tcW w:w="1134" w:type="dxa"/>
            <w:vAlign w:val="center"/>
          </w:tcPr>
          <w:p w14:paraId="7FB4BD31" w14:textId="6D366EC5"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20% (7)</w:t>
            </w:r>
          </w:p>
        </w:tc>
        <w:tc>
          <w:tcPr>
            <w:tcW w:w="992" w:type="dxa"/>
            <w:vAlign w:val="center"/>
          </w:tcPr>
          <w:p w14:paraId="53CB0C9E" w14:textId="77777777" w:rsidR="00E90D1F" w:rsidRPr="00E90D1F" w:rsidRDefault="00E90D1F" w:rsidP="00E90D1F">
            <w:pPr>
              <w:jc w:val="center"/>
              <w:rPr>
                <w:rFonts w:ascii="Times New Roman" w:hAnsi="Times New Roman" w:cs="Times New Roman"/>
                <w:sz w:val="28"/>
                <w:szCs w:val="28"/>
                <w:lang w:val="en-US"/>
              </w:rPr>
            </w:pPr>
          </w:p>
        </w:tc>
        <w:tc>
          <w:tcPr>
            <w:tcW w:w="1134" w:type="dxa"/>
            <w:vAlign w:val="center"/>
          </w:tcPr>
          <w:p w14:paraId="2FAFE0FE" w14:textId="77777777" w:rsidR="00E90D1F" w:rsidRPr="00E90D1F" w:rsidRDefault="00E90D1F" w:rsidP="00E90D1F">
            <w:pPr>
              <w:jc w:val="center"/>
              <w:rPr>
                <w:rFonts w:ascii="Times New Roman" w:hAnsi="Times New Roman" w:cs="Times New Roman"/>
                <w:sz w:val="28"/>
                <w:szCs w:val="28"/>
                <w:lang w:val="en-US"/>
              </w:rPr>
            </w:pPr>
          </w:p>
        </w:tc>
        <w:tc>
          <w:tcPr>
            <w:tcW w:w="1276" w:type="dxa"/>
            <w:vAlign w:val="center"/>
          </w:tcPr>
          <w:p w14:paraId="095730B7" w14:textId="77777777" w:rsidR="00E90D1F" w:rsidRPr="00E90D1F" w:rsidRDefault="00E90D1F" w:rsidP="00E90D1F">
            <w:pPr>
              <w:jc w:val="center"/>
              <w:rPr>
                <w:rFonts w:ascii="Times New Roman" w:hAnsi="Times New Roman" w:cs="Times New Roman"/>
                <w:sz w:val="28"/>
                <w:szCs w:val="28"/>
                <w:lang w:val="en-US"/>
              </w:rPr>
            </w:pPr>
          </w:p>
        </w:tc>
        <w:tc>
          <w:tcPr>
            <w:tcW w:w="1134" w:type="dxa"/>
            <w:vAlign w:val="center"/>
          </w:tcPr>
          <w:p w14:paraId="70F4980C" w14:textId="5C447A1E"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83,3% (15)</w:t>
            </w:r>
          </w:p>
        </w:tc>
        <w:tc>
          <w:tcPr>
            <w:tcW w:w="1162" w:type="dxa"/>
            <w:vAlign w:val="center"/>
          </w:tcPr>
          <w:p w14:paraId="7279EDB5" w14:textId="4A0DC928"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38%</w:t>
            </w:r>
          </w:p>
          <w:p w14:paraId="4AA1216E" w14:textId="77777777"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(11/29)</w:t>
            </w:r>
          </w:p>
        </w:tc>
        <w:tc>
          <w:tcPr>
            <w:tcW w:w="1134" w:type="dxa"/>
            <w:vAlign w:val="center"/>
          </w:tcPr>
          <w:p w14:paraId="228C495C" w14:textId="0DEAF1D4"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93,3% (14/15)</w:t>
            </w:r>
          </w:p>
        </w:tc>
      </w:tr>
      <w:tr w:rsidR="00E90D1F" w:rsidRPr="000E2611" w14:paraId="0EFAD4B6" w14:textId="77777777" w:rsidTr="00C040E7">
        <w:tc>
          <w:tcPr>
            <w:tcW w:w="1673" w:type="dxa"/>
            <w:vAlign w:val="center"/>
          </w:tcPr>
          <w:p w14:paraId="106DCA9C" w14:textId="531BC0B0" w:rsidR="00E90D1F" w:rsidRPr="00E90D1F" w:rsidRDefault="00E90D1F" w:rsidP="00E90D1F">
            <w:pPr>
              <w:rPr>
                <w:rFonts w:ascii="Times New Roman" w:hAnsi="Times New Roman" w:cs="Times New Roman"/>
                <w:sz w:val="28"/>
                <w:szCs w:val="28"/>
                <w:lang w:val="en-US"/>
              </w:rPr>
            </w:pPr>
            <w:r w:rsidRPr="00E90D1F">
              <w:rPr>
                <w:rFonts w:ascii="Times New Roman" w:hAnsi="Times New Roman" w:cs="Times New Roman"/>
                <w:sz w:val="28"/>
                <w:szCs w:val="28"/>
                <w:lang w:val="en-US"/>
              </w:rPr>
              <w:t>FNO</w:t>
            </w:r>
          </w:p>
        </w:tc>
        <w:tc>
          <w:tcPr>
            <w:tcW w:w="1134" w:type="dxa"/>
            <w:vAlign w:val="center"/>
          </w:tcPr>
          <w:p w14:paraId="5F028821" w14:textId="77777777"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37,2% (13)</w:t>
            </w:r>
          </w:p>
        </w:tc>
        <w:tc>
          <w:tcPr>
            <w:tcW w:w="992" w:type="dxa"/>
            <w:vAlign w:val="center"/>
          </w:tcPr>
          <w:p w14:paraId="7F2D426F" w14:textId="77777777" w:rsidR="00E90D1F" w:rsidRPr="00E90D1F" w:rsidRDefault="00E90D1F" w:rsidP="00E90D1F">
            <w:pPr>
              <w:jc w:val="center"/>
              <w:rPr>
                <w:rFonts w:ascii="Times New Roman" w:hAnsi="Times New Roman" w:cs="Times New Roman"/>
                <w:sz w:val="28"/>
                <w:szCs w:val="28"/>
                <w:lang w:val="en-US"/>
              </w:rPr>
            </w:pPr>
          </w:p>
        </w:tc>
        <w:tc>
          <w:tcPr>
            <w:tcW w:w="1134" w:type="dxa"/>
            <w:vAlign w:val="center"/>
          </w:tcPr>
          <w:p w14:paraId="065AA479" w14:textId="77777777" w:rsidR="00E90D1F" w:rsidRPr="00E90D1F" w:rsidRDefault="00E90D1F" w:rsidP="00E90D1F">
            <w:pPr>
              <w:jc w:val="center"/>
              <w:rPr>
                <w:rFonts w:ascii="Times New Roman" w:hAnsi="Times New Roman" w:cs="Times New Roman"/>
                <w:sz w:val="28"/>
                <w:szCs w:val="28"/>
                <w:lang w:val="en-US"/>
              </w:rPr>
            </w:pPr>
          </w:p>
        </w:tc>
        <w:tc>
          <w:tcPr>
            <w:tcW w:w="1276" w:type="dxa"/>
            <w:vAlign w:val="center"/>
          </w:tcPr>
          <w:p w14:paraId="5E646B14" w14:textId="77777777" w:rsidR="00E90D1F" w:rsidRPr="00E90D1F" w:rsidRDefault="00E90D1F" w:rsidP="00E90D1F">
            <w:pPr>
              <w:jc w:val="center"/>
              <w:rPr>
                <w:rFonts w:ascii="Times New Roman" w:hAnsi="Times New Roman" w:cs="Times New Roman"/>
                <w:sz w:val="28"/>
                <w:szCs w:val="28"/>
                <w:lang w:val="en-US"/>
              </w:rPr>
            </w:pPr>
          </w:p>
        </w:tc>
        <w:tc>
          <w:tcPr>
            <w:tcW w:w="1134" w:type="dxa"/>
            <w:vAlign w:val="center"/>
          </w:tcPr>
          <w:p w14:paraId="4D6CD627" w14:textId="06644DD1"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11% (2)</w:t>
            </w:r>
          </w:p>
        </w:tc>
        <w:tc>
          <w:tcPr>
            <w:tcW w:w="1162" w:type="dxa"/>
            <w:vAlign w:val="center"/>
          </w:tcPr>
          <w:p w14:paraId="6360619E" w14:textId="46A36B9D"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62%</w:t>
            </w:r>
          </w:p>
          <w:p w14:paraId="038DE73C" w14:textId="77777777"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lang w:val="en-US"/>
              </w:rPr>
              <w:t>(18/29)</w:t>
            </w:r>
          </w:p>
        </w:tc>
        <w:tc>
          <w:tcPr>
            <w:tcW w:w="1134" w:type="dxa"/>
            <w:vAlign w:val="center"/>
          </w:tcPr>
          <w:p w14:paraId="75EC8D6F" w14:textId="094C13E2" w:rsidR="00E90D1F" w:rsidRPr="00E90D1F" w:rsidRDefault="00E90D1F" w:rsidP="00E90D1F">
            <w:pPr>
              <w:jc w:val="center"/>
              <w:rPr>
                <w:rFonts w:ascii="Times New Roman" w:hAnsi="Times New Roman" w:cs="Times New Roman"/>
                <w:sz w:val="28"/>
                <w:szCs w:val="28"/>
                <w:lang w:val="en-US"/>
              </w:rPr>
            </w:pPr>
            <w:r w:rsidRPr="00E90D1F">
              <w:rPr>
                <w:rFonts w:ascii="Times New Roman" w:hAnsi="Times New Roman" w:cs="Times New Roman"/>
                <w:sz w:val="28"/>
                <w:szCs w:val="28"/>
                <w:shd w:val="clear" w:color="auto" w:fill="FFFFFF"/>
                <w:lang w:val="en-US"/>
              </w:rPr>
              <w:t>↑</w:t>
            </w:r>
            <w:r w:rsidRPr="00E90D1F">
              <w:rPr>
                <w:rFonts w:ascii="Times New Roman" w:hAnsi="Times New Roman" w:cs="Times New Roman"/>
                <w:sz w:val="28"/>
                <w:szCs w:val="28"/>
                <w:lang w:val="en-US"/>
              </w:rPr>
              <w:t>86,7% (13/15)</w:t>
            </w:r>
          </w:p>
        </w:tc>
      </w:tr>
    </w:tbl>
    <w:p w14:paraId="47BF077C" w14:textId="77777777" w:rsidR="00782E12" w:rsidRPr="007C75BF" w:rsidRDefault="00782E12" w:rsidP="00782E12">
      <w:pPr>
        <w:spacing w:after="0"/>
        <w:rPr>
          <w:rFonts w:ascii="Times New Roman" w:hAnsi="Times New Roman" w:cs="Times New Roman"/>
          <w:sz w:val="28"/>
          <w:szCs w:val="28"/>
          <w:lang w:val="en-US"/>
        </w:rPr>
      </w:pPr>
    </w:p>
    <w:p w14:paraId="068EF0D3" w14:textId="6D19C74F"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lang w:val="kk-KZ"/>
        </w:rPr>
        <w:t>Исследования которые нам уда</w:t>
      </w:r>
      <w:r w:rsidR="00916E44" w:rsidRPr="007C75BF">
        <w:rPr>
          <w:rFonts w:ascii="Times New Roman" w:hAnsi="Times New Roman" w:cs="Times New Roman"/>
          <w:sz w:val="28"/>
          <w:szCs w:val="28"/>
          <w:lang w:val="kk-KZ"/>
        </w:rPr>
        <w:t>лось найти для сравнения с нашей</w:t>
      </w:r>
      <w:r w:rsidRPr="007C75BF">
        <w:rPr>
          <w:rFonts w:ascii="Times New Roman" w:hAnsi="Times New Roman" w:cs="Times New Roman"/>
          <w:sz w:val="28"/>
          <w:szCs w:val="28"/>
          <w:lang w:val="kk-KZ"/>
        </w:rPr>
        <w:t xml:space="preserve"> </w:t>
      </w:r>
      <w:r w:rsidR="00916E44" w:rsidRPr="007C75BF">
        <w:rPr>
          <w:rFonts w:ascii="Times New Roman" w:hAnsi="Times New Roman" w:cs="Times New Roman"/>
          <w:sz w:val="28"/>
          <w:szCs w:val="28"/>
          <w:lang w:val="kk-KZ"/>
        </w:rPr>
        <w:t>работой</w:t>
      </w:r>
      <w:r w:rsidR="00A761A1" w:rsidRPr="007C75BF">
        <w:rPr>
          <w:rFonts w:ascii="Times New Roman" w:hAnsi="Times New Roman" w:cs="Times New Roman"/>
          <w:sz w:val="28"/>
          <w:szCs w:val="28"/>
          <w:lang w:val="kk-KZ"/>
        </w:rPr>
        <w:t xml:space="preserve"> включали не</w:t>
      </w:r>
      <w:r w:rsidRPr="007C75BF">
        <w:rPr>
          <w:rFonts w:ascii="Times New Roman" w:hAnsi="Times New Roman" w:cs="Times New Roman"/>
          <w:sz w:val="28"/>
          <w:szCs w:val="28"/>
          <w:lang w:val="kk-KZ"/>
        </w:rPr>
        <w:t>большое количество детей, что могло повлиять на некоторые расхождения в полученных результатах</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Иммунологический</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профиль</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пациентов</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с</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МВС</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ассоциированным</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с</w:t>
      </w:r>
      <w:r w:rsidRPr="00C040E7">
        <w:rPr>
          <w:rFonts w:ascii="Times New Roman" w:hAnsi="Times New Roman" w:cs="Times New Roman"/>
          <w:sz w:val="28"/>
          <w:szCs w:val="28"/>
        </w:rPr>
        <w:t xml:space="preserve"> </w:t>
      </w:r>
      <w:r w:rsidRPr="007C75BF">
        <w:rPr>
          <w:rFonts w:ascii="Times New Roman" w:hAnsi="Times New Roman" w:cs="Times New Roman"/>
          <w:sz w:val="28"/>
          <w:szCs w:val="28"/>
          <w:lang w:val="en-US"/>
        </w:rPr>
        <w:t>SARS</w:t>
      </w:r>
      <w:r w:rsidRPr="00C040E7">
        <w:rPr>
          <w:rFonts w:ascii="Times New Roman" w:hAnsi="Times New Roman" w:cs="Times New Roman"/>
          <w:sz w:val="28"/>
          <w:szCs w:val="28"/>
        </w:rPr>
        <w:t>-</w:t>
      </w:r>
      <w:r w:rsidRPr="007C75BF">
        <w:rPr>
          <w:rFonts w:ascii="Times New Roman" w:hAnsi="Times New Roman" w:cs="Times New Roman"/>
          <w:sz w:val="28"/>
          <w:szCs w:val="28"/>
          <w:lang w:val="en-US"/>
        </w:rPr>
        <w:t>CoV</w:t>
      </w:r>
      <w:r w:rsidRPr="00C040E7">
        <w:rPr>
          <w:rFonts w:ascii="Times New Roman" w:hAnsi="Times New Roman" w:cs="Times New Roman"/>
          <w:sz w:val="28"/>
          <w:szCs w:val="28"/>
        </w:rPr>
        <w:t xml:space="preserve">-2, </w:t>
      </w:r>
      <w:r w:rsidRPr="007C75BF">
        <w:rPr>
          <w:rFonts w:ascii="Times New Roman" w:hAnsi="Times New Roman" w:cs="Times New Roman"/>
          <w:sz w:val="28"/>
          <w:szCs w:val="28"/>
        </w:rPr>
        <w:t>характеризуется</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цитопениями</w:t>
      </w:r>
      <w:r w:rsidRPr="00C040E7">
        <w:rPr>
          <w:rFonts w:ascii="Times New Roman" w:hAnsi="Times New Roman" w:cs="Times New Roman"/>
          <w:sz w:val="28"/>
          <w:szCs w:val="28"/>
        </w:rPr>
        <w:t xml:space="preserve"> </w:t>
      </w:r>
      <w:r w:rsidRPr="007C75BF">
        <w:rPr>
          <w:rFonts w:ascii="Times New Roman" w:hAnsi="Times New Roman" w:cs="Times New Roman"/>
          <w:sz w:val="28"/>
          <w:szCs w:val="28"/>
          <w:lang w:val="en-US"/>
        </w:rPr>
        <w:t>NK</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и</w:t>
      </w:r>
      <w:r w:rsidRPr="00C040E7">
        <w:rPr>
          <w:rFonts w:ascii="Times New Roman" w:hAnsi="Times New Roman" w:cs="Times New Roman"/>
          <w:sz w:val="28"/>
          <w:szCs w:val="28"/>
        </w:rPr>
        <w:t xml:space="preserve"> </w:t>
      </w:r>
      <w:r w:rsidRPr="007C75BF">
        <w:rPr>
          <w:rFonts w:ascii="Times New Roman" w:hAnsi="Times New Roman" w:cs="Times New Roman"/>
          <w:sz w:val="28"/>
          <w:szCs w:val="28"/>
          <w:lang w:val="en-US"/>
        </w:rPr>
        <w:t>T</w:t>
      </w:r>
      <w:r w:rsidRPr="00C040E7">
        <w:rPr>
          <w:rFonts w:ascii="Times New Roman" w:hAnsi="Times New Roman" w:cs="Times New Roman"/>
          <w:sz w:val="28"/>
          <w:szCs w:val="28"/>
        </w:rPr>
        <w:t>-</w:t>
      </w:r>
      <w:r w:rsidRPr="007C75BF">
        <w:rPr>
          <w:rFonts w:ascii="Times New Roman" w:hAnsi="Times New Roman" w:cs="Times New Roman"/>
          <w:sz w:val="28"/>
          <w:szCs w:val="28"/>
        </w:rPr>
        <w:t>клеток</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со</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снижением</w:t>
      </w:r>
      <w:r w:rsidRPr="00C040E7">
        <w:rPr>
          <w:rFonts w:ascii="Times New Roman" w:hAnsi="Times New Roman" w:cs="Times New Roman"/>
          <w:sz w:val="28"/>
          <w:szCs w:val="28"/>
        </w:rPr>
        <w:t xml:space="preserve"> </w:t>
      </w:r>
      <w:r w:rsidRPr="007C75BF">
        <w:rPr>
          <w:rFonts w:ascii="Times New Roman" w:hAnsi="Times New Roman" w:cs="Times New Roman"/>
          <w:sz w:val="28"/>
          <w:szCs w:val="28"/>
          <w:lang w:val="en-US"/>
        </w:rPr>
        <w:t>CD</w:t>
      </w:r>
      <w:r w:rsidRPr="00C040E7">
        <w:rPr>
          <w:rFonts w:ascii="Times New Roman" w:hAnsi="Times New Roman" w:cs="Times New Roman"/>
          <w:sz w:val="28"/>
          <w:szCs w:val="28"/>
        </w:rPr>
        <w:t xml:space="preserve">4 </w:t>
      </w:r>
      <w:r w:rsidRPr="007C75BF">
        <w:rPr>
          <w:rFonts w:ascii="Times New Roman" w:hAnsi="Times New Roman" w:cs="Times New Roman"/>
          <w:sz w:val="28"/>
          <w:szCs w:val="28"/>
        </w:rPr>
        <w:t>и</w:t>
      </w:r>
      <w:r w:rsidRPr="00C040E7">
        <w:rPr>
          <w:rFonts w:ascii="Times New Roman" w:hAnsi="Times New Roman" w:cs="Times New Roman"/>
          <w:sz w:val="28"/>
          <w:szCs w:val="28"/>
        </w:rPr>
        <w:t xml:space="preserve"> </w:t>
      </w:r>
      <w:r w:rsidRPr="007C75BF">
        <w:rPr>
          <w:rFonts w:ascii="Times New Roman" w:hAnsi="Times New Roman" w:cs="Times New Roman"/>
          <w:sz w:val="28"/>
          <w:szCs w:val="28"/>
          <w:lang w:val="en-US"/>
        </w:rPr>
        <w:t>CD</w:t>
      </w:r>
      <w:r w:rsidRPr="00C040E7">
        <w:rPr>
          <w:rFonts w:ascii="Times New Roman" w:hAnsi="Times New Roman" w:cs="Times New Roman"/>
          <w:sz w:val="28"/>
          <w:szCs w:val="28"/>
        </w:rPr>
        <w:t xml:space="preserve">8 </w:t>
      </w:r>
      <w:r w:rsidRPr="007C75BF">
        <w:rPr>
          <w:rFonts w:ascii="Times New Roman" w:hAnsi="Times New Roman" w:cs="Times New Roman"/>
          <w:sz w:val="28"/>
          <w:szCs w:val="28"/>
        </w:rPr>
        <w:t>лимфоцитов</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В</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нашем</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исследовании</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и</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t>работе</w:t>
      </w:r>
      <w:r w:rsidRPr="00C040E7">
        <w:rPr>
          <w:rFonts w:ascii="Times New Roman" w:hAnsi="Times New Roman" w:cs="Times New Roman"/>
          <w:sz w:val="28"/>
          <w:szCs w:val="28"/>
        </w:rPr>
        <w:t xml:space="preserve"> </w:t>
      </w:r>
      <w:r w:rsidRPr="007C75BF">
        <w:rPr>
          <w:rFonts w:ascii="Times New Roman" w:hAnsi="Times New Roman" w:cs="Times New Roman"/>
          <w:sz w:val="28"/>
          <w:szCs w:val="28"/>
          <w:lang w:val="en-US"/>
        </w:rPr>
        <w:t>Gowin</w:t>
      </w:r>
      <w:r w:rsidRPr="00C040E7">
        <w:rPr>
          <w:rFonts w:ascii="Times New Roman" w:hAnsi="Times New Roman" w:cs="Times New Roman"/>
          <w:sz w:val="28"/>
          <w:szCs w:val="28"/>
        </w:rPr>
        <w:t xml:space="preserve"> </w:t>
      </w:r>
      <w:r w:rsidRPr="007C75BF">
        <w:rPr>
          <w:rFonts w:ascii="Times New Roman" w:hAnsi="Times New Roman" w:cs="Times New Roman"/>
          <w:sz w:val="28"/>
          <w:szCs w:val="28"/>
          <w:lang w:val="en-US"/>
        </w:rPr>
        <w:t>E</w:t>
      </w:r>
      <w:r w:rsidRPr="00C040E7">
        <w:rPr>
          <w:rFonts w:ascii="Times New Roman" w:hAnsi="Times New Roman" w:cs="Times New Roman"/>
          <w:sz w:val="28"/>
          <w:szCs w:val="28"/>
        </w:rPr>
        <w:t xml:space="preserve"> </w:t>
      </w:r>
      <w:r w:rsidRPr="007C75BF">
        <w:rPr>
          <w:rFonts w:ascii="Times New Roman" w:hAnsi="Times New Roman" w:cs="Times New Roman"/>
          <w:sz w:val="28"/>
          <w:szCs w:val="28"/>
          <w:lang w:val="en-US"/>
        </w:rPr>
        <w:t>et</w:t>
      </w:r>
      <w:r w:rsidRPr="00C040E7">
        <w:rPr>
          <w:rFonts w:ascii="Times New Roman" w:hAnsi="Times New Roman" w:cs="Times New Roman"/>
          <w:sz w:val="28"/>
          <w:szCs w:val="28"/>
        </w:rPr>
        <w:t xml:space="preserve"> </w:t>
      </w:r>
      <w:r w:rsidRPr="007C75BF">
        <w:rPr>
          <w:rFonts w:ascii="Times New Roman" w:hAnsi="Times New Roman" w:cs="Times New Roman"/>
          <w:sz w:val="28"/>
          <w:szCs w:val="28"/>
          <w:lang w:val="en-US"/>
        </w:rPr>
        <w:t>all</w:t>
      </w:r>
      <w:r w:rsidRPr="00C040E7">
        <w:rPr>
          <w:rFonts w:ascii="Times New Roman" w:hAnsi="Times New Roman" w:cs="Times New Roman"/>
          <w:sz w:val="28"/>
          <w:szCs w:val="28"/>
        </w:rPr>
        <w:t xml:space="preserve">.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lang w:val="en-US"/>
        </w:rPr>
        <w:instrText>ADDIN</w:instrText>
      </w:r>
      <w:r w:rsidR="00A15676" w:rsidRPr="00C040E7">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CSL</w:instrText>
      </w:r>
      <w:r w:rsidR="00A15676" w:rsidRPr="00C040E7">
        <w:rPr>
          <w:rFonts w:ascii="Times New Roman" w:hAnsi="Times New Roman" w:cs="Times New Roman"/>
          <w:sz w:val="28"/>
          <w:szCs w:val="28"/>
        </w:rPr>
        <w:instrText>_</w:instrText>
      </w:r>
      <w:r w:rsidR="00A15676" w:rsidRPr="007C75BF">
        <w:rPr>
          <w:rFonts w:ascii="Times New Roman" w:hAnsi="Times New Roman" w:cs="Times New Roman"/>
          <w:sz w:val="28"/>
          <w:szCs w:val="28"/>
          <w:lang w:val="en-US"/>
        </w:rPr>
        <w:instrText>CITATION</w:instrText>
      </w:r>
      <w:r w:rsidR="00A15676" w:rsidRPr="00C040E7">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citationItems</w:instrText>
      </w:r>
      <w:r w:rsidR="00A15676" w:rsidRPr="00C040E7">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id</w:instrText>
      </w:r>
      <w:r w:rsidR="00A15676" w:rsidRPr="00C040E7">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ITEM</w:instrText>
      </w:r>
      <w:r w:rsidR="00A15676" w:rsidRPr="00C040E7">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itemData</w:instrText>
      </w:r>
      <w:r w:rsidR="00A15676" w:rsidRPr="00C040E7">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DOI</w:instrText>
      </w:r>
      <w:r w:rsidR="00A15676" w:rsidRPr="00C040E7">
        <w:rPr>
          <w:rFonts w:ascii="Times New Roman" w:hAnsi="Times New Roman" w:cs="Times New Roman"/>
          <w:sz w:val="28"/>
          <w:szCs w:val="28"/>
        </w:rPr>
        <w:instrText>":"10.5114/</w:instrText>
      </w:r>
      <w:r w:rsidR="00A15676" w:rsidRPr="007C75BF">
        <w:rPr>
          <w:rFonts w:ascii="Times New Roman" w:hAnsi="Times New Roman" w:cs="Times New Roman"/>
          <w:sz w:val="28"/>
          <w:szCs w:val="28"/>
          <w:lang w:val="en-US"/>
        </w:rPr>
        <w:instrText>ceji</w:instrText>
      </w:r>
      <w:r w:rsidR="00A15676" w:rsidRPr="00C040E7">
        <w:rPr>
          <w:rFonts w:ascii="Times New Roman" w:hAnsi="Times New Roman" w:cs="Times New Roman"/>
          <w:sz w:val="28"/>
          <w:szCs w:val="28"/>
        </w:rPr>
        <w:instrText>.2022.116385","</w:instrText>
      </w:r>
      <w:r w:rsidR="00A15676" w:rsidRPr="007C75BF">
        <w:rPr>
          <w:rFonts w:ascii="Times New Roman" w:hAnsi="Times New Roman" w:cs="Times New Roman"/>
          <w:sz w:val="28"/>
          <w:szCs w:val="28"/>
          <w:lang w:val="en-US"/>
        </w:rPr>
        <w:instrText>ISSN</w:instrText>
      </w:r>
      <w:r w:rsidR="00A15676" w:rsidRPr="00C040E7">
        <w:rPr>
          <w:rFonts w:ascii="Times New Roman" w:hAnsi="Times New Roman" w:cs="Times New Roman"/>
          <w:sz w:val="28"/>
          <w:szCs w:val="28"/>
        </w:rPr>
        <w:instrText>":"16444124","</w:instrText>
      </w:r>
      <w:r w:rsidR="00A15676" w:rsidRPr="007C75BF">
        <w:rPr>
          <w:rFonts w:ascii="Times New Roman" w:hAnsi="Times New Roman" w:cs="Times New Roman"/>
          <w:sz w:val="28"/>
          <w:szCs w:val="28"/>
          <w:lang w:val="en-US"/>
        </w:rPr>
        <w:instrText>abstract</w:instrText>
      </w:r>
      <w:r w:rsidR="00A15676" w:rsidRPr="00C040E7">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Introduction</w:instrText>
      </w:r>
      <w:r w:rsidR="00A15676" w:rsidRPr="00C040E7">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C040E7">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pathophysiology</w:instrText>
      </w:r>
      <w:r w:rsidR="00A15676" w:rsidRPr="00C040E7">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of</w:instrText>
      </w:r>
      <w:r w:rsidR="00A15676" w:rsidRPr="00C040E7">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multisystem</w:instrText>
      </w:r>
      <w:r w:rsidR="00A15676" w:rsidRPr="009C28C1">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inflammatory</w:instrText>
      </w:r>
      <w:r w:rsidR="00A15676" w:rsidRPr="009C28C1">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syndrome</w:instrText>
      </w:r>
      <w:r w:rsidR="00A15676" w:rsidRPr="009C28C1">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associated</w:instrText>
      </w:r>
      <w:r w:rsidR="00A15676" w:rsidRPr="009C28C1">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9C28C1">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SARSCoV</w:instrText>
      </w:r>
      <w:r w:rsidR="00A15676" w:rsidRPr="007C75BF">
        <w:rPr>
          <w:rFonts w:ascii="Times New Roman" w:hAnsi="Times New Roman" w:cs="Times New Roman"/>
          <w:sz w:val="28"/>
          <w:szCs w:val="28"/>
        </w:rPr>
        <w:instrText xml:space="preserve">-2 </w:instrText>
      </w:r>
      <w:r w:rsidR="00A15676" w:rsidRPr="007C75BF">
        <w:rPr>
          <w:rFonts w:ascii="Times New Roman" w:hAnsi="Times New Roman" w:cs="Times New Roman"/>
          <w:sz w:val="28"/>
          <w:szCs w:val="28"/>
          <w:lang w:val="en-US"/>
        </w:rPr>
        <w:instrText>infection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remains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poorly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understood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This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study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aimed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to</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define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peripheral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blood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immune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features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patients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Material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methods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analyzed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seven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diagnosed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between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April</w:instrText>
      </w:r>
      <w:r w:rsidR="00A15676" w:rsidRPr="007C75BF">
        <w:rPr>
          <w:rFonts w:ascii="Times New Roman" w:hAnsi="Times New Roman" w:cs="Times New Roman"/>
          <w:sz w:val="28"/>
          <w:szCs w:val="28"/>
        </w:rPr>
        <w:instrText xml:space="preserve"> 1 </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May</w:instrText>
      </w:r>
      <w:r w:rsidR="00A15676" w:rsidRPr="007C75BF">
        <w:rPr>
          <w:rFonts w:ascii="Times New Roman" w:hAnsi="Times New Roman" w:cs="Times New Roman"/>
          <w:sz w:val="28"/>
          <w:szCs w:val="28"/>
        </w:rPr>
        <w:instrText xml:space="preserve"> 15, 2021,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Joseph</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Hospital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Poznan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Poland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Results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All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patients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had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elevated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inflammatory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markers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IgG</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antibodies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against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SARS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CoV</w:instrText>
      </w:r>
      <w:r w:rsidR="00A15676" w:rsidRPr="007C75BF">
        <w:rPr>
          <w:rFonts w:ascii="Times New Roman" w:hAnsi="Times New Roman" w:cs="Times New Roman"/>
          <w:sz w:val="28"/>
          <w:szCs w:val="28"/>
        </w:rPr>
        <w:instrText xml:space="preserve">-2, </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lymphopenia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marked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decrease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CD</w:instrText>
      </w:r>
      <w:r w:rsidR="00A15676" w:rsidRPr="007C75BF">
        <w:rPr>
          <w:rFonts w:ascii="Times New Roman" w:hAnsi="Times New Roman" w:cs="Times New Roman"/>
          <w:sz w:val="28"/>
          <w:szCs w:val="28"/>
        </w:rPr>
        <w:instrText xml:space="preserve">4+ </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CD</w:instrText>
      </w:r>
      <w:r w:rsidR="00A15676" w:rsidRPr="007C75BF">
        <w:rPr>
          <w:rFonts w:ascii="Times New Roman" w:hAnsi="Times New Roman" w:cs="Times New Roman"/>
          <w:sz w:val="28"/>
          <w:szCs w:val="28"/>
        </w:rPr>
        <w:instrText xml:space="preserve">8+ </w:instrText>
      </w:r>
      <w:r w:rsidR="00A15676" w:rsidRPr="007C75BF">
        <w:rPr>
          <w:rFonts w:ascii="Times New Roman" w:hAnsi="Times New Roman" w:cs="Times New Roman"/>
          <w:sz w:val="28"/>
          <w:szCs w:val="28"/>
          <w:lang w:val="en-US"/>
        </w:rPr>
        <w:instrText>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cells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majority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of</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CD</w:instrText>
      </w:r>
      <w:r w:rsidR="00A15676" w:rsidRPr="007C75BF">
        <w:rPr>
          <w:rFonts w:ascii="Times New Roman" w:hAnsi="Times New Roman" w:cs="Times New Roman"/>
          <w:sz w:val="28"/>
          <w:szCs w:val="28"/>
        </w:rPr>
        <w:instrText xml:space="preserve">4+ </w:instrText>
      </w:r>
      <w:r w:rsidR="00A15676" w:rsidRPr="007C75BF">
        <w:rPr>
          <w:rFonts w:ascii="Times New Roman" w:hAnsi="Times New Roman" w:cs="Times New Roman"/>
          <w:sz w:val="28"/>
          <w:szCs w:val="28"/>
          <w:lang w:val="en-US"/>
        </w:rPr>
        <w:instrText>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cells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were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naive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cells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Almost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all</w:instrText>
      </w:r>
      <w:r w:rsidR="00A15676" w:rsidRPr="007C75BF">
        <w:rPr>
          <w:rFonts w:ascii="Times New Roman" w:hAnsi="Times New Roman" w:cs="Times New Roman"/>
          <w:sz w:val="28"/>
          <w:szCs w:val="28"/>
        </w:rPr>
        <w:instrText xml:space="preserve"> (6/7) </w:instrText>
      </w:r>
      <w:r w:rsidR="00A15676" w:rsidRPr="007C75BF">
        <w:rPr>
          <w:rFonts w:ascii="Times New Roman" w:hAnsi="Times New Roman" w:cs="Times New Roman"/>
          <w:sz w:val="28"/>
          <w:szCs w:val="28"/>
          <w:lang w:val="en-US"/>
        </w:rPr>
        <w:instrText>of</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analyzed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patients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had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higher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CD</w:instrText>
      </w:r>
      <w:r w:rsidR="00A15676" w:rsidRPr="007C75BF">
        <w:rPr>
          <w:rFonts w:ascii="Times New Roman" w:hAnsi="Times New Roman" w:cs="Times New Roman"/>
          <w:sz w:val="28"/>
          <w:szCs w:val="28"/>
        </w:rPr>
        <w:instrText>4+/</w:instrText>
      </w:r>
      <w:r w:rsidR="00A15676" w:rsidRPr="007C75BF">
        <w:rPr>
          <w:rFonts w:ascii="Times New Roman" w:hAnsi="Times New Roman" w:cs="Times New Roman"/>
          <w:sz w:val="28"/>
          <w:szCs w:val="28"/>
          <w:lang w:val="en-US"/>
        </w:rPr>
        <w:instrText>CD</w:instrText>
      </w:r>
      <w:r w:rsidR="00A15676" w:rsidRPr="007C75BF">
        <w:rPr>
          <w:rFonts w:ascii="Times New Roman" w:hAnsi="Times New Roman" w:cs="Times New Roman"/>
          <w:sz w:val="28"/>
          <w:szCs w:val="28"/>
        </w:rPr>
        <w:instrText xml:space="preserve">8+ </w:instrText>
      </w:r>
      <w:r w:rsidR="00A15676" w:rsidRPr="007C75BF">
        <w:rPr>
          <w:rFonts w:ascii="Times New Roman" w:hAnsi="Times New Roman" w:cs="Times New Roman"/>
          <w:sz w:val="28"/>
          <w:szCs w:val="28"/>
          <w:lang w:val="en-US"/>
        </w:rPr>
        <w:instrText>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cell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ratio</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than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average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values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B</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cells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were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normal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range</w:instrText>
      </w:r>
      <w:r w:rsidR="00A15676" w:rsidRPr="007C75BF">
        <w:rPr>
          <w:rFonts w:ascii="Times New Roman" w:hAnsi="Times New Roman" w:cs="Times New Roman"/>
          <w:sz w:val="28"/>
          <w:szCs w:val="28"/>
        </w:rPr>
        <w:instrText xml:space="preserve"> –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majority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were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non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memory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cells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Conclusions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do</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not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resemble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adults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during</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 xml:space="preserve">-19 </w:instrText>
      </w:r>
      <w:r w:rsidR="00A15676" w:rsidRPr="007C75BF">
        <w:rPr>
          <w:rFonts w:ascii="Times New Roman" w:hAnsi="Times New Roman" w:cs="Times New Roman"/>
          <w:sz w:val="28"/>
          <w:szCs w:val="28"/>
          <w:lang w:val="en-US"/>
        </w:rPr>
        <w:instrText>recovery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immune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profile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of</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studied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patients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differs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from</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that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of</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Kawasaki</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disease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KD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but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similar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to</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that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of</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adults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severe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 xml:space="preserve">-19.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proposed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explanation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profound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lymphopenia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caused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by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SARS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CoV</w:instrText>
      </w:r>
      <w:r w:rsidR="00A15676" w:rsidRPr="007C75BF">
        <w:rPr>
          <w:rFonts w:ascii="Times New Roman" w:hAnsi="Times New Roman" w:cs="Times New Roman"/>
          <w:sz w:val="28"/>
          <w:szCs w:val="28"/>
        </w:rPr>
        <w:instrText xml:space="preserve">-2 </w:instrText>
      </w:r>
      <w:r w:rsidR="00A15676" w:rsidRPr="007C75BF">
        <w:rPr>
          <w:rFonts w:ascii="Times New Roman" w:hAnsi="Times New Roman" w:cs="Times New Roman"/>
          <w:sz w:val="28"/>
          <w:szCs w:val="28"/>
          <w:lang w:val="en-US"/>
        </w:rPr>
        <w:instrText>infection</w:instrText>
      </w:r>
      <w:r w:rsidR="00A15676" w:rsidRPr="007C75BF">
        <w:rPr>
          <w:rFonts w:ascii="Times New Roman" w:hAnsi="Times New Roman" w:cs="Times New Roman"/>
          <w:sz w:val="28"/>
          <w:szCs w:val="28"/>
        </w:rPr>
        <w:instrText xml:space="preserve"> – </w:instrText>
      </w:r>
      <w:r w:rsidR="00A15676" w:rsidRPr="007C75BF">
        <w:rPr>
          <w:rFonts w:ascii="Times New Roman" w:hAnsi="Times New Roman" w:cs="Times New Roman"/>
          <w:sz w:val="28"/>
          <w:szCs w:val="28"/>
          <w:lang w:val="en-US"/>
        </w:rPr>
        <w:instrText>which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persists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for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weeks</w:instrText>
      </w:r>
      <w:r w:rsidR="00A15676" w:rsidRPr="007C75BF">
        <w:rPr>
          <w:rFonts w:ascii="Times New Roman" w:hAnsi="Times New Roman" w:cs="Times New Roman"/>
          <w:sz w:val="28"/>
          <w:szCs w:val="28"/>
        </w:rPr>
        <w:instrText xml:space="preserve"> – </w:instrText>
      </w:r>
      <w:r w:rsidR="00A15676" w:rsidRPr="007C75BF">
        <w:rPr>
          <w:rFonts w:ascii="Times New Roman" w:hAnsi="Times New Roman" w:cs="Times New Roman"/>
          <w:sz w:val="28"/>
          <w:szCs w:val="28"/>
          <w:lang w:val="en-US"/>
        </w:rPr>
        <w:instrText>as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result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leading</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to</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uncontrolled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inflammation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 xml:space="preserve">-19 </w:instrText>
      </w:r>
      <w:r w:rsidR="00A15676" w:rsidRPr="007C75BF">
        <w:rPr>
          <w:rFonts w:ascii="Times New Roman" w:hAnsi="Times New Roman" w:cs="Times New Roman"/>
          <w:sz w:val="28"/>
          <w:szCs w:val="28"/>
          <w:lang w:val="en-US"/>
        </w:rPr>
        <w:instrText>patients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cell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level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returns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to</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normal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after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second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week</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of</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disease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Our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data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suggest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that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prolonged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lymphopenia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after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COVID</w:instrText>
      </w:r>
      <w:r w:rsidR="00A15676" w:rsidRPr="007C75BF">
        <w:rPr>
          <w:rFonts w:ascii="Times New Roman" w:hAnsi="Times New Roman" w:cs="Times New Roman"/>
          <w:sz w:val="28"/>
          <w:szCs w:val="28"/>
        </w:rPr>
        <w:instrText xml:space="preserve">-19 </w:instrText>
      </w:r>
      <w:r w:rsidR="00A15676" w:rsidRPr="007C75BF">
        <w:rPr>
          <w:rFonts w:ascii="Times New Roman" w:hAnsi="Times New Roman" w:cs="Times New Roman"/>
          <w:sz w:val="28"/>
          <w:szCs w:val="28"/>
          <w:lang w:val="en-US"/>
        </w:rPr>
        <w:instrText>can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be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practical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marker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for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possible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alert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If</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there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continuum</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from</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lymphopenia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to</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there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room</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for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screening</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and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prevention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Further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studies</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are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needed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to</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determine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whether</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steroid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treatment</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introduced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prolonged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lymphopenia</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could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stop</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the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inflammatory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process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author</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family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Gowin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given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Ewelina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names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false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suffix</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family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Dworacki</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given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Grzegorz</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names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false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suffix</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family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Siewert</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given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Bartosz</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names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false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suffix</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family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Wysocki</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given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Jacek</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names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false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suffix</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family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Januszkiewicz</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Lewandowska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given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Danuta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dropping</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names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false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suffix</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container</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title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Central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European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Journal</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of</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Immunology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ITEM</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issue</w:instrText>
      </w:r>
      <w:r w:rsidR="00A15676" w:rsidRPr="007C75BF">
        <w:rPr>
          <w:rFonts w:ascii="Times New Roman" w:hAnsi="Times New Roman" w:cs="Times New Roman"/>
          <w:sz w:val="28"/>
          <w:szCs w:val="28"/>
        </w:rPr>
        <w:instrText>":"2","</w:instrText>
      </w:r>
      <w:r w:rsidR="00A15676" w:rsidRPr="007C75BF">
        <w:rPr>
          <w:rFonts w:ascii="Times New Roman" w:hAnsi="Times New Roman" w:cs="Times New Roman"/>
          <w:sz w:val="28"/>
          <w:szCs w:val="28"/>
          <w:lang w:val="en-US"/>
        </w:rPr>
        <w:instrText>issued</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date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parts</w:instrText>
      </w:r>
      <w:r w:rsidR="00A15676" w:rsidRPr="007C75BF">
        <w:rPr>
          <w:rFonts w:ascii="Times New Roman" w:hAnsi="Times New Roman" w:cs="Times New Roman"/>
          <w:sz w:val="28"/>
          <w:szCs w:val="28"/>
        </w:rPr>
        <w:instrText>":[["2022"]]},"</w:instrText>
      </w:r>
      <w:r w:rsidR="00A15676" w:rsidRPr="007C75BF">
        <w:rPr>
          <w:rFonts w:ascii="Times New Roman" w:hAnsi="Times New Roman" w:cs="Times New Roman"/>
          <w:sz w:val="28"/>
          <w:szCs w:val="28"/>
          <w:lang w:val="en-US"/>
        </w:rPr>
        <w:instrText>page</w:instrText>
      </w:r>
      <w:r w:rsidR="00A15676" w:rsidRPr="007C75BF">
        <w:rPr>
          <w:rFonts w:ascii="Times New Roman" w:hAnsi="Times New Roman" w:cs="Times New Roman"/>
          <w:sz w:val="28"/>
          <w:szCs w:val="28"/>
        </w:rPr>
        <w:instrText>":"151-159","</w:instrText>
      </w:r>
      <w:r w:rsidR="00A15676" w:rsidRPr="007C75BF">
        <w:rPr>
          <w:rFonts w:ascii="Times New Roman" w:hAnsi="Times New Roman" w:cs="Times New Roman"/>
          <w:sz w:val="28"/>
          <w:szCs w:val="28"/>
          <w:lang w:val="en-US"/>
        </w:rPr>
        <w:instrText>title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Immune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profile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of</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children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diagnosed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multisystem</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inflammatory</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syndrome</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associated</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with</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SARS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CoV</w:instrText>
      </w:r>
      <w:r w:rsidR="00A15676" w:rsidRPr="007C75BF">
        <w:rPr>
          <w:rFonts w:ascii="Times New Roman" w:hAnsi="Times New Roman" w:cs="Times New Roman"/>
          <w:sz w:val="28"/>
          <w:szCs w:val="28"/>
        </w:rPr>
        <w:instrText xml:space="preserve">-2 </w:instrText>
      </w:r>
      <w:r w:rsidR="00A15676" w:rsidRPr="007C75BF">
        <w:rPr>
          <w:rFonts w:ascii="Times New Roman" w:hAnsi="Times New Roman" w:cs="Times New Roman"/>
          <w:sz w:val="28"/>
          <w:szCs w:val="28"/>
          <w:lang w:val="en-US"/>
        </w:rPr>
        <w:instrText>infection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MIS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type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article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journal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volume</w:instrText>
      </w:r>
      <w:r w:rsidR="00A15676" w:rsidRPr="007C75BF">
        <w:rPr>
          <w:rFonts w:ascii="Times New Roman" w:hAnsi="Times New Roman" w:cs="Times New Roman"/>
          <w:sz w:val="28"/>
          <w:szCs w:val="28"/>
        </w:rPr>
        <w:instrText>":"47"},"</w:instrText>
      </w:r>
      <w:r w:rsidR="00A15676" w:rsidRPr="007C75BF">
        <w:rPr>
          <w:rFonts w:ascii="Times New Roman" w:hAnsi="Times New Roman" w:cs="Times New Roman"/>
          <w:sz w:val="28"/>
          <w:szCs w:val="28"/>
          <w:lang w:val="en-US"/>
        </w:rPr>
        <w:instrText>uris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www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mendeley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documents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uuid</w:instrText>
      </w:r>
      <w:r w:rsidR="00A15676" w:rsidRPr="007C75BF">
        <w:rPr>
          <w:rFonts w:ascii="Times New Roman" w:hAnsi="Times New Roman" w:cs="Times New Roman"/>
          <w:sz w:val="28"/>
          <w:szCs w:val="28"/>
        </w:rPr>
        <w:instrText>=84</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29300-</w:instrText>
      </w:r>
      <w:r w:rsidR="00A15676" w:rsidRPr="007C75BF">
        <w:rPr>
          <w:rFonts w:ascii="Times New Roman" w:hAnsi="Times New Roman" w:cs="Times New Roman"/>
          <w:sz w:val="28"/>
          <w:szCs w:val="28"/>
          <w:lang w:val="en-US"/>
        </w:rPr>
        <w:instrText>ad</w:instrText>
      </w:r>
      <w:r w:rsidR="00A15676" w:rsidRPr="007C75BF">
        <w:rPr>
          <w:rFonts w:ascii="Times New Roman" w:hAnsi="Times New Roman" w:cs="Times New Roman"/>
          <w:sz w:val="28"/>
          <w:szCs w:val="28"/>
        </w:rPr>
        <w:instrText>7</w:instrText>
      </w:r>
      <w:r w:rsidR="00A15676" w:rsidRPr="007C75BF">
        <w:rPr>
          <w:rFonts w:ascii="Times New Roman" w:hAnsi="Times New Roman" w:cs="Times New Roman"/>
          <w:sz w:val="28"/>
          <w:szCs w:val="28"/>
          <w:lang w:val="en-US"/>
        </w:rPr>
        <w:instrText>c</w:instrText>
      </w:r>
      <w:r w:rsidR="00A15676" w:rsidRPr="007C75BF">
        <w:rPr>
          <w:rFonts w:ascii="Times New Roman" w:hAnsi="Times New Roman" w:cs="Times New Roman"/>
          <w:sz w:val="28"/>
          <w:szCs w:val="28"/>
        </w:rPr>
        <w:instrText>-4919-893</w:instrText>
      </w:r>
      <w:r w:rsidR="00A15676" w:rsidRPr="007C75BF">
        <w:rPr>
          <w:rFonts w:ascii="Times New Roman" w:hAnsi="Times New Roman" w:cs="Times New Roman"/>
          <w:sz w:val="28"/>
          <w:szCs w:val="28"/>
          <w:lang w:val="en-US"/>
        </w:rPr>
        <w:instrText>d</w:instrText>
      </w:r>
      <w:r w:rsidR="00A15676" w:rsidRPr="007C75BF">
        <w:rPr>
          <w:rFonts w:ascii="Times New Roman" w:hAnsi="Times New Roman" w:cs="Times New Roman"/>
          <w:sz w:val="28"/>
          <w:szCs w:val="28"/>
        </w:rPr>
        <w:instrText>-1</w:instrText>
      </w:r>
      <w:r w:rsidR="00A15676" w:rsidRPr="007C75BF">
        <w:rPr>
          <w:rFonts w:ascii="Times New Roman" w:hAnsi="Times New Roman" w:cs="Times New Roman"/>
          <w:sz w:val="28"/>
          <w:szCs w:val="28"/>
          <w:lang w:val="en-US"/>
        </w:rPr>
        <w:instrText>acf</w:instrText>
      </w:r>
      <w:r w:rsidR="00A15676" w:rsidRPr="007C75BF">
        <w:rPr>
          <w:rFonts w:ascii="Times New Roman" w:hAnsi="Times New Roman" w:cs="Times New Roman"/>
          <w:sz w:val="28"/>
          <w:szCs w:val="28"/>
        </w:rPr>
        <w:instrText>9</w:instrText>
      </w:r>
      <w:r w:rsidR="00A15676" w:rsidRPr="007C75BF">
        <w:rPr>
          <w:rFonts w:ascii="Times New Roman" w:hAnsi="Times New Roman" w:cs="Times New Roman"/>
          <w:sz w:val="28"/>
          <w:szCs w:val="28"/>
          <w:lang w:val="en-US"/>
        </w:rPr>
        <w:instrText>d</w:instrText>
      </w:r>
      <w:r w:rsidR="00A15676" w:rsidRPr="007C75BF">
        <w:rPr>
          <w:rFonts w:ascii="Times New Roman" w:hAnsi="Times New Roman" w:cs="Times New Roman"/>
          <w:sz w:val="28"/>
          <w:szCs w:val="28"/>
        </w:rPr>
        <w:instrText>3</w:instrText>
      </w:r>
      <w:r w:rsidR="00A15676" w:rsidRPr="007C75BF">
        <w:rPr>
          <w:rFonts w:ascii="Times New Roman" w:hAnsi="Times New Roman" w:cs="Times New Roman"/>
          <w:sz w:val="28"/>
          <w:szCs w:val="28"/>
          <w:lang w:val="en-US"/>
        </w:rPr>
        <w:instrText>db</w:instrText>
      </w:r>
      <w:r w:rsidR="00A15676" w:rsidRPr="007C75BF">
        <w:rPr>
          <w:rFonts w:ascii="Times New Roman" w:hAnsi="Times New Roman" w:cs="Times New Roman"/>
          <w:sz w:val="28"/>
          <w:szCs w:val="28"/>
        </w:rPr>
        <w:instrText>73</w:instrText>
      </w:r>
      <w:r w:rsidR="00A15676" w:rsidRPr="007C75BF">
        <w:rPr>
          <w:rFonts w:ascii="Times New Roman" w:hAnsi="Times New Roman" w:cs="Times New Roman"/>
          <w:sz w:val="28"/>
          <w:szCs w:val="28"/>
          <w:lang w:val="en-US"/>
        </w:rPr>
        <w:instrText>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mendeley</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formattedCitation</w:instrText>
      </w:r>
      <w:r w:rsidR="00A15676" w:rsidRPr="007C75BF">
        <w:rPr>
          <w:rFonts w:ascii="Times New Roman" w:hAnsi="Times New Roman" w:cs="Times New Roman"/>
          <w:sz w:val="28"/>
          <w:szCs w:val="28"/>
        </w:rPr>
        <w:instrText>":"&lt;</w:instrText>
      </w:r>
      <w:r w:rsidR="00A15676" w:rsidRPr="007C75BF">
        <w:rPr>
          <w:rFonts w:ascii="Times New Roman" w:hAnsi="Times New Roman" w:cs="Times New Roman"/>
          <w:sz w:val="28"/>
          <w:szCs w:val="28"/>
          <w:lang w:val="en-US"/>
        </w:rPr>
        <w:instrText>span</w:instrText>
      </w:r>
      <w:r w:rsidR="00A15676" w:rsidRPr="007C75BF">
        <w:rPr>
          <w:rFonts w:ascii="Times New Roman" w:hAnsi="Times New Roman" w:cs="Times New Roman"/>
          <w:sz w:val="28"/>
          <w:szCs w:val="28"/>
        </w:rPr>
        <w:instrText xml:space="preserve"> </w:instrText>
      </w:r>
      <w:r w:rsidR="00A15676" w:rsidRPr="007C75BF">
        <w:rPr>
          <w:rFonts w:ascii="Times New Roman" w:hAnsi="Times New Roman" w:cs="Times New Roman"/>
          <w:sz w:val="28"/>
          <w:szCs w:val="28"/>
          <w:lang w:val="en-US"/>
        </w:rPr>
        <w:instrText>style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baseline</w:instrText>
      </w:r>
      <w:r w:rsidR="00A15676" w:rsidRPr="007C75BF">
        <w:rPr>
          <w:rFonts w:ascii="Times New Roman" w:hAnsi="Times New Roman" w:cs="Times New Roman"/>
          <w:sz w:val="28"/>
          <w:szCs w:val="28"/>
        </w:rPr>
        <w:instrText>\"&gt;[160]&lt;/</w:instrText>
      </w:r>
      <w:r w:rsidR="00A15676" w:rsidRPr="007C75BF">
        <w:rPr>
          <w:rFonts w:ascii="Times New Roman" w:hAnsi="Times New Roman" w:cs="Times New Roman"/>
          <w:sz w:val="28"/>
          <w:szCs w:val="28"/>
          <w:lang w:val="en-US"/>
        </w:rPr>
        <w:instrText>span</w:instrText>
      </w:r>
      <w:r w:rsidR="00A15676" w:rsidRPr="007C75BF">
        <w:rPr>
          <w:rFonts w:ascii="Times New Roman" w:hAnsi="Times New Roman" w:cs="Times New Roman"/>
          <w:sz w:val="28"/>
          <w:szCs w:val="28"/>
        </w:rPr>
        <w:instrText>&gt;","</w:instrText>
      </w:r>
      <w:r w:rsidR="00A15676" w:rsidRPr="007C75BF">
        <w:rPr>
          <w:rFonts w:ascii="Times New Roman" w:hAnsi="Times New Roman" w:cs="Times New Roman"/>
          <w:sz w:val="28"/>
          <w:szCs w:val="28"/>
          <w:lang w:val="en-US"/>
        </w:rPr>
        <w:instrText>plainTextFormattedCitation</w:instrText>
      </w:r>
      <w:r w:rsidR="00A15676" w:rsidRPr="007C75BF">
        <w:rPr>
          <w:rFonts w:ascii="Times New Roman" w:hAnsi="Times New Roman" w:cs="Times New Roman"/>
          <w:sz w:val="28"/>
          <w:szCs w:val="28"/>
        </w:rPr>
        <w:instrText>":"[160]","</w:instrText>
      </w:r>
      <w:r w:rsidR="00A15676" w:rsidRPr="007C75BF">
        <w:rPr>
          <w:rFonts w:ascii="Times New Roman" w:hAnsi="Times New Roman" w:cs="Times New Roman"/>
          <w:sz w:val="28"/>
          <w:szCs w:val="28"/>
          <w:lang w:val="en-US"/>
        </w:rPr>
        <w:instrText>previouslyFormattedCitation</w:instrText>
      </w:r>
      <w:r w:rsidR="00A15676" w:rsidRPr="007C75BF">
        <w:rPr>
          <w:rFonts w:ascii="Times New Roman" w:hAnsi="Times New Roman" w:cs="Times New Roman"/>
          <w:sz w:val="28"/>
          <w:szCs w:val="28"/>
        </w:rPr>
        <w:instrText>":"&lt;</w:instrText>
      </w:r>
      <w:r w:rsidR="00A15676" w:rsidRPr="007C75BF">
        <w:rPr>
          <w:rFonts w:ascii="Times New Roman" w:hAnsi="Times New Roman" w:cs="Times New Roman"/>
          <w:sz w:val="28"/>
          <w:szCs w:val="28"/>
          <w:lang w:val="en-US"/>
        </w:rPr>
        <w:instrText>sup</w:instrText>
      </w:r>
      <w:r w:rsidR="00A15676" w:rsidRPr="007C75BF">
        <w:rPr>
          <w:rFonts w:ascii="Times New Roman" w:hAnsi="Times New Roman" w:cs="Times New Roman"/>
          <w:sz w:val="28"/>
          <w:szCs w:val="28"/>
        </w:rPr>
        <w:instrText>&gt;160&lt;/</w:instrText>
      </w:r>
      <w:r w:rsidR="00A15676" w:rsidRPr="007C75BF">
        <w:rPr>
          <w:rFonts w:ascii="Times New Roman" w:hAnsi="Times New Roman" w:cs="Times New Roman"/>
          <w:sz w:val="28"/>
          <w:szCs w:val="28"/>
          <w:lang w:val="en-US"/>
        </w:rPr>
        <w:instrText>sup</w:instrText>
      </w:r>
      <w:r w:rsidR="00A15676" w:rsidRPr="007C75BF">
        <w:rPr>
          <w:rFonts w:ascii="Times New Roman" w:hAnsi="Times New Roman" w:cs="Times New Roman"/>
          <w:sz w:val="28"/>
          <w:szCs w:val="28"/>
        </w:rPr>
        <w:instrText>&gt;"},"</w:instrText>
      </w:r>
      <w:r w:rsidR="00A15676" w:rsidRPr="007C75BF">
        <w:rPr>
          <w:rFonts w:ascii="Times New Roman" w:hAnsi="Times New Roman" w:cs="Times New Roman"/>
          <w:sz w:val="28"/>
          <w:szCs w:val="28"/>
          <w:lang w:val="en-US"/>
        </w:rPr>
        <w:instrText>properties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noteIndex</w:instrText>
      </w:r>
      <w:r w:rsidR="00A15676" w:rsidRPr="007C75BF">
        <w:rPr>
          <w:rFonts w:ascii="Times New Roman" w:hAnsi="Times New Roman" w:cs="Times New Roman"/>
          <w:sz w:val="28"/>
          <w:szCs w:val="28"/>
        </w:rPr>
        <w:instrText>":0},"</w:instrText>
      </w:r>
      <w:r w:rsidR="00A15676" w:rsidRPr="007C75BF">
        <w:rPr>
          <w:rFonts w:ascii="Times New Roman" w:hAnsi="Times New Roman" w:cs="Times New Roman"/>
          <w:sz w:val="28"/>
          <w:szCs w:val="28"/>
          <w:lang w:val="en-US"/>
        </w:rPr>
        <w:instrText>schema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https</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github</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com</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style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language</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schema</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raw</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master</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csl</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citation</w:instrText>
      </w:r>
      <w:r w:rsidR="00A15676" w:rsidRPr="007C75BF">
        <w:rPr>
          <w:rFonts w:ascii="Times New Roman" w:hAnsi="Times New Roman" w:cs="Times New Roman"/>
          <w:sz w:val="28"/>
          <w:szCs w:val="28"/>
        </w:rPr>
        <w:instrText>.</w:instrText>
      </w:r>
      <w:r w:rsidR="00A15676" w:rsidRPr="007C75BF">
        <w:rPr>
          <w:rFonts w:ascii="Times New Roman" w:hAnsi="Times New Roman" w:cs="Times New Roman"/>
          <w:sz w:val="28"/>
          <w:szCs w:val="28"/>
          <w:lang w:val="en-US"/>
        </w:rPr>
        <w:instrText>json</w:instrText>
      </w:r>
      <w:r w:rsidR="00A15676" w:rsidRPr="007C75BF">
        <w:rPr>
          <w:rFonts w:ascii="Times New Roman" w:hAnsi="Times New Roman" w:cs="Times New Roman"/>
          <w:sz w:val="28"/>
          <w:szCs w:val="28"/>
        </w:rPr>
        <w:instrText>"}</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[160</w:t>
      </w:r>
      <w:r w:rsidR="00D52B62">
        <w:rPr>
          <w:rFonts w:ascii="Times New Roman" w:hAnsi="Times New Roman" w:cs="Times New Roman"/>
          <w:noProof/>
          <w:sz w:val="28"/>
          <w:szCs w:val="28"/>
          <w:lang w:val="kk-KZ"/>
        </w:rPr>
        <w:t>,с. 21</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у большинства пациентов наблюдалось повышение относительного количества В-лимфоцитов, тогда как в других исследованиях чаще встречалась В-клеточная лимфопения. </w:t>
      </w:r>
    </w:p>
    <w:p w14:paraId="34B97AC9" w14:textId="5B02528C" w:rsidR="00782E12" w:rsidRPr="00D52B62" w:rsidRDefault="00782E12" w:rsidP="00F316CB">
      <w:pPr>
        <w:spacing w:after="0" w:line="240" w:lineRule="auto"/>
        <w:ind w:firstLine="567"/>
        <w:jc w:val="both"/>
        <w:rPr>
          <w:rFonts w:ascii="Times New Roman" w:hAnsi="Times New Roman" w:cs="Times New Roman"/>
          <w:sz w:val="28"/>
          <w:szCs w:val="28"/>
          <w:lang w:val="en-US"/>
        </w:rPr>
      </w:pPr>
      <w:r w:rsidRPr="007C75BF">
        <w:rPr>
          <w:rFonts w:ascii="Times New Roman" w:hAnsi="Times New Roman" w:cs="Times New Roman"/>
          <w:sz w:val="28"/>
          <w:szCs w:val="28"/>
        </w:rPr>
        <w:t xml:space="preserve">В нашем исследовании 34,2% пациентов имели снижение СD3+HLA-DR+ на Т-клетках, также у 65,7% пациентов наблюдалось повышение экспрессии СD3-HLA-DR+ на В-клетках. </w:t>
      </w:r>
      <w:r w:rsidRPr="007C75BF">
        <w:rPr>
          <w:rFonts w:ascii="Times New Roman" w:hAnsi="Times New Roman" w:cs="Times New Roman"/>
          <w:sz w:val="28"/>
          <w:szCs w:val="28"/>
          <w:lang w:val="en-US"/>
        </w:rPr>
        <w:t>Gowin E et all.</w:t>
      </w:r>
      <w:r w:rsidR="00D52B62"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lang w:val="en-US"/>
        </w:rPr>
        <w:instrText>ADDIN CSL_CITATION {"citationItems":[{"id":"ITEM-1","itemData":{"DOI":"10.5114/ceji.2022.116385","ISSN":"16444124","abstract":"Introduction: The pathophysiology of multisystem inflammatory syndrome associated with SARSCoV-2 infection (MIS-C) remains poorly understood. This study aimed to define peripheral blood immune features in patients with MIS-C. Material and methods: We analyzed seven children diagnosed with MIS-C between April 1 and May 15, 2021, in St. Joseph’s Children’s Hospital in Poznan (Poland). Results: All patients had elevated inflammatory markers, IgG antibodies against SARS-CoV-2, and lymphopenia with a marked decrease in CD4+ and CD8+ T cells. The majority of CD4+ T cells were naive cells. Almost all (6/7) of the analyzed patients had a higher CD4+/CD8+ T cell ratio than average values. B cells were within the normal range – the majority were non-memory cells. Conclusions: Children with MIS-C do not resemble adults during COVID-19 recovery. The immune profile of the studied patients differs from that of children with Kawasaki disease (KD), but it is similar to that of adults with severe COVID-19. The proposed explanation is a profound lymphopenia caused by SARS-CoV-2 infection – which persists for weeks – as a result leading to uncontrolled inflammation. In COVID-19 patients the T cell level returns to normal after the second week of the disease. Our data suggest that in children prolonged lymphopenia after COVID-19 can be a practical marker for possible MIS-C alert. If there is a continuum from lymphopenia to MIS-C, there</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is</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room</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for</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screening</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and</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prevention</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Further</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studies</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are</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needed</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to</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determine</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whether</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steroid</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treatment</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introduced</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in</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a</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child</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with</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prolonged</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lymphopenia</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could</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stop</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the</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inflammatory</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process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author</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family</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Gowin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given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Ewelina</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non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names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false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suffix</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family</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Dworacki</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given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Grzegorz</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non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names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false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suffix</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family</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Siewert</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given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Bartosz</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non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names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false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suffix</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family</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Wysocki</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given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Jacek</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non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names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false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suffix</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family</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Januszkiewicz</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Lewandowska</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given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Danuta</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non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dropping</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names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false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suffix</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container</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title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Central</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European</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Journal</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of</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Immunology</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id</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ITEM</w:instrText>
      </w:r>
      <w:r w:rsidR="00A15676" w:rsidRPr="00D52B62">
        <w:rPr>
          <w:rFonts w:ascii="Times New Roman" w:hAnsi="Times New Roman" w:cs="Times New Roman"/>
          <w:sz w:val="28"/>
          <w:szCs w:val="28"/>
          <w:lang w:val="en-US"/>
        </w:rPr>
        <w:instrText>-1","</w:instrText>
      </w:r>
      <w:r w:rsidR="00A15676" w:rsidRPr="007C75BF">
        <w:rPr>
          <w:rFonts w:ascii="Times New Roman" w:hAnsi="Times New Roman" w:cs="Times New Roman"/>
          <w:sz w:val="28"/>
          <w:szCs w:val="28"/>
          <w:lang w:val="en-US"/>
        </w:rPr>
        <w:instrText>issue</w:instrText>
      </w:r>
      <w:r w:rsidR="00A15676" w:rsidRPr="00D52B62">
        <w:rPr>
          <w:rFonts w:ascii="Times New Roman" w:hAnsi="Times New Roman" w:cs="Times New Roman"/>
          <w:sz w:val="28"/>
          <w:szCs w:val="28"/>
          <w:lang w:val="en-US"/>
        </w:rPr>
        <w:instrText>":"2","</w:instrText>
      </w:r>
      <w:r w:rsidR="00A15676" w:rsidRPr="007C75BF">
        <w:rPr>
          <w:rFonts w:ascii="Times New Roman" w:hAnsi="Times New Roman" w:cs="Times New Roman"/>
          <w:sz w:val="28"/>
          <w:szCs w:val="28"/>
          <w:lang w:val="en-US"/>
        </w:rPr>
        <w:instrText>issued</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date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parts</w:instrText>
      </w:r>
      <w:r w:rsidR="00A15676" w:rsidRPr="00D52B62">
        <w:rPr>
          <w:rFonts w:ascii="Times New Roman" w:hAnsi="Times New Roman" w:cs="Times New Roman"/>
          <w:sz w:val="28"/>
          <w:szCs w:val="28"/>
          <w:lang w:val="en-US"/>
        </w:rPr>
        <w:instrText>":[["2022"]]},"</w:instrText>
      </w:r>
      <w:r w:rsidR="00A15676" w:rsidRPr="007C75BF">
        <w:rPr>
          <w:rFonts w:ascii="Times New Roman" w:hAnsi="Times New Roman" w:cs="Times New Roman"/>
          <w:sz w:val="28"/>
          <w:szCs w:val="28"/>
          <w:lang w:val="en-US"/>
        </w:rPr>
        <w:instrText>page</w:instrText>
      </w:r>
      <w:r w:rsidR="00A15676" w:rsidRPr="00D52B62">
        <w:rPr>
          <w:rFonts w:ascii="Times New Roman" w:hAnsi="Times New Roman" w:cs="Times New Roman"/>
          <w:sz w:val="28"/>
          <w:szCs w:val="28"/>
          <w:lang w:val="en-US"/>
        </w:rPr>
        <w:instrText>":"151-159","</w:instrText>
      </w:r>
      <w:r w:rsidR="00A15676" w:rsidRPr="007C75BF">
        <w:rPr>
          <w:rFonts w:ascii="Times New Roman" w:hAnsi="Times New Roman" w:cs="Times New Roman"/>
          <w:sz w:val="28"/>
          <w:szCs w:val="28"/>
          <w:lang w:val="en-US"/>
        </w:rPr>
        <w:instrText>title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Immune</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profile</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of</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children</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diagnosed</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with</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multisystem</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inflammatory</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syndrome</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associated</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with</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SARS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CoV</w:instrText>
      </w:r>
      <w:r w:rsidR="00A15676" w:rsidRPr="00D52B62">
        <w:rPr>
          <w:rFonts w:ascii="Times New Roman" w:hAnsi="Times New Roman" w:cs="Times New Roman"/>
          <w:sz w:val="28"/>
          <w:szCs w:val="28"/>
          <w:lang w:val="en-US"/>
        </w:rPr>
        <w:instrText xml:space="preserve">-2 </w:instrText>
      </w:r>
      <w:r w:rsidR="00A15676" w:rsidRPr="007C75BF">
        <w:rPr>
          <w:rFonts w:ascii="Times New Roman" w:hAnsi="Times New Roman" w:cs="Times New Roman"/>
          <w:sz w:val="28"/>
          <w:szCs w:val="28"/>
          <w:lang w:val="en-US"/>
        </w:rPr>
        <w:instrText>infection</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MIS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C</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type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article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journal</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volume</w:instrText>
      </w:r>
      <w:r w:rsidR="00A15676" w:rsidRPr="00D52B62">
        <w:rPr>
          <w:rFonts w:ascii="Times New Roman" w:hAnsi="Times New Roman" w:cs="Times New Roman"/>
          <w:sz w:val="28"/>
          <w:szCs w:val="28"/>
          <w:lang w:val="en-US"/>
        </w:rPr>
        <w:instrText>":"47"},"</w:instrText>
      </w:r>
      <w:r w:rsidR="00A15676" w:rsidRPr="007C75BF">
        <w:rPr>
          <w:rFonts w:ascii="Times New Roman" w:hAnsi="Times New Roman" w:cs="Times New Roman"/>
          <w:sz w:val="28"/>
          <w:szCs w:val="28"/>
          <w:lang w:val="en-US"/>
        </w:rPr>
        <w:instrText>uris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http</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www</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mendeley</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com</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documents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uuid</w:instrText>
      </w:r>
      <w:r w:rsidR="00A15676" w:rsidRPr="00D52B62">
        <w:rPr>
          <w:rFonts w:ascii="Times New Roman" w:hAnsi="Times New Roman" w:cs="Times New Roman"/>
          <w:sz w:val="28"/>
          <w:szCs w:val="28"/>
          <w:lang w:val="en-US"/>
        </w:rPr>
        <w:instrText>=84</w:instrText>
      </w:r>
      <w:r w:rsidR="00A15676" w:rsidRPr="007C75BF">
        <w:rPr>
          <w:rFonts w:ascii="Times New Roman" w:hAnsi="Times New Roman" w:cs="Times New Roman"/>
          <w:sz w:val="28"/>
          <w:szCs w:val="28"/>
          <w:lang w:val="en-US"/>
        </w:rPr>
        <w:instrText>c</w:instrText>
      </w:r>
      <w:r w:rsidR="00A15676" w:rsidRPr="00D52B62">
        <w:rPr>
          <w:rFonts w:ascii="Times New Roman" w:hAnsi="Times New Roman" w:cs="Times New Roman"/>
          <w:sz w:val="28"/>
          <w:szCs w:val="28"/>
          <w:lang w:val="en-US"/>
        </w:rPr>
        <w:instrText>29300-</w:instrText>
      </w:r>
      <w:r w:rsidR="00A15676" w:rsidRPr="007C75BF">
        <w:rPr>
          <w:rFonts w:ascii="Times New Roman" w:hAnsi="Times New Roman" w:cs="Times New Roman"/>
          <w:sz w:val="28"/>
          <w:szCs w:val="28"/>
          <w:lang w:val="en-US"/>
        </w:rPr>
        <w:instrText>ad</w:instrText>
      </w:r>
      <w:r w:rsidR="00A15676" w:rsidRPr="00D52B62">
        <w:rPr>
          <w:rFonts w:ascii="Times New Roman" w:hAnsi="Times New Roman" w:cs="Times New Roman"/>
          <w:sz w:val="28"/>
          <w:szCs w:val="28"/>
          <w:lang w:val="en-US"/>
        </w:rPr>
        <w:instrText>7</w:instrText>
      </w:r>
      <w:r w:rsidR="00A15676" w:rsidRPr="007C75BF">
        <w:rPr>
          <w:rFonts w:ascii="Times New Roman" w:hAnsi="Times New Roman" w:cs="Times New Roman"/>
          <w:sz w:val="28"/>
          <w:szCs w:val="28"/>
          <w:lang w:val="en-US"/>
        </w:rPr>
        <w:instrText>c</w:instrText>
      </w:r>
      <w:r w:rsidR="00A15676" w:rsidRPr="00D52B62">
        <w:rPr>
          <w:rFonts w:ascii="Times New Roman" w:hAnsi="Times New Roman" w:cs="Times New Roman"/>
          <w:sz w:val="28"/>
          <w:szCs w:val="28"/>
          <w:lang w:val="en-US"/>
        </w:rPr>
        <w:instrText>-4919-893</w:instrText>
      </w:r>
      <w:r w:rsidR="00A15676" w:rsidRPr="007C75BF">
        <w:rPr>
          <w:rFonts w:ascii="Times New Roman" w:hAnsi="Times New Roman" w:cs="Times New Roman"/>
          <w:sz w:val="28"/>
          <w:szCs w:val="28"/>
          <w:lang w:val="en-US"/>
        </w:rPr>
        <w:instrText>d</w:instrText>
      </w:r>
      <w:r w:rsidR="00A15676" w:rsidRPr="00D52B62">
        <w:rPr>
          <w:rFonts w:ascii="Times New Roman" w:hAnsi="Times New Roman" w:cs="Times New Roman"/>
          <w:sz w:val="28"/>
          <w:szCs w:val="28"/>
          <w:lang w:val="en-US"/>
        </w:rPr>
        <w:instrText>-1</w:instrText>
      </w:r>
      <w:r w:rsidR="00A15676" w:rsidRPr="007C75BF">
        <w:rPr>
          <w:rFonts w:ascii="Times New Roman" w:hAnsi="Times New Roman" w:cs="Times New Roman"/>
          <w:sz w:val="28"/>
          <w:szCs w:val="28"/>
          <w:lang w:val="en-US"/>
        </w:rPr>
        <w:instrText>acf</w:instrText>
      </w:r>
      <w:r w:rsidR="00A15676" w:rsidRPr="00D52B62">
        <w:rPr>
          <w:rFonts w:ascii="Times New Roman" w:hAnsi="Times New Roman" w:cs="Times New Roman"/>
          <w:sz w:val="28"/>
          <w:szCs w:val="28"/>
          <w:lang w:val="en-US"/>
        </w:rPr>
        <w:instrText>9</w:instrText>
      </w:r>
      <w:r w:rsidR="00A15676" w:rsidRPr="007C75BF">
        <w:rPr>
          <w:rFonts w:ascii="Times New Roman" w:hAnsi="Times New Roman" w:cs="Times New Roman"/>
          <w:sz w:val="28"/>
          <w:szCs w:val="28"/>
          <w:lang w:val="en-US"/>
        </w:rPr>
        <w:instrText>d</w:instrText>
      </w:r>
      <w:r w:rsidR="00A15676" w:rsidRPr="00D52B62">
        <w:rPr>
          <w:rFonts w:ascii="Times New Roman" w:hAnsi="Times New Roman" w:cs="Times New Roman"/>
          <w:sz w:val="28"/>
          <w:szCs w:val="28"/>
          <w:lang w:val="en-US"/>
        </w:rPr>
        <w:instrText>3</w:instrText>
      </w:r>
      <w:r w:rsidR="00A15676" w:rsidRPr="007C75BF">
        <w:rPr>
          <w:rFonts w:ascii="Times New Roman" w:hAnsi="Times New Roman" w:cs="Times New Roman"/>
          <w:sz w:val="28"/>
          <w:szCs w:val="28"/>
          <w:lang w:val="en-US"/>
        </w:rPr>
        <w:instrText>db</w:instrText>
      </w:r>
      <w:r w:rsidR="00A15676" w:rsidRPr="00D52B62">
        <w:rPr>
          <w:rFonts w:ascii="Times New Roman" w:hAnsi="Times New Roman" w:cs="Times New Roman"/>
          <w:sz w:val="28"/>
          <w:szCs w:val="28"/>
          <w:lang w:val="en-US"/>
        </w:rPr>
        <w:instrText>73</w:instrText>
      </w:r>
      <w:r w:rsidR="00A15676" w:rsidRPr="007C75BF">
        <w:rPr>
          <w:rFonts w:ascii="Times New Roman" w:hAnsi="Times New Roman" w:cs="Times New Roman"/>
          <w:sz w:val="28"/>
          <w:szCs w:val="28"/>
          <w:lang w:val="en-US"/>
        </w:rPr>
        <w:instrText>a</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mendeley</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formattedCitation</w:instrText>
      </w:r>
      <w:r w:rsidR="00A15676" w:rsidRPr="00D52B62">
        <w:rPr>
          <w:rFonts w:ascii="Times New Roman" w:hAnsi="Times New Roman" w:cs="Times New Roman"/>
          <w:sz w:val="28"/>
          <w:szCs w:val="28"/>
          <w:lang w:val="en-US"/>
        </w:rPr>
        <w:instrText>":"&lt;</w:instrText>
      </w:r>
      <w:r w:rsidR="00A15676" w:rsidRPr="007C75BF">
        <w:rPr>
          <w:rFonts w:ascii="Times New Roman" w:hAnsi="Times New Roman" w:cs="Times New Roman"/>
          <w:sz w:val="28"/>
          <w:szCs w:val="28"/>
          <w:lang w:val="en-US"/>
        </w:rPr>
        <w:instrText>span</w:instrText>
      </w:r>
      <w:r w:rsidR="00A15676" w:rsidRPr="00D52B62">
        <w:rPr>
          <w:rFonts w:ascii="Times New Roman" w:hAnsi="Times New Roman" w:cs="Times New Roman"/>
          <w:sz w:val="28"/>
          <w:szCs w:val="28"/>
          <w:lang w:val="en-US"/>
        </w:rPr>
        <w:instrText xml:space="preserve"> </w:instrText>
      </w:r>
      <w:r w:rsidR="00A15676" w:rsidRPr="007C75BF">
        <w:rPr>
          <w:rFonts w:ascii="Times New Roman" w:hAnsi="Times New Roman" w:cs="Times New Roman"/>
          <w:sz w:val="28"/>
          <w:szCs w:val="28"/>
          <w:lang w:val="en-US"/>
        </w:rPr>
        <w:instrText>style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baseline</w:instrText>
      </w:r>
      <w:r w:rsidR="00A15676" w:rsidRPr="00D52B62">
        <w:rPr>
          <w:rFonts w:ascii="Times New Roman" w:hAnsi="Times New Roman" w:cs="Times New Roman"/>
          <w:sz w:val="28"/>
          <w:szCs w:val="28"/>
          <w:lang w:val="en-US"/>
        </w:rPr>
        <w:instrText>\"&gt;[160]&lt;/</w:instrText>
      </w:r>
      <w:r w:rsidR="00A15676" w:rsidRPr="007C75BF">
        <w:rPr>
          <w:rFonts w:ascii="Times New Roman" w:hAnsi="Times New Roman" w:cs="Times New Roman"/>
          <w:sz w:val="28"/>
          <w:szCs w:val="28"/>
          <w:lang w:val="en-US"/>
        </w:rPr>
        <w:instrText>span</w:instrText>
      </w:r>
      <w:r w:rsidR="00A15676" w:rsidRPr="00D52B62">
        <w:rPr>
          <w:rFonts w:ascii="Times New Roman" w:hAnsi="Times New Roman" w:cs="Times New Roman"/>
          <w:sz w:val="28"/>
          <w:szCs w:val="28"/>
          <w:lang w:val="en-US"/>
        </w:rPr>
        <w:instrText>&gt;","</w:instrText>
      </w:r>
      <w:r w:rsidR="00A15676" w:rsidRPr="007C75BF">
        <w:rPr>
          <w:rFonts w:ascii="Times New Roman" w:hAnsi="Times New Roman" w:cs="Times New Roman"/>
          <w:sz w:val="28"/>
          <w:szCs w:val="28"/>
          <w:lang w:val="en-US"/>
        </w:rPr>
        <w:instrText>plainTextFormattedCitation</w:instrText>
      </w:r>
      <w:r w:rsidR="00A15676" w:rsidRPr="00D52B62">
        <w:rPr>
          <w:rFonts w:ascii="Times New Roman" w:hAnsi="Times New Roman" w:cs="Times New Roman"/>
          <w:sz w:val="28"/>
          <w:szCs w:val="28"/>
          <w:lang w:val="en-US"/>
        </w:rPr>
        <w:instrText>":"[160]","</w:instrText>
      </w:r>
      <w:r w:rsidR="00A15676" w:rsidRPr="007C75BF">
        <w:rPr>
          <w:rFonts w:ascii="Times New Roman" w:hAnsi="Times New Roman" w:cs="Times New Roman"/>
          <w:sz w:val="28"/>
          <w:szCs w:val="28"/>
          <w:lang w:val="en-US"/>
        </w:rPr>
        <w:instrText>previouslyFormattedCitation</w:instrText>
      </w:r>
      <w:r w:rsidR="00A15676" w:rsidRPr="00D52B62">
        <w:rPr>
          <w:rFonts w:ascii="Times New Roman" w:hAnsi="Times New Roman" w:cs="Times New Roman"/>
          <w:sz w:val="28"/>
          <w:szCs w:val="28"/>
          <w:lang w:val="en-US"/>
        </w:rPr>
        <w:instrText>":"&lt;</w:instrText>
      </w:r>
      <w:r w:rsidR="00A15676" w:rsidRPr="007C75BF">
        <w:rPr>
          <w:rFonts w:ascii="Times New Roman" w:hAnsi="Times New Roman" w:cs="Times New Roman"/>
          <w:sz w:val="28"/>
          <w:szCs w:val="28"/>
          <w:lang w:val="en-US"/>
        </w:rPr>
        <w:instrText>sup</w:instrText>
      </w:r>
      <w:r w:rsidR="00A15676" w:rsidRPr="00D52B62">
        <w:rPr>
          <w:rFonts w:ascii="Times New Roman" w:hAnsi="Times New Roman" w:cs="Times New Roman"/>
          <w:sz w:val="28"/>
          <w:szCs w:val="28"/>
          <w:lang w:val="en-US"/>
        </w:rPr>
        <w:instrText>&gt;160&lt;/</w:instrText>
      </w:r>
      <w:r w:rsidR="00A15676" w:rsidRPr="007C75BF">
        <w:rPr>
          <w:rFonts w:ascii="Times New Roman" w:hAnsi="Times New Roman" w:cs="Times New Roman"/>
          <w:sz w:val="28"/>
          <w:szCs w:val="28"/>
          <w:lang w:val="en-US"/>
        </w:rPr>
        <w:instrText>sup</w:instrText>
      </w:r>
      <w:r w:rsidR="00A15676" w:rsidRPr="00D52B62">
        <w:rPr>
          <w:rFonts w:ascii="Times New Roman" w:hAnsi="Times New Roman" w:cs="Times New Roman"/>
          <w:sz w:val="28"/>
          <w:szCs w:val="28"/>
          <w:lang w:val="en-US"/>
        </w:rPr>
        <w:instrText>&gt;"},"</w:instrText>
      </w:r>
      <w:r w:rsidR="00A15676" w:rsidRPr="007C75BF">
        <w:rPr>
          <w:rFonts w:ascii="Times New Roman" w:hAnsi="Times New Roman" w:cs="Times New Roman"/>
          <w:sz w:val="28"/>
          <w:szCs w:val="28"/>
          <w:lang w:val="en-US"/>
        </w:rPr>
        <w:instrText>properties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noteIndex</w:instrText>
      </w:r>
      <w:r w:rsidR="00A15676" w:rsidRPr="00D52B62">
        <w:rPr>
          <w:rFonts w:ascii="Times New Roman" w:hAnsi="Times New Roman" w:cs="Times New Roman"/>
          <w:sz w:val="28"/>
          <w:szCs w:val="28"/>
          <w:lang w:val="en-US"/>
        </w:rPr>
        <w:instrText>":0},"</w:instrText>
      </w:r>
      <w:r w:rsidR="00A15676" w:rsidRPr="007C75BF">
        <w:rPr>
          <w:rFonts w:ascii="Times New Roman" w:hAnsi="Times New Roman" w:cs="Times New Roman"/>
          <w:sz w:val="28"/>
          <w:szCs w:val="28"/>
          <w:lang w:val="en-US"/>
        </w:rPr>
        <w:instrText>schema</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https</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github</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com</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citation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style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language</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schema</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raw</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master</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csl</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citation</w:instrText>
      </w:r>
      <w:r w:rsidR="00A15676" w:rsidRPr="00D52B62">
        <w:rPr>
          <w:rFonts w:ascii="Times New Roman" w:hAnsi="Times New Roman" w:cs="Times New Roman"/>
          <w:sz w:val="28"/>
          <w:szCs w:val="28"/>
          <w:lang w:val="en-US"/>
        </w:rPr>
        <w:instrText>.</w:instrText>
      </w:r>
      <w:r w:rsidR="00A15676" w:rsidRPr="007C75BF">
        <w:rPr>
          <w:rFonts w:ascii="Times New Roman" w:hAnsi="Times New Roman" w:cs="Times New Roman"/>
          <w:sz w:val="28"/>
          <w:szCs w:val="28"/>
          <w:lang w:val="en-US"/>
        </w:rPr>
        <w:instrText>json</w:instrText>
      </w:r>
      <w:r w:rsidR="00A15676" w:rsidRPr="00D52B62">
        <w:rPr>
          <w:rFonts w:ascii="Times New Roman" w:hAnsi="Times New Roman" w:cs="Times New Roman"/>
          <w:sz w:val="28"/>
          <w:szCs w:val="28"/>
          <w:lang w:val="en-US"/>
        </w:rPr>
        <w:instrText>"}</w:instrText>
      </w:r>
      <w:r w:rsidRPr="007C75BF">
        <w:rPr>
          <w:rFonts w:ascii="Times New Roman" w:hAnsi="Times New Roman" w:cs="Times New Roman"/>
          <w:sz w:val="28"/>
          <w:szCs w:val="28"/>
        </w:rPr>
        <w:fldChar w:fldCharType="separate"/>
      </w:r>
      <w:r w:rsidR="00A15676" w:rsidRPr="00D52B62">
        <w:rPr>
          <w:rFonts w:ascii="Times New Roman" w:hAnsi="Times New Roman" w:cs="Times New Roman"/>
          <w:noProof/>
          <w:sz w:val="28"/>
          <w:szCs w:val="28"/>
          <w:lang w:val="en-US"/>
        </w:rPr>
        <w:t>[160</w:t>
      </w:r>
      <w:r w:rsidR="00D52B62">
        <w:rPr>
          <w:rFonts w:ascii="Times New Roman" w:hAnsi="Times New Roman" w:cs="Times New Roman"/>
          <w:noProof/>
          <w:sz w:val="28"/>
          <w:szCs w:val="28"/>
          <w:lang w:val="kk-KZ"/>
        </w:rPr>
        <w:t>,с. 21</w:t>
      </w:r>
      <w:r w:rsidR="00A15676" w:rsidRPr="00D52B62">
        <w:rPr>
          <w:rFonts w:ascii="Times New Roman" w:hAnsi="Times New Roman" w:cs="Times New Roman"/>
          <w:noProof/>
          <w:sz w:val="28"/>
          <w:szCs w:val="28"/>
          <w:lang w:val="en-US"/>
        </w:rPr>
        <w:t>]</w:t>
      </w:r>
      <w:r w:rsidRPr="007C75BF">
        <w:rPr>
          <w:rFonts w:ascii="Times New Roman" w:hAnsi="Times New Roman" w:cs="Times New Roman"/>
          <w:sz w:val="28"/>
          <w:szCs w:val="28"/>
        </w:rPr>
        <w:fldChar w:fldCharType="end"/>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определили</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этот</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маркер</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активации</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у</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детей</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с</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МВС</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ассоциированным</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с</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lang w:val="en-US"/>
        </w:rPr>
        <w:t>SARS</w:t>
      </w:r>
      <w:r w:rsidRPr="00D52B62">
        <w:rPr>
          <w:rFonts w:ascii="Times New Roman" w:hAnsi="Times New Roman" w:cs="Times New Roman"/>
          <w:sz w:val="28"/>
          <w:szCs w:val="28"/>
          <w:lang w:val="en-US"/>
        </w:rPr>
        <w:t>-</w:t>
      </w:r>
      <w:r w:rsidRPr="007C75BF">
        <w:rPr>
          <w:rFonts w:ascii="Times New Roman" w:hAnsi="Times New Roman" w:cs="Times New Roman"/>
          <w:sz w:val="28"/>
          <w:szCs w:val="28"/>
          <w:lang w:val="en-US"/>
        </w:rPr>
        <w:t>CoV</w:t>
      </w:r>
      <w:r w:rsidRPr="00D52B62">
        <w:rPr>
          <w:rFonts w:ascii="Times New Roman" w:hAnsi="Times New Roman" w:cs="Times New Roman"/>
          <w:sz w:val="28"/>
          <w:szCs w:val="28"/>
          <w:lang w:val="en-US"/>
        </w:rPr>
        <w:t xml:space="preserve">-2, </w:t>
      </w:r>
      <w:r w:rsidRPr="007C75BF">
        <w:rPr>
          <w:rFonts w:ascii="Times New Roman" w:hAnsi="Times New Roman" w:cs="Times New Roman"/>
          <w:sz w:val="28"/>
          <w:szCs w:val="28"/>
        </w:rPr>
        <w:t>на</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Т</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и</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В</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лимфоцитах</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который</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у</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большинства</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детей</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был</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снижен</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на</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Т</w:t>
      </w:r>
      <w:r w:rsidRPr="00D52B62">
        <w:rPr>
          <w:rFonts w:ascii="Times New Roman" w:hAnsi="Times New Roman" w:cs="Times New Roman"/>
          <w:sz w:val="28"/>
          <w:szCs w:val="28"/>
          <w:lang w:val="en-US"/>
        </w:rPr>
        <w:t>-</w:t>
      </w:r>
      <w:r w:rsidRPr="007C75BF">
        <w:rPr>
          <w:rFonts w:ascii="Times New Roman" w:hAnsi="Times New Roman" w:cs="Times New Roman"/>
          <w:sz w:val="28"/>
          <w:szCs w:val="28"/>
        </w:rPr>
        <w:t>лимфоцитах</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и</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повышен</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на</w:t>
      </w:r>
      <w:r w:rsidRPr="00D52B62">
        <w:rPr>
          <w:rFonts w:ascii="Times New Roman" w:hAnsi="Times New Roman" w:cs="Times New Roman"/>
          <w:sz w:val="28"/>
          <w:szCs w:val="28"/>
          <w:lang w:val="en-US"/>
        </w:rPr>
        <w:t xml:space="preserve"> </w:t>
      </w:r>
      <w:r w:rsidRPr="007C75BF">
        <w:rPr>
          <w:rFonts w:ascii="Times New Roman" w:hAnsi="Times New Roman" w:cs="Times New Roman"/>
          <w:sz w:val="28"/>
          <w:szCs w:val="28"/>
        </w:rPr>
        <w:t>В</w:t>
      </w:r>
      <w:r w:rsidRPr="00D52B62">
        <w:rPr>
          <w:rFonts w:ascii="Times New Roman" w:hAnsi="Times New Roman" w:cs="Times New Roman"/>
          <w:sz w:val="28"/>
          <w:szCs w:val="28"/>
          <w:lang w:val="en-US"/>
        </w:rPr>
        <w:t>-</w:t>
      </w:r>
      <w:r w:rsidRPr="007C75BF">
        <w:rPr>
          <w:rFonts w:ascii="Times New Roman" w:hAnsi="Times New Roman" w:cs="Times New Roman"/>
          <w:sz w:val="28"/>
          <w:szCs w:val="28"/>
        </w:rPr>
        <w:t>лимфоцитах</w:t>
      </w:r>
      <w:r w:rsidRPr="00D52B62">
        <w:rPr>
          <w:rFonts w:ascii="Times New Roman" w:hAnsi="Times New Roman" w:cs="Times New Roman"/>
          <w:sz w:val="28"/>
          <w:szCs w:val="28"/>
          <w:lang w:val="en-US"/>
        </w:rPr>
        <w:t>.</w:t>
      </w:r>
    </w:p>
    <w:p w14:paraId="4AA84A55" w14:textId="25C6B393" w:rsidR="00782E12" w:rsidRPr="000E2611"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В нашем исследовании</w:t>
      </w:r>
      <w:r w:rsidR="00702D5F" w:rsidRPr="007C75BF">
        <w:rPr>
          <w:rFonts w:ascii="Times New Roman" w:hAnsi="Times New Roman" w:cs="Times New Roman"/>
          <w:sz w:val="28"/>
          <w:szCs w:val="28"/>
        </w:rPr>
        <w:t xml:space="preserve">, как и в работах других авторов (таблице </w:t>
      </w:r>
      <w:r w:rsidR="00F0687F" w:rsidRPr="007C75BF">
        <w:rPr>
          <w:rFonts w:ascii="Times New Roman" w:hAnsi="Times New Roman" w:cs="Times New Roman"/>
          <w:sz w:val="28"/>
          <w:szCs w:val="28"/>
        </w:rPr>
        <w:t>2</w:t>
      </w:r>
      <w:r w:rsidR="00FB44D3" w:rsidRPr="007C75BF">
        <w:rPr>
          <w:rFonts w:ascii="Times New Roman" w:hAnsi="Times New Roman" w:cs="Times New Roman"/>
          <w:sz w:val="28"/>
          <w:szCs w:val="28"/>
        </w:rPr>
        <w:t>6</w:t>
      </w:r>
      <w:r w:rsidR="00702D5F" w:rsidRPr="007C75BF">
        <w:rPr>
          <w:rFonts w:ascii="Times New Roman" w:hAnsi="Times New Roman" w:cs="Times New Roman"/>
          <w:sz w:val="28"/>
          <w:szCs w:val="28"/>
        </w:rPr>
        <w:t>)</w:t>
      </w:r>
      <w:r w:rsidRPr="007C75BF">
        <w:rPr>
          <w:rFonts w:ascii="Times New Roman" w:hAnsi="Times New Roman" w:cs="Times New Roman"/>
          <w:sz w:val="28"/>
          <w:szCs w:val="28"/>
        </w:rPr>
        <w:t xml:space="preserve"> дети 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имели повышение нескольких цитокинов чаще из </w:t>
      </w:r>
      <w:r w:rsidRPr="000E2611">
        <w:rPr>
          <w:rFonts w:ascii="Times New Roman" w:hAnsi="Times New Roman" w:cs="Times New Roman"/>
          <w:sz w:val="28"/>
          <w:szCs w:val="28"/>
        </w:rPr>
        <w:t xml:space="preserve">которых повышались </w:t>
      </w:r>
      <w:r w:rsidRPr="000E2611">
        <w:rPr>
          <w:rFonts w:ascii="Times New Roman" w:hAnsi="Times New Roman" w:cs="Times New Roman"/>
          <w:sz w:val="28"/>
          <w:szCs w:val="28"/>
          <w:lang w:val="en-US"/>
        </w:rPr>
        <w:t>IL</w:t>
      </w:r>
      <w:r w:rsidRPr="000E2611">
        <w:rPr>
          <w:rFonts w:ascii="Times New Roman" w:hAnsi="Times New Roman" w:cs="Times New Roman"/>
          <w:sz w:val="28"/>
          <w:szCs w:val="28"/>
        </w:rPr>
        <w:t xml:space="preserve">-6, </w:t>
      </w:r>
      <w:r w:rsidRPr="000E2611">
        <w:rPr>
          <w:rFonts w:ascii="Times New Roman" w:hAnsi="Times New Roman" w:cs="Times New Roman"/>
          <w:sz w:val="28"/>
          <w:szCs w:val="28"/>
          <w:lang w:val="en-US"/>
        </w:rPr>
        <w:t>IL</w:t>
      </w:r>
      <w:r w:rsidRPr="000E2611">
        <w:rPr>
          <w:rFonts w:ascii="Times New Roman" w:hAnsi="Times New Roman" w:cs="Times New Roman"/>
          <w:sz w:val="28"/>
          <w:szCs w:val="28"/>
        </w:rPr>
        <w:t xml:space="preserve">-10 и </w:t>
      </w:r>
      <w:r w:rsidRPr="000E2611">
        <w:rPr>
          <w:rFonts w:ascii="Times New Roman" w:hAnsi="Times New Roman" w:cs="Times New Roman"/>
          <w:sz w:val="28"/>
          <w:szCs w:val="28"/>
          <w:lang w:val="en-US"/>
        </w:rPr>
        <w:t>FNO</w:t>
      </w:r>
      <w:r w:rsidR="00F316CB" w:rsidRPr="000E2611">
        <w:rPr>
          <w:rFonts w:ascii="Times New Roman" w:hAnsi="Times New Roman" w:cs="Times New Roman"/>
          <w:sz w:val="28"/>
          <w:szCs w:val="28"/>
        </w:rPr>
        <w:t xml:space="preserve"> </w:t>
      </w:r>
      <w:r w:rsidR="000A73FD" w:rsidRPr="000E2611">
        <w:rPr>
          <w:rFonts w:ascii="Times New Roman" w:hAnsi="Times New Roman" w:cs="Times New Roman"/>
          <w:sz w:val="28"/>
          <w:szCs w:val="28"/>
          <w:lang w:val="en-US"/>
        </w:rPr>
        <w:fldChar w:fldCharType="begin" w:fldLock="1"/>
      </w:r>
      <w:r w:rsidR="00A15676" w:rsidRPr="000E2611">
        <w:rPr>
          <w:rFonts w:ascii="Times New Roman" w:hAnsi="Times New Roman" w:cs="Times New Roman"/>
          <w:sz w:val="28"/>
          <w:szCs w:val="28"/>
          <w:lang w:val="en-US"/>
        </w:rPr>
        <w:instrText>ADDIN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CSL</w:instrText>
      </w:r>
      <w:r w:rsidR="00A15676" w:rsidRPr="000E2611">
        <w:rPr>
          <w:rFonts w:ascii="Times New Roman" w:hAnsi="Times New Roman" w:cs="Times New Roman"/>
          <w:sz w:val="28"/>
          <w:szCs w:val="28"/>
        </w:rPr>
        <w:instrText>_</w:instrText>
      </w:r>
      <w:r w:rsidR="00A15676" w:rsidRPr="000E2611">
        <w:rPr>
          <w:rFonts w:ascii="Times New Roman" w:hAnsi="Times New Roman" w:cs="Times New Roman"/>
          <w:sz w:val="28"/>
          <w:szCs w:val="28"/>
          <w:lang w:val="en-US"/>
        </w:rPr>
        <w:instrText>CITATION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citationItems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id</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ITEM</w:instrText>
      </w:r>
      <w:r w:rsidR="00A15676" w:rsidRPr="000E2611">
        <w:rPr>
          <w:rFonts w:ascii="Times New Roman" w:hAnsi="Times New Roman" w:cs="Times New Roman"/>
          <w:sz w:val="28"/>
          <w:szCs w:val="28"/>
        </w:rPr>
        <w:instrText>-1","</w:instrText>
      </w:r>
      <w:r w:rsidR="00A15676" w:rsidRPr="000E2611">
        <w:rPr>
          <w:rFonts w:ascii="Times New Roman" w:hAnsi="Times New Roman" w:cs="Times New Roman"/>
          <w:sz w:val="28"/>
          <w:szCs w:val="28"/>
          <w:lang w:val="en-US"/>
        </w:rPr>
        <w:instrText>itemData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DOI</w:instrText>
      </w:r>
      <w:r w:rsidR="00A15676" w:rsidRPr="000E2611">
        <w:rPr>
          <w:rFonts w:ascii="Times New Roman" w:hAnsi="Times New Roman" w:cs="Times New Roman"/>
          <w:sz w:val="28"/>
          <w:szCs w:val="28"/>
        </w:rPr>
        <w:instrText>":"10.23750/</w:instrText>
      </w:r>
      <w:r w:rsidR="00A15676" w:rsidRPr="000E2611">
        <w:rPr>
          <w:rFonts w:ascii="Times New Roman" w:hAnsi="Times New Roman" w:cs="Times New Roman"/>
          <w:sz w:val="28"/>
          <w:szCs w:val="28"/>
          <w:lang w:val="en-US"/>
        </w:rPr>
        <w:instrText>ABM</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V</w:instrText>
      </w:r>
      <w:r w:rsidR="00A15676" w:rsidRPr="000E2611">
        <w:rPr>
          <w:rFonts w:ascii="Times New Roman" w:hAnsi="Times New Roman" w:cs="Times New Roman"/>
          <w:sz w:val="28"/>
          <w:szCs w:val="28"/>
        </w:rPr>
        <w:instrText>94</w:instrText>
      </w:r>
      <w:r w:rsidR="00A15676" w:rsidRPr="000E2611">
        <w:rPr>
          <w:rFonts w:ascii="Times New Roman" w:hAnsi="Times New Roman" w:cs="Times New Roman"/>
          <w:sz w:val="28"/>
          <w:szCs w:val="28"/>
          <w:lang w:val="en-US"/>
        </w:rPr>
        <w:instrText>I</w:instrText>
      </w:r>
      <w:r w:rsidR="00A15676" w:rsidRPr="000E2611">
        <w:rPr>
          <w:rFonts w:ascii="Times New Roman" w:hAnsi="Times New Roman" w:cs="Times New Roman"/>
          <w:sz w:val="28"/>
          <w:szCs w:val="28"/>
        </w:rPr>
        <w:instrText>2.13777","</w:instrText>
      </w:r>
      <w:r w:rsidR="00A15676" w:rsidRPr="000E2611">
        <w:rPr>
          <w:rFonts w:ascii="Times New Roman" w:hAnsi="Times New Roman" w:cs="Times New Roman"/>
          <w:sz w:val="28"/>
          <w:szCs w:val="28"/>
          <w:lang w:val="en-US"/>
        </w:rPr>
        <w:instrText>ISSN</w:instrText>
      </w:r>
      <w:r w:rsidR="00A15676" w:rsidRPr="000E2611">
        <w:rPr>
          <w:rFonts w:ascii="Times New Roman" w:hAnsi="Times New Roman" w:cs="Times New Roman"/>
          <w:sz w:val="28"/>
          <w:szCs w:val="28"/>
        </w:rPr>
        <w:instrText>":"2531-6745","</w:instrText>
      </w:r>
      <w:r w:rsidR="00A15676" w:rsidRPr="000E2611">
        <w:rPr>
          <w:rFonts w:ascii="Times New Roman" w:hAnsi="Times New Roman" w:cs="Times New Roman"/>
          <w:sz w:val="28"/>
          <w:szCs w:val="28"/>
          <w:lang w:val="en-US"/>
        </w:rPr>
        <w:instrText>abstract</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Background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aim</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characterized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by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intense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immune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activation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increased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production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cytokines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aim</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our</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study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was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to</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analyse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changes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cellular</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humoral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immune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responses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children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depending</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severity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disease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nMethods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To</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conduct</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study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results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clinical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hematological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immunological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parameters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children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severe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extremely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severe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were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compared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total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50 </w:instrText>
      </w:r>
      <w:r w:rsidR="00A15676" w:rsidRPr="000E2611">
        <w:rPr>
          <w:rFonts w:ascii="Times New Roman" w:hAnsi="Times New Roman" w:cs="Times New Roman"/>
          <w:sz w:val="28"/>
          <w:szCs w:val="28"/>
          <w:lang w:val="en-US"/>
        </w:rPr>
        <w:instrText>patients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participated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study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which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were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divided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into</w:instrText>
      </w:r>
      <w:r w:rsidR="00A15676" w:rsidRPr="000E2611">
        <w:rPr>
          <w:rFonts w:ascii="Times New Roman" w:hAnsi="Times New Roman" w:cs="Times New Roman"/>
          <w:sz w:val="28"/>
          <w:szCs w:val="28"/>
        </w:rPr>
        <w:instrText xml:space="preserve"> 3 </w:instrText>
      </w:r>
      <w:r w:rsidR="00A15676" w:rsidRPr="000E2611">
        <w:rPr>
          <w:rFonts w:ascii="Times New Roman" w:hAnsi="Times New Roman" w:cs="Times New Roman"/>
          <w:sz w:val="28"/>
          <w:szCs w:val="28"/>
          <w:lang w:val="en-US"/>
        </w:rPr>
        <w:instrText>groups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which</w:instrText>
      </w:r>
      <w:r w:rsidR="00A15676" w:rsidRPr="000E2611">
        <w:rPr>
          <w:rFonts w:ascii="Times New Roman" w:hAnsi="Times New Roman" w:cs="Times New Roman"/>
          <w:sz w:val="28"/>
          <w:szCs w:val="28"/>
        </w:rPr>
        <w:instrText xml:space="preserve">: 20 </w:instrText>
      </w:r>
      <w:r w:rsidR="00A15676" w:rsidRPr="000E2611">
        <w:rPr>
          <w:rFonts w:ascii="Times New Roman" w:hAnsi="Times New Roman" w:cs="Times New Roman"/>
          <w:sz w:val="28"/>
          <w:szCs w:val="28"/>
          <w:lang w:val="en-US"/>
        </w:rPr>
        <w:instrText>children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extremely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severe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treated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ICU</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ICU</w:instrText>
      </w:r>
      <w:r w:rsidR="00A15676" w:rsidRPr="000E2611">
        <w:rPr>
          <w:rFonts w:ascii="Times New Roman" w:hAnsi="Times New Roman" w:cs="Times New Roman"/>
          <w:sz w:val="28"/>
          <w:szCs w:val="28"/>
        </w:rPr>
        <w:instrText xml:space="preserve"> \"+\"); 15 </w:instrText>
      </w:r>
      <w:r w:rsidR="00A15676" w:rsidRPr="000E2611">
        <w:rPr>
          <w:rFonts w:ascii="Times New Roman" w:hAnsi="Times New Roman" w:cs="Times New Roman"/>
          <w:sz w:val="28"/>
          <w:szCs w:val="28"/>
          <w:lang w:val="en-US"/>
        </w:rPr>
        <w:instrText>children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severe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but</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without</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need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for</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hospitalization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ICU</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ICU</w:instrText>
      </w:r>
      <w:r w:rsidR="00A15676" w:rsidRPr="000E2611">
        <w:rPr>
          <w:rFonts w:ascii="Times New Roman" w:hAnsi="Times New Roman" w:cs="Times New Roman"/>
          <w:sz w:val="28"/>
          <w:szCs w:val="28"/>
        </w:rPr>
        <w:instrText xml:space="preserve"> \"-\"); 15 </w:instrText>
      </w:r>
      <w:r w:rsidR="00A15676" w:rsidRPr="000E2611">
        <w:rPr>
          <w:rFonts w:ascii="Times New Roman" w:hAnsi="Times New Roman" w:cs="Times New Roman"/>
          <w:sz w:val="28"/>
          <w:szCs w:val="28"/>
          <w:lang w:val="en-US"/>
        </w:rPr>
        <w:instrText>children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who</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had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COVID</w:instrText>
      </w:r>
      <w:r w:rsidR="00A15676" w:rsidRPr="000E2611">
        <w:rPr>
          <w:rFonts w:ascii="Times New Roman" w:hAnsi="Times New Roman" w:cs="Times New Roman"/>
          <w:sz w:val="28"/>
          <w:szCs w:val="28"/>
        </w:rPr>
        <w:instrText xml:space="preserve">-19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absence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 </w:instrText>
      </w:r>
      <w:r w:rsidR="00A15676" w:rsidRPr="000E2611">
        <w:rPr>
          <w:rFonts w:ascii="Times New Roman" w:hAnsi="Times New Roman" w:cs="Times New Roman"/>
          <w:sz w:val="28"/>
          <w:szCs w:val="28"/>
          <w:lang w:val="en-US"/>
        </w:rPr>
        <w:instrText>made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up</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control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group</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nResults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patients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hospitalized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ICU</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heart</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liver</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damage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hematological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changes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development</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severe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complications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such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edematous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syndrome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polyserositis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DIC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cardiogenic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shock</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were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statistically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more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common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nBoth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groups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children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had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CD</w:instrText>
      </w:r>
      <w:r w:rsidR="00A15676" w:rsidRPr="000E2611">
        <w:rPr>
          <w:rFonts w:ascii="Times New Roman" w:hAnsi="Times New Roman" w:cs="Times New Roman"/>
          <w:sz w:val="28"/>
          <w:szCs w:val="28"/>
        </w:rPr>
        <w:instrText xml:space="preserve">3+ </w:instrText>
      </w:r>
      <w:r w:rsidR="00A15676" w:rsidRPr="000E2611">
        <w:rPr>
          <w:rFonts w:ascii="Times New Roman" w:hAnsi="Times New Roman" w:cs="Times New Roman"/>
          <w:sz w:val="28"/>
          <w:szCs w:val="28"/>
          <w:lang w:val="en-US"/>
        </w:rPr>
        <w:instrText>T</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cell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lymphopenia</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decrease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CD</w:instrText>
      </w:r>
      <w:r w:rsidR="00A15676" w:rsidRPr="000E2611">
        <w:rPr>
          <w:rFonts w:ascii="Times New Roman" w:hAnsi="Times New Roman" w:cs="Times New Roman"/>
          <w:sz w:val="28"/>
          <w:szCs w:val="28"/>
        </w:rPr>
        <w:instrText xml:space="preserve">95 </w:instrText>
      </w:r>
      <w:r w:rsidR="00A15676" w:rsidRPr="000E2611">
        <w:rPr>
          <w:rFonts w:ascii="Times New Roman" w:hAnsi="Times New Roman" w:cs="Times New Roman"/>
          <w:sz w:val="28"/>
          <w:szCs w:val="28"/>
          <w:lang w:val="en-US"/>
        </w:rPr>
        <w:instrText>expression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group</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children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hospitalized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ICU</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significant</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increase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relative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number</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B</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lymphocytes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CD</w:instrText>
      </w:r>
      <w:r w:rsidR="00A15676" w:rsidRPr="000E2611">
        <w:rPr>
          <w:rFonts w:ascii="Times New Roman" w:hAnsi="Times New Roman" w:cs="Times New Roman"/>
          <w:sz w:val="28"/>
          <w:szCs w:val="28"/>
        </w:rPr>
        <w:instrText>3-</w:instrText>
      </w:r>
      <w:r w:rsidR="00A15676" w:rsidRPr="000E2611">
        <w:rPr>
          <w:rFonts w:ascii="Times New Roman" w:hAnsi="Times New Roman" w:cs="Times New Roman"/>
          <w:sz w:val="28"/>
          <w:szCs w:val="28"/>
          <w:lang w:val="en-US"/>
        </w:rPr>
        <w:instrText>HLA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DR</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CD</w:instrText>
      </w:r>
      <w:r w:rsidR="00A15676" w:rsidRPr="000E2611">
        <w:rPr>
          <w:rFonts w:ascii="Times New Roman" w:hAnsi="Times New Roman" w:cs="Times New Roman"/>
          <w:sz w:val="28"/>
          <w:szCs w:val="28"/>
        </w:rPr>
        <w:instrText xml:space="preserve">25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decrease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NK</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cells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was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observed</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nConclusions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risk</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of</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hospitalization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the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ICU</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children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associated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more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profound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immune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dysregulation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evidenced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by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our</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data</w:instrText>
      </w:r>
      <w:r w:rsidR="00A15676" w:rsidRPr="000E2611">
        <w:rPr>
          <w:rFonts w:ascii="Times New Roman" w:hAnsi="Times New Roman" w:cs="Times New Roman"/>
          <w:sz w:val="28"/>
          <w:szCs w:val="28"/>
        </w:rPr>
        <w:instrText>. (</w:instrText>
      </w:r>
      <w:r w:rsidR="00A15676" w:rsidRPr="000E2611">
        <w:rPr>
          <w:rFonts w:ascii="Times New Roman" w:hAnsi="Times New Roman" w:cs="Times New Roman"/>
          <w:sz w:val="28"/>
          <w:szCs w:val="28"/>
          <w:lang w:val="en-US"/>
        </w:rPr>
        <w:instrText>www</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actabiomedica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it</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w:instrText>
      </w:r>
      <w:r w:rsidR="00A15676" w:rsidRPr="000E2611">
        <w:rPr>
          <w:rFonts w:ascii="Times New Roman" w:hAnsi="Times New Roman" w:cs="Times New Roman"/>
          <w:sz w:val="28"/>
          <w:szCs w:val="28"/>
        </w:rPr>
        <w:instrText>&amp;</w:instrText>
      </w:r>
      <w:r w:rsidR="00A15676" w:rsidRPr="000E2611">
        <w:rPr>
          <w:rFonts w:ascii="Times New Roman" w:hAnsi="Times New Roman" w:cs="Times New Roman"/>
          <w:sz w:val="28"/>
          <w:szCs w:val="28"/>
          <w:lang w:val="en-US"/>
        </w:rPr>
        <w:instrText>nbsp</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author</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dropping</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particle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family</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Jaxybayeva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given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Indira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non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dropping</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particle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parse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names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false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suffix</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dropping</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particle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family</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Boranbayeva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given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Riza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non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dropping</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particle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parse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names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false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suffix</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dropping</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particle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family</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Bulegenova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given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Munira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non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dropping</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particle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parse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names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false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suffix</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dropping</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particle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family</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Urazalieva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given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Nataliya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non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dropping</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particle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parse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names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false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suffix</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container</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title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Acta</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Biomedica</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Atenei</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Parmensis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id</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ITEM</w:instrText>
      </w:r>
      <w:r w:rsidR="00A15676" w:rsidRPr="000E2611">
        <w:rPr>
          <w:rFonts w:ascii="Times New Roman" w:hAnsi="Times New Roman" w:cs="Times New Roman"/>
          <w:sz w:val="28"/>
          <w:szCs w:val="28"/>
        </w:rPr>
        <w:instrText>-1","</w:instrText>
      </w:r>
      <w:r w:rsidR="00A15676" w:rsidRPr="000E2611">
        <w:rPr>
          <w:rFonts w:ascii="Times New Roman" w:hAnsi="Times New Roman" w:cs="Times New Roman"/>
          <w:sz w:val="28"/>
          <w:szCs w:val="28"/>
          <w:lang w:val="en-US"/>
        </w:rPr>
        <w:instrText>issue</w:instrText>
      </w:r>
      <w:r w:rsidR="00A15676" w:rsidRPr="000E2611">
        <w:rPr>
          <w:rFonts w:ascii="Times New Roman" w:hAnsi="Times New Roman" w:cs="Times New Roman"/>
          <w:sz w:val="28"/>
          <w:szCs w:val="28"/>
        </w:rPr>
        <w:instrText>":"2","</w:instrText>
      </w:r>
      <w:r w:rsidR="00A15676" w:rsidRPr="000E2611">
        <w:rPr>
          <w:rFonts w:ascii="Times New Roman" w:hAnsi="Times New Roman" w:cs="Times New Roman"/>
          <w:sz w:val="28"/>
          <w:szCs w:val="28"/>
          <w:lang w:val="en-US"/>
        </w:rPr>
        <w:instrText>issued</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date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parts</w:instrText>
      </w:r>
      <w:r w:rsidR="00A15676" w:rsidRPr="000E2611">
        <w:rPr>
          <w:rFonts w:ascii="Times New Roman" w:hAnsi="Times New Roman" w:cs="Times New Roman"/>
          <w:sz w:val="28"/>
          <w:szCs w:val="28"/>
        </w:rPr>
        <w:instrText>":[["2023"]]},"</w:instrText>
      </w:r>
      <w:r w:rsidR="00A15676" w:rsidRPr="000E2611">
        <w:rPr>
          <w:rFonts w:ascii="Times New Roman" w:hAnsi="Times New Roman" w:cs="Times New Roman"/>
          <w:sz w:val="28"/>
          <w:szCs w:val="28"/>
          <w:lang w:val="en-US"/>
        </w:rPr>
        <w:instrText>page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e</w:instrText>
      </w:r>
      <w:r w:rsidR="00A15676" w:rsidRPr="000E2611">
        <w:rPr>
          <w:rFonts w:ascii="Times New Roman" w:hAnsi="Times New Roman" w:cs="Times New Roman"/>
          <w:sz w:val="28"/>
          <w:szCs w:val="28"/>
        </w:rPr>
        <w:instrText>2023016-</w:instrText>
      </w:r>
      <w:r w:rsidR="00A15676" w:rsidRPr="000E2611">
        <w:rPr>
          <w:rFonts w:ascii="Times New Roman" w:hAnsi="Times New Roman" w:cs="Times New Roman"/>
          <w:sz w:val="28"/>
          <w:szCs w:val="28"/>
          <w:lang w:val="en-US"/>
        </w:rPr>
        <w:instrText>e</w:instrText>
      </w:r>
      <w:r w:rsidR="00A15676" w:rsidRPr="000E2611">
        <w:rPr>
          <w:rFonts w:ascii="Times New Roman" w:hAnsi="Times New Roman" w:cs="Times New Roman"/>
          <w:sz w:val="28"/>
          <w:szCs w:val="28"/>
        </w:rPr>
        <w:instrText>2023016","</w:instrText>
      </w:r>
      <w:r w:rsidR="00A15676" w:rsidRPr="000E2611">
        <w:rPr>
          <w:rFonts w:ascii="Times New Roman" w:hAnsi="Times New Roman" w:cs="Times New Roman"/>
          <w:sz w:val="28"/>
          <w:szCs w:val="28"/>
          <w:lang w:val="en-US"/>
        </w:rPr>
        <w:instrText>title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Clinical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and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immunological</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features</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children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multisystem</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inflammatory</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syndrome</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associated</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with</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SARS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CoV</w:instrText>
      </w:r>
      <w:r w:rsidR="00A15676" w:rsidRPr="000E2611">
        <w:rPr>
          <w:rFonts w:ascii="Times New Roman" w:hAnsi="Times New Roman" w:cs="Times New Roman"/>
          <w:sz w:val="28"/>
          <w:szCs w:val="28"/>
        </w:rPr>
        <w:instrText>-2","</w:instrText>
      </w:r>
      <w:r w:rsidR="00A15676" w:rsidRPr="000E2611">
        <w:rPr>
          <w:rFonts w:ascii="Times New Roman" w:hAnsi="Times New Roman" w:cs="Times New Roman"/>
          <w:sz w:val="28"/>
          <w:szCs w:val="28"/>
          <w:lang w:val="en-US"/>
        </w:rPr>
        <w:instrText>type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article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journal</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volume</w:instrText>
      </w:r>
      <w:r w:rsidR="00A15676" w:rsidRPr="000E2611">
        <w:rPr>
          <w:rFonts w:ascii="Times New Roman" w:hAnsi="Times New Roman" w:cs="Times New Roman"/>
          <w:sz w:val="28"/>
          <w:szCs w:val="28"/>
        </w:rPr>
        <w:instrText>":"94"},"</w:instrText>
      </w:r>
      <w:r w:rsidR="00A15676" w:rsidRPr="000E2611">
        <w:rPr>
          <w:rFonts w:ascii="Times New Roman" w:hAnsi="Times New Roman" w:cs="Times New Roman"/>
          <w:sz w:val="28"/>
          <w:szCs w:val="28"/>
          <w:lang w:val="en-US"/>
        </w:rPr>
        <w:instrText>uris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http</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www</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mendeley</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com</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documents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uuid</w:instrText>
      </w:r>
      <w:r w:rsidR="00A15676" w:rsidRPr="000E2611">
        <w:rPr>
          <w:rFonts w:ascii="Times New Roman" w:hAnsi="Times New Roman" w:cs="Times New Roman"/>
          <w:sz w:val="28"/>
          <w:szCs w:val="28"/>
        </w:rPr>
        <w:instrText>=9</w:instrText>
      </w:r>
      <w:r w:rsidR="00A15676" w:rsidRPr="000E2611">
        <w:rPr>
          <w:rFonts w:ascii="Times New Roman" w:hAnsi="Times New Roman" w:cs="Times New Roman"/>
          <w:sz w:val="28"/>
          <w:szCs w:val="28"/>
          <w:lang w:val="en-US"/>
        </w:rPr>
        <w:instrText>ad</w:instrText>
      </w:r>
      <w:r w:rsidR="00A15676" w:rsidRPr="000E2611">
        <w:rPr>
          <w:rFonts w:ascii="Times New Roman" w:hAnsi="Times New Roman" w:cs="Times New Roman"/>
          <w:sz w:val="28"/>
          <w:szCs w:val="28"/>
        </w:rPr>
        <w:instrText>36330-</w:instrText>
      </w:r>
      <w:r w:rsidR="00A15676" w:rsidRPr="000E2611">
        <w:rPr>
          <w:rFonts w:ascii="Times New Roman" w:hAnsi="Times New Roman" w:cs="Times New Roman"/>
          <w:sz w:val="28"/>
          <w:szCs w:val="28"/>
          <w:lang w:val="en-US"/>
        </w:rPr>
        <w:instrText>ab</w:instrText>
      </w:r>
      <w:r w:rsidR="00A15676" w:rsidRPr="000E2611">
        <w:rPr>
          <w:rFonts w:ascii="Times New Roman" w:hAnsi="Times New Roman" w:cs="Times New Roman"/>
          <w:sz w:val="28"/>
          <w:szCs w:val="28"/>
        </w:rPr>
        <w:instrText>68-3</w:instrText>
      </w:r>
      <w:r w:rsidR="00A15676" w:rsidRPr="000E2611">
        <w:rPr>
          <w:rFonts w:ascii="Times New Roman" w:hAnsi="Times New Roman" w:cs="Times New Roman"/>
          <w:sz w:val="28"/>
          <w:szCs w:val="28"/>
          <w:lang w:val="en-US"/>
        </w:rPr>
        <w:instrText>bd</w:instrText>
      </w:r>
      <w:r w:rsidR="00A15676" w:rsidRPr="000E2611">
        <w:rPr>
          <w:rFonts w:ascii="Times New Roman" w:hAnsi="Times New Roman" w:cs="Times New Roman"/>
          <w:sz w:val="28"/>
          <w:szCs w:val="28"/>
        </w:rPr>
        <w:instrText>8-</w:instrText>
      </w:r>
      <w:r w:rsidR="00A15676" w:rsidRPr="000E2611">
        <w:rPr>
          <w:rFonts w:ascii="Times New Roman" w:hAnsi="Times New Roman" w:cs="Times New Roman"/>
          <w:sz w:val="28"/>
          <w:szCs w:val="28"/>
          <w:lang w:val="en-US"/>
        </w:rPr>
        <w:instrText>bbcc</w:instrText>
      </w:r>
      <w:r w:rsidR="00A15676" w:rsidRPr="000E2611">
        <w:rPr>
          <w:rFonts w:ascii="Times New Roman" w:hAnsi="Times New Roman" w:cs="Times New Roman"/>
          <w:sz w:val="28"/>
          <w:szCs w:val="28"/>
        </w:rPr>
        <w:instrText>-1</w:instrText>
      </w:r>
      <w:r w:rsidR="00A15676" w:rsidRPr="000E2611">
        <w:rPr>
          <w:rFonts w:ascii="Times New Roman" w:hAnsi="Times New Roman" w:cs="Times New Roman"/>
          <w:sz w:val="28"/>
          <w:szCs w:val="28"/>
          <w:lang w:val="en-US"/>
        </w:rPr>
        <w:instrText>e</w:instrText>
      </w:r>
      <w:r w:rsidR="00A15676" w:rsidRPr="000E2611">
        <w:rPr>
          <w:rFonts w:ascii="Times New Roman" w:hAnsi="Times New Roman" w:cs="Times New Roman"/>
          <w:sz w:val="28"/>
          <w:szCs w:val="28"/>
        </w:rPr>
        <w:instrText>5081</w:instrText>
      </w:r>
      <w:r w:rsidR="00A15676" w:rsidRPr="000E2611">
        <w:rPr>
          <w:rFonts w:ascii="Times New Roman" w:hAnsi="Times New Roman" w:cs="Times New Roman"/>
          <w:sz w:val="28"/>
          <w:szCs w:val="28"/>
          <w:lang w:val="en-US"/>
        </w:rPr>
        <w:instrText>c</w:instrText>
      </w:r>
      <w:r w:rsidR="00A15676" w:rsidRPr="000E2611">
        <w:rPr>
          <w:rFonts w:ascii="Times New Roman" w:hAnsi="Times New Roman" w:cs="Times New Roman"/>
          <w:sz w:val="28"/>
          <w:szCs w:val="28"/>
        </w:rPr>
        <w:instrText>26322"]}],"</w:instrText>
      </w:r>
      <w:r w:rsidR="00A15676" w:rsidRPr="000E2611">
        <w:rPr>
          <w:rFonts w:ascii="Times New Roman" w:hAnsi="Times New Roman" w:cs="Times New Roman"/>
          <w:sz w:val="28"/>
          <w:szCs w:val="28"/>
          <w:lang w:val="en-US"/>
        </w:rPr>
        <w:instrText>mendeley</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formattedCitation</w:instrText>
      </w:r>
      <w:r w:rsidR="00A15676" w:rsidRPr="000E2611">
        <w:rPr>
          <w:rFonts w:ascii="Times New Roman" w:hAnsi="Times New Roman" w:cs="Times New Roman"/>
          <w:sz w:val="28"/>
          <w:szCs w:val="28"/>
        </w:rPr>
        <w:instrText>":"&lt;</w:instrText>
      </w:r>
      <w:r w:rsidR="00A15676" w:rsidRPr="000E2611">
        <w:rPr>
          <w:rFonts w:ascii="Times New Roman" w:hAnsi="Times New Roman" w:cs="Times New Roman"/>
          <w:sz w:val="28"/>
          <w:szCs w:val="28"/>
          <w:lang w:val="en-US"/>
        </w:rPr>
        <w:instrText>span</w:instrText>
      </w:r>
      <w:r w:rsidR="00A15676" w:rsidRPr="000E2611">
        <w:rPr>
          <w:rFonts w:ascii="Times New Roman" w:hAnsi="Times New Roman" w:cs="Times New Roman"/>
          <w:sz w:val="28"/>
          <w:szCs w:val="28"/>
        </w:rPr>
        <w:instrText xml:space="preserve"> </w:instrText>
      </w:r>
      <w:r w:rsidR="00A15676" w:rsidRPr="000E2611">
        <w:rPr>
          <w:rFonts w:ascii="Times New Roman" w:hAnsi="Times New Roman" w:cs="Times New Roman"/>
          <w:sz w:val="28"/>
          <w:szCs w:val="28"/>
          <w:lang w:val="en-US"/>
        </w:rPr>
        <w:instrText>style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baseline</w:instrText>
      </w:r>
      <w:r w:rsidR="00A15676" w:rsidRPr="000E2611">
        <w:rPr>
          <w:rFonts w:ascii="Times New Roman" w:hAnsi="Times New Roman" w:cs="Times New Roman"/>
          <w:sz w:val="28"/>
          <w:szCs w:val="28"/>
        </w:rPr>
        <w:instrText>\"&gt;[159]&lt;/</w:instrText>
      </w:r>
      <w:r w:rsidR="00A15676" w:rsidRPr="000E2611">
        <w:rPr>
          <w:rFonts w:ascii="Times New Roman" w:hAnsi="Times New Roman" w:cs="Times New Roman"/>
          <w:sz w:val="28"/>
          <w:szCs w:val="28"/>
          <w:lang w:val="en-US"/>
        </w:rPr>
        <w:instrText>span</w:instrText>
      </w:r>
      <w:r w:rsidR="00A15676" w:rsidRPr="000E2611">
        <w:rPr>
          <w:rFonts w:ascii="Times New Roman" w:hAnsi="Times New Roman" w:cs="Times New Roman"/>
          <w:sz w:val="28"/>
          <w:szCs w:val="28"/>
        </w:rPr>
        <w:instrText>&gt;","</w:instrText>
      </w:r>
      <w:r w:rsidR="00A15676" w:rsidRPr="000E2611">
        <w:rPr>
          <w:rFonts w:ascii="Times New Roman" w:hAnsi="Times New Roman" w:cs="Times New Roman"/>
          <w:sz w:val="28"/>
          <w:szCs w:val="28"/>
          <w:lang w:val="en-US"/>
        </w:rPr>
        <w:instrText>plainTextFormattedCitation</w:instrText>
      </w:r>
      <w:r w:rsidR="00A15676" w:rsidRPr="000E2611">
        <w:rPr>
          <w:rFonts w:ascii="Times New Roman" w:hAnsi="Times New Roman" w:cs="Times New Roman"/>
          <w:sz w:val="28"/>
          <w:szCs w:val="28"/>
        </w:rPr>
        <w:instrText>":"[159]","</w:instrText>
      </w:r>
      <w:r w:rsidR="00A15676" w:rsidRPr="000E2611">
        <w:rPr>
          <w:rFonts w:ascii="Times New Roman" w:hAnsi="Times New Roman" w:cs="Times New Roman"/>
          <w:sz w:val="28"/>
          <w:szCs w:val="28"/>
          <w:lang w:val="en-US"/>
        </w:rPr>
        <w:instrText>previouslyFormattedCitation</w:instrText>
      </w:r>
      <w:r w:rsidR="00A15676" w:rsidRPr="000E2611">
        <w:rPr>
          <w:rFonts w:ascii="Times New Roman" w:hAnsi="Times New Roman" w:cs="Times New Roman"/>
          <w:sz w:val="28"/>
          <w:szCs w:val="28"/>
        </w:rPr>
        <w:instrText>":"&lt;</w:instrText>
      </w:r>
      <w:r w:rsidR="00A15676" w:rsidRPr="000E2611">
        <w:rPr>
          <w:rFonts w:ascii="Times New Roman" w:hAnsi="Times New Roman" w:cs="Times New Roman"/>
          <w:sz w:val="28"/>
          <w:szCs w:val="28"/>
          <w:lang w:val="en-US"/>
        </w:rPr>
        <w:instrText>sup</w:instrText>
      </w:r>
      <w:r w:rsidR="00A15676" w:rsidRPr="000E2611">
        <w:rPr>
          <w:rFonts w:ascii="Times New Roman" w:hAnsi="Times New Roman" w:cs="Times New Roman"/>
          <w:sz w:val="28"/>
          <w:szCs w:val="28"/>
        </w:rPr>
        <w:instrText>&gt;159&lt;/</w:instrText>
      </w:r>
      <w:r w:rsidR="00A15676" w:rsidRPr="000E2611">
        <w:rPr>
          <w:rFonts w:ascii="Times New Roman" w:hAnsi="Times New Roman" w:cs="Times New Roman"/>
          <w:sz w:val="28"/>
          <w:szCs w:val="28"/>
          <w:lang w:val="en-US"/>
        </w:rPr>
        <w:instrText>sup</w:instrText>
      </w:r>
      <w:r w:rsidR="00A15676" w:rsidRPr="000E2611">
        <w:rPr>
          <w:rFonts w:ascii="Times New Roman" w:hAnsi="Times New Roman" w:cs="Times New Roman"/>
          <w:sz w:val="28"/>
          <w:szCs w:val="28"/>
        </w:rPr>
        <w:instrText>&gt;"},"</w:instrText>
      </w:r>
      <w:r w:rsidR="00A15676" w:rsidRPr="000E2611">
        <w:rPr>
          <w:rFonts w:ascii="Times New Roman" w:hAnsi="Times New Roman" w:cs="Times New Roman"/>
          <w:sz w:val="28"/>
          <w:szCs w:val="28"/>
          <w:lang w:val="en-US"/>
        </w:rPr>
        <w:instrText>properties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noteIndex</w:instrText>
      </w:r>
      <w:r w:rsidR="00A15676" w:rsidRPr="000E2611">
        <w:rPr>
          <w:rFonts w:ascii="Times New Roman" w:hAnsi="Times New Roman" w:cs="Times New Roman"/>
          <w:sz w:val="28"/>
          <w:szCs w:val="28"/>
        </w:rPr>
        <w:instrText>":0},"</w:instrText>
      </w:r>
      <w:r w:rsidR="00A15676" w:rsidRPr="000E2611">
        <w:rPr>
          <w:rFonts w:ascii="Times New Roman" w:hAnsi="Times New Roman" w:cs="Times New Roman"/>
          <w:sz w:val="28"/>
          <w:szCs w:val="28"/>
          <w:lang w:val="en-US"/>
        </w:rPr>
        <w:instrText>schema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https</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github</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com</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citation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style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language</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schema</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raw</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master</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csl</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citation</w:instrText>
      </w:r>
      <w:r w:rsidR="00A15676" w:rsidRPr="000E2611">
        <w:rPr>
          <w:rFonts w:ascii="Times New Roman" w:hAnsi="Times New Roman" w:cs="Times New Roman"/>
          <w:sz w:val="28"/>
          <w:szCs w:val="28"/>
        </w:rPr>
        <w:instrText>.</w:instrText>
      </w:r>
      <w:r w:rsidR="00A15676" w:rsidRPr="000E2611">
        <w:rPr>
          <w:rFonts w:ascii="Times New Roman" w:hAnsi="Times New Roman" w:cs="Times New Roman"/>
          <w:sz w:val="28"/>
          <w:szCs w:val="28"/>
          <w:lang w:val="en-US"/>
        </w:rPr>
        <w:instrText>json</w:instrText>
      </w:r>
      <w:r w:rsidR="00A15676" w:rsidRPr="000E2611">
        <w:rPr>
          <w:rFonts w:ascii="Times New Roman" w:hAnsi="Times New Roman" w:cs="Times New Roman"/>
          <w:sz w:val="28"/>
          <w:szCs w:val="28"/>
        </w:rPr>
        <w:instrText>"}</w:instrText>
      </w:r>
      <w:r w:rsidR="000A73FD" w:rsidRPr="000E2611">
        <w:rPr>
          <w:rFonts w:ascii="Times New Roman" w:hAnsi="Times New Roman" w:cs="Times New Roman"/>
          <w:sz w:val="28"/>
          <w:szCs w:val="28"/>
          <w:lang w:val="en-US"/>
        </w:rPr>
        <w:fldChar w:fldCharType="separate"/>
      </w:r>
      <w:r w:rsidR="00A15676" w:rsidRPr="000E2611">
        <w:rPr>
          <w:rFonts w:ascii="Times New Roman" w:hAnsi="Times New Roman" w:cs="Times New Roman"/>
          <w:noProof/>
          <w:sz w:val="28"/>
          <w:szCs w:val="28"/>
        </w:rPr>
        <w:t>[159</w:t>
      </w:r>
      <w:r w:rsidR="00D52B62" w:rsidRPr="000E2611">
        <w:rPr>
          <w:rFonts w:ascii="Times New Roman" w:hAnsi="Times New Roman" w:cs="Times New Roman"/>
          <w:noProof/>
          <w:sz w:val="28"/>
          <w:szCs w:val="28"/>
          <w:lang w:val="kk-KZ"/>
        </w:rPr>
        <w:t>,с. 25</w:t>
      </w:r>
      <w:r w:rsidR="00A15676" w:rsidRPr="000E2611">
        <w:rPr>
          <w:rFonts w:ascii="Times New Roman" w:hAnsi="Times New Roman" w:cs="Times New Roman"/>
          <w:noProof/>
          <w:sz w:val="28"/>
          <w:szCs w:val="28"/>
        </w:rPr>
        <w:t>]</w:t>
      </w:r>
      <w:r w:rsidR="000A73FD" w:rsidRPr="000E2611">
        <w:rPr>
          <w:rFonts w:ascii="Times New Roman" w:hAnsi="Times New Roman" w:cs="Times New Roman"/>
          <w:sz w:val="28"/>
          <w:szCs w:val="28"/>
          <w:lang w:val="en-US"/>
        </w:rPr>
        <w:fldChar w:fldCharType="end"/>
      </w:r>
      <w:r w:rsidRPr="000E2611">
        <w:rPr>
          <w:rFonts w:ascii="Times New Roman" w:hAnsi="Times New Roman" w:cs="Times New Roman"/>
          <w:sz w:val="28"/>
          <w:szCs w:val="28"/>
        </w:rPr>
        <w:t>.</w:t>
      </w:r>
    </w:p>
    <w:p w14:paraId="35388C80" w14:textId="2A64B597" w:rsidR="00782E12" w:rsidRPr="007C75BF" w:rsidRDefault="00782E12" w:rsidP="00F316CB">
      <w:pPr>
        <w:spacing w:after="0" w:line="240" w:lineRule="auto"/>
        <w:ind w:firstLine="567"/>
        <w:jc w:val="both"/>
        <w:rPr>
          <w:rFonts w:ascii="Times New Roman" w:hAnsi="Times New Roman" w:cs="Times New Roman"/>
          <w:sz w:val="28"/>
          <w:szCs w:val="28"/>
          <w:shd w:val="clear" w:color="auto" w:fill="FFFFFF"/>
          <w:lang w:val="kk-KZ"/>
        </w:rPr>
      </w:pPr>
      <w:r w:rsidRPr="000E2611">
        <w:rPr>
          <w:rFonts w:ascii="Times New Roman" w:hAnsi="Times New Roman" w:cs="Times New Roman"/>
          <w:sz w:val="28"/>
          <w:szCs w:val="28"/>
          <w:shd w:val="clear" w:color="auto" w:fill="FFFFFF"/>
        </w:rPr>
        <w:t xml:space="preserve">Мы продолжили динамическое исследование иммунных изменений только у 31 ребенка, так как трое детей умерло во время госпитализации, еще один ребенок умер после рецидива </w:t>
      </w:r>
      <w:r w:rsidRPr="000E2611">
        <w:rPr>
          <w:rFonts w:ascii="Times New Roman" w:hAnsi="Times New Roman" w:cs="Times New Roman"/>
          <w:sz w:val="28"/>
          <w:szCs w:val="28"/>
        </w:rPr>
        <w:t xml:space="preserve">МВС, ассоциированного с </w:t>
      </w:r>
      <w:r w:rsidRPr="000E2611">
        <w:rPr>
          <w:rFonts w:ascii="Times New Roman" w:hAnsi="Times New Roman" w:cs="Times New Roman"/>
          <w:sz w:val="28"/>
          <w:szCs w:val="28"/>
          <w:lang w:val="en-US"/>
        </w:rPr>
        <w:t>SARS</w:t>
      </w:r>
      <w:r w:rsidRPr="000E2611">
        <w:rPr>
          <w:rFonts w:ascii="Times New Roman" w:hAnsi="Times New Roman" w:cs="Times New Roman"/>
          <w:sz w:val="28"/>
          <w:szCs w:val="28"/>
        </w:rPr>
        <w:t>-</w:t>
      </w:r>
      <w:r w:rsidRPr="000E2611">
        <w:rPr>
          <w:rFonts w:ascii="Times New Roman" w:hAnsi="Times New Roman" w:cs="Times New Roman"/>
          <w:sz w:val="28"/>
          <w:szCs w:val="28"/>
          <w:lang w:val="en-US"/>
        </w:rPr>
        <w:t>CoV</w:t>
      </w:r>
      <w:r w:rsidRPr="000E2611">
        <w:rPr>
          <w:rFonts w:ascii="Times New Roman" w:hAnsi="Times New Roman" w:cs="Times New Roman"/>
          <w:sz w:val="28"/>
          <w:szCs w:val="28"/>
        </w:rPr>
        <w:t>-2</w:t>
      </w:r>
      <w:r w:rsidR="00D52B62" w:rsidRPr="000E2611">
        <w:rPr>
          <w:rFonts w:ascii="Times New Roman" w:hAnsi="Times New Roman" w:cs="Times New Roman"/>
          <w:sz w:val="28"/>
          <w:szCs w:val="28"/>
        </w:rPr>
        <w:t xml:space="preserve"> </w:t>
      </w:r>
      <w:r w:rsidR="00A720C6" w:rsidRPr="000E2611">
        <w:rPr>
          <w:rFonts w:ascii="Times New Roman" w:hAnsi="Times New Roman" w:cs="Times New Roman"/>
          <w:sz w:val="28"/>
          <w:szCs w:val="28"/>
        </w:rPr>
        <w:fldChar w:fldCharType="begin" w:fldLock="1"/>
      </w:r>
      <w:r w:rsidR="00A15676" w:rsidRPr="000E2611">
        <w:rPr>
          <w:rFonts w:ascii="Times New Roman" w:hAnsi="Times New Roman" w:cs="Times New Roman"/>
          <w:sz w:val="28"/>
          <w:szCs w:val="28"/>
        </w:rPr>
        <w:instrText>ADDIN CSL_CITATION {"citationItems":[{"id":"ITEM-1","itemData":{"DOI":"10.23750/abm.v94i6.14788","ISSN":"25316745","PMID":"38054683","abstract":"Background and aim: Existing follow-up data after MIS-C is limited. Purpose of the study: to investigate the long-term consequences in children who have undergone MIS-C. Methods: The retrospective study included 93 children. The identified changes were divided into the following periods: occurred within first 6 months, 1 year, 2 years, and more than 2 years after MIS-C. Besides, 31 children underwent prospective immunophenotyping of peripheral blood and the determination of cytokines during the acute period of the disease and after discharge. Results: Outpatient monitoring events included pneumonia (9.6%), somatic disorder syndrome (11.8%), visual impairment (7.5%), anemia (8.6%), reactive arthritis (2.2%), weight changes (2.2%), and MIS-C recurrence (2.2%). A study of the cardiovascular system showed a statistically significant decrease in the frequency of the right and left heart dilatation, left ventricular dysfunction, pericarditis, pulmonary arterial hypertension, coronaritis, mitral regurgitation. But at the same time an increase in pulmonary and tricuspid valve regurgitation and arrhythmias compared with the acute period was detected. Most of the changes took place within first year of observation. Immune profiling showed reconstitution of CD3, CD4 T-lymphocytes, NK-cells, maintenance of a high relative value of CD8, reduction of CD19+ B-cells, expression of CD3-HLA-DR+, CD25, CD279, CD95. Conclusions: After the history of MIS-C, children in the long-term follow-up had various somatic disorders and disease recurrence. Most patients (64.1%) showed subclinical signs of myocardial involvement within first year of observation. Low expression of CD95 may justify a certain role in the pathogenesis of the disease. (www.actabiomedica.it).","author":[{"dropping-particle":"","family":"Jaxybayeva","given":"Indira","non-dropping-particle":"","parse-names":false,"suffix":""},{"dropping-particle":"","family":"Boranbayeva","given":"Riza","non-dropping-particle":"","parse-names":false,"suffix":""},{"dropping-particle":"","family":"Bulegenova","given":"Minira","non-dropping-particle":"","parse-names":false,"suffix":""},{"dropping-particle":"","family":"Urazalieva","given":"Natalya","non-dropping-particle":"","parse-names":false,"suffix":""},{"dropping-particle":"","family":"Gerein","given":"Valentin","non-dropping-particle":"","parse-names":false,"suffix":""},{"dropping-particle":"","family":"Manzhuova","given":"Lyazat","non-dropping-particle":"","parse-names":false,"suffix":""}],"container-title":"Acta Biomedica","id":"ITEM-1","issue":"6","issued":{"date-parts":[["2023","12","5"]]},"publisher":"Mattioli 1885","title":"Long-term outcomes and immune profiling in childrewith multisystem inflammatory syndrome (MIS-C)","type":"article-journal","volume":"94"},"uris":["http://www.mendeley.com/documents/?uuid=f8675cd9-be63-31a2-b4e3-a832acab62df"]}],"mendeley":{"formattedCitation":"&lt;span style=\"baseline\"&gt;[170]&lt;/span&gt;","plainTextFormattedCitation":"[170]","previouslyFormattedCitation":"&lt;sup&gt;170&lt;/sup&gt;"},"properties":{"noteIndex":0},"schema":"https://github.com/citation-style-language/schema/raw/master/csl-citation.json"}</w:instrText>
      </w:r>
      <w:r w:rsidR="00A720C6" w:rsidRPr="000E2611">
        <w:rPr>
          <w:rFonts w:ascii="Times New Roman" w:hAnsi="Times New Roman" w:cs="Times New Roman"/>
          <w:sz w:val="28"/>
          <w:szCs w:val="28"/>
        </w:rPr>
        <w:fldChar w:fldCharType="separate"/>
      </w:r>
      <w:r w:rsidR="00A15676" w:rsidRPr="000E2611">
        <w:rPr>
          <w:rFonts w:ascii="Times New Roman" w:hAnsi="Times New Roman" w:cs="Times New Roman"/>
          <w:noProof/>
          <w:sz w:val="28"/>
          <w:szCs w:val="28"/>
        </w:rPr>
        <w:t>[70</w:t>
      </w:r>
      <w:r w:rsidR="00D52B62" w:rsidRPr="000E2611">
        <w:rPr>
          <w:rFonts w:ascii="Times New Roman" w:hAnsi="Times New Roman" w:cs="Times New Roman"/>
          <w:noProof/>
          <w:sz w:val="28"/>
          <w:szCs w:val="28"/>
          <w:lang w:val="kk-KZ"/>
        </w:rPr>
        <w:t>,с. 23</w:t>
      </w:r>
      <w:r w:rsidR="00A15676" w:rsidRPr="000E2611">
        <w:rPr>
          <w:rFonts w:ascii="Times New Roman" w:hAnsi="Times New Roman" w:cs="Times New Roman"/>
          <w:noProof/>
          <w:sz w:val="28"/>
          <w:szCs w:val="28"/>
        </w:rPr>
        <w:t>]</w:t>
      </w:r>
      <w:r w:rsidR="00A720C6" w:rsidRPr="000E2611">
        <w:rPr>
          <w:rFonts w:ascii="Times New Roman" w:hAnsi="Times New Roman" w:cs="Times New Roman"/>
          <w:sz w:val="28"/>
          <w:szCs w:val="28"/>
        </w:rPr>
        <w:fldChar w:fldCharType="end"/>
      </w:r>
      <w:r w:rsidRPr="000E2611">
        <w:rPr>
          <w:rFonts w:ascii="Times New Roman" w:hAnsi="Times New Roman" w:cs="Times New Roman"/>
          <w:sz w:val="28"/>
          <w:szCs w:val="28"/>
          <w:shd w:val="clear" w:color="auto" w:fill="FFFFFF"/>
        </w:rPr>
        <w:t xml:space="preserve">.  Авторы нескольких работ описывают </w:t>
      </w:r>
      <w:r w:rsidRPr="000E2611">
        <w:rPr>
          <w:rFonts w:ascii="Times New Roman" w:hAnsi="Times New Roman" w:cs="Times New Roman"/>
          <w:sz w:val="28"/>
          <w:szCs w:val="28"/>
          <w:shd w:val="clear" w:color="auto" w:fill="FFFFFF"/>
          <w:lang w:val="kk-KZ"/>
        </w:rPr>
        <w:t xml:space="preserve">цитопении </w:t>
      </w:r>
      <w:r w:rsidRPr="000E2611">
        <w:rPr>
          <w:rFonts w:ascii="Times New Roman" w:hAnsi="Times New Roman" w:cs="Times New Roman"/>
          <w:sz w:val="28"/>
          <w:szCs w:val="28"/>
          <w:shd w:val="clear" w:color="auto" w:fill="FFFFFF"/>
        </w:rPr>
        <w:t>CD3, CD4, CD8, CD19</w:t>
      </w:r>
      <w:r w:rsidRPr="000E2611">
        <w:rPr>
          <w:rFonts w:ascii="Times New Roman" w:hAnsi="Times New Roman" w:cs="Times New Roman"/>
          <w:sz w:val="28"/>
          <w:szCs w:val="28"/>
          <w:shd w:val="clear" w:color="auto" w:fill="FFFFFF"/>
          <w:lang w:val="kk-KZ"/>
        </w:rPr>
        <w:t xml:space="preserve"> лимфоцитов, </w:t>
      </w:r>
      <w:r w:rsidRPr="000E2611">
        <w:rPr>
          <w:rFonts w:ascii="Times New Roman" w:hAnsi="Times New Roman" w:cs="Times New Roman"/>
          <w:sz w:val="28"/>
          <w:szCs w:val="28"/>
          <w:shd w:val="clear" w:color="auto" w:fill="FFFFFF"/>
          <w:lang w:val="en-US"/>
        </w:rPr>
        <w:t>NK</w:t>
      </w:r>
      <w:r w:rsidRPr="000E2611">
        <w:rPr>
          <w:rFonts w:ascii="Times New Roman" w:hAnsi="Times New Roman" w:cs="Times New Roman"/>
          <w:sz w:val="28"/>
          <w:szCs w:val="28"/>
          <w:shd w:val="clear" w:color="auto" w:fill="FFFFFF"/>
        </w:rPr>
        <w:t>-</w:t>
      </w:r>
      <w:r w:rsidRPr="000E2611">
        <w:rPr>
          <w:rFonts w:ascii="Times New Roman" w:hAnsi="Times New Roman" w:cs="Times New Roman"/>
          <w:sz w:val="28"/>
          <w:szCs w:val="28"/>
          <w:shd w:val="clear" w:color="auto" w:fill="FFFFFF"/>
          <w:lang w:val="kk-KZ"/>
        </w:rPr>
        <w:t>клеток, которые восстанавливаются через несколько месяцев после лечения</w:t>
      </w:r>
      <w:r w:rsidR="00F316CB" w:rsidRPr="000E2611">
        <w:rPr>
          <w:rFonts w:ascii="Times New Roman" w:hAnsi="Times New Roman" w:cs="Times New Roman"/>
          <w:sz w:val="28"/>
          <w:szCs w:val="28"/>
          <w:shd w:val="clear" w:color="auto" w:fill="FFFFFF"/>
          <w:lang w:val="kk-KZ"/>
        </w:rPr>
        <w:t xml:space="preserve"> </w:t>
      </w:r>
      <w:r w:rsidR="00591E79" w:rsidRPr="000E2611">
        <w:rPr>
          <w:rFonts w:ascii="Times New Roman" w:hAnsi="Times New Roman" w:cs="Times New Roman"/>
          <w:sz w:val="28"/>
          <w:szCs w:val="28"/>
          <w:shd w:val="clear" w:color="auto" w:fill="FFFFFF"/>
          <w:lang w:val="kk-KZ"/>
        </w:rPr>
        <w:fldChar w:fldCharType="begin" w:fldLock="1"/>
      </w:r>
      <w:r w:rsidR="00A15676" w:rsidRPr="000E2611">
        <w:rPr>
          <w:rFonts w:ascii="Times New Roman" w:hAnsi="Times New Roman" w:cs="Times New Roman"/>
          <w:sz w:val="28"/>
          <w:szCs w:val="28"/>
          <w:shd w:val="clear" w:color="auto" w:fill="FFFFFF"/>
          <w:lang w:val="kk-KZ"/>
        </w:rPr>
        <w:instrText>ADDIN CSL_CITATION {"citationItems":[{"id":"ITEM-1","itemData":{"DOI":"10.1111/pai.13611","ISSN":"0905-6157","author":[{"dropping-particle":"","family":"Okarska‐Napierała","given":"Magdalena","non-dropping-particle":"","parse-names":false,"suffix":""},{"dropping-particle":"","family":"Mańdziuk","given":"Joanna","non-dropping-particle":"","parse-names":false,"suffix":""},{"dropping-particle":"","family":"Feleszko","given":"Wojciech","non-dropping-particle":"","parse-names":false,"suffix":""},{"dropping-particle":"","family":"Stelmaszczyk‐Emmel","given":"Anna","non-dropping-particle":"","parse-names":false,"suffix":""},{"dropping-particle":"","family":"Panczyk","given":"Mariusz","non-dropping-particle":"","parse-names":false,"suffix":""},{"dropping-particle":"","family":"Demkow","given":"Urszula","non-dropping-particle":"","parse-names":false,"suffix":""},{"dropping-particle":"","family":"Kuchar","given":"Ernest","non-dropping-particle":"","parse-names":false,"suffix":""}],"container-title":"Pediatric Allergy and Immunology","id":"ITEM-1","issue":"8","issued":{"date-parts":[["2021","11","11"]]},"page":"1857-1865","title":"Recurrent assessment of lymphocyte subsets in 32 patients with multisystem inflammatory syndrome in children (MIS‐C)","type":"article-journal","volume":"32"},"uris":["http://www.mendeley.com/documents/?uuid=878508d7-55bd-3f8a-9149-97c521c58539"]}],"mendeley":{"formattedCitation":"&lt;span style=\"baseline\"&gt;[167]&lt;/span&gt;","plainTextFormattedCitation":"[167]","previouslyFormattedCitation":"&lt;sup&gt;167&lt;/sup&gt;"},"properties":{"noteIndex":0},"schema":"https://github.com/citation-style-language/schema/raw/master/csl-citation.json"}</w:instrText>
      </w:r>
      <w:r w:rsidR="00591E79" w:rsidRPr="000E2611">
        <w:rPr>
          <w:rFonts w:ascii="Times New Roman" w:hAnsi="Times New Roman" w:cs="Times New Roman"/>
          <w:sz w:val="28"/>
          <w:szCs w:val="28"/>
          <w:shd w:val="clear" w:color="auto" w:fill="FFFFFF"/>
          <w:lang w:val="kk-KZ"/>
        </w:rPr>
        <w:fldChar w:fldCharType="separate"/>
      </w:r>
      <w:r w:rsidR="00A15676" w:rsidRPr="000E2611">
        <w:rPr>
          <w:rFonts w:ascii="Times New Roman" w:hAnsi="Times New Roman" w:cs="Times New Roman"/>
          <w:noProof/>
          <w:sz w:val="28"/>
          <w:szCs w:val="28"/>
          <w:shd w:val="clear" w:color="auto" w:fill="FFFFFF"/>
          <w:lang w:val="kk-KZ"/>
        </w:rPr>
        <w:t>[167]</w:t>
      </w:r>
      <w:r w:rsidR="00591E79" w:rsidRPr="000E2611">
        <w:rPr>
          <w:rFonts w:ascii="Times New Roman" w:hAnsi="Times New Roman" w:cs="Times New Roman"/>
          <w:sz w:val="28"/>
          <w:szCs w:val="28"/>
          <w:shd w:val="clear" w:color="auto" w:fill="FFFFFF"/>
          <w:lang w:val="kk-KZ"/>
        </w:rPr>
        <w:fldChar w:fldCharType="end"/>
      </w:r>
      <w:r w:rsidRPr="000E2611">
        <w:rPr>
          <w:rFonts w:ascii="Times New Roman" w:hAnsi="Times New Roman" w:cs="Times New Roman"/>
          <w:sz w:val="28"/>
          <w:szCs w:val="28"/>
          <w:shd w:val="clear" w:color="auto" w:fill="FFFFFF"/>
          <w:lang w:val="kk-KZ"/>
        </w:rPr>
        <w:t xml:space="preserve">. Иммунологические показатели у детей в остром периоде заболевания в нашей работе были следующими: снижение </w:t>
      </w:r>
      <w:r w:rsidRPr="000E2611">
        <w:rPr>
          <w:rFonts w:ascii="Times New Roman" w:hAnsi="Times New Roman" w:cs="Times New Roman"/>
          <w:sz w:val="28"/>
          <w:szCs w:val="28"/>
          <w:shd w:val="clear" w:color="auto" w:fill="FFFFFF"/>
        </w:rPr>
        <w:t xml:space="preserve">CD3, CD4 Т-лимфоцитов, </w:t>
      </w:r>
      <w:r w:rsidRPr="000E2611">
        <w:rPr>
          <w:rFonts w:ascii="Times New Roman" w:hAnsi="Times New Roman" w:cs="Times New Roman"/>
          <w:sz w:val="28"/>
          <w:szCs w:val="28"/>
          <w:shd w:val="clear" w:color="auto" w:fill="FFFFFF"/>
          <w:lang w:val="en-US"/>
        </w:rPr>
        <w:t>NK</w:t>
      </w:r>
      <w:r w:rsidRPr="000E2611">
        <w:rPr>
          <w:rFonts w:ascii="Times New Roman" w:hAnsi="Times New Roman" w:cs="Times New Roman"/>
          <w:sz w:val="28"/>
          <w:szCs w:val="28"/>
          <w:shd w:val="clear" w:color="auto" w:fill="FFFFFF"/>
        </w:rPr>
        <w:t>-</w:t>
      </w:r>
      <w:r w:rsidRPr="000E2611">
        <w:rPr>
          <w:rFonts w:ascii="Times New Roman" w:hAnsi="Times New Roman" w:cs="Times New Roman"/>
          <w:sz w:val="28"/>
          <w:szCs w:val="28"/>
          <w:shd w:val="clear" w:color="auto" w:fill="FFFFFF"/>
          <w:lang w:val="kk-KZ"/>
        </w:rPr>
        <w:t>клеток</w:t>
      </w:r>
      <w:r w:rsidRPr="000E2611">
        <w:rPr>
          <w:rFonts w:ascii="Times New Roman" w:hAnsi="Times New Roman" w:cs="Times New Roman"/>
          <w:sz w:val="28"/>
          <w:szCs w:val="28"/>
          <w:shd w:val="clear" w:color="auto" w:fill="FFFFFF"/>
        </w:rPr>
        <w:t>, но</w:t>
      </w:r>
      <w:r w:rsidRPr="007C75BF">
        <w:rPr>
          <w:rFonts w:ascii="Times New Roman" w:hAnsi="Times New Roman" w:cs="Times New Roman"/>
          <w:sz w:val="28"/>
          <w:szCs w:val="28"/>
          <w:shd w:val="clear" w:color="auto" w:fill="FFFFFF"/>
        </w:rPr>
        <w:t xml:space="preserve"> повышение активных В-лимфоцитов и цитотоксических CD</w:t>
      </w:r>
      <w:r w:rsidRPr="007C75BF">
        <w:rPr>
          <w:rFonts w:ascii="Times New Roman" w:hAnsi="Times New Roman" w:cs="Times New Roman"/>
          <w:sz w:val="28"/>
          <w:szCs w:val="28"/>
          <w:shd w:val="clear" w:color="auto" w:fill="FFFFFF"/>
          <w:lang w:val="kk-KZ"/>
        </w:rPr>
        <w:t>8 Т-клеток</w:t>
      </w:r>
      <w:r w:rsidRPr="007C75BF">
        <w:rPr>
          <w:rFonts w:ascii="Times New Roman" w:hAnsi="Times New Roman" w:cs="Times New Roman"/>
          <w:sz w:val="28"/>
          <w:szCs w:val="28"/>
          <w:shd w:val="clear" w:color="auto" w:fill="FFFFFF"/>
        </w:rPr>
        <w:t xml:space="preserve">, а также экспрессии CD25 и </w:t>
      </w:r>
      <w:r w:rsidRPr="007C75BF">
        <w:rPr>
          <w:rFonts w:ascii="Times New Roman" w:hAnsi="Times New Roman" w:cs="Times New Roman"/>
          <w:sz w:val="28"/>
          <w:szCs w:val="28"/>
        </w:rPr>
        <w:t>маркеров активации В-лимфоцитов CD3-HLA-DR+</w:t>
      </w:r>
      <w:r w:rsidRPr="007C75BF">
        <w:rPr>
          <w:rFonts w:ascii="Times New Roman" w:hAnsi="Times New Roman" w:cs="Times New Roman"/>
          <w:sz w:val="28"/>
          <w:szCs w:val="28"/>
          <w:shd w:val="clear" w:color="auto" w:fill="FFFFFF"/>
        </w:rPr>
        <w:t xml:space="preserve">. Все показатели </w:t>
      </w:r>
      <w:r w:rsidR="00A761A1" w:rsidRPr="007C75BF">
        <w:rPr>
          <w:rFonts w:ascii="Times New Roman" w:hAnsi="Times New Roman" w:cs="Times New Roman"/>
          <w:sz w:val="28"/>
          <w:szCs w:val="28"/>
          <w:shd w:val="clear" w:color="auto" w:fill="FFFFFF"/>
        </w:rPr>
        <w:t>восстановились к срок</w:t>
      </w:r>
      <w:r w:rsidR="00F77DDB" w:rsidRPr="007C75BF">
        <w:rPr>
          <w:rFonts w:ascii="Times New Roman" w:hAnsi="Times New Roman" w:cs="Times New Roman"/>
          <w:sz w:val="28"/>
          <w:szCs w:val="28"/>
          <w:shd w:val="clear" w:color="auto" w:fill="FFFFFF"/>
        </w:rPr>
        <w:t>у 3 и 6 месяцев</w:t>
      </w:r>
      <w:r w:rsidRPr="007C75BF">
        <w:rPr>
          <w:rFonts w:ascii="Times New Roman" w:hAnsi="Times New Roman" w:cs="Times New Roman"/>
          <w:sz w:val="28"/>
          <w:szCs w:val="28"/>
          <w:shd w:val="clear" w:color="auto" w:fill="FFFFFF"/>
        </w:rPr>
        <w:t xml:space="preserve"> амбулаторного наблюдения, кроме CD8 Т-лимфоцитов, которые оставались выше нормативных, что может говорить о предрасположенности к аутореактивности.</w:t>
      </w:r>
    </w:p>
    <w:p w14:paraId="5572DA5F" w14:textId="275CB704"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lang w:val="kk-KZ"/>
        </w:rPr>
        <w:t>CD279 является ключевым регулятором иммунной толерантности аутореактивных Т-клеток и контролирует аутоиммунные заболевания</w:t>
      </w:r>
      <w:r w:rsidRPr="007C75BF">
        <w:rPr>
          <w:rFonts w:ascii="Times New Roman" w:hAnsi="Times New Roman" w:cs="Times New Roman"/>
          <w:sz w:val="28"/>
          <w:szCs w:val="28"/>
        </w:rPr>
        <w:t xml:space="preserve">. Если во </w:t>
      </w:r>
      <w:r w:rsidRPr="007C75BF">
        <w:rPr>
          <w:rFonts w:ascii="Times New Roman" w:hAnsi="Times New Roman" w:cs="Times New Roman"/>
          <w:sz w:val="28"/>
          <w:szCs w:val="28"/>
        </w:rPr>
        <w:lastRenderedPageBreak/>
        <w:t xml:space="preserve">время госпитализации мы не обнаружили статистически значимых отличий в экспрессии CD279 у пациентов 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 а также в контрольной группе детей перенесших инфекцию SARS-CoV-2 без развития заболевания</w:t>
      </w:r>
      <w:r w:rsidR="00D52B62">
        <w:rPr>
          <w:rFonts w:ascii="Times New Roman" w:hAnsi="Times New Roman" w:cs="Times New Roman"/>
          <w:sz w:val="28"/>
          <w:szCs w:val="28"/>
        </w:rPr>
        <w:t xml:space="preserve"> </w:t>
      </w:r>
      <w:r w:rsidRPr="007C75BF">
        <w:rPr>
          <w:rStyle w:val="af4"/>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{"citationItems":[{"id":"ITEM-1","itemData":{"DOI":"10.23750/ABM.V94I2.13777","ISSN":"2531-6745","abstract":"Background and aim: MIS-C is characterized by intense immune activation and increased production of cytokines. The aim of our study was to analyse the changes of cellular and humoral immune responses in children with MIS-C, depending on the severity of the disease.\nMethods: To conduct the study, the results of clinical, hematological and immunological parameters in children with severe and extremely severe MIS-C were compared. A total of 50 patients participated in the study, which were divided into 3 groups, of which: 20 children with extremely severe MIS-C treated in the ICU (MIS-C ICU \"+\"); 15 children with severe MIS-C, but without the need for hospitalization in the ICU (MIS-C ICU \"-\"); 15 children who had COVID-19 and absence MIS-C (MIS-C \"-\") made up the control group.\nResults: In patients with MIS-C hospitalized in the ICU, heart and liver damage, hematological changes, and the development of severe complications such as edematous syndrome, polyserositis, DIC, and cardiogenic shock were statistically more common.\nBoth groups of children with MIS-C had CD3+ T-cell lymphopenia and a decrease in CD95 expression. In the group of children with MIS-C hospitalized in the ICU, a significant increase in the relative number of B-lymphocytes, CD3-HLA-DR+ and CD25 and decrease of NK-cells was observed.\nConclusions: The risk of hospitalization in the ICU in children with MIS-C is associated with more profound immune dysregulation, as evidenced by our data. (www.actabiomedica.it)\n&amp;nbsp;","author":[{"dropping-particle":"","family":"Jaxybayeva","given":"Indira","non-dropping-particle":"","parse-names":false,"suffix":""},{"dropping-particle":"","family":"Boranbayeva","given":"Riza","non-dropping-particle":"","parse-names":false,"suffix":""},{"dropping-particle":"","family":"Bulegenova","given":"Munira","non-dropping-particle":"","parse-names":false,"suffix":""},{"dropping-particle":"","family":"Urazalieva","given":"Nataliya","non-dropping-particle":"","parse-names":false,"suffix":""}],"container-title":"Acta Biomedica Atenei Parmensis","id":"ITEM-1","issue":"2","issued":{"date-parts":[["2023"]]},"page":"e2023016-e2023016","title":"Clinical and immunological features in children with multisystem inflammatory syndrome associated with SARS-CoV-2","type":"article-journal","volume":"94"},"uris":["http://www.mendeley.com/documents/?uuid=9ad36330-ab68-3bd8-bbcc-1e5081c26322"]}],"mendeley":{"formattedCitation":"&lt;span style=\"baseline\"&gt;[159]&lt;/span&gt;","plainTextFormattedCitation":"[159]","previouslyFormattedCitation":"&lt;sup&gt;159&lt;/sup&gt;"},"properties":{"noteIndex":0},"schema":"https://github.com/citation-style-language/schema/raw/master/csl-citation.json"}</w:instrText>
      </w:r>
      <w:r w:rsidRPr="007C75BF">
        <w:rPr>
          <w:rStyle w:val="af4"/>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[159</w:t>
      </w:r>
      <w:r w:rsidR="000E2611">
        <w:rPr>
          <w:rFonts w:ascii="Times New Roman" w:hAnsi="Times New Roman" w:cs="Times New Roman"/>
          <w:noProof/>
          <w:sz w:val="28"/>
          <w:szCs w:val="28"/>
        </w:rPr>
        <w:t>,с. 3</w:t>
      </w:r>
      <w:r w:rsidR="00A15676" w:rsidRPr="007C75BF">
        <w:rPr>
          <w:rFonts w:ascii="Times New Roman" w:hAnsi="Times New Roman" w:cs="Times New Roman"/>
          <w:noProof/>
          <w:sz w:val="28"/>
          <w:szCs w:val="28"/>
        </w:rPr>
        <w:t>]</w:t>
      </w:r>
      <w:r w:rsidRPr="007C75BF">
        <w:rPr>
          <w:rStyle w:val="af4"/>
          <w:rFonts w:ascii="Times New Roman" w:hAnsi="Times New Roman" w:cs="Times New Roman"/>
          <w:sz w:val="28"/>
          <w:szCs w:val="28"/>
        </w:rPr>
        <w:fldChar w:fldCharType="end"/>
      </w:r>
      <w:r w:rsidRPr="007C75BF">
        <w:rPr>
          <w:rFonts w:ascii="Times New Roman" w:hAnsi="Times New Roman" w:cs="Times New Roman"/>
          <w:sz w:val="28"/>
          <w:szCs w:val="28"/>
        </w:rPr>
        <w:t xml:space="preserve">, то через 3 и 6 месяцев после выписки в основной группе отмечалось снижение экспрессии этого маркера (1,8% через 6 месяцев против 5,4% в остром периоде, </w:t>
      </w:r>
      <w:r w:rsidRPr="007C75BF">
        <w:rPr>
          <w:rFonts w:ascii="Times New Roman" w:hAnsi="Times New Roman" w:cs="Times New Roman"/>
          <w:sz w:val="28"/>
          <w:szCs w:val="28"/>
          <w:lang w:val="en-US"/>
        </w:rPr>
        <w:t>p</w:t>
      </w:r>
      <w:r w:rsidRPr="007C75BF">
        <w:rPr>
          <w:rFonts w:ascii="Times New Roman" w:hAnsi="Times New Roman" w:cs="Times New Roman"/>
          <w:sz w:val="28"/>
          <w:szCs w:val="28"/>
        </w:rPr>
        <w:t xml:space="preserve">=0,001), что может указывать на его возможное значение в патогенезе данного заболевания. </w:t>
      </w:r>
    </w:p>
    <w:p w14:paraId="3230607B" w14:textId="2A08577E"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Рецептор CD95 (Fas) - принадлежит к суперсемейству TNFR и наиболее известен своей способностью вызывать клеточную гибель в CD95-чувствительных клетках. В этом контексте CD95-индуцированный апоптоз играет важную роль в поддержании иммунного гомеостаза и толерантности, а также в прекращении иммунного ответа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10.1186/1478-811X-9-7","ISSN":"1478-811X","author":[{"dropping-particle":"","family":"Paulsen","given":"Maren","non-dropping-particle":"","parse-names":false,"suffix":""},{"dropping-particle":"","family":"Janssen","given":"Ottmar","non-dropping-particle":"","parse-names":false,"suffix":""}],"container-title":"Cell Communication and Signaling","id":"ITEM-1","issue":"1","issued":{"date-parts":[["2011"]]},"page":"7","title":"Pro- and anti-apoptotic CD95 signaling in T cells","type":"article-journal","volume":"9"},"uris":["http://www.mendeley.com/documents/?uuid=ef5dfdc8-7e2b-3b90-b002-875492a22bc5"]}],"mendeley":{"formattedCitation":"&lt;span style=\"baseline\"&gt;[171]&lt;/span&gt;","plainTextFormattedCitation":"[171]","previouslyFormattedCitation":"&lt;sup&gt;171&lt;/sup&gt;"},"properties":{"noteIndex":0},"schema":"https://github.com/citation-style-language/schema/raw/master/csl-citation.json"}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w:t>
      </w:r>
      <w:r w:rsidR="00D52B62">
        <w:rPr>
          <w:rFonts w:ascii="Times New Roman" w:hAnsi="Times New Roman" w:cs="Times New Roman"/>
          <w:noProof/>
          <w:sz w:val="28"/>
          <w:szCs w:val="28"/>
        </w:rPr>
        <w:t>168-</w:t>
      </w:r>
      <w:r w:rsidR="00A15676" w:rsidRPr="007C75BF">
        <w:rPr>
          <w:rFonts w:ascii="Times New Roman" w:hAnsi="Times New Roman" w:cs="Times New Roman"/>
          <w:noProof/>
          <w:sz w:val="28"/>
          <w:szCs w:val="28"/>
        </w:rPr>
        <w:t>171]</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Рецептор CD95 на В-клетках важен для регуляции аутоиммунитета, поскольку нарушение функции Fas на В-клетках приводит к неконтролируемой продукции аутоантител </w:t>
      </w:r>
      <w:r w:rsidRPr="007C75BF">
        <w:rPr>
          <w:rStyle w:val="af4"/>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10.3389/fimmu.2012.00207","ISSN":"1664-3224","author":[{"dropping-particle":"","family":"Koncz","given":"Gabor","non-dropping-particle":"","parse-names":false,"suffix":""},{"dropping-particle":"","family":"Hueber","given":"Anne-Odile","non-dropping-particle":"","parse-names":false,"suffix":""}],"container-title":"Frontiers in Immunology","id":"ITEM-1","issued":{"date-parts":[["2012"]]},"title":"The Fas/CD95 Receptor Regulates the Death of Autoreactive B Cells and the Selection of Antigen-Specific B Cells","type":"article-journal","volume":"3"},"uris":["http://www.mendeley.com/documents/?uuid=020e53f9-954b-33eb-a721-a34a01d6ccd7"]}],"mendeley":{"formattedCitation":"&lt;span style=\"baseline\"&gt;[172]&lt;/span&gt;","plainTextFormattedCitation":"[172]","previouslyFormattedCitation":"&lt;sup&gt;172&lt;/sup&gt;"},"properties":{"noteIndex":0},"schema":"https://github.com/citation-style-language/schema/raw/master/csl-citation.json"}</w:instrText>
      </w:r>
      <w:r w:rsidRPr="007C75BF">
        <w:rPr>
          <w:rStyle w:val="af4"/>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[172]</w:t>
      </w:r>
      <w:r w:rsidRPr="007C75BF">
        <w:rPr>
          <w:rStyle w:val="af4"/>
          <w:rFonts w:ascii="Times New Roman" w:hAnsi="Times New Roman" w:cs="Times New Roman"/>
          <w:sz w:val="28"/>
          <w:szCs w:val="28"/>
        </w:rPr>
        <w:fldChar w:fldCharType="end"/>
      </w:r>
      <w:r w:rsidRPr="007C75BF">
        <w:rPr>
          <w:rFonts w:ascii="Times New Roman" w:hAnsi="Times New Roman" w:cs="Times New Roman"/>
          <w:sz w:val="28"/>
          <w:szCs w:val="28"/>
        </w:rPr>
        <w:t>. Взаимодействия PD-1 с его лигандами PD-L1 и PD-L2 ингибируют эффекторные функции Т-клеток антиген-специфическим образом</w:t>
      </w:r>
      <w:r w:rsidR="00D52B62">
        <w:rPr>
          <w:rFonts w:ascii="Times New Roman" w:hAnsi="Times New Roman" w:cs="Times New Roman"/>
          <w:sz w:val="28"/>
          <w:szCs w:val="28"/>
        </w:rPr>
        <w:t xml:space="preserve">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{"citationItems":[{"id":"ITEM-1","itemData":{"DOI":"10.1111/j.1749-6632.2010.05919.x","ISSN":"00778923","author":[{"dropping-particle":"","family":"Fife","given":"Brian T.","non-dropping-particle":"","parse-names":false,"suffix":""},{"dropping-particle":"","family":"Pauken","given":"Kristen E.","non-dropping-particle":"","parse-names":false,"suffix":""}],"container-title":"Annals of the New York Academy of Sciences","id":"ITEM-1","issue":"1","issued":{"date-parts":[["2011","1"]]},"page":"45-59","title":"The role of the PD-1 pathway in autoimmunity and peripheral tolerance","type":"article-journal","volume":"1217"},"uris":["http://www.mendeley.com/documents/?uuid=3476cc3c-b865-384c-8604-7df2f593cdd8"]}],"mendeley":{"formattedCitation":"&lt;span style=\"baseline\"&gt;[118]&lt;/span&gt;","plainTextFormattedCitation":"[118]","previouslyFormattedCitation":"&lt;sup&gt;118&lt;/sup&gt;"},"properties":{"noteIndex":0},"schema":"https://github.com/citation-style-language/schema/raw/master/csl-citation.json"}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[118</w:t>
      </w:r>
      <w:r w:rsidR="00D52B62">
        <w:rPr>
          <w:rFonts w:ascii="Times New Roman" w:hAnsi="Times New Roman" w:cs="Times New Roman"/>
          <w:noProof/>
          <w:sz w:val="28"/>
          <w:szCs w:val="28"/>
          <w:lang w:val="kk-KZ"/>
        </w:rPr>
        <w:t>,с. 24</w:t>
      </w:r>
      <w:r w:rsidR="00A15676" w:rsidRPr="007C75BF">
        <w:rPr>
          <w:rFonts w:ascii="Times New Roman" w:hAnsi="Times New Roman" w:cs="Times New Roman"/>
          <w:noProof/>
          <w:sz w:val="28"/>
          <w:szCs w:val="28"/>
        </w:rPr>
        <w:t>]</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xml:space="preserve">. Мы сравнили экспрессию CD95 у </w:t>
      </w:r>
      <w:r w:rsidRPr="007C75BF">
        <w:rPr>
          <w:rFonts w:ascii="Times New Roman" w:hAnsi="Times New Roman" w:cs="Times New Roman"/>
          <w:sz w:val="28"/>
          <w:szCs w:val="28"/>
          <w:lang w:val="kk-KZ"/>
        </w:rPr>
        <w:t>пациентов</w:t>
      </w:r>
      <w:r w:rsidRPr="007C75BF">
        <w:rPr>
          <w:rFonts w:ascii="Times New Roman" w:hAnsi="Times New Roman" w:cs="Times New Roman"/>
          <w:sz w:val="28"/>
          <w:szCs w:val="28"/>
        </w:rPr>
        <w:t xml:space="preserve"> 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 и контрольной группой. В контрольной группе экспрессия CD95 была статистически значимо выше (</w:t>
      </w:r>
      <w:r w:rsidRPr="007C75BF">
        <w:rPr>
          <w:rFonts w:ascii="Times New Roman" w:hAnsi="Times New Roman" w:cs="Times New Roman"/>
          <w:sz w:val="28"/>
          <w:szCs w:val="28"/>
          <w:lang w:val="en-US"/>
        </w:rPr>
        <w:t>p</w:t>
      </w:r>
      <w:r w:rsidRPr="007C75BF">
        <w:rPr>
          <w:rFonts w:ascii="Times New Roman" w:hAnsi="Times New Roman" w:cs="Times New Roman"/>
          <w:sz w:val="28"/>
          <w:szCs w:val="28"/>
        </w:rPr>
        <w:t>-0</w:t>
      </w:r>
      <w:r w:rsidRPr="007C75BF">
        <w:rPr>
          <w:rFonts w:ascii="Times New Roman" w:hAnsi="Times New Roman" w:cs="Times New Roman"/>
          <w:sz w:val="28"/>
          <w:szCs w:val="28"/>
          <w:lang w:val="kk-KZ"/>
        </w:rPr>
        <w:t>,</w:t>
      </w:r>
      <w:r w:rsidRPr="007C75BF">
        <w:rPr>
          <w:rFonts w:ascii="Times New Roman" w:hAnsi="Times New Roman" w:cs="Times New Roman"/>
          <w:sz w:val="28"/>
          <w:szCs w:val="28"/>
        </w:rPr>
        <w:t>05),</w:t>
      </w:r>
      <w:r w:rsidRPr="007C75BF">
        <w:rPr>
          <w:rFonts w:ascii="Times New Roman" w:hAnsi="Times New Roman" w:cs="Times New Roman"/>
          <w:sz w:val="28"/>
          <w:szCs w:val="28"/>
          <w:lang w:val="kk-KZ"/>
        </w:rPr>
        <w:t xml:space="preserve"> чем в основной группе </w:t>
      </w:r>
      <w:r w:rsidRPr="007C75BF">
        <w:rPr>
          <w:rStyle w:val="af4"/>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{"citationItems":[{"id":"ITEM-1","itemData":{"DOI":"10.23750/ABM.V94I2.13777","ISSN":"2531-6745","abstract":"Background and aim: MIS-C is characterized by intense immune activation and increased production of cytokines. The aim of our study was to analyse the changes of cellular and humoral immune responses in children with MIS-C, depending on the severity of the disease.\nMethods: To conduct the study, the results of clinical, hematological and immunological parameters in children with severe and extremely severe MIS-C were compared. A total of 50 patients participated in the study, which were divided into 3 groups, of which: 20 children with extremely severe MIS-C treated in the ICU (MIS-C ICU \"+\"); 15 children with severe MIS-C, but without the need for hospitalization in the ICU (MIS-C ICU \"-\"); 15 children who had COVID-19 and absence MIS-C (MIS-C \"-\") made up the control group.\nResults: In patients with MIS-C hospitalized in the ICU, heart and liver damage, hematological changes, and the development of severe complications such as edematous syndrome, polyserositis, DIC, and cardiogenic shock were statistically more common.\nBoth groups of children with MIS-C had CD3+ T-cell lymphopenia and a decrease in CD95 expression. In the group of children with MIS-C hospitalized in the ICU, a significant increase in the relative number of B-lymphocytes, CD3-HLA-DR+ and CD25 and decrease of NK-cells was observed.\nConclusions: The risk of hospitalization in the ICU in children with MIS-C is associated with more profound immune dysregulation, as evidenced by our data. (www.actabiomedica.it)\n&amp;nbsp;","author":[{"dropping-particle":"","family":"Jaxybayeva","given":"Indira","non-dropping-particle":"","parse-names":false,"suffix":""},{"dropping-particle":"","family":"Boranbayeva","given":"Riza","non-dropping-particle":"","parse-names":false,"suffix":""},{"dropping-particle":"","family":"Bulegenova","given":"Munira","non-dropping-particle":"","parse-names":false,"suffix":""},{"dropping-particle":"","family":"Urazalieva","given":"Nataliya","non-dropping-particle":"","parse-names":false,"suffix":""}],"container-title":"Acta Biomedica Atenei Parmensis","id":"ITEM-1","issue":"2","issued":{"date-parts":[["2023"]]},"page":"e2023016-e2023016","title":"Clinical and immunological features in children with multisystem inflammatory syndrome associated with SARS-CoV-2","type":"article-journal","volume":"94"},"uris":["http://www.mendeley.com/documents/?uuid=9ad36330-ab68-3bd8-bbcc-1e5081c26322"]}],"mendeley":{"formattedCitation":"&lt;span style=\"baseline\"&gt;[159]&lt;/span&gt;","plainTextFormattedCitation":"[159]","previouslyFormattedCitation":"&lt;sup&gt;159&lt;/sup&gt;"},"properties":{"noteIndex":0},"schema":"https://github.com/citation-style-language/schema/raw/master/csl-citation.json"}</w:instrText>
      </w:r>
      <w:r w:rsidRPr="007C75BF">
        <w:rPr>
          <w:rStyle w:val="af4"/>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[159</w:t>
      </w:r>
      <w:r w:rsidR="00D52B62">
        <w:rPr>
          <w:rFonts w:ascii="Times New Roman" w:hAnsi="Times New Roman" w:cs="Times New Roman"/>
          <w:noProof/>
          <w:sz w:val="28"/>
          <w:szCs w:val="28"/>
          <w:lang w:val="kk-KZ"/>
        </w:rPr>
        <w:t>,с. 34</w:t>
      </w:r>
      <w:r w:rsidR="00A15676" w:rsidRPr="007C75BF">
        <w:rPr>
          <w:rFonts w:ascii="Times New Roman" w:hAnsi="Times New Roman" w:cs="Times New Roman"/>
          <w:noProof/>
          <w:sz w:val="28"/>
          <w:szCs w:val="28"/>
          <w:lang w:val="kk-KZ"/>
        </w:rPr>
        <w:t>]</w:t>
      </w:r>
      <w:r w:rsidRPr="007C75BF">
        <w:rPr>
          <w:rStyle w:val="af4"/>
          <w:rFonts w:ascii="Times New Roman" w:hAnsi="Times New Roman" w:cs="Times New Roman"/>
          <w:sz w:val="28"/>
          <w:szCs w:val="28"/>
          <w:lang w:val="kk-KZ"/>
        </w:rPr>
        <w:fldChar w:fldCharType="end"/>
      </w:r>
      <w:r w:rsidRPr="007C75BF">
        <w:rPr>
          <w:rFonts w:ascii="Times New Roman" w:hAnsi="Times New Roman" w:cs="Times New Roman"/>
          <w:sz w:val="28"/>
          <w:szCs w:val="28"/>
        </w:rPr>
        <w:t>. Интересным было то, что у</w:t>
      </w:r>
      <w:r w:rsidRPr="007C75BF">
        <w:rPr>
          <w:rFonts w:ascii="Times New Roman" w:hAnsi="Times New Roman" w:cs="Times New Roman"/>
          <w:iCs/>
          <w:sz w:val="28"/>
          <w:szCs w:val="28"/>
        </w:rPr>
        <w:t xml:space="preserve"> 90% детей к 3 месяцам амбулаторного наблюдения сохранялась слабая экспрессия CD95 (1,2% против 1,1% в остром периоде) и у 96,8% детей к 6</w:t>
      </w:r>
      <w:r w:rsidR="00E63BB0" w:rsidRPr="007C75BF">
        <w:rPr>
          <w:rFonts w:ascii="Times New Roman" w:hAnsi="Times New Roman" w:cs="Times New Roman"/>
          <w:iCs/>
          <w:sz w:val="28"/>
          <w:szCs w:val="28"/>
        </w:rPr>
        <w:t xml:space="preserve"> </w:t>
      </w:r>
      <w:r w:rsidRPr="007C75BF">
        <w:rPr>
          <w:rFonts w:ascii="Times New Roman" w:hAnsi="Times New Roman" w:cs="Times New Roman"/>
          <w:iCs/>
          <w:sz w:val="28"/>
          <w:szCs w:val="28"/>
        </w:rPr>
        <w:t>месячному периоду наблюдения (2,1%).</w:t>
      </w:r>
      <w:r w:rsidRPr="007C75BF">
        <w:rPr>
          <w:rFonts w:ascii="Times New Roman" w:hAnsi="Times New Roman" w:cs="Times New Roman"/>
          <w:sz w:val="28"/>
          <w:szCs w:val="28"/>
        </w:rPr>
        <w:t xml:space="preserve"> Работ посвященных экспрессия CD95 у детей 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 на данный момент не опубликовано.</w:t>
      </w:r>
      <w:r w:rsidRPr="007C75BF">
        <w:rPr>
          <w:rFonts w:ascii="Times New Roman" w:hAnsi="Times New Roman" w:cs="Times New Roman"/>
          <w:sz w:val="28"/>
          <w:szCs w:val="28"/>
          <w:lang w:val="kk-KZ"/>
        </w:rPr>
        <w:t xml:space="preserve"> Однако в недавно проведенном ислледовании </w:t>
      </w:r>
      <w:r w:rsidRPr="007C75BF">
        <w:rPr>
          <w:rFonts w:ascii="Times New Roman" w:hAnsi="Times New Roman" w:cs="Times New Roman"/>
          <w:sz w:val="28"/>
          <w:szCs w:val="28"/>
          <w:lang w:val="kk-KZ"/>
        </w:rPr>
        <w:fldChar w:fldCharType="begin" w:fldLock="1"/>
      </w:r>
      <w:r w:rsidR="00A15676" w:rsidRPr="007C75BF">
        <w:rPr>
          <w:rFonts w:ascii="Times New Roman" w:hAnsi="Times New Roman" w:cs="Times New Roman"/>
          <w:sz w:val="28"/>
          <w:szCs w:val="28"/>
          <w:lang w:val="kk-KZ"/>
        </w:rPr>
        <w:instrText>ADDIN CSL_CITATION {"citationItems":[{"id":"ITEM-1","itemData":{"DOI":"10.1542/PEDS.2021-051155/179791","ISSN":"10984275","PMID":"34266903","abstract":"BACKGROUND: In spring 2020, a novel hyperinflammatory process associated with severe acute respiratory syndrome coronavirus 2 multisystem inflammatory syndrome in children (MIS-C) was described. The long-term impact remains unknown. We report longitudinal outcomes from a New York interdisciplinary follow-up program. METHODS: All children &lt;21 years of age, admitted to NewYork-Presbyterian with MIS-C in 2020, were included. Children were followed at 1 to 4 weeks, 1 to 4 months, and 4 to 9 months postdischarge. RESULTS: In total, 45 children were admitted with MIS-C. The median time to last follow-up was 5.8 months (interquartile range 1.3–6.7). Of those admitted, 76% required intensive care and 64% required vasopressors and/or inotropes. On admission, patients exhibited significant nonspecific inflammation, generalized lymphopenia, and thrombocytopenia. Soluble interleukin (IL) IL-2R, IL-6, IL-10, IL-17, IL-18, and C-X-C Motif Chemokine Ligand 9 were elevated. A total of 80% (n 5 36) had at least mild and 44% (n 5 20) had moderate-severe echocardiographic abnormalities including coronary abnormalities (9% had a z score of 2–2.5; 7% had a z score &gt; 2.5). Whereas most inflammatory markers normalized by 1 to 4 weeks, 32% (n 5 11 of 34) exhibited persistent lymphocytosis, with increased double-negative T cells in 96% of assessed patients (n 5 23 of 24). By 1 to 4 weeks, only 18% (n 5 7 of 39) had mild echocardiographic findings; all had normal coronaries. At 1 to 4 months, the proportion of double-negative T cells remained elevated in 92% (median 9%). At 4 to 9 months, only 1 child had persistent mild dysfunction. One had mild mitral and/or tricuspid regurgitation. CONCLUSIONS: Although the majority of children with MIS-C present critically ill, most inflammatory and cardiac manifestations in our cohort resolved rapidly.","author":[{"dropping-particle":"","family":"Farooqi","given":"Kanwal M.","non-dropping-particle":"","parse-names":false,"suffix":""},{"dropping-particle":"","family":"Chan","given":"Angela","non-dropping-particle":"","parse-names":false,"suffix":""},{"dropping-particle":"","family":"Weller","given":"Rachel J.","non-dropping-particle":"","parse-names":false,"suffix":""},{"dropping-particle":"","family":"Mi","given":"Junhui","non-dropping-particle":"","parse-names":false,"suffix":""},{"dropping-particle":"","family":"Jiang","given":"Pengfei","non-dropping-particle":"","parse-names":false,"suffix":""},{"dropping-particle":"","family":"Abrahams","given":"Elizabeth","non-dropping-particle":"","parse-names":false,"suffix":""},{"dropping-particle":"","family":"Ferris","given":"Anne","non-dropping-particle":"","parse-names":false,"suffix":""},{"dropping-particle":"","family":"Krishnan","given":"Usha S.","non-dropping-particle":"","parse-names":false,"suffix":""},{"dropping-particle":"","family":"Pasumarti","given":"Nikhil","non-dropping-particle":"","parse-names":false,"suffix":""},{"dropping-particle":"","family":"Suh","given":"Sanghee","non-dropping-particle":"","parse-names":false,"suffix":""},{"dropping-particle":"","family":"Shah","given":"Amee M.","non-dropping-particle":"","parse-names":false,"suffix":""},{"dropping-particle":"","family":"DiLorenzo","given":"Michael P.","non-dropping-particle":"","parse-names":false,"suffix":""},{"dropping-particle":"","family":"Zachariah","given":"Philip","non-dropping-particle":"","parse-names":false,"suffix":""},{"dropping-particle":"","family":"Milner","given":"Joshua D.","non-dropping-particle":"","parse-names":false,"suffix":""},{"dropping-particle":"","family":"Rosenzweig","given":"Erika B.","non-dropping-particle":"","parse-names":false,"suffix":""},{"dropping-particle":"","family":"Gorelik","given":"Mark","non-dropping-particle":"","parse-names":false,"suffix":""},{"dropping-particle":"","family":"Anderson","given":"Brett R.","non-dropping-particle":"","parse-names":false,"suffix":""}],"container-title":"Pediatrics","id":"ITEM-1","issue":"2","issued":{"date-parts":[["2021","8","1"]]},"publisher":"American Academy of Pediatrics","title":"Longitudinal outcomes for multisystem inflammatory syndrome in children","type":"article-journal","volume":"148"},"uris":["http://www.mendeley.com/documents/?uuid=ad48ba5e-2e32-354e-a0f0-926b3f925d00"]}],"mendeley":{"formattedCitation":"&lt;span style=\"baseline\"&gt;[161]&lt;/span&gt;","plainTextFormattedCitation":"[161]","previouslyFormattedCitation":"&lt;sup&gt;161&lt;/sup&gt;"},"properties":{"noteIndex":0},"schema":"https://github.com/citation-style-language/schema/raw/master/csl-citation.json"}</w:instrText>
      </w:r>
      <w:r w:rsidRPr="007C75BF">
        <w:rPr>
          <w:rFonts w:ascii="Times New Roman" w:hAnsi="Times New Roman" w:cs="Times New Roman"/>
          <w:sz w:val="28"/>
          <w:szCs w:val="28"/>
          <w:lang w:val="kk-KZ"/>
        </w:rPr>
        <w:fldChar w:fldCharType="separate"/>
      </w:r>
      <w:r w:rsidR="00A15676" w:rsidRPr="007C75BF">
        <w:rPr>
          <w:rFonts w:ascii="Times New Roman" w:hAnsi="Times New Roman" w:cs="Times New Roman"/>
          <w:noProof/>
          <w:sz w:val="28"/>
          <w:szCs w:val="28"/>
          <w:lang w:val="kk-KZ"/>
        </w:rPr>
        <w:t>[161</w:t>
      </w:r>
      <w:r w:rsidR="00D52B62">
        <w:rPr>
          <w:rFonts w:ascii="Times New Roman" w:hAnsi="Times New Roman" w:cs="Times New Roman"/>
          <w:noProof/>
          <w:sz w:val="28"/>
          <w:szCs w:val="28"/>
          <w:lang w:val="kk-KZ"/>
        </w:rPr>
        <w:t>,с. 23</w:t>
      </w:r>
      <w:r w:rsidR="00A15676" w:rsidRPr="007C75BF">
        <w:rPr>
          <w:rFonts w:ascii="Times New Roman" w:hAnsi="Times New Roman" w:cs="Times New Roman"/>
          <w:noProof/>
          <w:sz w:val="28"/>
          <w:szCs w:val="28"/>
          <w:lang w:val="kk-KZ"/>
        </w:rPr>
        <w:t>]</w:t>
      </w:r>
      <w:r w:rsidRPr="007C75BF">
        <w:rPr>
          <w:rFonts w:ascii="Times New Roman" w:hAnsi="Times New Roman" w:cs="Times New Roman"/>
          <w:sz w:val="28"/>
          <w:szCs w:val="28"/>
          <w:lang w:val="kk-KZ"/>
        </w:rPr>
        <w:fldChar w:fldCharType="end"/>
      </w:r>
      <w:r w:rsidRPr="007C75BF">
        <w:rPr>
          <w:rFonts w:ascii="Times New Roman" w:hAnsi="Times New Roman" w:cs="Times New Roman"/>
          <w:sz w:val="28"/>
          <w:szCs w:val="28"/>
          <w:lang w:val="kk-KZ"/>
        </w:rPr>
        <w:t xml:space="preserve"> авторы также отметели длительное (3 месяца) </w:t>
      </w:r>
      <w:r w:rsidRPr="007C75BF">
        <w:rPr>
          <w:rFonts w:ascii="Times New Roman" w:hAnsi="Times New Roman" w:cs="Times New Roman"/>
          <w:sz w:val="28"/>
          <w:szCs w:val="28"/>
        </w:rPr>
        <w:t xml:space="preserve">увеличение популяции двойных отрицательных Т-клеток (DNT) (CD3+, CD4-CD8-). Анализ этих клеток показал, что большинство из них состоит из γδ Т-клеток. </w:t>
      </w:r>
    </w:p>
    <w:p w14:paraId="04F20CBA" w14:textId="007A678C"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Изучение роли рецепторов CD95 и CD279 в патогенезе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 представляется нам важным и актуальным</w:t>
      </w:r>
      <w:r w:rsidR="00E63BB0" w:rsidRPr="007C75BF">
        <w:rPr>
          <w:rFonts w:ascii="Times New Roman" w:hAnsi="Times New Roman" w:cs="Times New Roman"/>
          <w:sz w:val="28"/>
          <w:szCs w:val="28"/>
        </w:rPr>
        <w:t>,</w:t>
      </w:r>
      <w:r w:rsidRPr="007C75BF">
        <w:rPr>
          <w:rFonts w:ascii="Times New Roman" w:hAnsi="Times New Roman" w:cs="Times New Roman"/>
          <w:sz w:val="28"/>
          <w:szCs w:val="28"/>
        </w:rPr>
        <w:t xml:space="preserve"> </w:t>
      </w:r>
      <w:r w:rsidR="00E63BB0" w:rsidRPr="007C75BF">
        <w:rPr>
          <w:rFonts w:ascii="Times New Roman" w:hAnsi="Times New Roman" w:cs="Times New Roman"/>
          <w:sz w:val="28"/>
          <w:szCs w:val="28"/>
        </w:rPr>
        <w:t>т</w:t>
      </w:r>
      <w:r w:rsidRPr="007C75BF">
        <w:rPr>
          <w:rFonts w:ascii="Times New Roman" w:hAnsi="Times New Roman" w:cs="Times New Roman"/>
          <w:sz w:val="28"/>
          <w:szCs w:val="28"/>
        </w:rPr>
        <w:t xml:space="preserve">ак, как </w:t>
      </w:r>
      <w:r w:rsidR="00E63BB0" w:rsidRPr="007C75BF">
        <w:rPr>
          <w:rFonts w:ascii="Times New Roman" w:hAnsi="Times New Roman" w:cs="Times New Roman"/>
          <w:sz w:val="28"/>
          <w:szCs w:val="28"/>
        </w:rPr>
        <w:t xml:space="preserve">его </w:t>
      </w:r>
      <w:r w:rsidRPr="007C75BF">
        <w:rPr>
          <w:rFonts w:ascii="Times New Roman" w:hAnsi="Times New Roman" w:cs="Times New Roman"/>
          <w:sz w:val="28"/>
          <w:szCs w:val="28"/>
        </w:rPr>
        <w:t>роль CD95 в патогенезе заболевания на данный момент является не однозначной, то возможно будет предметом дальнейших исследований.</w:t>
      </w:r>
    </w:p>
    <w:p w14:paraId="66FC4051" w14:textId="660BD527" w:rsidR="00D66206" w:rsidRPr="007C75BF" w:rsidRDefault="00D66206"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систематическом обзоре и метаанализе </w:t>
      </w:r>
      <w:r w:rsidRPr="007C75BF">
        <w:rPr>
          <w:rFonts w:ascii="Times New Roman" w:hAnsi="Times New Roman" w:cs="Times New Roman"/>
          <w:sz w:val="28"/>
          <w:szCs w:val="28"/>
          <w:lang w:val="en-US"/>
        </w:rPr>
        <w:t>Li</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Jiang</w:t>
      </w:r>
      <w:r w:rsidRPr="007C75BF">
        <w:rPr>
          <w:rFonts w:ascii="Times New Roman" w:hAnsi="Times New Roman" w:cs="Times New Roman"/>
          <w:sz w:val="28"/>
          <w:szCs w:val="28"/>
        </w:rPr>
        <w:t xml:space="preserve"> и соавторы отмечают, что наиболее распространенные методы лечения МВС, ассоциированного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были применение ВВИГ (54-79%), ГКС (58-89%), антикоагулянтов (47-67%), инотропной поддержки (38-45%) и антибиотикотерапии (32-50%). Подавляющее большинство зарегистрированных пациентов по данным этого обзора (94–97%) были выписаны с выздоровлением </w:t>
      </w:r>
      <w:r w:rsidRPr="007C75BF">
        <w:rPr>
          <w:rFonts w:ascii="Times New Roman" w:hAnsi="Times New Roman" w:cs="Times New Roman"/>
          <w:sz w:val="28"/>
          <w:szCs w:val="28"/>
        </w:rPr>
        <w:fldChar w:fldCharType="begin" w:fldLock="1"/>
      </w:r>
      <w:r w:rsidR="00A15676" w:rsidRPr="007C75BF">
        <w:rPr>
          <w:rFonts w:ascii="Times New Roman" w:hAnsi="Times New Roman" w:cs="Times New Roman"/>
          <w:sz w:val="28"/>
          <w:szCs w:val="28"/>
        </w:rPr>
        <w:instrText>ADDIN CSL_CITATION {"citationItems":[{"id":"ITEM-1","itemData":{"DOI":"10.1007/S40124-022-00264-1/FIGURES/7","ISSN":"21674841","abstract":"Purpose of Review: A multisystem inflammatory condition occurring in children and adolescents with COVID-19 has become increasingly recognized and widely studied globally. This review aims to investigate and synthesize evolving evidence on its clinical characteristics, management, and outcomes in pediatric patients. Recent Findings: We retrieved data from PubMed, EMBASE, Cochrane Library, WHO COVID-19 Database, Google Scholar, and preprint databases, covering a timeline from December 1, 2019, to July 31, 2021. A total of 123 eligible studies were included in the final descriptive and risk factor analyses. We comprehensively reviewed reported multisystem inflammatory syndrome in children (MIS-C) cases from published and preprint studies of various designs to provide an updated evidence on epidemiology, clinical, laboratory and imaging findings, management, and short-term outcomes. Latest evidence suggests that African black and non-Hispanic white are the two most common ethnic groups, constituting 24.89% (95% CI 23.30–26.48%) and 25.18% (95% CI 23.51–26.85%) of the MIS-C population, respectively. Typical symptoms of MIS-C include fever (90.85%, 95% CI 89.86–91.84%), not-specified gastrointestinal symptoms (51.98%, 95% CI 50.13–53.83%), rash (49.63%, 95% CI 47.80–51.47%), abdominal pain (48.97%, 95% CI 47.09–50.85%), conjunctivitis (46.93%, 95% CI 45.17–48.69%), vomiting (43.79%, 95% CI 41.90–45.68%), respiratory symptoms (41.75%, 95% CI 40.01–43.49%), and diarrhea (40.10%, 95% CI 38.23–41.97%). MIS-C patients are less likely to develop conjunctivitis (OR 0.27, 95% CI 0.11–0.67), cervical adenopathy (OR 0.21, 95% CI 0.07–0.68), and rash (OR 0.44, 95% CI 0.26–0.77), in comparison with Kawasaki disease patients. Our review revealed that the majority of MIS-C cases (95.21%) to be full recovered while only 2.41% died from this syndrome. We found significant disparity between low- and middle-income countries and high-income countries in terms of clinical outcomes. Summary: MIS-C, which appears to be linked to COVID-19, may cause severe inflammation in organs and tissues. Although there is emerging new evidence about the characteristics of this syndrome, its risk factors, and clinical prognosis, much remains unknown about the causality, the optimal prevention and treatment interventions, and long-term outcomes of the MIS-C patients.","author":[{"dropping-particle":"","family":"Jiang","given":"Li","non-dropping-particle":"","parse-names":false,"suffix":""},{"dropping-particle":"","family":"Tang","given":"Kun","non-dropping-particle":"","parse-names":false,"suffix":""},{"dropping-particle":"","family":"Irfan","given":"Omar","non-dropping-particle":"","parse-names":false,"suffix":""},{"dropping-particle":"","family":"Li","given":"Xuan","non-dropping-particle":"","parse-names":false,"suffix":""},{"dropping-particle":"","family":"Zhang","given":"Enyao","non-dropping-particle":"","parse-names":false,"suffix":""},{"dropping-particle":"","family":"Bhutta","given":"Zulfiqar","non-dropping-particle":"","parse-names":false,"suffix":""}],"container-title":"Current Pediatrics Reports","id":"ITEM-1","issue":"2","issued":{"date-parts":[["2022","6","1"]]},"page":"19-30","publisher":"Springer Science and Business Media, LLC","title":"Epidemiology, Clinical Features, and Outcomes of Multisystem Inflammatory Syndrome in Children (MIS-C) and Adolescents—a Live Systematic Review and Meta-analysis","type":"article-journal","volume":"10"},"uris":["http://www.mendeley.com/documents/?uuid=f663686e-65eb-33f1-8c12-45354ceb9ba9"]}],"mendeley":{"formattedCitation":"&lt;span style=\"baseline\"&gt;[173]&lt;/span&gt;","plainTextFormattedCitation":"[173]","previouslyFormattedCitation":"&lt;sup&gt;173&lt;/sup&gt;"},"properties":{"noteIndex":0},"schema":"https://github.com/citation-style-language/schema/raw/master/csl-citation.json"}</w:instrText>
      </w:r>
      <w:r w:rsidRPr="007C75BF">
        <w:rPr>
          <w:rFonts w:ascii="Times New Roman" w:hAnsi="Times New Roman" w:cs="Times New Roman"/>
          <w:sz w:val="28"/>
          <w:szCs w:val="28"/>
        </w:rPr>
        <w:fldChar w:fldCharType="separate"/>
      </w:r>
      <w:r w:rsidR="00A15676" w:rsidRPr="007C75BF">
        <w:rPr>
          <w:rFonts w:ascii="Times New Roman" w:hAnsi="Times New Roman" w:cs="Times New Roman"/>
          <w:noProof/>
          <w:sz w:val="28"/>
          <w:szCs w:val="28"/>
        </w:rPr>
        <w:t>[173]</w:t>
      </w:r>
      <w:r w:rsidRPr="007C75BF">
        <w:rPr>
          <w:rFonts w:ascii="Times New Roman" w:hAnsi="Times New Roman" w:cs="Times New Roman"/>
          <w:sz w:val="28"/>
          <w:szCs w:val="28"/>
        </w:rPr>
        <w:fldChar w:fldCharType="end"/>
      </w:r>
      <w:r w:rsidRPr="007C75BF">
        <w:rPr>
          <w:rFonts w:ascii="Times New Roman" w:hAnsi="Times New Roman" w:cs="Times New Roman"/>
          <w:sz w:val="28"/>
          <w:szCs w:val="28"/>
        </w:rPr>
        <w:t>. Применение ВВИГ, системных ГКС и антикоагулянтов в нашей работе соответствовало данным проведенного систематического обзора. Однако, у детей в нашем исследовании более широко назначалась антибактериальная терапия (99%), что может быть связано, с одной стороны, полипрагмазией, в другом случае наличие у длительно лихорадящего ребенка лейкоцитоз</w:t>
      </w:r>
      <w:r w:rsidRPr="007C75BF">
        <w:rPr>
          <w:rFonts w:ascii="Times New Roman" w:hAnsi="Times New Roman" w:cs="Times New Roman"/>
          <w:sz w:val="28"/>
          <w:szCs w:val="28"/>
          <w:lang w:val="kk-KZ"/>
        </w:rPr>
        <w:t>а</w:t>
      </w:r>
      <w:r w:rsidRPr="007C75BF">
        <w:rPr>
          <w:rFonts w:ascii="Times New Roman" w:hAnsi="Times New Roman" w:cs="Times New Roman"/>
          <w:sz w:val="28"/>
          <w:szCs w:val="28"/>
        </w:rPr>
        <w:t xml:space="preserve">, нейтрофилеза и высоких маркеров воспаления, может больше говорить о наличии бактериальной инфекции. </w:t>
      </w:r>
      <w:r w:rsidRPr="007C75BF">
        <w:rPr>
          <w:rFonts w:ascii="Times New Roman" w:hAnsi="Times New Roman" w:cs="Times New Roman"/>
          <w:sz w:val="28"/>
          <w:szCs w:val="28"/>
        </w:rPr>
        <w:lastRenderedPageBreak/>
        <w:t xml:space="preserve">Антикоагулянтная терапия применялась у 69% детей, лечение ацетилсалициловой кислотой - 28% (таблица 19). </w:t>
      </w:r>
    </w:p>
    <w:p w14:paraId="763C443B" w14:textId="77777777" w:rsidR="00D66206" w:rsidRPr="007C75BF" w:rsidRDefault="00D66206"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При МВС, ассоциированном с SARS-CoV-2, часто наблюдались изменения со стороны гематологических показателей и гемостаза в виде наличия в общем анализе крови анемии, тромбоцитопении; в коагулограмме повышения Д-Димера и признаков ДВС-синдрома. В связи с этим некоторые пациенты в нашем исследовании нуждались в заместительной терапии компонентами крови, таких как альбумин (34%), СЗП (19%), эритроцитарная масса (18%) и концентрат тромбоцитов (5%). Выписались с улучшением по месту жительства 94 (94%) ребенка и 6 (6%) детей умерли</w:t>
      </w:r>
    </w:p>
    <w:p w14:paraId="6C2EEAC4" w14:textId="1E55AFC8" w:rsidR="00782E12" w:rsidRPr="007C75BF" w:rsidRDefault="00782E12" w:rsidP="00F316CB">
      <w:pPr>
        <w:spacing w:after="0" w:line="240" w:lineRule="auto"/>
        <w:ind w:firstLine="567"/>
        <w:jc w:val="both"/>
        <w:rPr>
          <w:rFonts w:ascii="Times New Roman" w:hAnsi="Times New Roman" w:cs="Times New Roman"/>
          <w:i/>
          <w:sz w:val="28"/>
          <w:szCs w:val="28"/>
          <w:shd w:val="clear" w:color="auto" w:fill="FFFFFF"/>
        </w:rPr>
      </w:pPr>
      <w:r w:rsidRPr="007C75BF">
        <w:rPr>
          <w:rFonts w:ascii="Times New Roman" w:hAnsi="Times New Roman" w:cs="Times New Roman"/>
          <w:sz w:val="28"/>
          <w:szCs w:val="28"/>
          <w:shd w:val="clear" w:color="auto" w:fill="FFFFFF"/>
        </w:rPr>
        <w:t xml:space="preserve">Третьим этапом нашего исследования был анализ амбулаторного наблюдения после перенесенного заболевания. Во время катамнестического наблюдения 25% детей нуждались в госпитализации из-за различных соматических заболеваний. Sezer M. и соавторы </w:t>
      </w:r>
      <w:r w:rsidRPr="007C75BF">
        <w:rPr>
          <w:rStyle w:val="af4"/>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10.1007/s10067-022-06350-5","ISSN":"0770-3198","author":[{"dropping-particle":"","family":"Sezer","given":"Müge","non-dropping-particle":"","parse-names":false,"suffix":""},{"dropping-particle":"","family":"Çelikel","given":"Elif","non-dropping-particle":"","parse-names":false,"suffix":""},{"dropping-particle":"","family":"Tekin","given":"Zahide Ekici","non-dropping-particle":"","parse-names":false,"suffix":""},{"dropping-particle":"","family":"Aydın","given":"Fatma","non-dropping-particle":"","parse-names":false,"suffix":""},{"dropping-particle":"","family":"Kurt","given":"Tuba","non-dropping-particle":"","parse-names":false,"suffix":""},{"dropping-particle":"","family":"Tekgöz","given":"Nilüfer","non-dropping-particle":"","parse-names":false,"suffix":""},{"dropping-particle":"","family":"Karagöl","given":"Cüneyt","non-dropping-particle":"","parse-names":false,"suffix":""},{"dropping-particle":"","family":"Coşkun","given":"Serkan","non-dropping-particle":"","parse-names":false,"suffix":""},{"dropping-particle":"","family":"Kaplan","given":"Melike Mehveş","non-dropping-particle":"","parse-names":false,"suffix":""},{"dropping-particle":"","family":"Öner","given":"Nimet","non-dropping-particle":"","parse-names":false,"suffix":""},{"dropping-particle":"","family":"Polat","given":"Merve Cansu","non-dropping-particle":"","parse-names":false,"suffix":""},{"dropping-particle":"","family":"Gül","given":"Ayşe Esin Kibar","non-dropping-particle":"","parse-names":false,"suffix":""},{"dropping-particle":"","family":"Parlakay","given":"Aslınur Özkaya","non-dropping-particle":"","parse-names":false,"suffix":""},{"dropping-particle":"","family":"Acar","given":"Banu","non-dropping-particle":"","parse-names":false,"suffix":""}],"container-title":"Clinical Rheumatology","id":"ITEM-1","issue":"12","issued":{"date-parts":[["2022","12","26"]]},"page":"3807-3816","title":"Multisystem inflammatory syndrome in children: clinical presentation, management, and short- and long-term outcomes","type":"article-journal","volume":"41"},"uris":["http://www.mendeley.com/documents/?uuid=f31063d4-8031-3cd2-8d75-961b1a53957c"]}],"mendeley":{"formattedCitation":"&lt;span style=\"baseline\"&gt;[174]&lt;/span&gt;","plainTextFormattedCitation":"[174]","previouslyFormattedCitation":"&lt;sup&gt;174&lt;/sup&gt;"},"properties":{"noteIndex":0},"schema":"https://github.com/citation-style-language/schema/raw/master/csl-citation.json"}</w:instrText>
      </w:r>
      <w:r w:rsidRPr="007C75BF">
        <w:rPr>
          <w:rStyle w:val="af4"/>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[174]</w:t>
      </w:r>
      <w:r w:rsidRPr="007C75BF">
        <w:rPr>
          <w:rStyle w:val="af4"/>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сообщили о восьми месячном мониторинге за 123 пациентами </w:t>
      </w:r>
      <w:r w:rsidRPr="007C75BF">
        <w:rPr>
          <w:rFonts w:ascii="Times New Roman" w:hAnsi="Times New Roman" w:cs="Times New Roman"/>
          <w:sz w:val="28"/>
          <w:szCs w:val="28"/>
        </w:rPr>
        <w:t xml:space="preserve">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w:t>
      </w:r>
      <w:r w:rsidRPr="007C75BF">
        <w:rPr>
          <w:rFonts w:ascii="Times New Roman" w:hAnsi="Times New Roman" w:cs="Times New Roman"/>
          <w:sz w:val="28"/>
          <w:szCs w:val="28"/>
          <w:shd w:val="clear" w:color="auto" w:fill="FFFFFF"/>
        </w:rPr>
        <w:t xml:space="preserve">, где повторная госпитализация после выписки потребовалась только 6.2% детей. Мы думаем такая разница связана с тем, что в нашем исследовании наблюдаемый период был длительнее и составил 2.5 года. Наиболее частыми причинами госпитализации в работе Sezer M. </w:t>
      </w:r>
      <w:r w:rsidRPr="007C75BF">
        <w:rPr>
          <w:rStyle w:val="af4"/>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10.1007/s10067-022-06350-5","ISSN":"0770-3198","author":[{"dropping-particle":"","family":"Sezer","given":"Müge","non-dropping-particle":"","parse-names":false,"suffix":""},{"dropping-particle":"","family":"Çelikel","given":"Elif","non-dropping-particle":"","parse-names":false,"suffix":""},{"dropping-particle":"","family":"Tekin","given":"Zahide Ekici","non-dropping-particle":"","parse-names":false,"suffix":""},{"dropping-particle":"","family":"Aydın","given":"Fatma","non-dropping-particle":"","parse-names":false,"suffix":""},{"dropping-particle":"","family":"Kurt","given":"Tuba","non-dropping-particle":"","parse-names":false,"suffix":""},{"dropping-particle":"","family":"Tekgöz","given":"Nilüfer","non-dropping-particle":"","parse-names":false,"suffix":""},{"dropping-particle":"","family":"Karagöl","given":"Cüneyt","non-dropping-particle":"","parse-names":false,"suffix":""},{"dropping-particle":"","family":"Coşkun","given":"Serkan","non-dropping-particle":"","parse-names":false,"suffix":""},{"dropping-particle":"","family":"Kaplan","given":"Melike Mehveş","non-dropping-particle":"","parse-names":false,"suffix":""},{"dropping-particle":"","family":"Öner","given":"Nimet","non-dropping-particle":"","parse-names":false,"suffix":""},{"dropping-particle":"","family":"Polat","given":"Merve Cansu","non-dropping-particle":"","parse-names":false,"suffix":""},{"dropping-particle":"","family":"Gül","given":"Ayşe Esin Kibar","non-dropping-particle":"","parse-names":false,"suffix":""},{"dropping-particle":"","family":"Parlakay","given":"Aslınur Özkaya","non-dropping-particle":"","parse-names":false,"suffix":""},{"dropping-particle":"","family":"Acar","given":"Banu","non-dropping-particle":"","parse-names":false,"suffix":""}],"container-title":"Clinical Rheumatology","id":"ITEM-1","issue":"12","issued":{"date-parts":[["2022","12","26"]]},"page":"3807-3816","title":"Multisystem inflammatory syndrome in children: clinical presentation, management, and short- and long-term outcomes","type":"article-journal","volume":"41"},"uris":["http://www.mendeley.com/documents/?uuid=f31063d4-8031-3cd2-8d75-961b1a53957c"]}],"mendeley":{"formattedCitation":"&lt;span style=\"baseline\"&gt;[174]&lt;/span&gt;","plainTextFormattedCitation":"[174]","previouslyFormattedCitation":"&lt;sup&gt;174&lt;/sup&gt;"},"properties":{"noteIndex":0},"schema":"https://github.com/citation-style-language/schema/raw/master/csl-citation.json"}</w:instrText>
      </w:r>
      <w:r w:rsidRPr="007C75BF">
        <w:rPr>
          <w:rStyle w:val="af4"/>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noProof/>
          <w:sz w:val="28"/>
          <w:szCs w:val="28"/>
          <w:shd w:val="clear" w:color="auto" w:fill="FFFFFF"/>
        </w:rPr>
        <w:t>[174</w:t>
      </w:r>
      <w:r w:rsidR="000E2611">
        <w:rPr>
          <w:rFonts w:ascii="Times New Roman" w:hAnsi="Times New Roman" w:cs="Times New Roman"/>
          <w:noProof/>
          <w:sz w:val="28"/>
          <w:szCs w:val="28"/>
          <w:shd w:val="clear" w:color="auto" w:fill="FFFFFF"/>
        </w:rPr>
        <w:t>,с. 5</w:t>
      </w:r>
      <w:r w:rsidR="00A15676" w:rsidRPr="007C75BF">
        <w:rPr>
          <w:rFonts w:ascii="Times New Roman" w:hAnsi="Times New Roman" w:cs="Times New Roman"/>
          <w:noProof/>
          <w:sz w:val="28"/>
          <w:szCs w:val="28"/>
          <w:shd w:val="clear" w:color="auto" w:fill="FFFFFF"/>
        </w:rPr>
        <w:t>]</w:t>
      </w:r>
      <w:r w:rsidRPr="007C75BF">
        <w:rPr>
          <w:rStyle w:val="af4"/>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были рецидивирующие боли в животе (14,2%), кардиальные нарушения (14,2%), легочные симптомы (8%), лихорадка (7,1%), психоневрологические нарушения (6,2%) и артериальная гипертензия (3,5%). Эти данные согласуются с нашими, так как чаще всего после перенесенного заболевания встречался синдром соматических расстройств (11,8%), а частота легочной патологии в виде пневмонии составила 9,6%. </w:t>
      </w:r>
    </w:p>
    <w:p w14:paraId="5EF16407" w14:textId="40448F5F"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shd w:val="clear" w:color="auto" w:fill="FFFFFF"/>
        </w:rPr>
        <w:t xml:space="preserve">Penner J и соавторы в результате 6 месячного наблюдения после перенесенного заболевания </w:t>
      </w:r>
      <w:r w:rsidRPr="007C75BF">
        <w:rPr>
          <w:rFonts w:ascii="Times New Roman" w:hAnsi="Times New Roman" w:cs="Times New Roman"/>
          <w:sz w:val="28"/>
          <w:szCs w:val="28"/>
          <w:shd w:val="clear" w:color="auto" w:fill="FFFFFF"/>
          <w:lang w:val="kk-KZ"/>
        </w:rPr>
        <w:t xml:space="preserve">выявили у 16,6% </w:t>
      </w:r>
      <w:r w:rsidRPr="007C75BF">
        <w:rPr>
          <w:rFonts w:ascii="Times New Roman" w:hAnsi="Times New Roman" w:cs="Times New Roman"/>
          <w:sz w:val="28"/>
          <w:szCs w:val="28"/>
          <w:shd w:val="clear" w:color="auto" w:fill="FFFFFF"/>
        </w:rPr>
        <w:t xml:space="preserve">нарушения зрения или саккады </w:t>
      </w:r>
      <w:r w:rsidRPr="007C75BF">
        <w:rPr>
          <w:rStyle w:val="af4"/>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10.1016/S2352-4642(21)00138-3","ISSN":"23524642","author":[{"dropping-particle":"","family":"Penner","given":"Justin","non-dropping-particle":"","parse-names":false,"suffix":""},{"dropping-particle":"","family":"Abdel-Mannan","given":"Omar","non-dropping-particle":"","parse-names":false,"suffix":""},{"dropping-particle":"","family":"Grant","given":"Karlie","non-dropping-particle":"","parse-names":false,"suffix":""},{"dropping-particle":"","family":"Maillard","given":"Sue","non-dropping-particle":"","parse-names":false,"suffix":""},{"dropping-particle":"","family":"Kucera","given":"Filip","non-dropping-particle":"","parse-names":false,"suffix":""},{"dropping-particle":"","family":"Hassell","given":"Jane","non-dropping-particle":"","parse-names":false,"suffix":""},{"dropping-particle":"","family":"Eyre","given":"Michael","non-dropping-particle":"","parse-names":false,"suffix":""},{"dropping-particle":"","family":"Berger","given":"Zoe","non-dropping-particle":"","parse-names":false,"suffix":""},{"dropping-particle":"","family":"Hacohen","given":"Yael","non-dropping-particle":"","parse-names":false,"suffix":""},{"dropping-particle":"","family":"Moshal","given":"Karyn","non-dropping-particle":"","parse-names":false,"suffix":""},{"dropping-particle":"","family":"Wyatt","given":"Michelle","non-dropping-particle":"","parse-names":false,"suffix":""},{"dropping-particle":"","family":"Cavalli","given":"Lesley","non-dropping-particle":"","parse-names":false,"suffix":""},{"dropping-particle":"","family":"Mathias","given":"Mary","non-dropping-particle":"","parse-names":false,"suffix":""},{"dropping-particle":"","family":"Bamford","given":"Alasdair","non-dropping-particle":"","parse-names":false,"suffix":""},{"dropping-particle":"","family":"Shingadia","given":"Delane","non-dropping-particle":"","parse-names":false,"suffix":""},{"dropping-particle":"","family":"Alders","given":"Nele","non-dropping-particle":"","parse-names":false,"suffix":""},{"dropping-particle":"","family":"Grandjean","given":"Louis","non-dropping-particle":"","parse-names":false,"suffix":""},{"dropping-particle":"","family":"Gaynor","given":"Edward","non-dropping-particle":"","parse-names":false,"suffix":""},{"dropping-particle":"","family":"Brugha","given":"Rossa","non-dropping-particle":"","parse-names":false,"suffix":""},{"dropping-particle":"","family":"Stojanovic","given":"Jelena","non-dropping-particle":"","parse-names":false,"suffix":""},{"dropping-particle":"","family":"Johnson","given":"Mae","non-dropping-particle":"","parse-names":false,"suffix":""},{"dropping-particle":"","family":"Whittaker","given":"Elizabeth","non-dropping-particle":"","parse-names":false,"suffix":""},{"dropping-particle":"","family":"Pressler","given":"Ronit","non-dropping-particle":"","parse-names":false,"suffix":""},{"dropping-particle":"","family":"Papadopoulou","given":"Charalampia","non-dropping-particle":"","parse-names":false,"suffix":""}],"container-title":"The Lancet Child &amp; Adolescent Health","id":"ITEM-1","issue":"7","issued":{"date-parts":[["2021","7"]]},"page":"473-482","title":"6-month multidisciplinary follow-up and outcomes of patients with paediatric inflammatory multisystem syndrome (PIMS-TS) at a UK tertiary paediatric hospital: a retrospective cohort study","type":"article-journal","volume":"5"},"uris":["http://www.mendeley.com/documents/?uuid=cba96f06-3605-30b5-af5f-7d2cb248837b"]}],"mendeley":{"formattedCitation":"&lt;span style=\"baseline\"&gt;[147]&lt;/span&gt;","plainTextFormattedCitation":"[147]","previouslyFormattedCitation":"&lt;sup&gt;147&lt;/sup&gt;"},"properties":{"noteIndex":0},"schema":"https://github.com/citation-style-language/schema/raw/master/csl-citation.json"}</w:instrText>
      </w:r>
      <w:r w:rsidRPr="007C75BF">
        <w:rPr>
          <w:rStyle w:val="af4"/>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bCs/>
          <w:noProof/>
          <w:sz w:val="28"/>
          <w:szCs w:val="28"/>
          <w:shd w:val="clear" w:color="auto" w:fill="FFFFFF"/>
        </w:rPr>
        <w:t>[147</w:t>
      </w:r>
      <w:r w:rsidR="000E2611">
        <w:rPr>
          <w:rFonts w:ascii="Times New Roman" w:hAnsi="Times New Roman" w:cs="Times New Roman"/>
          <w:bCs/>
          <w:noProof/>
          <w:sz w:val="28"/>
          <w:szCs w:val="28"/>
          <w:shd w:val="clear" w:color="auto" w:fill="FFFFFF"/>
        </w:rPr>
        <w:t>,с. 11</w:t>
      </w:r>
      <w:r w:rsidR="00A15676" w:rsidRPr="007C75BF">
        <w:rPr>
          <w:rFonts w:ascii="Times New Roman" w:hAnsi="Times New Roman" w:cs="Times New Roman"/>
          <w:bCs/>
          <w:noProof/>
          <w:sz w:val="28"/>
          <w:szCs w:val="28"/>
          <w:shd w:val="clear" w:color="auto" w:fill="FFFFFF"/>
        </w:rPr>
        <w:t>]</w:t>
      </w:r>
      <w:r w:rsidRPr="007C75BF">
        <w:rPr>
          <w:rStyle w:val="af4"/>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w:t>
      </w:r>
      <w:r w:rsidRPr="007C75BF">
        <w:rPr>
          <w:rFonts w:ascii="Times New Roman" w:hAnsi="Times New Roman" w:cs="Times New Roman"/>
          <w:sz w:val="28"/>
          <w:szCs w:val="28"/>
          <w:shd w:val="clear" w:color="auto" w:fill="FFFFFF"/>
          <w:lang w:val="kk-KZ"/>
        </w:rPr>
        <w:t xml:space="preserve">У </w:t>
      </w:r>
      <w:r w:rsidRPr="007C75BF">
        <w:rPr>
          <w:rFonts w:ascii="Times New Roman" w:hAnsi="Times New Roman" w:cs="Times New Roman"/>
          <w:sz w:val="28"/>
          <w:szCs w:val="28"/>
          <w:shd w:val="clear" w:color="auto" w:fill="FFFFFF"/>
        </w:rPr>
        <w:t xml:space="preserve">7,5% наших пациентов также отмечалось ухудшение зрения от легкой миопии до частичной атрофии зрительного нерва. В том же исследовании у 3-х пациентов было зарегистрировано 3 различных вида сыпи: гипопигментированная, пятнисто-папулезная и дермографизм.  В нашем исследовании кожные </w:t>
      </w:r>
      <w:r w:rsidRPr="007C75BF">
        <w:rPr>
          <w:rFonts w:ascii="Times New Roman" w:hAnsi="Times New Roman" w:cs="Times New Roman"/>
          <w:sz w:val="28"/>
          <w:szCs w:val="28"/>
        </w:rPr>
        <w:t xml:space="preserve">высыпания встречались у </w:t>
      </w:r>
      <w:r w:rsidRPr="007C75BF">
        <w:rPr>
          <w:rFonts w:ascii="Times New Roman" w:hAnsi="Times New Roman" w:cs="Times New Roman"/>
          <w:sz w:val="28"/>
          <w:szCs w:val="28"/>
          <w:lang w:val="kk-KZ"/>
        </w:rPr>
        <w:t>9</w:t>
      </w:r>
      <w:r w:rsidRPr="007C75BF">
        <w:rPr>
          <w:rFonts w:ascii="Times New Roman" w:hAnsi="Times New Roman" w:cs="Times New Roman"/>
          <w:sz w:val="28"/>
          <w:szCs w:val="28"/>
        </w:rPr>
        <w:t xml:space="preserve"> (9,7%) детей, из них у 3-х был выставлен диагноз атопический дерматит. </w:t>
      </w:r>
    </w:p>
    <w:p w14:paraId="6D973FED" w14:textId="07F12EB6" w:rsidR="00782E12" w:rsidRPr="007C75BF" w:rsidRDefault="00782E12" w:rsidP="00F316CB">
      <w:pPr>
        <w:spacing w:after="0" w:line="240" w:lineRule="auto"/>
        <w:ind w:firstLine="567"/>
        <w:jc w:val="both"/>
        <w:rPr>
          <w:rFonts w:ascii="Times New Roman" w:hAnsi="Times New Roman" w:cs="Times New Roman"/>
          <w:sz w:val="28"/>
          <w:szCs w:val="28"/>
          <w:shd w:val="clear" w:color="auto" w:fill="FFFFFF"/>
          <w:lang w:val="kk-KZ"/>
        </w:rPr>
      </w:pPr>
      <w:r w:rsidRPr="007C75BF">
        <w:rPr>
          <w:rFonts w:ascii="Times New Roman" w:hAnsi="Times New Roman" w:cs="Times New Roman"/>
          <w:sz w:val="28"/>
          <w:szCs w:val="28"/>
          <w:shd w:val="clear" w:color="auto" w:fill="FFFFFF"/>
          <w:lang w:val="kk-KZ"/>
        </w:rPr>
        <w:t>Pawar R.</w:t>
      </w:r>
      <w:r w:rsidRPr="007C75BF">
        <w:rPr>
          <w:rStyle w:val="af4"/>
          <w:rFonts w:ascii="Times New Roman" w:hAnsi="Times New Roman" w:cs="Times New Roman"/>
          <w:sz w:val="28"/>
          <w:szCs w:val="28"/>
          <w:shd w:val="clear" w:color="auto" w:fill="FFFFFF"/>
        </w:rPr>
        <w:t xml:space="preserve"> </w:t>
      </w:r>
      <w:r w:rsidRPr="007C75BF">
        <w:rPr>
          <w:rStyle w:val="af4"/>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{"citationItems":[{"id":"ITEM-1","itemData":{"DOI":"10.1097/INF.0000000000003249","ISSN":"0891-3668","author":[{"dropping-particle":"","family":"Pawar","given":"Ravindra Shamrao","non-dropping-particle":"","parse-names":false,"suffix":""},{"dropping-particle":"","family":"Tarkasband","given":"Vyankatesh Arun","non-dropping-particle":"","parse-names":false,"suffix":""},{"dropping-particle":"","family":"Patil","given":"Rupali Kapil","non-dropping-particle":"","parse-names":false,"suffix":""},{"dropping-particle":"","family":"Naik","given":"Amar Vilas","non-dropping-particle":"","parse-names":false,"suffix":""}],"container-title":"Pediatric Infectious Disease Journal","id":"ITEM-1","issue":"11","issued":{"date-parts":[["2021","11","6"]]},"page":"e452-e452","title":"Second Episode of Multisystem Inflammatory Syndrome in Children","type":"article-journal","volume":"40"},"uris":["http://www.mendeley.com/documents/?uuid=0f98befd-3db4-3398-9ec9-a3eb5e0318da"]}],"mendeley":{"formattedCitation":"&lt;span style=\"baseline\"&gt;[175]&lt;/span&gt;","plainTextFormattedCitation":"[175]","previouslyFormattedCitation":"&lt;sup&gt;175&lt;/sup&gt;"},"properties":{"noteIndex":0},"schema":"https://github.com/citation-style-language/schema/raw/master/csl-citation.json"}</w:instrText>
      </w:r>
      <w:r w:rsidRPr="007C75BF">
        <w:rPr>
          <w:rStyle w:val="af4"/>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bCs/>
          <w:noProof/>
          <w:sz w:val="28"/>
          <w:szCs w:val="28"/>
          <w:shd w:val="clear" w:color="auto" w:fill="FFFFFF"/>
        </w:rPr>
        <w:t>[175]</w:t>
      </w:r>
      <w:r w:rsidRPr="007C75BF">
        <w:rPr>
          <w:rStyle w:val="af4"/>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lang w:val="kk-KZ"/>
        </w:rPr>
        <w:t xml:space="preserve"> с соавторами описали случай повторного эпизода</w:t>
      </w:r>
      <w:r w:rsidRPr="007C75BF">
        <w:rPr>
          <w:rFonts w:ascii="Times New Roman" w:hAnsi="Times New Roman" w:cs="Times New Roman"/>
          <w:sz w:val="28"/>
          <w:szCs w:val="28"/>
        </w:rPr>
        <w:t xml:space="preserve"> МВС, ассоциированного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w:t>
      </w:r>
      <w:r w:rsidRPr="007C75BF">
        <w:rPr>
          <w:rFonts w:ascii="Times New Roman" w:hAnsi="Times New Roman" w:cs="Times New Roman"/>
          <w:sz w:val="28"/>
          <w:szCs w:val="28"/>
          <w:shd w:val="clear" w:color="auto" w:fill="FFFFFF"/>
          <w:lang w:val="kk-KZ"/>
        </w:rPr>
        <w:t xml:space="preserve">через 4 недели после выписки. Мы также наблюдали рецидив </w:t>
      </w:r>
      <w:r w:rsidRPr="007C75BF">
        <w:rPr>
          <w:rFonts w:ascii="Times New Roman" w:hAnsi="Times New Roman" w:cs="Times New Roman"/>
          <w:sz w:val="28"/>
          <w:szCs w:val="28"/>
          <w:shd w:val="clear" w:color="auto" w:fill="FFFFFF"/>
        </w:rPr>
        <w:t xml:space="preserve">заболевания </w:t>
      </w:r>
      <w:r w:rsidRPr="007C75BF">
        <w:rPr>
          <w:rFonts w:ascii="Times New Roman" w:hAnsi="Times New Roman" w:cs="Times New Roman"/>
          <w:sz w:val="28"/>
          <w:szCs w:val="28"/>
          <w:shd w:val="clear" w:color="auto" w:fill="FFFFFF"/>
          <w:lang w:val="kk-KZ"/>
        </w:rPr>
        <w:t xml:space="preserve">у 2-х пациентов возникший </w:t>
      </w:r>
      <w:r w:rsidRPr="007C75BF">
        <w:rPr>
          <w:rFonts w:ascii="Times New Roman" w:hAnsi="Times New Roman" w:cs="Times New Roman"/>
          <w:sz w:val="28"/>
          <w:szCs w:val="28"/>
          <w:shd w:val="clear" w:color="auto" w:fill="FFFFFF"/>
        </w:rPr>
        <w:t xml:space="preserve">через 3-4 недели после выписки. Один случай закончился летальным исходом. </w:t>
      </w:r>
    </w:p>
    <w:p w14:paraId="5E7C49B4" w14:textId="4FCCD968" w:rsidR="00782E12" w:rsidRPr="007C75BF" w:rsidRDefault="00782E12" w:rsidP="00F316CB">
      <w:pPr>
        <w:spacing w:after="0" w:line="240" w:lineRule="auto"/>
        <w:ind w:firstLine="567"/>
        <w:jc w:val="both"/>
        <w:rPr>
          <w:rFonts w:ascii="Times New Roman" w:hAnsi="Times New Roman" w:cs="Times New Roman"/>
          <w:i/>
          <w:sz w:val="28"/>
          <w:szCs w:val="28"/>
        </w:rPr>
      </w:pPr>
      <w:r w:rsidRPr="007C75BF">
        <w:rPr>
          <w:rFonts w:ascii="Times New Roman" w:hAnsi="Times New Roman" w:cs="Times New Roman"/>
          <w:sz w:val="28"/>
          <w:szCs w:val="28"/>
        </w:rPr>
        <w:t xml:space="preserve">В доступной нам литературе суставных осложнений после перенесенного МВС, ассоциированного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w:t>
      </w:r>
      <w:r w:rsidRPr="007C75BF">
        <w:rPr>
          <w:rFonts w:ascii="Times New Roman" w:hAnsi="Times New Roman" w:cs="Times New Roman"/>
          <w:sz w:val="28"/>
          <w:szCs w:val="28"/>
          <w:shd w:val="clear" w:color="auto" w:fill="FFFFFF"/>
        </w:rPr>
        <w:t>не было.</w:t>
      </w:r>
      <w:r w:rsidRPr="007C75BF">
        <w:rPr>
          <w:rFonts w:ascii="Times New Roman" w:hAnsi="Times New Roman" w:cs="Times New Roman"/>
          <w:sz w:val="28"/>
          <w:szCs w:val="28"/>
        </w:rPr>
        <w:t xml:space="preserve"> Тогда, как у 6 (6,5%) детей в нашем исследовании </w:t>
      </w:r>
      <w:r w:rsidRPr="007C75BF">
        <w:rPr>
          <w:rFonts w:ascii="Times New Roman" w:hAnsi="Times New Roman" w:cs="Times New Roman"/>
          <w:sz w:val="28"/>
          <w:szCs w:val="28"/>
          <w:shd w:val="clear" w:color="auto" w:fill="FFFFFF"/>
        </w:rPr>
        <w:t xml:space="preserve">наблюдались длительные боли в суставах, реактивный артрит был выставлен </w:t>
      </w:r>
      <w:r w:rsidR="00C67928" w:rsidRPr="007C75BF">
        <w:rPr>
          <w:rFonts w:ascii="Times New Roman" w:hAnsi="Times New Roman" w:cs="Times New Roman"/>
          <w:sz w:val="28"/>
          <w:szCs w:val="28"/>
          <w:shd w:val="clear" w:color="auto" w:fill="FFFFFF"/>
        </w:rPr>
        <w:t xml:space="preserve">у </w:t>
      </w:r>
      <w:r w:rsidRPr="007C75BF">
        <w:rPr>
          <w:rFonts w:ascii="Times New Roman" w:hAnsi="Times New Roman" w:cs="Times New Roman"/>
          <w:sz w:val="28"/>
          <w:szCs w:val="28"/>
          <w:shd w:val="clear" w:color="auto" w:fill="FFFFFF"/>
        </w:rPr>
        <w:t xml:space="preserve">2 (2,2%) из них. </w:t>
      </w:r>
    </w:p>
    <w:p w14:paraId="612459BA" w14:textId="402C8435" w:rsidR="00782E12" w:rsidRPr="007C75BF" w:rsidRDefault="00782E12" w:rsidP="00F316CB">
      <w:pPr>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shd w:val="clear" w:color="auto" w:fill="FFFFFF"/>
          <w:lang w:val="kk-KZ"/>
        </w:rPr>
        <w:t xml:space="preserve">Поражение </w:t>
      </w:r>
      <w:r w:rsidR="00C67928" w:rsidRPr="007C75BF">
        <w:rPr>
          <w:rFonts w:ascii="Times New Roman" w:hAnsi="Times New Roman" w:cs="Times New Roman"/>
          <w:sz w:val="28"/>
          <w:szCs w:val="28"/>
          <w:shd w:val="clear" w:color="auto" w:fill="FFFFFF"/>
          <w:lang w:val="kk-KZ"/>
        </w:rPr>
        <w:t xml:space="preserve">ССС </w:t>
      </w:r>
      <w:r w:rsidRPr="007C75BF">
        <w:rPr>
          <w:rFonts w:ascii="Times New Roman" w:hAnsi="Times New Roman" w:cs="Times New Roman"/>
          <w:sz w:val="28"/>
          <w:szCs w:val="28"/>
          <w:shd w:val="clear" w:color="auto" w:fill="FFFFFF"/>
          <w:lang w:val="kk-KZ"/>
        </w:rPr>
        <w:t xml:space="preserve"> является основной причиной тяжелого состояния у детей </w:t>
      </w:r>
      <w:r w:rsidRPr="007C75BF">
        <w:rPr>
          <w:rFonts w:ascii="Times New Roman" w:hAnsi="Times New Roman" w:cs="Times New Roman"/>
          <w:sz w:val="28"/>
          <w:szCs w:val="28"/>
        </w:rPr>
        <w:t xml:space="preserve">с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-2</w:t>
      </w:r>
      <w:r w:rsidRPr="007C75BF">
        <w:rPr>
          <w:rFonts w:ascii="Times New Roman" w:hAnsi="Times New Roman" w:cs="Times New Roman"/>
          <w:sz w:val="28"/>
          <w:szCs w:val="28"/>
          <w:shd w:val="clear" w:color="auto" w:fill="FFFFFF"/>
          <w:lang w:val="kk-KZ"/>
        </w:rPr>
        <w:t xml:space="preserve">. Так в работе Chakraborty A и др. </w:t>
      </w:r>
      <w:r w:rsidRPr="007C75BF">
        <w:rPr>
          <w:rStyle w:val="af4"/>
          <w:rFonts w:ascii="Times New Roman" w:hAnsi="Times New Roman" w:cs="Times New Roman"/>
          <w:sz w:val="28"/>
          <w:szCs w:val="28"/>
          <w:shd w:val="clear" w:color="auto" w:fill="FFFFFF"/>
          <w:lang w:val="kk-KZ"/>
        </w:rPr>
        <w:fldChar w:fldCharType="begin" w:fldLock="1"/>
      </w:r>
      <w:r w:rsidR="00A15676" w:rsidRPr="007C75BF">
        <w:rPr>
          <w:rFonts w:ascii="Times New Roman" w:hAnsi="Times New Roman" w:cs="Times New Roman"/>
          <w:sz w:val="28"/>
          <w:szCs w:val="28"/>
          <w:shd w:val="clear" w:color="auto" w:fill="FFFFFF"/>
          <w:lang w:val="kk-KZ"/>
        </w:rPr>
        <w:instrText>ADDIN CSL_CITATION {"citationItems":[{"id":"ITEM-1","itemData":{"DOI":"10.1007/s00246-022-03020-w","ISSN":"0172-0643","author":[{"dropping-particle":"","family":"Chakraborty","given":"Abhishek","non-dropping-particle":"","parse-names":false,"suffix":""},{"dropping-particle":"","family":"Johnson","given":"Jason N.","non-dropping-particle":"","parse-names":false,"suffix":""},{"dropping-particle":"","family":"Spagnoli","given":"Jonathan","non-dropping-particle":"","parse-names":false,"suffix":""},{"dropping-particle":"","family":"Amin","given":"Nomisha","non-dropping-particle":"","parse-names":false,"suffix":""},{"dropping-particle":"","family":"Mccoy","given":"Mia","non-dropping-particle":"","parse-names":false,"suffix":""},{"dropping-particle":"","family":"Swaminathan","given":"Nithya","non-dropping-particle":"","parse-names":false,"suffix":""},{"dropping-particle":"","family":"Yohannan","given":"Thomas","non-dropping-particle":"","parse-names":false,"suffix":""},{"dropping-particle":"","family":"Philip","given":"Ranjit","non-dropping-particle":"","parse-names":false,"suffix":""}],"container-title":"Pediatric Cardiology","id":"ITEM-1","issued":{"date-parts":[["2022","10","10"]]},"title":"Long-Term Cardiovascular Outcomes of Multisystem Inflammatory Syndrome in Children Associated with COVID-19 Using an Institution Based Algorithm","type":"article-journal"},"uris":["http://www.mendeley.com/documents/?uuid=339fee1f-1376-3b39-a3bf-98884233a4d0"]}],"mendeley":{"formattedCitation":"&lt;span style=\"baseline\"&gt;[60]&lt;/span&gt;","plainTextFormattedCitation":"[60]","previouslyFormattedCitation":"&lt;sup&gt;60&lt;/sup&gt;"},"properties":{"noteIndex":0},"schema":"https://github.com/citation-style-language/schema/raw/master/csl-citation.json"}</w:instrText>
      </w:r>
      <w:r w:rsidRPr="007C75BF">
        <w:rPr>
          <w:rStyle w:val="af4"/>
          <w:rFonts w:ascii="Times New Roman" w:hAnsi="Times New Roman" w:cs="Times New Roman"/>
          <w:sz w:val="28"/>
          <w:szCs w:val="28"/>
          <w:shd w:val="clear" w:color="auto" w:fill="FFFFFF"/>
          <w:lang w:val="kk-KZ"/>
        </w:rPr>
        <w:fldChar w:fldCharType="separate"/>
      </w:r>
      <w:r w:rsidR="00A15676" w:rsidRPr="007C75BF">
        <w:rPr>
          <w:rFonts w:ascii="Times New Roman" w:hAnsi="Times New Roman" w:cs="Times New Roman"/>
          <w:noProof/>
          <w:sz w:val="28"/>
          <w:szCs w:val="28"/>
          <w:shd w:val="clear" w:color="auto" w:fill="FFFFFF"/>
          <w:lang w:val="kk-KZ"/>
        </w:rPr>
        <w:t>[60</w:t>
      </w:r>
      <w:r w:rsidR="000E2611">
        <w:rPr>
          <w:rFonts w:ascii="Times New Roman" w:hAnsi="Times New Roman" w:cs="Times New Roman"/>
          <w:noProof/>
          <w:sz w:val="28"/>
          <w:szCs w:val="28"/>
          <w:shd w:val="clear" w:color="auto" w:fill="FFFFFF"/>
          <w:lang w:val="kk-KZ"/>
        </w:rPr>
        <w:t>,с. 15</w:t>
      </w:r>
      <w:r w:rsidR="00A15676" w:rsidRPr="007C75BF">
        <w:rPr>
          <w:rFonts w:ascii="Times New Roman" w:hAnsi="Times New Roman" w:cs="Times New Roman"/>
          <w:noProof/>
          <w:sz w:val="28"/>
          <w:szCs w:val="28"/>
          <w:shd w:val="clear" w:color="auto" w:fill="FFFFFF"/>
          <w:lang w:val="kk-KZ"/>
        </w:rPr>
        <w:t>]</w:t>
      </w:r>
      <w:r w:rsidRPr="007C75BF">
        <w:rPr>
          <w:rStyle w:val="af4"/>
          <w:rFonts w:ascii="Times New Roman" w:hAnsi="Times New Roman" w:cs="Times New Roman"/>
          <w:sz w:val="28"/>
          <w:szCs w:val="28"/>
          <w:shd w:val="clear" w:color="auto" w:fill="FFFFFF"/>
          <w:lang w:val="kk-KZ"/>
        </w:rPr>
        <w:fldChar w:fldCharType="end"/>
      </w:r>
      <w:r w:rsidRPr="007C75BF">
        <w:rPr>
          <w:rFonts w:ascii="Times New Roman" w:hAnsi="Times New Roman" w:cs="Times New Roman"/>
          <w:sz w:val="28"/>
          <w:szCs w:val="28"/>
          <w:shd w:val="clear" w:color="auto" w:fill="FFFFFF"/>
          <w:lang w:val="kk-KZ"/>
        </w:rPr>
        <w:t xml:space="preserve"> при поступлении 33,8% имели систолическую дисфункцию, которая </w:t>
      </w:r>
      <w:r w:rsidRPr="007C75BF">
        <w:rPr>
          <w:rFonts w:ascii="Times New Roman" w:hAnsi="Times New Roman" w:cs="Times New Roman"/>
          <w:sz w:val="28"/>
          <w:szCs w:val="28"/>
          <w:shd w:val="clear" w:color="auto" w:fill="FFFFFF"/>
          <w:lang w:val="kk-KZ"/>
        </w:rPr>
        <w:lastRenderedPageBreak/>
        <w:t xml:space="preserve">улучшилась до 11,3% при выписке, с полным разрешением через 2 недели. У 28,8% наших пациентов в острой фазе заболевания отмечалось снижение ФВ ЛЖ с улучшением данного показателя до 2,2% при амбулаторном обследовании. </w:t>
      </w:r>
      <w:r w:rsidRPr="007C75BF">
        <w:rPr>
          <w:rFonts w:ascii="Times New Roman" w:hAnsi="Times New Roman" w:cs="Times New Roman"/>
          <w:sz w:val="28"/>
          <w:szCs w:val="28"/>
          <w:shd w:val="clear" w:color="auto" w:fill="FFFFFF"/>
        </w:rPr>
        <w:t xml:space="preserve">Дилатация правых и левых отделов сердца в острый период наблюдалась в 20,7% и 22,4% случаев соответственно, а в период амбулаторного наблюдения снизились до 6,9% и 8,4%. Перикардит составлял 28,8% с последующим снижением до 6,9%, легочная артериальная гипертензия была у 20,7% и снизилась до 1,7%, уплотнение створок клапанов сердца наблюдалось у 8,5% и снизилась до 1,7% при контрольном амбулаторном исследовании.  </w:t>
      </w:r>
    </w:p>
    <w:p w14:paraId="2E7E299E" w14:textId="1D45DE68" w:rsidR="00C67928"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shd w:val="clear" w:color="auto" w:fill="FFFFFF"/>
          <w:lang w:val="kk-KZ"/>
        </w:rPr>
        <w:t>Коронарные аномалии у детей с</w:t>
      </w:r>
      <w:r w:rsidRPr="007C75BF">
        <w:rPr>
          <w:rFonts w:ascii="Times New Roman" w:hAnsi="Times New Roman" w:cs="Times New Roman"/>
          <w:sz w:val="28"/>
          <w:szCs w:val="28"/>
        </w:rPr>
        <w:t xml:space="preserve"> МВС, ассоциированным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w:t>
      </w:r>
      <w:r w:rsidRPr="007C75BF">
        <w:rPr>
          <w:rFonts w:ascii="Times New Roman" w:hAnsi="Times New Roman" w:cs="Times New Roman"/>
          <w:sz w:val="28"/>
          <w:szCs w:val="28"/>
          <w:lang w:val="kk-KZ"/>
        </w:rPr>
        <w:t xml:space="preserve">в отличии от болезни Кавасаки в большинстве случаев исчезают через несколько месяцев </w:t>
      </w:r>
      <w:r w:rsidRPr="007C75BF">
        <w:rPr>
          <w:rFonts w:ascii="Times New Roman" w:hAnsi="Times New Roman" w:cs="Times New Roman"/>
          <w:sz w:val="28"/>
          <w:szCs w:val="28"/>
          <w:shd w:val="clear" w:color="auto" w:fill="FFFFFF"/>
          <w:lang w:val="kk-KZ"/>
        </w:rPr>
        <w:t xml:space="preserve">после выписки </w:t>
      </w:r>
      <w:r w:rsidRPr="007C75BF">
        <w:rPr>
          <w:rStyle w:val="af4"/>
          <w:rFonts w:ascii="Times New Roman" w:hAnsi="Times New Roman" w:cs="Times New Roman"/>
          <w:sz w:val="28"/>
          <w:szCs w:val="28"/>
          <w:shd w:val="clear" w:color="auto" w:fill="FFFFFF"/>
          <w:lang w:val="kk-KZ"/>
        </w:rPr>
        <w:fldChar w:fldCharType="begin" w:fldLock="1"/>
      </w:r>
      <w:r w:rsidR="00A15676" w:rsidRPr="007C75BF">
        <w:rPr>
          <w:rFonts w:ascii="Times New Roman" w:hAnsi="Times New Roman" w:cs="Times New Roman"/>
          <w:sz w:val="28"/>
          <w:szCs w:val="28"/>
          <w:shd w:val="clear" w:color="auto" w:fill="FFFFFF"/>
          <w:lang w:val="kk-KZ"/>
        </w:rPr>
        <w:instrText>ADDIN CSL_CITATION {"citationItems":[{"id":"ITEM-1","itemData":{"DOI":"10.1542/peds.2021-050973","ISSN":"0031-4005","author":[{"dropping-particle":"","family":"Capone","given":"Christine A.","non-dropping-particle":"","parse-names":false,"suffix":""},{"dropping-particle":"","family":"Misra","given":"Nilanjana","non-dropping-particle":"","parse-names":false,"suffix":""},{"dropping-particle":"","family":"Ganigara","given":"Madhusudan","non-dropping-particle":"","parse-names":false,"suffix":""},{"dropping-particle":"","family":"Epstein","given":"Shilpi","non-dropping-particle":"","parse-names":false,"suffix":""},{"dropping-particle":"","family":"Rajan","given":"Sujatha","non-dropping-particle":"","parse-names":false,"suffix":""},{"dropping-particle":"","family":"Acharya","given":"Suchitra S.","non-dropping-particle":"","parse-names":false,"suffix":""},{"dropping-particle":"","family":"Hayes","given":"Denise A.","non-dropping-particle":"","parse-names":false,"suffix":""},{"dropping-particle":"","family":"Kearney","given":"Mary Beth","non-dropping-particle":"","parse-names":false,"suffix":""},{"dropping-particle":"","family":"Romano","given":"Angela","non-dropping-particle":"","parse-names":false,"suffix":""},{"dropping-particle":"","family":"Friedman","given":"Richard A.","non-dropping-particle":"","parse-names":false,"suffix":""},{"dropping-particle":"","family":"Blaufox","given":"Andrew D.","non-dropping-particle":"","parse-names":false,"suffix":""},{"dropping-particle":"","family":"Cooper","given":"Rubin","non-dropping-particle":"","parse-names":false,"suffix":""},{"dropping-particle":"","family":"Schleien","given":"Charles","non-dropping-particle":"","parse-names":false,"suffix":""},{"dropping-particle":"","family":"Mitchell","given":"Elizabeth","non-dropping-particle":"","parse-names":false,"suffix":""}],"container-title":"Pediatrics","id":"ITEM-1","issue":"4","issued":{"date-parts":[["2021","10","1"]]},"title":"Six Month Follow-up of Patients With Multi-System Inflammatory Syndrome in Children","type":"article-journal","volume":"148"},"uris":["http://www.mendeley.com/documents/?uuid=4222bc27-b0b3-3e6f-8600-91b74e0dc714"]}],"mendeley":{"formattedCitation":"&lt;span style=\"baseline\"&gt;[145]&lt;/span&gt;","plainTextFormattedCitation":"[145]","previouslyFormattedCitation":"&lt;sup&gt;145&lt;/sup&gt;"},"properties":{"noteIndex":0},"schema":"https://github.com/citation-style-language/schema/raw/master/csl-citation.json"}</w:instrText>
      </w:r>
      <w:r w:rsidRPr="007C75BF">
        <w:rPr>
          <w:rStyle w:val="af4"/>
          <w:rFonts w:ascii="Times New Roman" w:hAnsi="Times New Roman" w:cs="Times New Roman"/>
          <w:sz w:val="28"/>
          <w:szCs w:val="28"/>
          <w:shd w:val="clear" w:color="auto" w:fill="FFFFFF"/>
          <w:lang w:val="kk-KZ"/>
        </w:rPr>
        <w:fldChar w:fldCharType="separate"/>
      </w:r>
      <w:r w:rsidR="00A15676" w:rsidRPr="007C75BF">
        <w:rPr>
          <w:rFonts w:ascii="Times New Roman" w:hAnsi="Times New Roman" w:cs="Times New Roman"/>
          <w:noProof/>
          <w:sz w:val="28"/>
          <w:szCs w:val="28"/>
          <w:shd w:val="clear" w:color="auto" w:fill="FFFFFF"/>
          <w:lang w:val="kk-KZ"/>
        </w:rPr>
        <w:t>[145</w:t>
      </w:r>
      <w:r w:rsidR="000E2611">
        <w:rPr>
          <w:rFonts w:ascii="Times New Roman" w:hAnsi="Times New Roman" w:cs="Times New Roman"/>
          <w:noProof/>
          <w:sz w:val="28"/>
          <w:szCs w:val="28"/>
          <w:shd w:val="clear" w:color="auto" w:fill="FFFFFF"/>
          <w:lang w:val="kk-KZ"/>
        </w:rPr>
        <w:t>,с. 10</w:t>
      </w:r>
      <w:r w:rsidR="00A15676" w:rsidRPr="007C75BF">
        <w:rPr>
          <w:rFonts w:ascii="Times New Roman" w:hAnsi="Times New Roman" w:cs="Times New Roman"/>
          <w:noProof/>
          <w:sz w:val="28"/>
          <w:szCs w:val="28"/>
          <w:shd w:val="clear" w:color="auto" w:fill="FFFFFF"/>
          <w:lang w:val="kk-KZ"/>
        </w:rPr>
        <w:t>]</w:t>
      </w:r>
      <w:r w:rsidRPr="007C75BF">
        <w:rPr>
          <w:rStyle w:val="af4"/>
          <w:rFonts w:ascii="Times New Roman" w:hAnsi="Times New Roman" w:cs="Times New Roman"/>
          <w:sz w:val="28"/>
          <w:szCs w:val="28"/>
          <w:shd w:val="clear" w:color="auto" w:fill="FFFFFF"/>
          <w:lang w:val="kk-KZ"/>
        </w:rPr>
        <w:fldChar w:fldCharType="end"/>
      </w:r>
      <w:r w:rsidRPr="007C75BF">
        <w:rPr>
          <w:rFonts w:ascii="Times New Roman" w:hAnsi="Times New Roman" w:cs="Times New Roman"/>
          <w:sz w:val="28"/>
          <w:szCs w:val="28"/>
          <w:shd w:val="clear" w:color="auto" w:fill="FFFFFF"/>
          <w:lang w:val="kk-KZ"/>
        </w:rPr>
        <w:t xml:space="preserve">.  Однако в работе Chakraborty A </w:t>
      </w:r>
      <w:r w:rsidRPr="007C75BF">
        <w:rPr>
          <w:rFonts w:ascii="Times New Roman" w:hAnsi="Times New Roman" w:cs="Times New Roman"/>
          <w:sz w:val="28"/>
          <w:szCs w:val="28"/>
          <w:shd w:val="clear" w:color="auto" w:fill="FFFFFF"/>
          <w:lang w:val="kk-KZ"/>
        </w:rPr>
        <w:fldChar w:fldCharType="begin" w:fldLock="1"/>
      </w:r>
      <w:r w:rsidR="00A15676" w:rsidRPr="007C75BF">
        <w:rPr>
          <w:rFonts w:ascii="Times New Roman" w:hAnsi="Times New Roman" w:cs="Times New Roman"/>
          <w:sz w:val="28"/>
          <w:szCs w:val="28"/>
          <w:shd w:val="clear" w:color="auto" w:fill="FFFFFF"/>
          <w:lang w:val="kk-KZ"/>
        </w:rPr>
        <w:instrText>ADDIN CSL_CITATION {"citationItems":[{"id":"ITEM-1","itemData":{"DOI":"10.1007/s00246-022-03020-w","ISSN":"0172-0643","author":[{"dropping-particle":"","family":"Chakraborty","given":"Abhishek","non-dropping-particle":"","parse-names":false,"suffix":""},{"dropping-particle":"","family":"Johnson","given":"Jason N.","non-dropping-particle":"","parse-names":false,"suffix":""},{"dropping-particle":"","family":"Spagnoli","given":"Jonathan","non-dropping-particle":"","parse-names":false,"suffix":""},{"dropping-particle":"","family":"Amin","given":"Nomisha","non-dropping-particle":"","parse-names":false,"suffix":""},{"dropping-particle":"","family":"Mccoy","given":"Mia","non-dropping-particle":"","parse-names":false,"suffix":""},{"dropping-particle":"","family":"Swaminathan","given":"Nithya","non-dropping-particle":"","parse-names":false,"suffix":""},{"dropping-particle":"","family":"Yohannan","given":"Thomas","non-dropping-particle":"","parse-names":false,"suffix":""},{"dropping-particle":"","family":"Philip","given":"Ranjit","non-dropping-particle":"","parse-names":false,"suffix":""}],"container-title":"Pediatric Cardiology","id":"ITEM-1","issued":{"date-parts":[["2022","10","10"]]},"title":"Long-Term Cardiovascular Outcomes of Multisystem Inflammatory Syndrome in Children Associated with COVID-19 Using an Institution Based Algorithm","type":"article-journal"},"uris":["http://www.mendeley.com/documents/?uuid=bd070722-d4ea-3813-90c0-46963e4094b7"]}],"mendeley":{"formattedCitation":"&lt;span style=\"baseline\"&gt;[60]&lt;/span&gt;","plainTextFormattedCitation":"[60]","previouslyFormattedCitation":"&lt;sup&gt;60&lt;/sup&gt;"},"properties":{"noteIndex":0},"schema":"https://github.com/citation-style-language/schema/raw/master/csl-citation.json"}</w:instrText>
      </w:r>
      <w:r w:rsidRPr="007C75BF">
        <w:rPr>
          <w:rFonts w:ascii="Times New Roman" w:hAnsi="Times New Roman" w:cs="Times New Roman"/>
          <w:sz w:val="28"/>
          <w:szCs w:val="28"/>
          <w:shd w:val="clear" w:color="auto" w:fill="FFFFFF"/>
          <w:lang w:val="kk-KZ"/>
        </w:rPr>
        <w:fldChar w:fldCharType="separate"/>
      </w:r>
      <w:r w:rsidR="00A15676" w:rsidRPr="007C75BF">
        <w:rPr>
          <w:rFonts w:ascii="Times New Roman" w:hAnsi="Times New Roman" w:cs="Times New Roman"/>
          <w:noProof/>
          <w:sz w:val="28"/>
          <w:szCs w:val="28"/>
          <w:shd w:val="clear" w:color="auto" w:fill="FFFFFF"/>
          <w:lang w:val="kk-KZ"/>
        </w:rPr>
        <w:t>[60</w:t>
      </w:r>
      <w:r w:rsidR="000E2611">
        <w:rPr>
          <w:rFonts w:ascii="Times New Roman" w:hAnsi="Times New Roman" w:cs="Times New Roman"/>
          <w:noProof/>
          <w:sz w:val="28"/>
          <w:szCs w:val="28"/>
          <w:shd w:val="clear" w:color="auto" w:fill="FFFFFF"/>
          <w:lang w:val="kk-KZ"/>
        </w:rPr>
        <w:t>,с. 6</w:t>
      </w:r>
      <w:r w:rsidR="00A15676" w:rsidRPr="007C75BF">
        <w:rPr>
          <w:rFonts w:ascii="Times New Roman" w:hAnsi="Times New Roman" w:cs="Times New Roman"/>
          <w:noProof/>
          <w:sz w:val="28"/>
          <w:szCs w:val="28"/>
          <w:shd w:val="clear" w:color="auto" w:fill="FFFFFF"/>
          <w:lang w:val="kk-KZ"/>
        </w:rPr>
        <w:t>]</w:t>
      </w:r>
      <w:r w:rsidRPr="007C75BF">
        <w:rPr>
          <w:rFonts w:ascii="Times New Roman" w:hAnsi="Times New Roman" w:cs="Times New Roman"/>
          <w:sz w:val="28"/>
          <w:szCs w:val="28"/>
          <w:shd w:val="clear" w:color="auto" w:fill="FFFFFF"/>
          <w:lang w:val="kk-KZ"/>
        </w:rPr>
        <w:fldChar w:fldCharType="end"/>
      </w:r>
      <w:r w:rsidRPr="007C75BF">
        <w:rPr>
          <w:rFonts w:ascii="Times New Roman" w:hAnsi="Times New Roman" w:cs="Times New Roman"/>
          <w:sz w:val="28"/>
          <w:szCs w:val="28"/>
          <w:shd w:val="clear" w:color="auto" w:fill="FFFFFF"/>
          <w:lang w:val="kk-KZ"/>
        </w:rPr>
        <w:t xml:space="preserve"> у 1 (1,9%) из 9 (17,9%) детей сохранялась аневризма коронарных артерий через год наблюдения. Наше исследование подтверждает эти даннные, так как </w:t>
      </w:r>
      <w:r w:rsidRPr="007C75BF">
        <w:rPr>
          <w:rFonts w:ascii="Times New Roman" w:hAnsi="Times New Roman" w:cs="Times New Roman"/>
          <w:sz w:val="28"/>
          <w:szCs w:val="28"/>
          <w:lang w:val="kk-KZ"/>
        </w:rPr>
        <w:t xml:space="preserve">поражение коронарных артерий отмечалось в 10,3% в острый период  </w:t>
      </w:r>
      <w:r w:rsidRPr="007C75BF">
        <w:rPr>
          <w:rFonts w:ascii="Times New Roman" w:hAnsi="Times New Roman" w:cs="Times New Roman"/>
          <w:sz w:val="28"/>
          <w:szCs w:val="28"/>
        </w:rPr>
        <w:t xml:space="preserve">заболевания и в динамике снизилось до 1,7% случаев, т.е., к 2 годам наблюдения имело место только у 1 ребенка. </w:t>
      </w:r>
    </w:p>
    <w:p w14:paraId="4A931E85" w14:textId="7F84A659" w:rsidR="00782E12" w:rsidRPr="007C75BF" w:rsidRDefault="00782E12" w:rsidP="00F316CB">
      <w:pPr>
        <w:spacing w:after="0" w:line="240" w:lineRule="auto"/>
        <w:ind w:firstLine="567"/>
        <w:jc w:val="both"/>
        <w:rPr>
          <w:rFonts w:ascii="Times New Roman" w:hAnsi="Times New Roman" w:cs="Times New Roman"/>
          <w:sz w:val="28"/>
          <w:szCs w:val="28"/>
          <w:shd w:val="clear" w:color="auto" w:fill="FFFFFF"/>
        </w:rPr>
      </w:pPr>
      <w:r w:rsidRPr="007C75BF">
        <w:rPr>
          <w:rFonts w:ascii="Times New Roman" w:hAnsi="Times New Roman" w:cs="Times New Roman"/>
          <w:sz w:val="28"/>
          <w:szCs w:val="28"/>
        </w:rPr>
        <w:t xml:space="preserve">В этой же работе авторы </w:t>
      </w:r>
      <w:r w:rsidRPr="007C75BF">
        <w:rPr>
          <w:rFonts w:ascii="Times New Roman" w:hAnsi="Times New Roman" w:cs="Times New Roman"/>
          <w:sz w:val="28"/>
          <w:szCs w:val="28"/>
          <w:shd w:val="clear" w:color="auto" w:fill="FFFFFF"/>
        </w:rPr>
        <w:t>отметили, что клинически значимая дисфункция миокарда присутствовала почти у каждого пациента с аномальной ФВ ЛЖ и была тесно связана с наличием у большинства детей МР.  К моменту выписки 15,1% пациентов имели аномальную ФВ ЛЖ, тогда как значительная МР сохранялась у 30,2% детей. Таким образом</w:t>
      </w:r>
      <w:r w:rsidR="001F7A42" w:rsidRPr="007C75BF">
        <w:rPr>
          <w:rFonts w:ascii="Times New Roman" w:hAnsi="Times New Roman" w:cs="Times New Roman"/>
          <w:sz w:val="28"/>
          <w:szCs w:val="28"/>
          <w:shd w:val="clear" w:color="auto" w:fill="FFFFFF"/>
        </w:rPr>
        <w:t>,</w:t>
      </w:r>
      <w:r w:rsidRPr="007C75BF">
        <w:rPr>
          <w:rFonts w:ascii="Times New Roman" w:hAnsi="Times New Roman" w:cs="Times New Roman"/>
          <w:sz w:val="28"/>
          <w:szCs w:val="28"/>
          <w:shd w:val="clear" w:color="auto" w:fill="FFFFFF"/>
        </w:rPr>
        <w:t xml:space="preserve"> авторы сделали вывод, что разрешение МР в значительной степени отстает от разрешения систолической дисфункции. При анализе наших данных мы выявили регургитации на всех клапанах сердца с наиболее частой встречаемостью МР (50,8%) </w:t>
      </w:r>
      <w:r w:rsidRPr="007C75BF">
        <w:rPr>
          <w:rFonts w:ascii="Times New Roman" w:hAnsi="Times New Roman" w:cs="Times New Roman"/>
          <w:sz w:val="28"/>
          <w:szCs w:val="28"/>
        </w:rPr>
        <w:t xml:space="preserve">в остром периоде заболевания и сохранялась у 34,5% при амбулаторном обследовании. Интересным было также </w:t>
      </w:r>
      <w:r w:rsidR="001F7A42" w:rsidRPr="007C75BF">
        <w:rPr>
          <w:rFonts w:ascii="Times New Roman" w:hAnsi="Times New Roman" w:cs="Times New Roman"/>
          <w:sz w:val="28"/>
          <w:szCs w:val="28"/>
        </w:rPr>
        <w:t>2-</w:t>
      </w:r>
      <w:r w:rsidRPr="007C75BF">
        <w:rPr>
          <w:rFonts w:ascii="Times New Roman" w:hAnsi="Times New Roman" w:cs="Times New Roman"/>
          <w:sz w:val="28"/>
          <w:szCs w:val="28"/>
        </w:rPr>
        <w:t>х</w:t>
      </w:r>
      <w:r w:rsidR="001F7A42"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кратное увеличение частоты ТР и ЛР при катамнестическом наблюдении. Хотя все регургитации имели легкий и умеренный характер </w:t>
      </w:r>
      <w:r w:rsidRPr="007C75BF">
        <w:rPr>
          <w:rFonts w:ascii="Times New Roman" w:hAnsi="Times New Roman" w:cs="Times New Roman"/>
          <w:sz w:val="28"/>
          <w:szCs w:val="28"/>
          <w:shd w:val="clear" w:color="auto" w:fill="FFFFFF"/>
        </w:rPr>
        <w:t>это еще больше укрепляет гипотезу о том, что</w:t>
      </w:r>
      <w:r w:rsidRPr="007C75BF">
        <w:rPr>
          <w:rFonts w:ascii="Times New Roman" w:hAnsi="Times New Roman" w:cs="Times New Roman"/>
          <w:sz w:val="28"/>
          <w:szCs w:val="28"/>
        </w:rPr>
        <w:t xml:space="preserve"> МВС, ассоциированное с </w:t>
      </w:r>
      <w:r w:rsidRPr="007C75BF">
        <w:rPr>
          <w:rFonts w:ascii="Times New Roman" w:hAnsi="Times New Roman" w:cs="Times New Roman"/>
          <w:sz w:val="28"/>
          <w:szCs w:val="28"/>
          <w:lang w:val="en-US"/>
        </w:rPr>
        <w:t>SARS</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CoV</w:t>
      </w:r>
      <w:r w:rsidRPr="007C75BF">
        <w:rPr>
          <w:rFonts w:ascii="Times New Roman" w:hAnsi="Times New Roman" w:cs="Times New Roman"/>
          <w:sz w:val="28"/>
          <w:szCs w:val="28"/>
        </w:rPr>
        <w:t xml:space="preserve">-2, </w:t>
      </w:r>
      <w:r w:rsidRPr="007C75BF">
        <w:rPr>
          <w:rFonts w:ascii="Times New Roman" w:hAnsi="Times New Roman" w:cs="Times New Roman"/>
          <w:sz w:val="28"/>
          <w:szCs w:val="28"/>
          <w:shd w:val="clear" w:color="auto" w:fill="FFFFFF"/>
        </w:rPr>
        <w:t xml:space="preserve">может вызывать тонкое длительное повреждение сердца, для восстановления которого требуется больше времени </w:t>
      </w:r>
      <w:r w:rsidRPr="007C75BF">
        <w:rPr>
          <w:rStyle w:val="af4"/>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10.1007/s00246-022-03020-w","ISSN":"0172-0643","author":[{"dropping-particle":"","family":"Chakraborty","given":"Abhishek","non-dropping-particle":"","parse-names":false,"suffix":""},{"dropping-particle":"","family":"Johnson","given":"Jason N.","non-dropping-particle":"","parse-names":false,"suffix":""},{"dropping-particle":"","family":"Spagnoli","given":"Jonathan","non-dropping-particle":"","parse-names":false,"suffix":""},{"dropping-particle":"","family":"Amin","given":"Nomisha","non-dropping-particle":"","parse-names":false,"suffix":""},{"dropping-particle":"","family":"Mccoy","given":"Mia","non-dropping-particle":"","parse-names":false,"suffix":""},{"dropping-particle":"","family":"Swaminathan","given":"Nithya","non-dropping-particle":"","parse-names":false,"suffix":""},{"dropping-particle":"","family":"Yohannan","given":"Thomas","non-dropping-particle":"","parse-names":false,"suffix":""},{"dropping-particle":"","family":"Philip","given":"Ranjit","non-dropping-particle":"","parse-names":false,"suffix":""}],"container-title":"Pediatric Cardiology","id":"ITEM-1","issued":{"date-parts":[["2022","10","10"]]},"title":"Long-Term Cardiovascular Outcomes of Multisystem Inflammatory Syndrome in Children Associated with COVID-19 Using an Institution Based Algorithm","type":"article-journal"},"uris":["http://www.mendeley.com/documents/?uuid=339fee1f-1376-3b39-a3bf-98884233a4d0"]}],"mendeley":{"formattedCitation":"&lt;span style=\"baseline\"&gt;[60]&lt;/span&gt;","manualFormatting":"[59,62]","plainTextFormattedCitation":"[60]","previouslyFormattedCitation":"&lt;sup&gt;60&lt;/sup&gt;"},"properties":{"noteIndex":0},"schema":"https://github.com/citation-style-language/schema/raw/master/csl-citation.json"}</w:instrText>
      </w:r>
      <w:r w:rsidRPr="007C75BF">
        <w:rPr>
          <w:rStyle w:val="af4"/>
          <w:rFonts w:ascii="Times New Roman" w:hAnsi="Times New Roman" w:cs="Times New Roman"/>
          <w:sz w:val="28"/>
          <w:szCs w:val="28"/>
          <w:shd w:val="clear" w:color="auto" w:fill="FFFFFF"/>
        </w:rPr>
        <w:fldChar w:fldCharType="separate"/>
      </w:r>
      <w:r w:rsidRPr="007C75BF">
        <w:rPr>
          <w:rFonts w:ascii="Times New Roman" w:hAnsi="Times New Roman" w:cs="Times New Roman"/>
          <w:noProof/>
          <w:sz w:val="28"/>
          <w:szCs w:val="28"/>
          <w:shd w:val="clear" w:color="auto" w:fill="FFFFFF"/>
        </w:rPr>
        <w:t>[</w:t>
      </w:r>
      <w:r w:rsidR="001F7A42" w:rsidRPr="007C75BF">
        <w:rPr>
          <w:rFonts w:ascii="Times New Roman" w:hAnsi="Times New Roman" w:cs="Times New Roman"/>
          <w:noProof/>
          <w:sz w:val="28"/>
          <w:szCs w:val="28"/>
          <w:shd w:val="clear" w:color="auto" w:fill="FFFFFF"/>
        </w:rPr>
        <w:t>59,</w:t>
      </w:r>
      <w:r w:rsidR="000E2611">
        <w:rPr>
          <w:rFonts w:ascii="Times New Roman" w:hAnsi="Times New Roman" w:cs="Times New Roman"/>
          <w:noProof/>
          <w:sz w:val="28"/>
          <w:szCs w:val="28"/>
          <w:shd w:val="clear" w:color="auto" w:fill="FFFFFF"/>
        </w:rPr>
        <w:t xml:space="preserve">с. </w:t>
      </w:r>
      <w:r w:rsidRPr="007C75BF">
        <w:rPr>
          <w:rFonts w:ascii="Times New Roman" w:hAnsi="Times New Roman" w:cs="Times New Roman"/>
          <w:noProof/>
          <w:sz w:val="28"/>
          <w:szCs w:val="28"/>
          <w:shd w:val="clear" w:color="auto" w:fill="FFFFFF"/>
        </w:rPr>
        <w:t>62]</w:t>
      </w:r>
      <w:r w:rsidRPr="007C75BF">
        <w:rPr>
          <w:rStyle w:val="af4"/>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w:t>
      </w:r>
    </w:p>
    <w:p w14:paraId="0906A804" w14:textId="110BA7BA" w:rsidR="00782E12" w:rsidRPr="007C75BF" w:rsidRDefault="00782E12" w:rsidP="00F316CB">
      <w:pPr>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shd w:val="clear" w:color="auto" w:fill="FFFFFF"/>
        </w:rPr>
        <w:t xml:space="preserve">В исследовании Valverde I. и др. </w:t>
      </w:r>
      <w:r w:rsidRPr="007C75BF">
        <w:rPr>
          <w:rStyle w:val="af4"/>
          <w:rFonts w:ascii="Times New Roman" w:hAnsi="Times New Roman" w:cs="Times New Roman"/>
          <w:sz w:val="28"/>
          <w:szCs w:val="28"/>
          <w:shd w:val="clear" w:color="auto" w:fill="FFFFFF"/>
        </w:rPr>
        <w:fldChar w:fldCharType="begin" w:fldLock="1"/>
      </w:r>
      <w:r w:rsidR="00A15676" w:rsidRPr="007C75BF">
        <w:rPr>
          <w:rFonts w:ascii="Times New Roman" w:hAnsi="Times New Roman" w:cs="Times New Roman"/>
          <w:sz w:val="28"/>
          <w:szCs w:val="28"/>
          <w:shd w:val="clear" w:color="auto" w:fill="FFFFFF"/>
        </w:rPr>
        <w:instrText>ADDIN CSL_CITATION {"citationItems":[{"id":"ITEM-1","itemData":{"DOI":"10.1161/CIRCULATIONAHA.120.050065","ISSN":"0009-7322","author":[{"dropping-particle":"","family":"Valverde","given":"Israel","non-dropping-particle":"","parse-names":false,"suffix":""},{"dropping-particle":"","family":"Singh","given":"Yogen","non-dropping-particle":"","parse-names":false,"suffix":""},{"dropping-particle":"","family":"Sanchez-de-Toledo","given":"Joan","non-dropping-particle":"","parse-names":false,"suffix":""},{"dropping-particle":"","family":"Theocharis","given":"Paraskevi","non-dropping-particle":"","parse-names":false,"suffix":""},{"dropping-particle":"","family":"Chikermane","given":"Ashish","non-dropping-particle":"","parse-names":false,"suffix":""},{"dropping-particle":"","family":"Filippo","given":"Sylvie","non-dropping-particle":"Di","parse-names":false,"suffix":""},{"dropping-particle":"","family":"Kuciñska","given":"Beata","non-dropping-particle":"","parse-names":false,"suffix":""},{"dropping-particle":"","family":"Mannarino","given":"Savina","non-dropping-particle":"","parse-names":false,"suffix":""},{"dropping-particle":"","family":"Tamariz-Martel","given":"Amalia","non-dropping-particle":"","parse-names":false,"suffix":""},{"dropping-particle":"","family":"Gutierrez-Larraya","given":"Federico","non-dropping-particle":"","parse-names":false,"suffix":""},{"dropping-particle":"","family":"Soda","given":"Giridhar","non-dropping-particle":"","parse-names":false,"suffix":""},{"dropping-particle":"","family":"Vandekerckhove","given":"Kristof","non-dropping-particle":"","parse-names":false,"suffix":""},{"dropping-particle":"","family":"Gonzalez-Barlatay","given":"Francisco","non-dropping-particle":"","parse-names":false,"suffix":""},{"dropping-particle":"","family":"McMahon","given":"Colin Joseph","non-dropping-particle":"","parse-names":false,"suffix":""},{"dropping-particle":"","family":"Marcora","given":"Simona","non-dropping-particle":"","parse-names":false,"suffix":""},{"dropping-particle":"","family":"Napoleone","given":"Carlo Pace","non-dropping-particle":"","parse-names":false,"suffix":""},{"dropping-particle":"","family":"Duong","given":"Phuoc","non-dropping-particle":"","parse-names":false,"suffix":""},{"dropping-particle":"","family":"Tuo","given":"Giulia","non-dropping-particle":"","parse-names":false,"suffix":""},{"dropping-particle":"","family":"Deri","given":"Antigoni","non-dropping-particle":"","parse-names":false,"suffix":""},{"dropping-particle":"","family":"Nepali","given":"Gauri","non-dropping-particle":"","parse-names":false,"suffix":""},{"dropping-particle":"","family":"Ilina","given":"Maria","non-dropping-particle":"","parse-names":false,"suffix":""},{"dropping-particle":"","family":"Ciliberti","given":"Paolo","non-dropping-particle":"","parse-names":false,"suffix":""},{"dropping-particle":"","family":"Miller","given":"Owen","non-dropping-particle":"","parse-names":false,"suffix":""},{"dropping-particle":"","family":"Iriart","given":"Xavier","non-dropping-particle":"","parse-names":false,"suffix":""},{"dropping-particle":"","family":"Hubrechts","given":"Jelena","non-dropping-particle":"","parse-names":false,"suffix":""},{"dropping-particle":"","family":"Kuipers","given":"Irene Mariette","non-dropping-particle":"","parse-names":false,"suffix":""},{"dropping-particle":"","family":"Sousa","given":"Ana R.","non-dropping-particle":"","parse-names":false,"suffix":""},{"dropping-particle":"","family":"Donti","given":"Andrea","non-dropping-particle":"","parse-names":false,"suffix":""},{"dropping-particle":"","family":"Sharpe","given":"Abigail","non-dropping-particle":"","parse-names":false,"suffix":""},{"dropping-particle":"","family":"Reinhardt","given":"Zdenka","non-dropping-particle":"","parse-names":false,"suffix":""},{"dropping-particle":"","family":"Cairello","given":"Francesca","non-dropping-particle":"","parse-names":false,"suffix":""},{"dropping-particle":"","family":"Wolf","given":"Daniel","non-dropping-particle":"De","parse-names":false,"suffix":""},{"dropping-particle":"","family":"Vieira","given":"Marisa","non-dropping-particle":"","parse-names":false,"suffix":""},{"dropping-particle":"","family":"Lazea","given":"Cecilia","non-dropping-particle":"","parse-names":false,"suffix":""},{"dropping-particle":"","family":"Gran","given":"Ferran","non-dropping-particle":"","parse-names":false,"suffix":""},{"dropping-particle":"","family":"Medrano-Lopez","given":"Constancio","non-dropping-particle":"","parse-names":false,"suffix":""},{"dropping-particle":"","family":"Ortiz-Garrido","given":"Almudena","non-dropping-particle":"","parse-names":false,"suffix":""},{"dropping-particle":"","family":"Vukomanovic","given":"Vladislav","non-dropping-particle":"","parse-names":false,"suffix":""},{"dropping-particle":"","family":"Brent","given":"Bernadette Elisabeth","non-dropping-particle":"","parse-names":false,"suffix":""},{"dropping-particle":"","family":"Milanesi","given":"Ornella","non-dropping-particle":"","parse-names":false,"suffix":""},{"dropping-particle":"","family":"Dewals","given":"Wendy","non-dropping-particle":"","parse-names":false,"suffix":""},{"dropping-particle":"","family":"Manso","given":"Begoña","non-dropping-particle":"","parse-names":false,"suffix":""},{"dropping-particle":"","family":"Valsangiacomo-Buchel","given":"Emanuela","non-dropping-particle":"","parse-names":false,"suffix":""},{"dropping-particle":"","family":"Francisco","given":"Andreia","non-dropping-particle":"","parse-names":false,"suffix":""},{"dropping-particle":"","family":"Seghaye","given":"Marie-Christine","non-dropping-particle":"","parse-names":false,"suffix":""},{"dropping-particle":"","family":"Loeckx","given":"Isabelle","non-dropping-particle":"","parse-names":false,"suffix":""},{"dropping-particle":"","family":"Rodriguez-Gonzalez","given":"Moises","non-dropping-particle":"","parse-names":false,"suffix":""},{"dropping-particle":"","family":"ReyGarcía","given":"Susana Maria","non-dropping-particle":"","parse-names":false,"suffix":""},{"dropping-particle":"","family":"Ziesenitz","given":"Victoria C","non-dropping-particle":"","parse-names":false,"suffix":""},{"dropping-particle":"","family":"Bordin","given":"Giulia","non-dropping-particle":"","parse-names":false,"suffix":""},{"dropping-particle":"","family":"Doros","given":"Gabriela","non-dropping-particle":"","parse-names":false,"suffix":""},{"dropping-particle":"","family":"Grangl","given":"Gernot","non-dropping-particle":"","parse-names":false,"suffix":""},{"dropping-particle":"","family":"Fadl","given":"Shalan Uaid","non-dropping-particle":"","parse-names":false,"suffix":""},{"dropping-particle":"","family":"Perminow","given":"Karl Viktor","non-dropping-particle":"","parse-names":false,"suffix":""},{"dropping-particle":"","family":"Centeno","given":"Fernando","non-dropping-particle":"","parse-names":false,"suffix":""},{"dropping-particle":"","family":"Pinto","given":"Fatima","non-dropping-particle":"","parse-names":false,"suffix":""},{"dropping-particle":"","family":"Niemelä","given":"Jussi","non-dropping-particle":"","parse-names":false,"suffix":""},{"dropping-particle":"","family":"Kanthimathinathan","given":"Hari Krishnan","non-dropping-particle":"","parse-names":false,"suffix":""},{"dropping-particle":"","family":"Randanne","given":"Paula Cecilia","non-dropping-particle":"","parse-names":false,"suffix":""},{"dropping-particle":"","family":"Niszczota","given":"Cezary","non-dropping-particle":"","parse-names":false,"suffix":""},{"dropping-particle":"","family":"Zuccotti","given":"Gian Vincenzo","non-dropping-particle":"","parse-names":false,"suffix":""},{"dropping-particle":"","family":"Gordillo","given":"Inés Leoz","non-dropping-particle":"","parse-names":false,"suffix":""},{"dropping-particle":"","family":"Obeyasekhara","given":"Madhu","non-dropping-particle":"","parse-names":false,"suffix":""},{"dropping-particle":"","family":"Armstrong","given":"Catherine","non-dropping-particle":"","parse-names":false,"suffix":""},{"dropping-particle":"","family":"Butler","given":"Karina","non-dropping-particle":"","parse-names":false,"suffix":""},{"dropping-particle":"","family":"Ciuffreda","given":"Matteo","non-dropping-particle":"","parse-names":false,"suffix":""},{"dropping-particle":"","family":"Villar","given":"Anna Maria","non-dropping-particle":"","parse-names":false,"suffix":""},{"dropping-particle":"","family":"Pappula","given":"Naga","non-dropping-particle":"","parse-names":false,"suffix":""},{"dropping-particle":"","family":"Caorsi","given":"Roberta","non-dropping-particle":"","parse-names":false,"suffix":""},{"dropping-particle":"","family":"Singh","given":"Davinder","non-dropping-particle":"","parse-names":false,"suffix":""},{"dropping-particle":"","family":"Durairaj","given":"Saravanan","non-dropping-particle":"","parse-names":false,"suffix":""},{"dropping-particle":"","family":"McLeod","given":"Karen","non-dropping-particle":"","parse-names":false,"suffix":""},{"dropping-particle":"","family":"Calcagni","given":"Giulio","non-dropping-particle":"","parse-names":false,"suffix":""},{"dropping-particle":"","family":"Quizad","given":"Youssef","non-dropping-particle":"","parse-names":false,"suffix":""},{"dropping-particle":"","family":"Gewillig","given":"Marc","non-dropping-particle":"","parse-names":false,"suffix":""},{"dropping-particle":"","family":"Kuijpers","given":"Taco Willem","non-dropping-particle":"","parse-names":false,"suffix":""},{"dropping-particle":"","family":"Ataide","given":"Rita","non-dropping-particle":"","parse-names":false,"suffix":""},{"dropping-particle":"","family":"Fabi","given":"Marianna","non-dropping-particle":"","parse-names":false,"suffix":""},{"dropping-particle":"","family":"Bharucha","given":"Tara","non-dropping-particle":"","parse-names":false,"suffix":""},{"dropping-particle":"","family":"Abbas","given":"Khushnood","non-dropping-particle":"","parse-names":false,"suffix":""},{"dropping-particle":"","family":"Magrass","given":"Silvia Alessandra","non-dropping-particle":"","parse-names":false,"suffix":""},{"dropping-particle":"","family":"Wong","given":"James","non-dropping-particle":"","parse-names":false,"suffix":""},{"dropping-particle":"","family":"Iacob","given":"Daniela","non-dropping-particle":"","parse-names":false,"suffix":""},{"dropping-particle":"","family":"Balcells","given":"Joan","non-dropping-particle":"","parse-names":false,"suffix":""},{"dropping-particle":"","family":"GilVillanueva","given":"Nuria","non-dropping-particle":"","parse-names":false,"suffix":""},{"dropping-particle":"","family":"Cuenca-Peiro","given":"Victorio","non-dropping-particle":"","parse-names":false,"suffix":""},{"dropping-particle":"","family":"Cerovi","given":"Ivana","non-dropping-particle":"","parse-names":false,"suffix":""},{"dropping-particle":"","family":"Sarfatt","given":"Avishay","non-dropping-particle":"","parse-names":false,"suffix":""},{"dropping-particle":"","family":"Zaqout","given":"Mahmoud","non-dropping-particle":"","parse-names":false,"suffix":""},{"dropping-particle":"","family":"Sanchez-Valderrabanos","given":"Elia","non-dropping-particle":"","parse-names":false,"suffix":""},{"dropping-particle":"","family":"Kelly-Geyer","given":"Janet","non-dropping-particle":"","parse-names":false,"suffix":""},{"dropping-particle":"","family":"Diogo","given":"Faim","non-dropping-particle":"","parse-names":false,"suffix":""},{"dropping-particle":"","family":"Cajgfinger","given":"Nathalie","non-dropping-particle":"","parse-names":false,"suffix":""},{"dropping-particle":"","family":"Françoise","given":"Mascart","non-dropping-particle":"","parse-names":false,"suffix":""},{"dropping-particle":"","family":"Rueda-Nuñez","given":"Fernando","non-dropping-particle":"","parse-names":false,"suffix":""},{"dropping-particle":"","family":"Gorenflo","given":"Matthias","non-dropping-particle":"","parse-names":false,"suffix":""},{"dropping-particle":"","family":"Grison","given":"Alessandra","non-dropping-particle":"","parse-names":false,"suffix":""},{"dropping-particle":"","family":"Mihailov","given":"Delia","non-dropping-particle":"","parse-names":false,"suffix":""},{"dropping-particle":"","family":"Koestenberger","given":"Martin","non-dropping-particle":"","parse-names":false,"suffix":""},{"dropping-particle":"","family":"Alcalde","given":"Carlos","non-dropping-particle":"","parse-names":false,"suffix":""},{"dropping-particle":"","family":"Trigo","given":"Conceiçao","non-dropping-particle":"","parse-names":false,"suffix":""},{"dropping-particle":"","family":"Arola","given":"Anita","non-dropping-particle":"","parse-names":false,"suffix":""},{"dropping-particle":"","family":"Hanseus","given":"Katarina","non-dropping-particle":"","parse-names":false,"suffix":""}],"container-title":"Circulation","id":"ITEM-1","issue":"1","issued":{"date-parts":[["2021","1","5"]]},"page":"21-32","title":"Acute Cardiovascular Manifestations in 286 Children With Multisystem Inflammatory Syndrome Associated With COVID-19 Infection in Europe","type":"article-journal","volume":"143"},"uris":["http://www.mendeley.com/documents/?uuid=a71e8700-38f6-3740-926f-a7c687720829"]}],"mendeley":{"formattedCitation":"&lt;span style=\"baseline\"&gt;[176]&lt;/span&gt;","plainTextFormattedCitation":"[176]","previouslyFormattedCitation":"&lt;sup&gt;176&lt;/sup&gt;"},"properties":{"noteIndex":0},"schema":"https://github.com/citation-style-language/schema/raw/master/csl-citation.json"}</w:instrText>
      </w:r>
      <w:r w:rsidRPr="007C75BF">
        <w:rPr>
          <w:rStyle w:val="af4"/>
          <w:rFonts w:ascii="Times New Roman" w:hAnsi="Times New Roman" w:cs="Times New Roman"/>
          <w:sz w:val="28"/>
          <w:szCs w:val="28"/>
          <w:shd w:val="clear" w:color="auto" w:fill="FFFFFF"/>
        </w:rPr>
        <w:fldChar w:fldCharType="separate"/>
      </w:r>
      <w:r w:rsidR="00A15676" w:rsidRPr="007C75BF">
        <w:rPr>
          <w:rFonts w:ascii="Times New Roman" w:hAnsi="Times New Roman" w:cs="Times New Roman"/>
          <w:bCs/>
          <w:noProof/>
          <w:sz w:val="28"/>
          <w:szCs w:val="28"/>
          <w:shd w:val="clear" w:color="auto" w:fill="FFFFFF"/>
        </w:rPr>
        <w:t>[176]</w:t>
      </w:r>
      <w:r w:rsidRPr="007C75BF">
        <w:rPr>
          <w:rStyle w:val="af4"/>
          <w:rFonts w:ascii="Times New Roman" w:hAnsi="Times New Roman" w:cs="Times New Roman"/>
          <w:sz w:val="28"/>
          <w:szCs w:val="28"/>
          <w:shd w:val="clear" w:color="auto" w:fill="FFFFFF"/>
        </w:rPr>
        <w:fldChar w:fldCharType="end"/>
      </w:r>
      <w:r w:rsidRPr="007C75BF">
        <w:rPr>
          <w:rFonts w:ascii="Times New Roman" w:hAnsi="Times New Roman" w:cs="Times New Roman"/>
          <w:sz w:val="28"/>
          <w:szCs w:val="28"/>
          <w:shd w:val="clear" w:color="auto" w:fill="FFFFFF"/>
        </w:rPr>
        <w:t xml:space="preserve"> нарушения на ЭКГ были выявлены у 35,3% при поступлении, с возвращением к норме при выписке у 72,4%. Наблюдаемые отклонения </w:t>
      </w:r>
      <w:r w:rsidRPr="007C75BF">
        <w:rPr>
          <w:rFonts w:ascii="Times New Roman" w:hAnsi="Times New Roman" w:cs="Times New Roman"/>
          <w:sz w:val="28"/>
          <w:szCs w:val="28"/>
          <w:shd w:val="clear" w:color="auto" w:fill="FFFFFF"/>
          <w:lang w:val="kk-KZ"/>
        </w:rPr>
        <w:t>включали</w:t>
      </w:r>
      <w:r w:rsidRPr="007C75BF">
        <w:rPr>
          <w:rFonts w:ascii="Times New Roman" w:hAnsi="Times New Roman" w:cs="Times New Roman"/>
          <w:sz w:val="28"/>
          <w:szCs w:val="28"/>
          <w:shd w:val="clear" w:color="auto" w:fill="FFFFFF"/>
        </w:rPr>
        <w:t xml:space="preserve"> изменения реполяризации </w:t>
      </w:r>
      <w:r w:rsidRPr="007C75BF">
        <w:rPr>
          <w:rFonts w:ascii="Times New Roman" w:hAnsi="Times New Roman" w:cs="Times New Roman"/>
          <w:sz w:val="28"/>
          <w:szCs w:val="28"/>
          <w:shd w:val="clear" w:color="auto" w:fill="FFFFFF"/>
          <w:lang w:val="kk-KZ"/>
        </w:rPr>
        <w:t>желудочков</w:t>
      </w:r>
      <w:r w:rsidRPr="007C75BF">
        <w:rPr>
          <w:rFonts w:ascii="Times New Roman" w:hAnsi="Times New Roman" w:cs="Times New Roman"/>
          <w:sz w:val="28"/>
          <w:szCs w:val="28"/>
          <w:shd w:val="clear" w:color="auto" w:fill="FFFFFF"/>
        </w:rPr>
        <w:t>, которые присутствовали у 22%, удлиненный интервал PR у 6,3%, межжелудочковые 3,8% и атриовентрикулярные блокады у 2,1% детей. Данные изменения присутствовали также у наших пациентов. При амбулаторном мониторинге</w:t>
      </w:r>
      <w:r w:rsidRPr="007C75BF">
        <w:rPr>
          <w:rFonts w:ascii="Times New Roman" w:hAnsi="Times New Roman" w:cs="Times New Roman"/>
          <w:sz w:val="28"/>
          <w:szCs w:val="28"/>
        </w:rPr>
        <w:t xml:space="preserve"> наблюдалось снижение частоты встречаемости нарушений реполяризации желудочков с 18,6% до 3,4%. Замедление атриовентрикулярной проводимости во время госпитализации было у 6,6% детей с полным разрешением при амбулаторном обследовании. Однако мы также обнаружили </w:t>
      </w:r>
      <w:r w:rsidRPr="007C75BF">
        <w:rPr>
          <w:rFonts w:ascii="Times New Roman" w:hAnsi="Times New Roman" w:cs="Times New Roman"/>
          <w:sz w:val="28"/>
          <w:szCs w:val="28"/>
          <w:shd w:val="clear" w:color="auto" w:fill="FFFFFF"/>
        </w:rPr>
        <w:t>увеличение частоты аритмий с 15,3% до 25,4%</w:t>
      </w:r>
      <w:r w:rsidRPr="007C75BF">
        <w:rPr>
          <w:rFonts w:ascii="Times New Roman" w:hAnsi="Times New Roman" w:cs="Times New Roman"/>
          <w:sz w:val="28"/>
          <w:szCs w:val="28"/>
        </w:rPr>
        <w:t xml:space="preserve">, что также говорит о более длительном восстановлении </w:t>
      </w:r>
      <w:r w:rsidR="007C4D4A" w:rsidRPr="007C75BF">
        <w:rPr>
          <w:rFonts w:ascii="Times New Roman" w:hAnsi="Times New Roman" w:cs="Times New Roman"/>
          <w:sz w:val="28"/>
          <w:szCs w:val="28"/>
        </w:rPr>
        <w:t xml:space="preserve">функции </w:t>
      </w:r>
      <w:r w:rsidRPr="007C75BF">
        <w:rPr>
          <w:rFonts w:ascii="Times New Roman" w:hAnsi="Times New Roman" w:cs="Times New Roman"/>
          <w:sz w:val="28"/>
          <w:szCs w:val="28"/>
        </w:rPr>
        <w:t>сердца после заболевания.</w:t>
      </w:r>
    </w:p>
    <w:p w14:paraId="09347D35" w14:textId="5AD375FE" w:rsidR="000D1449" w:rsidRPr="007C75BF" w:rsidRDefault="000D1449" w:rsidP="00F316CB">
      <w:pPr>
        <w:spacing w:after="0" w:line="240" w:lineRule="auto"/>
        <w:ind w:firstLine="567"/>
        <w:jc w:val="both"/>
        <w:rPr>
          <w:rFonts w:ascii="Times New Roman" w:hAnsi="Times New Roman" w:cs="Times New Roman"/>
          <w:iCs/>
          <w:sz w:val="28"/>
          <w:szCs w:val="28"/>
        </w:rPr>
      </w:pPr>
      <w:r w:rsidRPr="007C75BF">
        <w:rPr>
          <w:rFonts w:ascii="Times New Roman" w:hAnsi="Times New Roman" w:cs="Times New Roman"/>
          <w:iCs/>
          <w:sz w:val="28"/>
          <w:szCs w:val="28"/>
        </w:rPr>
        <w:lastRenderedPageBreak/>
        <w:t>Алгоритм катамнестического наблюдения за детьми</w:t>
      </w:r>
      <w:r w:rsidR="007C4D4A" w:rsidRPr="007C75BF">
        <w:rPr>
          <w:rFonts w:ascii="Times New Roman" w:hAnsi="Times New Roman" w:cs="Times New Roman"/>
          <w:iCs/>
          <w:sz w:val="28"/>
          <w:szCs w:val="28"/>
        </w:rPr>
        <w:t>,</w:t>
      </w:r>
      <w:r w:rsidRPr="007C75BF">
        <w:rPr>
          <w:rFonts w:ascii="Times New Roman" w:hAnsi="Times New Roman" w:cs="Times New Roman"/>
          <w:iCs/>
          <w:sz w:val="28"/>
          <w:szCs w:val="28"/>
        </w:rPr>
        <w:t xml:space="preserve"> перенесшими </w:t>
      </w:r>
      <w:r w:rsidRPr="007C75BF">
        <w:rPr>
          <w:rFonts w:ascii="Times New Roman" w:hAnsi="Times New Roman" w:cs="Times New Roman"/>
          <w:iCs/>
          <w:sz w:val="28"/>
          <w:szCs w:val="28"/>
          <w:lang w:val="kk-KZ"/>
        </w:rPr>
        <w:t>МВС</w:t>
      </w:r>
      <w:r w:rsidRPr="007C75BF">
        <w:rPr>
          <w:rFonts w:ascii="Times New Roman" w:hAnsi="Times New Roman" w:cs="Times New Roman"/>
          <w:iCs/>
          <w:sz w:val="28"/>
          <w:szCs w:val="28"/>
        </w:rPr>
        <w:t>, ассоциированн</w:t>
      </w:r>
      <w:r w:rsidR="00A15676" w:rsidRPr="007C75BF">
        <w:rPr>
          <w:rFonts w:ascii="Times New Roman" w:hAnsi="Times New Roman" w:cs="Times New Roman"/>
          <w:iCs/>
          <w:sz w:val="28"/>
          <w:szCs w:val="28"/>
          <w:lang w:val="kk-KZ"/>
        </w:rPr>
        <w:t>ый</w:t>
      </w:r>
      <w:r w:rsidRPr="007C75BF">
        <w:rPr>
          <w:rFonts w:ascii="Times New Roman" w:hAnsi="Times New Roman" w:cs="Times New Roman"/>
          <w:iCs/>
          <w:sz w:val="28"/>
          <w:szCs w:val="28"/>
        </w:rPr>
        <w:t xml:space="preserve"> с SARS-CoV-2 был разработан в </w:t>
      </w:r>
      <w:r w:rsidR="007C4D4A" w:rsidRPr="007C75BF">
        <w:rPr>
          <w:rFonts w:ascii="Times New Roman" w:hAnsi="Times New Roman" w:cs="Times New Roman"/>
          <w:iCs/>
          <w:sz w:val="28"/>
          <w:szCs w:val="28"/>
        </w:rPr>
        <w:t>период</w:t>
      </w:r>
      <w:r w:rsidRPr="007C75BF">
        <w:rPr>
          <w:rFonts w:ascii="Times New Roman" w:hAnsi="Times New Roman" w:cs="Times New Roman"/>
          <w:iCs/>
          <w:sz w:val="28"/>
          <w:szCs w:val="28"/>
        </w:rPr>
        <w:t xml:space="preserve"> пандемии </w:t>
      </w:r>
      <w:r w:rsidRPr="007C75BF">
        <w:rPr>
          <w:rFonts w:ascii="Times New Roman" w:hAnsi="Times New Roman" w:cs="Times New Roman"/>
          <w:iCs/>
          <w:sz w:val="28"/>
          <w:szCs w:val="28"/>
          <w:lang w:val="en-US"/>
        </w:rPr>
        <w:t>COVID</w:t>
      </w:r>
      <w:r w:rsidRPr="007C75BF">
        <w:rPr>
          <w:rFonts w:ascii="Times New Roman" w:hAnsi="Times New Roman" w:cs="Times New Roman"/>
          <w:iCs/>
          <w:sz w:val="28"/>
          <w:szCs w:val="28"/>
        </w:rPr>
        <w:t xml:space="preserve">-19 </w:t>
      </w:r>
      <w:r w:rsidRPr="007C75BF">
        <w:rPr>
          <w:rFonts w:ascii="Times New Roman" w:hAnsi="Times New Roman" w:cs="Times New Roman"/>
          <w:iCs/>
          <w:sz w:val="28"/>
          <w:szCs w:val="28"/>
          <w:lang w:val="kk-KZ"/>
        </w:rPr>
        <w:t>мультидисциплинарной экспертной группой</w:t>
      </w:r>
      <w:r w:rsidR="007C4D4A" w:rsidRPr="007C75BF">
        <w:rPr>
          <w:rFonts w:ascii="Times New Roman" w:hAnsi="Times New Roman" w:cs="Times New Roman"/>
          <w:iCs/>
          <w:sz w:val="28"/>
          <w:szCs w:val="28"/>
          <w:lang w:val="kk-KZ"/>
        </w:rPr>
        <w:t>, как только были зарегистрированы первые случаи МВС.</w:t>
      </w:r>
      <w:r w:rsidR="007C4D4A" w:rsidRPr="007C75BF">
        <w:rPr>
          <w:rFonts w:ascii="Times New Roman" w:hAnsi="Times New Roman" w:cs="Times New Roman"/>
          <w:iCs/>
          <w:sz w:val="28"/>
          <w:szCs w:val="28"/>
        </w:rPr>
        <w:t xml:space="preserve"> В основе нашего</w:t>
      </w:r>
      <w:r w:rsidRPr="007C75BF">
        <w:rPr>
          <w:rFonts w:ascii="Times New Roman" w:hAnsi="Times New Roman" w:cs="Times New Roman"/>
          <w:iCs/>
          <w:sz w:val="28"/>
          <w:szCs w:val="28"/>
        </w:rPr>
        <w:t xml:space="preserve"> </w:t>
      </w:r>
      <w:r w:rsidR="00D66206" w:rsidRPr="007C75BF">
        <w:rPr>
          <w:rFonts w:ascii="Times New Roman" w:hAnsi="Times New Roman" w:cs="Times New Roman"/>
          <w:iCs/>
          <w:sz w:val="28"/>
          <w:szCs w:val="28"/>
          <w:lang w:val="kk-KZ"/>
        </w:rPr>
        <w:t xml:space="preserve">алгоритма </w:t>
      </w:r>
      <w:r w:rsidR="007C4D4A" w:rsidRPr="007C75BF">
        <w:rPr>
          <w:rFonts w:ascii="Times New Roman" w:hAnsi="Times New Roman" w:cs="Times New Roman"/>
          <w:iCs/>
          <w:sz w:val="28"/>
          <w:szCs w:val="28"/>
          <w:lang w:val="kk-KZ"/>
        </w:rPr>
        <w:t xml:space="preserve">были рекомендации заимствованные из Алгоритма </w:t>
      </w:r>
      <w:r w:rsidR="00D66206" w:rsidRPr="007C75BF">
        <w:rPr>
          <w:rFonts w:ascii="Times New Roman" w:hAnsi="Times New Roman" w:cs="Times New Roman"/>
          <w:iCs/>
          <w:sz w:val="28"/>
          <w:szCs w:val="28"/>
          <w:lang w:val="kk-KZ"/>
        </w:rPr>
        <w:t xml:space="preserve">амбулаторного наблюдения </w:t>
      </w:r>
      <w:r w:rsidR="007C4D4A" w:rsidRPr="007C75BF">
        <w:rPr>
          <w:rFonts w:ascii="Times New Roman" w:hAnsi="Times New Roman" w:cs="Times New Roman"/>
          <w:iCs/>
          <w:sz w:val="28"/>
          <w:szCs w:val="28"/>
          <w:lang w:val="kk-KZ"/>
        </w:rPr>
        <w:t>детей с Болезнью Кавасаки, так как изначально предполагалась возможность развития при МВС тяжелых</w:t>
      </w:r>
      <w:r w:rsidR="00D66206" w:rsidRPr="007C75BF">
        <w:rPr>
          <w:rFonts w:ascii="Times New Roman" w:hAnsi="Times New Roman" w:cs="Times New Roman"/>
          <w:iCs/>
          <w:sz w:val="28"/>
          <w:szCs w:val="28"/>
          <w:lang w:val="kk-KZ"/>
        </w:rPr>
        <w:t xml:space="preserve"> </w:t>
      </w:r>
      <w:r w:rsidR="007C4D4A" w:rsidRPr="007C75BF">
        <w:rPr>
          <w:rFonts w:ascii="Times New Roman" w:hAnsi="Times New Roman" w:cs="Times New Roman"/>
          <w:iCs/>
          <w:sz w:val="28"/>
          <w:szCs w:val="28"/>
        </w:rPr>
        <w:t>аневризм</w:t>
      </w:r>
      <w:r w:rsidRPr="007C75BF">
        <w:rPr>
          <w:rFonts w:ascii="Times New Roman" w:hAnsi="Times New Roman" w:cs="Times New Roman"/>
          <w:iCs/>
          <w:sz w:val="28"/>
          <w:szCs w:val="28"/>
        </w:rPr>
        <w:t xml:space="preserve">. </w:t>
      </w:r>
      <w:r w:rsidR="007C4D4A" w:rsidRPr="007C75BF">
        <w:rPr>
          <w:rFonts w:ascii="Times New Roman" w:hAnsi="Times New Roman" w:cs="Times New Roman"/>
          <w:iCs/>
          <w:sz w:val="28"/>
          <w:szCs w:val="28"/>
        </w:rPr>
        <w:t>По результатам нашего окончательного</w:t>
      </w:r>
      <w:r w:rsidRPr="007C75BF">
        <w:rPr>
          <w:rFonts w:ascii="Times New Roman" w:hAnsi="Times New Roman" w:cs="Times New Roman"/>
          <w:iCs/>
          <w:sz w:val="28"/>
          <w:szCs w:val="28"/>
        </w:rPr>
        <w:t xml:space="preserve"> исследования </w:t>
      </w:r>
      <w:r w:rsidR="007C4D4A" w:rsidRPr="007C75BF">
        <w:rPr>
          <w:rFonts w:ascii="Times New Roman" w:hAnsi="Times New Roman" w:cs="Times New Roman"/>
          <w:iCs/>
          <w:sz w:val="28"/>
          <w:szCs w:val="28"/>
        </w:rPr>
        <w:t xml:space="preserve">данный алгоритм </w:t>
      </w:r>
      <w:r w:rsidR="0080300E" w:rsidRPr="007C75BF">
        <w:rPr>
          <w:rFonts w:ascii="Times New Roman" w:hAnsi="Times New Roman" w:cs="Times New Roman"/>
          <w:iCs/>
          <w:sz w:val="28"/>
          <w:szCs w:val="28"/>
        </w:rPr>
        <w:t>требовал</w:t>
      </w:r>
      <w:r w:rsidRPr="007C75BF">
        <w:rPr>
          <w:rFonts w:ascii="Times New Roman" w:hAnsi="Times New Roman" w:cs="Times New Roman"/>
          <w:iCs/>
          <w:sz w:val="28"/>
          <w:szCs w:val="28"/>
        </w:rPr>
        <w:t xml:space="preserve"> модифи</w:t>
      </w:r>
      <w:r w:rsidR="0080300E" w:rsidRPr="007C75BF">
        <w:rPr>
          <w:rFonts w:ascii="Times New Roman" w:hAnsi="Times New Roman" w:cs="Times New Roman"/>
          <w:iCs/>
          <w:sz w:val="28"/>
          <w:szCs w:val="28"/>
        </w:rPr>
        <w:t>кации и был изменен</w:t>
      </w:r>
      <w:r w:rsidR="007C4D4A" w:rsidRPr="007C75BF">
        <w:rPr>
          <w:rFonts w:ascii="Times New Roman" w:hAnsi="Times New Roman" w:cs="Times New Roman"/>
          <w:iCs/>
          <w:sz w:val="28"/>
          <w:szCs w:val="28"/>
        </w:rPr>
        <w:t xml:space="preserve">. </w:t>
      </w:r>
      <w:r w:rsidR="0080300E" w:rsidRPr="007C75BF">
        <w:rPr>
          <w:rFonts w:ascii="Times New Roman" w:hAnsi="Times New Roman" w:cs="Times New Roman"/>
          <w:iCs/>
          <w:sz w:val="28"/>
          <w:szCs w:val="28"/>
        </w:rPr>
        <w:t>Алгоритм динамического контроля за состоянием здоровья детей перенесших</w:t>
      </w:r>
      <w:r w:rsidRPr="007C75BF">
        <w:rPr>
          <w:rFonts w:ascii="Times New Roman" w:hAnsi="Times New Roman" w:cs="Times New Roman"/>
          <w:iCs/>
          <w:sz w:val="28"/>
          <w:szCs w:val="28"/>
        </w:rPr>
        <w:t xml:space="preserve"> МВС</w:t>
      </w:r>
      <w:r w:rsidR="0080300E" w:rsidRPr="007C75BF">
        <w:rPr>
          <w:rFonts w:ascii="Times New Roman" w:hAnsi="Times New Roman" w:cs="Times New Roman"/>
          <w:iCs/>
          <w:sz w:val="28"/>
          <w:szCs w:val="28"/>
        </w:rPr>
        <w:t xml:space="preserve"> будет очень необходим и важен </w:t>
      </w:r>
      <w:r w:rsidRPr="007C75BF">
        <w:rPr>
          <w:rFonts w:ascii="Times New Roman" w:hAnsi="Times New Roman" w:cs="Times New Roman"/>
          <w:iCs/>
          <w:sz w:val="28"/>
          <w:szCs w:val="28"/>
        </w:rPr>
        <w:t>для врачей ре</w:t>
      </w:r>
      <w:r w:rsidR="00F5109B" w:rsidRPr="007C75BF">
        <w:rPr>
          <w:rFonts w:ascii="Times New Roman" w:hAnsi="Times New Roman" w:cs="Times New Roman"/>
          <w:iCs/>
          <w:sz w:val="28"/>
          <w:szCs w:val="28"/>
        </w:rPr>
        <w:t>гио</w:t>
      </w:r>
      <w:r w:rsidRPr="007C75BF">
        <w:rPr>
          <w:rFonts w:ascii="Times New Roman" w:hAnsi="Times New Roman" w:cs="Times New Roman"/>
          <w:iCs/>
          <w:sz w:val="28"/>
          <w:szCs w:val="28"/>
        </w:rPr>
        <w:t>нальных</w:t>
      </w:r>
      <w:r w:rsidR="00D66206" w:rsidRPr="007C75BF">
        <w:rPr>
          <w:rFonts w:ascii="Times New Roman" w:hAnsi="Times New Roman" w:cs="Times New Roman"/>
          <w:iCs/>
          <w:sz w:val="28"/>
          <w:szCs w:val="28"/>
          <w:lang w:val="kk-KZ"/>
        </w:rPr>
        <w:t xml:space="preserve"> амбулаторных </w:t>
      </w:r>
      <w:r w:rsidR="00D66206" w:rsidRPr="007C75BF">
        <w:rPr>
          <w:rFonts w:ascii="Times New Roman" w:hAnsi="Times New Roman" w:cs="Times New Roman"/>
          <w:iCs/>
          <w:sz w:val="28"/>
          <w:szCs w:val="28"/>
        </w:rPr>
        <w:t xml:space="preserve">медицинских </w:t>
      </w:r>
      <w:r w:rsidR="007C4D4A" w:rsidRPr="007C75BF">
        <w:rPr>
          <w:rFonts w:ascii="Times New Roman" w:hAnsi="Times New Roman" w:cs="Times New Roman"/>
          <w:iCs/>
          <w:sz w:val="28"/>
          <w:szCs w:val="28"/>
        </w:rPr>
        <w:t>организаций</w:t>
      </w:r>
      <w:r w:rsidR="00D66206" w:rsidRPr="007C75BF">
        <w:rPr>
          <w:rFonts w:ascii="Times New Roman" w:hAnsi="Times New Roman" w:cs="Times New Roman"/>
          <w:iCs/>
          <w:sz w:val="28"/>
          <w:szCs w:val="28"/>
        </w:rPr>
        <w:t>.</w:t>
      </w:r>
    </w:p>
    <w:p w14:paraId="12D48075" w14:textId="1BE884DE" w:rsidR="00AB08F9" w:rsidRPr="007C75BF" w:rsidRDefault="00746444" w:rsidP="00AB08F9">
      <w:pPr>
        <w:pStyle w:val="a3"/>
        <w:tabs>
          <w:tab w:val="left" w:pos="1134"/>
        </w:tabs>
        <w:spacing w:after="0" w:line="240" w:lineRule="auto"/>
        <w:ind w:left="0" w:firstLine="567"/>
        <w:rPr>
          <w:rFonts w:ascii="Times New Roman" w:eastAsia="Times New Roman" w:hAnsi="Times New Roman" w:cs="Times New Roman"/>
          <w:b/>
          <w:sz w:val="28"/>
          <w:szCs w:val="28"/>
        </w:rPr>
      </w:pPr>
      <w:r w:rsidRPr="007C75BF">
        <w:rPr>
          <w:rFonts w:ascii="Times New Roman" w:eastAsia="Times New Roman" w:hAnsi="Times New Roman" w:cs="Times New Roman"/>
          <w:b/>
          <w:sz w:val="28"/>
          <w:szCs w:val="28"/>
        </w:rPr>
        <w:t>В</w:t>
      </w:r>
      <w:r w:rsidR="00AB08F9" w:rsidRPr="007C75BF">
        <w:rPr>
          <w:rFonts w:ascii="Times New Roman" w:eastAsia="Times New Roman" w:hAnsi="Times New Roman" w:cs="Times New Roman"/>
          <w:b/>
          <w:sz w:val="28"/>
          <w:szCs w:val="28"/>
        </w:rPr>
        <w:t>ыводы</w:t>
      </w:r>
    </w:p>
    <w:p w14:paraId="18794D85" w14:textId="77777777" w:rsidR="00CB7966" w:rsidRPr="007C75BF" w:rsidRDefault="00CB7966" w:rsidP="00F316CB">
      <w:pPr>
        <w:pStyle w:val="a3"/>
        <w:numPr>
          <w:ilvl w:val="0"/>
          <w:numId w:val="44"/>
        </w:numPr>
        <w:tabs>
          <w:tab w:val="left" w:pos="284"/>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МВС ассоциированный с SARS-CoV-2 характеризовался широким спектром клинических симптомов и вовлечением в патологический процесс 4-х и более органов и систем (70%). Пациенты в 99% имели лихорадку, в 77% - поражение ЖКТ, папулезную сыпь - 74%, конъюнктивит - 60%, поражение сердца - 65%, органов дыхания - 59% и печени - 57%. В большинстве случаев МВС протекал с выраженным болевым (70%) и отечным (60%) синдромами.</w:t>
      </w:r>
    </w:p>
    <w:p w14:paraId="009FAFA0" w14:textId="79D944ED" w:rsidR="00CB7966" w:rsidRPr="007C75BF" w:rsidRDefault="00CB7966" w:rsidP="00F316CB">
      <w:pPr>
        <w:pStyle w:val="a3"/>
        <w:numPr>
          <w:ilvl w:val="0"/>
          <w:numId w:val="44"/>
        </w:numPr>
        <w:tabs>
          <w:tab w:val="left" w:pos="284"/>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 Основными маркерами воспалительного процесса при МВС ассоциированн</w:t>
      </w:r>
      <w:r w:rsidR="00A15676" w:rsidRPr="007C75BF">
        <w:rPr>
          <w:rFonts w:ascii="Times New Roman" w:hAnsi="Times New Roman" w:cs="Times New Roman"/>
          <w:sz w:val="28"/>
          <w:szCs w:val="28"/>
          <w:lang w:val="kk-KZ"/>
        </w:rPr>
        <w:t>ым</w:t>
      </w:r>
      <w:r w:rsidRPr="007C75BF">
        <w:rPr>
          <w:rFonts w:ascii="Times New Roman" w:hAnsi="Times New Roman" w:cs="Times New Roman"/>
          <w:sz w:val="28"/>
          <w:szCs w:val="28"/>
        </w:rPr>
        <w:t xml:space="preserve"> с SARS-CoV-2 были: лейкоцитоз (85%), нейтрофилез (95%), лимфопения (91%), ускорение СОЭ (93%), повышение СРБ (97%), ферритина (88,9%), прокальцитонина (88,6%), Д-димера (82,4%) и IL-6 (73,3%). Выявлена корреляционная взаимосвязь между уровнем снижения тромбоцитов (р&lt;0,001), повышением ферритина (р&lt;0,001) и количеством органов вовлеченных в патологический процесс. </w:t>
      </w:r>
    </w:p>
    <w:p w14:paraId="09214B78" w14:textId="02E1CC3D" w:rsidR="00CB7966" w:rsidRPr="007C75BF" w:rsidRDefault="00CB7966" w:rsidP="00F316CB">
      <w:pPr>
        <w:pStyle w:val="a3"/>
        <w:numPr>
          <w:ilvl w:val="0"/>
          <w:numId w:val="44"/>
        </w:numPr>
        <w:tabs>
          <w:tab w:val="left" w:pos="284"/>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 В 50% дети с МВС ассоциированным с SARS-CoV-2 нуждались в интенсивной и реанимационной терапии.</w:t>
      </w:r>
      <w:r w:rsidR="00E86073" w:rsidRPr="007C75BF">
        <w:rPr>
          <w:rFonts w:ascii="Times New Roman" w:hAnsi="Times New Roman" w:cs="Times New Roman"/>
          <w:sz w:val="28"/>
          <w:szCs w:val="28"/>
        </w:rPr>
        <w:t xml:space="preserve"> Риск госпитализации в ОРИТ был</w:t>
      </w:r>
      <w:r w:rsidRPr="007C75BF">
        <w:rPr>
          <w:rFonts w:ascii="Times New Roman" w:hAnsi="Times New Roman" w:cs="Times New Roman"/>
          <w:sz w:val="28"/>
          <w:szCs w:val="28"/>
        </w:rPr>
        <w:t xml:space="preserve"> выше </w:t>
      </w:r>
      <w:r w:rsidR="00833344" w:rsidRPr="007C75BF">
        <w:rPr>
          <w:rFonts w:ascii="Times New Roman" w:hAnsi="Times New Roman" w:cs="Times New Roman"/>
          <w:sz w:val="28"/>
          <w:szCs w:val="28"/>
        </w:rPr>
        <w:t>в среднем в 2,7</w:t>
      </w:r>
      <w:r w:rsidRPr="007C75BF">
        <w:rPr>
          <w:rFonts w:ascii="Times New Roman" w:hAnsi="Times New Roman" w:cs="Times New Roman"/>
          <w:sz w:val="28"/>
          <w:szCs w:val="28"/>
        </w:rPr>
        <w:t xml:space="preserve"> раза у девочек, </w:t>
      </w:r>
      <w:r w:rsidR="00E86073" w:rsidRPr="007C75BF">
        <w:rPr>
          <w:rFonts w:ascii="Times New Roman" w:hAnsi="Times New Roman" w:cs="Times New Roman"/>
          <w:sz w:val="28"/>
          <w:szCs w:val="28"/>
        </w:rPr>
        <w:t xml:space="preserve">у </w:t>
      </w:r>
      <w:r w:rsidRPr="007C75BF">
        <w:rPr>
          <w:rFonts w:ascii="Times New Roman" w:hAnsi="Times New Roman" w:cs="Times New Roman"/>
          <w:sz w:val="28"/>
          <w:szCs w:val="28"/>
        </w:rPr>
        <w:t>пациен</w:t>
      </w:r>
      <w:r w:rsidR="00833344" w:rsidRPr="007C75BF">
        <w:rPr>
          <w:rFonts w:ascii="Times New Roman" w:hAnsi="Times New Roman" w:cs="Times New Roman"/>
          <w:sz w:val="28"/>
          <w:szCs w:val="28"/>
        </w:rPr>
        <w:t xml:space="preserve">тов с пневмонией, миокардитом, </w:t>
      </w:r>
      <w:r w:rsidRPr="007C75BF">
        <w:rPr>
          <w:rFonts w:ascii="Times New Roman" w:hAnsi="Times New Roman" w:cs="Times New Roman"/>
          <w:sz w:val="28"/>
          <w:szCs w:val="28"/>
        </w:rPr>
        <w:t>перикардитом, а</w:t>
      </w:r>
      <w:r w:rsidR="00833344" w:rsidRPr="007C75BF">
        <w:rPr>
          <w:rFonts w:ascii="Times New Roman" w:hAnsi="Times New Roman" w:cs="Times New Roman"/>
          <w:sz w:val="28"/>
          <w:szCs w:val="28"/>
        </w:rPr>
        <w:t>немией и</w:t>
      </w:r>
      <w:r w:rsidRPr="007C75BF">
        <w:rPr>
          <w:rFonts w:ascii="Times New Roman" w:hAnsi="Times New Roman" w:cs="Times New Roman"/>
          <w:sz w:val="28"/>
          <w:szCs w:val="28"/>
        </w:rPr>
        <w:t xml:space="preserve"> тромбоцитопенией</w:t>
      </w:r>
      <w:r w:rsidR="00833344" w:rsidRPr="007C75BF">
        <w:rPr>
          <w:rFonts w:ascii="Times New Roman" w:hAnsi="Times New Roman" w:cs="Times New Roman"/>
          <w:sz w:val="28"/>
          <w:szCs w:val="28"/>
        </w:rPr>
        <w:t xml:space="preserve">; </w:t>
      </w:r>
      <w:r w:rsidRPr="007C75BF">
        <w:rPr>
          <w:rFonts w:ascii="Times New Roman" w:hAnsi="Times New Roman" w:cs="Times New Roman"/>
          <w:sz w:val="28"/>
          <w:szCs w:val="28"/>
        </w:rPr>
        <w:t xml:space="preserve">в </w:t>
      </w:r>
      <w:r w:rsidR="00833344" w:rsidRPr="007C75BF">
        <w:rPr>
          <w:rFonts w:ascii="Times New Roman" w:hAnsi="Times New Roman" w:cs="Times New Roman"/>
          <w:sz w:val="28"/>
          <w:szCs w:val="28"/>
        </w:rPr>
        <w:t xml:space="preserve">5 </w:t>
      </w:r>
      <w:r w:rsidRPr="007C75BF">
        <w:rPr>
          <w:rFonts w:ascii="Times New Roman" w:hAnsi="Times New Roman" w:cs="Times New Roman"/>
          <w:sz w:val="28"/>
          <w:szCs w:val="28"/>
        </w:rPr>
        <w:t xml:space="preserve">раз </w:t>
      </w:r>
      <w:r w:rsidR="00B57C88" w:rsidRPr="007C75BF">
        <w:rPr>
          <w:rFonts w:ascii="Times New Roman" w:hAnsi="Times New Roman" w:cs="Times New Roman"/>
          <w:sz w:val="28"/>
          <w:szCs w:val="28"/>
        </w:rPr>
        <w:t>у детей с плевритом, ОПП, повышенным прокальцитонином</w:t>
      </w:r>
      <w:r w:rsidRPr="007C75BF">
        <w:rPr>
          <w:rFonts w:ascii="Times New Roman" w:hAnsi="Times New Roman" w:cs="Times New Roman"/>
          <w:sz w:val="28"/>
          <w:szCs w:val="28"/>
        </w:rPr>
        <w:t>, ЛДГ, трансаминаз</w:t>
      </w:r>
      <w:r w:rsidR="00B57C88" w:rsidRPr="007C75BF">
        <w:rPr>
          <w:rFonts w:ascii="Times New Roman" w:hAnsi="Times New Roman" w:cs="Times New Roman"/>
          <w:sz w:val="28"/>
          <w:szCs w:val="28"/>
        </w:rPr>
        <w:t xml:space="preserve">ами и </w:t>
      </w:r>
      <w:r w:rsidRPr="007C75BF">
        <w:rPr>
          <w:rFonts w:ascii="Times New Roman" w:hAnsi="Times New Roman" w:cs="Times New Roman"/>
          <w:sz w:val="28"/>
          <w:szCs w:val="28"/>
        </w:rPr>
        <w:t xml:space="preserve"> гипопротеинемией. По данным ROC-анализа вероятность перевода в ОРИТ зависела от пороговых значений лабораторных показателей: гемоглобина (94 г/л), лейкоцитов (17х109/л), лимфоцитов (12%), тромбоцитов (148х109/л), СРБ (91 мг/л), ферритина (588 г/л), прокальцитонина (5,62 нг/мл). </w:t>
      </w:r>
    </w:p>
    <w:p w14:paraId="5D58F2DD" w14:textId="77777777" w:rsidR="00CB7966" w:rsidRPr="007C75BF" w:rsidRDefault="00CB7966" w:rsidP="00F316CB">
      <w:pPr>
        <w:pStyle w:val="a3"/>
        <w:numPr>
          <w:ilvl w:val="0"/>
          <w:numId w:val="44"/>
        </w:numPr>
        <w:tabs>
          <w:tab w:val="left" w:pos="284"/>
          <w:tab w:val="left" w:pos="567"/>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Исследование иммунного ответа при МВС выявило статистически достоверное снижение CD3, CD4 Т-лимфоцитов, NK-клеток, экспрессии маркера CD95 при повышении популяции CD19+ B- лимфоцитов,  HLA-DR+ на В-лимфоцитах и экспрессии маркера активации CD25. Прогностически неблагоприятным фактором явилось повышение уровня FNO (р=0,003) и IL-6 (p=0,001). Также имелась связь между риском госпитализации в ОРИТ и признаками глубокой иммунной дисфункции: высокие относительные значения В-лимфоцитов (р=0,002), высокая экспрессия CD3-HLA-DR+ (р=0,002), CD25 (р=0,049) и низкие относительные значения NK-клеток (р=0,001) у этих пациентов.</w:t>
      </w:r>
    </w:p>
    <w:p w14:paraId="3869FD70" w14:textId="6E7DFD38" w:rsidR="00CB7966" w:rsidRPr="007C75BF" w:rsidRDefault="00CB7966" w:rsidP="00F316CB">
      <w:pPr>
        <w:pStyle w:val="a3"/>
        <w:numPr>
          <w:ilvl w:val="0"/>
          <w:numId w:val="44"/>
        </w:numPr>
        <w:tabs>
          <w:tab w:val="left" w:pos="284"/>
          <w:tab w:val="left" w:pos="567"/>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lastRenderedPageBreak/>
        <w:t xml:space="preserve">Динамическое исследование иммунного профиля у детей с МВС, ассоциированным с SARS-CoV-2 в 3-х временных точках, выявило восстановление показателей клеточного и гуморального иммунитета у большинства пациентов через 6 месяцев от начала заболевания. Повышение относительного значения Т-лимфоцитов - CD3+ у 87% детей и CD4+ у 55% детей, NK- клеток у 74%, снижение CD19+ B-клеток в 84%, экспрессии CD3-HLA-DR+ в 87% и снижение CD25 клеток в 90%. </w:t>
      </w:r>
    </w:p>
    <w:p w14:paraId="552C781E" w14:textId="77777777" w:rsidR="00CB7966" w:rsidRPr="007C75BF" w:rsidRDefault="00CB7966" w:rsidP="00F316CB">
      <w:pPr>
        <w:pStyle w:val="a3"/>
        <w:numPr>
          <w:ilvl w:val="0"/>
          <w:numId w:val="44"/>
        </w:numPr>
        <w:tabs>
          <w:tab w:val="left" w:pos="284"/>
          <w:tab w:val="left" w:pos="567"/>
          <w:tab w:val="left" w:pos="851"/>
          <w:tab w:val="left" w:pos="1134"/>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Катамнестическое исследование не выявило тяжелых осложнений после перенесенного МВС. Рецидив МВС отмечался в 2%, расстройства ВНС в 10%, расстройства органов дыхания в 14%, сенсорные нарушения в 8,6%, реактивный артрит в 2%. Со стороны ССС после МВС на ЭХОКГ наблюдались регургитации: ТК – 50%, МК – 35% и ЛК – 19%; на ЭКГ - аритмии в 25%. Поражение КА сохранялось ко 2-му году наблюдения только у 1,7% пациентов с положительной динамикой по размерам.</w:t>
      </w:r>
    </w:p>
    <w:p w14:paraId="0D6E0707" w14:textId="77777777" w:rsidR="00015466" w:rsidRPr="007C75BF" w:rsidRDefault="00015466" w:rsidP="00F316CB">
      <w:pPr>
        <w:spacing w:after="0" w:line="240" w:lineRule="auto"/>
        <w:ind w:firstLine="567"/>
        <w:jc w:val="center"/>
        <w:rPr>
          <w:rFonts w:ascii="Times New Roman" w:hAnsi="Times New Roman" w:cs="Times New Roman"/>
          <w:b/>
          <w:bCs/>
          <w:sz w:val="28"/>
          <w:szCs w:val="28"/>
        </w:rPr>
      </w:pPr>
    </w:p>
    <w:p w14:paraId="7B795532" w14:textId="77777777" w:rsidR="00015466" w:rsidRPr="007C75BF" w:rsidRDefault="00015466" w:rsidP="00F316CB">
      <w:pPr>
        <w:spacing w:after="0" w:line="240" w:lineRule="auto"/>
        <w:ind w:firstLine="567"/>
        <w:jc w:val="center"/>
        <w:rPr>
          <w:rFonts w:ascii="Times New Roman" w:hAnsi="Times New Roman" w:cs="Times New Roman"/>
          <w:b/>
          <w:bCs/>
          <w:sz w:val="28"/>
          <w:szCs w:val="28"/>
        </w:rPr>
      </w:pPr>
    </w:p>
    <w:p w14:paraId="6F1FB57B" w14:textId="726846BA" w:rsidR="00015466" w:rsidRPr="007C75BF" w:rsidRDefault="00015466" w:rsidP="00F316CB">
      <w:pPr>
        <w:spacing w:after="0" w:line="240" w:lineRule="auto"/>
        <w:ind w:firstLine="567"/>
        <w:jc w:val="center"/>
        <w:rPr>
          <w:rFonts w:ascii="Times New Roman" w:hAnsi="Times New Roman" w:cs="Times New Roman"/>
          <w:b/>
          <w:bCs/>
          <w:sz w:val="28"/>
          <w:szCs w:val="28"/>
        </w:rPr>
      </w:pPr>
    </w:p>
    <w:p w14:paraId="256E314D" w14:textId="0F6627D3" w:rsidR="00955EE6" w:rsidRPr="007C75BF" w:rsidRDefault="00955EE6" w:rsidP="00F316CB">
      <w:pPr>
        <w:spacing w:after="0" w:line="240" w:lineRule="auto"/>
        <w:ind w:firstLine="567"/>
        <w:jc w:val="center"/>
        <w:rPr>
          <w:rFonts w:ascii="Times New Roman" w:hAnsi="Times New Roman" w:cs="Times New Roman"/>
          <w:b/>
          <w:bCs/>
          <w:sz w:val="28"/>
          <w:szCs w:val="28"/>
        </w:rPr>
      </w:pPr>
    </w:p>
    <w:p w14:paraId="5D127CC1" w14:textId="77777777" w:rsidR="00955EE6" w:rsidRPr="007C75BF" w:rsidRDefault="00955EE6" w:rsidP="00F316CB">
      <w:pPr>
        <w:spacing w:after="0" w:line="240" w:lineRule="auto"/>
        <w:ind w:firstLine="567"/>
        <w:jc w:val="center"/>
        <w:rPr>
          <w:rFonts w:ascii="Times New Roman" w:hAnsi="Times New Roman" w:cs="Times New Roman"/>
          <w:b/>
          <w:bCs/>
          <w:sz w:val="28"/>
          <w:szCs w:val="28"/>
        </w:rPr>
      </w:pPr>
    </w:p>
    <w:p w14:paraId="4F3B19D6" w14:textId="77777777" w:rsidR="00015466" w:rsidRPr="007C75BF" w:rsidRDefault="00015466" w:rsidP="00F316CB">
      <w:pPr>
        <w:spacing w:after="0" w:line="240" w:lineRule="auto"/>
        <w:ind w:firstLine="567"/>
        <w:jc w:val="center"/>
        <w:rPr>
          <w:rFonts w:ascii="Times New Roman" w:hAnsi="Times New Roman" w:cs="Times New Roman"/>
          <w:b/>
          <w:bCs/>
          <w:sz w:val="28"/>
          <w:szCs w:val="28"/>
        </w:rPr>
      </w:pPr>
    </w:p>
    <w:p w14:paraId="2165DA9E" w14:textId="5B80AD9F" w:rsidR="00CA5643" w:rsidRPr="007C75BF" w:rsidRDefault="00CA5643" w:rsidP="00F316CB">
      <w:pPr>
        <w:spacing w:after="0" w:line="240" w:lineRule="auto"/>
        <w:ind w:firstLine="567"/>
        <w:jc w:val="center"/>
        <w:rPr>
          <w:rFonts w:ascii="Times New Roman" w:hAnsi="Times New Roman" w:cs="Times New Roman"/>
          <w:b/>
          <w:bCs/>
          <w:sz w:val="28"/>
          <w:szCs w:val="28"/>
        </w:rPr>
      </w:pPr>
    </w:p>
    <w:p w14:paraId="625E29FA" w14:textId="77777777" w:rsidR="00BB5D86" w:rsidRPr="007C75BF" w:rsidRDefault="00BB5D86" w:rsidP="00BB5D86">
      <w:pPr>
        <w:spacing w:after="0" w:line="240" w:lineRule="auto"/>
        <w:jc w:val="center"/>
        <w:rPr>
          <w:rFonts w:ascii="Times New Roman" w:hAnsi="Times New Roman" w:cs="Times New Roman"/>
          <w:b/>
          <w:bCs/>
          <w:sz w:val="28"/>
          <w:szCs w:val="28"/>
        </w:rPr>
      </w:pPr>
      <w:r w:rsidRPr="007C75BF">
        <w:rPr>
          <w:rFonts w:ascii="Times New Roman" w:hAnsi="Times New Roman" w:cs="Times New Roman"/>
          <w:b/>
          <w:bCs/>
          <w:sz w:val="28"/>
          <w:szCs w:val="28"/>
        </w:rPr>
        <w:br w:type="page"/>
      </w:r>
    </w:p>
    <w:p w14:paraId="1B37B889" w14:textId="583AC9D7" w:rsidR="009B4763" w:rsidRPr="007C75BF" w:rsidRDefault="009B4763" w:rsidP="00BB5D86">
      <w:pPr>
        <w:spacing w:after="0" w:line="240" w:lineRule="auto"/>
        <w:jc w:val="center"/>
        <w:rPr>
          <w:rFonts w:ascii="Times New Roman" w:hAnsi="Times New Roman" w:cs="Times New Roman"/>
          <w:b/>
          <w:bCs/>
          <w:vanish/>
          <w:sz w:val="28"/>
          <w:szCs w:val="28"/>
          <w:specVanish/>
        </w:rPr>
      </w:pPr>
      <w:r w:rsidRPr="007C75BF">
        <w:rPr>
          <w:rFonts w:ascii="Times New Roman" w:hAnsi="Times New Roman" w:cs="Times New Roman"/>
          <w:b/>
          <w:bCs/>
          <w:sz w:val="28"/>
          <w:szCs w:val="28"/>
        </w:rPr>
        <w:lastRenderedPageBreak/>
        <w:t>ПРАКТИЧЕСКИЕ РЕКОМЕНДАЦИИ</w:t>
      </w:r>
    </w:p>
    <w:p w14:paraId="0B83DD45" w14:textId="04E08CC7" w:rsidR="00CB7966" w:rsidRPr="007C75BF" w:rsidRDefault="00CB7966" w:rsidP="00232724">
      <w:pPr>
        <w:pStyle w:val="a3"/>
        <w:widowControl w:val="0"/>
        <w:numPr>
          <w:ilvl w:val="0"/>
          <w:numId w:val="45"/>
        </w:numPr>
        <w:tabs>
          <w:tab w:val="left" w:pos="993"/>
        </w:tabs>
        <w:autoSpaceDE w:val="0"/>
        <w:autoSpaceDN w:val="0"/>
        <w:adjustRightInd w:val="0"/>
        <w:ind w:left="0" w:firstLine="567"/>
        <w:jc w:val="both"/>
        <w:rPr>
          <w:rFonts w:ascii="Times New Roman" w:hAnsi="Times New Roman" w:cs="Times New Roman"/>
          <w:sz w:val="28"/>
          <w:szCs w:val="28"/>
        </w:rPr>
      </w:pPr>
      <w:r w:rsidRPr="007C75BF">
        <w:rPr>
          <w:rFonts w:ascii="Times New Roman" w:hAnsi="Times New Roman" w:cs="Times New Roman"/>
          <w:sz w:val="28"/>
          <w:szCs w:val="28"/>
          <w:lang w:val="kk-KZ"/>
        </w:rPr>
        <w:t xml:space="preserve"> </w:t>
      </w:r>
    </w:p>
    <w:p w14:paraId="35856FB5" w14:textId="77777777" w:rsidR="00BB5D86" w:rsidRPr="007C75BF" w:rsidRDefault="00BB5D86" w:rsidP="00BB5D8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43AF2A19" w14:textId="71B36DB0" w:rsidR="009B4763" w:rsidRPr="007C75BF" w:rsidRDefault="009B4763" w:rsidP="00BB5D86">
      <w:pPr>
        <w:pStyle w:val="a3"/>
        <w:widowControl w:val="0"/>
        <w:numPr>
          <w:ilvl w:val="0"/>
          <w:numId w:val="49"/>
        </w:numPr>
        <w:tabs>
          <w:tab w:val="left" w:pos="567"/>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lang w:val="kk-KZ"/>
        </w:rPr>
        <w:t xml:space="preserve">Основными причинами тяжелого течения МВС ассоциированного с </w:t>
      </w:r>
      <w:r w:rsidRPr="007C75BF">
        <w:rPr>
          <w:rFonts w:ascii="Times New Roman" w:hAnsi="Times New Roman" w:cs="Times New Roman"/>
          <w:sz w:val="28"/>
          <w:szCs w:val="28"/>
        </w:rPr>
        <w:t>SARS-CoV-2</w:t>
      </w:r>
      <w:r w:rsidRPr="007C75BF">
        <w:rPr>
          <w:rFonts w:ascii="Times New Roman" w:hAnsi="Times New Roman" w:cs="Times New Roman"/>
          <w:sz w:val="28"/>
          <w:szCs w:val="28"/>
          <w:lang w:val="kk-KZ"/>
        </w:rPr>
        <w:t xml:space="preserve"> являются сердечная дисфункция (60%) и поражение органов дыхания (59%), что требует своевременной и ранней терапевтической интервенции </w:t>
      </w:r>
      <w:r w:rsidRPr="007C75BF">
        <w:rPr>
          <w:rFonts w:ascii="Times New Roman" w:hAnsi="Times New Roman" w:cs="Times New Roman"/>
          <w:sz w:val="28"/>
          <w:szCs w:val="28"/>
        </w:rPr>
        <w:t xml:space="preserve">для предотвращения неконтролируемой прогрессии системного воспалительного процесса и необратимого повреждения тканей. </w:t>
      </w:r>
    </w:p>
    <w:p w14:paraId="31EEE21E" w14:textId="20A34433" w:rsidR="009B4763" w:rsidRPr="007C75BF" w:rsidRDefault="009B4763" w:rsidP="00BB5D86">
      <w:pPr>
        <w:pStyle w:val="a3"/>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При МВС р</w:t>
      </w:r>
      <w:r w:rsidRPr="007C75BF">
        <w:rPr>
          <w:rFonts w:ascii="Times New Roman" w:hAnsi="Times New Roman" w:cs="Times New Roman"/>
          <w:sz w:val="28"/>
          <w:szCs w:val="28"/>
          <w:lang w:val="kk-KZ"/>
        </w:rPr>
        <w:t>а</w:t>
      </w:r>
      <w:r w:rsidR="00FD44F3" w:rsidRPr="007C75BF">
        <w:rPr>
          <w:rFonts w:ascii="Times New Roman" w:hAnsi="Times New Roman" w:cs="Times New Roman"/>
          <w:sz w:val="28"/>
          <w:szCs w:val="28"/>
          <w:lang w:val="kk-KZ"/>
        </w:rPr>
        <w:t>сширенный</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 xml:space="preserve">мониторинг ССС, регулярный лабораторный контроль ключевых показателей воспаления (тромбоциты, СРБ, ферритин, прокальцитонин, Д-димер и ЛДГ) и своевременное применение иммуносупрессивной терапии приводят к благоприятному исходу заболевания у большинства пациентов (94%). </w:t>
      </w:r>
    </w:p>
    <w:p w14:paraId="346554FE" w14:textId="65A0F31E" w:rsidR="009B4763" w:rsidRPr="007C75BF" w:rsidRDefault="009B4763" w:rsidP="00BB5D86">
      <w:pPr>
        <w:pStyle w:val="a3"/>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Неполное восстановление клеточного и гуморального иммунитета у детей с МВС, ассоциированного с SARS-CoV-2, определяет необходимость исследования иммунного статуса в динамике (в течение последующих 2 лет). </w:t>
      </w:r>
    </w:p>
    <w:p w14:paraId="2E7A61AD" w14:textId="7E31BC47" w:rsidR="009B4763" w:rsidRPr="007C75BF" w:rsidRDefault="009B4763" w:rsidP="00BB5D86">
      <w:pPr>
        <w:pStyle w:val="a3"/>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Мультидисциплинарный подход и применение системных ГКС и ВВИГ является эффективной стратегией лечения МВС ассоциированного  с SARS-CoV-2. Назначение ГИБП в детском возрасте ограничено и должно применяться только при сочетании высоких уровней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-6</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-10,</w:t>
      </w:r>
      <w:r w:rsidRPr="007C75BF">
        <w:rPr>
          <w:rFonts w:ascii="Times New Roman" w:hAnsi="Times New Roman" w:cs="Times New Roman"/>
          <w:sz w:val="28"/>
          <w:szCs w:val="28"/>
          <w:lang w:val="kk-KZ"/>
        </w:rPr>
        <w:t xml:space="preserve"> </w:t>
      </w:r>
      <w:r w:rsidRPr="007C75BF">
        <w:rPr>
          <w:rFonts w:ascii="Times New Roman" w:hAnsi="Times New Roman" w:cs="Times New Roman"/>
          <w:sz w:val="28"/>
          <w:szCs w:val="28"/>
        </w:rPr>
        <w:t xml:space="preserve">FNO и маркеров воспаления. </w:t>
      </w:r>
    </w:p>
    <w:p w14:paraId="2801F5AD" w14:textId="62168C71" w:rsidR="009B4763" w:rsidRPr="007C75BF" w:rsidRDefault="009B4763" w:rsidP="00BB5D86">
      <w:pPr>
        <w:pStyle w:val="a3"/>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Согласно модифицированного «</w:t>
      </w:r>
      <w:r w:rsidR="006B635C" w:rsidRPr="007C75BF">
        <w:rPr>
          <w:rFonts w:ascii="Times New Roman" w:hAnsi="Times New Roman"/>
          <w:bCs/>
          <w:sz w:val="28"/>
          <w:szCs w:val="28"/>
        </w:rPr>
        <w:t xml:space="preserve">Алгоритма динамического наблюдения детей, перенесших МВС ассоциированный с </w:t>
      </w:r>
      <w:r w:rsidR="006B635C" w:rsidRPr="007C75BF">
        <w:rPr>
          <w:rFonts w:ascii="Times New Roman" w:hAnsi="Times New Roman"/>
          <w:bCs/>
          <w:sz w:val="28"/>
          <w:szCs w:val="28"/>
          <w:lang w:val="en-US"/>
        </w:rPr>
        <w:t>SARS</w:t>
      </w:r>
      <w:r w:rsidR="006B635C" w:rsidRPr="007C75BF">
        <w:rPr>
          <w:rFonts w:ascii="Times New Roman" w:hAnsi="Times New Roman"/>
          <w:bCs/>
          <w:sz w:val="28"/>
          <w:szCs w:val="28"/>
        </w:rPr>
        <w:t>-</w:t>
      </w:r>
      <w:r w:rsidR="006B635C" w:rsidRPr="007C75BF">
        <w:rPr>
          <w:rFonts w:ascii="Times New Roman" w:hAnsi="Times New Roman"/>
          <w:bCs/>
          <w:sz w:val="28"/>
          <w:szCs w:val="28"/>
          <w:lang w:val="en-US"/>
        </w:rPr>
        <w:t>CoV</w:t>
      </w:r>
      <w:r w:rsidR="006B635C" w:rsidRPr="007C75BF">
        <w:rPr>
          <w:rFonts w:ascii="Times New Roman" w:hAnsi="Times New Roman"/>
          <w:bCs/>
          <w:sz w:val="28"/>
          <w:szCs w:val="28"/>
        </w:rPr>
        <w:t>-2</w:t>
      </w:r>
      <w:r w:rsidRPr="007C75BF">
        <w:rPr>
          <w:rFonts w:ascii="Times New Roman" w:hAnsi="Times New Roman"/>
          <w:bCs/>
          <w:sz w:val="28"/>
          <w:szCs w:val="28"/>
        </w:rPr>
        <w:t xml:space="preserve">» </w:t>
      </w:r>
      <w:r w:rsidRPr="007C75BF">
        <w:rPr>
          <w:rFonts w:ascii="Times New Roman" w:hAnsi="Times New Roman" w:cs="Times New Roman"/>
          <w:sz w:val="28"/>
          <w:szCs w:val="28"/>
        </w:rPr>
        <w:t xml:space="preserve">не требуется длительный мониторинг и динамический контроль ССС в долгосрочном периоде наблюдения. В отличие от Болезни Кавасаки при МВС ассоциированного с SARS-CoV-2 риск формирования аневризм коронарных артерий оказался не столь высоким (1,7%). В связи с чем, рекомендуется общий срок динамического наблюдения снизить с 5 до 2 лет. </w:t>
      </w:r>
    </w:p>
    <w:p w14:paraId="1616A87D" w14:textId="0EC619DD" w:rsidR="00015466" w:rsidRPr="007C75BF" w:rsidRDefault="00015466" w:rsidP="0001546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60DAEF3A" w14:textId="4A1869E6" w:rsidR="00015466" w:rsidRPr="007C75BF" w:rsidRDefault="00015466" w:rsidP="0001546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25A370A0" w14:textId="0A247C53" w:rsidR="00015466" w:rsidRPr="007C75BF" w:rsidRDefault="00015466" w:rsidP="0001546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34C23998" w14:textId="1A2853F6" w:rsidR="00015466" w:rsidRPr="007C75BF" w:rsidRDefault="00015466" w:rsidP="0001546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1829D2BF" w14:textId="17869CB7" w:rsidR="00015466" w:rsidRPr="007C75BF" w:rsidRDefault="00015466" w:rsidP="0001546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2236DC38" w14:textId="2DAB0B9D" w:rsidR="00015466" w:rsidRPr="007C75BF" w:rsidRDefault="00015466" w:rsidP="0001546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15E95384" w14:textId="33359B63" w:rsidR="00015466" w:rsidRPr="007C75BF" w:rsidRDefault="00015466" w:rsidP="0001546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2A96F3CB" w14:textId="7C136984" w:rsidR="00015466" w:rsidRPr="007C75BF" w:rsidRDefault="00015466" w:rsidP="0001546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0FC3E4B1" w14:textId="692917F7" w:rsidR="00015466" w:rsidRPr="007C75BF" w:rsidRDefault="00015466" w:rsidP="00015466">
      <w:pPr>
        <w:pStyle w:val="a3"/>
        <w:widowControl w:val="0"/>
        <w:tabs>
          <w:tab w:val="left" w:pos="993"/>
        </w:tabs>
        <w:autoSpaceDE w:val="0"/>
        <w:autoSpaceDN w:val="0"/>
        <w:adjustRightInd w:val="0"/>
        <w:ind w:left="567"/>
        <w:jc w:val="both"/>
        <w:rPr>
          <w:rFonts w:ascii="Times New Roman" w:hAnsi="Times New Roman" w:cs="Times New Roman"/>
          <w:sz w:val="28"/>
          <w:szCs w:val="28"/>
        </w:rPr>
      </w:pPr>
    </w:p>
    <w:p w14:paraId="58A8BBCC" w14:textId="23BEBD88" w:rsidR="00015466" w:rsidRPr="00E90D1F" w:rsidRDefault="003B2E8C" w:rsidP="00271BB4">
      <w:pPr>
        <w:tabs>
          <w:tab w:val="center" w:pos="284"/>
          <w:tab w:val="center" w:pos="426"/>
        </w:tabs>
        <w:spacing w:after="0" w:line="240" w:lineRule="auto"/>
        <w:jc w:val="center"/>
        <w:rPr>
          <w:rFonts w:ascii="Times New Roman" w:hAnsi="Times New Roman" w:cs="Times New Roman"/>
          <w:b/>
          <w:bCs/>
          <w:sz w:val="28"/>
          <w:szCs w:val="28"/>
        </w:rPr>
      </w:pPr>
      <w:r w:rsidRPr="007C75BF">
        <w:rPr>
          <w:rFonts w:ascii="Times New Roman" w:hAnsi="Times New Roman" w:cs="Times New Roman"/>
          <w:b/>
          <w:bCs/>
          <w:sz w:val="28"/>
          <w:szCs w:val="28"/>
        </w:rPr>
        <w:br w:type="column"/>
      </w:r>
      <w:r w:rsidR="00015466" w:rsidRPr="00E90D1F">
        <w:rPr>
          <w:rFonts w:ascii="Times New Roman" w:hAnsi="Times New Roman" w:cs="Times New Roman"/>
          <w:b/>
          <w:bCs/>
          <w:sz w:val="28"/>
          <w:szCs w:val="28"/>
        </w:rPr>
        <w:lastRenderedPageBreak/>
        <w:t>СПИСОК ИСПОЛЬЗОВАННЫХ ИСТОЧНИКОВ</w:t>
      </w:r>
    </w:p>
    <w:p w14:paraId="6779DEC6" w14:textId="77777777" w:rsidR="00271BB4" w:rsidRPr="00E90D1F" w:rsidRDefault="00271BB4" w:rsidP="00271BB4">
      <w:pPr>
        <w:tabs>
          <w:tab w:val="center" w:pos="284"/>
          <w:tab w:val="center" w:pos="426"/>
        </w:tabs>
        <w:spacing w:after="0" w:line="240" w:lineRule="auto"/>
        <w:jc w:val="center"/>
        <w:rPr>
          <w:rFonts w:ascii="Times New Roman" w:hAnsi="Times New Roman" w:cs="Times New Roman"/>
          <w:b/>
          <w:bCs/>
          <w:sz w:val="28"/>
          <w:szCs w:val="28"/>
        </w:rPr>
      </w:pPr>
    </w:p>
    <w:p w14:paraId="79EB1BC8"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D622F">
        <w:rPr>
          <w:rFonts w:ascii="Times New Roman" w:hAnsi="Times New Roman" w:cs="Times New Roman"/>
          <w:sz w:val="28"/>
          <w:szCs w:val="28"/>
        </w:rPr>
        <w:t>1.</w:t>
      </w:r>
      <w:r w:rsidRPr="003D622F">
        <w:rPr>
          <w:rFonts w:ascii="Times New Roman" w:hAnsi="Times New Roman" w:cs="Times New Roman"/>
          <w:sz w:val="28"/>
          <w:szCs w:val="28"/>
        </w:rPr>
        <w:tab/>
      </w:r>
      <w:r w:rsidRPr="003D622F">
        <w:rPr>
          <w:rFonts w:ascii="Times New Roman" w:hAnsi="Times New Roman" w:cs="Times New Roman"/>
          <w:sz w:val="28"/>
          <w:szCs w:val="28"/>
          <w:lang w:val="en-US"/>
        </w:rPr>
        <w:t>Organization</w:t>
      </w:r>
      <w:r w:rsidRPr="003D622F">
        <w:rPr>
          <w:rFonts w:ascii="Times New Roman" w:hAnsi="Times New Roman" w:cs="Times New Roman"/>
          <w:sz w:val="28"/>
          <w:szCs w:val="28"/>
        </w:rPr>
        <w:t xml:space="preserve"> </w:t>
      </w:r>
      <w:r w:rsidRPr="003D622F">
        <w:rPr>
          <w:rFonts w:ascii="Times New Roman" w:hAnsi="Times New Roman" w:cs="Times New Roman"/>
          <w:sz w:val="28"/>
          <w:szCs w:val="28"/>
          <w:lang w:val="en-US"/>
        </w:rPr>
        <w:t>WH</w:t>
      </w:r>
      <w:r w:rsidRPr="003D622F">
        <w:rPr>
          <w:rFonts w:ascii="Times New Roman" w:hAnsi="Times New Roman" w:cs="Times New Roman"/>
          <w:sz w:val="28"/>
          <w:szCs w:val="28"/>
        </w:rPr>
        <w:t xml:space="preserve">. </w:t>
      </w:r>
      <w:r w:rsidRPr="003D622F">
        <w:rPr>
          <w:rFonts w:ascii="Times New Roman" w:hAnsi="Times New Roman" w:cs="Times New Roman"/>
          <w:sz w:val="28"/>
          <w:szCs w:val="28"/>
          <w:lang w:val="en-US"/>
        </w:rPr>
        <w:t xml:space="preserve">Multisystem inflammatory syndrome in children and adolescents with COVID-19: scientific brief, 15 May 2020. </w:t>
      </w:r>
      <w:r w:rsidRPr="003D622F">
        <w:rPr>
          <w:rFonts w:ascii="Times New Roman" w:hAnsi="Times New Roman" w:cs="Times New Roman"/>
          <w:sz w:val="28"/>
          <w:szCs w:val="28"/>
        </w:rPr>
        <w:t>Published online 2020.</w:t>
      </w:r>
    </w:p>
    <w:p w14:paraId="4B95CB62" w14:textId="24A70A88" w:rsidR="003D622F" w:rsidRPr="00564E80"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2.</w:t>
      </w:r>
      <w:r w:rsidRPr="003D622F">
        <w:rPr>
          <w:rFonts w:ascii="Times New Roman" w:hAnsi="Times New Roman" w:cs="Times New Roman"/>
          <w:sz w:val="28"/>
          <w:szCs w:val="28"/>
          <w:lang w:val="en-US"/>
        </w:rPr>
        <w:tab/>
        <w:t xml:space="preserve">Dhar MS, Marwal R, Radhakrishnan VS, et al. Genomic characterization and epidemiology of an emerging SARS-CoV-2 variant in Delhi, India. </w:t>
      </w:r>
      <w:r w:rsidRPr="00564E80">
        <w:rPr>
          <w:rFonts w:ascii="Times New Roman" w:hAnsi="Times New Roman" w:cs="Times New Roman"/>
          <w:sz w:val="28"/>
          <w:szCs w:val="28"/>
          <w:lang w:val="en-US"/>
        </w:rPr>
        <w:t>Science (80). 2021;374(6570). doi:10.1126/science.abj9932</w:t>
      </w:r>
    </w:p>
    <w:p w14:paraId="4CA84598" w14:textId="5B08725A" w:rsidR="003D622F" w:rsidRPr="00564E80"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3.</w:t>
      </w:r>
      <w:r w:rsidRPr="003D622F">
        <w:rPr>
          <w:rFonts w:ascii="Times New Roman" w:hAnsi="Times New Roman" w:cs="Times New Roman"/>
          <w:sz w:val="28"/>
          <w:szCs w:val="28"/>
          <w:lang w:val="en-US"/>
        </w:rPr>
        <w:tab/>
      </w:r>
      <w:r w:rsidR="00564E80" w:rsidRPr="00564E80">
        <w:rPr>
          <w:rFonts w:ascii="Times New Roman" w:hAnsi="Times New Roman" w:cs="Times New Roman"/>
          <w:sz w:val="28"/>
          <w:szCs w:val="28"/>
          <w:lang w:val="en-US"/>
        </w:rPr>
        <w:t xml:space="preserve">Bi Q, Wu Y, Mei S, et al. Epidemiology and transmission of COVID-19 in 391 cases and 1286 of their close contacts in Shenzhen, China: a retrospective cohort study [published correction appears in Lancet Infect Dis. 2020 Jul;20(7):e148]. Lancet Infect Dis. 2020;20(8):911-919. doi:10.1016/S1473-3099(20)30287-5 </w:t>
      </w:r>
    </w:p>
    <w:p w14:paraId="6E82ADA2" w14:textId="28596D71"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w:t>
      </w:r>
      <w:r w:rsidRPr="003D622F">
        <w:rPr>
          <w:rFonts w:ascii="Times New Roman" w:hAnsi="Times New Roman" w:cs="Times New Roman"/>
          <w:sz w:val="28"/>
          <w:szCs w:val="28"/>
          <w:lang w:val="en-US"/>
        </w:rPr>
        <w:tab/>
      </w:r>
      <w:r w:rsidR="00564E80" w:rsidRPr="00564E80">
        <w:rPr>
          <w:rFonts w:ascii="Times New Roman" w:hAnsi="Times New Roman" w:cs="Times New Roman"/>
          <w:sz w:val="28"/>
          <w:szCs w:val="28"/>
          <w:lang w:val="en-US"/>
        </w:rPr>
        <w:t>Zhang QY, Xu BW, Du JB. Similarities and differences between multiple inflammatory syndrome in children associated with COVID-19 and Kawasaki disease: clinical presentations, diagnosis, and treatment. World J Pediatr. 2021;17(4):335-340. doi:10.1007/s12519-021-00435-y</w:t>
      </w:r>
    </w:p>
    <w:p w14:paraId="264C22C1" w14:textId="77777777" w:rsidR="003D622F" w:rsidRPr="00564E80"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w:t>
      </w:r>
      <w:r w:rsidRPr="003D622F">
        <w:rPr>
          <w:rFonts w:ascii="Times New Roman" w:hAnsi="Times New Roman" w:cs="Times New Roman"/>
          <w:sz w:val="28"/>
          <w:szCs w:val="28"/>
          <w:lang w:val="en-US"/>
        </w:rPr>
        <w:tab/>
        <w:t xml:space="preserve">Miller AD, Zambrano LD, Yousaf AR, et al. Correction to: Multisystem Inflammatory Syndrome in Children—United States, February 2020–July 2021. </w:t>
      </w:r>
      <w:r w:rsidRPr="00564E80">
        <w:rPr>
          <w:rFonts w:ascii="Times New Roman" w:hAnsi="Times New Roman" w:cs="Times New Roman"/>
          <w:sz w:val="28"/>
          <w:szCs w:val="28"/>
          <w:lang w:val="en-US"/>
        </w:rPr>
        <w:t>Clin Infect Dis. 2022;75(1):186-186. doi:10.1093/cid/ciac253</w:t>
      </w:r>
    </w:p>
    <w:p w14:paraId="51DE062D" w14:textId="17E8C074" w:rsidR="003D622F" w:rsidRPr="00564E80"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w:t>
      </w:r>
      <w:r w:rsidRPr="003D622F">
        <w:rPr>
          <w:rFonts w:ascii="Times New Roman" w:hAnsi="Times New Roman" w:cs="Times New Roman"/>
          <w:sz w:val="28"/>
          <w:szCs w:val="28"/>
          <w:lang w:val="en-US"/>
        </w:rPr>
        <w:tab/>
      </w:r>
      <w:r w:rsidR="00564E80" w:rsidRPr="00564E80">
        <w:rPr>
          <w:rFonts w:ascii="Times New Roman" w:hAnsi="Times New Roman" w:cs="Times New Roman"/>
          <w:sz w:val="28"/>
          <w:szCs w:val="28"/>
          <w:lang w:val="en-US"/>
        </w:rPr>
        <w:t>Feldstein LR, Rose EB, Horwitz SM, et al. Multisystem Inflammatory Syndrome in U.S. Children and Adolescents. N Engl J Med. 2020;383(4):334-346. doi:10.1056/NEJMoa2021680</w:t>
      </w:r>
    </w:p>
    <w:p w14:paraId="4D9FD1CD" w14:textId="4B153E25"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564E80">
        <w:rPr>
          <w:rFonts w:ascii="Times New Roman" w:hAnsi="Times New Roman" w:cs="Times New Roman"/>
          <w:sz w:val="28"/>
          <w:szCs w:val="28"/>
          <w:lang w:val="en-US"/>
        </w:rPr>
        <w:t>7.</w:t>
      </w:r>
      <w:r w:rsidRPr="00564E80">
        <w:rPr>
          <w:rFonts w:ascii="Times New Roman" w:hAnsi="Times New Roman" w:cs="Times New Roman"/>
          <w:sz w:val="28"/>
          <w:szCs w:val="28"/>
          <w:lang w:val="en-US"/>
        </w:rPr>
        <w:tab/>
      </w:r>
      <w:r w:rsidR="00564E80" w:rsidRPr="00564E80">
        <w:rPr>
          <w:rFonts w:ascii="Times New Roman" w:hAnsi="Times New Roman" w:cs="Times New Roman"/>
          <w:sz w:val="28"/>
          <w:szCs w:val="28"/>
          <w:lang w:val="en-US"/>
        </w:rPr>
        <w:t xml:space="preserve">Kıymet E, Böncüoğlu E, Şahinkaya Ş, et al. A Comparative Study of Children with MIS-C between Admitted to the Pediatric Intensive Care Unit and Pediatric Ward: A One-Year Retrospective Study. </w:t>
      </w:r>
      <w:r w:rsidR="00564E80" w:rsidRPr="00536A83">
        <w:rPr>
          <w:rFonts w:ascii="Times New Roman" w:hAnsi="Times New Roman" w:cs="Times New Roman"/>
          <w:sz w:val="28"/>
          <w:szCs w:val="28"/>
          <w:lang w:val="en-US"/>
        </w:rPr>
        <w:t>J Trop Pediatr. 2021;67(6):fmab104. doi:10.1093/tropej/fmab104</w:t>
      </w:r>
    </w:p>
    <w:p w14:paraId="07407D11"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D622F">
        <w:rPr>
          <w:rFonts w:ascii="Times New Roman" w:hAnsi="Times New Roman" w:cs="Times New Roman"/>
          <w:sz w:val="28"/>
          <w:szCs w:val="28"/>
          <w:lang w:val="en-US"/>
        </w:rPr>
        <w:t>8.</w:t>
      </w:r>
      <w:r w:rsidRPr="003D622F">
        <w:rPr>
          <w:rFonts w:ascii="Times New Roman" w:hAnsi="Times New Roman" w:cs="Times New Roman"/>
          <w:sz w:val="28"/>
          <w:szCs w:val="28"/>
          <w:lang w:val="en-US"/>
        </w:rPr>
        <w:tab/>
        <w:t xml:space="preserve">Smatti MK, Cyprian FS, Nasrallah GK, Al Thani AA, Almishal RO, Yassine HM. Viruses and Autoimmunity: A Review on the Potential Interaction and Molecular Mechanisms. </w:t>
      </w:r>
      <w:r w:rsidRPr="003D622F">
        <w:rPr>
          <w:rFonts w:ascii="Times New Roman" w:hAnsi="Times New Roman" w:cs="Times New Roman"/>
          <w:sz w:val="28"/>
          <w:szCs w:val="28"/>
        </w:rPr>
        <w:t>Viruses. 2019;11(8):762. doi:10.3390/v11080762</w:t>
      </w:r>
    </w:p>
    <w:p w14:paraId="500AB59D" w14:textId="77777777" w:rsidR="003D622F" w:rsidRPr="00564E80"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w:t>
      </w:r>
      <w:r w:rsidRPr="003D622F">
        <w:rPr>
          <w:rFonts w:ascii="Times New Roman" w:hAnsi="Times New Roman" w:cs="Times New Roman"/>
          <w:sz w:val="28"/>
          <w:szCs w:val="28"/>
          <w:lang w:val="en-US"/>
        </w:rPr>
        <w:tab/>
        <w:t xml:space="preserve">Al-Beltagi M, Saeed NK, Bediwy AS. COVID-19 disease and autoimmune disorders: A mutual pathway. </w:t>
      </w:r>
      <w:r w:rsidRPr="00564E80">
        <w:rPr>
          <w:rFonts w:ascii="Times New Roman" w:hAnsi="Times New Roman" w:cs="Times New Roman"/>
          <w:sz w:val="28"/>
          <w:szCs w:val="28"/>
          <w:lang w:val="en-US"/>
        </w:rPr>
        <w:t>World J Methodol. 2022;12(4):200-223. doi:10.5662/wjm.v12.i4.200</w:t>
      </w:r>
    </w:p>
    <w:p w14:paraId="4FED7C38" w14:textId="77777777" w:rsidR="00564E80"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w:t>
      </w:r>
      <w:r w:rsidRPr="003D622F">
        <w:rPr>
          <w:rFonts w:ascii="Times New Roman" w:hAnsi="Times New Roman" w:cs="Times New Roman"/>
          <w:sz w:val="28"/>
          <w:szCs w:val="28"/>
          <w:lang w:val="en-US"/>
        </w:rPr>
        <w:tab/>
      </w:r>
      <w:r w:rsidR="00564E80" w:rsidRPr="00564E80">
        <w:rPr>
          <w:rFonts w:ascii="Times New Roman" w:hAnsi="Times New Roman" w:cs="Times New Roman"/>
          <w:sz w:val="28"/>
          <w:szCs w:val="28"/>
          <w:lang w:val="en-US"/>
        </w:rPr>
        <w:t>Hosseini P, Fallahi MS, Erabi G, et al. Multisystem Inflammatory Syndrome and Autoimmune Diseases Following COVID-19: Molecular Mechanisms and Therapeutic Opportunities. Front Mol Biosci. 2022;9:804109. Published 2022 Apr 14. doi:10.3389/fmolb.2022.804109</w:t>
      </w:r>
    </w:p>
    <w:p w14:paraId="29E4D215" w14:textId="66BF31FC"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w:t>
      </w:r>
      <w:r w:rsidRPr="003D622F">
        <w:rPr>
          <w:rFonts w:ascii="Times New Roman" w:hAnsi="Times New Roman" w:cs="Times New Roman"/>
          <w:sz w:val="28"/>
          <w:szCs w:val="28"/>
          <w:lang w:val="en-US"/>
        </w:rPr>
        <w:tab/>
        <w:t xml:space="preserve">Mazer MB, Bulut Y, Brodsky NN, et al. Multisystem Inflammatory Syndrome in Children: Host Immunologic Responses. </w:t>
      </w:r>
      <w:r w:rsidRPr="00536A83">
        <w:rPr>
          <w:rFonts w:ascii="Times New Roman" w:hAnsi="Times New Roman" w:cs="Times New Roman"/>
          <w:sz w:val="28"/>
          <w:szCs w:val="28"/>
          <w:lang w:val="en-US"/>
        </w:rPr>
        <w:t>Pediatr Crit Care Med. 2022;23(4):315-320. doi:10.1097/PCC.0000000000002897</w:t>
      </w:r>
    </w:p>
    <w:p w14:paraId="4A5C31F1"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w:t>
      </w:r>
      <w:r w:rsidRPr="003D622F">
        <w:rPr>
          <w:rFonts w:ascii="Times New Roman" w:hAnsi="Times New Roman" w:cs="Times New Roman"/>
          <w:sz w:val="28"/>
          <w:szCs w:val="28"/>
          <w:lang w:val="en-US"/>
        </w:rPr>
        <w:tab/>
        <w:t xml:space="preserve">Carter MJ, Fish M, Jennings A, et al. Peripheral immunophenotypes in children with multisystem inflammatory syndrome associated with SARS-CoV-2 infection. </w:t>
      </w:r>
      <w:r w:rsidRPr="00536A83">
        <w:rPr>
          <w:rFonts w:ascii="Times New Roman" w:hAnsi="Times New Roman" w:cs="Times New Roman"/>
          <w:sz w:val="28"/>
          <w:szCs w:val="28"/>
          <w:lang w:val="en-US"/>
        </w:rPr>
        <w:t>Nat Med. 2020;26(11):1701-1707. doi:10.1038/s41591-020-1054-6</w:t>
      </w:r>
    </w:p>
    <w:p w14:paraId="4DF4BAE0" w14:textId="77777777" w:rsidR="003D622F" w:rsidRPr="000176FD"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w:t>
      </w:r>
      <w:r w:rsidRPr="003D622F">
        <w:rPr>
          <w:rFonts w:ascii="Times New Roman" w:hAnsi="Times New Roman" w:cs="Times New Roman"/>
          <w:sz w:val="28"/>
          <w:szCs w:val="28"/>
          <w:lang w:val="en-US"/>
        </w:rPr>
        <w:tab/>
        <w:t xml:space="preserve">Lee PY, Day-Lewis M, Henderson LA, et al. Distinct clinical and immunological features of SARS–CoV-2–induced multisystem inflammatory syndrome in children. </w:t>
      </w:r>
      <w:r w:rsidRPr="000176FD">
        <w:rPr>
          <w:rFonts w:ascii="Times New Roman" w:hAnsi="Times New Roman" w:cs="Times New Roman"/>
          <w:sz w:val="28"/>
          <w:szCs w:val="28"/>
          <w:lang w:val="en-US"/>
        </w:rPr>
        <w:t>J Clin Invest. 2020;130(11):5942-5950. doi:10.1172/JCI141113</w:t>
      </w:r>
    </w:p>
    <w:p w14:paraId="40B1F26D" w14:textId="4A83A0E0"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lastRenderedPageBreak/>
        <w:t>14.</w:t>
      </w:r>
      <w:r w:rsidRPr="003D622F">
        <w:rPr>
          <w:rFonts w:ascii="Times New Roman" w:hAnsi="Times New Roman" w:cs="Times New Roman"/>
          <w:sz w:val="28"/>
          <w:szCs w:val="28"/>
          <w:lang w:val="en-US"/>
        </w:rPr>
        <w:tab/>
      </w:r>
      <w:r w:rsidR="000176FD" w:rsidRPr="000176FD">
        <w:rPr>
          <w:rFonts w:ascii="Times New Roman" w:hAnsi="Times New Roman" w:cs="Times New Roman"/>
          <w:sz w:val="28"/>
          <w:szCs w:val="28"/>
          <w:lang w:val="en-US"/>
        </w:rPr>
        <w:t>Das N, Hill R, Trivedi M, et al. Longitudinal Assessment of Cardiac Function Following Multisystem Inflammatory Syndrome in Children Associated with COVID-19. Pediatr Cardiol. 2023;44(3):607-617. doi:10.1007/s00246-022-02972-3</w:t>
      </w:r>
    </w:p>
    <w:p w14:paraId="05AE0B47" w14:textId="77777777" w:rsidR="003D622F" w:rsidRPr="000176FD"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w:t>
      </w:r>
      <w:r w:rsidRPr="003D622F">
        <w:rPr>
          <w:rFonts w:ascii="Times New Roman" w:hAnsi="Times New Roman" w:cs="Times New Roman"/>
          <w:sz w:val="28"/>
          <w:szCs w:val="28"/>
          <w:lang w:val="en-US"/>
        </w:rPr>
        <w:tab/>
        <w:t xml:space="preserve">Patel JM. Multisystem Inflammatory Syndrome in Children (MIS-C). </w:t>
      </w:r>
      <w:r w:rsidRPr="000176FD">
        <w:rPr>
          <w:rFonts w:ascii="Times New Roman" w:hAnsi="Times New Roman" w:cs="Times New Roman"/>
          <w:sz w:val="28"/>
          <w:szCs w:val="28"/>
          <w:lang w:val="en-US"/>
        </w:rPr>
        <w:t>Curr Allergy Asthma Rep. 2022;22(5):53-60. doi:10.1007/s11882-022-01031-4</w:t>
      </w:r>
    </w:p>
    <w:p w14:paraId="00F367CE" w14:textId="49720A88"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w:t>
      </w:r>
      <w:r w:rsidRPr="003D622F">
        <w:rPr>
          <w:rFonts w:ascii="Times New Roman" w:hAnsi="Times New Roman" w:cs="Times New Roman"/>
          <w:sz w:val="28"/>
          <w:szCs w:val="28"/>
          <w:lang w:val="en-US"/>
        </w:rPr>
        <w:tab/>
      </w:r>
      <w:r w:rsidR="000176FD" w:rsidRPr="000176FD">
        <w:rPr>
          <w:rFonts w:ascii="Times New Roman" w:hAnsi="Times New Roman" w:cs="Times New Roman"/>
          <w:sz w:val="28"/>
          <w:szCs w:val="28"/>
          <w:lang w:val="en-US"/>
        </w:rPr>
        <w:t>Wessels PA, Bingler MA. A comparison of Kawasaki Disease and multisystem inflammatory syndrome in children. Prog Pediatr Cardiol. 2022;65:101516. doi:10.1016/j.ppedcard.2022.101516</w:t>
      </w:r>
    </w:p>
    <w:p w14:paraId="14E2087B"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17.</w:t>
      </w:r>
      <w:r w:rsidRPr="003D622F">
        <w:rPr>
          <w:rFonts w:ascii="Times New Roman" w:hAnsi="Times New Roman" w:cs="Times New Roman"/>
          <w:sz w:val="28"/>
          <w:szCs w:val="28"/>
          <w:lang w:val="en-US"/>
        </w:rPr>
        <w:tab/>
        <w:t xml:space="preserve">Irfan O, Muttalib F, Tang K, Jiang L, Lassi ZS, Bhutta Z. Clinical characteristics, treatment and outcomes of paediatric COVID-19: A systematic review and meta-analysis. </w:t>
      </w:r>
      <w:r w:rsidRPr="00536A83">
        <w:rPr>
          <w:rFonts w:ascii="Times New Roman" w:hAnsi="Times New Roman" w:cs="Times New Roman"/>
          <w:sz w:val="28"/>
          <w:szCs w:val="28"/>
          <w:lang w:val="en-US"/>
        </w:rPr>
        <w:t>Arch Dis Child. 2021;106(5):440-448. doi:10.1136/archdischild-2020-321385</w:t>
      </w:r>
    </w:p>
    <w:p w14:paraId="3E6C0477"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18.</w:t>
      </w:r>
      <w:r w:rsidRPr="003D622F">
        <w:rPr>
          <w:rFonts w:ascii="Times New Roman" w:hAnsi="Times New Roman" w:cs="Times New Roman"/>
          <w:sz w:val="28"/>
          <w:szCs w:val="28"/>
          <w:lang w:val="en-US"/>
        </w:rPr>
        <w:tab/>
        <w:t>A clinical case definition for post COVID-19 condition in children and adolescents by expert consensus, 16 February 2023. Accessed April 10, 2023. https://www.who.int/publications/i/item/WHO-2019-nCoV-Post-COVID-19-condition-CA-Clinical-case-definition-2023-1</w:t>
      </w:r>
    </w:p>
    <w:p w14:paraId="50F42DE5"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19.</w:t>
      </w:r>
      <w:r w:rsidRPr="003D622F">
        <w:rPr>
          <w:rFonts w:ascii="Times New Roman" w:hAnsi="Times New Roman" w:cs="Times New Roman"/>
          <w:sz w:val="28"/>
          <w:szCs w:val="28"/>
          <w:lang w:val="en-US"/>
        </w:rPr>
        <w:tab/>
        <w:t xml:space="preserve">Gabutti G, d’Anchera E, Sandri F, Savio M, Stefanati A. Coronavirus: Update Related to the Current Outbreak of COVID-19. </w:t>
      </w:r>
      <w:r w:rsidRPr="00536A83">
        <w:rPr>
          <w:rFonts w:ascii="Times New Roman" w:hAnsi="Times New Roman" w:cs="Times New Roman"/>
          <w:sz w:val="28"/>
          <w:szCs w:val="28"/>
          <w:lang w:val="en-US"/>
        </w:rPr>
        <w:t>Infect Dis Ther. 2020;9(2):241-253. doi:10.1007/s40121-020-00295-5</w:t>
      </w:r>
    </w:p>
    <w:p w14:paraId="4291987C"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20.</w:t>
      </w:r>
      <w:r w:rsidRPr="003D622F">
        <w:rPr>
          <w:rFonts w:ascii="Times New Roman" w:hAnsi="Times New Roman" w:cs="Times New Roman"/>
          <w:sz w:val="28"/>
          <w:szCs w:val="28"/>
          <w:lang w:val="en-US"/>
        </w:rPr>
        <w:tab/>
        <w:t>Sanjuán R, Domingo-Calap P. Mechanisms of viral mutation. Cell Mol Life Sci. 2016;73(23):4433-4448. doi:10.1007/s00018-016-2299-6</w:t>
      </w:r>
    </w:p>
    <w:p w14:paraId="6693B545"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21.</w:t>
      </w:r>
      <w:r w:rsidRPr="003D622F">
        <w:rPr>
          <w:rFonts w:ascii="Times New Roman" w:hAnsi="Times New Roman" w:cs="Times New Roman"/>
          <w:sz w:val="28"/>
          <w:szCs w:val="28"/>
          <w:lang w:val="en-US"/>
        </w:rPr>
        <w:tab/>
        <w:t xml:space="preserve">Chen J, Wang R, Wang M, Wei GW. Mutations Strengthened SARS-CoV-2 Infectivity. </w:t>
      </w:r>
      <w:r w:rsidRPr="00536A83">
        <w:rPr>
          <w:rFonts w:ascii="Times New Roman" w:hAnsi="Times New Roman" w:cs="Times New Roman"/>
          <w:sz w:val="28"/>
          <w:szCs w:val="28"/>
          <w:lang w:val="en-US"/>
        </w:rPr>
        <w:t>J Mol Biol. 2020;432(19):5212-5226. doi:10.1016/j.jmb.2020.07.009</w:t>
      </w:r>
    </w:p>
    <w:p w14:paraId="4B9E0B4E"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22.</w:t>
      </w:r>
      <w:r w:rsidRPr="003D622F">
        <w:rPr>
          <w:rFonts w:ascii="Times New Roman" w:hAnsi="Times New Roman" w:cs="Times New Roman"/>
          <w:sz w:val="28"/>
          <w:szCs w:val="28"/>
          <w:lang w:val="en-US"/>
        </w:rPr>
        <w:tab/>
        <w:t xml:space="preserve">Collier DA, De Marco A, Ferreira IATM, et al. Sensitivity of SARS-CoV-2 B.1.1.7 to mRNA vaccine-elicited antibodies. </w:t>
      </w:r>
      <w:r w:rsidRPr="00536A83">
        <w:rPr>
          <w:rFonts w:ascii="Times New Roman" w:hAnsi="Times New Roman" w:cs="Times New Roman"/>
          <w:sz w:val="28"/>
          <w:szCs w:val="28"/>
          <w:lang w:val="en-US"/>
        </w:rPr>
        <w:t>Nature. 2021;593(7857):136-141. doi:10.1038/s41586-021-03412-7</w:t>
      </w:r>
    </w:p>
    <w:p w14:paraId="0924971E"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D622F">
        <w:rPr>
          <w:rFonts w:ascii="Times New Roman" w:hAnsi="Times New Roman" w:cs="Times New Roman"/>
          <w:sz w:val="28"/>
          <w:szCs w:val="28"/>
          <w:lang w:val="en-US"/>
        </w:rPr>
        <w:t>23.</w:t>
      </w:r>
      <w:r w:rsidRPr="003D622F">
        <w:rPr>
          <w:rFonts w:ascii="Times New Roman" w:hAnsi="Times New Roman" w:cs="Times New Roman"/>
          <w:sz w:val="28"/>
          <w:szCs w:val="28"/>
          <w:lang w:val="en-US"/>
        </w:rPr>
        <w:tab/>
        <w:t xml:space="preserve">Meredith LW, Hamilton WL, Warne B, et al. Rapid implementation of SARS-CoV-2 sequencing to investigate cases of health-care associated COVID-19: a prospective genomic surveillance study. </w:t>
      </w:r>
      <w:r w:rsidRPr="003D622F">
        <w:rPr>
          <w:rFonts w:ascii="Times New Roman" w:hAnsi="Times New Roman" w:cs="Times New Roman"/>
          <w:sz w:val="28"/>
          <w:szCs w:val="28"/>
        </w:rPr>
        <w:t>Lancet Infect Dis. 2020;20(11):1263-1271. doi:10.1016/S1473-3099(20)30562-4</w:t>
      </w:r>
    </w:p>
    <w:p w14:paraId="5BC5FCF7" w14:textId="77777777" w:rsidR="003D622F" w:rsidRPr="000176FD"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24.</w:t>
      </w:r>
      <w:r w:rsidRPr="003D622F">
        <w:rPr>
          <w:rFonts w:ascii="Times New Roman" w:hAnsi="Times New Roman" w:cs="Times New Roman"/>
          <w:sz w:val="28"/>
          <w:szCs w:val="28"/>
          <w:lang w:val="en-US"/>
        </w:rPr>
        <w:tab/>
        <w:t xml:space="preserve">Alpert T, Brito AF, Lasek-Nesselquist E, et al. Early introductions and transmission of SARS-CoV-2 variant B.1.1.7 in the United States. </w:t>
      </w:r>
      <w:r w:rsidRPr="000176FD">
        <w:rPr>
          <w:rFonts w:ascii="Times New Roman" w:hAnsi="Times New Roman" w:cs="Times New Roman"/>
          <w:sz w:val="28"/>
          <w:szCs w:val="28"/>
          <w:lang w:val="en-US"/>
        </w:rPr>
        <w:t>Cell. 2021;184(10):2595-2604.e13. doi:10.1016/j.cell.2021.03.061</w:t>
      </w:r>
    </w:p>
    <w:p w14:paraId="558669DE" w14:textId="636546E6" w:rsidR="003D622F" w:rsidRPr="000176FD"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25.</w:t>
      </w:r>
      <w:r w:rsidRPr="003D622F">
        <w:rPr>
          <w:rFonts w:ascii="Times New Roman" w:hAnsi="Times New Roman" w:cs="Times New Roman"/>
          <w:sz w:val="28"/>
          <w:szCs w:val="28"/>
          <w:lang w:val="en-US"/>
        </w:rPr>
        <w:tab/>
      </w:r>
      <w:r w:rsidR="000176FD" w:rsidRPr="000176FD">
        <w:rPr>
          <w:rFonts w:ascii="Times New Roman" w:hAnsi="Times New Roman" w:cs="Times New Roman"/>
          <w:sz w:val="28"/>
          <w:szCs w:val="28"/>
          <w:lang w:val="en-US"/>
        </w:rPr>
        <w:t>McCarthy KR, Rennick LJ, Nambulli S, et al. Recurrent deletions in the SARS-CoV-2 spike glycoprotein drive antibody escape. Science. 2021;371(6534):1139-1142. doi:10.1126/science.abf6950</w:t>
      </w:r>
    </w:p>
    <w:p w14:paraId="20985732" w14:textId="69D0FBB9"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26.</w:t>
      </w:r>
      <w:r w:rsidRPr="003D622F">
        <w:rPr>
          <w:rFonts w:ascii="Times New Roman" w:hAnsi="Times New Roman" w:cs="Times New Roman"/>
          <w:sz w:val="28"/>
          <w:szCs w:val="28"/>
          <w:lang w:val="en-US"/>
        </w:rPr>
        <w:tab/>
      </w:r>
      <w:r w:rsidR="000176FD" w:rsidRPr="000176FD">
        <w:rPr>
          <w:rFonts w:ascii="Times New Roman" w:hAnsi="Times New Roman" w:cs="Times New Roman"/>
          <w:sz w:val="28"/>
          <w:szCs w:val="28"/>
          <w:lang w:val="en-US"/>
        </w:rPr>
        <w:t>Faria NR, Mellan TA, Whittaker C, et al. Genomics and epidemiology of the P.1 SARS-CoV-2 lineage in Manaus, Brazil. Science. 2021;372(6544):815-821. doi:10.1126/science.abh2644</w:t>
      </w:r>
    </w:p>
    <w:p w14:paraId="0F55E213"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27.</w:t>
      </w:r>
      <w:r w:rsidRPr="003D622F">
        <w:rPr>
          <w:rFonts w:ascii="Times New Roman" w:hAnsi="Times New Roman" w:cs="Times New Roman"/>
          <w:sz w:val="28"/>
          <w:szCs w:val="28"/>
          <w:lang w:val="en-US"/>
        </w:rPr>
        <w:tab/>
        <w:t xml:space="preserve">Nonaka CK V., Franco MM, Gräf T, et al. Genomic Evidence of SARS-CoV-2 Reinfection Involving E484K Spike Mutation, Brazil. </w:t>
      </w:r>
      <w:r w:rsidRPr="00536A83">
        <w:rPr>
          <w:rFonts w:ascii="Times New Roman" w:hAnsi="Times New Roman" w:cs="Times New Roman"/>
          <w:sz w:val="28"/>
          <w:szCs w:val="28"/>
          <w:lang w:val="en-US"/>
        </w:rPr>
        <w:t>Emerg Infect Dis. 2021;27(5):1522-1524. doi:10.3201/eid2705.210191</w:t>
      </w:r>
    </w:p>
    <w:p w14:paraId="6CCE9C43"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D622F">
        <w:rPr>
          <w:rFonts w:ascii="Times New Roman" w:hAnsi="Times New Roman" w:cs="Times New Roman"/>
          <w:sz w:val="28"/>
          <w:szCs w:val="28"/>
          <w:lang w:val="en-US"/>
        </w:rPr>
        <w:t>28.</w:t>
      </w:r>
      <w:r w:rsidRPr="003D622F">
        <w:rPr>
          <w:rFonts w:ascii="Times New Roman" w:hAnsi="Times New Roman" w:cs="Times New Roman"/>
          <w:sz w:val="28"/>
          <w:szCs w:val="28"/>
          <w:lang w:val="en-US"/>
        </w:rPr>
        <w:tab/>
        <w:t xml:space="preserve">Cherian S, Potdar V, Jadhav S, et al. SARS-CoV-2 Spike Mutations, L452R, T478K, E484Q and P681R, in the Second Wave of COVID-19 in Maharashtra, India. </w:t>
      </w:r>
      <w:r w:rsidRPr="003D622F">
        <w:rPr>
          <w:rFonts w:ascii="Times New Roman" w:hAnsi="Times New Roman" w:cs="Times New Roman"/>
          <w:sz w:val="28"/>
          <w:szCs w:val="28"/>
        </w:rPr>
        <w:lastRenderedPageBreak/>
        <w:t>Microorganisms. 2021;9(7):1542. doi:10.3390/microorganisms9071542</w:t>
      </w:r>
    </w:p>
    <w:p w14:paraId="4D4D9A5E"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29.</w:t>
      </w:r>
      <w:r w:rsidRPr="003D622F">
        <w:rPr>
          <w:rFonts w:ascii="Times New Roman" w:hAnsi="Times New Roman" w:cs="Times New Roman"/>
          <w:sz w:val="28"/>
          <w:szCs w:val="28"/>
          <w:lang w:val="en-US"/>
        </w:rPr>
        <w:tab/>
        <w:t xml:space="preserve">Ong SWX, Chiew CJ, Ang LW, et al. Clinical and Virological Features of Severe Acute Respiratory Syndrome Coronavirus 2 (SARS-CoV-2) Variants of Concern: A Retrospective Cohort Study Comparing B.1.1.7 (Alpha), B.1.351 (Beta), and B.1.617.2 (Delta). </w:t>
      </w:r>
      <w:r w:rsidRPr="00536A83">
        <w:rPr>
          <w:rFonts w:ascii="Times New Roman" w:hAnsi="Times New Roman" w:cs="Times New Roman"/>
          <w:sz w:val="28"/>
          <w:szCs w:val="28"/>
          <w:lang w:val="en-US"/>
        </w:rPr>
        <w:t>Clin Infect Dis. 2022;75(1):e1128-e1136. doi:10.1093/cid/ciab721</w:t>
      </w:r>
    </w:p>
    <w:p w14:paraId="3527F4DF"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D622F">
        <w:rPr>
          <w:rFonts w:ascii="Times New Roman" w:hAnsi="Times New Roman" w:cs="Times New Roman"/>
          <w:sz w:val="28"/>
          <w:szCs w:val="28"/>
          <w:lang w:val="en-US"/>
        </w:rPr>
        <w:t>30.</w:t>
      </w:r>
      <w:r w:rsidRPr="003D622F">
        <w:rPr>
          <w:rFonts w:ascii="Times New Roman" w:hAnsi="Times New Roman" w:cs="Times New Roman"/>
          <w:sz w:val="28"/>
          <w:szCs w:val="28"/>
          <w:lang w:val="en-US"/>
        </w:rPr>
        <w:tab/>
        <w:t xml:space="preserve">Khan A, Zia T, Suleman M, et al. Higher infectivity of the SARS‐CoV‐2 new variants is associated with K417N/T, E484K, and N501Y mutants: An insight from structural data. </w:t>
      </w:r>
      <w:r w:rsidRPr="003D622F">
        <w:rPr>
          <w:rFonts w:ascii="Times New Roman" w:hAnsi="Times New Roman" w:cs="Times New Roman"/>
          <w:sz w:val="28"/>
          <w:szCs w:val="28"/>
        </w:rPr>
        <w:t>J Cell Physiol. 2021;236(10):7045-7057. doi:10.1002/jcp.30367</w:t>
      </w:r>
    </w:p>
    <w:p w14:paraId="58E9D7FE"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31.</w:t>
      </w:r>
      <w:r w:rsidRPr="003D622F">
        <w:rPr>
          <w:rFonts w:ascii="Times New Roman" w:hAnsi="Times New Roman" w:cs="Times New Roman"/>
          <w:sz w:val="28"/>
          <w:szCs w:val="28"/>
          <w:lang w:val="en-US"/>
        </w:rPr>
        <w:tab/>
        <w:t xml:space="preserve">Li Q, Wu J, Nie J, et al. The Impact of Mutations in SARS-CoV-2 Spike on Viral Infectivity and Antigenicity. </w:t>
      </w:r>
      <w:r w:rsidRPr="00536A83">
        <w:rPr>
          <w:rFonts w:ascii="Times New Roman" w:hAnsi="Times New Roman" w:cs="Times New Roman"/>
          <w:sz w:val="28"/>
          <w:szCs w:val="28"/>
          <w:lang w:val="en-US"/>
        </w:rPr>
        <w:t>Cell. 2020;182(5):1284-1294.e9. doi:10.1016/j.cell.2020.07.012</w:t>
      </w:r>
    </w:p>
    <w:p w14:paraId="1E1001F8"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32.</w:t>
      </w:r>
      <w:r w:rsidRPr="003D622F">
        <w:rPr>
          <w:rFonts w:ascii="Times New Roman" w:hAnsi="Times New Roman" w:cs="Times New Roman"/>
          <w:sz w:val="28"/>
          <w:szCs w:val="28"/>
          <w:lang w:val="en-US"/>
        </w:rPr>
        <w:tab/>
        <w:t xml:space="preserve">Wang Q, Zhang Y, Wu L, et al. Structural and Functional Basis of SARS-CoV-2 Entry by Using Human ACE2. </w:t>
      </w:r>
      <w:r w:rsidRPr="00536A83">
        <w:rPr>
          <w:rFonts w:ascii="Times New Roman" w:hAnsi="Times New Roman" w:cs="Times New Roman"/>
          <w:sz w:val="28"/>
          <w:szCs w:val="28"/>
          <w:lang w:val="en-US"/>
        </w:rPr>
        <w:t>Cell. 2020;181(4):894-904.e9. doi:10.1016/j.cell.2020.03.045</w:t>
      </w:r>
    </w:p>
    <w:p w14:paraId="672840A3"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D622F">
        <w:rPr>
          <w:rFonts w:ascii="Times New Roman" w:hAnsi="Times New Roman" w:cs="Times New Roman"/>
          <w:sz w:val="28"/>
          <w:szCs w:val="28"/>
          <w:lang w:val="en-US"/>
        </w:rPr>
        <w:t>33.</w:t>
      </w:r>
      <w:r w:rsidRPr="003D622F">
        <w:rPr>
          <w:rFonts w:ascii="Times New Roman" w:hAnsi="Times New Roman" w:cs="Times New Roman"/>
          <w:sz w:val="28"/>
          <w:szCs w:val="28"/>
          <w:lang w:val="en-US"/>
        </w:rPr>
        <w:tab/>
        <w:t xml:space="preserve">Viner RM, Mytton OT, Bonell C, et al. Susceptibility to SARS-CoV-2 Infection among Children and Adolescents Compared with Adults: A Systematic Review and Meta-Analysis. </w:t>
      </w:r>
      <w:r w:rsidRPr="003D622F">
        <w:rPr>
          <w:rFonts w:ascii="Times New Roman" w:hAnsi="Times New Roman" w:cs="Times New Roman"/>
          <w:sz w:val="28"/>
          <w:szCs w:val="28"/>
        </w:rPr>
        <w:t>JAMA Pediatr. 2021;175(2):143-156. doi:10.1001/JAMAPEDIATRICS.2020.4573</w:t>
      </w:r>
    </w:p>
    <w:p w14:paraId="0E449A3D"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34.</w:t>
      </w:r>
      <w:r w:rsidRPr="003D622F">
        <w:rPr>
          <w:rFonts w:ascii="Times New Roman" w:hAnsi="Times New Roman" w:cs="Times New Roman"/>
          <w:sz w:val="28"/>
          <w:szCs w:val="28"/>
          <w:lang w:val="en-US"/>
        </w:rPr>
        <w:tab/>
        <w:t xml:space="preserve">Saleh T, Kerin T, Fuller T, et al. Clinical and epidemiological characteristics of SARS-CoV-2 Infection in Los Angeles County youth during the first year of the pandemic. </w:t>
      </w:r>
      <w:r w:rsidRPr="00536A83">
        <w:rPr>
          <w:rFonts w:ascii="Times New Roman" w:hAnsi="Times New Roman" w:cs="Times New Roman"/>
          <w:sz w:val="28"/>
          <w:szCs w:val="28"/>
          <w:lang w:val="en-US"/>
        </w:rPr>
        <w:t>Int J Infect Dis. 2022;122:514-520. doi:10.1016/J.IJID.2022.06.040</w:t>
      </w:r>
    </w:p>
    <w:p w14:paraId="78DDD4A6"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D622F">
        <w:rPr>
          <w:rFonts w:ascii="Times New Roman" w:hAnsi="Times New Roman" w:cs="Times New Roman"/>
          <w:sz w:val="28"/>
          <w:szCs w:val="28"/>
          <w:lang w:val="en-US"/>
        </w:rPr>
        <w:t>35.</w:t>
      </w:r>
      <w:r w:rsidRPr="003D622F">
        <w:rPr>
          <w:rFonts w:ascii="Times New Roman" w:hAnsi="Times New Roman" w:cs="Times New Roman"/>
          <w:sz w:val="28"/>
          <w:szCs w:val="28"/>
          <w:lang w:val="en-US"/>
        </w:rPr>
        <w:tab/>
        <w:t xml:space="preserve">Lauer SA, Grantz KH, Bi Q, et al. The Incubation Period of Coronavirus Disease 2019 (COVID-19) From Publicly Reported Confirmed Cases: Estimation and Application. </w:t>
      </w:r>
      <w:r w:rsidRPr="003D622F">
        <w:rPr>
          <w:rFonts w:ascii="Times New Roman" w:hAnsi="Times New Roman" w:cs="Times New Roman"/>
          <w:sz w:val="28"/>
          <w:szCs w:val="28"/>
        </w:rPr>
        <w:t>Ann Intern Med. 2020;172(9):577-582. doi:10.7326/M20-0504</w:t>
      </w:r>
    </w:p>
    <w:p w14:paraId="7133D0E0"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36.</w:t>
      </w:r>
      <w:r w:rsidRPr="003D622F">
        <w:rPr>
          <w:rFonts w:ascii="Times New Roman" w:hAnsi="Times New Roman" w:cs="Times New Roman"/>
          <w:sz w:val="28"/>
          <w:szCs w:val="28"/>
          <w:lang w:val="en-US"/>
        </w:rPr>
        <w:tab/>
        <w:t xml:space="preserve">Bennett TD, Moffitt RA, Hajagos JG, et al. Clinical Characterization and Prediction of Clinical Severity of SARS-CoV-2 Infection Among US Adults Using Data From the US National COVID Cohort Collaborative. </w:t>
      </w:r>
      <w:r w:rsidRPr="00536A83">
        <w:rPr>
          <w:rFonts w:ascii="Times New Roman" w:hAnsi="Times New Roman" w:cs="Times New Roman"/>
          <w:sz w:val="28"/>
          <w:szCs w:val="28"/>
          <w:lang w:val="en-US"/>
        </w:rPr>
        <w:t>JAMA Netw Open. 2021;4(7):e2116901-e2116901. doi:10.1001/JAMANETWORKOPEN.2021.16901</w:t>
      </w:r>
    </w:p>
    <w:p w14:paraId="6BE102DB" w14:textId="77777777" w:rsidR="003D622F" w:rsidRPr="00F97B1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37.</w:t>
      </w:r>
      <w:r w:rsidRPr="003D622F">
        <w:rPr>
          <w:rFonts w:ascii="Times New Roman" w:hAnsi="Times New Roman" w:cs="Times New Roman"/>
          <w:sz w:val="28"/>
          <w:szCs w:val="28"/>
          <w:lang w:val="en-US"/>
        </w:rPr>
        <w:tab/>
        <w:t xml:space="preserve">Liguoro I, Pilotto C, Bonanni M, et al. SARS-COV-2 infection in children and newborns: a systematic review. </w:t>
      </w:r>
      <w:r w:rsidRPr="00F97B1F">
        <w:rPr>
          <w:rFonts w:ascii="Times New Roman" w:hAnsi="Times New Roman" w:cs="Times New Roman"/>
          <w:sz w:val="28"/>
          <w:szCs w:val="28"/>
          <w:lang w:val="en-US"/>
        </w:rPr>
        <w:t>Eur J Pediatr. 2020;179(7):1029-1046. doi:10.1007/S00431-020-03684-7</w:t>
      </w:r>
    </w:p>
    <w:p w14:paraId="3237718A" w14:textId="59A76944"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38.</w:t>
      </w:r>
      <w:r w:rsidRPr="003D622F">
        <w:rPr>
          <w:rFonts w:ascii="Times New Roman" w:hAnsi="Times New Roman" w:cs="Times New Roman"/>
          <w:sz w:val="28"/>
          <w:szCs w:val="28"/>
          <w:lang w:val="en-US"/>
        </w:rPr>
        <w:tab/>
      </w:r>
      <w:r w:rsidR="00F97B1F" w:rsidRPr="00F97B1F">
        <w:rPr>
          <w:rFonts w:ascii="Times New Roman" w:hAnsi="Times New Roman" w:cs="Times New Roman"/>
          <w:sz w:val="28"/>
          <w:szCs w:val="28"/>
          <w:lang w:val="en-US"/>
        </w:rPr>
        <w:t>Woodruff RC, Campbell AP, Taylor CA, et al. Risk Factors for Severe COVID-19 in Children. Pediatrics. 2022;149(1):e2021053418. doi:10.1542/peds.2021-053418</w:t>
      </w:r>
    </w:p>
    <w:p w14:paraId="140B76DB"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39.</w:t>
      </w:r>
      <w:r w:rsidRPr="003D622F">
        <w:rPr>
          <w:rFonts w:ascii="Times New Roman" w:hAnsi="Times New Roman" w:cs="Times New Roman"/>
          <w:sz w:val="28"/>
          <w:szCs w:val="28"/>
          <w:lang w:val="en-US"/>
        </w:rPr>
        <w:tab/>
        <w:t xml:space="preserve">Zhu Y, Bloxham CJ, Hulme KD, et al. A Meta-analysis on the Role of Children in Severe Acute Respiratory Syndrome Coronavirus 2 in Household Transmission Clusters. </w:t>
      </w:r>
      <w:r w:rsidRPr="00536A83">
        <w:rPr>
          <w:rFonts w:ascii="Times New Roman" w:hAnsi="Times New Roman" w:cs="Times New Roman"/>
          <w:sz w:val="28"/>
          <w:szCs w:val="28"/>
          <w:lang w:val="en-US"/>
        </w:rPr>
        <w:t>Clin Infect Dis. 2021;72(12):E1146-E1153. doi:10.1093/CID/CIAA1825</w:t>
      </w:r>
    </w:p>
    <w:p w14:paraId="16DB5A1F" w14:textId="77777777" w:rsidR="003D622F" w:rsidRPr="00F97B1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40.</w:t>
      </w:r>
      <w:r w:rsidRPr="003D622F">
        <w:rPr>
          <w:rFonts w:ascii="Times New Roman" w:hAnsi="Times New Roman" w:cs="Times New Roman"/>
          <w:sz w:val="28"/>
          <w:szCs w:val="28"/>
          <w:lang w:val="en-US"/>
        </w:rPr>
        <w:tab/>
        <w:t xml:space="preserve">Marks KJ, Whitaker M, Anglin O, et al. Hospitalizations of Children and Adolescents with Laboratory-Confirmed COVID-19 - COVID-NET, 14 States, July 2021-January 2022. </w:t>
      </w:r>
      <w:r w:rsidRPr="00F97B1F">
        <w:rPr>
          <w:rFonts w:ascii="Times New Roman" w:hAnsi="Times New Roman" w:cs="Times New Roman"/>
          <w:sz w:val="28"/>
          <w:szCs w:val="28"/>
          <w:lang w:val="en-US"/>
        </w:rPr>
        <w:t>MMWR Morb Mortal Wkly Rep. 2022;71(7):271-278. doi:10.15585/MMWR.MM7107E4</w:t>
      </w:r>
    </w:p>
    <w:p w14:paraId="781D1154" w14:textId="024CBB6C" w:rsidR="003D622F" w:rsidRPr="00F97B1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3D622F">
        <w:rPr>
          <w:rFonts w:ascii="Times New Roman" w:hAnsi="Times New Roman" w:cs="Times New Roman"/>
          <w:sz w:val="28"/>
          <w:szCs w:val="28"/>
          <w:lang w:val="en-US"/>
        </w:rPr>
        <w:t>41.</w:t>
      </w:r>
      <w:r w:rsidRPr="003D622F">
        <w:rPr>
          <w:rFonts w:ascii="Times New Roman" w:hAnsi="Times New Roman" w:cs="Times New Roman"/>
          <w:sz w:val="28"/>
          <w:szCs w:val="28"/>
          <w:lang w:val="en-US"/>
        </w:rPr>
        <w:tab/>
      </w:r>
      <w:r w:rsidR="00F97B1F" w:rsidRPr="00F97B1F">
        <w:rPr>
          <w:rFonts w:ascii="Times New Roman" w:hAnsi="Times New Roman" w:cs="Times New Roman"/>
          <w:sz w:val="28"/>
          <w:szCs w:val="28"/>
          <w:lang w:val="en-US"/>
        </w:rPr>
        <w:t xml:space="preserve">Dar Iang M, Hassan OEH, McGowan M, et al. Clinical and Epidemiological </w:t>
      </w:r>
      <w:r w:rsidR="00F97B1F" w:rsidRPr="00F97B1F">
        <w:rPr>
          <w:rFonts w:ascii="Times New Roman" w:hAnsi="Times New Roman" w:cs="Times New Roman"/>
          <w:sz w:val="28"/>
          <w:szCs w:val="28"/>
          <w:lang w:val="en-US"/>
        </w:rPr>
        <w:lastRenderedPageBreak/>
        <w:t>Presentation of COVID-19 among Children in Conflict Setting. Children (Basel). 2022;9(11):1712. Published 2022 Nov 8. doi:10.3390/children9111712</w:t>
      </w:r>
      <w:r w:rsidR="00F97B1F">
        <w:rPr>
          <w:rFonts w:ascii="Times New Roman" w:hAnsi="Times New Roman" w:cs="Times New Roman"/>
          <w:sz w:val="28"/>
          <w:szCs w:val="28"/>
        </w:rPr>
        <w:t xml:space="preserve"> </w:t>
      </w:r>
    </w:p>
    <w:p w14:paraId="0E2EBAF4"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42.</w:t>
      </w:r>
      <w:r w:rsidRPr="003D622F">
        <w:rPr>
          <w:rFonts w:ascii="Times New Roman" w:hAnsi="Times New Roman" w:cs="Times New Roman"/>
          <w:sz w:val="28"/>
          <w:szCs w:val="28"/>
          <w:lang w:val="en-US"/>
        </w:rPr>
        <w:tab/>
        <w:t xml:space="preserve">Carballal-Mariño M, Balaguer-Martínez JV, García-Vera C, et al. COVID-19 clinical features in primary care: COVIDPAP study. An Pediatr. </w:t>
      </w:r>
      <w:r w:rsidRPr="00536A83">
        <w:rPr>
          <w:rFonts w:ascii="Times New Roman" w:hAnsi="Times New Roman" w:cs="Times New Roman"/>
          <w:sz w:val="28"/>
          <w:szCs w:val="28"/>
          <w:lang w:val="en-US"/>
        </w:rPr>
        <w:t>2022;97(1):48-58. doi:10.1016/j.anpedi.2022.04.006</w:t>
      </w:r>
    </w:p>
    <w:p w14:paraId="31C6EACC"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43.</w:t>
      </w:r>
      <w:r w:rsidRPr="003D622F">
        <w:rPr>
          <w:rFonts w:ascii="Times New Roman" w:hAnsi="Times New Roman" w:cs="Times New Roman"/>
          <w:sz w:val="28"/>
          <w:szCs w:val="28"/>
          <w:lang w:val="en-US"/>
        </w:rPr>
        <w:tab/>
        <w:t>Tun</w:t>
      </w:r>
      <w:r w:rsidRPr="003D622F">
        <w:rPr>
          <w:rFonts w:ascii="Times New Roman" w:hAnsi="Times New Roman" w:cs="Times New Roman"/>
          <w:sz w:val="28"/>
          <w:szCs w:val="28"/>
        </w:rPr>
        <w:t>ҫ</w:t>
      </w:r>
      <w:r w:rsidRPr="003D622F">
        <w:rPr>
          <w:rFonts w:ascii="Times New Roman" w:hAnsi="Times New Roman" w:cs="Times New Roman"/>
          <w:sz w:val="28"/>
          <w:szCs w:val="28"/>
          <w:lang w:val="en-US"/>
        </w:rPr>
        <w:t xml:space="preserve"> EM, Koid Jia Shin C, Usoro E, et al. Croup during the Coronavirus Disease 2019 Omicron Variant Surge. </w:t>
      </w:r>
      <w:r w:rsidRPr="00536A83">
        <w:rPr>
          <w:rFonts w:ascii="Times New Roman" w:hAnsi="Times New Roman" w:cs="Times New Roman"/>
          <w:sz w:val="28"/>
          <w:szCs w:val="28"/>
          <w:lang w:val="en-US"/>
        </w:rPr>
        <w:t>J Pediatr. 2022;247:147-149. doi:10.1016/J.JPEDS.2022.05.006</w:t>
      </w:r>
    </w:p>
    <w:p w14:paraId="372A6AE1" w14:textId="77777777"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44.</w:t>
      </w:r>
      <w:r w:rsidRPr="003D622F">
        <w:rPr>
          <w:rFonts w:ascii="Times New Roman" w:hAnsi="Times New Roman" w:cs="Times New Roman"/>
          <w:sz w:val="28"/>
          <w:szCs w:val="28"/>
          <w:lang w:val="en-US"/>
        </w:rPr>
        <w:tab/>
        <w:t xml:space="preserve">Andina D, Belloni-Fortina A, Bodemer C, et al. Skin manifestations of COVID-19 in children: Part 3. </w:t>
      </w:r>
      <w:r w:rsidRPr="00536A83">
        <w:rPr>
          <w:rFonts w:ascii="Times New Roman" w:hAnsi="Times New Roman" w:cs="Times New Roman"/>
          <w:sz w:val="28"/>
          <w:szCs w:val="28"/>
          <w:lang w:val="en-US"/>
        </w:rPr>
        <w:t>Clin Exp Dermatol. 2021;46(3):462-472. doi:10.1111/CED.14483</w:t>
      </w:r>
    </w:p>
    <w:p w14:paraId="7152FA40" w14:textId="77777777" w:rsidR="003D622F" w:rsidRPr="00F97B1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45.</w:t>
      </w:r>
      <w:r w:rsidRPr="003D622F">
        <w:rPr>
          <w:rFonts w:ascii="Times New Roman" w:hAnsi="Times New Roman" w:cs="Times New Roman"/>
          <w:sz w:val="28"/>
          <w:szCs w:val="28"/>
          <w:lang w:val="en-US"/>
        </w:rPr>
        <w:tab/>
        <w:t xml:space="preserve">Soheilirad Z, Karimian P, Aghajani Delvar M. COVID-19 in Pediatric Patients: An update on Features and Treatment Options. </w:t>
      </w:r>
      <w:r w:rsidRPr="00F97B1F">
        <w:rPr>
          <w:rFonts w:ascii="Times New Roman" w:hAnsi="Times New Roman" w:cs="Times New Roman"/>
          <w:sz w:val="28"/>
          <w:szCs w:val="28"/>
          <w:lang w:val="en-US"/>
        </w:rPr>
        <w:t>Tanaffos. 2022;21(3):283-292. Accessed April 10, 2023. https://pubmed.ncbi.nlm.nih.gov/37025318/</w:t>
      </w:r>
    </w:p>
    <w:p w14:paraId="5C19CDAA" w14:textId="77777777" w:rsidR="00F97B1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46.</w:t>
      </w:r>
      <w:r w:rsidRPr="003D622F">
        <w:rPr>
          <w:rFonts w:ascii="Times New Roman" w:hAnsi="Times New Roman" w:cs="Times New Roman"/>
          <w:sz w:val="28"/>
          <w:szCs w:val="28"/>
          <w:lang w:val="en-US"/>
        </w:rPr>
        <w:tab/>
      </w:r>
      <w:r w:rsidR="00F97B1F" w:rsidRPr="00F97B1F">
        <w:rPr>
          <w:rFonts w:ascii="Times New Roman" w:hAnsi="Times New Roman" w:cs="Times New Roman"/>
          <w:sz w:val="28"/>
          <w:szCs w:val="28"/>
          <w:lang w:val="en-US"/>
        </w:rPr>
        <w:t>Zhu F, Ang JY. COVID-19 Infection in Children: Diagnosis and Management. Curr Infect Dis Rep. 2022;24(4):51-62. doi:10.1007/s11908-022-00779-0</w:t>
      </w:r>
    </w:p>
    <w:p w14:paraId="0BF76109" w14:textId="40C14376" w:rsidR="003D622F"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47.</w:t>
      </w:r>
      <w:r w:rsidRPr="003D622F">
        <w:rPr>
          <w:rFonts w:ascii="Times New Roman" w:hAnsi="Times New Roman" w:cs="Times New Roman"/>
          <w:sz w:val="28"/>
          <w:szCs w:val="28"/>
          <w:lang w:val="en-US"/>
        </w:rPr>
        <w:tab/>
        <w:t xml:space="preserve">Fainardi V, Meoli A, Chiopris G, et al. Long COVID in Children and Adolescents. </w:t>
      </w:r>
      <w:r w:rsidRPr="00536A83">
        <w:rPr>
          <w:rFonts w:ascii="Times New Roman" w:hAnsi="Times New Roman" w:cs="Times New Roman"/>
          <w:sz w:val="28"/>
          <w:szCs w:val="28"/>
          <w:lang w:val="en-US"/>
        </w:rPr>
        <w:t>Life. 2022;12(2)</w:t>
      </w:r>
      <w:r w:rsidR="00F97B1F" w:rsidRPr="00F97B1F">
        <w:rPr>
          <w:rFonts w:ascii="Times New Roman" w:hAnsi="Times New Roman" w:cs="Times New Roman"/>
          <w:sz w:val="28"/>
          <w:szCs w:val="28"/>
          <w:lang w:val="en-US"/>
        </w:rPr>
        <w:t>:</w:t>
      </w:r>
      <w:r w:rsidR="00F97B1F" w:rsidRPr="00536A83">
        <w:rPr>
          <w:rFonts w:ascii="Times New Roman" w:hAnsi="Times New Roman" w:cs="Times New Roman"/>
          <w:sz w:val="28"/>
          <w:szCs w:val="28"/>
          <w:lang w:val="en-US"/>
        </w:rPr>
        <w:t>285</w:t>
      </w:r>
      <w:r w:rsidRPr="00536A83">
        <w:rPr>
          <w:rFonts w:ascii="Times New Roman" w:hAnsi="Times New Roman" w:cs="Times New Roman"/>
          <w:sz w:val="28"/>
          <w:szCs w:val="28"/>
          <w:lang w:val="en-US"/>
        </w:rPr>
        <w:t>. doi:10.3390/LIFE12020285</w:t>
      </w:r>
    </w:p>
    <w:p w14:paraId="2C5258F5"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48.</w:t>
      </w:r>
      <w:r w:rsidRPr="003D622F">
        <w:rPr>
          <w:rFonts w:ascii="Times New Roman" w:hAnsi="Times New Roman" w:cs="Times New Roman"/>
          <w:sz w:val="28"/>
          <w:szCs w:val="28"/>
          <w:lang w:val="en-US"/>
        </w:rPr>
        <w:tab/>
        <w:t>Kompaniyets L, Bull-Otterson L, Boehmer TK, et al. Post–COVID-19 Symptoms and Conditions Among Children and Adolescents — United States, March 1, 2020–January 31, 2022. MMWR Morb Mortal Wkly Rep. 2022;71(31):993-999. doi:10.15585/MMWR.MM7131A3</w:t>
      </w:r>
    </w:p>
    <w:p w14:paraId="6E2B7BCE" w14:textId="5D85FB34"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49.</w:t>
      </w:r>
      <w:r w:rsidRPr="003D622F">
        <w:rPr>
          <w:rFonts w:ascii="Times New Roman" w:hAnsi="Times New Roman" w:cs="Times New Roman"/>
          <w:sz w:val="28"/>
          <w:szCs w:val="28"/>
          <w:lang w:val="en-US"/>
        </w:rPr>
        <w:tab/>
      </w:r>
      <w:r w:rsidR="00F97B1F" w:rsidRPr="00F97B1F">
        <w:rPr>
          <w:rFonts w:ascii="Times New Roman" w:hAnsi="Times New Roman" w:cs="Times New Roman"/>
          <w:sz w:val="28"/>
          <w:szCs w:val="28"/>
          <w:lang w:val="en-US"/>
        </w:rPr>
        <w:t>Dufort EM, Koumans EH, Chow EJ, et al. Multisystem Inflammatory Syndrome in Children in New York State. N Engl J Med. 2020;383(4):347-358. doi:10.1056/NEJMoa2021756</w:t>
      </w:r>
    </w:p>
    <w:p w14:paraId="15396EA5" w14:textId="3B426B59"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50.</w:t>
      </w:r>
      <w:r w:rsidRPr="003D622F">
        <w:rPr>
          <w:rFonts w:ascii="Times New Roman" w:hAnsi="Times New Roman" w:cs="Times New Roman"/>
          <w:sz w:val="28"/>
          <w:szCs w:val="28"/>
          <w:lang w:val="en-US"/>
        </w:rPr>
        <w:tab/>
      </w:r>
      <w:r w:rsidR="00F97B1F" w:rsidRPr="00F97B1F">
        <w:rPr>
          <w:rFonts w:ascii="Times New Roman" w:hAnsi="Times New Roman" w:cs="Times New Roman"/>
          <w:sz w:val="28"/>
          <w:szCs w:val="28"/>
          <w:lang w:val="en-US"/>
        </w:rPr>
        <w:t>Miller AD, Yousaf AR, Bornstein E, et al. Multisystem Inflammatory Syndrome in Children During Severe Acute Respiratory Syndrome Coronavirus 2 (SARS-CoV-2) Delta and Omicron Variant Circulation-United States, July 2021-January 2022. Clin Infect Dis. 2022;75(Suppl 2):S303-S307. doi:10.1093/cid/ciac471</w:t>
      </w:r>
    </w:p>
    <w:p w14:paraId="57567D7E"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51.</w:t>
      </w:r>
      <w:r w:rsidRPr="003D622F">
        <w:rPr>
          <w:rFonts w:ascii="Times New Roman" w:hAnsi="Times New Roman" w:cs="Times New Roman"/>
          <w:sz w:val="28"/>
          <w:szCs w:val="28"/>
          <w:lang w:val="en-US"/>
        </w:rPr>
        <w:tab/>
        <w:t>Eleftheriou I, Maritsi D, Lampidi S, et al. Decreasing Incidence of the Multisystem Inflammatory Syndrome in Children Over 3 Pandemic Waves. Pediatr Infect Dis J. 2023;42(2):122-124. doi:10.1097/INF.0000000000003766</w:t>
      </w:r>
    </w:p>
    <w:p w14:paraId="2C19248A"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52.</w:t>
      </w:r>
      <w:r w:rsidRPr="003D622F">
        <w:rPr>
          <w:rFonts w:ascii="Times New Roman" w:hAnsi="Times New Roman" w:cs="Times New Roman"/>
          <w:sz w:val="28"/>
          <w:szCs w:val="28"/>
          <w:lang w:val="en-US"/>
        </w:rPr>
        <w:tab/>
        <w:t>Jaxybayeva I, Boranbayeva R, Abdrakhmanova S, et al. COMPARATIVE ANALYSIS OF CLINICAL AND LABORATORY DATA IN CHILDREN WITH MULTISYSTEM INFLAMMATORY SYNDROME ASSOCIATED WITH SARS-COV-2 IN THE REPUBLIC OF KAZAKHSTAN. Mediterr J Hematol Infect Dis. 2022;14(1):e2022064. doi:10.4084/MJHID.2022.064</w:t>
      </w:r>
    </w:p>
    <w:p w14:paraId="5B9B8CD6" w14:textId="470CD7B2"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53.</w:t>
      </w:r>
      <w:r w:rsidRPr="003D622F">
        <w:rPr>
          <w:rFonts w:ascii="Times New Roman" w:hAnsi="Times New Roman" w:cs="Times New Roman"/>
          <w:sz w:val="28"/>
          <w:szCs w:val="28"/>
          <w:lang w:val="en-US"/>
        </w:rPr>
        <w:tab/>
      </w:r>
      <w:r w:rsidR="00F97B1F" w:rsidRPr="00F97B1F">
        <w:rPr>
          <w:rFonts w:ascii="Times New Roman" w:hAnsi="Times New Roman" w:cs="Times New Roman"/>
          <w:sz w:val="28"/>
          <w:szCs w:val="28"/>
          <w:lang w:val="en-US"/>
        </w:rPr>
        <w:t>Pino R, Antoñanzas JM, Paredes-Carmona F, et al. Multisystem inflammatory syndrome in children and SARS-CoV-2 variants: a two-year ambispective multicentric cohort study in Catalonia, Spain. Eur J Pediatr. 2023;182(4):1897-1909. doi:10.1007/s00431-023-04862-z</w:t>
      </w:r>
    </w:p>
    <w:p w14:paraId="7976CB40"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54.</w:t>
      </w:r>
      <w:r w:rsidRPr="003D622F">
        <w:rPr>
          <w:rFonts w:ascii="Times New Roman" w:hAnsi="Times New Roman" w:cs="Times New Roman"/>
          <w:sz w:val="28"/>
          <w:szCs w:val="28"/>
          <w:lang w:val="en-US"/>
        </w:rPr>
        <w:tab/>
        <w:t xml:space="preserve">Alsaied T, Tremoulet AH, Burns JC, et al. Review of Cardiac Involvement in Multisystem Inflammatory Syndrome in Children. Circulation. 2021;143(1):78-88. </w:t>
      </w:r>
      <w:r w:rsidRPr="003D622F">
        <w:rPr>
          <w:rFonts w:ascii="Times New Roman" w:hAnsi="Times New Roman" w:cs="Times New Roman"/>
          <w:sz w:val="28"/>
          <w:szCs w:val="28"/>
          <w:lang w:val="en-US"/>
        </w:rPr>
        <w:lastRenderedPageBreak/>
        <w:t>doi:10.1161/CIRCULATIONAHA.120.049836</w:t>
      </w:r>
    </w:p>
    <w:p w14:paraId="1DB24B3A" w14:textId="77777777" w:rsidR="00F97B1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55.</w:t>
      </w:r>
      <w:r w:rsidRPr="003D622F">
        <w:rPr>
          <w:rFonts w:ascii="Times New Roman" w:hAnsi="Times New Roman" w:cs="Times New Roman"/>
          <w:sz w:val="28"/>
          <w:szCs w:val="28"/>
          <w:lang w:val="en-US"/>
        </w:rPr>
        <w:tab/>
      </w:r>
      <w:r w:rsidR="00F97B1F" w:rsidRPr="00F97B1F">
        <w:rPr>
          <w:rFonts w:ascii="Times New Roman" w:hAnsi="Times New Roman" w:cs="Times New Roman"/>
          <w:sz w:val="28"/>
          <w:szCs w:val="28"/>
          <w:lang w:val="en-US"/>
        </w:rPr>
        <w:t>Lin J, Harahsheh AS, Raghuveer G, et al. Emerging Insights Into the Pathophysiology of Multisystem Inflammatory Syndrome Associated With COVID-19 in Children. Can J Cardiol. 2023;39(6):793-802. doi:10.1016/j.cjca.2023.01.002</w:t>
      </w:r>
    </w:p>
    <w:p w14:paraId="52158694" w14:textId="42AF3879"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56.</w:t>
      </w:r>
      <w:r w:rsidRPr="003D622F">
        <w:rPr>
          <w:rFonts w:ascii="Times New Roman" w:hAnsi="Times New Roman" w:cs="Times New Roman"/>
          <w:sz w:val="28"/>
          <w:szCs w:val="28"/>
          <w:lang w:val="en-US"/>
        </w:rPr>
        <w:tab/>
        <w:t>Wu EY, Campbell MJ. Cardiac Manifestations of Multisystem Inflammatory Syndrome in Children (MIS-C) Following COVID-19. Curr Cardiol Rep. 2021;23(11):</w:t>
      </w:r>
      <w:r w:rsidR="00076BDA" w:rsidRPr="00536A83">
        <w:rPr>
          <w:rFonts w:ascii="Times New Roman" w:hAnsi="Times New Roman" w:cs="Times New Roman"/>
          <w:sz w:val="28"/>
          <w:szCs w:val="28"/>
          <w:lang w:val="en-US"/>
        </w:rPr>
        <w:t>168</w:t>
      </w:r>
      <w:r w:rsidRPr="003D622F">
        <w:rPr>
          <w:rFonts w:ascii="Times New Roman" w:hAnsi="Times New Roman" w:cs="Times New Roman"/>
          <w:sz w:val="28"/>
          <w:szCs w:val="28"/>
          <w:lang w:val="en-US"/>
        </w:rPr>
        <w:t>. doi:10.1007/S11886-021-01602-3</w:t>
      </w:r>
    </w:p>
    <w:p w14:paraId="1ED8C352"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57.</w:t>
      </w:r>
      <w:r w:rsidRPr="003D622F">
        <w:rPr>
          <w:rFonts w:ascii="Times New Roman" w:hAnsi="Times New Roman" w:cs="Times New Roman"/>
          <w:sz w:val="28"/>
          <w:szCs w:val="28"/>
          <w:lang w:val="en-US"/>
        </w:rPr>
        <w:tab/>
        <w:t>Sperotto F, Friedman KG, Son MBF, VanderPluym CJ, Newburger JW, Dionne A. Cardiac manifestations in SARS-CoV-2-associated multisystem inflammatory syndrome in children: a comprehensive review and proposed clinical approach. Eur J Pediatr. 2021;180(2):307-322. doi:10.1007/s00431-020-03766-6</w:t>
      </w:r>
    </w:p>
    <w:p w14:paraId="136ED58E" w14:textId="77777777" w:rsidR="00076BDA"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58.</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Nelson C, Ishimine P, Hayden SR, Correia M, Wardi G. Multisystem Inflammatory Syndrome in Children (MIS-C) in an Adolescent that Developed Coronary Aneurysms: A Case Report and Review of the Literature. J Emerg Med. 2020;59(5):699-704. doi:10.1016/j.jemermed.2020.09.008</w:t>
      </w:r>
    </w:p>
    <w:p w14:paraId="66094490" w14:textId="649EBDB8"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59.</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Belay ED, Abrams J, Oster ME, et al. Trends in Geographic and Temporal Distribution of US Children With Multisystem Inflammatory Syndrome During the COVID-19 Pandemic. JAMA Pediatr. 2021;175(8):837-845. doi:10.1001/jamapediatrics.2021.0630</w:t>
      </w:r>
    </w:p>
    <w:p w14:paraId="0C9834BD" w14:textId="733BCC4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60.</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Chakraborty A, Johnson JN, Spagnoli J, et al. Long-Term Cardiovascular Outcomes of Multisystem Inflammatory Syndrome in Children Associated with COVID-19 Using an Institution Based Algorithm. Pediatr Cardiol. 2023;44(2):367-380. doi:10.1007/s00246-022-03020-w</w:t>
      </w:r>
    </w:p>
    <w:p w14:paraId="462BE3C4"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61.</w:t>
      </w:r>
      <w:r w:rsidRPr="003D622F">
        <w:rPr>
          <w:rFonts w:ascii="Times New Roman" w:hAnsi="Times New Roman" w:cs="Times New Roman"/>
          <w:sz w:val="28"/>
          <w:szCs w:val="28"/>
          <w:lang w:val="en-US"/>
        </w:rPr>
        <w:tab/>
        <w:t>Burns JC. MIS-C: myths have been debunked, but mysteries remain. Nat Rev Rheumatol 2023 192. 2023;19(2):70-71. doi:10.1038/s41584-022-00896-z</w:t>
      </w:r>
    </w:p>
    <w:p w14:paraId="1CCDBD62"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62.</w:t>
      </w:r>
      <w:r w:rsidRPr="003D622F">
        <w:rPr>
          <w:rFonts w:ascii="Times New Roman" w:hAnsi="Times New Roman" w:cs="Times New Roman"/>
          <w:sz w:val="28"/>
          <w:szCs w:val="28"/>
          <w:lang w:val="en-US"/>
        </w:rPr>
        <w:tab/>
        <w:t>Chen TH, Kao WT, Tseng YH. Gastrointestinal Involvements in Children With COVID-related Multisystem Inflammatory Syndrome. Gastroenterology. 2021;160(5):1887. doi:10.1053/J.GASTRO.2020.06.084</w:t>
      </w:r>
    </w:p>
    <w:p w14:paraId="1BE710A7" w14:textId="52FFC683"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63.</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Lo Vecchio A, Garazzino S, Smarrazzo A, et al. Factors Associated With Severe Gastrointestinal Diagnoses in Children With SARS-CoV-2 Infection or Multisystem Inflammatory Syndrome. JAMA Netw Open. 2021;4(12):e2139974. Published 2021 Dec 1. doi:10.1001/jamanetworkopen.2021.39974</w:t>
      </w:r>
    </w:p>
    <w:p w14:paraId="0A76850D"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64.</w:t>
      </w:r>
      <w:r w:rsidRPr="003D622F">
        <w:rPr>
          <w:rFonts w:ascii="Times New Roman" w:hAnsi="Times New Roman" w:cs="Times New Roman"/>
          <w:sz w:val="28"/>
          <w:szCs w:val="28"/>
          <w:lang w:val="en-US"/>
        </w:rPr>
        <w:tab/>
        <w:t>Miller J, Cantor A, Zachariah P, Ahn D, Martinez M, Margolis KG. Gastrointestinal Symptoms as a Major Presentation Component of a Novel Multisystem Inflammatory Syndrome in Children That Is Related to Coronavirus Disease 2019: A Single Center Experience of 44 Cases. Gastroenterology. 2020;159(4):1571-1574.e2. doi:10.1053/j.gastro.2020.05.079</w:t>
      </w:r>
    </w:p>
    <w:p w14:paraId="7FDB07E7"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65.</w:t>
      </w:r>
      <w:r w:rsidRPr="003D622F">
        <w:rPr>
          <w:rFonts w:ascii="Times New Roman" w:hAnsi="Times New Roman" w:cs="Times New Roman"/>
          <w:sz w:val="28"/>
          <w:szCs w:val="28"/>
          <w:lang w:val="en-US"/>
        </w:rPr>
        <w:tab/>
        <w:t>Sahn B, Eze OP, Edelman MC, et al. Features of Intestinal Disease Associated With COVID-Related Multisystem Inflammatory Syndrome in Children. J Pediatr Gastroenterol Nutr. 2021;72(3):384-387. doi:10.1097/MPG.0000000000002953</w:t>
      </w:r>
    </w:p>
    <w:p w14:paraId="10CB345D" w14:textId="2DF0038C"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66.</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Feldstein LR, Tenforde MW, Friedman KG, et al. Characteristics and Outcomes of US Children and Adolescents With Multisystem Inflammatory Syndrome in Children (MIS-C) Compared With Severe Acute COVID-19. JAMA. 2021;325(11):1074-1087. doi:10.1001/jama.2021.2091</w:t>
      </w:r>
    </w:p>
    <w:p w14:paraId="5EA4889C" w14:textId="366EFEF5"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lastRenderedPageBreak/>
        <w:t>67.</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Cantor A, Miller J, Zachariah P, DaSilva B, Margolis K, Martinez M. Acute Hepatitis Is a Prominent Presentation of the Multisystem Inflammatory Syndrome in Children: A Single-Center Report. Hepatology. 2020;72(5):1522-1527. doi:10.1002/hep.31526</w:t>
      </w:r>
    </w:p>
    <w:p w14:paraId="6919A4AE"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68.</w:t>
      </w:r>
      <w:r w:rsidRPr="003D622F">
        <w:rPr>
          <w:rFonts w:ascii="Times New Roman" w:hAnsi="Times New Roman" w:cs="Times New Roman"/>
          <w:sz w:val="28"/>
          <w:szCs w:val="28"/>
          <w:lang w:val="en-US"/>
        </w:rPr>
        <w:tab/>
        <w:t>Stevens JP, Brownell JN, Freeman AJ, Bashaw H. COVID-19-associated Multisystem Inflammatory Syndrome in Children Presenting as Acute Pancreatitis. J Pediatr Gastroenterol Nutr. 2020;71(5):669-671. doi:10.1097/MPG.0000000000002860</w:t>
      </w:r>
    </w:p>
    <w:p w14:paraId="17CFA984"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69.</w:t>
      </w:r>
      <w:r w:rsidRPr="003D622F">
        <w:rPr>
          <w:rFonts w:ascii="Times New Roman" w:hAnsi="Times New Roman" w:cs="Times New Roman"/>
          <w:sz w:val="28"/>
          <w:szCs w:val="28"/>
          <w:lang w:val="en-US"/>
        </w:rPr>
        <w:tab/>
        <w:t>Rafferty MS, Burrows H, Joseph JP, Leveille J, Nihtianova S, Amirian ES. Multisystem inflammatory syndrome in children (MIS-C) and the coronavirus pandemic: Current knowledge and implications for public health. J Infect Public Health. 2021;14(4):484-494. doi:10.1016/J.JIPH.2021.01.008</w:t>
      </w:r>
    </w:p>
    <w:p w14:paraId="14A6DB90" w14:textId="4360E67E"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70.</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Nakra NA, Blumberg DA, Herrera-Guerra A, Lakshminrusimha S. Multi-System Inflammatory Syndrome in Children (MIS-C) Following SARS-CoV-2 Infection: Review of Clinical Presentation, Hypothetical Pathogenesis, and Proposed Management. Children (Basel). 2020;7(7):69. doi:10.3390/children7070069</w:t>
      </w:r>
    </w:p>
    <w:p w14:paraId="6041D60A" w14:textId="36BE1984"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71.</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Winant AJ, Blumfield E, Liszewski MC, Kurian J, Foust AM, Lee EY. Thoracic Imaging Findings of Multisystem Inflammatory Syndrome in Children Associated with COVID-19: What Radiologists Need to Know Now. Radiol Cardiothorac Imaging. 2020;2(4):e200346. doi:10.1148/ryct.2020200346</w:t>
      </w:r>
    </w:p>
    <w:p w14:paraId="58BD1659" w14:textId="0BD30D42"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72.</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Young TK, Shaw KS, Shah JK, et al. Mucocutaneous Manifestations of Multisystem Inflammatory Syndrome in Children During the COVID-19 Pandemic. JAMA Dermatol. 2021;157(2):207-212. doi:10.1001/jamadermatol.2020.4779</w:t>
      </w:r>
    </w:p>
    <w:p w14:paraId="690F3091"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73.</w:t>
      </w:r>
      <w:r w:rsidRPr="003D622F">
        <w:rPr>
          <w:rFonts w:ascii="Times New Roman" w:hAnsi="Times New Roman" w:cs="Times New Roman"/>
          <w:sz w:val="28"/>
          <w:szCs w:val="28"/>
          <w:lang w:val="en-US"/>
        </w:rPr>
        <w:tab/>
        <w:t>Baykal Selçuk L, Ferhatosmanoğlu A, Gayretli Aydın ZG, Aksu Arıca D, Yeşilbaş O. Dermatologic manifestations of multisystem inflammatory syndrome in children during the COVID-19 pandemic. An Bras Dermatol. 2023;98(2):168-175. doi:10.1016/j.abd.2022.08.003</w:t>
      </w:r>
    </w:p>
    <w:p w14:paraId="06C71B86"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74.</w:t>
      </w:r>
      <w:r w:rsidRPr="003D622F">
        <w:rPr>
          <w:rFonts w:ascii="Times New Roman" w:hAnsi="Times New Roman" w:cs="Times New Roman"/>
          <w:sz w:val="28"/>
          <w:szCs w:val="28"/>
          <w:lang w:val="en-US"/>
        </w:rPr>
        <w:tab/>
        <w:t>De Paulis M, Oliveira DBL, Vieira RP, et al. Multisystem Inflammatory Syndrome Associated With COVID-19 With Neurologic Manifestations in a Child: A Brief Report. Pediatr Infect Dis J. 2020;39(10):E321-E324. doi:10.1097/INF.0000000000002834</w:t>
      </w:r>
    </w:p>
    <w:p w14:paraId="1F7785ED" w14:textId="435EBEEC"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75.</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Mihai CM, Chisnoiu T, Cambrea CS, et al. Neurological manifestations found in children with multisystem inflammatory syndrome. Exp Ther Med. 2022;23(4):261. doi:10.3892/etm.2022.11187</w:t>
      </w:r>
    </w:p>
    <w:p w14:paraId="475988F3"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76.</w:t>
      </w:r>
      <w:r w:rsidRPr="003D622F">
        <w:rPr>
          <w:rFonts w:ascii="Times New Roman" w:hAnsi="Times New Roman" w:cs="Times New Roman"/>
          <w:sz w:val="28"/>
          <w:szCs w:val="28"/>
          <w:lang w:val="en-US"/>
        </w:rPr>
        <w:tab/>
        <w:t>Tripathi AK, Pilania RK, Bhatt GC, Atlani M, Kumar A, Malik S. Acute kidney injury following multisystem inflammatory syndrome associated with SARS-CoV-2 infection in children: a systematic review and meta-analysis. Pediatr Nephrol. 2023;38(2):357. doi:10.1007/S00467-022-05701-3</w:t>
      </w:r>
    </w:p>
    <w:p w14:paraId="50E7A06D"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77.</w:t>
      </w:r>
      <w:r w:rsidRPr="003D622F">
        <w:rPr>
          <w:rFonts w:ascii="Times New Roman" w:hAnsi="Times New Roman" w:cs="Times New Roman"/>
          <w:sz w:val="28"/>
          <w:szCs w:val="28"/>
          <w:lang w:val="en-US"/>
        </w:rPr>
        <w:tab/>
        <w:t>Deep A, Upadhyay G, Du Pré P, et al. Acute Kidney Injury in Pediatric Inflammatory Multisystem Syndrome Temporally Associated With Severe Acute Respiratory Syndrome Coronavirus-2 Pandemic: Experience From PICUs Across United Kingdom. Crit Care Med. 2020;48(12):1809-1818. doi:10.1097/CCM.0000000000004662</w:t>
      </w:r>
    </w:p>
    <w:p w14:paraId="610260BE"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78.</w:t>
      </w:r>
      <w:r w:rsidRPr="003D622F">
        <w:rPr>
          <w:rFonts w:ascii="Times New Roman" w:hAnsi="Times New Roman" w:cs="Times New Roman"/>
          <w:sz w:val="28"/>
          <w:szCs w:val="28"/>
          <w:lang w:val="en-US"/>
        </w:rPr>
        <w:tab/>
        <w:t xml:space="preserve">Feldstein LR, Rose EB, Horwitz SM, et al. Multisystem Inflammatory </w:t>
      </w:r>
      <w:r w:rsidRPr="003D622F">
        <w:rPr>
          <w:rFonts w:ascii="Times New Roman" w:hAnsi="Times New Roman" w:cs="Times New Roman"/>
          <w:sz w:val="28"/>
          <w:szCs w:val="28"/>
          <w:lang w:val="en-US"/>
        </w:rPr>
        <w:lastRenderedPageBreak/>
        <w:t>Syndrome in U.S. Children and Adolescents. N Engl J Med. 2020;383(4):334-346. doi:10.1056/NEJMOA2021680</w:t>
      </w:r>
    </w:p>
    <w:p w14:paraId="33464F7C" w14:textId="3AD11711"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79.</w:t>
      </w:r>
      <w:r w:rsidRPr="003D622F">
        <w:rPr>
          <w:rFonts w:ascii="Times New Roman" w:hAnsi="Times New Roman" w:cs="Times New Roman"/>
          <w:sz w:val="28"/>
          <w:szCs w:val="28"/>
          <w:lang w:val="en-US"/>
        </w:rPr>
        <w:tab/>
      </w:r>
      <w:r w:rsidR="00076BDA" w:rsidRPr="00076BDA">
        <w:rPr>
          <w:rFonts w:ascii="Times New Roman" w:hAnsi="Times New Roman" w:cs="Times New Roman"/>
          <w:sz w:val="28"/>
          <w:szCs w:val="28"/>
          <w:lang w:val="en-US"/>
        </w:rPr>
        <w:t>Whittaker E, Bamford A, Kenny J, et al. Clinical Characteristics of 58 Children With a Pediatric Inflammatory Multisystem Syndrome Temporally Associated With SARS-CoV-2. JAMA. 2020;324(3):259-269. doi:10.1001/jama.2020.10369</w:t>
      </w:r>
    </w:p>
    <w:p w14:paraId="2B64288E"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80.</w:t>
      </w:r>
      <w:r w:rsidRPr="003D622F">
        <w:rPr>
          <w:rFonts w:ascii="Times New Roman" w:hAnsi="Times New Roman" w:cs="Times New Roman"/>
          <w:sz w:val="28"/>
          <w:szCs w:val="28"/>
          <w:lang w:val="en-US"/>
        </w:rPr>
        <w:tab/>
        <w:t>Riphagen S, Gomez X, Gonzalez-Martinez C, Wilkinson N, Theocharis P. Hyperinflammatory shock in children during COVID-19 pandemic. Lancet (London, England). 2020;395(10237):1607-1608. doi:10.1016/S0140-6736(20)31094-1</w:t>
      </w:r>
    </w:p>
    <w:p w14:paraId="3C74A7A1" w14:textId="4FC2B359"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81.</w:t>
      </w:r>
      <w:r w:rsidRPr="003D622F">
        <w:rPr>
          <w:rFonts w:ascii="Times New Roman" w:hAnsi="Times New Roman" w:cs="Times New Roman"/>
          <w:sz w:val="28"/>
          <w:szCs w:val="28"/>
          <w:lang w:val="en-US"/>
        </w:rPr>
        <w:tab/>
        <w:t>Rapid risk assessment: Paediatric inflammatory multisystem syndrome and SARS-CoV-2 infection in children. Accessed April 26, 2023. https://www.ecdc.europa.eu/en/publications-data/paediatric-inflammatory-multisystem-syndrome-and-sars-cov-2-rapid-risk-assessment</w:t>
      </w:r>
    </w:p>
    <w:p w14:paraId="624F8F5F"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82.</w:t>
      </w:r>
      <w:r w:rsidRPr="003D622F">
        <w:rPr>
          <w:rFonts w:ascii="Times New Roman" w:hAnsi="Times New Roman" w:cs="Times New Roman"/>
          <w:sz w:val="28"/>
          <w:szCs w:val="28"/>
          <w:lang w:val="en-US"/>
        </w:rPr>
        <w:tab/>
        <w:t>Belhadjer Z, Méot M, Bajolle F, et al. Acute Heart Failure in Multisystem Inflammatory Syndrome in Children in the Context of Global SARS-CoV-2 Pandemic. Circulation. 2020;142(5):429-436. doi:10.1161/CIRCULATIONAHA.120.048360</w:t>
      </w:r>
    </w:p>
    <w:p w14:paraId="213C1F15"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83.</w:t>
      </w:r>
      <w:r w:rsidRPr="003D622F">
        <w:rPr>
          <w:rFonts w:ascii="Times New Roman" w:hAnsi="Times New Roman" w:cs="Times New Roman"/>
          <w:sz w:val="28"/>
          <w:szCs w:val="28"/>
          <w:lang w:val="en-US"/>
        </w:rPr>
        <w:tab/>
        <w:t>Theocharis P, Wong J, Pushparajah K, et al. Multimodality cardiac evaluation in children and young adults with multisystem inflammation associated with COVID-19. Eur Hear journal Cardiovasc Imaging. 2021;22(8):896-903. doi:10.1093/EHJCI/JEAA212</w:t>
      </w:r>
    </w:p>
    <w:p w14:paraId="1A812DDE"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84.</w:t>
      </w:r>
      <w:r w:rsidRPr="003D622F">
        <w:rPr>
          <w:rFonts w:ascii="Times New Roman" w:hAnsi="Times New Roman" w:cs="Times New Roman"/>
          <w:sz w:val="28"/>
          <w:szCs w:val="28"/>
          <w:lang w:val="en-US"/>
        </w:rPr>
        <w:tab/>
        <w:t>Morparia K, Park MJ, Kalyanaraman M, McQueen D, Bergel M, Phatak T. Abdominal Imaging Findings in Critically Ill Children With Multisystem Inflammatory Syndrome Associated With COVID-19. Pediatr Infect Dis J. 2021;40(2):E82-E83. doi:10.1097/INF.0000000000002967</w:t>
      </w:r>
    </w:p>
    <w:p w14:paraId="19E24C14" w14:textId="77777777" w:rsidR="00512F11"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85.</w:t>
      </w:r>
      <w:r w:rsidRPr="003D622F">
        <w:rPr>
          <w:rFonts w:ascii="Times New Roman" w:hAnsi="Times New Roman" w:cs="Times New Roman"/>
          <w:sz w:val="28"/>
          <w:szCs w:val="28"/>
          <w:lang w:val="en-US"/>
        </w:rPr>
        <w:tab/>
      </w:r>
      <w:r w:rsidR="00512F11" w:rsidRPr="00512F11">
        <w:rPr>
          <w:rFonts w:ascii="Times New Roman" w:hAnsi="Times New Roman" w:cs="Times New Roman"/>
          <w:sz w:val="28"/>
          <w:szCs w:val="28"/>
          <w:lang w:val="en-US"/>
        </w:rPr>
        <w:t>Martin B, DeWitt PE, Russell S, et al. Characteristics, Outcomes, and Severity Risk Factors Associated With SARS-CoV-2 Infection Among Children in the US National COVID Cohort Collaborative. JAMA Netw Open. 2022;5(2):e2143151. Published 2022 Feb 1. doi:10.1001/jamanetworkopen.2021.43151</w:t>
      </w:r>
    </w:p>
    <w:p w14:paraId="0D48952A" w14:textId="35AF1C6D"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86.</w:t>
      </w:r>
      <w:r w:rsidRPr="003D622F">
        <w:rPr>
          <w:rFonts w:ascii="Times New Roman" w:hAnsi="Times New Roman" w:cs="Times New Roman"/>
          <w:sz w:val="28"/>
          <w:szCs w:val="28"/>
          <w:lang w:val="en-US"/>
        </w:rPr>
        <w:tab/>
        <w:t>Godfred-Cato S, Bryant B, Leung J, et al. COVID-19-Associated Multisystem Inflammatory Syndrome in Children - United States, March-July 2020. MMWR Morb Mortal Wkly Rep. 2020;69(32):1074-1080. doi:10.15585/MMWR.MM6932E2</w:t>
      </w:r>
    </w:p>
    <w:p w14:paraId="348F202F" w14:textId="7FA6D8E3"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87.</w:t>
      </w:r>
      <w:r w:rsidRPr="003D622F">
        <w:rPr>
          <w:rFonts w:ascii="Times New Roman" w:hAnsi="Times New Roman" w:cs="Times New Roman"/>
          <w:sz w:val="28"/>
          <w:szCs w:val="28"/>
          <w:lang w:val="en-US"/>
        </w:rPr>
        <w:tab/>
      </w:r>
      <w:r w:rsidR="00512F11" w:rsidRPr="00512F11">
        <w:rPr>
          <w:rFonts w:ascii="Times New Roman" w:hAnsi="Times New Roman" w:cs="Times New Roman"/>
          <w:sz w:val="28"/>
          <w:szCs w:val="28"/>
          <w:lang w:val="en-US"/>
        </w:rPr>
        <w:t>Verdoni L, Mazza A, Gervasoni A, et al. An outbreak of severe Kawasaki-like disease at the Italian epicentre of the SARS-CoV-2 epidemic: an observational cohort study. Lancet. 2020;395(10239):1771-1778. doi:10.1016/S0140-6736(20)31103-X</w:t>
      </w:r>
    </w:p>
    <w:p w14:paraId="71D28031"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88.</w:t>
      </w:r>
      <w:r w:rsidRPr="003D622F">
        <w:rPr>
          <w:rFonts w:ascii="Times New Roman" w:hAnsi="Times New Roman" w:cs="Times New Roman"/>
          <w:sz w:val="28"/>
          <w:szCs w:val="28"/>
          <w:lang w:val="en-US"/>
        </w:rPr>
        <w:tab/>
        <w:t>Swann O V., Holden KA, Turtle L, et al. Clinical characteristics of children and young people admitted to hospital with covid-19 in United Kingdom: Prospective multicentre observational cohort study. BMJ. 2020;370. doi:10.1136/bmj.m3249</w:t>
      </w:r>
    </w:p>
    <w:p w14:paraId="338CBED4"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89.</w:t>
      </w:r>
      <w:r w:rsidRPr="003D622F">
        <w:rPr>
          <w:rFonts w:ascii="Times New Roman" w:hAnsi="Times New Roman" w:cs="Times New Roman"/>
          <w:sz w:val="28"/>
          <w:szCs w:val="28"/>
          <w:lang w:val="en-US"/>
        </w:rPr>
        <w:tab/>
        <w:t>Feldstein LR, Tenforde MW, Friedman KG, et al. Characteristics and Outcomes of US Children and Adolescents With Multisystem Inflammatory Syndrome in Children (MIS-C) Compared With Severe Acute COVID-19. JAMA. 2021;325(11):1074-1087. doi:10.1001/JAMA.2021.2091</w:t>
      </w:r>
    </w:p>
    <w:p w14:paraId="39819B90"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90.</w:t>
      </w:r>
      <w:r w:rsidRPr="003D622F">
        <w:rPr>
          <w:rFonts w:ascii="Times New Roman" w:hAnsi="Times New Roman" w:cs="Times New Roman"/>
          <w:sz w:val="28"/>
          <w:szCs w:val="28"/>
          <w:lang w:val="en-US"/>
        </w:rPr>
        <w:tab/>
        <w:t xml:space="preserve">Herberg JA, Kaforou M, Wright VJ, et al. Diagnostic Test Accuracy of a 2-Transcript Host RNA Signature for Discriminating Bacterial vs Viral Infection in </w:t>
      </w:r>
      <w:r w:rsidRPr="003D622F">
        <w:rPr>
          <w:rFonts w:ascii="Times New Roman" w:hAnsi="Times New Roman" w:cs="Times New Roman"/>
          <w:sz w:val="28"/>
          <w:szCs w:val="28"/>
          <w:lang w:val="en-US"/>
        </w:rPr>
        <w:lastRenderedPageBreak/>
        <w:t>Febrile Children. JAMA. 2016;316(8):835-845. doi:10.1001/JAMA.2016.11236</w:t>
      </w:r>
    </w:p>
    <w:p w14:paraId="3C39C744"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91.</w:t>
      </w:r>
      <w:r w:rsidRPr="003D622F">
        <w:rPr>
          <w:rFonts w:ascii="Times New Roman" w:hAnsi="Times New Roman" w:cs="Times New Roman"/>
          <w:sz w:val="28"/>
          <w:szCs w:val="28"/>
          <w:lang w:val="en-US"/>
        </w:rPr>
        <w:tab/>
        <w:t>COVID-19: Multisystem inflammatory syndrome in children (MIS-C) clinical features, evaluation, and diagnosis - UpToDate. Accessed April 27, 2023. https://www.uptodate.com/contents/covid-19-multisystem-inflammatory-syndrome-in-children-mis-c-clinical-features-evaluation-and-diagnosis</w:t>
      </w:r>
    </w:p>
    <w:p w14:paraId="0F9E6162"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92.</w:t>
      </w:r>
      <w:r w:rsidRPr="003D622F">
        <w:rPr>
          <w:rFonts w:ascii="Times New Roman" w:hAnsi="Times New Roman" w:cs="Times New Roman"/>
          <w:sz w:val="28"/>
          <w:szCs w:val="28"/>
          <w:lang w:val="en-US"/>
        </w:rPr>
        <w:tab/>
        <w:t>Kovacs A, Schluchter M, Easley K, et al. Cytomegalovirus infection and HIV-1 disease progression in infants born to HIV-1-infected women. Pediatric Pulmonary and Cardiovascular Complications of Vertically Transmitted HIV Infection Study Group. N Engl J Med. 1999;341(2):77-84. doi:10.1056/NEJM199907083410203</w:t>
      </w:r>
    </w:p>
    <w:p w14:paraId="4A0AB2BC"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93.</w:t>
      </w:r>
      <w:r w:rsidRPr="003D622F">
        <w:rPr>
          <w:rFonts w:ascii="Times New Roman" w:hAnsi="Times New Roman" w:cs="Times New Roman"/>
          <w:sz w:val="28"/>
          <w:szCs w:val="28"/>
          <w:lang w:val="en-US"/>
        </w:rPr>
        <w:tab/>
        <w:t>Dunmire SK, Hogquist KA, Balfour HH. Infectious Mononucleosis. Curr Top Microbiol Immunol. 2015;390(Pt 1):211-240. doi:10.1007/978-3-319-22822-8_9</w:t>
      </w:r>
    </w:p>
    <w:p w14:paraId="1777B0BD"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94.</w:t>
      </w:r>
      <w:r w:rsidRPr="003D622F">
        <w:rPr>
          <w:rFonts w:ascii="Times New Roman" w:hAnsi="Times New Roman" w:cs="Times New Roman"/>
          <w:sz w:val="28"/>
          <w:szCs w:val="28"/>
          <w:lang w:val="en-US"/>
        </w:rPr>
        <w:tab/>
        <w:t>Aguero-Rosenfeld ME, Wang G, Schwartz I, Wormser GP. Diagnosis of Lyme Borreliosis. Clin Microbiol Rev. 2005;18(3):484-509. doi:10.1128/CMR.18.3.484-509.2005</w:t>
      </w:r>
    </w:p>
    <w:p w14:paraId="65C3FF5A"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95.</w:t>
      </w:r>
      <w:r w:rsidRPr="003D622F">
        <w:rPr>
          <w:rFonts w:ascii="Times New Roman" w:hAnsi="Times New Roman" w:cs="Times New Roman"/>
          <w:sz w:val="28"/>
          <w:szCs w:val="28"/>
          <w:lang w:val="en-US"/>
        </w:rPr>
        <w:tab/>
        <w:t>Gratton SM, Powell TR, Theeler BJ, Hawley JS, Amjad FS, Tornatore C. Neurological involvement and characterization in acquired hemophagocytic lymphohistiocytosis in adulthood. J Neurol Sci. 2015;357(1-2):136-142. doi:10.1016/j.jns.2015.07.017</w:t>
      </w:r>
    </w:p>
    <w:p w14:paraId="5F6AA539" w14:textId="77777777" w:rsidR="00512F11"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96.</w:t>
      </w:r>
      <w:r w:rsidRPr="003D622F">
        <w:rPr>
          <w:rFonts w:ascii="Times New Roman" w:hAnsi="Times New Roman" w:cs="Times New Roman"/>
          <w:sz w:val="28"/>
          <w:szCs w:val="28"/>
          <w:lang w:val="en-US"/>
        </w:rPr>
        <w:tab/>
      </w:r>
      <w:r w:rsidR="00512F11" w:rsidRPr="00512F11">
        <w:rPr>
          <w:rFonts w:ascii="Times New Roman" w:hAnsi="Times New Roman" w:cs="Times New Roman"/>
          <w:sz w:val="28"/>
          <w:szCs w:val="28"/>
          <w:lang w:val="en-US"/>
        </w:rPr>
        <w:t>Hersh AO, von Scheven E, Yazdany J, et al. Differences in long-term disease activity and treatment of adult patients with childhood- and adult-onset systemic lupus erythematosus. Arthritis Rheum. 2009;61(1):13-20. doi:10.1002/art.24091</w:t>
      </w:r>
    </w:p>
    <w:p w14:paraId="385A85E8" w14:textId="1B63D18C"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97.</w:t>
      </w:r>
      <w:r w:rsidRPr="003D622F">
        <w:rPr>
          <w:rFonts w:ascii="Times New Roman" w:hAnsi="Times New Roman" w:cs="Times New Roman"/>
          <w:sz w:val="28"/>
          <w:szCs w:val="28"/>
          <w:lang w:val="en-US"/>
        </w:rPr>
        <w:tab/>
        <w:t>Shipkova M, Wieland E. Surface markers of lymphocyte activation and markers of cell proliferation. Clin Chim Acta. 2012;413(17-18):1338-1349. doi:10.1016/j.cca.2011.11.006</w:t>
      </w:r>
    </w:p>
    <w:p w14:paraId="03CFEB3A"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98.</w:t>
      </w:r>
      <w:r w:rsidRPr="003D622F">
        <w:rPr>
          <w:rFonts w:ascii="Times New Roman" w:hAnsi="Times New Roman" w:cs="Times New Roman"/>
          <w:sz w:val="28"/>
          <w:szCs w:val="28"/>
          <w:lang w:val="en-US"/>
        </w:rPr>
        <w:tab/>
        <w:t>Boehmer H, Kisielow P, Kishi H, Scott B, Borgulya P, Teh HS. The Expression of CD4 and CD8 Accessory Molecules on Mature T Cells is not Random but Correlates with the Specificity of the alphabeta Receptor for Antigen. Immunol Rev. 1989;109(1):143-152. doi:10.1111/j.1600-065X.1989.tb00023.x</w:t>
      </w:r>
    </w:p>
    <w:p w14:paraId="5A7FD0A8"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99.</w:t>
      </w:r>
      <w:r w:rsidRPr="003D622F">
        <w:rPr>
          <w:rFonts w:ascii="Times New Roman" w:hAnsi="Times New Roman" w:cs="Times New Roman"/>
          <w:sz w:val="28"/>
          <w:szCs w:val="28"/>
          <w:lang w:val="en-US"/>
        </w:rPr>
        <w:tab/>
        <w:t>Janeway CA, Carding S, Jones B, et al. CD4+ T cells: specificity and function. Immunol Rev. 1988;101(1):39-80. doi:10.1111/J.1600-065X.1988.TB00732.X</w:t>
      </w:r>
    </w:p>
    <w:p w14:paraId="7474ACE5"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100.</w:t>
      </w:r>
      <w:r w:rsidRPr="003D622F">
        <w:rPr>
          <w:rFonts w:ascii="Times New Roman" w:hAnsi="Times New Roman" w:cs="Times New Roman"/>
          <w:sz w:val="28"/>
          <w:szCs w:val="28"/>
          <w:lang w:val="en-US"/>
        </w:rPr>
        <w:tab/>
        <w:t>Sigal LJ. Activation of CD8 T Lymphocytes during Viral Infections. In: Encyclopedia of Immunobiology. Elsevier; 2016:286-290. doi:10.1016/B978-0-12-374279-7.14009-3</w:t>
      </w:r>
    </w:p>
    <w:p w14:paraId="3B19D4AA" w14:textId="507CC085"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101.</w:t>
      </w:r>
      <w:r w:rsidRPr="003D622F">
        <w:rPr>
          <w:rFonts w:ascii="Times New Roman" w:hAnsi="Times New Roman" w:cs="Times New Roman"/>
          <w:sz w:val="28"/>
          <w:szCs w:val="28"/>
          <w:lang w:val="en-US"/>
        </w:rPr>
        <w:tab/>
      </w:r>
      <w:r w:rsidR="00512F11" w:rsidRPr="00512F11">
        <w:rPr>
          <w:rFonts w:ascii="Times New Roman" w:hAnsi="Times New Roman" w:cs="Times New Roman"/>
          <w:sz w:val="28"/>
          <w:szCs w:val="28"/>
          <w:lang w:val="en-US"/>
        </w:rPr>
        <w:t>Handono K, Putra Gofur NR, Nurdiana N, et al. Role of Lymphocytes CD4/CD8 Ratio and Immunoglobulin G Cytomegalovirus as Potential Markers for Systemic Lupus Erythematosus Patients with Periodontal Disease. Eur J Dent. 2020;14(4):544-550. doi:10.1055/s-0040-1715788</w:t>
      </w:r>
    </w:p>
    <w:p w14:paraId="690040D1"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102.</w:t>
      </w:r>
      <w:r w:rsidRPr="003D622F">
        <w:rPr>
          <w:rFonts w:ascii="Times New Roman" w:hAnsi="Times New Roman" w:cs="Times New Roman"/>
          <w:sz w:val="28"/>
          <w:szCs w:val="28"/>
          <w:lang w:val="en-US"/>
        </w:rPr>
        <w:tab/>
        <w:t>Vivier E, Tomasello E, Baratin M, Walzer T, Ugolini S. Functions of natural killer cells. Nat Immunol. 2008;9(5):503-510. doi:10.1038/ni1582</w:t>
      </w:r>
    </w:p>
    <w:p w14:paraId="49C38192"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103.</w:t>
      </w:r>
      <w:r w:rsidRPr="003D622F">
        <w:rPr>
          <w:rFonts w:ascii="Times New Roman" w:hAnsi="Times New Roman" w:cs="Times New Roman"/>
          <w:sz w:val="28"/>
          <w:szCs w:val="28"/>
          <w:lang w:val="en-US"/>
        </w:rPr>
        <w:tab/>
        <w:t>Terunuma H, Deng X, Dewan Z, Fujimoto S, Yamamoto N. Potential Role of NK Cells in the Induction of Immune Responses: Implications for NK Cell–Based Immunotherapy for Cancers and Viral Infections. Int Rev Immunol. 2008;27(3):93-110. doi:10.1080/08830180801911743</w:t>
      </w:r>
    </w:p>
    <w:p w14:paraId="6C4E8A3D"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104.</w:t>
      </w:r>
      <w:r w:rsidRPr="003D622F">
        <w:rPr>
          <w:rFonts w:ascii="Times New Roman" w:hAnsi="Times New Roman" w:cs="Times New Roman"/>
          <w:sz w:val="28"/>
          <w:szCs w:val="28"/>
          <w:lang w:val="en-US"/>
        </w:rPr>
        <w:tab/>
        <w:t xml:space="preserve">Cerutti A, Cols M, Puga I. Marginal zone B cells: virtues of innate-like </w:t>
      </w:r>
      <w:r w:rsidRPr="003D622F">
        <w:rPr>
          <w:rFonts w:ascii="Times New Roman" w:hAnsi="Times New Roman" w:cs="Times New Roman"/>
          <w:sz w:val="28"/>
          <w:szCs w:val="28"/>
          <w:lang w:val="en-US"/>
        </w:rPr>
        <w:lastRenderedPageBreak/>
        <w:t>antibody-producing lymphocytes. Nat Rev Immunol. 2013;13(2):118-132. doi:10.1038/nri3383</w:t>
      </w:r>
    </w:p>
    <w:p w14:paraId="1C1A3BF3"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105.</w:t>
      </w:r>
      <w:r w:rsidRPr="003D622F">
        <w:rPr>
          <w:rFonts w:ascii="Times New Roman" w:hAnsi="Times New Roman" w:cs="Times New Roman"/>
          <w:sz w:val="28"/>
          <w:szCs w:val="28"/>
          <w:lang w:val="en-US"/>
        </w:rPr>
        <w:tab/>
        <w:t>Luu VP, Vazquez MI, Zlotnik A. B cells participate in tolerance and autoimmunity through cytokine production. Autoimmunity. 2014;47(1):1-12. doi:10.3109/08916934.2013.856006</w:t>
      </w:r>
    </w:p>
    <w:p w14:paraId="357AA16F" w14:textId="6596743F"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106.</w:t>
      </w:r>
      <w:r w:rsidRPr="003D622F">
        <w:rPr>
          <w:rFonts w:ascii="Times New Roman" w:hAnsi="Times New Roman" w:cs="Times New Roman"/>
          <w:sz w:val="28"/>
          <w:szCs w:val="28"/>
          <w:lang w:val="en-US"/>
        </w:rPr>
        <w:tab/>
      </w:r>
      <w:r w:rsidR="00512F11" w:rsidRPr="00512F11">
        <w:rPr>
          <w:rFonts w:ascii="Times New Roman" w:hAnsi="Times New Roman" w:cs="Times New Roman"/>
          <w:sz w:val="28"/>
          <w:szCs w:val="28"/>
          <w:lang w:val="en-US"/>
        </w:rPr>
        <w:t>Justiz Vaillant AA, Sabir S, Jan A. Physiology, Immune Response. In: StatPearls. Treasure Island (FL): StatPearls Publishing; September 26, 2022.</w:t>
      </w:r>
    </w:p>
    <w:p w14:paraId="3C8FF617"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107.</w:t>
      </w:r>
      <w:r w:rsidRPr="003D622F">
        <w:rPr>
          <w:rFonts w:ascii="Times New Roman" w:hAnsi="Times New Roman" w:cs="Times New Roman"/>
          <w:sz w:val="28"/>
          <w:szCs w:val="28"/>
          <w:lang w:val="en-US"/>
        </w:rPr>
        <w:tab/>
        <w:t xml:space="preserve">Kirken RA, Rui H, Malabarba GM, et al. Activation of jak3, but not jak1, is critical for il-2-induced proliferation and stat5 recruitment by a cooh-terminal region of the il-2 receptor </w:t>
      </w:r>
      <w:r w:rsidRPr="003D622F">
        <w:rPr>
          <w:rFonts w:ascii="Times New Roman" w:hAnsi="Times New Roman" w:cs="Times New Roman"/>
          <w:sz w:val="28"/>
          <w:szCs w:val="28"/>
        </w:rPr>
        <w:t>β</w:t>
      </w:r>
      <w:r w:rsidRPr="003D622F">
        <w:rPr>
          <w:rFonts w:ascii="Times New Roman" w:hAnsi="Times New Roman" w:cs="Times New Roman"/>
          <w:sz w:val="28"/>
          <w:szCs w:val="28"/>
          <w:lang w:val="en-US"/>
        </w:rPr>
        <w:t>-chain. Cytokine. 1995;7(7):689-700. doi:10.1006/cyto.1995.0081</w:t>
      </w:r>
    </w:p>
    <w:p w14:paraId="79E0B73B"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108.</w:t>
      </w:r>
      <w:r w:rsidRPr="003D622F">
        <w:rPr>
          <w:rFonts w:ascii="Times New Roman" w:hAnsi="Times New Roman" w:cs="Times New Roman"/>
          <w:sz w:val="28"/>
          <w:szCs w:val="28"/>
          <w:lang w:val="en-US"/>
        </w:rPr>
        <w:tab/>
        <w:t>Nelson BH, Willerford DM. Biology of the interleukin-2 receptor. Adv Immunol. 1998;70:1-81. doi:10.1016/s0065-2776(08)60386-7</w:t>
      </w:r>
    </w:p>
    <w:p w14:paraId="3CE23B55"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109.</w:t>
      </w:r>
      <w:r w:rsidRPr="003D622F">
        <w:rPr>
          <w:rFonts w:ascii="Times New Roman" w:hAnsi="Times New Roman" w:cs="Times New Roman"/>
          <w:sz w:val="28"/>
          <w:szCs w:val="28"/>
          <w:lang w:val="en-US"/>
        </w:rPr>
        <w:tab/>
        <w:t>Mellery J, Nicholls PJ. Possible mechanism for the alpha subunit of the interleukin-2 receptor (CD25) to influence interleukin-2 receptor signal transduction. Immunol Cell Biol. 2002;80(4):351-357. doi:10.1046/J.1440-1711.2002.01097.X</w:t>
      </w:r>
    </w:p>
    <w:p w14:paraId="4E0B111B"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110.</w:t>
      </w:r>
      <w:r w:rsidRPr="003D622F">
        <w:rPr>
          <w:rFonts w:ascii="Times New Roman" w:hAnsi="Times New Roman" w:cs="Times New Roman"/>
          <w:sz w:val="28"/>
          <w:szCs w:val="28"/>
          <w:lang w:val="en-US"/>
        </w:rPr>
        <w:tab/>
      </w:r>
      <w:r w:rsidRPr="003D622F">
        <w:rPr>
          <w:rFonts w:ascii="Times New Roman" w:hAnsi="Times New Roman" w:cs="Times New Roman"/>
          <w:sz w:val="28"/>
          <w:szCs w:val="28"/>
        </w:rPr>
        <w:t>Литвинова</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ЛС</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Гуцол</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АА</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Сохоневич</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НА</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Кофанова</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К</w:t>
      </w:r>
      <w:r w:rsidRPr="003D622F">
        <w:rPr>
          <w:rFonts w:ascii="Times New Roman" w:hAnsi="Times New Roman" w:cs="Times New Roman"/>
          <w:sz w:val="28"/>
          <w:szCs w:val="28"/>
          <w:lang w:val="en-US"/>
        </w:rPr>
        <w:t>.</w:t>
      </w:r>
      <w:r w:rsidRPr="003D622F">
        <w:rPr>
          <w:rFonts w:ascii="Times New Roman" w:hAnsi="Times New Roman" w:cs="Times New Roman"/>
          <w:sz w:val="28"/>
          <w:szCs w:val="28"/>
        </w:rPr>
        <w:t>А</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Хазиахматова</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О</w:t>
      </w:r>
      <w:r w:rsidRPr="003D622F">
        <w:rPr>
          <w:rFonts w:ascii="Times New Roman" w:hAnsi="Times New Roman" w:cs="Times New Roman"/>
          <w:sz w:val="28"/>
          <w:szCs w:val="28"/>
          <w:lang w:val="en-US"/>
        </w:rPr>
        <w:t>.</w:t>
      </w:r>
      <w:r w:rsidRPr="003D622F">
        <w:rPr>
          <w:rFonts w:ascii="Times New Roman" w:hAnsi="Times New Roman" w:cs="Times New Roman"/>
          <w:sz w:val="28"/>
          <w:szCs w:val="28"/>
        </w:rPr>
        <w:t>Г</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Шуплецова</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В</w:t>
      </w:r>
      <w:r w:rsidRPr="003D622F">
        <w:rPr>
          <w:rFonts w:ascii="Times New Roman" w:hAnsi="Times New Roman" w:cs="Times New Roman"/>
          <w:sz w:val="28"/>
          <w:szCs w:val="28"/>
          <w:lang w:val="en-US"/>
        </w:rPr>
        <w:t>.</w:t>
      </w:r>
      <w:r w:rsidRPr="003D622F">
        <w:rPr>
          <w:rFonts w:ascii="Times New Roman" w:hAnsi="Times New Roman" w:cs="Times New Roman"/>
          <w:sz w:val="28"/>
          <w:szCs w:val="28"/>
        </w:rPr>
        <w:t>В</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Кайгородова</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ЕВ</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Гончаров</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АГ</w:t>
      </w:r>
      <w:r w:rsidRPr="003D622F">
        <w:rPr>
          <w:rFonts w:ascii="Times New Roman" w:hAnsi="Times New Roman" w:cs="Times New Roman"/>
          <w:sz w:val="28"/>
          <w:szCs w:val="28"/>
          <w:lang w:val="en-US"/>
        </w:rPr>
        <w:t xml:space="preserve">. </w:t>
      </w:r>
      <w:r w:rsidRPr="003D622F">
        <w:rPr>
          <w:rFonts w:ascii="Times New Roman" w:hAnsi="Times New Roman" w:cs="Times New Roman"/>
          <w:sz w:val="28"/>
          <w:szCs w:val="28"/>
        </w:rPr>
        <w:t xml:space="preserve">Основные Поверхностные Маркеры Функциональной Активност И Т-Лимфоцитов. Медицинская Иммунология. </w:t>
      </w:r>
      <w:r w:rsidRPr="003D622F">
        <w:rPr>
          <w:rFonts w:ascii="Times New Roman" w:hAnsi="Times New Roman" w:cs="Times New Roman"/>
          <w:sz w:val="28"/>
          <w:szCs w:val="28"/>
          <w:lang w:val="en-US"/>
        </w:rPr>
        <w:t>2014;16(1):7-26. https://www.mimmun.ru/mimmun/article/view/18/17</w:t>
      </w:r>
    </w:p>
    <w:p w14:paraId="199C21DC"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111.</w:t>
      </w:r>
      <w:r w:rsidRPr="003D622F">
        <w:rPr>
          <w:rFonts w:ascii="Times New Roman" w:hAnsi="Times New Roman" w:cs="Times New Roman"/>
          <w:sz w:val="28"/>
          <w:szCs w:val="28"/>
          <w:lang w:val="en-US"/>
        </w:rPr>
        <w:tab/>
        <w:t>Bertho N, Drénou B, Laupeze B, et al. HLA-DR-mediated apoptosis susceptibility discriminates differentiation stages of dendritic/monocytic APC. J Immunol. 2000;164(5):2379-2385. doi:10.4049/JIMMUNOL.164.5.2379</w:t>
      </w:r>
    </w:p>
    <w:p w14:paraId="15CBC1BA"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112.</w:t>
      </w:r>
      <w:r w:rsidRPr="003D622F">
        <w:rPr>
          <w:rFonts w:ascii="Times New Roman" w:hAnsi="Times New Roman" w:cs="Times New Roman"/>
          <w:sz w:val="28"/>
          <w:szCs w:val="28"/>
          <w:lang w:val="en-US"/>
        </w:rPr>
        <w:tab/>
        <w:t>Peter ME, Budd RC, Desbarats J, et al. The CD95 Receptor: Apoptosis Revisited. Cell. 2007;129(3):447-450. doi:10.1016/j.cell.2007.04.031</w:t>
      </w:r>
    </w:p>
    <w:p w14:paraId="44D3B704"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113.</w:t>
      </w:r>
      <w:r w:rsidRPr="003D622F">
        <w:rPr>
          <w:rFonts w:ascii="Times New Roman" w:hAnsi="Times New Roman" w:cs="Times New Roman"/>
          <w:sz w:val="28"/>
          <w:szCs w:val="28"/>
          <w:lang w:val="en-US"/>
        </w:rPr>
        <w:tab/>
        <w:t>Yoshino T, Kondo E, Cao L, et al. Inverse expression of bcl-2 protein and Fas antigen in lymphoblasts in peripheral lymph nodes and activated peripheral blood T and B lymphocytes. Blood. 1994;83(7):1856-1861.</w:t>
      </w:r>
    </w:p>
    <w:p w14:paraId="0920E202"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114.</w:t>
      </w:r>
      <w:r w:rsidRPr="003D622F">
        <w:rPr>
          <w:rFonts w:ascii="Times New Roman" w:hAnsi="Times New Roman" w:cs="Times New Roman"/>
          <w:sz w:val="28"/>
          <w:szCs w:val="28"/>
          <w:lang w:val="en-US"/>
        </w:rPr>
        <w:tab/>
        <w:t>Strasser A, Jost PJ, Nagata S. The many roles of FAS receptor signaling in the immune system. Immunity. 2009;30(2):180-192. doi:10.1016/J.IMMUNI.2009.01.001</w:t>
      </w:r>
    </w:p>
    <w:p w14:paraId="4D8B1A20"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115.</w:t>
      </w:r>
      <w:r w:rsidRPr="003D622F">
        <w:rPr>
          <w:rFonts w:ascii="Times New Roman" w:hAnsi="Times New Roman" w:cs="Times New Roman"/>
          <w:sz w:val="28"/>
          <w:szCs w:val="28"/>
          <w:lang w:val="en-US"/>
        </w:rPr>
        <w:tab/>
        <w:t>Ramenghi U, Bonissoni S, Migliaretti G, et al. Deficiency of the Fas apoptosis pathway without Fas gene mutations is a familial trait predisposing to development of autoimmune diseases and cancer. Blood. 2000;95(10):3176-3182. doi:10.1182/blood.v95.10.3176</w:t>
      </w:r>
    </w:p>
    <w:p w14:paraId="6C762EB0" w14:textId="1EF7DB69"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116.</w:t>
      </w:r>
      <w:r w:rsidRPr="003D622F">
        <w:rPr>
          <w:rFonts w:ascii="Times New Roman" w:hAnsi="Times New Roman" w:cs="Times New Roman"/>
          <w:sz w:val="28"/>
          <w:szCs w:val="28"/>
          <w:lang w:val="en-US"/>
        </w:rPr>
        <w:tab/>
        <w:t>Cencioni MT. The immune regulation of PD-1/PDL-1 axis, a potential biomarker in multiple sclerosis. Neuroimmunol Neuroinflammation. 2020;</w:t>
      </w:r>
      <w:r w:rsidR="004E7796" w:rsidRPr="00536A83">
        <w:rPr>
          <w:rFonts w:ascii="Times New Roman" w:hAnsi="Times New Roman" w:cs="Times New Roman"/>
          <w:sz w:val="28"/>
          <w:szCs w:val="28"/>
          <w:lang w:val="en-US"/>
        </w:rPr>
        <w:t>7(3):277-290</w:t>
      </w:r>
      <w:r w:rsidRPr="003D622F">
        <w:rPr>
          <w:rFonts w:ascii="Times New Roman" w:hAnsi="Times New Roman" w:cs="Times New Roman"/>
          <w:sz w:val="28"/>
          <w:szCs w:val="28"/>
          <w:lang w:val="en-US"/>
        </w:rPr>
        <w:t>. doi:10.20517/2347-8659.2020.18</w:t>
      </w:r>
    </w:p>
    <w:p w14:paraId="0CEA19D1"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117.</w:t>
      </w:r>
      <w:r w:rsidRPr="003D622F">
        <w:rPr>
          <w:rFonts w:ascii="Times New Roman" w:hAnsi="Times New Roman" w:cs="Times New Roman"/>
          <w:sz w:val="28"/>
          <w:szCs w:val="28"/>
          <w:lang w:val="en-US"/>
        </w:rPr>
        <w:tab/>
        <w:t>Liu Y, Gao Y, Hao H, Hou T. CD279 mediates the homeostasis and survival of regulatory T cells by enhancing T cell and macrophage interactions. FEBS Open Bio. 2020;10(6):1162-1170. doi:10.1002/2211-5463.12865</w:t>
      </w:r>
    </w:p>
    <w:p w14:paraId="0BED0E6B"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118.</w:t>
      </w:r>
      <w:r w:rsidRPr="003D622F">
        <w:rPr>
          <w:rFonts w:ascii="Times New Roman" w:hAnsi="Times New Roman" w:cs="Times New Roman"/>
          <w:sz w:val="28"/>
          <w:szCs w:val="28"/>
          <w:lang w:val="en-US"/>
        </w:rPr>
        <w:tab/>
        <w:t>Fife BT, Pauken KE. The role of the PD-1 pathway in autoimmunity and peripheral tolerance. Ann N Y Acad Sci. 2011;1217(1):45-59. doi:10.1111/j.1749-6632.2010.05919.x</w:t>
      </w:r>
    </w:p>
    <w:p w14:paraId="204EC7C9" w14:textId="182051BA"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lastRenderedPageBreak/>
        <w:t>119.</w:t>
      </w:r>
      <w:r w:rsidRPr="003D622F">
        <w:rPr>
          <w:rFonts w:ascii="Times New Roman" w:hAnsi="Times New Roman" w:cs="Times New Roman"/>
          <w:sz w:val="28"/>
          <w:szCs w:val="28"/>
          <w:lang w:val="en-US"/>
        </w:rPr>
        <w:tab/>
      </w:r>
      <w:r w:rsidR="00B405FD" w:rsidRPr="00B405FD">
        <w:rPr>
          <w:rFonts w:ascii="Times New Roman" w:hAnsi="Times New Roman" w:cs="Times New Roman"/>
          <w:sz w:val="28"/>
          <w:szCs w:val="28"/>
          <w:lang w:val="en-US"/>
        </w:rPr>
        <w:t>Jafarzadeh A, Jafarzadeh S, Nozari P, Mokhtari P, Nemati M. Lymphopenia an important immunological abnormality in patients with COVID-19: Possible mechanisms. Scand J Immunol. 2021;93(2):e12967. doi:10.1111/sji.12967</w:t>
      </w:r>
    </w:p>
    <w:p w14:paraId="0953243E" w14:textId="786E7238"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120.</w:t>
      </w:r>
      <w:r w:rsidRPr="003D622F">
        <w:rPr>
          <w:rFonts w:ascii="Times New Roman" w:hAnsi="Times New Roman" w:cs="Times New Roman"/>
          <w:sz w:val="28"/>
          <w:szCs w:val="28"/>
          <w:lang w:val="en-US"/>
        </w:rPr>
        <w:tab/>
      </w:r>
      <w:r w:rsidR="00B405FD" w:rsidRPr="00B405FD">
        <w:rPr>
          <w:rFonts w:ascii="Times New Roman" w:hAnsi="Times New Roman" w:cs="Times New Roman"/>
          <w:sz w:val="28"/>
          <w:szCs w:val="28"/>
          <w:lang w:val="en-US"/>
        </w:rPr>
        <w:t>Kvedaraite E, Hertwig L, Sinha I, et al. Major alterations in the mononuclear phagocyte landscape associated with COVID-19 severity. Proc Natl Acad Sci U S A. 2021;118(6):e2018587118. doi:10.1073/pnas.2018587118</w:t>
      </w:r>
    </w:p>
    <w:p w14:paraId="55A2172B"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121.</w:t>
      </w:r>
      <w:r w:rsidRPr="003D622F">
        <w:rPr>
          <w:rFonts w:ascii="Times New Roman" w:hAnsi="Times New Roman" w:cs="Times New Roman"/>
          <w:sz w:val="28"/>
          <w:szCs w:val="28"/>
          <w:lang w:val="en-US"/>
        </w:rPr>
        <w:tab/>
        <w:t>Vella LA, Giles JR, Baxter AE, et al. Deep immune profiling of MIS-C demonstrates marked but transient immune activation compared to adult and pediatric COVID-19. Sci Immunol. 2021;6(57):1-16. doi:10.1126/SCIIMMUNOL.ABF7570</w:t>
      </w:r>
    </w:p>
    <w:p w14:paraId="465FB2C0" w14:textId="0E3DF35C"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122.</w:t>
      </w:r>
      <w:r w:rsidRPr="003D622F">
        <w:rPr>
          <w:rFonts w:ascii="Times New Roman" w:hAnsi="Times New Roman" w:cs="Times New Roman"/>
          <w:sz w:val="28"/>
          <w:szCs w:val="28"/>
          <w:lang w:val="en-US"/>
        </w:rPr>
        <w:tab/>
      </w:r>
      <w:r w:rsidR="00B405FD" w:rsidRPr="00B405FD">
        <w:rPr>
          <w:rFonts w:ascii="Times New Roman" w:hAnsi="Times New Roman" w:cs="Times New Roman"/>
          <w:sz w:val="28"/>
          <w:szCs w:val="28"/>
          <w:lang w:val="en-US"/>
        </w:rPr>
        <w:t>Beckmann ND, Comella PH, Cheng E, et al. Downregulation of exhausted cytotoxic T cells in gene expression networks of multisystem inflammatory syndrome in children. Nat Commun. 2021;12(1):4854. doi:10.1038/s41467-021-24981-1</w:t>
      </w:r>
    </w:p>
    <w:p w14:paraId="60593954"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123.</w:t>
      </w:r>
      <w:r w:rsidRPr="003D622F">
        <w:rPr>
          <w:rFonts w:ascii="Times New Roman" w:hAnsi="Times New Roman" w:cs="Times New Roman"/>
          <w:sz w:val="28"/>
          <w:szCs w:val="28"/>
          <w:lang w:val="en-US"/>
        </w:rPr>
        <w:tab/>
        <w:t>Ramaswamy A, Brodsky NN, Sumida TS, et al. Immune dysregulation and autoreactivity correlate with disease severity in SARS-CoV-2-associated multisystem inflammatory syndrome in children. Immunity. 2021;54(5):1083-1095.e7. doi:10.1016/j.immuni.2021.04.003</w:t>
      </w:r>
    </w:p>
    <w:p w14:paraId="59F93397"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124.</w:t>
      </w:r>
      <w:r w:rsidRPr="003D622F">
        <w:rPr>
          <w:rFonts w:ascii="Times New Roman" w:hAnsi="Times New Roman" w:cs="Times New Roman"/>
          <w:sz w:val="28"/>
          <w:szCs w:val="28"/>
          <w:lang w:val="en-US"/>
        </w:rPr>
        <w:tab/>
        <w:t>Henderson LA, Yeung RSM. MIS-C: early lessons from immune profiling. Nat Rev Rheumatol. 2021;17(2):75-76. doi:10.1038/s41584-020-00566-y</w:t>
      </w:r>
    </w:p>
    <w:p w14:paraId="483D0D29"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125.</w:t>
      </w:r>
      <w:r w:rsidRPr="003D622F">
        <w:rPr>
          <w:rFonts w:ascii="Times New Roman" w:hAnsi="Times New Roman" w:cs="Times New Roman"/>
          <w:sz w:val="28"/>
          <w:szCs w:val="28"/>
          <w:lang w:val="en-US"/>
        </w:rPr>
        <w:tab/>
        <w:t>Filippatos F, Tatsi E, Michos A. Immune response to SARS‐CoV‐2 in children: A review of the current knowledge. Pediatr Investig. 2021;5(3):217-228. doi:10.1002/ped4.12283</w:t>
      </w:r>
    </w:p>
    <w:p w14:paraId="692EA78C"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126.</w:t>
      </w:r>
      <w:r w:rsidRPr="003D622F">
        <w:rPr>
          <w:rFonts w:ascii="Times New Roman" w:hAnsi="Times New Roman" w:cs="Times New Roman"/>
          <w:sz w:val="28"/>
          <w:szCs w:val="28"/>
          <w:lang w:val="en-US"/>
        </w:rPr>
        <w:tab/>
        <w:t>Gruber CN, Patel RS, Trachtman R, et al. Mapping Systemic Inflammation and Antibody Responses in Multisystem Inflammatory Syndrome in Children (MIS-C). Cell. 2020;183(4):982-995.e14. doi:10.1016/J.CELL.2020.09.034</w:t>
      </w:r>
    </w:p>
    <w:p w14:paraId="3DDE94E7"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127.</w:t>
      </w:r>
      <w:r w:rsidRPr="003D622F">
        <w:rPr>
          <w:rFonts w:ascii="Times New Roman" w:hAnsi="Times New Roman" w:cs="Times New Roman"/>
          <w:sz w:val="28"/>
          <w:szCs w:val="28"/>
          <w:lang w:val="en-US"/>
        </w:rPr>
        <w:tab/>
        <w:t>Liu P, Cai J, Jia R, et al. Dynamic surveillance of SARS-CoV-2 shedding and neutralizing antibody in children with COVID-19. Emerg Microbes Infect. 2020;9(1):1254. doi:10.1080/22221751.2020.1772677</w:t>
      </w:r>
    </w:p>
    <w:p w14:paraId="1F03431A" w14:textId="47A62C0C"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128.</w:t>
      </w:r>
      <w:r w:rsidRPr="003D622F">
        <w:rPr>
          <w:rFonts w:ascii="Times New Roman" w:hAnsi="Times New Roman" w:cs="Times New Roman"/>
          <w:sz w:val="28"/>
          <w:szCs w:val="28"/>
          <w:lang w:val="en-US"/>
        </w:rPr>
        <w:tab/>
      </w:r>
      <w:r w:rsidR="00B405FD" w:rsidRPr="00B405FD">
        <w:rPr>
          <w:rFonts w:ascii="Times New Roman" w:hAnsi="Times New Roman" w:cs="Times New Roman"/>
          <w:sz w:val="28"/>
          <w:szCs w:val="28"/>
          <w:lang w:val="en-US"/>
        </w:rPr>
        <w:t>Liu P, Cai J, Jia R, et al. Dynamic surveillance of SARS-CoV-2 shedding and neutralizing antibody in children with COVID-19. Emerg Microbes Infect. 2020;9(1):1254-1258. doi:10.1080/22221751.2020.1772677</w:t>
      </w:r>
    </w:p>
    <w:p w14:paraId="5B320679"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129.</w:t>
      </w:r>
      <w:r w:rsidRPr="003D622F">
        <w:rPr>
          <w:rFonts w:ascii="Times New Roman" w:hAnsi="Times New Roman" w:cs="Times New Roman"/>
          <w:sz w:val="28"/>
          <w:szCs w:val="28"/>
          <w:lang w:val="en-US"/>
        </w:rPr>
        <w:tab/>
        <w:t>Dogan M, Kozhaya L, Placek L, et al. SARS-CoV-2 specific antibody and neutralization assays reveal the wide range of the humoral immune response to virus. Commun Biol. 2021;4(1):129. doi:10.1038/s42003-021-01649-6</w:t>
      </w:r>
    </w:p>
    <w:p w14:paraId="292F3B7B"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130.</w:t>
      </w:r>
      <w:r w:rsidRPr="003D622F">
        <w:rPr>
          <w:rFonts w:ascii="Times New Roman" w:hAnsi="Times New Roman" w:cs="Times New Roman"/>
          <w:sz w:val="28"/>
          <w:szCs w:val="28"/>
          <w:lang w:val="en-US"/>
        </w:rPr>
        <w:tab/>
        <w:t>Weisberg SP, Connors TJ, Zhu Y, et al. Distinct antibody responses to SARS-CoV-2 in children and adults across the COVID-19 clinical spectrum. Nat Immunol. 2021;22(1):25-31. doi:10.1038/s41590-020-00826-9</w:t>
      </w:r>
    </w:p>
    <w:p w14:paraId="1409AA43"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131.</w:t>
      </w:r>
      <w:r w:rsidRPr="003D622F">
        <w:rPr>
          <w:rFonts w:ascii="Times New Roman" w:hAnsi="Times New Roman" w:cs="Times New Roman"/>
          <w:sz w:val="28"/>
          <w:szCs w:val="28"/>
          <w:lang w:val="en-US"/>
        </w:rPr>
        <w:tab/>
        <w:t>Bartsch YC, Wang C, Zohar T, et al. Humoral signatures of protective and pathological SARS-CoV-2 infection in children. Nat Med. 2021;27(3):454-462. doi:10.1038/s41591-021-01263-3</w:t>
      </w:r>
    </w:p>
    <w:p w14:paraId="51D5983E" w14:textId="485C17C2"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132.</w:t>
      </w:r>
      <w:r w:rsidRPr="003D622F">
        <w:rPr>
          <w:rFonts w:ascii="Times New Roman" w:hAnsi="Times New Roman" w:cs="Times New Roman"/>
          <w:sz w:val="28"/>
          <w:szCs w:val="28"/>
          <w:lang w:val="en-US"/>
        </w:rPr>
        <w:tab/>
      </w:r>
      <w:r w:rsidR="00B405FD" w:rsidRPr="00B405FD">
        <w:rPr>
          <w:rFonts w:ascii="Times New Roman" w:hAnsi="Times New Roman" w:cs="Times New Roman"/>
          <w:sz w:val="28"/>
          <w:szCs w:val="28"/>
          <w:lang w:val="en-US"/>
        </w:rPr>
        <w:t>Rodda LB, Netland J, Shehata L, et al. Functional SARS-CoV-2-Specific Immune Memory Persists after Mild COVID-19. Cell. 2021;184(1):169-183.e17. doi:10.1016/j.cell.2020.11.029</w:t>
      </w:r>
    </w:p>
    <w:p w14:paraId="0A3E5C71" w14:textId="49BE7679"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133.</w:t>
      </w:r>
      <w:r w:rsidRPr="003D622F">
        <w:rPr>
          <w:rFonts w:ascii="Times New Roman" w:hAnsi="Times New Roman" w:cs="Times New Roman"/>
          <w:sz w:val="28"/>
          <w:szCs w:val="28"/>
          <w:lang w:val="en-US"/>
        </w:rPr>
        <w:tab/>
      </w:r>
      <w:r w:rsidR="00B405FD" w:rsidRPr="00B405FD">
        <w:rPr>
          <w:rFonts w:ascii="Times New Roman" w:hAnsi="Times New Roman" w:cs="Times New Roman"/>
          <w:sz w:val="28"/>
          <w:szCs w:val="28"/>
          <w:lang w:val="en-US"/>
        </w:rPr>
        <w:t xml:space="preserve">Diaz F, Bustos B R, Yagnam F, et al. Comparison of Interleukin-6 Plasma Concentration in Multisystem Inflammatory Syndrome in Children Associated With </w:t>
      </w:r>
      <w:r w:rsidR="00B405FD" w:rsidRPr="00B405FD">
        <w:rPr>
          <w:rFonts w:ascii="Times New Roman" w:hAnsi="Times New Roman" w:cs="Times New Roman"/>
          <w:sz w:val="28"/>
          <w:szCs w:val="28"/>
          <w:lang w:val="en-US"/>
        </w:rPr>
        <w:lastRenderedPageBreak/>
        <w:t>SARS-CoV-2 and Pediatric Sepsis. Front Pediatr. 2021;9:756083. doi:10.3389/fped.2021.756083</w:t>
      </w:r>
    </w:p>
    <w:p w14:paraId="156D0D55"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134.</w:t>
      </w:r>
      <w:r w:rsidRPr="003D622F">
        <w:rPr>
          <w:rFonts w:ascii="Times New Roman" w:hAnsi="Times New Roman" w:cs="Times New Roman"/>
          <w:sz w:val="28"/>
          <w:szCs w:val="28"/>
          <w:lang w:val="en-US"/>
        </w:rPr>
        <w:tab/>
        <w:t>Consiglio CR, Cotugno N, Sardh F, et al. The Immunology of Multisystem Inflammatory Syndrome in Children with COVID-19. Cell. 2020;183(4):968-981.e7. doi:10.1016/j.cell.2020.09.016</w:t>
      </w:r>
    </w:p>
    <w:p w14:paraId="13A524C9" w14:textId="4C45C5E2"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135.</w:t>
      </w:r>
      <w:r w:rsidRPr="003D622F">
        <w:rPr>
          <w:rFonts w:ascii="Times New Roman" w:hAnsi="Times New Roman" w:cs="Times New Roman"/>
          <w:sz w:val="28"/>
          <w:szCs w:val="28"/>
          <w:lang w:val="en-US"/>
        </w:rPr>
        <w:tab/>
      </w:r>
      <w:r w:rsidR="00B405FD" w:rsidRPr="00B405FD">
        <w:rPr>
          <w:rFonts w:ascii="Times New Roman" w:hAnsi="Times New Roman" w:cs="Times New Roman"/>
          <w:sz w:val="28"/>
          <w:szCs w:val="28"/>
          <w:lang w:val="en-US"/>
        </w:rPr>
        <w:t>Henderson LA, Canna SW, Friedman KG, et al. American College of Rheumatology Clinical Guidance for Multisystem Inflammatory Syndrome in Children Associated With SARS-CoV-2 and Hyperinflammation in Pediatric COVID-19: Version 3. Arthritis Rheumatol. 2022;74(4):e1-e20. doi:10.1002/art.42062</w:t>
      </w:r>
    </w:p>
    <w:p w14:paraId="4181019F"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136.</w:t>
      </w:r>
      <w:r w:rsidRPr="003D622F">
        <w:rPr>
          <w:rFonts w:ascii="Times New Roman" w:hAnsi="Times New Roman" w:cs="Times New Roman"/>
          <w:sz w:val="28"/>
          <w:szCs w:val="28"/>
          <w:lang w:val="en-US"/>
        </w:rPr>
        <w:tab/>
        <w:t>Harwood R, Allin B, Jones CE, et al. A national consensus management pathway for paediatric inflammatory multisystem syndrome temporally associated with COVID-19 (PIMS-TS): results of a national Delphi process. Lancet Child Adolesc Heal. 2021;5(2):133-141. doi:10.1016/S2352-4642(20)30304-7</w:t>
      </w:r>
    </w:p>
    <w:p w14:paraId="0D27F8FF"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137.</w:t>
      </w:r>
      <w:r w:rsidRPr="003D622F">
        <w:rPr>
          <w:rFonts w:ascii="Times New Roman" w:hAnsi="Times New Roman" w:cs="Times New Roman"/>
          <w:sz w:val="28"/>
          <w:szCs w:val="28"/>
          <w:lang w:val="en-US"/>
        </w:rPr>
        <w:tab/>
        <w:t>McCrindle BW, Rowley AH, Newburger JW, et al. Diagnosis, treatment, and long-term management of Kawasaki disease: A scientific statement for health professionals from the American Heart Association. Circulation. 2017;135(17):e927-e999. doi:10.1161/CIR.0000000000000484</w:t>
      </w:r>
    </w:p>
    <w:p w14:paraId="51880602"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138.</w:t>
      </w:r>
      <w:r w:rsidRPr="003D622F">
        <w:rPr>
          <w:rFonts w:ascii="Times New Roman" w:hAnsi="Times New Roman" w:cs="Times New Roman"/>
          <w:sz w:val="28"/>
          <w:szCs w:val="28"/>
          <w:lang w:val="en-US"/>
        </w:rPr>
        <w:tab/>
        <w:t>Living guidance for clinical management of COVID-19. Accessed May 20, 2023. https://www.who.int/publications/i/item/WHO-2019-nCoV-clinical-2021-2</w:t>
      </w:r>
    </w:p>
    <w:p w14:paraId="6A5B5D7B" w14:textId="6AABAA9A"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139.</w:t>
      </w:r>
      <w:r w:rsidRPr="003D622F">
        <w:rPr>
          <w:rFonts w:ascii="Times New Roman" w:hAnsi="Times New Roman" w:cs="Times New Roman"/>
          <w:sz w:val="28"/>
          <w:szCs w:val="28"/>
          <w:lang w:val="en-US"/>
        </w:rPr>
        <w:tab/>
        <w:t>Hospitalized Pediatric Patients: Therapeutic Management of MIS-C  COVID-19 Treatment Guidelines. Accessed May 20, 2023. https://www.covid19treatmentguidelines.nih.gov/management/clinical-management-of-children/hospitalized-pediatric-patients--therapeutic-management-of-mis-c/</w:t>
      </w:r>
    </w:p>
    <w:p w14:paraId="4E1E20F5"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rPr>
        <w:t>140.</w:t>
      </w:r>
      <w:r w:rsidRPr="003D622F">
        <w:rPr>
          <w:rFonts w:ascii="Times New Roman" w:hAnsi="Times New Roman" w:cs="Times New Roman"/>
          <w:sz w:val="28"/>
          <w:szCs w:val="28"/>
        </w:rPr>
        <w:tab/>
        <w:t xml:space="preserve">Коронавирусная инфекция COVID-19 у детей &gt; Клинические протоколы МЗ РК - 2020 (Казахстан) &gt; MedElement. </w:t>
      </w:r>
      <w:r w:rsidRPr="003D622F">
        <w:rPr>
          <w:rFonts w:ascii="Times New Roman" w:hAnsi="Times New Roman" w:cs="Times New Roman"/>
          <w:sz w:val="28"/>
          <w:szCs w:val="28"/>
          <w:lang w:val="en-US"/>
        </w:rPr>
        <w:t>Accessed May 20, 2023. https://diseases.medelement.com/disease/</w:t>
      </w:r>
      <w:r w:rsidRPr="003D622F">
        <w:rPr>
          <w:rFonts w:ascii="Times New Roman" w:hAnsi="Times New Roman" w:cs="Times New Roman"/>
          <w:sz w:val="28"/>
          <w:szCs w:val="28"/>
        </w:rPr>
        <w:t>коронавирусная</w:t>
      </w:r>
      <w:r w:rsidRPr="003D622F">
        <w:rPr>
          <w:rFonts w:ascii="Times New Roman" w:hAnsi="Times New Roman" w:cs="Times New Roman"/>
          <w:sz w:val="28"/>
          <w:szCs w:val="28"/>
          <w:lang w:val="en-US"/>
        </w:rPr>
        <w:t>-</w:t>
      </w:r>
      <w:r w:rsidRPr="003D622F">
        <w:rPr>
          <w:rFonts w:ascii="Times New Roman" w:hAnsi="Times New Roman" w:cs="Times New Roman"/>
          <w:sz w:val="28"/>
          <w:szCs w:val="28"/>
        </w:rPr>
        <w:t>инфекция</w:t>
      </w:r>
      <w:r w:rsidRPr="003D622F">
        <w:rPr>
          <w:rFonts w:ascii="Times New Roman" w:hAnsi="Times New Roman" w:cs="Times New Roman"/>
          <w:sz w:val="28"/>
          <w:szCs w:val="28"/>
          <w:lang w:val="en-US"/>
        </w:rPr>
        <w:t>-covid-19-</w:t>
      </w:r>
      <w:r w:rsidRPr="003D622F">
        <w:rPr>
          <w:rFonts w:ascii="Times New Roman" w:hAnsi="Times New Roman" w:cs="Times New Roman"/>
          <w:sz w:val="28"/>
          <w:szCs w:val="28"/>
        </w:rPr>
        <w:t>у</w:t>
      </w:r>
      <w:r w:rsidRPr="003D622F">
        <w:rPr>
          <w:rFonts w:ascii="Times New Roman" w:hAnsi="Times New Roman" w:cs="Times New Roman"/>
          <w:sz w:val="28"/>
          <w:szCs w:val="28"/>
          <w:lang w:val="en-US"/>
        </w:rPr>
        <w:t>-</w:t>
      </w:r>
      <w:r w:rsidRPr="003D622F">
        <w:rPr>
          <w:rFonts w:ascii="Times New Roman" w:hAnsi="Times New Roman" w:cs="Times New Roman"/>
          <w:sz w:val="28"/>
          <w:szCs w:val="28"/>
        </w:rPr>
        <w:t>детей</w:t>
      </w:r>
      <w:r w:rsidRPr="003D622F">
        <w:rPr>
          <w:rFonts w:ascii="Times New Roman" w:hAnsi="Times New Roman" w:cs="Times New Roman"/>
          <w:sz w:val="28"/>
          <w:szCs w:val="28"/>
          <w:lang w:val="en-US"/>
        </w:rPr>
        <w:t>-2020/16499</w:t>
      </w:r>
    </w:p>
    <w:p w14:paraId="74E338B5"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141.</w:t>
      </w:r>
      <w:r w:rsidRPr="003D622F">
        <w:rPr>
          <w:rFonts w:ascii="Times New Roman" w:hAnsi="Times New Roman" w:cs="Times New Roman"/>
          <w:sz w:val="28"/>
          <w:szCs w:val="28"/>
          <w:lang w:val="en-US"/>
        </w:rPr>
        <w:tab/>
        <w:t>Goldenberg NA, Sochet A, Albisetti M, et al. Consensus-based clinical recommendations and research priorities for anticoagulant thromboprophylaxis in children hospitalized for COVID-19-related illness. J Thromb Haemost. 2020;18(11):3099-3105. doi:10.1111/JTH.15073</w:t>
      </w:r>
    </w:p>
    <w:p w14:paraId="4C037290" w14:textId="58463784"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142.</w:t>
      </w:r>
      <w:r w:rsidRPr="003D622F">
        <w:rPr>
          <w:rFonts w:ascii="Times New Roman" w:hAnsi="Times New Roman" w:cs="Times New Roman"/>
          <w:sz w:val="28"/>
          <w:szCs w:val="28"/>
          <w:lang w:val="en-US"/>
        </w:rPr>
        <w:tab/>
      </w:r>
      <w:r w:rsidR="00B405FD" w:rsidRPr="00B405FD">
        <w:rPr>
          <w:rFonts w:ascii="Times New Roman" w:hAnsi="Times New Roman" w:cs="Times New Roman"/>
          <w:sz w:val="28"/>
          <w:szCs w:val="28"/>
          <w:lang w:val="en-US"/>
        </w:rPr>
        <w:t>Bowen A, Miller AD, Zambrano LD, et al. Demographic and Clinical Factors Associated With Death Among Persons &lt;21 Years Old With Multisystem Inflammatory Syndrome in Children-United States, February 2020-March 2021. Open Forum Infect Dis. 2021;8(8):ofab388. doi:10.1093/ofid/ofab388</w:t>
      </w:r>
    </w:p>
    <w:p w14:paraId="3B4ECD10"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143.</w:t>
      </w:r>
      <w:r w:rsidRPr="003D622F">
        <w:rPr>
          <w:rFonts w:ascii="Times New Roman" w:hAnsi="Times New Roman" w:cs="Times New Roman"/>
          <w:sz w:val="28"/>
          <w:szCs w:val="28"/>
          <w:lang w:val="en-US"/>
        </w:rPr>
        <w:tab/>
        <w:t>CDC. Centers for Disease Control and Prevention. Multisystem inflammatory syndrome in children (MIS-C) associated with coronavirus disease 2019 (COVID-19). Atlanta (GA): Centers for Disease Control and Prevention.</w:t>
      </w:r>
    </w:p>
    <w:p w14:paraId="591DB4FB" w14:textId="27C2968A"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144.</w:t>
      </w:r>
      <w:r w:rsidRPr="003D622F">
        <w:rPr>
          <w:rFonts w:ascii="Times New Roman" w:hAnsi="Times New Roman" w:cs="Times New Roman"/>
          <w:sz w:val="28"/>
          <w:szCs w:val="28"/>
          <w:lang w:val="en-US"/>
        </w:rPr>
        <w:tab/>
      </w:r>
      <w:r w:rsidR="00B405FD" w:rsidRPr="00B405FD">
        <w:rPr>
          <w:rFonts w:ascii="Times New Roman" w:hAnsi="Times New Roman" w:cs="Times New Roman"/>
          <w:sz w:val="28"/>
          <w:szCs w:val="28"/>
          <w:lang w:val="en-US"/>
        </w:rPr>
        <w:t>Feldstein LR, Tenforde MW, Friedman KG, et al. Characteristics and Outcomes of US Children and Adolescents With Multisystem Inflammatory Syndrome in Children (MIS-C) Compared With Severe Acute COVID-19. JAMA. 2021;325(11):1074-1087. doi:10.1001/jama.2021.2091</w:t>
      </w:r>
    </w:p>
    <w:p w14:paraId="63B4D6AD" w14:textId="1598111C" w:rsid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145.</w:t>
      </w:r>
      <w:r w:rsidRPr="003D622F">
        <w:rPr>
          <w:rFonts w:ascii="Times New Roman" w:hAnsi="Times New Roman" w:cs="Times New Roman"/>
          <w:sz w:val="28"/>
          <w:szCs w:val="28"/>
          <w:lang w:val="en-US"/>
        </w:rPr>
        <w:tab/>
      </w:r>
      <w:r w:rsidR="008D1952" w:rsidRPr="008D1952">
        <w:rPr>
          <w:rFonts w:ascii="Times New Roman" w:hAnsi="Times New Roman" w:cs="Times New Roman"/>
          <w:sz w:val="28"/>
          <w:szCs w:val="28"/>
          <w:lang w:val="en-US"/>
        </w:rPr>
        <w:t xml:space="preserve">Capone CA, Misra N, Ganigara M, et al. Six Month Follow-up of Patients With Multi-System Inflammatory Syndrome in Children. Pediatrics. </w:t>
      </w:r>
      <w:r w:rsidR="008D1952" w:rsidRPr="008D1952">
        <w:rPr>
          <w:rFonts w:ascii="Times New Roman" w:hAnsi="Times New Roman" w:cs="Times New Roman"/>
          <w:sz w:val="28"/>
          <w:szCs w:val="28"/>
          <w:lang w:val="en-US"/>
        </w:rPr>
        <w:lastRenderedPageBreak/>
        <w:t>2021;148(4):e2021050973. doi:10.1542/peds.2021-050973</w:t>
      </w:r>
    </w:p>
    <w:p w14:paraId="2B9C8E5B"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146.</w:t>
      </w:r>
      <w:r w:rsidRPr="003D622F">
        <w:rPr>
          <w:rFonts w:ascii="Times New Roman" w:hAnsi="Times New Roman" w:cs="Times New Roman"/>
          <w:sz w:val="28"/>
          <w:szCs w:val="28"/>
          <w:lang w:val="en-US"/>
        </w:rPr>
        <w:tab/>
        <w:t>Belhadjer Z, Auriau J, Méot M, et al. Addition of Corticosteroids to Immunoglobulins Is Associated With Recovery of Cardiac Function in Multi-Inflammatory Syndrome in Children. Circulation. 2020;142(23):2282-2284. doi:10.1161/CIRCULATIONAHA.120.050147</w:t>
      </w:r>
    </w:p>
    <w:p w14:paraId="300DF4ED"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147.</w:t>
      </w:r>
      <w:r w:rsidRPr="003D622F">
        <w:rPr>
          <w:rFonts w:ascii="Times New Roman" w:hAnsi="Times New Roman" w:cs="Times New Roman"/>
          <w:sz w:val="28"/>
          <w:szCs w:val="28"/>
          <w:lang w:val="en-US"/>
        </w:rPr>
        <w:tab/>
        <w:t>Penner J, Abdel-Mannan O, Grant K, et al. 6-month multidisciplinary follow-up and outcomes of patients with paediatric inflammatory multisystem syndrome (PIMS-TS) at a UK tertiary paediatric hospital: a retrospective cohort study. Lancet Child Adolesc Heal. 2021;5(7):473-482. doi:10.1016/S2352-4642(21)00138-3</w:t>
      </w:r>
    </w:p>
    <w:p w14:paraId="227A06F6" w14:textId="4E9DF86E"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148.</w:t>
      </w:r>
      <w:r w:rsidRPr="003D622F">
        <w:rPr>
          <w:rFonts w:ascii="Times New Roman" w:hAnsi="Times New Roman" w:cs="Times New Roman"/>
          <w:sz w:val="28"/>
          <w:szCs w:val="28"/>
          <w:lang w:val="en-US"/>
        </w:rPr>
        <w:tab/>
      </w:r>
      <w:r w:rsidR="008D1952" w:rsidRPr="008D1952">
        <w:rPr>
          <w:rFonts w:ascii="Times New Roman" w:hAnsi="Times New Roman" w:cs="Times New Roman"/>
          <w:sz w:val="28"/>
          <w:szCs w:val="28"/>
          <w:lang w:val="en-US"/>
        </w:rPr>
        <w:t>Levacher M, Tallet S, Dazza MC, Dournon E, Rouveix B, Pocidalo JJ. T activation marker evaluation in ARC patients treated with AZT. Comparison with CD4+ lymphocyte count in non-progressors and progressors towards AIDS. Clin Exp Immunol. 1990;81(2):177-182. doi:10.1111/j.1365-2249.1990.tb03314.x</w:t>
      </w:r>
    </w:p>
    <w:p w14:paraId="3E69BD32" w14:textId="73D4FA7E" w:rsidR="003D622F" w:rsidRPr="008D1952"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149.</w:t>
      </w:r>
      <w:r w:rsidRPr="003D622F">
        <w:rPr>
          <w:rFonts w:ascii="Times New Roman" w:hAnsi="Times New Roman" w:cs="Times New Roman"/>
          <w:sz w:val="28"/>
          <w:szCs w:val="28"/>
          <w:lang w:val="en-US"/>
        </w:rPr>
        <w:tab/>
      </w:r>
      <w:r w:rsidR="008D1952" w:rsidRPr="008D1952">
        <w:rPr>
          <w:rFonts w:ascii="Times New Roman" w:hAnsi="Times New Roman" w:cs="Times New Roman"/>
          <w:sz w:val="28"/>
          <w:szCs w:val="28"/>
          <w:lang w:val="en-US"/>
        </w:rPr>
        <w:t xml:space="preserve">Advani N, Sastroasmoro S, Ontoseno T, Uiterwaal CS. Long-term outcome of coronary artery dilatation in Kawasaki disease. Ann Pediatr Cardiol. 2018;11(2):125-129. doi:10.4103/apc.APC_172_16 </w:t>
      </w:r>
    </w:p>
    <w:p w14:paraId="798BF8FC" w14:textId="724B3018"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150.</w:t>
      </w:r>
      <w:r w:rsidRPr="003D622F">
        <w:rPr>
          <w:rFonts w:ascii="Times New Roman" w:hAnsi="Times New Roman" w:cs="Times New Roman"/>
          <w:sz w:val="28"/>
          <w:szCs w:val="28"/>
          <w:lang w:val="en-US"/>
        </w:rPr>
        <w:tab/>
      </w:r>
      <w:r w:rsidR="008D1952" w:rsidRPr="008D1952">
        <w:rPr>
          <w:rFonts w:ascii="Times New Roman" w:hAnsi="Times New Roman" w:cs="Times New Roman"/>
          <w:sz w:val="28"/>
          <w:szCs w:val="28"/>
          <w:lang w:val="en-US"/>
        </w:rPr>
        <w:t>Kostik MM, Bregel LV, Avrusin IS, et al. Distinguishing Between Multisystem Inflammatory Syndrome, Associated With COVID-19 in Children and the Kawasaki Disease: Development of Preliminary Criteria Based on the Data of the Retrospective Multicenter Cohort Study. Front Pediatr. 2021;9:787353. doi:10.3389/fped.2021.787353</w:t>
      </w:r>
    </w:p>
    <w:p w14:paraId="09DBC2E0"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151.</w:t>
      </w:r>
      <w:r w:rsidRPr="003D622F">
        <w:rPr>
          <w:rFonts w:ascii="Times New Roman" w:hAnsi="Times New Roman" w:cs="Times New Roman"/>
          <w:sz w:val="28"/>
          <w:szCs w:val="28"/>
          <w:lang w:val="en-US"/>
        </w:rPr>
        <w:tab/>
        <w:t>De Rose DU, Pugnaloni F, Calì M, et al. Multisystem Inflammatory Syndrome in Neonates Born to Mothers with SARS-CoV-2 Infection (MIS-N) and in Neonates and Infants Younger Than 6 Months with Acquired COVID-19 (MIS-C): A Systematic Review. Viruses. 2022;14(4):750. doi:10.3390/v14040750</w:t>
      </w:r>
    </w:p>
    <w:p w14:paraId="4ECFD16F"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152.</w:t>
      </w:r>
      <w:r w:rsidRPr="003D622F">
        <w:rPr>
          <w:rFonts w:ascii="Times New Roman" w:hAnsi="Times New Roman" w:cs="Times New Roman"/>
          <w:sz w:val="28"/>
          <w:szCs w:val="28"/>
          <w:lang w:val="en-US"/>
        </w:rPr>
        <w:tab/>
        <w:t>Acevedo L, Piñeres-Olave BE, Niño-Serna LF, et al. Mortality and clinical characteristics of multisystem inflammatory syndrome in children (MIS-C) associated with covid-19 in critically ill patients: an observational multicenter study (MISCO study). BMC Pediatr. 2021;21(1):516. doi:10.1186/s12887-021-02974-9</w:t>
      </w:r>
    </w:p>
    <w:p w14:paraId="15A262CC"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153.</w:t>
      </w:r>
      <w:r w:rsidRPr="003D622F">
        <w:rPr>
          <w:rFonts w:ascii="Times New Roman" w:hAnsi="Times New Roman" w:cs="Times New Roman"/>
          <w:sz w:val="28"/>
          <w:szCs w:val="28"/>
          <w:lang w:val="en-US"/>
        </w:rPr>
        <w:tab/>
        <w:t>Pouletty M, Borocco C, Ouldali N, et al. Paediatric multisystem inflammatory syndrome temporally associated with SARS-CoV-2 mimicking Kawasaki disease (Kawa-COVID-19): a multicentre cohort. Ann Rheum Dis. 2020;79(8):999-1006. doi:10.1136/annrheumdis-2020-217960</w:t>
      </w:r>
    </w:p>
    <w:p w14:paraId="11B4ECED"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154.</w:t>
      </w:r>
      <w:r w:rsidRPr="003D622F">
        <w:rPr>
          <w:rFonts w:ascii="Times New Roman" w:hAnsi="Times New Roman" w:cs="Times New Roman"/>
          <w:sz w:val="28"/>
          <w:szCs w:val="28"/>
          <w:lang w:val="en-US"/>
        </w:rPr>
        <w:tab/>
        <w:t>Toubiana J, Poirault C, Corsia A, et al. Kawasaki-like multisystem inflammatory syndrome in children during the covid-19 pandemic in Paris, France: prospective observational study. BMJ. 2020;369:m2094. doi:10.1136/BMJ.M2094</w:t>
      </w:r>
    </w:p>
    <w:p w14:paraId="64F1F824"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155.</w:t>
      </w:r>
      <w:r w:rsidRPr="003D622F">
        <w:rPr>
          <w:rFonts w:ascii="Times New Roman" w:hAnsi="Times New Roman" w:cs="Times New Roman"/>
          <w:sz w:val="28"/>
          <w:szCs w:val="28"/>
          <w:lang w:val="en-US"/>
        </w:rPr>
        <w:tab/>
        <w:t>Swann O V., Holden KA, Turtle L, et al. Clinical characteristics of children and young people admitted to hospital with covid-19 in United Kingdom: prospective multicentre observational cohort study. BMJ. 2020;370. doi:10.1136/BMJ.M3249</w:t>
      </w:r>
    </w:p>
    <w:p w14:paraId="31C97830"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156.</w:t>
      </w:r>
      <w:r w:rsidRPr="003D622F">
        <w:rPr>
          <w:rFonts w:ascii="Times New Roman" w:hAnsi="Times New Roman" w:cs="Times New Roman"/>
          <w:sz w:val="28"/>
          <w:szCs w:val="28"/>
          <w:lang w:val="en-US"/>
        </w:rPr>
        <w:tab/>
        <w:t>Abrams JY, Oster ME, Godfred-Cato SE, et al. Factors linked to severe outcomes in multisystem inflammatory syndrome in children (MIS-C) in the USA: a retrospective surveillance study. Lancet Child Adolesc Heal. 2021;5(5):323-331. doi:10.1016/S2352-4642(21)00050-X</w:t>
      </w:r>
    </w:p>
    <w:p w14:paraId="19148DA0"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lastRenderedPageBreak/>
        <w:t>157.</w:t>
      </w:r>
      <w:r w:rsidRPr="003D622F">
        <w:rPr>
          <w:rFonts w:ascii="Times New Roman" w:hAnsi="Times New Roman" w:cs="Times New Roman"/>
          <w:sz w:val="28"/>
          <w:szCs w:val="28"/>
          <w:lang w:val="en-US"/>
        </w:rPr>
        <w:tab/>
        <w:t>Varga P, Balajthy A, Biró E, et al. Multicolored MIS-C, a single-centre cohort study. BMC Pediatr. 2023;23(1):190. doi:10.1186/s12887-023-03997-0</w:t>
      </w:r>
    </w:p>
    <w:p w14:paraId="4489F1D7" w14:textId="45063E9F"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158.</w:t>
      </w:r>
      <w:r w:rsidRPr="003D622F">
        <w:rPr>
          <w:rFonts w:ascii="Times New Roman" w:hAnsi="Times New Roman" w:cs="Times New Roman"/>
          <w:sz w:val="28"/>
          <w:szCs w:val="28"/>
          <w:lang w:val="en-US"/>
        </w:rPr>
        <w:tab/>
      </w:r>
      <w:r w:rsidR="00577B6C" w:rsidRPr="00577B6C">
        <w:rPr>
          <w:rFonts w:ascii="Times New Roman" w:hAnsi="Times New Roman" w:cs="Times New Roman"/>
          <w:sz w:val="28"/>
          <w:szCs w:val="28"/>
          <w:lang w:val="en-US"/>
        </w:rPr>
        <w:t>Snipaitiene A, Sirataviciene A, Varoneckaite L, Sileikiene R, Jankauskaite L. Platelet role in the prediction of MIS-C severity. Front Pediatr. 2023;11:1153623. doi:10.3389/fped.2023.1153623</w:t>
      </w:r>
    </w:p>
    <w:p w14:paraId="7B0FA037"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159.</w:t>
      </w:r>
      <w:r w:rsidRPr="003D622F">
        <w:rPr>
          <w:rFonts w:ascii="Times New Roman" w:hAnsi="Times New Roman" w:cs="Times New Roman"/>
          <w:sz w:val="28"/>
          <w:szCs w:val="28"/>
          <w:lang w:val="en-US"/>
        </w:rPr>
        <w:tab/>
        <w:t>Jaxybayeva I, Boranbayeva R, Bulegenova M, Urazalieva N. Clinical and immunological features in children with multisystem inflammatory syndrome associated with SARS-CoV-2. Acta Biomed Atenei Parm. 2023;94(2):e2023016-e2023016. doi:10.23750/ABM.V94I2.13777</w:t>
      </w:r>
    </w:p>
    <w:p w14:paraId="21825964"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160.</w:t>
      </w:r>
      <w:r w:rsidRPr="003D622F">
        <w:rPr>
          <w:rFonts w:ascii="Times New Roman" w:hAnsi="Times New Roman" w:cs="Times New Roman"/>
          <w:sz w:val="28"/>
          <w:szCs w:val="28"/>
          <w:lang w:val="en-US"/>
        </w:rPr>
        <w:tab/>
        <w:t>Gowin E, Dworacki G, Siewert B, Wysocki J, Januszkiewicz-Lewandowska D. Immune profile of children diagnosed with multisystem inflammatory syndrome associated with SARS-CoV-2 infection (MIS-C). Cent Eur J Immunol. 2022;47(2):151-159. doi:10.5114/ceji.2022.116385</w:t>
      </w:r>
    </w:p>
    <w:p w14:paraId="20AC0B1A"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161.</w:t>
      </w:r>
      <w:r w:rsidRPr="003D622F">
        <w:rPr>
          <w:rFonts w:ascii="Times New Roman" w:hAnsi="Times New Roman" w:cs="Times New Roman"/>
          <w:sz w:val="28"/>
          <w:szCs w:val="28"/>
          <w:lang w:val="en-US"/>
        </w:rPr>
        <w:tab/>
        <w:t>Farooqi KM, Chan A, Weller RJ, et al. Longitudinal outcomes for multisystem inflammatory syndrome in children. Pediatrics. 2021;148(2). doi:10.1542/PEDS.2021-051155/179791</w:t>
      </w:r>
    </w:p>
    <w:p w14:paraId="033299A6"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162.</w:t>
      </w:r>
      <w:r w:rsidRPr="003D622F">
        <w:rPr>
          <w:rFonts w:ascii="Times New Roman" w:hAnsi="Times New Roman" w:cs="Times New Roman"/>
          <w:sz w:val="28"/>
          <w:szCs w:val="28"/>
          <w:lang w:val="en-US"/>
        </w:rPr>
        <w:tab/>
        <w:t>Syrimi E, Fennell E, Richter A, et al. The immune landscape of SARS-CoV-2-associated Multisystem Inflammatory Syndrome in Children (MIS-C) from acute disease to recovery. iScience. 2021;24(11):103215. doi:10.1016/j.isci.2021.103215</w:t>
      </w:r>
    </w:p>
    <w:p w14:paraId="473D276E" w14:textId="6C9E5000"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163.</w:t>
      </w:r>
      <w:r w:rsidRPr="003D622F">
        <w:rPr>
          <w:rFonts w:ascii="Times New Roman" w:hAnsi="Times New Roman" w:cs="Times New Roman"/>
          <w:sz w:val="28"/>
          <w:szCs w:val="28"/>
          <w:lang w:val="en-US"/>
        </w:rPr>
        <w:tab/>
      </w:r>
      <w:r w:rsidR="00C97D5D" w:rsidRPr="00C97D5D">
        <w:rPr>
          <w:rFonts w:ascii="Times New Roman" w:hAnsi="Times New Roman" w:cs="Times New Roman"/>
          <w:sz w:val="28"/>
          <w:szCs w:val="28"/>
          <w:lang w:val="en-US"/>
        </w:rPr>
        <w:t>Jordan MB, Allen CE, Greenberg J, et al. Challenges in the diagnosis of hemophagocytic lymphohistiocytosis: Recommendations from the North American Consortium for Histiocytosis (NACHO). Pediatr Blood Cancer. 2019;66(11):e27929. doi:10.1002/pbc.27929</w:t>
      </w:r>
    </w:p>
    <w:p w14:paraId="101E94A9"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164.</w:t>
      </w:r>
      <w:r w:rsidRPr="003D622F">
        <w:rPr>
          <w:rFonts w:ascii="Times New Roman" w:hAnsi="Times New Roman" w:cs="Times New Roman"/>
          <w:sz w:val="28"/>
          <w:szCs w:val="28"/>
          <w:lang w:val="en-US"/>
        </w:rPr>
        <w:tab/>
        <w:t>Bellesi S, Metafuni E, Hohaus S, et al. Increased CD95 (Fas) and PD‐1 expression in peripheral blood T lymphocytes in COVID‐19 patients. Br J Haematol. 2020;191(2):207-211. doi:10.1111/bjh.17034</w:t>
      </w:r>
    </w:p>
    <w:p w14:paraId="0039DEE1" w14:textId="3877F9F4"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165.</w:t>
      </w:r>
      <w:r w:rsidRPr="003D622F">
        <w:rPr>
          <w:rFonts w:ascii="Times New Roman" w:hAnsi="Times New Roman" w:cs="Times New Roman"/>
          <w:sz w:val="28"/>
          <w:szCs w:val="28"/>
          <w:lang w:val="en-US"/>
        </w:rPr>
        <w:tab/>
      </w:r>
      <w:r w:rsidR="00B00B2F" w:rsidRPr="00B00B2F">
        <w:rPr>
          <w:rFonts w:ascii="Times New Roman" w:hAnsi="Times New Roman" w:cs="Times New Roman"/>
          <w:sz w:val="28"/>
          <w:szCs w:val="28"/>
          <w:lang w:val="en-US"/>
        </w:rPr>
        <w:t>Esteve-Sole A, Anton J, Pino-Ramirez RM, et al. Similarities and differences between the immunopathogenesis of COVID-19-related pediatric multisystem inflammatory syndrome and Kawasaki disease. J Clin Invest. 2021;131(6):e144554. doi:10.1172/JCI144554</w:t>
      </w:r>
    </w:p>
    <w:p w14:paraId="47281C27"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166.</w:t>
      </w:r>
      <w:r w:rsidRPr="003D622F">
        <w:rPr>
          <w:rFonts w:ascii="Times New Roman" w:hAnsi="Times New Roman" w:cs="Times New Roman"/>
          <w:sz w:val="28"/>
          <w:szCs w:val="28"/>
          <w:lang w:val="en-US"/>
        </w:rPr>
        <w:tab/>
        <w:t>Sacco K, Castagnoli R, Vakkilainen S, et al. Immunopathological signatures in multisystem inflammatory syndrome in children and pediatric COVID-19. Nat Med. 2022;28(5):1050-1062. doi:10.1038/s41591-022-01724-3</w:t>
      </w:r>
    </w:p>
    <w:p w14:paraId="68CCE9C5"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167.</w:t>
      </w:r>
      <w:r w:rsidRPr="003D622F">
        <w:rPr>
          <w:rFonts w:ascii="Times New Roman" w:hAnsi="Times New Roman" w:cs="Times New Roman"/>
          <w:sz w:val="28"/>
          <w:szCs w:val="28"/>
          <w:lang w:val="en-US"/>
        </w:rPr>
        <w:tab/>
        <w:t>Okarska‐Napierała M, Mańdziuk J, Feleszko W, et al. Recurrent assessment of lymphocyte subsets in 32 patients with multisystem inflammatory syndrome in children (MIS‐C). Pediatr Allergy Immunol. 2021;32(8):1857-1865. doi:10.1111/pai.13611</w:t>
      </w:r>
    </w:p>
    <w:p w14:paraId="18311E7C" w14:textId="671148E2"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168.</w:t>
      </w:r>
      <w:r w:rsidRPr="003D622F">
        <w:rPr>
          <w:rFonts w:ascii="Times New Roman" w:hAnsi="Times New Roman" w:cs="Times New Roman"/>
          <w:sz w:val="28"/>
          <w:szCs w:val="28"/>
          <w:lang w:val="en-US"/>
        </w:rPr>
        <w:tab/>
      </w:r>
      <w:r w:rsidR="00B00B2F" w:rsidRPr="00B00B2F">
        <w:rPr>
          <w:rFonts w:ascii="Times New Roman" w:hAnsi="Times New Roman" w:cs="Times New Roman"/>
          <w:sz w:val="28"/>
          <w:szCs w:val="28"/>
          <w:lang w:val="en-US"/>
        </w:rPr>
        <w:t>Moreews M, Le Gouge K, Khaldi-Plassart S, et al. Polyclonal expansion of TCR Vbeta 21.3+ CD4+ and CD8+ T cells is a hallmark of Multisystem Inflammatory Syndrome in Children. Sci Immunol. 2021;6(59):eabh1516. doi:10.1126/sciimmunol.abh1516</w:t>
      </w:r>
    </w:p>
    <w:p w14:paraId="2F6B2E73"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169.</w:t>
      </w:r>
      <w:r w:rsidRPr="003D622F">
        <w:rPr>
          <w:rFonts w:ascii="Times New Roman" w:hAnsi="Times New Roman" w:cs="Times New Roman"/>
          <w:sz w:val="28"/>
          <w:szCs w:val="28"/>
          <w:lang w:val="en-US"/>
        </w:rPr>
        <w:tab/>
        <w:t xml:space="preserve">Carter MJ, Fish M, Jennings A, et al. Peripheral immunophenotypes in children with multisystem inflammatory syndrome associated with SARS-CoV-2 </w:t>
      </w:r>
      <w:r w:rsidRPr="003D622F">
        <w:rPr>
          <w:rFonts w:ascii="Times New Roman" w:hAnsi="Times New Roman" w:cs="Times New Roman"/>
          <w:sz w:val="28"/>
          <w:szCs w:val="28"/>
          <w:lang w:val="en-US"/>
        </w:rPr>
        <w:lastRenderedPageBreak/>
        <w:t>infection. Nat Med. 2020;26(11):1701-1707. doi:10.1038/s41591-020-1054-6</w:t>
      </w:r>
    </w:p>
    <w:p w14:paraId="3DE1BC7B" w14:textId="77342A3E"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170.</w:t>
      </w:r>
      <w:r w:rsidRPr="003D622F">
        <w:rPr>
          <w:rFonts w:ascii="Times New Roman" w:hAnsi="Times New Roman" w:cs="Times New Roman"/>
          <w:sz w:val="28"/>
          <w:szCs w:val="28"/>
          <w:lang w:val="en-US"/>
        </w:rPr>
        <w:tab/>
      </w:r>
      <w:r w:rsidR="003B14C2" w:rsidRPr="003B14C2">
        <w:rPr>
          <w:rFonts w:ascii="Times New Roman" w:hAnsi="Times New Roman" w:cs="Times New Roman"/>
          <w:sz w:val="28"/>
          <w:szCs w:val="28"/>
          <w:lang w:val="en-US"/>
        </w:rPr>
        <w:t>Jaxybayeva I, Boranbayeva R, Bulegenova M, Urazalieva N, Gerein V, Manzhuova L. Long-term outcomes and immune profiling in children with multisystem inflammatory syndrome (MIS-C). Acta Biomed. 2023;94(6):e2023233. doi:10.23750/abm.v94i6.14788</w:t>
      </w:r>
    </w:p>
    <w:p w14:paraId="18089832" w14:textId="397D440A"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171.</w:t>
      </w:r>
      <w:r w:rsidRPr="003D622F">
        <w:rPr>
          <w:rFonts w:ascii="Times New Roman" w:hAnsi="Times New Roman" w:cs="Times New Roman"/>
          <w:sz w:val="28"/>
          <w:szCs w:val="28"/>
          <w:lang w:val="en-US"/>
        </w:rPr>
        <w:tab/>
      </w:r>
      <w:r w:rsidR="003B14C2" w:rsidRPr="003B14C2">
        <w:rPr>
          <w:rFonts w:ascii="Times New Roman" w:hAnsi="Times New Roman" w:cs="Times New Roman"/>
          <w:sz w:val="28"/>
          <w:szCs w:val="28"/>
          <w:lang w:val="en-US"/>
        </w:rPr>
        <w:t>Paulsen M, Janssen O. Pro- and anti-apoptotic CD95 signaling in T cells. Cell Commun Signal. 2011;9:7. Published 2011 Apr 8. doi:10.1186/1478-811X-9-7</w:t>
      </w:r>
    </w:p>
    <w:p w14:paraId="630B0D1A" w14:textId="0F28D387" w:rsidR="003B14C2"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172.</w:t>
      </w:r>
      <w:r w:rsidRPr="003D622F">
        <w:rPr>
          <w:rFonts w:ascii="Times New Roman" w:hAnsi="Times New Roman" w:cs="Times New Roman"/>
          <w:sz w:val="28"/>
          <w:szCs w:val="28"/>
          <w:lang w:val="en-US"/>
        </w:rPr>
        <w:tab/>
      </w:r>
      <w:r w:rsidR="003B14C2" w:rsidRPr="003B14C2">
        <w:rPr>
          <w:rFonts w:ascii="Times New Roman" w:hAnsi="Times New Roman" w:cs="Times New Roman"/>
          <w:sz w:val="28"/>
          <w:szCs w:val="28"/>
          <w:lang w:val="en-US"/>
        </w:rPr>
        <w:t>Koncz G, Hueber AO. The Fas/CD95 Receptor Regulates the Death of Autoreactive B Cells and the Selection of Antigen-Specific B Cells. Front Immunol. 2012;3:207. doi:10.3389/fimmu.2012.00207</w:t>
      </w:r>
    </w:p>
    <w:p w14:paraId="13AC5CBB" w14:textId="2A42E2FF"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173.</w:t>
      </w:r>
      <w:r w:rsidRPr="003D622F">
        <w:rPr>
          <w:rFonts w:ascii="Times New Roman" w:hAnsi="Times New Roman" w:cs="Times New Roman"/>
          <w:sz w:val="28"/>
          <w:szCs w:val="28"/>
          <w:lang w:val="en-US"/>
        </w:rPr>
        <w:tab/>
        <w:t>Jiang L, Tang K, Irfan O, Li X, Zhang E, Bhutta Z. Epidemiology, Clinical Features, and Outcomes of Multisystem Inflammatory Syndrome in Children (MIS-C) and Adolescents—a Live Systematic Review and Meta-analysis. Curr Pediatr Rep. 2022;10(2):19-30. doi:10.1007/S40124-022-00264-1/FIGURES/7</w:t>
      </w:r>
    </w:p>
    <w:p w14:paraId="566E2C27"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174.</w:t>
      </w:r>
      <w:r w:rsidRPr="003D622F">
        <w:rPr>
          <w:rFonts w:ascii="Times New Roman" w:hAnsi="Times New Roman" w:cs="Times New Roman"/>
          <w:sz w:val="28"/>
          <w:szCs w:val="28"/>
          <w:lang w:val="en-US"/>
        </w:rPr>
        <w:tab/>
        <w:t>Sezer M, Çelikel E, Tekin ZE, et al. Multisystem inflammatory syndrome in children: clinical presentation, management, and short- and long-term outcomes. Clin Rheumatol. 2022;41(12):3807-3816. doi:10.1007/s10067-022-06350-5</w:t>
      </w:r>
    </w:p>
    <w:p w14:paraId="5BA0B32D" w14:textId="77777777" w:rsidR="003D622F" w:rsidRPr="003D622F"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en-US"/>
        </w:rPr>
      </w:pPr>
      <w:r w:rsidRPr="003D622F">
        <w:rPr>
          <w:rFonts w:ascii="Times New Roman" w:hAnsi="Times New Roman" w:cs="Times New Roman"/>
          <w:sz w:val="28"/>
          <w:szCs w:val="28"/>
          <w:lang w:val="en-US"/>
        </w:rPr>
        <w:t>175.</w:t>
      </w:r>
      <w:r w:rsidRPr="003D622F">
        <w:rPr>
          <w:rFonts w:ascii="Times New Roman" w:hAnsi="Times New Roman" w:cs="Times New Roman"/>
          <w:sz w:val="28"/>
          <w:szCs w:val="28"/>
          <w:lang w:val="en-US"/>
        </w:rPr>
        <w:tab/>
        <w:t>Pawar RS, Tarkasband VA, Patil RK, Naik AV. Second Episode of Multisystem Inflammatory Syndrome in Children. Pediatr Infect Dis J. 2021;40(11):e452-e452. doi:10.1097/INF.0000000000003249</w:t>
      </w:r>
    </w:p>
    <w:p w14:paraId="7500A6AB" w14:textId="3F06AB7A" w:rsidR="00032177" w:rsidRPr="00536A83" w:rsidRDefault="003D622F" w:rsidP="003D62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sectPr w:rsidR="00032177" w:rsidRPr="00536A83" w:rsidSect="004C33E2">
          <w:footerReference w:type="default" r:id="rId89"/>
          <w:pgSz w:w="11906" w:h="16838"/>
          <w:pgMar w:top="1134" w:right="567" w:bottom="1134" w:left="1701" w:header="709" w:footer="709" w:gutter="0"/>
          <w:cols w:space="708"/>
          <w:titlePg/>
          <w:docGrid w:linePitch="360"/>
        </w:sectPr>
      </w:pPr>
      <w:r w:rsidRPr="003D622F">
        <w:rPr>
          <w:rFonts w:ascii="Times New Roman" w:hAnsi="Times New Roman" w:cs="Times New Roman"/>
          <w:sz w:val="28"/>
          <w:szCs w:val="28"/>
          <w:lang w:val="en-US"/>
        </w:rPr>
        <w:t>176.</w:t>
      </w:r>
      <w:r w:rsidRPr="003D622F">
        <w:rPr>
          <w:rFonts w:ascii="Times New Roman" w:hAnsi="Times New Roman" w:cs="Times New Roman"/>
          <w:sz w:val="28"/>
          <w:szCs w:val="28"/>
          <w:lang w:val="en-US"/>
        </w:rPr>
        <w:tab/>
        <w:t xml:space="preserve">Valverde I, Singh Y, Sanchez-de-Toledo J, et al. Acute Cardiovascular Manifestations in 286 Children With Multisystem Inflammatory Syndrome Associated With COVID-19 Infection in Europe. </w:t>
      </w:r>
      <w:r w:rsidRPr="003D622F">
        <w:rPr>
          <w:rFonts w:ascii="Times New Roman" w:hAnsi="Times New Roman" w:cs="Times New Roman"/>
          <w:sz w:val="28"/>
          <w:szCs w:val="28"/>
        </w:rPr>
        <w:t>Circulation. 2021;143(1):21-32. doi:10.1161/CIRCULATIONAHA.120.050065</w:t>
      </w:r>
    </w:p>
    <w:p w14:paraId="51DC7B97" w14:textId="086EAF0A" w:rsidR="006B635C" w:rsidRDefault="00015466" w:rsidP="0088341E">
      <w:pPr>
        <w:tabs>
          <w:tab w:val="center" w:pos="567"/>
        </w:tabs>
        <w:spacing w:after="0" w:line="240" w:lineRule="auto"/>
        <w:jc w:val="center"/>
        <w:rPr>
          <w:rFonts w:ascii="Times New Roman" w:hAnsi="Times New Roman"/>
          <w:b/>
          <w:sz w:val="28"/>
          <w:szCs w:val="28"/>
        </w:rPr>
      </w:pPr>
      <w:r w:rsidRPr="0088341E">
        <w:rPr>
          <w:rFonts w:ascii="Times New Roman" w:hAnsi="Times New Roman"/>
          <w:b/>
          <w:sz w:val="28"/>
          <w:szCs w:val="28"/>
        </w:rPr>
        <w:lastRenderedPageBreak/>
        <w:t xml:space="preserve">ПРИЛОЖЕНИЕ </w:t>
      </w:r>
      <w:r w:rsidR="0088341E" w:rsidRPr="0088341E">
        <w:rPr>
          <w:rFonts w:ascii="Times New Roman" w:hAnsi="Times New Roman"/>
          <w:b/>
          <w:sz w:val="28"/>
          <w:szCs w:val="28"/>
        </w:rPr>
        <w:t>А</w:t>
      </w:r>
    </w:p>
    <w:p w14:paraId="249BBCD3" w14:textId="77777777" w:rsidR="0088341E" w:rsidRPr="0088341E" w:rsidRDefault="0088341E" w:rsidP="0088341E">
      <w:pPr>
        <w:tabs>
          <w:tab w:val="center" w:pos="567"/>
        </w:tabs>
        <w:spacing w:after="0" w:line="240" w:lineRule="auto"/>
        <w:jc w:val="center"/>
        <w:rPr>
          <w:rFonts w:ascii="Times New Roman" w:hAnsi="Times New Roman"/>
          <w:b/>
          <w:sz w:val="28"/>
          <w:szCs w:val="28"/>
        </w:rPr>
      </w:pPr>
    </w:p>
    <w:p w14:paraId="127E35C3" w14:textId="77777777" w:rsidR="006B635C" w:rsidRDefault="006B635C" w:rsidP="006B635C">
      <w:pPr>
        <w:tabs>
          <w:tab w:val="center" w:pos="567"/>
        </w:tabs>
        <w:jc w:val="center"/>
        <w:rPr>
          <w:rFonts w:ascii="Times New Roman" w:hAnsi="Times New Roman"/>
          <w:b/>
          <w:bCs/>
          <w:sz w:val="28"/>
          <w:szCs w:val="28"/>
        </w:rPr>
      </w:pPr>
      <w:r w:rsidRPr="007C75BF">
        <w:rPr>
          <w:rFonts w:ascii="Times New Roman" w:hAnsi="Times New Roman"/>
          <w:b/>
          <w:bCs/>
          <w:sz w:val="28"/>
          <w:szCs w:val="28"/>
        </w:rPr>
        <w:t xml:space="preserve">*Алгоритм динамического наблюдения детей, перенесших МВС ассоциированный с </w:t>
      </w:r>
      <w:r w:rsidRPr="007C75BF">
        <w:rPr>
          <w:rFonts w:ascii="Times New Roman" w:hAnsi="Times New Roman"/>
          <w:b/>
          <w:bCs/>
          <w:sz w:val="28"/>
          <w:szCs w:val="28"/>
          <w:lang w:val="en-US"/>
        </w:rPr>
        <w:t>SARS</w:t>
      </w:r>
      <w:r w:rsidRPr="007C75BF">
        <w:rPr>
          <w:rFonts w:ascii="Times New Roman" w:hAnsi="Times New Roman"/>
          <w:b/>
          <w:bCs/>
          <w:sz w:val="28"/>
          <w:szCs w:val="28"/>
        </w:rPr>
        <w:t>-</w:t>
      </w:r>
      <w:r w:rsidRPr="007C75BF">
        <w:rPr>
          <w:rFonts w:ascii="Times New Roman" w:hAnsi="Times New Roman"/>
          <w:b/>
          <w:bCs/>
          <w:sz w:val="28"/>
          <w:szCs w:val="28"/>
          <w:lang w:val="en-US"/>
        </w:rPr>
        <w:t>CoV</w:t>
      </w:r>
      <w:r w:rsidRPr="007C75BF">
        <w:rPr>
          <w:rFonts w:ascii="Times New Roman" w:hAnsi="Times New Roman"/>
          <w:b/>
          <w:bCs/>
          <w:sz w:val="28"/>
          <w:szCs w:val="28"/>
        </w:rPr>
        <w:t>-2</w:t>
      </w:r>
    </w:p>
    <w:p w14:paraId="22F41D0E" w14:textId="585AC731" w:rsidR="0088341E" w:rsidRDefault="0088341E" w:rsidP="0088341E">
      <w:pPr>
        <w:tabs>
          <w:tab w:val="center" w:pos="567"/>
        </w:tabs>
        <w:spacing w:after="0" w:line="240" w:lineRule="auto"/>
        <w:rPr>
          <w:rFonts w:ascii="Times New Roman" w:hAnsi="Times New Roman"/>
          <w:sz w:val="28"/>
          <w:szCs w:val="28"/>
        </w:rPr>
      </w:pPr>
      <w:r w:rsidRPr="0088341E">
        <w:rPr>
          <w:rFonts w:ascii="Times New Roman" w:hAnsi="Times New Roman"/>
          <w:sz w:val="28"/>
          <w:szCs w:val="28"/>
        </w:rPr>
        <w:t xml:space="preserve"> Таблица А 1</w:t>
      </w:r>
    </w:p>
    <w:p w14:paraId="54B13412" w14:textId="77777777" w:rsidR="0088341E" w:rsidRPr="0088341E" w:rsidRDefault="0088341E" w:rsidP="0088341E">
      <w:pPr>
        <w:tabs>
          <w:tab w:val="center" w:pos="567"/>
        </w:tabs>
        <w:spacing w:after="0" w:line="240" w:lineRule="auto"/>
        <w:rPr>
          <w:rFonts w:ascii="Times New Roman" w:hAnsi="Times New Roman"/>
          <w:sz w:val="28"/>
          <w:szCs w:val="28"/>
        </w:rPr>
      </w:pPr>
    </w:p>
    <w:tbl>
      <w:tblPr>
        <w:tblStyle w:val="a6"/>
        <w:tblW w:w="14488" w:type="dxa"/>
        <w:tblInd w:w="108" w:type="dxa"/>
        <w:tblLayout w:type="fixed"/>
        <w:tblLook w:val="04A0" w:firstRow="1" w:lastRow="0" w:firstColumn="1" w:lastColumn="0" w:noHBand="0" w:noVBand="1"/>
      </w:tblPr>
      <w:tblGrid>
        <w:gridCol w:w="1701"/>
        <w:gridCol w:w="1560"/>
        <w:gridCol w:w="1134"/>
        <w:gridCol w:w="1275"/>
        <w:gridCol w:w="1276"/>
        <w:gridCol w:w="1134"/>
        <w:gridCol w:w="1276"/>
        <w:gridCol w:w="1417"/>
        <w:gridCol w:w="1276"/>
        <w:gridCol w:w="1276"/>
        <w:gridCol w:w="1163"/>
      </w:tblGrid>
      <w:tr w:rsidR="007C75BF" w:rsidRPr="007C75BF" w14:paraId="66826980" w14:textId="77777777" w:rsidTr="0088341E">
        <w:trPr>
          <w:trHeight w:val="70"/>
        </w:trPr>
        <w:tc>
          <w:tcPr>
            <w:tcW w:w="1701" w:type="dxa"/>
            <w:vMerge w:val="restart"/>
          </w:tcPr>
          <w:p w14:paraId="0EE12E85" w14:textId="77777777" w:rsidR="006B635C" w:rsidRPr="0088341E" w:rsidRDefault="006B635C" w:rsidP="0088341E">
            <w:pPr>
              <w:tabs>
                <w:tab w:val="center" w:pos="567"/>
              </w:tabs>
              <w:ind w:hanging="191"/>
              <w:jc w:val="center"/>
              <w:rPr>
                <w:rFonts w:ascii="Times New Roman" w:hAnsi="Times New Roman"/>
                <w:sz w:val="24"/>
                <w:szCs w:val="24"/>
              </w:rPr>
            </w:pPr>
            <w:r w:rsidRPr="0088341E">
              <w:rPr>
                <w:rFonts w:ascii="Times New Roman" w:hAnsi="Times New Roman"/>
                <w:sz w:val="24"/>
                <w:szCs w:val="24"/>
              </w:rPr>
              <w:t>Пациенты</w:t>
            </w:r>
          </w:p>
        </w:tc>
        <w:tc>
          <w:tcPr>
            <w:tcW w:w="6379" w:type="dxa"/>
            <w:gridSpan w:val="5"/>
          </w:tcPr>
          <w:p w14:paraId="6FC24C07"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Кратность наблюдения специалистами</w:t>
            </w:r>
          </w:p>
        </w:tc>
        <w:tc>
          <w:tcPr>
            <w:tcW w:w="6408" w:type="dxa"/>
            <w:gridSpan w:val="5"/>
          </w:tcPr>
          <w:p w14:paraId="0BEB8CBA"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Лабораторные и инструментальные методы исследования</w:t>
            </w:r>
          </w:p>
        </w:tc>
      </w:tr>
      <w:tr w:rsidR="007C75BF" w:rsidRPr="007C75BF" w14:paraId="1AB42A10" w14:textId="77777777" w:rsidTr="0088341E">
        <w:trPr>
          <w:trHeight w:val="330"/>
        </w:trPr>
        <w:tc>
          <w:tcPr>
            <w:tcW w:w="1701" w:type="dxa"/>
            <w:vMerge/>
          </w:tcPr>
          <w:p w14:paraId="34163A9A" w14:textId="77777777" w:rsidR="006B635C" w:rsidRPr="0088341E" w:rsidRDefault="006B635C" w:rsidP="0088341E">
            <w:pPr>
              <w:tabs>
                <w:tab w:val="center" w:pos="567"/>
              </w:tabs>
              <w:jc w:val="center"/>
              <w:rPr>
                <w:rFonts w:ascii="Times New Roman" w:hAnsi="Times New Roman"/>
                <w:sz w:val="24"/>
                <w:szCs w:val="24"/>
              </w:rPr>
            </w:pPr>
          </w:p>
        </w:tc>
        <w:tc>
          <w:tcPr>
            <w:tcW w:w="1560" w:type="dxa"/>
          </w:tcPr>
          <w:p w14:paraId="53D2FD63"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Педиатр</w:t>
            </w:r>
          </w:p>
          <w:p w14:paraId="604F97D4" w14:textId="77777777" w:rsidR="006B635C" w:rsidRPr="0088341E" w:rsidRDefault="006B635C" w:rsidP="0088341E">
            <w:pPr>
              <w:tabs>
                <w:tab w:val="center" w:pos="567"/>
              </w:tabs>
              <w:jc w:val="center"/>
              <w:rPr>
                <w:rFonts w:ascii="Times New Roman" w:hAnsi="Times New Roman"/>
                <w:sz w:val="24"/>
                <w:szCs w:val="24"/>
              </w:rPr>
            </w:pPr>
          </w:p>
          <w:p w14:paraId="68808A30" w14:textId="77777777" w:rsidR="006B635C" w:rsidRPr="0088341E" w:rsidRDefault="006B635C" w:rsidP="0088341E">
            <w:pPr>
              <w:tabs>
                <w:tab w:val="center" w:pos="567"/>
              </w:tabs>
              <w:jc w:val="center"/>
              <w:rPr>
                <w:rFonts w:ascii="Times New Roman" w:hAnsi="Times New Roman"/>
                <w:sz w:val="24"/>
                <w:szCs w:val="24"/>
              </w:rPr>
            </w:pPr>
          </w:p>
        </w:tc>
        <w:tc>
          <w:tcPr>
            <w:tcW w:w="1134" w:type="dxa"/>
          </w:tcPr>
          <w:p w14:paraId="26423C0A"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Пульмонолог</w:t>
            </w:r>
          </w:p>
        </w:tc>
        <w:tc>
          <w:tcPr>
            <w:tcW w:w="1275" w:type="dxa"/>
          </w:tcPr>
          <w:p w14:paraId="560614FD"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Кардио-лог</w:t>
            </w:r>
          </w:p>
        </w:tc>
        <w:tc>
          <w:tcPr>
            <w:tcW w:w="1276" w:type="dxa"/>
          </w:tcPr>
          <w:p w14:paraId="42600115"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Офталь-молог</w:t>
            </w:r>
          </w:p>
        </w:tc>
        <w:tc>
          <w:tcPr>
            <w:tcW w:w="1134" w:type="dxa"/>
          </w:tcPr>
          <w:p w14:paraId="78164DEE"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Другие специа-листы</w:t>
            </w:r>
          </w:p>
        </w:tc>
        <w:tc>
          <w:tcPr>
            <w:tcW w:w="1276" w:type="dxa"/>
          </w:tcPr>
          <w:p w14:paraId="0AB8925C"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ОАК</w:t>
            </w:r>
          </w:p>
        </w:tc>
        <w:tc>
          <w:tcPr>
            <w:tcW w:w="1417" w:type="dxa"/>
          </w:tcPr>
          <w:p w14:paraId="65D3804D"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Иммуно-грамма</w:t>
            </w:r>
          </w:p>
        </w:tc>
        <w:tc>
          <w:tcPr>
            <w:tcW w:w="1276" w:type="dxa"/>
          </w:tcPr>
          <w:p w14:paraId="7DEE029B"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Спиро-графия</w:t>
            </w:r>
          </w:p>
        </w:tc>
        <w:tc>
          <w:tcPr>
            <w:tcW w:w="1276" w:type="dxa"/>
          </w:tcPr>
          <w:p w14:paraId="2EE6DF15"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ЭХОКГ/</w:t>
            </w:r>
          </w:p>
          <w:p w14:paraId="6A08FC52"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ЭКГ</w:t>
            </w:r>
          </w:p>
        </w:tc>
        <w:tc>
          <w:tcPr>
            <w:tcW w:w="1163" w:type="dxa"/>
          </w:tcPr>
          <w:p w14:paraId="75C4D1DE"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СРБ, ферритин</w:t>
            </w:r>
          </w:p>
        </w:tc>
      </w:tr>
      <w:tr w:rsidR="007C75BF" w:rsidRPr="007C75BF" w14:paraId="1DD13FEA" w14:textId="77777777" w:rsidTr="0088341E">
        <w:trPr>
          <w:trHeight w:val="330"/>
        </w:trPr>
        <w:tc>
          <w:tcPr>
            <w:tcW w:w="1701" w:type="dxa"/>
          </w:tcPr>
          <w:p w14:paraId="0CBE5765"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МВС</w:t>
            </w:r>
          </w:p>
          <w:p w14:paraId="7D2B7E47" w14:textId="77777777" w:rsidR="006B635C" w:rsidRPr="0088341E" w:rsidRDefault="006B635C" w:rsidP="0088341E">
            <w:pPr>
              <w:tabs>
                <w:tab w:val="center" w:pos="567"/>
              </w:tabs>
              <w:rPr>
                <w:rFonts w:ascii="Times New Roman" w:hAnsi="Times New Roman"/>
                <w:sz w:val="24"/>
                <w:szCs w:val="24"/>
              </w:rPr>
            </w:pPr>
          </w:p>
          <w:p w14:paraId="089859AA" w14:textId="77777777" w:rsidR="006B635C" w:rsidRPr="0088341E" w:rsidRDefault="006B635C" w:rsidP="0088341E">
            <w:pPr>
              <w:tabs>
                <w:tab w:val="center" w:pos="567"/>
              </w:tabs>
              <w:rPr>
                <w:rFonts w:ascii="Times New Roman" w:hAnsi="Times New Roman"/>
                <w:sz w:val="24"/>
                <w:szCs w:val="24"/>
              </w:rPr>
            </w:pPr>
          </w:p>
        </w:tc>
        <w:tc>
          <w:tcPr>
            <w:tcW w:w="1560" w:type="dxa"/>
          </w:tcPr>
          <w:p w14:paraId="57B48993"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6 мес:</w:t>
            </w:r>
          </w:p>
          <w:p w14:paraId="440EBCCB"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1 мес</w:t>
            </w:r>
          </w:p>
          <w:p w14:paraId="046DA346"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далее</w:t>
            </w:r>
          </w:p>
          <w:p w14:paraId="7D1D5AA4"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tc>
        <w:tc>
          <w:tcPr>
            <w:tcW w:w="1134" w:type="dxa"/>
          </w:tcPr>
          <w:p w14:paraId="6A2B37D7"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w:t>
            </w:r>
          </w:p>
        </w:tc>
        <w:tc>
          <w:tcPr>
            <w:tcW w:w="1275" w:type="dxa"/>
          </w:tcPr>
          <w:p w14:paraId="170A3376"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w:t>
            </w:r>
          </w:p>
        </w:tc>
        <w:tc>
          <w:tcPr>
            <w:tcW w:w="1276" w:type="dxa"/>
          </w:tcPr>
          <w:p w14:paraId="7D64EF1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1-й год: </w:t>
            </w:r>
          </w:p>
          <w:p w14:paraId="2435FCAF"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p w14:paraId="462B94A0"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2-й год </w:t>
            </w:r>
          </w:p>
          <w:p w14:paraId="10F189CE"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год</w:t>
            </w:r>
          </w:p>
        </w:tc>
        <w:tc>
          <w:tcPr>
            <w:tcW w:w="1134" w:type="dxa"/>
          </w:tcPr>
          <w:p w14:paraId="1D4068D9"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по показан</w:t>
            </w:r>
          </w:p>
        </w:tc>
        <w:tc>
          <w:tcPr>
            <w:tcW w:w="1276" w:type="dxa"/>
          </w:tcPr>
          <w:p w14:paraId="4B030B79"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6 мес:</w:t>
            </w:r>
          </w:p>
          <w:p w14:paraId="4EDBF51A"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3 мес</w:t>
            </w:r>
          </w:p>
          <w:p w14:paraId="6756BF9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0601A35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tc>
        <w:tc>
          <w:tcPr>
            <w:tcW w:w="1417" w:type="dxa"/>
          </w:tcPr>
          <w:p w14:paraId="07E4B22E"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6 мес:</w:t>
            </w:r>
          </w:p>
          <w:p w14:paraId="6B943333" w14:textId="7E8D01AA"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1р х </w:t>
            </w:r>
            <w:r w:rsidR="00E8315B" w:rsidRPr="0088341E">
              <w:rPr>
                <w:rFonts w:ascii="Times New Roman" w:hAnsi="Times New Roman"/>
                <w:sz w:val="24"/>
                <w:szCs w:val="24"/>
              </w:rPr>
              <w:t>6</w:t>
            </w:r>
            <w:r w:rsidRPr="0088341E">
              <w:rPr>
                <w:rFonts w:ascii="Times New Roman" w:hAnsi="Times New Roman"/>
                <w:sz w:val="24"/>
                <w:szCs w:val="24"/>
              </w:rPr>
              <w:t xml:space="preserve"> мес</w:t>
            </w:r>
          </w:p>
          <w:p w14:paraId="2F7D16FA"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6CE73A6D" w14:textId="2A0AA279" w:rsidR="006B635C" w:rsidRPr="0088341E" w:rsidRDefault="00E8315B" w:rsidP="0088341E">
            <w:pPr>
              <w:tabs>
                <w:tab w:val="center" w:pos="567"/>
              </w:tabs>
              <w:rPr>
                <w:rFonts w:ascii="Times New Roman" w:hAnsi="Times New Roman"/>
                <w:sz w:val="24"/>
                <w:szCs w:val="24"/>
              </w:rPr>
            </w:pPr>
            <w:r w:rsidRPr="0088341E">
              <w:rPr>
                <w:rFonts w:ascii="Times New Roman" w:hAnsi="Times New Roman"/>
                <w:sz w:val="24"/>
                <w:szCs w:val="24"/>
              </w:rPr>
              <w:t>по показ</w:t>
            </w:r>
          </w:p>
        </w:tc>
        <w:tc>
          <w:tcPr>
            <w:tcW w:w="1276" w:type="dxa"/>
          </w:tcPr>
          <w:p w14:paraId="7DB95DFB"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w:t>
            </w:r>
          </w:p>
        </w:tc>
        <w:tc>
          <w:tcPr>
            <w:tcW w:w="1276" w:type="dxa"/>
          </w:tcPr>
          <w:p w14:paraId="4B576616"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год</w:t>
            </w:r>
          </w:p>
        </w:tc>
        <w:tc>
          <w:tcPr>
            <w:tcW w:w="1163" w:type="dxa"/>
          </w:tcPr>
          <w:p w14:paraId="72F4363A"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w:t>
            </w:r>
          </w:p>
        </w:tc>
      </w:tr>
      <w:tr w:rsidR="007C75BF" w:rsidRPr="007C75BF" w14:paraId="6A6ACA93" w14:textId="77777777" w:rsidTr="0088341E">
        <w:trPr>
          <w:trHeight w:val="1626"/>
        </w:trPr>
        <w:tc>
          <w:tcPr>
            <w:tcW w:w="1701" w:type="dxa"/>
          </w:tcPr>
          <w:p w14:paraId="7F8DBC9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МВС +</w:t>
            </w:r>
          </w:p>
          <w:p w14:paraId="7B89AD3F"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Пневмония, плеврит</w:t>
            </w:r>
          </w:p>
          <w:p w14:paraId="6BC83E66" w14:textId="77777777" w:rsidR="006B635C" w:rsidRPr="0088341E" w:rsidRDefault="006B635C" w:rsidP="0088341E">
            <w:pPr>
              <w:tabs>
                <w:tab w:val="center" w:pos="567"/>
              </w:tabs>
              <w:rPr>
                <w:rFonts w:ascii="Times New Roman" w:hAnsi="Times New Roman"/>
                <w:sz w:val="24"/>
                <w:szCs w:val="24"/>
              </w:rPr>
            </w:pPr>
          </w:p>
        </w:tc>
        <w:tc>
          <w:tcPr>
            <w:tcW w:w="1560" w:type="dxa"/>
          </w:tcPr>
          <w:p w14:paraId="7C0EBA46"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1-й 1 мес</w:t>
            </w:r>
          </w:p>
          <w:p w14:paraId="5C0D0CEF"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дети до 1 г:</w:t>
            </w:r>
          </w:p>
          <w:p w14:paraId="7BB61040"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1р х нед </w:t>
            </w:r>
          </w:p>
          <w:p w14:paraId="129A68E1"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старше 1 г:</w:t>
            </w:r>
          </w:p>
          <w:p w14:paraId="48B63C5B"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2 нед</w:t>
            </w:r>
          </w:p>
          <w:p w14:paraId="123646E1"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4749D4B8"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3 мес</w:t>
            </w:r>
          </w:p>
        </w:tc>
        <w:tc>
          <w:tcPr>
            <w:tcW w:w="1134" w:type="dxa"/>
          </w:tcPr>
          <w:p w14:paraId="76726C69"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1-й  год:</w:t>
            </w:r>
          </w:p>
          <w:p w14:paraId="1EB5E29F" w14:textId="77777777" w:rsidR="006B635C" w:rsidRPr="0088341E" w:rsidRDefault="006B635C" w:rsidP="0088341E">
            <w:pPr>
              <w:pStyle w:val="a3"/>
              <w:tabs>
                <w:tab w:val="center" w:pos="567"/>
              </w:tabs>
              <w:ind w:left="0"/>
              <w:rPr>
                <w:rFonts w:ascii="Times New Roman" w:hAnsi="Times New Roman"/>
                <w:sz w:val="24"/>
                <w:szCs w:val="24"/>
              </w:rPr>
            </w:pPr>
            <w:r w:rsidRPr="0088341E">
              <w:rPr>
                <w:rFonts w:ascii="Times New Roman" w:hAnsi="Times New Roman"/>
                <w:sz w:val="24"/>
                <w:szCs w:val="24"/>
              </w:rPr>
              <w:t>2р х год</w:t>
            </w:r>
          </w:p>
          <w:p w14:paraId="42C3A595" w14:textId="77777777" w:rsidR="006B635C" w:rsidRPr="0088341E" w:rsidRDefault="006B635C" w:rsidP="0088341E">
            <w:pPr>
              <w:pStyle w:val="a3"/>
              <w:tabs>
                <w:tab w:val="center" w:pos="567"/>
              </w:tabs>
              <w:ind w:left="0"/>
              <w:rPr>
                <w:rFonts w:ascii="Times New Roman" w:hAnsi="Times New Roman"/>
                <w:sz w:val="24"/>
                <w:szCs w:val="24"/>
              </w:rPr>
            </w:pPr>
            <w:r w:rsidRPr="0088341E">
              <w:rPr>
                <w:rFonts w:ascii="Times New Roman" w:hAnsi="Times New Roman"/>
                <w:sz w:val="24"/>
                <w:szCs w:val="24"/>
              </w:rPr>
              <w:t>2-й год:</w:t>
            </w:r>
          </w:p>
          <w:p w14:paraId="66B42B54" w14:textId="77777777" w:rsidR="006B635C" w:rsidRPr="0088341E" w:rsidRDefault="006B635C" w:rsidP="0088341E">
            <w:pPr>
              <w:pStyle w:val="a3"/>
              <w:tabs>
                <w:tab w:val="center" w:pos="567"/>
              </w:tabs>
              <w:ind w:left="0"/>
              <w:rPr>
                <w:rFonts w:ascii="Times New Roman" w:hAnsi="Times New Roman"/>
                <w:sz w:val="24"/>
                <w:szCs w:val="24"/>
              </w:rPr>
            </w:pPr>
            <w:r w:rsidRPr="0088341E">
              <w:rPr>
                <w:rFonts w:ascii="Times New Roman" w:hAnsi="Times New Roman"/>
                <w:sz w:val="24"/>
                <w:szCs w:val="24"/>
              </w:rPr>
              <w:t>1р х год</w:t>
            </w:r>
          </w:p>
        </w:tc>
        <w:tc>
          <w:tcPr>
            <w:tcW w:w="1275" w:type="dxa"/>
          </w:tcPr>
          <w:p w14:paraId="28EF2C6E"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год</w:t>
            </w:r>
          </w:p>
        </w:tc>
        <w:tc>
          <w:tcPr>
            <w:tcW w:w="1276" w:type="dxa"/>
          </w:tcPr>
          <w:p w14:paraId="7A88358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1-й год:</w:t>
            </w:r>
          </w:p>
          <w:p w14:paraId="567B47E6"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p w14:paraId="52822F20"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2-й год: </w:t>
            </w:r>
          </w:p>
          <w:p w14:paraId="6756C008"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год</w:t>
            </w:r>
          </w:p>
        </w:tc>
        <w:tc>
          <w:tcPr>
            <w:tcW w:w="1134" w:type="dxa"/>
          </w:tcPr>
          <w:p w14:paraId="0611D1D8"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по показан</w:t>
            </w:r>
          </w:p>
        </w:tc>
        <w:tc>
          <w:tcPr>
            <w:tcW w:w="1276" w:type="dxa"/>
          </w:tcPr>
          <w:p w14:paraId="74AC0443"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3 мес:</w:t>
            </w:r>
          </w:p>
          <w:p w14:paraId="062C7268"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мес</w:t>
            </w:r>
          </w:p>
          <w:p w14:paraId="722DC131"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60596498"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tc>
        <w:tc>
          <w:tcPr>
            <w:tcW w:w="1417" w:type="dxa"/>
          </w:tcPr>
          <w:p w14:paraId="6074F55B"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6 мес:</w:t>
            </w:r>
          </w:p>
          <w:p w14:paraId="01F5919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3 мес</w:t>
            </w:r>
          </w:p>
          <w:p w14:paraId="44DFB037"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5477FDB5"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tc>
        <w:tc>
          <w:tcPr>
            <w:tcW w:w="1276" w:type="dxa"/>
          </w:tcPr>
          <w:p w14:paraId="1A4CDD6D"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tc>
        <w:tc>
          <w:tcPr>
            <w:tcW w:w="1276" w:type="dxa"/>
          </w:tcPr>
          <w:p w14:paraId="11D75BD1"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год</w:t>
            </w:r>
          </w:p>
        </w:tc>
        <w:tc>
          <w:tcPr>
            <w:tcW w:w="1163" w:type="dxa"/>
          </w:tcPr>
          <w:p w14:paraId="0DEA23C4"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 р через мес после выписки</w:t>
            </w:r>
          </w:p>
        </w:tc>
      </w:tr>
      <w:tr w:rsidR="007C75BF" w:rsidRPr="007C75BF" w14:paraId="7C208EE1" w14:textId="77777777" w:rsidTr="0088341E">
        <w:tc>
          <w:tcPr>
            <w:tcW w:w="1701" w:type="dxa"/>
          </w:tcPr>
          <w:p w14:paraId="1DEA6855"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МВС +</w:t>
            </w:r>
          </w:p>
          <w:p w14:paraId="44B1532E"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Миокардит перикардит, клапанные регургитации</w:t>
            </w:r>
          </w:p>
          <w:p w14:paraId="61D0DE6E"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дилатация КА</w:t>
            </w:r>
          </w:p>
        </w:tc>
        <w:tc>
          <w:tcPr>
            <w:tcW w:w="1560" w:type="dxa"/>
          </w:tcPr>
          <w:p w14:paraId="24F2102F"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1-й 1 мес</w:t>
            </w:r>
          </w:p>
          <w:p w14:paraId="756395F7"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дети до 1 г:</w:t>
            </w:r>
          </w:p>
          <w:p w14:paraId="087D1C18"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1р х нед </w:t>
            </w:r>
          </w:p>
          <w:p w14:paraId="42AB85D5"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старше 1 г:</w:t>
            </w:r>
          </w:p>
          <w:p w14:paraId="493A104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2 нед</w:t>
            </w:r>
          </w:p>
          <w:p w14:paraId="53901E3B"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5AE4A97B"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1р х 3 мес </w:t>
            </w:r>
          </w:p>
        </w:tc>
        <w:tc>
          <w:tcPr>
            <w:tcW w:w="1134" w:type="dxa"/>
          </w:tcPr>
          <w:p w14:paraId="1146AAAE" w14:textId="77777777" w:rsidR="006B635C" w:rsidRPr="0088341E" w:rsidRDefault="006B635C" w:rsidP="0088341E">
            <w:pPr>
              <w:tabs>
                <w:tab w:val="center" w:pos="567"/>
              </w:tabs>
            </w:pPr>
            <w:r w:rsidRPr="0088341E">
              <w:rPr>
                <w:rFonts w:ascii="Times New Roman" w:hAnsi="Times New Roman" w:cs="Times New Roman"/>
                <w:sz w:val="24"/>
                <w:szCs w:val="24"/>
              </w:rPr>
              <w:t>по показ</w:t>
            </w:r>
          </w:p>
        </w:tc>
        <w:tc>
          <w:tcPr>
            <w:tcW w:w="1275" w:type="dxa"/>
          </w:tcPr>
          <w:p w14:paraId="5F0E8444"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tc>
        <w:tc>
          <w:tcPr>
            <w:tcW w:w="1276" w:type="dxa"/>
          </w:tcPr>
          <w:p w14:paraId="4AF5013D"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1-й год:</w:t>
            </w:r>
          </w:p>
          <w:p w14:paraId="343D6783"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p w14:paraId="32B8EB13"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2-й год: </w:t>
            </w:r>
          </w:p>
          <w:p w14:paraId="7B1F139C" w14:textId="77777777" w:rsidR="006B635C" w:rsidRPr="0088341E" w:rsidRDefault="006B635C" w:rsidP="0088341E">
            <w:pPr>
              <w:tabs>
                <w:tab w:val="center" w:pos="567"/>
              </w:tabs>
              <w:rPr>
                <w:rFonts w:ascii="Times New Roman" w:hAnsi="Times New Roman" w:cs="Times New Roman"/>
                <w:sz w:val="24"/>
                <w:szCs w:val="24"/>
              </w:rPr>
            </w:pPr>
            <w:r w:rsidRPr="0088341E">
              <w:rPr>
                <w:rFonts w:ascii="Times New Roman" w:hAnsi="Times New Roman"/>
                <w:sz w:val="24"/>
                <w:szCs w:val="24"/>
              </w:rPr>
              <w:t>1р х год</w:t>
            </w:r>
          </w:p>
        </w:tc>
        <w:tc>
          <w:tcPr>
            <w:tcW w:w="1134" w:type="dxa"/>
          </w:tcPr>
          <w:p w14:paraId="72405476" w14:textId="77777777" w:rsidR="006B635C" w:rsidRPr="0088341E" w:rsidRDefault="006B635C" w:rsidP="0088341E">
            <w:pPr>
              <w:tabs>
                <w:tab w:val="center" w:pos="567"/>
              </w:tabs>
            </w:pPr>
            <w:r w:rsidRPr="0088341E">
              <w:rPr>
                <w:rFonts w:ascii="Times New Roman" w:hAnsi="Times New Roman" w:cs="Times New Roman"/>
                <w:sz w:val="24"/>
                <w:szCs w:val="24"/>
              </w:rPr>
              <w:t>по показан</w:t>
            </w:r>
          </w:p>
        </w:tc>
        <w:tc>
          <w:tcPr>
            <w:tcW w:w="1276" w:type="dxa"/>
          </w:tcPr>
          <w:p w14:paraId="28F51866"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3 мес:</w:t>
            </w:r>
          </w:p>
          <w:p w14:paraId="5DB5B953"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мес</w:t>
            </w:r>
          </w:p>
          <w:p w14:paraId="1F938ECE"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7ADA2CA7"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tc>
        <w:tc>
          <w:tcPr>
            <w:tcW w:w="1417" w:type="dxa"/>
          </w:tcPr>
          <w:p w14:paraId="1EF00F3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6 мес:</w:t>
            </w:r>
          </w:p>
          <w:p w14:paraId="7A854157" w14:textId="37054C63"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1р х </w:t>
            </w:r>
            <w:r w:rsidR="00E8315B" w:rsidRPr="0088341E">
              <w:rPr>
                <w:rFonts w:ascii="Times New Roman" w:hAnsi="Times New Roman"/>
                <w:sz w:val="24"/>
                <w:szCs w:val="24"/>
              </w:rPr>
              <w:t>6</w:t>
            </w:r>
            <w:r w:rsidRPr="0088341E">
              <w:rPr>
                <w:rFonts w:ascii="Times New Roman" w:hAnsi="Times New Roman"/>
                <w:sz w:val="24"/>
                <w:szCs w:val="24"/>
              </w:rPr>
              <w:t xml:space="preserve"> мес</w:t>
            </w:r>
          </w:p>
          <w:p w14:paraId="6528B0E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65183369" w14:textId="54B60C6D" w:rsidR="006B635C" w:rsidRPr="0088341E" w:rsidRDefault="00E8315B" w:rsidP="0088341E">
            <w:pPr>
              <w:tabs>
                <w:tab w:val="center" w:pos="567"/>
              </w:tabs>
              <w:rPr>
                <w:rFonts w:ascii="Times New Roman" w:hAnsi="Times New Roman"/>
                <w:sz w:val="24"/>
                <w:szCs w:val="24"/>
              </w:rPr>
            </w:pPr>
            <w:r w:rsidRPr="0088341E">
              <w:rPr>
                <w:rFonts w:ascii="Times New Roman" w:hAnsi="Times New Roman"/>
                <w:sz w:val="24"/>
                <w:szCs w:val="24"/>
              </w:rPr>
              <w:t>по показ</w:t>
            </w:r>
          </w:p>
        </w:tc>
        <w:tc>
          <w:tcPr>
            <w:tcW w:w="1276" w:type="dxa"/>
          </w:tcPr>
          <w:p w14:paraId="6C792FA3"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по показ</w:t>
            </w:r>
          </w:p>
        </w:tc>
        <w:tc>
          <w:tcPr>
            <w:tcW w:w="1276" w:type="dxa"/>
          </w:tcPr>
          <w:p w14:paraId="00258105"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1р.х6 мес</w:t>
            </w:r>
          </w:p>
        </w:tc>
        <w:tc>
          <w:tcPr>
            <w:tcW w:w="1163" w:type="dxa"/>
          </w:tcPr>
          <w:p w14:paraId="39D35995"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 р через мес после выписки</w:t>
            </w:r>
          </w:p>
        </w:tc>
      </w:tr>
      <w:tr w:rsidR="006B635C" w:rsidRPr="007C75BF" w14:paraId="3599CF3A" w14:textId="77777777" w:rsidTr="0088341E">
        <w:tc>
          <w:tcPr>
            <w:tcW w:w="1701" w:type="dxa"/>
          </w:tcPr>
          <w:p w14:paraId="08164F98"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МВС +  хроническая патология</w:t>
            </w:r>
          </w:p>
        </w:tc>
        <w:tc>
          <w:tcPr>
            <w:tcW w:w="1560" w:type="dxa"/>
          </w:tcPr>
          <w:p w14:paraId="5AF82573"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6 мес:</w:t>
            </w:r>
          </w:p>
          <w:p w14:paraId="7CC1A58F"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1 мес</w:t>
            </w:r>
          </w:p>
          <w:p w14:paraId="2BF957A9"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далее</w:t>
            </w:r>
          </w:p>
          <w:p w14:paraId="17A4B9DA"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tc>
        <w:tc>
          <w:tcPr>
            <w:tcW w:w="1134" w:type="dxa"/>
          </w:tcPr>
          <w:p w14:paraId="257A904D"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год</w:t>
            </w:r>
          </w:p>
        </w:tc>
        <w:tc>
          <w:tcPr>
            <w:tcW w:w="1275" w:type="dxa"/>
          </w:tcPr>
          <w:p w14:paraId="69FEA4F9"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год</w:t>
            </w:r>
          </w:p>
        </w:tc>
        <w:tc>
          <w:tcPr>
            <w:tcW w:w="1276" w:type="dxa"/>
          </w:tcPr>
          <w:p w14:paraId="690BDDD7"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1-й год:</w:t>
            </w:r>
          </w:p>
          <w:p w14:paraId="074A64D7"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p w14:paraId="4C0B3684"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2-й год: </w:t>
            </w:r>
          </w:p>
          <w:p w14:paraId="65373872"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год</w:t>
            </w:r>
          </w:p>
        </w:tc>
        <w:tc>
          <w:tcPr>
            <w:tcW w:w="1134" w:type="dxa"/>
          </w:tcPr>
          <w:p w14:paraId="127D6D18"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наблюдение по плану </w:t>
            </w:r>
          </w:p>
        </w:tc>
        <w:tc>
          <w:tcPr>
            <w:tcW w:w="1276" w:type="dxa"/>
          </w:tcPr>
          <w:p w14:paraId="70CEF8F9"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6 мес:</w:t>
            </w:r>
          </w:p>
          <w:p w14:paraId="4F325EB1"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3 мес</w:t>
            </w:r>
          </w:p>
          <w:p w14:paraId="5A679E44"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542F7B1B"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6 мес</w:t>
            </w:r>
          </w:p>
        </w:tc>
        <w:tc>
          <w:tcPr>
            <w:tcW w:w="1417" w:type="dxa"/>
          </w:tcPr>
          <w:p w14:paraId="3C92A3EF"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1-е 6 мес:</w:t>
            </w:r>
          </w:p>
          <w:p w14:paraId="60A7DB98" w14:textId="0315B312"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1р х </w:t>
            </w:r>
            <w:r w:rsidR="00E8315B" w:rsidRPr="0088341E">
              <w:rPr>
                <w:rFonts w:ascii="Times New Roman" w:hAnsi="Times New Roman"/>
                <w:sz w:val="24"/>
                <w:szCs w:val="24"/>
              </w:rPr>
              <w:t>6</w:t>
            </w:r>
            <w:r w:rsidRPr="0088341E">
              <w:rPr>
                <w:rFonts w:ascii="Times New Roman" w:hAnsi="Times New Roman"/>
                <w:sz w:val="24"/>
                <w:szCs w:val="24"/>
              </w:rPr>
              <w:t xml:space="preserve"> мес</w:t>
            </w:r>
          </w:p>
          <w:p w14:paraId="22A032E8"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 xml:space="preserve">далее </w:t>
            </w:r>
          </w:p>
          <w:p w14:paraId="76CDBC34" w14:textId="1D941353" w:rsidR="006B635C" w:rsidRPr="0088341E" w:rsidRDefault="00E8315B" w:rsidP="0088341E">
            <w:pPr>
              <w:tabs>
                <w:tab w:val="center" w:pos="567"/>
              </w:tabs>
              <w:rPr>
                <w:rFonts w:ascii="Times New Roman" w:hAnsi="Times New Roman"/>
                <w:sz w:val="24"/>
                <w:szCs w:val="24"/>
              </w:rPr>
            </w:pPr>
            <w:r w:rsidRPr="0088341E">
              <w:rPr>
                <w:rFonts w:ascii="Times New Roman" w:hAnsi="Times New Roman"/>
                <w:sz w:val="24"/>
                <w:szCs w:val="24"/>
              </w:rPr>
              <w:t>по показ</w:t>
            </w:r>
          </w:p>
        </w:tc>
        <w:tc>
          <w:tcPr>
            <w:tcW w:w="1276" w:type="dxa"/>
          </w:tcPr>
          <w:p w14:paraId="4DBA137F"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по показ</w:t>
            </w:r>
          </w:p>
        </w:tc>
        <w:tc>
          <w:tcPr>
            <w:tcW w:w="1276" w:type="dxa"/>
          </w:tcPr>
          <w:p w14:paraId="768ACBAC" w14:textId="77777777" w:rsidR="006B635C" w:rsidRPr="0088341E" w:rsidRDefault="006B635C" w:rsidP="0088341E">
            <w:pPr>
              <w:tabs>
                <w:tab w:val="center" w:pos="567"/>
              </w:tabs>
              <w:rPr>
                <w:rFonts w:ascii="Times New Roman" w:hAnsi="Times New Roman"/>
                <w:sz w:val="24"/>
                <w:szCs w:val="24"/>
              </w:rPr>
            </w:pPr>
            <w:r w:rsidRPr="0088341E">
              <w:rPr>
                <w:rFonts w:ascii="Times New Roman" w:hAnsi="Times New Roman"/>
                <w:sz w:val="24"/>
                <w:szCs w:val="24"/>
              </w:rPr>
              <w:t>1р х год</w:t>
            </w:r>
          </w:p>
        </w:tc>
        <w:tc>
          <w:tcPr>
            <w:tcW w:w="1163" w:type="dxa"/>
          </w:tcPr>
          <w:p w14:paraId="45B46BD6" w14:textId="77777777" w:rsidR="006B635C" w:rsidRPr="0088341E" w:rsidRDefault="006B635C" w:rsidP="0088341E">
            <w:pPr>
              <w:tabs>
                <w:tab w:val="center" w:pos="567"/>
              </w:tabs>
              <w:jc w:val="center"/>
              <w:rPr>
                <w:rFonts w:ascii="Times New Roman" w:hAnsi="Times New Roman"/>
                <w:sz w:val="24"/>
                <w:szCs w:val="24"/>
              </w:rPr>
            </w:pPr>
            <w:r w:rsidRPr="0088341E">
              <w:rPr>
                <w:rFonts w:ascii="Times New Roman" w:hAnsi="Times New Roman"/>
                <w:sz w:val="24"/>
                <w:szCs w:val="24"/>
              </w:rPr>
              <w:t>по показ</w:t>
            </w:r>
          </w:p>
        </w:tc>
      </w:tr>
      <w:tr w:rsidR="0088341E" w:rsidRPr="007C75BF" w14:paraId="4753DF34" w14:textId="77777777" w:rsidTr="00C040E7">
        <w:tc>
          <w:tcPr>
            <w:tcW w:w="14488" w:type="dxa"/>
            <w:gridSpan w:val="11"/>
          </w:tcPr>
          <w:p w14:paraId="537B96C5" w14:textId="0FE4FB36" w:rsidR="0088341E" w:rsidRPr="0088341E" w:rsidRDefault="0088341E" w:rsidP="0088341E">
            <w:pPr>
              <w:tabs>
                <w:tab w:val="center" w:pos="567"/>
              </w:tabs>
              <w:ind w:left="59" w:firstLine="425"/>
              <w:jc w:val="both"/>
              <w:rPr>
                <w:rFonts w:ascii="Times New Roman" w:hAnsi="Times New Roman" w:cs="Times New Roman"/>
                <w:bCs/>
                <w:iCs/>
                <w:sz w:val="24"/>
                <w:szCs w:val="24"/>
              </w:rPr>
            </w:pPr>
            <w:r>
              <w:rPr>
                <w:rFonts w:ascii="Times New Roman" w:hAnsi="Times New Roman" w:cs="Times New Roman"/>
                <w:bCs/>
                <w:iCs/>
                <w:sz w:val="24"/>
                <w:szCs w:val="24"/>
              </w:rPr>
              <w:t xml:space="preserve">Примечание  - </w:t>
            </w:r>
            <w:r w:rsidRPr="0088341E">
              <w:rPr>
                <w:rFonts w:ascii="Times New Roman" w:hAnsi="Times New Roman" w:cs="Times New Roman"/>
                <w:bCs/>
                <w:iCs/>
                <w:sz w:val="24"/>
                <w:szCs w:val="24"/>
              </w:rPr>
              <w:t>*Общий срок динамического наблюдения – 2 года</w:t>
            </w:r>
          </w:p>
        </w:tc>
      </w:tr>
    </w:tbl>
    <w:p w14:paraId="0A1D48E3" w14:textId="77777777" w:rsidR="005D77B3" w:rsidRPr="007C75BF" w:rsidRDefault="005D77B3" w:rsidP="006B635C">
      <w:pPr>
        <w:tabs>
          <w:tab w:val="center" w:pos="567"/>
        </w:tabs>
        <w:spacing w:after="0"/>
        <w:ind w:left="142" w:firstLine="567"/>
        <w:jc w:val="both"/>
        <w:rPr>
          <w:rFonts w:ascii="Times New Roman" w:hAnsi="Times New Roman" w:cs="Times New Roman"/>
          <w:b/>
          <w:i/>
          <w:sz w:val="24"/>
          <w:szCs w:val="24"/>
        </w:rPr>
        <w:sectPr w:rsidR="005D77B3" w:rsidRPr="007C75BF" w:rsidSect="004C33E2">
          <w:pgSz w:w="16838" w:h="11906" w:orient="landscape"/>
          <w:pgMar w:top="1134" w:right="567" w:bottom="1134" w:left="1701" w:header="709" w:footer="709" w:gutter="0"/>
          <w:cols w:space="708"/>
          <w:docGrid w:linePitch="360"/>
        </w:sectPr>
      </w:pPr>
    </w:p>
    <w:p w14:paraId="5286AC9D" w14:textId="154021BB" w:rsidR="005D77B3" w:rsidRDefault="005D77B3" w:rsidP="0088341E">
      <w:pPr>
        <w:tabs>
          <w:tab w:val="center" w:pos="567"/>
        </w:tabs>
        <w:spacing w:after="0" w:line="240" w:lineRule="auto"/>
        <w:jc w:val="center"/>
        <w:rPr>
          <w:rFonts w:ascii="Times New Roman" w:hAnsi="Times New Roman"/>
          <w:b/>
          <w:sz w:val="28"/>
          <w:szCs w:val="28"/>
        </w:rPr>
      </w:pPr>
      <w:r w:rsidRPr="0088341E">
        <w:rPr>
          <w:rFonts w:ascii="Times New Roman" w:hAnsi="Times New Roman"/>
          <w:b/>
          <w:sz w:val="28"/>
          <w:szCs w:val="28"/>
        </w:rPr>
        <w:lastRenderedPageBreak/>
        <w:t xml:space="preserve">ПРИЛОЖЕНИЕ </w:t>
      </w:r>
      <w:r w:rsidR="0088341E">
        <w:rPr>
          <w:rFonts w:ascii="Times New Roman" w:hAnsi="Times New Roman"/>
          <w:b/>
          <w:sz w:val="28"/>
          <w:szCs w:val="28"/>
        </w:rPr>
        <w:t>Б</w:t>
      </w:r>
    </w:p>
    <w:p w14:paraId="31833F37" w14:textId="77777777" w:rsidR="0088341E" w:rsidRPr="0088341E" w:rsidRDefault="0088341E" w:rsidP="0088341E">
      <w:pPr>
        <w:tabs>
          <w:tab w:val="center" w:pos="567"/>
        </w:tabs>
        <w:spacing w:after="0" w:line="240" w:lineRule="auto"/>
        <w:jc w:val="center"/>
        <w:rPr>
          <w:rFonts w:ascii="Times New Roman" w:hAnsi="Times New Roman"/>
          <w:b/>
          <w:sz w:val="28"/>
          <w:szCs w:val="28"/>
        </w:rPr>
      </w:pPr>
    </w:p>
    <w:p w14:paraId="142B8078" w14:textId="72302A7B" w:rsidR="005D77B3" w:rsidRDefault="005D77B3" w:rsidP="0088341E">
      <w:pPr>
        <w:tabs>
          <w:tab w:val="left" w:pos="142"/>
          <w:tab w:val="center" w:pos="567"/>
        </w:tabs>
        <w:spacing w:after="0" w:line="240" w:lineRule="auto"/>
        <w:jc w:val="center"/>
        <w:rPr>
          <w:rFonts w:ascii="Times New Roman" w:eastAsia="Times New Roman" w:hAnsi="Times New Roman" w:cs="Times New Roman"/>
          <w:b/>
          <w:bCs/>
          <w:sz w:val="28"/>
          <w:szCs w:val="28"/>
        </w:rPr>
      </w:pPr>
      <w:r w:rsidRPr="007C75BF">
        <w:rPr>
          <w:rFonts w:ascii="Times New Roman" w:eastAsia="Times New Roman" w:hAnsi="Times New Roman" w:cs="Times New Roman"/>
          <w:b/>
          <w:bCs/>
          <w:sz w:val="28"/>
          <w:szCs w:val="28"/>
        </w:rPr>
        <w:t>Клинический пример</w:t>
      </w:r>
    </w:p>
    <w:p w14:paraId="2C618E8B" w14:textId="77777777" w:rsidR="0088341E" w:rsidRPr="007C75BF" w:rsidRDefault="0088341E" w:rsidP="0088341E">
      <w:pPr>
        <w:tabs>
          <w:tab w:val="center" w:pos="567"/>
        </w:tabs>
        <w:spacing w:after="0" w:line="240" w:lineRule="auto"/>
        <w:ind w:firstLine="567"/>
        <w:jc w:val="center"/>
        <w:rPr>
          <w:rFonts w:ascii="Times New Roman" w:eastAsia="Times New Roman" w:hAnsi="Times New Roman" w:cs="Times New Roman"/>
          <w:b/>
          <w:bCs/>
          <w:sz w:val="28"/>
          <w:szCs w:val="28"/>
        </w:rPr>
      </w:pPr>
    </w:p>
    <w:p w14:paraId="63EC4911" w14:textId="77777777"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Ребенок А., возраст – 8 лет. Дата поступления 13.06.2021.</w:t>
      </w:r>
    </w:p>
    <w:p w14:paraId="7ABC0A55" w14:textId="77777777"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Жалобы: </w:t>
      </w:r>
      <w:r w:rsidRPr="007C75BF">
        <w:rPr>
          <w:rFonts w:ascii="Times New Roman" w:hAnsi="Times New Roman" w:cs="Times New Roman"/>
          <w:sz w:val="28"/>
          <w:szCs w:val="28"/>
        </w:rPr>
        <w:t>на повышение температуры тела до 41</w:t>
      </w:r>
      <w:r w:rsidRPr="007C75BF">
        <w:rPr>
          <w:rFonts w:ascii="Times New Roman" w:hAnsi="Times New Roman" w:cs="Times New Roman"/>
          <w:sz w:val="28"/>
          <w:szCs w:val="28"/>
          <w:vertAlign w:val="superscript"/>
        </w:rPr>
        <w:t>0</w:t>
      </w:r>
      <w:r w:rsidRPr="007C75BF">
        <w:rPr>
          <w:rFonts w:ascii="Times New Roman" w:hAnsi="Times New Roman" w:cs="Times New Roman"/>
          <w:sz w:val="28"/>
          <w:szCs w:val="28"/>
        </w:rPr>
        <w:t>С, слабость, боли в животе, рвоту, покраснение глаз, сыпь.</w:t>
      </w:r>
    </w:p>
    <w:p w14:paraId="1AE55412" w14:textId="77777777"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Анамнез заболевания: </w:t>
      </w:r>
      <w:r w:rsidRPr="007C75BF">
        <w:rPr>
          <w:rFonts w:ascii="Times New Roman" w:hAnsi="Times New Roman" w:cs="Times New Roman"/>
          <w:sz w:val="28"/>
          <w:szCs w:val="28"/>
        </w:rPr>
        <w:t>у ребенка в течении 4-х дней слабость и недомогание, гипертермия до 41</w:t>
      </w:r>
      <w:r w:rsidRPr="007C75BF">
        <w:rPr>
          <w:rFonts w:ascii="Times New Roman" w:hAnsi="Times New Roman" w:cs="Times New Roman"/>
          <w:sz w:val="28"/>
          <w:szCs w:val="28"/>
          <w:vertAlign w:val="superscript"/>
        </w:rPr>
        <w:t>0</w:t>
      </w:r>
      <w:r w:rsidRPr="007C75BF">
        <w:rPr>
          <w:rFonts w:ascii="Times New Roman" w:hAnsi="Times New Roman" w:cs="Times New Roman"/>
          <w:sz w:val="28"/>
          <w:szCs w:val="28"/>
        </w:rPr>
        <w:t xml:space="preserve">С и многократная рвота. На 3-е сутки появилась сыпь на туловище и конечностях, покраснение и слизистое отделяемое из глаз. На 4-й день заболевания присоединилась сильная боль в животе, удерживалась рвота и гипертермия. Ребенок был госпитализирован в «Актюбинский медицинский центр» с диагнозом «Острый аппендицит? Перитонит?» в отделение ОРИТ. </w:t>
      </w:r>
    </w:p>
    <w:p w14:paraId="6AD6ED4F" w14:textId="77777777" w:rsidR="005D77B3" w:rsidRPr="007C75BF" w:rsidRDefault="005D77B3" w:rsidP="0088341E">
      <w:pPr>
        <w:tabs>
          <w:tab w:val="center" w:pos="567"/>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Анамнез жизни</w:t>
      </w:r>
      <w:r w:rsidRPr="007C75BF">
        <w:rPr>
          <w:rFonts w:ascii="Times New Roman" w:hAnsi="Times New Roman" w:cs="Times New Roman"/>
          <w:sz w:val="28"/>
          <w:szCs w:val="28"/>
        </w:rPr>
        <w:t>: без особенностей.</w:t>
      </w:r>
    </w:p>
    <w:p w14:paraId="525AE76F" w14:textId="77777777" w:rsidR="005D77B3" w:rsidRPr="007C75BF" w:rsidRDefault="005D77B3" w:rsidP="0088341E">
      <w:pPr>
        <w:tabs>
          <w:tab w:val="center" w:pos="567"/>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 xml:space="preserve">Эпид. анамнез: </w:t>
      </w:r>
      <w:r w:rsidRPr="007C75BF">
        <w:rPr>
          <w:rFonts w:ascii="Times New Roman" w:hAnsi="Times New Roman" w:cs="Times New Roman"/>
          <w:sz w:val="28"/>
          <w:szCs w:val="28"/>
        </w:rPr>
        <w:t xml:space="preserve">Контакт с инфекционными больными, в том числе с больными </w:t>
      </w:r>
      <w:r w:rsidRPr="007C75BF">
        <w:rPr>
          <w:rFonts w:ascii="Times New Roman" w:hAnsi="Times New Roman" w:cs="Times New Roman"/>
          <w:sz w:val="28"/>
          <w:szCs w:val="28"/>
          <w:lang w:val="en-US"/>
        </w:rPr>
        <w:t>COVID</w:t>
      </w:r>
      <w:r w:rsidRPr="007C75BF">
        <w:rPr>
          <w:rFonts w:ascii="Times New Roman" w:hAnsi="Times New Roman" w:cs="Times New Roman"/>
          <w:sz w:val="28"/>
          <w:szCs w:val="28"/>
        </w:rPr>
        <w:t>-19 отрицают.</w:t>
      </w:r>
      <w:r w:rsidRPr="007C75BF">
        <w:rPr>
          <w:rFonts w:ascii="Times New Roman" w:hAnsi="Times New Roman" w:cs="Times New Roman"/>
          <w:b/>
          <w:bCs/>
          <w:sz w:val="28"/>
          <w:szCs w:val="28"/>
        </w:rPr>
        <w:t xml:space="preserve">  </w:t>
      </w:r>
    </w:p>
    <w:p w14:paraId="046D715C" w14:textId="77777777"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Общее состояние при поступлении тяжелое, гипертермия 37,7</w:t>
      </w:r>
      <w:r w:rsidRPr="007C75BF">
        <w:rPr>
          <w:rFonts w:ascii="Times New Roman" w:hAnsi="Times New Roman" w:cs="Times New Roman"/>
          <w:sz w:val="28"/>
          <w:szCs w:val="28"/>
          <w:vertAlign w:val="superscript"/>
        </w:rPr>
        <w:t>0</w:t>
      </w:r>
      <w:r w:rsidRPr="007C75BF">
        <w:rPr>
          <w:rFonts w:ascii="Times New Roman" w:hAnsi="Times New Roman" w:cs="Times New Roman"/>
          <w:sz w:val="28"/>
          <w:szCs w:val="28"/>
        </w:rPr>
        <w:t>С, при осмотре отмечались ниже следующие изменения:</w:t>
      </w:r>
    </w:p>
    <w:p w14:paraId="75A27657" w14:textId="77777777"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i/>
          <w:iCs/>
          <w:sz w:val="28"/>
          <w:szCs w:val="28"/>
        </w:rPr>
        <w:t>Изменения кожных покровов и слизистых:</w:t>
      </w:r>
    </w:p>
    <w:p w14:paraId="74A2CFFA" w14:textId="77777777" w:rsidR="005D77B3" w:rsidRPr="007C75BF" w:rsidRDefault="005D77B3" w:rsidP="0088341E">
      <w:pPr>
        <w:numPr>
          <w:ilvl w:val="0"/>
          <w:numId w:val="52"/>
        </w:numPr>
        <w:tabs>
          <w:tab w:val="clear" w:pos="72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гиперемия ротоглотки</w:t>
      </w:r>
      <w:r w:rsidRPr="007C75BF">
        <w:rPr>
          <w:rFonts w:ascii="Times New Roman" w:hAnsi="Times New Roman" w:cs="Times New Roman"/>
          <w:sz w:val="28"/>
          <w:szCs w:val="28"/>
          <w:lang w:val="en-US"/>
        </w:rPr>
        <w:t>;</w:t>
      </w:r>
    </w:p>
    <w:p w14:paraId="2511AB13" w14:textId="77777777" w:rsidR="005D77B3" w:rsidRPr="007C75BF" w:rsidRDefault="005D77B3" w:rsidP="0088341E">
      <w:pPr>
        <w:numPr>
          <w:ilvl w:val="0"/>
          <w:numId w:val="52"/>
        </w:numPr>
        <w:tabs>
          <w:tab w:val="clear" w:pos="72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сухие потрескавшиеся губы</w:t>
      </w:r>
      <w:r w:rsidRPr="007C75BF">
        <w:rPr>
          <w:rFonts w:ascii="Times New Roman" w:hAnsi="Times New Roman" w:cs="Times New Roman"/>
          <w:sz w:val="28"/>
          <w:szCs w:val="28"/>
          <w:lang w:val="en-US"/>
        </w:rPr>
        <w:t>;</w:t>
      </w:r>
    </w:p>
    <w:p w14:paraId="31DCB81E" w14:textId="77777777" w:rsidR="005D77B3" w:rsidRPr="007C75BF" w:rsidRDefault="005D77B3" w:rsidP="0088341E">
      <w:pPr>
        <w:numPr>
          <w:ilvl w:val="0"/>
          <w:numId w:val="52"/>
        </w:numPr>
        <w:tabs>
          <w:tab w:val="clear" w:pos="72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конъюнктивит</w:t>
      </w:r>
      <w:r w:rsidRPr="007C75BF">
        <w:rPr>
          <w:rFonts w:ascii="Times New Roman" w:hAnsi="Times New Roman" w:cs="Times New Roman"/>
          <w:sz w:val="28"/>
          <w:szCs w:val="28"/>
          <w:lang w:val="en-US"/>
        </w:rPr>
        <w:t>;</w:t>
      </w:r>
    </w:p>
    <w:p w14:paraId="7B9023EC" w14:textId="77777777" w:rsidR="005D77B3" w:rsidRPr="007C75BF" w:rsidRDefault="005D77B3" w:rsidP="0088341E">
      <w:pPr>
        <w:numPr>
          <w:ilvl w:val="0"/>
          <w:numId w:val="52"/>
        </w:numPr>
        <w:tabs>
          <w:tab w:val="clear" w:pos="72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пастозность лица</w:t>
      </w:r>
      <w:r w:rsidRPr="007C75BF">
        <w:rPr>
          <w:rFonts w:ascii="Times New Roman" w:hAnsi="Times New Roman" w:cs="Times New Roman"/>
          <w:sz w:val="28"/>
          <w:szCs w:val="28"/>
          <w:lang w:val="en-US"/>
        </w:rPr>
        <w:t>;</w:t>
      </w:r>
    </w:p>
    <w:p w14:paraId="63BF0A72" w14:textId="0CE49933" w:rsidR="005D77B3" w:rsidRPr="007C75BF" w:rsidRDefault="005D77B3" w:rsidP="0088341E">
      <w:pPr>
        <w:numPr>
          <w:ilvl w:val="0"/>
          <w:numId w:val="52"/>
        </w:numPr>
        <w:tabs>
          <w:tab w:val="clear" w:pos="72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мелкопятнистая сыпь на верхних и нижних конечностях (рисунок 2</w:t>
      </w:r>
      <w:r w:rsidR="00E81010" w:rsidRPr="007C75BF">
        <w:rPr>
          <w:rFonts w:ascii="Times New Roman" w:hAnsi="Times New Roman" w:cs="Times New Roman"/>
          <w:sz w:val="28"/>
          <w:szCs w:val="28"/>
        </w:rPr>
        <w:t>3</w:t>
      </w:r>
      <w:r w:rsidRPr="007C75BF">
        <w:rPr>
          <w:rFonts w:ascii="Times New Roman" w:hAnsi="Times New Roman" w:cs="Times New Roman"/>
          <w:sz w:val="28"/>
          <w:szCs w:val="28"/>
        </w:rPr>
        <w:t>).</w:t>
      </w:r>
    </w:p>
    <w:p w14:paraId="33009F0A" w14:textId="77777777"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p>
    <w:p w14:paraId="39E2247D" w14:textId="77777777"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i/>
          <w:iCs/>
          <w:sz w:val="28"/>
          <w:szCs w:val="28"/>
        </w:rPr>
        <w:t>Поражение сердечно-сосудистой и дыхательной системы:</w:t>
      </w:r>
    </w:p>
    <w:p w14:paraId="339EB1CB" w14:textId="77777777" w:rsidR="005D77B3" w:rsidRPr="007C75BF" w:rsidRDefault="005D77B3" w:rsidP="0088341E">
      <w:pPr>
        <w:numPr>
          <w:ilvl w:val="0"/>
          <w:numId w:val="53"/>
        </w:numPr>
        <w:tabs>
          <w:tab w:val="clear" w:pos="720"/>
          <w:tab w:val="num" w:pos="36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ослабление дыхания и проводные хрипы над легкими при аускультации;</w:t>
      </w:r>
    </w:p>
    <w:p w14:paraId="6A177F2D" w14:textId="77777777" w:rsidR="005D77B3" w:rsidRPr="007C75BF" w:rsidRDefault="005D77B3" w:rsidP="0088341E">
      <w:pPr>
        <w:numPr>
          <w:ilvl w:val="0"/>
          <w:numId w:val="53"/>
        </w:numPr>
        <w:tabs>
          <w:tab w:val="clear" w:pos="720"/>
          <w:tab w:val="num" w:pos="36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одышка (ЧД 40 в мин)</w:t>
      </w:r>
      <w:r w:rsidRPr="007C75BF">
        <w:rPr>
          <w:rFonts w:ascii="Times New Roman" w:hAnsi="Times New Roman" w:cs="Times New Roman"/>
          <w:sz w:val="28"/>
          <w:szCs w:val="28"/>
          <w:lang w:val="en-US"/>
        </w:rPr>
        <w:t>;</w:t>
      </w:r>
    </w:p>
    <w:p w14:paraId="2276D7A9" w14:textId="77777777" w:rsidR="005D77B3" w:rsidRPr="007C75BF" w:rsidRDefault="005D77B3" w:rsidP="0088341E">
      <w:pPr>
        <w:numPr>
          <w:ilvl w:val="0"/>
          <w:numId w:val="53"/>
        </w:numPr>
        <w:tabs>
          <w:tab w:val="clear" w:pos="720"/>
          <w:tab w:val="num" w:pos="36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снижение сатурации до 90%</w:t>
      </w:r>
      <w:r w:rsidRPr="007C75BF">
        <w:rPr>
          <w:rFonts w:ascii="Times New Roman" w:hAnsi="Times New Roman" w:cs="Times New Roman"/>
          <w:sz w:val="28"/>
          <w:szCs w:val="28"/>
          <w:lang w:val="en-US"/>
        </w:rPr>
        <w:t>;</w:t>
      </w:r>
    </w:p>
    <w:p w14:paraId="443C40F7" w14:textId="77777777" w:rsidR="005D77B3" w:rsidRPr="007C75BF" w:rsidRDefault="005D77B3" w:rsidP="0088341E">
      <w:pPr>
        <w:numPr>
          <w:ilvl w:val="0"/>
          <w:numId w:val="53"/>
        </w:numPr>
        <w:tabs>
          <w:tab w:val="clear" w:pos="720"/>
          <w:tab w:val="num" w:pos="36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тахикардия (ЧСС 140 в мин)</w:t>
      </w:r>
      <w:r w:rsidRPr="007C75BF">
        <w:rPr>
          <w:rFonts w:ascii="Times New Roman" w:hAnsi="Times New Roman" w:cs="Times New Roman"/>
          <w:sz w:val="28"/>
          <w:szCs w:val="28"/>
          <w:lang w:val="en-US"/>
        </w:rPr>
        <w:t>;</w:t>
      </w:r>
    </w:p>
    <w:p w14:paraId="56952403" w14:textId="77777777" w:rsidR="005D77B3" w:rsidRPr="007C75BF" w:rsidRDefault="005D77B3" w:rsidP="0088341E">
      <w:pPr>
        <w:numPr>
          <w:ilvl w:val="0"/>
          <w:numId w:val="53"/>
        </w:numPr>
        <w:tabs>
          <w:tab w:val="clear" w:pos="720"/>
          <w:tab w:val="num" w:pos="360"/>
          <w:tab w:val="center" w:pos="567"/>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sz w:val="28"/>
          <w:szCs w:val="28"/>
        </w:rPr>
        <w:t>гипотония (АД 80/40)</w:t>
      </w:r>
      <w:r w:rsidRPr="007C75BF">
        <w:rPr>
          <w:rFonts w:ascii="Times New Roman" w:hAnsi="Times New Roman" w:cs="Times New Roman"/>
          <w:sz w:val="28"/>
          <w:szCs w:val="28"/>
          <w:lang w:val="en-US"/>
        </w:rPr>
        <w:t>.</w:t>
      </w:r>
    </w:p>
    <w:p w14:paraId="32937097" w14:textId="77777777" w:rsidR="005D77B3" w:rsidRPr="007C75BF" w:rsidRDefault="005D77B3" w:rsidP="0088341E">
      <w:pPr>
        <w:tabs>
          <w:tab w:val="center" w:pos="567"/>
        </w:tabs>
        <w:spacing w:after="0" w:line="240" w:lineRule="auto"/>
        <w:ind w:firstLine="567"/>
        <w:jc w:val="both"/>
        <w:rPr>
          <w:rFonts w:ascii="Times New Roman" w:hAnsi="Times New Roman" w:cs="Times New Roman"/>
          <w:b/>
          <w:bCs/>
          <w:i/>
          <w:iCs/>
          <w:sz w:val="28"/>
          <w:szCs w:val="28"/>
        </w:rPr>
      </w:pPr>
    </w:p>
    <w:p w14:paraId="5D53211A" w14:textId="6B2902B5"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i/>
          <w:iCs/>
          <w:sz w:val="28"/>
          <w:szCs w:val="28"/>
        </w:rPr>
        <w:t xml:space="preserve">Поражение ЖКТ: </w:t>
      </w:r>
      <w:r w:rsidRPr="007C75BF">
        <w:rPr>
          <w:rFonts w:ascii="Times New Roman" w:hAnsi="Times New Roman" w:cs="Times New Roman"/>
          <w:sz w:val="28"/>
          <w:szCs w:val="28"/>
        </w:rPr>
        <w:t>живот при пальпации напряжен, резко болезненный во всех отделах. Симптомы раздражения брюшины Щеткина-Блюмберга и Воскресенского положительные. Статус Per rectum - болезненность стенок прямой кишки со всех сторон.</w:t>
      </w:r>
    </w:p>
    <w:p w14:paraId="1F59C175" w14:textId="515F67F7" w:rsidR="00FB44D3" w:rsidRPr="007C75BF" w:rsidRDefault="00FB44D3" w:rsidP="005D77B3">
      <w:pPr>
        <w:tabs>
          <w:tab w:val="center" w:pos="567"/>
        </w:tabs>
        <w:spacing w:after="0"/>
        <w:ind w:firstLine="567"/>
        <w:jc w:val="both"/>
        <w:rPr>
          <w:rFonts w:ascii="Times New Roman" w:hAnsi="Times New Roman" w:cs="Times New Roman"/>
          <w:sz w:val="28"/>
          <w:szCs w:val="28"/>
        </w:rPr>
      </w:pPr>
    </w:p>
    <w:p w14:paraId="54244CFD" w14:textId="0FAA7315" w:rsidR="00FB44D3" w:rsidRPr="007C75BF" w:rsidRDefault="00FB44D3" w:rsidP="005D77B3">
      <w:pPr>
        <w:tabs>
          <w:tab w:val="center" w:pos="567"/>
        </w:tabs>
        <w:spacing w:after="0"/>
        <w:ind w:firstLine="567"/>
        <w:jc w:val="both"/>
        <w:rPr>
          <w:rFonts w:ascii="Times New Roman" w:hAnsi="Times New Roman" w:cs="Times New Roman"/>
          <w:sz w:val="28"/>
          <w:szCs w:val="28"/>
        </w:rPr>
      </w:pPr>
    </w:p>
    <w:p w14:paraId="190DB90F" w14:textId="3E81326A" w:rsidR="00FB44D3" w:rsidRPr="007C75BF" w:rsidRDefault="00FB44D3" w:rsidP="005D77B3">
      <w:pPr>
        <w:tabs>
          <w:tab w:val="center" w:pos="567"/>
        </w:tabs>
        <w:spacing w:after="0"/>
        <w:ind w:firstLine="567"/>
        <w:jc w:val="both"/>
        <w:rPr>
          <w:rFonts w:ascii="Times New Roman" w:hAnsi="Times New Roman" w:cs="Times New Roman"/>
          <w:sz w:val="28"/>
          <w:szCs w:val="28"/>
        </w:rPr>
      </w:pPr>
    </w:p>
    <w:p w14:paraId="7D77EEA9" w14:textId="7D0BC7A5" w:rsidR="00FB44D3" w:rsidRPr="007C75BF" w:rsidRDefault="00FB44D3" w:rsidP="005D77B3">
      <w:pPr>
        <w:tabs>
          <w:tab w:val="center" w:pos="567"/>
        </w:tabs>
        <w:spacing w:after="0"/>
        <w:ind w:firstLine="567"/>
        <w:jc w:val="both"/>
        <w:rPr>
          <w:rFonts w:ascii="Times New Roman" w:hAnsi="Times New Roman" w:cs="Times New Roman"/>
          <w:sz w:val="28"/>
          <w:szCs w:val="28"/>
        </w:rPr>
      </w:pPr>
    </w:p>
    <w:p w14:paraId="47F707B1" w14:textId="77777777" w:rsidR="00FB44D3" w:rsidRDefault="00FB44D3" w:rsidP="005D77B3">
      <w:pPr>
        <w:tabs>
          <w:tab w:val="center" w:pos="567"/>
        </w:tabs>
        <w:spacing w:after="0"/>
        <w:ind w:firstLine="567"/>
        <w:jc w:val="both"/>
        <w:rPr>
          <w:rFonts w:ascii="Times New Roman" w:hAnsi="Times New Roman" w:cs="Times New Roman"/>
          <w:sz w:val="28"/>
          <w:szCs w:val="28"/>
        </w:rPr>
      </w:pPr>
    </w:p>
    <w:p w14:paraId="15C7D960" w14:textId="77777777" w:rsidR="0088341E" w:rsidRDefault="0088341E" w:rsidP="005D77B3">
      <w:pPr>
        <w:tabs>
          <w:tab w:val="center" w:pos="567"/>
        </w:tabs>
        <w:spacing w:after="0"/>
        <w:ind w:left="720"/>
        <w:jc w:val="both"/>
        <w:rPr>
          <w:rFonts w:ascii="Times New Roman" w:hAnsi="Times New Roman" w:cs="Times New Roman"/>
          <w:sz w:val="28"/>
          <w:szCs w:val="28"/>
        </w:rPr>
      </w:pPr>
    </w:p>
    <w:p w14:paraId="5929D0E3" w14:textId="2019B880" w:rsidR="005D77B3" w:rsidRPr="007C75BF" w:rsidRDefault="005D77B3" w:rsidP="005D77B3">
      <w:pPr>
        <w:tabs>
          <w:tab w:val="center" w:pos="567"/>
        </w:tabs>
        <w:spacing w:after="0"/>
        <w:ind w:left="720"/>
        <w:jc w:val="both"/>
        <w:rPr>
          <w:rFonts w:ascii="Times New Roman" w:hAnsi="Times New Roman" w:cs="Times New Roman"/>
          <w:sz w:val="28"/>
          <w:szCs w:val="28"/>
        </w:rPr>
      </w:pPr>
      <w:r w:rsidRPr="007C75BF">
        <w:rPr>
          <w:rFonts w:ascii="Times New Roman" w:hAnsi="Times New Roman" w:cs="Times New Roman"/>
          <w:noProof/>
          <w:sz w:val="28"/>
          <w:szCs w:val="28"/>
          <w:lang w:val="en-US"/>
        </w:rPr>
        <w:lastRenderedPageBreak/>
        <mc:AlternateContent>
          <mc:Choice Requires="wpg">
            <w:drawing>
              <wp:anchor distT="0" distB="0" distL="114300" distR="114300" simplePos="0" relativeHeight="251692032" behindDoc="0" locked="0" layoutInCell="1" allowOverlap="1" wp14:anchorId="2AB7FB06" wp14:editId="6F25E56D">
                <wp:simplePos x="0" y="0"/>
                <wp:positionH relativeFrom="margin">
                  <wp:posOffset>748665</wp:posOffset>
                </wp:positionH>
                <wp:positionV relativeFrom="paragraph">
                  <wp:posOffset>207009</wp:posOffset>
                </wp:positionV>
                <wp:extent cx="4705350" cy="2962275"/>
                <wp:effectExtent l="0" t="0" r="0" b="9525"/>
                <wp:wrapNone/>
                <wp:docPr id="2" name="Группа 1"/>
                <wp:cNvGraphicFramePr/>
                <a:graphic xmlns:a="http://schemas.openxmlformats.org/drawingml/2006/main">
                  <a:graphicData uri="http://schemas.microsoft.com/office/word/2010/wordprocessingGroup">
                    <wpg:wgp>
                      <wpg:cNvGrpSpPr/>
                      <wpg:grpSpPr>
                        <a:xfrm>
                          <a:off x="0" y="0"/>
                          <a:ext cx="4705350" cy="2962275"/>
                          <a:chOff x="0" y="0"/>
                          <a:chExt cx="4542427" cy="2181314"/>
                        </a:xfrm>
                      </wpg:grpSpPr>
                      <pic:pic xmlns:pic="http://schemas.openxmlformats.org/drawingml/2006/picture">
                        <pic:nvPicPr>
                          <pic:cNvPr id="31" name="Рисунок 3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04256" cy="2181314"/>
                          </a:xfrm>
                          <a:prstGeom prst="rect">
                            <a:avLst/>
                          </a:prstGeom>
                        </pic:spPr>
                      </pic:pic>
                      <pic:pic xmlns:pic="http://schemas.openxmlformats.org/drawingml/2006/picture">
                        <pic:nvPicPr>
                          <pic:cNvPr id="37" name="Рисунок 37"/>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2304256" y="0"/>
                            <a:ext cx="2238171" cy="218131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group w14:anchorId="6A94D93C" id="Группа 1" o:spid="_x0000_s1026" style="position:absolute;margin-left:58.95pt;margin-top:16.3pt;width:370.5pt;height:233.25pt;z-index:251692032;mso-position-horizontal-relative:margin;mso-width-relative:margin;mso-height-relative:margin" coordsize="45424,2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rpubAgAAlwcAAA4AAABkcnMvZTJvRG9jLnhtbNRVS27bMBDdF+gd&#10;CO4TWbIdp0LsoGiaoEDQGv0cgKYoiYj4wZD+ZNeiR8gFeoQuiwJtr+DcqENJURI7RYOgXQSGKf5m&#10;+ObN4/DgcKUqshDgpNFjGu/2KBGam0zqYkw/vD/e2afEeaYzVhktxvRcOHo4efrkYGlTkZjSVJkA&#10;gk60S5d2TEvvbRpFjpdCMbdrrNC4mBtQzOMQiigDtkTvqoqSXm8vWhrILBgunMPZo2aRTmr/eS64&#10;f5PnTnhSjSli83ULdTsLbTQ5YGkBzJaStzDYA1AoJjUe2rk6Yp6ROcgtV0pyMM7kfpcbFZk8l1zU&#10;MWA0cW8jmhMwc1vHUqTLwnY0IbUbPD3YLX+9mAKR2ZgmlGimMEXri8uPl5/Xv/D3lcSBoaUtUtx4&#10;AvadnUI7UTSjEPQqBxW+GA5Z1dyed9yKlSccJwej3rA/xBRwXEue7SXJaNiwz0tM0ZYdL19eWQ4H&#10;ySAZtZbxftyPB8Eyujo4Cvg6OFbyFP8tWdjbIuvvokIrPwdBWyfqXj4Ug7O53cG8WublTFbSn9ca&#10;xQwGUHoxlXwKzeCa937cEf9l/e3yE1L/Y/1z/Z3gAkYZLMPmxpSF0E4NP3NEmxcl04V47iyqHO9e&#10;zcnt7VEY3jp3Vkl7LKsqpCv02wjxRmwo6g6SGrUeGT5XQvvm+oGoMFijXSmtowRSoWYC1QSvMoyL&#10;49X3KCkLUvsm286D8LwM5+eI4y1ib3LZLdSgr3GGEBzK7r5CS/q9QTLc+7NckENw/kQYRUIHsSIG&#10;zBFL2eLUtWiutqDMrgHUXRw2WcHO4xEZXp/2dm+IbPS4RYZV6z+LrNPTdk1Lkv5+PAo6DzXtjsr0&#10;L6RWVzes/nXBa1+q8LzcHGP/5ns6+Q0AAP//AwBQSwMECgAAAAAAAAAhAA5N0I+Q0AAAkNAAABUA&#10;AABkcnMvbWVkaWEvaW1hZ2UxLmpwZWf/2P/gABBKRklGAAEBAQDcANwAAP/bAEMAAgEBAQEBAgEB&#10;AQICAgICBAMCAgICBQQEAwQGBQYGBgUGBgYHCQgGBwkHBgYICwgJCgoKCgoGCAsMCwoMCQoKCv/b&#10;AEMBAgICAgICBQMDBQoHBgcKCgoKCgoKCgoKCgoKCgoKCgoKCgoKCgoKCgoKCgoKCgoKCgoKCgoK&#10;CgoKCgoKCgoKCv/AABEIAg0CK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Wz1dWURKuAK07XUiUUZ4rz2HUnD5Ks3+61bOm60sQUYb8a8WJ&#10;9PKB2tvcqSGYnFa1nqKKmI03fjXGWniGHGHl2/WtG01u3yCZFqrmDjqdhFqEQXaTiryXCHqP0rjH&#10;8S6dEBvu0Df71Pf4g6RDGAJ9ze1VGVzPl1OwnkVsfNUbWiyHcFx71xMnxJsCf+PjH401vi3ptquJ&#10;bkfnRzRD2cr7HW3Nvh9jGqM9ip6d65C9+M+lSsXiuh931FY9z8b7a3ON6f8AAuKPd7lcsjtru2jU&#10;4J/Csu/Xyh1rg9Y+N1tM5JvUjA/uEc1zer/Gq1aPCahu/wCBVm7G0Yy7Hif/AAUE+yP4gskDqGIP&#10;TrXzvptptmChvxzXqX7WPjK18U+JbZjKp8te1ec6GI3cBV3fWqjL3bDs09TpPD2mlQhDnI969A8O&#10;PEqKm45FcjoFou1XKn/gIrt/DVmJkUwK27ODWLdjrpHTaYGIA3c1r2scwX5WUis6xsry3AaaBunV&#10;Vplxf/2fJh5PlPPzcVjOWp2RhzI0rjRrPU12TJzWLqXgZIm3Wp2t/drUsNftZWXE348V0Vg9hcp5&#10;jFX9eacJJ6MmpzU46HnA0/WNOn2Nb/L22muj0TUblAqS/LXUXGjWV7wAPwNZV54TvLeTNo4kX6Vq&#10;rGMZ33OgsGjZFeSXdkcisv4hfCPwd8T9IfTNcs45Nyn7yjjiqUH9r2Tfvkyo/umt7Tr22IUuWVtt&#10;CYTi90z4S+Pf7KPi34E6tN4t8Eq02nbsyQDsKqfC34ywTwLA9x8wOGjZulfeXizStJ8S6XLYalZp&#10;Mrxlf3i5r4S/aq+ANz8LNek8ZeCY2WAy7pIU6D8KJG1GtfSTPXdC8eQTWjLJIdrDqDTrDX4jcNz8&#10;2ePpXzL4T+OPnw+RLOyyL96PcMj8K7TQviY237Q03zf71T2NJu59ESfEC0srQLnG0eteZ/ET4sRQ&#10;CY+dt3Z4rhdd+JeYmk8/5tv96uA1HX9U8W6otrCGdnbAVcnvWhzrljqyLxrrWq/ELVRpdqjSbmwv&#10;tXonwk+F+m+C7L91FvupuZpmHWrPw0+Fn9nDzp4i1xJyzcfKPSvVvCvguCK3bJZmzUuUUY1Jc5Bo&#10;/h8lVdh6V2WmaaLVFQRfewc+lP0fw0wjVGAHuWrpLfw86IoAjwvvzXM5ExikQQQuyeXGQSe1aUEN&#10;wkSowUVYttIuFbfBEzH9KtNb3Kpl4AOaQSKaxT+YAEytCx28TOkMg3EfNz0q5NZmNtz27YC87aqs&#10;lpKjMse09m21SuSOtyjIsUoxtOd1bOkmIXKujE/LXP2NrOZv38qsnat7TmWCFgk3SqUnYTudbpcY&#10;keOWBC20ZPtXSWcfmw7jAokfhdzGuP0F7hLPEcoO45610NleSIY0mUYXvVqRzOL5jr7HTUsFgs72&#10;6i+b5gvNXLZLHT594i+aQkMWA24+lc3Fq6SXEdwLj5o+KtP4njnuAzXSfjWtyeU6SXWLC2gNrHmM&#10;OeW2io7rXIwI4riXft4BVa5u/wBahZAY2Zqq3GqiRF2O33um6gcY2Okub4yvGYv4Ty26nXWosoyg&#10;Uj1PWudXU3CeQpVeeWzUk2puy/vJF+i0Ayv4r1hRGIndmLN+VR6Tdjydglb6VyviTXzNrQtYxuVW&#10;7dq3tHuhHEAeG20Dl7sToDctFB+6+8w71Y09pYwszPz/ABViGZppFJmrShvX2gMP/r1SMZa6F/WL&#10;0QWLHAbd+lZ+mmNV3xyctzWX4v1qLCW8T4bdyoo0+9VYFUt8w6mqFymxJqEaNku1Ry3pxvUfLWRe&#10;al5XzIwzVC51xli2MKrmJdMvahqSrISAvvVKTXoCeT+RrLubx5Sx9azJZlSQ9+aOYTj3OrGvoYss&#10;+3HTJrmPFPiRkDr5v61Vu9TWKPdI+2uB8e+MoLVX2XCkjPQUczJ5UzL+IPjJYWkVZ8N6eteO+IvE&#10;Fzqd20itVnxl4ok1Odtrbsnk46VyVxqSRfcZd1HNoaezNT7QIvmdvmqLznuTljWO95LM26SQVLDe&#10;EjCM1Zyk5GsKcjSkdwmFHSmxOXRvM2g/7K1XSV1GXf71JdXIii+V+D60cwyJ4XV9ygH606Rnz857&#10;VBHfW0IJxmobzVYghJfHHpVayJcoj7u7RY9sbt71R+0k85aqZ1GKWXaZC1O+0js1b3MT9Kba5mhf&#10;CDirJ1KRCrB+axmuWUfKf/HqrXF6yHPmKB/vVzcx6XMdQniFYh5kjA/jVPVPHBgXJfaMZ61x+q66&#10;UjOyWuN8T+OZ4ImUTjAFSZ8nMegar8WraEZ85eP71cnqnxzYqY31XjrhTXkniX4ikFhLOAv+9XmH&#10;jT4o2Fixkjum3f7MmaDqjR01PoPUP2irOxmYC+k44JZuKw9V/aig8pv+JlwD/er5R8R/F/Vbzclp&#10;Nx61zU3jrVJ12yXPJo3NPZ0up9XXn7WYjLJbS7v9rdWHq37WepTDPmqrdPmNfK974xvJT5ZuTx/d&#10;qnP4jvCuWm3exaq5S4qgj6a1L9qbUHTdJqEYHpXM65+03eTptt9UZW3f8szXzvc68ztxIV/3Seag&#10;j1WaaZYFdiWbFLlYe1ox6H0DpnjLUvGYF5dXLSc4B6gfjXXeFrGRH3AHPdq8/wDh7Ytb6Taxo/zM&#10;ATgV7F4F8NX17DGX3fvO23mnaK3OJv2ktDpvCNihCo59813Gi2LRyq4VsduKueBvhoNihk39M16f&#10;ovw0DQKEtAfl/u1jLmexp8G5znhq9gRvIuYcj+9WzqvgrQfEsOy6t1YMMBlXmtG7+HkcB2qqq1Ux&#10;pmuaZLi1kUqOWWsJX6m1OUt0zzfxl8EvFOhltR8KagZo1yfJdice1cWnxU1Dwxcix16zkt5FOGLr&#10;/jX0NZa63m+TqAK/jR4l+FXgD4h2TQ63pcchZflbGGH41HL2OyNZPSpqjx/w78ZtJuTkXykd/mFd&#10;zovjrTdQi2xlWDd68w+JP7EusaMZNX+F3iCZdu5vstw24H8a8lh+Ifjj4W6sdB8eaZNZyxt8shyF&#10;ceo9aI1KkfiNVh8NWj7r1Pq+58mZG+zvndz0rMvZ72xO8QMf7rYrzjwR8YrLV0V1u+o5y1dfceNN&#10;OuLcbrv+Hs1bKpfYwqUZU3Ynu/Gk0CMk3ygcnFeV/GjXNN17SZre6MbKUO4OwqX4h+L7a3ikeK+b&#10;7vZ68B+JXxTjtkmie4Y8fd3VpGRNOEfiZ8+/F/ST4S8V3Go6adsbNnCHpzVzwV8QI7qyWPzG3D/a&#10;FZHxK8QjxBcs6SFmbI2tWj8A/wBmj4j+PdXj1FUaz0zflppsguP9kd60jtqYVp+9oddpEWteMdRW&#10;w0u1aRpD27fU1718Jfgcmhwfari2D3LAbnY5Arqvhh8DNO8IWUdpp0Cl1XEkzqNzV6ZonhTZGIwi&#10;qV/WsZTXQwvfc5fRfCEljNggbe1dVpfhobMha2rHw87ts8vP/Aa2LHw7JtwIOF9BWTbZJR0/QSyK&#10;HTt94VoWugqTteCTcD+da0GilrZUgO099wrUttNbesb/AHvakO5lR6dHCFkCSKvQ9aXUdHtxtb5u&#10;f9rrXSQ2DyfuvK6f7OadJoAuE/fMpK8/d6U7MjmRyUFpceY8Qg+VRzmqMunTx3JgEP7th1XnFdmu&#10;kw+ZISVw3HyrWUsGbryi5XacA560/eHzGBHYOJcRgsBxtA6VatrZzHvTJJ421eXT1kumVWO7Ofl7&#10;06OwXz8yM647A1QtA0me5tptijdW5a6hcSPmVPzrKgeGO4xn8Sa0YiJPmU/lTsHKWheXCP8AJgfh&#10;Tjc7eSKqtHJnO04qC7l2HDH/AMeqybGpBqjj5AtPluwRvZ6zI5IoId7zfQVWutRYjEb/AC0bC5W9&#10;jYOsRwrw1U9c8XQ2VozlsErhcmsiWedvm3YWuP13VjrGofZY522Rnn3oHGi5HR+GJW1C+e8uV3Mz&#10;8c12VnLGiZ3bcV5/pd0bNFEZ5roLXVFWBWeT8zVrYmpFvY6CO+leYhZc49e9XE1Q20P+kOv51yqa&#10;5EsnyH/gWajvfEIn+RH6dRTJ9nLqX7rUnv8AUWkJ+UdPerK6jMoxGcVztxrVpYp8nLHqKrr4rLOC&#10;q8UClHsdFfX8+P8AWZrJudUlV8NJVG68RljmMYrPN8HctJLyf0oFy6G4NT3Lt8z8c1XuNTW3DSPJ&#10;x1rBv/EdnYJmSVu9cB45+K0NlG0Ud0Nv1p3ZDSOn8cfEGOygYwzr+YrxTx147OoTSGSbap/2q57x&#10;Z8Um1Gd7eGdj834Vy9/eXWoyeZNN8vpikONG5evtelmfZAPlP8VU2Y/eJ3f8CrPGoLESgToaljke&#10;4+YZANB0cvKadvkjIx9N1XoFRVyVXP8As81lQpIhBzmraXcaJsEnNAFmWVlfB6fSqGrXWFULJRca&#10;ikALSOa5vVvEcKzMRJ+bVUTl5kab6gsQyZP/AB6s+91nzzjdtHua5y+8RSyybY2O32aqs1+Yl835&#10;mP8AdrZRZzynHmOgbUY4/n80fTPWozruTnzGrlZ9WvpWxDDI2O2DVU6pqQ4+zv8AkaqMSXJdz9WL&#10;i+GOJf1rH1XV2jDKJM1n3GoSOcisvV9XSNGLn6iuZI9aMbEOveJJ4o23TcfWvNvF/jItHIHfbx/e&#10;rT8YeIT5TmM7Vx6815T411wvvKN8p4PtTsUc/wCPvF9w0zeXL8u3sx5ryfxLrdzNJgux3PjGeldB&#10;4u1N0diW3deM1xN9KruZdhz9aOUJS5URzXVyF+WZgv8As1C8zGMnzG3VHJdMPl8w1Ve5kxj+laqJ&#10;lzyJHc4yCfrUL3KgbSzVC10eQX9uKveGvBfinxjeCx8N6PPeSMcFY4zx9aewueRj3N9BGxGN1X/B&#10;ek6r4j8RWtlpNlNM7SD5I13Yr3X4X/8ABPzxT4ikjvvHV81nG2CbWHlvxOK+tPg3+yt4G8AWsMei&#10;6PDHIsYDXDRgu31JrOVRLYo8r+Df7P2s3NtbXOr6dIm1BhWXpX0L4G+EVnpoWWWzyVxnK12Gh+F7&#10;WwjWKLb14+UV1GmaXgLEu0N/e21Fw5WUNE8LW1qFItsfSu68PW8FrbLIkf3ex5pmmeHvLj86cq3y&#10;+lLd6rDpsZRQqqvqaLi5ZSkVfElxbTtmFk+XqAuP51y95qEJcq8aR/StLUtUspixFyo7muZ1e8tY&#10;JtxlU56YrmqaanZThIr65p1rc27Dfs3DiSsfwf4uuNK1r/hHNau2ZZG/0aSRuvtWhLfmUGNhuWuP&#10;8YQCSVbxFw8LZVh1rnc2rM64wPYredJLflev0rkfiV8LfCfxH01tO8S6HDdRsCN0kYJX3BrW0PU5&#10;L7wzb3sXzM0IzVe61qW3t83Mh7/ersXvRuZqTjK6Pj340fs9+LvhFPJr/wAN7qS6sV5ksW5dB7e1&#10;eXxftKiBW03UiYbiLiSN+CDX2R8SfEGniCZWdSWUghq+Jf2nfhdZeL9Sk1bwvbmHUGbnyRw598Vj&#10;9o6vbc9PVGF41/aFjuomAut3H8J6V5ksfjv4paz9g8OafNdb2Hzqvyr9TXbfC/8AZF8QatOuqfEf&#10;VvstujcW8Jy8gz79BX0N4K8OeCvA9mmmeHbWGCNeCVT5m9z61vpGJySn0R5r8Ff2NdN0dotc8dkX&#10;t3wwtf8Almn19TX0t4U8E6fZ2ywW9msaoMKqqOPasnR9V0fALXa7vpXdeHbqxmCvHMpz0rCUrnNJ&#10;Mv6T4cjG1y3P+7WzZeH0U58on321Jpg8wqAV+Wtu28+MB1hLqf7vapI1Kljo+ycJFCefbFa0Gmvb&#10;/wCsiwCamtLA3aiaIsrDlgT0rY0+BZEMMibh/eHaqjG4ivb6GLlBMQv1HapBpLw8SQ7l/hdetalj&#10;p88ThR80JP8Ae5FaQsjGAkiKP7tPlM5SV9zMhsIY2UtCzI/O4sOKWKEpctG8cWxumRWsbRpIvs0i&#10;7T/DxTG0/wA87Uj8touN3HNaqJk5GJFpOwyKII2HXPSss6C8haR7IKV5ztBzXYNYMoLyn2VvWo2s&#10;9qCOX5lPXFDiL2lji/7LjMbTrEqkddoqmLNXLbGrs7jRok3MmQrf7Nc9fWyWFwxeVV9zU8prGVzA&#10;aFInyyHP+7UtteSJOqbeKWfULV52iBL/AO0oqyPC+q3Nr/ato6zRfxKnVPwqti+YDOZOWbp71Qml&#10;jurhQr8KeRUr6XfuPJtx87fdUc1XPh3V9JbzNStZF9ajmKjyy3JnVmGd/FOh0mWb960n7sdelUZd&#10;ahjT5BwvpWL4g8fw6bas5m28HaFPJNLmOiNHoi5448QW2nQnTdOAEjDru5rmrCyWJftUzfO3J9qx&#10;tPv77WrhtRuWb5n+Xc1aOoXDwouDwB81OMveKlTlTVi8+qxxfdm6VKviFRFkzVx2o6zFb5bY2f8A&#10;erGvfFk6Hh9v/A605jONPmPQ18Tl2Mazf+PU/wDtmONdxk/WvM7fxVtfzHf/AMeqafxpC/WT/wAe&#10;pxlczlHlO9u/EUb/AMQquuuDqJa811D4h2NsrPLdKu3+81c1rX7Qfh/SYmKXe9/7qNVEntF34hER&#10;3NcFR9axNd+J+j6JA097rMaBR/E9fOnin9p7X9U3WWhWe0f89XJz+VcTea14h8Q3H2rU7+SZmPKt&#10;0FBnKPNoe1+Ov2jDes1r4d3TDp5g6V53qGveIddmaS5vZMN/ByKztFsZCqgp/DW5DZiNdxXkelTI&#10;qMUtCnb6asHzz/XmpGuIwNoX/wCvUzQSTP8AI7f8Cpp0+UvwKIlFJLbz5P8AUY+taNvZpEmFK8VL&#10;Dpl2/ISrttotwzZ2N09Kpc3YxqVIx3ZnzSMiEKMVks85clGdj/drso/DSTndLU1r4OgZ8pGv5Vqq&#10;TOOpiltE4hdN1TVJdrv5ae9TDwJoCnz73Uvn/ulhXc6h4OaO1zDbZ47Cubv/AAjOXywZWPb/ACK1&#10;UOXocMqk5FOLQfAFr/rbqNmX71RyX/w/sP8AV6bHK3b93mpG8DAnezfnUsXgq2hYPIM+nyitU0Rq&#10;c9qGqJefu9L0GKPd0ZYuahXwlr0q+YON3OPLH+Fej+Gvh/bzzLMy5X02jNdnD4IsxEoFtH0/u07i&#10;PYp9djEbbWX8q5LxR4kRCx81fTiqWqatJGD5d0Qa4/xDq8pVjLLXGfSFPxd4nDTbRL+VebeKtckJ&#10;kCScVreJNUKsyq/3v0rgvEt+53FpO1Ll1Axtfv8Az5iWb1zXNXNyrZqxqd+vmMncfdO6oND8NeIf&#10;Fl+um6HYy3E0jYVY0zj6ntWlkc8pdCk5Dtzir3hbwB4o8bakmmeHdJmuJWbG2NflX3J7V798H/2C&#10;9S1x4dS+IWqrAu4N9jtyTn2Jr6u+GfwH8I+B7KOz0HRoYY+jMq8t9T3qJ1lHRE8x8yfBH9gdp5It&#10;T+ILtMx/5c4x8v4kV9V/Dz9n/wAMeFNPSx0bw5Bbov8Azzjwfzr0TQPCtusalYlC9K6iz0tLcYjg&#10;P4LXO6kpblXOT0vwLZWSA/ZTn6VqQ6UEPl21ocj2rqLHSt5/fM6/7yGtWDS44E3h43/3jigqLs7n&#10;GQ6LIzBriBlFaFpD9mkBgLHbWpqV5FauwmgOPoCK5+9163UMtvcLH6rto5jup+90NafX7uG2aMP+&#10;dcv4k1a5uYCJHxms7V9duooWladW/wB1gK5bU/GLFyJJD7/MOKzlU0OqjQ1vYtXN9co5DzZWo7af&#10;7XNgtuC9VJ6Vg6n4usETe91tI7VzbeOES+/0a9f5jXHKp3PQ9jJx2PTJr5LZGEbKTXH+Jr+6uBIF&#10;b5m+76VXXxlEsR33X/jwrn9Z8fWss32WKVTzzU8zlaxj7PV3PXPB+s+R4Ugiup1UrHz81cv478e2&#10;FlG0YvR3zXB698Y7PR9PFnCrTSbcBYsNXBXmp+NfFk5uPsiwxufl3yc4+ldsZe6c7pxg9TQ8aeLt&#10;U126aCwUsjcbuKytI8BPfS+fqEw3N1weRWxpfw31m9TN54g8lf8AplDk1rr8HLySHda+NJFb/aiB&#10;H86m+tzKUraJlfSvh1osDq5t1mbb/wAtXJrpbPwlp8MY8jR7b3IhFcy/wy+JGnsJtK8WWdwV/gkU&#10;pn+dOTxZ8TvBo8vxJ4caeMf8tbUeYMf8BGRT5jDllJ7ncQaBYSLmTRbc9v8AUitDTvBHhq64FobZ&#10;v4TCxXFcv4U+NHhrVJWgu5vJkXrFKNuPzr0TQLvQdXUTWd4u70VgcVJMo1IleLwprunfvtI1D7Qq&#10;j/Vv1NaGk+KJLS4W31i1khPQ7lresdPkh2yxfvO4xWtb6ZpOs/6HrNorKwxuK8rWnK0ZqXvajvD0&#10;1rqESyW1yjD2PauitrKOKISi23KeGZe1cTqfgW98GT/234cuGmterRseldh4L8V6Xq2ntFPgT/3d&#10;3Shc0dzOcY7o0bLTVRTGgBjblX7rV2SBxaRlZV8xfbrVK71a200GS4uY41XqzsBWRqHxa8NWY+zx&#10;3MkzD+GCMtn8elWjnerudJcwpcxpcRn94jZanmJVi3M67jXCT/E7WLpWi0bw7J83Rpmx/LNQrrXx&#10;O1GLYXht1P8AzziyfzrUk7aZwud7Kq9RuNZOs/EHwvpKbLzV4VdRygbJ/TNcwPAfinV3/wBM1q4f&#10;PVfMIFXLX4KzblZ5fm91zmg1jGPVmZrvxcl1AfZdB0uTngTTIfzArBSPxLqFwJLq1muG9dvyivU9&#10;N+Fkdum1tvH95a3dN8AgbY4VjXdxnpR1sWuWJ5Hpvh3xncyMq6ZHGv5mtax8EeJUfMt06A/eVGIB&#10;9q9hsvh0kTK9zd7hn5kXPFWZdA0+0bdu2be23rWns7h7aJ53ovhVoCqyL8341vS+GIdjLLCpyv8A&#10;F0Nb1zLZk7Y4lO3jNVr0ebFn0rGUYJE8zbueMfF/wLNY6Pd654Wtc3FvEztAvAbHpXyu3jDU9avZ&#10;J9TbaN/+qZsbcV9263HBNGY22srcMvrX5y/tE23jvwp8Wta0/wAP6BcyWf21mhkjhZl5PQYFcbfv&#10;Ho4WvyqzPTdO8e6faQpCbiNWHZm6Uah40uJ4mcNGw25Uqwr51m1D4oSws/8Awjt4re0R/wAKNAuf&#10;iOmqQzX2m3yR7xu3Rnp6VrHbUK0oyZ61qvj/AEhX/wBIvfn/ALvvXHeJvH01m/mfa2VCflIqPxj8&#10;MfFmqvHrmkW0wj25ZREa5jxL4Z1yO2jjuLGTcOW3VV4mXNLlskWpvi2In2GVnb8azdS+JWtXuRYy&#10;Mv4Vlnw+yjeV3N/d21Nb6UIhhkK+22rj5GTjIztQuPEOqtuuryU/RiKZbeGZpzkp/wB9V0Vrp25u&#10;f/Qa1LXSHkXKJmquyPeObtfCWJNxj49hWta+H4ogpWMcV0lroGozLshspG/3YzVyLwVrs43/ANny&#10;fhGaFIOa25i2dska7fJq0tspOIxWunha6tV3XkLLj+8MVVnNpblljG5v97NVbmJ9tGOpUFpFAN8j&#10;Kv41d0b+yppwk1yq+tZF7ZXl8+9n+X05quLG4tzuHb0zWkaaW5xVMRKWx6xoOleFxGvEcjerc1sf&#10;8Izo1yuUjjH0rxm31XUrX/j3upFP+9Wxp/xA8R2WD9rLj0Zc10R02OGfNJ7nolx4BUt5lugb8ajg&#10;8LXlq+RBXP6b8ZtUhKxzWW5e5WunsfivplwV8+2K57lelVcw94t22nTAbJbbPbladd+CYtQi3rbj&#10;d/u1p6T4u8N3g8xrmNT/AL1ao8RaIsDPHcI2F9QKomXNbQ8v17wE+n5mdW7/AC9qo6R4cF3dKHi3&#10;KtdV4l1WbXbz7Nbp8uTjDVY0bRDakbzn6Vmaw5rajdL0mCzi+SAD8KsFOa0DCAm1FqM25zyT+VBV&#10;jjtW1dgWya43xRrfyMOePerfiDWZiG/fbc1w2varcOGXfnNc57vMZviLWlUM7Ent1rhdd1PfuwW6&#10;dDWlr99c72G/q1cxqL3E8hy+auK6snmNDwJ4H1Hx54gj02BdqNIDJL6LX2N8Dfg1onhOyhWzsYkb&#10;b80jKCzH3NeS/sz/AA8ubDTo9SuoP3k3zfSvqPwNp8h2jyenFYVJdjOS6nX+GvDMQiRvMHyrj7td&#10;1oeiyRoqooYdOlUfC+iblVZD+ld3oulRptXb+lYRpsz5rDNF0aQouU4roLDw+srbZvlH+zxVvTNP&#10;Ii2rF9OK2tO0zcfnrXlsZupJGZL4GvZU8yz1ll/urIoIrD17SfiBpMTPZW8N5GB8yx4z+Vek2loF&#10;QIT070+8SCOP5hu/4DU+zXcI1pHzbr/xDWxna116xmsZh/z0jIFcZ4j8cWXMsF0HHP3a+k/G/hjw&#10;14ktJLbUtOhmVl5WSMV8yfG79nXVdLiuNb+HeptGq5P2KQllPsOeK5a0pU9Ue5g61KcrPQ5vUvHj&#10;shUSnBrnNZ8WKwZmuRyM4ryPxP8AFXUvC2pSaN4kV7e6ibDRscVx+tfFuaWVrmznkkx/yzVs5rn5&#10;5VEe9T9nY9i1TxWhLGW5Xb9a5nXfiZp1iuyO4UNXlttf/FDxld/8Snw9cMrnG/aVUD8a9F8B/s66&#10;5qTJdeKJmZmPzIe1KnSk/iJqVlHZmcnxI17VZ9lkkjL/AHkBNaGjaX8S/EDMNK0loUb700zbSfzr&#10;2Twh8F/DGihV+xqxVflY13Fl4b0uIKsNuPSuuNOKRw1cZbZHgulfCj4lIPNNrDIzdcyDNdJpnhvx&#10;5oy4ufCskip/FDhs/rXscGhiIZjhq2itZIM26t+XFHLbU4ZYuUuh5Tb+K1sj5Wq6LcQN/tIVrY0+&#10;/wBOvod0FwvzDPWvRgNP1KE2+padHKrfwyRhv51k6p8HvCGqxtPp0T2Up5VrZyAD9OlCM/bJvVHH&#10;z6bqAPn2syN/wKi21a/tW2XkHy/xfJ1qxrHww+Ifh9vtGkXY1CJefL+6/wCtUbTxJfWs/wBj8QaX&#10;NbSdCssfH51LOiPLLZot3Xhb4ceNE2a3o0KyYwsyxhHX8QKrJ8H/ABHoDfbPAHiEXEXUW1xJz9M1&#10;uaSul3w3r5ZHsK6Sys4dE8u5hlUK3Pyv0qjOUpQOf8FfFTVdJ1CPRvFNq9pcxtjbNwD9PWvULHxP&#10;4cuFj1O41CO2UD5pt2BmuM8badoXjbS/s0XhySS8X/V3iALtb1rE0L9njxNqzR/2xr9w8S42x9lq&#10;lKXQ55VKco36ne3/AMatEilk0nRYm1DLYaVSRGfxIrK0u31jUbpr2zlNp5jZ2xr0/Gtbw/8AAiLT&#10;Nnlyykr6kY/lXc+Gfh06DZtHFF5dTnlUjynG2/gNr9hJq13cXDtzukkyPyrf0r4cWFuFKW2f+A13&#10;1j4CWGNXZOa3tP8ADdvGqlovmq0pWOeVSJxuj+AbUMMRfhjpW9Z+DrOIbfKH4iuqg0+KPASPav8A&#10;eqZtPZmHk7ffcK1iifaI5lNAs7csxjpRbQRIGZsema6O9sUhi/1S/wC82DXN6vqVjbM0bRKdv3WX&#10;/CtNCoy5nYjv2itoo5o7xN8hxjaTUd1rctrFsmRJkUZ7c/lWTd6wkybZFC/3cL0rNuNThgXBkbml&#10;zxOuMV1Ni+8bXEVvt06KRVb7w8w1jXfiu9vJNxDdP4qYmowzRkE/nWbqWqQxvhGH/AaiVTqaxjFb&#10;o1rTXJs/vI6L/U5Qn3650eIFR8yE4qLVvFNt5ORNtrGdZbImSQviXXGtbdmjb5mU7a8V1zwTrOta&#10;lNqN5iTzJC230r0i81Gxu7Zrq91KOPacKr96yR4t0u2l2MVkHZlrlcObU6KUuXWxydp4TsYYhb3u&#10;koW/vd6h1D4f6ReYESeV34PSu+XUNC1RFbKjd6iq95pOjn5kYgj+63Wp9nbqdH1hPdHH2Xw2kEXl&#10;fbFZSP4lFQ3/AMHtM1VPIurWDj+LYOa7EXlhDiFZdp6c0yW0a6G62uzn03VUY8paqxZwb/s1eEZl&#10;3z6bA2e6isu6/Zs8DwXO1dMX/P416jYzT2bNFfvkBuK2LddPlTeE3VpHuTKornk9n+zH8P0xPLpy&#10;n1G0/wCNbmkfBz4faf8Auo9Et+O7IK7u8W3VcqwrJurNZZg8MmGrTmYuaMnsT6N8NvB8LArYQAe0&#10;YrsdE8CeDp4tjWtv9GjFcrp5vIWzMcKPU1sWGsi3AYybf92jmQ5U4y2Mn4mfAbwR4gtnj+wRqzD7&#10;8agYr5d+LfwLu/AV893as0lvuJXPbmvrm61+SZTmTcK4D4lafH4ltpNOnCbZOjGqp1GqiSPPxlGM&#10;aTkz5MSwYdeKcNJWYZxmvXbz4GIoza3EbexXpWbP8INXthuiijbb6GvV9jKx85HEU77nmo8OrIeU&#10;xUsPhmGM/NXeSfD7X4B82nn9Kqv4W1GDiTT2/wC+aVpdivaU5bM5iLQVVvkTinNpkicBa6ZNCmUf&#10;PAy/8BpTow7rRqHu9DllsJ1fcimrVpBep/rJCoroDYJGCSg6deKwNXllWcojnb2xQNG3pV7Z2IXc&#10;dx781sQeI7cr8keK5jSNPkmZS4zxmuhsNPXO0pQJmja6mZSPvc+1XRKhGfm/75pLDSPMRcJir66S&#10;gXB/9CFUmB8xa/rjFOW71x+s68I93Cnj1qzr2pHy2Y1x2o6ictuHLetZ8p6nNcr6tq8Ltub1+76V&#10;Y+HWgP4q8Tx4TdHG25vfFY135UzZPU8cV698AvDVva2q3NzFh5GG1hSlHQD3r4UaOYLWKPytu3Ar&#10;3TwTpCkLvPWvM/h3DaRQRyFeTivXPB8kOVG5etcxMpHoHhzTnWIbedtdZpkUwKggD61zvhu9bZsB&#10;XGK6rSZvMKhyooMXJvY6XRpH8vdJj8K07eYB94FYdrINoRHWtqxeJh80i0GZtW8mIwClRalNGY/u&#10;0sDhY9wrF8Sa7b2ls0k0m3b7VM5csblRvzIw/GV7a2UUkkuEGPWvGvGvxO021eS1+0q7NkKobrTf&#10;i38ZbXUtRl8NaTqEazdJPMbp+Ncz4e+HUk4XWLqQXjSchkk3gV5NWcq0vdPYo0VThzM8S+N/7Ml1&#10;+0Dq9vrFtcHT/Jf5pvLyWX0pPBX7Hvg74dzLfPqct1N0fzsEfka+lY9E1ie1+yQtHGnT5VFUpfhh&#10;dzFjPds26uilTlGNjpp1pdWeX2+gabZw/Z7WLcF7LgZ/KmTS3ttn7LYSYH+zXpT/AApe0YyW8nOc&#10;1oadostjgXeno4HcLXUqZq8RbXc8UufE2uWxw1u3/fJqonxM1WzOTJgrX0VbeGPDGrrsewjDdcMo&#10;4rH8Q/APw1qySFdNi+Zc5TAoWHk9mSsZR2lE8f0X41zl/KvJFX/aYHmuq0v4hWurKpdlb/aVqo+J&#10;P2YrqHdJo1xtPXy5Oa4bVvhx478KS5NtJHz8skbFl/8ArVMqVSO50JYOtqmex2Wp2c3+rcMf7ua0&#10;4LiCQqoVg1eN+G/HFzoUsdp4khk2/wDPb1r0vTPEti2m/wBsQ3StbrHuZs8AVHKzGth1CN1sdVay&#10;zDt8v61T8Tal4JtoWh1xIZ5GXiHaGY/4V5/rfxYutbf+zfDKmNOj3Hr9Kk8O2D3Nws0sskrnnLtn&#10;NPRHlykok1p4Ss9S1UXWkadNZw5/1Ykzn/Cu68O+ALQfNcQu2ejNUfh3RroElU2jHWvQPDekyKgk&#10;Yq3GKqMbmFSrJrch0bwlDGkaLbqAO9dVpnh21XB2dKtWGmL5KkitbTtOdpVVF4zWnIc0pSI7Hw/E&#10;54jGF6VsafoccA3qgq9Y2YToK0ILdQvzD3qlEjnexSSDYvzdBU0BiHGKWdEOQH2/Ws2+vpbU7rmN&#10;lVehXn+VUNK5rCa3aTyWQH6VW1Z2tY/OspB/uN1FZEdzftF9oSf923IUvyadJr1u0XlOvT725e9B&#10;Xs5GPrHjF4FMchG5e1cdfeJYridpC230qz49tlula4gdkYc7kbFeReJfiJDpl01p5mXUdc9aznU5&#10;djsoU+Y72+8QwqWZ5P8Ax0Cua1PxREszYf8A8erzLVvipLPKyi8x2OGqnb+J9Y1mUQaZaSTM3oCR&#10;+dc8qh3RpW3Z6RN4yWFQ/mf+PGs+++IEUZyXGfesvRfhvret4k1zXY7NT/yyQlmrqNG+FPgnSJfO&#10;vJZr5+u6eT5R+FTzORehjWfiHVdak8vT7NpN3dRxXQWHg+Z7cy61c/NjPlr2+tbX9paTp0X2axhj&#10;jjAxtRQKwNb8Yx2wZFk+93rP3Y7mfK5PQ8r/AGiYNU0vSJrjSrplKLnINfOHhT9px9O1KTTNYuct&#10;G23cz96+lPitrlvqdhLBOdyspFfnd8eopPC/j64MD7VeTcKlSjU2Z6FGKjH3j7U8NfHzTdQtoxHf&#10;IW9PMrXufjf5QXbOv/fdfn54f+KWpabMjRzyY3dm6V2Vj8b7qaHy5ZpPqWotULlh6cndH2cPjNY3&#10;B80zKW/3qsWPxqhVyGO0f3s9a+M7f4s3DPuW6etCz+LN4H3tcsfap5ZdS/q59qw/GbSLmILNKM8f&#10;Mx6Vq6d8TrNlCxOrL2r4psvjBKGANz19WrqfDfxhZGCG7zzn71HNKAvqsdz7Dh8aWdwcGTH45qzB&#10;rdsX3CT9K+btC+LsdxgfaStdZY/Eh3QFZ2qvaTMJUXE9qufEUUh+V6qvrGBnfXmMHjee4fA3NXV+&#10;B9I8T+M7tbbT4SdzY3N90UWqVJWSM5VqdGN5M6aLXcrtRsmquqxXso897Z1XGfu17r8Iv2cfDel2&#10;66h4tnW6uHAIjDfKK7DxP8E/D+qWzLp9rGny4VRXsYHBcklKR8rm2aSrR5KZ8lo3GDTTt3ZxXq3j&#10;f4D32mlntYcbe6mvONW8N6to8rLdW52r/FXv2R8xzSKDuvTFNe3gf78Kn/gNNd13YzzUF1eeUPvY&#10;p8sQ5pCy6Xp7H57RTx6VnX2ieHUQ+fb1V17xZa2ceXuNpFee+J/idNdBre0dm+imj2cSvbVI9Tq9&#10;at/C0cTLb8MFz0rjH02Ke9zHHxuqjo9xq93JuuVbDfWul023CH61w4inGMtD1sLKUqd7k1hoJCqw&#10;GPlq9a6fIj/IenvV7TrO7vCqW8LN9FrsvCHwa8Z+J51+yaPKqNj52XFY8p0Skkrs5rTw0aru5q8I&#10;LlhuWF8f7tfQfw0/ZFtFkhuPEcnmN12+te02f7P3gKG1ji/sCM7VxnaKqMDleI1Pwa1PWWlJV5D+&#10;dYeoXiMNpIb8agvLiV+rH/vqqM1zlWD1nynr8w9J085ctj5q98+F80FvYWrhuig8HrXzq9yQwCgf&#10;jXs3ww1mOfRLcRuAy8HmplHQOc+lvBGuApGFfHT+KvYPA12ssi5HGK+a/BGtFtpEy5+te0+AfEMw&#10;RV87n+9nrXJK6ZqtT3/wuyunytn5exrp7QtFtcjivLvCniCdYsLNXbafq8ssKhnzx60iXE66y1hY&#10;gIlxnPrXRaRcK7gK2enFeeWkryyA9PfNdToME7EFpmNBEonZ3t09pBuVDjFeJftF/Em98L6DNJbx&#10;gFgRkseK9eljnktdpLbQMH3rwT9rvw/dz+CrmWBGZo/nUD2rlxfN7LQ6cBGMsQlI8i8Lw2+p3La3&#10;eIrTXHMjH3rt/DtlHpkn2nSr6S3/ANkPx+RrxTwX8SI47FYprhQy/K3Tiuv0/wCI1vtB+0Ej615+&#10;H8z6irhZVLW2PdND8T2MjJDrcccn+3F8jn9SK6y18N22r2xuvDeoCbubeRdsg9h6187ab4/tZJFC&#10;3H612Hh3x3PBMjWmoNG2flKyHI9xXp05I4K2AqR+E9Mn064s7gwXllJGy9nXFRtY2sq5+Ue1V9P+&#10;JOp6rbrb+IEW8jVcLJ0kX3z3pp1WwmLPa3Xmbf8AlmPvD8K3ORxqbMr3GmLE25AwPrSJq17Y8h2c&#10;L2NQX3jOyjG1iMr1zXP6t46tIQxjK1cZWLjT5uh10HivTH+XULVUz/FmkvrPwpq1uwEsMwZfu5HF&#10;eT6548SQNtkxntmuQ1r4iNpcbXbakYlQZH7yr9tEv6q463sdd8YPhf4dFjJqlhOIUjUsytJha8PG&#10;pX11K2mWd7N9j3Y8rfwal8TfFbxR4+T+xxfzC1z06b6s+GdLW2K/aLZmbHdOK5pyjJnPUxNaMfZ3&#10;0Ok8LWXliMIn3f8Aa6V6h4RsLdBGWj2tn+Ja47wfp1uZRugANel+FLa3hdWZiWB6EVla7OOTudZ4&#10;d0xZYM7fyWus0uzkiT5E4+lZvh5FZCqpiuosCEQR7PxrblMJXW5asUYxqCp/KtnT1k3DYlVLBI5F&#10;XIrWsxFg42jFUZ3LlqPLXG7FSyXUqpgqW/2lqptifk8f8C61FcQXQ/1d020c4qloIn8yNf3kjPuJ&#10;4U8VR1OSZT8zrjqyt6elSBJZzmWVsdPmqlqUUsK7jLuWjQqMiozPcv5oQKP7o6Vn300hb5pNu3+E&#10;nrVuW+i8shG2muf1zVYWfyo3ViByd1ZSlY6Y7GN461BYdKuJEkC/IQrH6V89zfC5tXlk1DVfFTSe&#10;Y5JSEdPbrXo3xi1LVdY0S40fRJ/LmkiwrBvu18x3XxD+IPwu1L7D4naWSDd/rmyRiuKrWPRwlGUt&#10;j0z/AIRTwp4ac/Z9Oa4bu9w26o28TfYn3WcSx7eNqgDFc3afFnSfEVqs4udzd6z9R8T2uGlSfH1a&#10;uaVTm0R3+zktJHc23xKvI5Mzz7R/vVt6b8SoJF/e3e7P+3XgmteP7I/upJ1/OuW1D4l3OmXPnw6i&#10;MD7q76ylOqjWNGMj6tl8a2k64Ey4P+1XLeIvFKtu8qQf99V8/wBn+0TFbDZd3y5H/TQUy8/aJ0Jj&#10;uTUIz9W4FCVSppYJUox2PSPFmvuYmeWQMvfmvGPGX7NWkfGO/Oqz6+LRs9+9R+IP2jvh8nGua/An&#10;oqyVyt/+1r8NLGTZpWrOx/2M134Oh7F3krnLiKdapT9yVmXx/wAE8b0T7rHxlGy9e9Wov+CffiGP&#10;/mbIce3/AOqs3S/26LWwKx27+cq8De3Jq/N+3NrN8cabZovuxJ/lXrc2H6o8uMM4i7Rlc0bP9gXV&#10;Y8NL4rjH+fpWja/sLiEZm8Xxn1Ga43UP2vPiBcZ8qdY1busZP9ar2n7QvjPUmxc67N/wFsVEpYaK&#10;vynXTw2d1N52PSrf9irSIl+fxim7/eqeH9kaG2kUWvi2E4965DRfiBrOoOsk+tTNnrmQ16D4T15p&#10;o1El2zE+rVzuph39k9GnleaSjeVX8C7o/wCzLc2zLnxGjD/ZzW5c/DUeHIMfbPM2j71dB4b1JDFt&#10;8wZ+prqINGt9dtvs8q/e4oUsPy2SOWvleaJ/xL/I8v0++hsrjdgN/vNXaeGvjvL4ZdI4pFjC8fLU&#10;mtfAvVEDXemOGXrtxXF618MdaE5V4Tuzz8p4rTDcvMfPY6jXp35z6Q+H/wC1Qk6oj3w+70Lda9e8&#10;NfHnTtSEY+1KPl/56V+ed74d8VeH5/MtywVee9bHhn4z+ItBkEd5K21T78V660PGai2fo/H4u0TW&#10;4QsrxvuX2rmvFfw50XxHG0li0YYjlcCvl3wN+00GVUlviD/dLV6x4S/aB0+6RFlvdv8AwLrVxqOJ&#10;y1Ka6GX45+El3phklit2HJwQDXinxHuNY8OQybbeRtp6c19YW/j/AELxDb7bhkkU+9cp4t+F/hXx&#10;OjPDJGGb+Fu9bRqcxzSpyR8S6nq3iLX7tbaOORd31rqPA/wiurmaO5u1Zt33tw6V7xd/AHSNPl84&#10;Wa5DdVUc1YtPDUWlfLbQqo/3RXQ2pbGEvM4Sx+DVxqksem6HpbyzPgKqrXufwh/4Jv8AinxKseo+&#10;JZfs8LYO1V5/lVj4FeLPC3g/xXFd+Itiru+83Qc19teBPi/8NNT0uJNO1y1YbBhVk6Vy1I31PQoV&#10;uWnZHjvhP9h/4deBoEf+zVmdRktICecVuT+BNC0JPLsrFY1XjCr0r1vVvFvhG4hZ49Zt+e28V5x4&#10;q8deC7HcbnWbc/N18wVnGBpKqZdlb2cDfK2NvtWil7aqu3zRXBa78b/h/pErH+0o5Pm6Rc1it+0t&#10;4E3fLDMR/u1Xs5GftafU/AY3Tk4zz71Subp9+DUM94/RR1qvNMc7ga4z2vaXJHvW6N+Fdd8LfFr2&#10;t02nSPyxymWP5VwbSu5+9U2l6jNp2ox3aSfcb5hVS1CMmfUngnXnEyJ9p+bHK5r2/wABa48W3a27&#10;3r5a8EawZmjuCi/OFPDV7p4C8RBkj2gD8a46kTspy0PozwlrzELvxXo3h/VUmjX5sV4L4S8SAYAf&#10;9a9R8I6xHNtcE/j9KxNdbHrmita+TvJz9a6zSXTcoiG36V5/oWrJ5Snyw1dt4fv4pY1eQqlBhU3O&#10;rlu47eEDI3Y/irh/iXHbXOmul9HHJFICrIy5zmtrUbya4mEcZYL/AHqwvEGkXN38jXJaPrt20b6M&#10;KblF3R8E/tLfCHxf8O9fuPHXgqxabSZZN09vCOYueoHpXnXh74xC8i8v7Y3HDDkYr9FtQ8I2F7BL&#10;Z31pGyspDeZGCMV8/fGX9hj4U+LzcX3h6L+x9Sdiy3VicDd7r0Ncs8L1ifT5fnUYx5Ky+Z4vpHxM&#10;jAUxzt/31XS6X8WPIlR/tmMc/eryH4j/AAH+PPwaaW5n0VtW06Ik/bLHLNt9SnUV56nxsjt8rPI0&#10;cinDxyZDA+mD0rO0onv061CtG6aZ9ueHP2gY4I1SW4Vv+BVtS/GHT7799Hc7ZF+6yNgivhW1+OqI&#10;Vf7Vlf8AerQH7QDn/UXRUDtuqozktDmqYGnJ3R9jat8XLSTclzcfN/z0U8muT1v4qohbyb3d8v3i&#10;1fL91+0JdyZWKf8A76ar3hHxdeeL7rz552WNec+vtVxqTOStRjhYc57dL4+1nVGP2BWk/A1XXwx4&#10;v8UzLJf2R8vP3fMH8qo+Dr+FYlEm3Fej6JrumQxLtcIf51cuc8Gti5VXoUtA8F2dkirNYMu0fN+7&#10;5rqtC0CGGdcplcfKKWw18SyKoKlSf4hnNdTptnYNGt7FEFkxnjv9KnpqcvNcm0Pw4sU6zbMf7PSu&#10;u0uG3jlVQvzLWTpMSy4dJSCP+egre0u2PmZaNcjutKIjqPDbyux+8B67q7LSflwkku4/WuR0JAAq&#10;k7lrr9GQnaphrSLkZVDesUeNc/ZlbHTmr9vdBlMfkxq3u3NUbcPHGpERwOflbrUq3doVbz7Pcf4d&#10;38JraJzl3Pmn96oAU/3f/rU57u2xkKy7eM+tYd34hjsgUW4x22svSsm68QzOTJZ3fI/gbvT5iuWR&#10;0t5q6eWwilFYmp63sYK7/rXH6547nVmhuEMTd/mrjb34sql2dOJZpM4Crkk/hWM6qNYUJSPQNf1u&#10;JIS8cgVsfwtXC6p4guJrj7PaSMzMTu21f0vw54o8VhZr9GtLY8/NwzD2FdEvhDTNOtfLsoVU4+aR&#10;uS1c03KSOmFF9Ty7XtL1+0Z7zHnLtyynqK8h+Ktnp3izTprO/sQkm0gMy19J6lZpEpR13fWvNPih&#10;4LtNZspmgi2zbflZR04rgcpRlqerR90+Dte8T6j8NPE82n3k7CDd+73NS6p+0h4ahtdt7qSrtXH3&#10;q8Y/bn8aeP8Aw78SbjwrfWrQJGW8i4xywr58m1DWdT/4+7+Rv9ktXpUcHGUeYVbHcrtY+kfiX+1R&#10;oCqy6TqTSSZ/hGa8w1b9pLxBqD5gkkH/AAI152NMlbljThpoQZau6OGpJbHHLGVpbaHS3vxi8U3b&#10;Forlvm/vNWbN408a6imyXWbjb/dR8VTht4gOmfaum8G/D/xH4su0i0jSZJMn7wWhwpwWhUZVavUx&#10;9N0fW9Uf55JJM/32JrtfCXwV8Q686iC2dt3TapNe6fBj9ke+nEd14hi2tuztx7V9QfDj4FaF4ft4&#10;kg0xVZV67K5ZVux2xj7Na6nyP4F/Y08SamsLzWjjdz8ye9ev+DP2H7m1ZWuQFz97Ir6x8P8Aw+ha&#10;BBDHs/3UH+FddpHw0twqvcbm9sVmuaWpr9c9nsj5esP2QNDhjWO80tJB0/1dZPin9iGynXzPDJMU&#10;hP3SuBX2vb+C7VV2G3+lXLPwLbu3+ox+FV7ORk8zrcx8F6L+xp8SrKUbr5Noau+8MfsweNrGNGkv&#10;FNfYS/D6DG4x5/4CK0LDwNZeWAY1yP8AZFP2chvOMRFWufM+j/BbxNpyr9pfd/u112jeF9esRuht&#10;t2OxNe8L4H0lQC4XP0FWk8L6TEvES0/Y+ZjPNcRLdnjME3jNYgg0yNfVi1VL/wAJa3q03nXNsq+4&#10;Wvcv7B0sD/Vr+VQS6RpynARK1jeOxw1q3to+9qeIyfBn+1ottwitkfNkdKyrv9knQtQZpDvXd18u&#10;voGK0sYxyiVJFJp6Njy1/wC+a19pUXU4/q9H+U+d7b9jzSbb57e4uM+5/wDrVpWn7ON7ppAt7+YY&#10;6BjXvL3tgBgYqhe6jCp2gUva1O5Sw1GX2TzDTvh34l0pAIL0nb6k1qK3iuxURtE0m3+61dFqOu28&#10;LfM2KrReJ9OJwXX86Pb1O4f2dRl0Mj+2fEjLtk09tvfmq1zctIMG2ZWrov7X0+QblkH0qVPsdwPm&#10;hWrjjK0epz1MooyjseealBPK+VWoLKfxHp7j7DqM8C/9M5CtejzaFp1wcLH+lU5/CVi4zGnNdlPM&#10;JbNHnVMk6xkc/b+I/Egj2SeILxvb7Q3+NQ3GpXMr77m9kb/ecmti48HpD+8WSsq90Ty88g/WuiOO&#10;pPdWOKeT4ro7mZea5glI5CT0qn/alz/z1p2o6LdIS6ru/wB2qq20ijDRPXVHGYe2jOSWW41P4T8g&#10;57v5slj+dQtfKvLSfyrLOpBuslNkvI2+6R+decj2zUbUYyPkNQSX4Q7vvVmfa0z979aa16N+1e9F&#10;tR3Pd/hJfvfWEJCdPuszV7n4Nu54UEQfNeF/BtLNNDhaVOWb+9jFexeGbu0smUqDyP8AnpmuapHU&#10;6ab1R7D4TvisigMR7+teu+D9RdI4/mOK8H8H65FKRleFP3s16z4S1qCS2TbJ1/utXNax1cx7Z4U1&#10;PaoLSV2+n6gpwwcYrxzw/rkkaAA9u7V12ka/IVw/57qRnKWp6TbXcfVZuaj1LVvKTYj981yNvrNy&#10;XwDTrnVPL4d8ZoIuXNZ1yGRcvPt98Vw/iPxPBbSsHbnna1Ta9qKr5lwsny+lee+LfEkQDLLKMfw5&#10;NUmWS674stbgNHdc/wC93rw745fBL4Q/EuGSfV9DhjuTyLy1PlyA+vHX8a2vGXj2OFWETDjvurzr&#10;WvHMs0xw+Vb3HNDipG9KpUpyumfPnxN/ZR8ZaBcSXXgTxCt9ArErb3Pyuv0PevI9bvfG/hK9Nh4i&#10;0e6t3X1jO0/jX2XN4mjuRtZefqKy9Z0vRtegMGoafBMrD+JQazdOPU76eZYiOlz5HtfHXzbpZGU/&#10;SvbPg34nin8LCeOXcfM+bHUVN4w/Zz0PUQ9z4bItpm58tl3J/iKoeDfCWoeB7KWy1G1SOQvlmjY7&#10;WH0qo049BYjG1K0OWR654Z8ZwRxCEByy9flrstG8b2pUb5ZF/wCAkivHdF1prZsI43emetdtoniO&#10;YRqshTaeucVXKcUT2Tw54o8wLKgkk2j5fl6V33hnWri48uRkK/L8q14f4aupL918i7WLH8StXrXg&#10;+aTy447a63NsG5mrnmOW56Zod8dqpJHkseua67Rkifht27txXC6FcBSoc+Yw53V2WkXkiTiRNrf7&#10;KihIls7zw7GgjKmXbtHFdZpS3CIJITuHTk1wuj3rGRXnH3u1dxotwxClI8p9a0iZVPeOht2kMarF&#10;b7WP+0Kvx6ezJm4Vk/Gs+2cbllFoxUf9NMGtFLlyAvlSqzHjvmtFqY6kEnhu0ugWcKfQt1rnvEHg&#10;5mjYW0m3g4xXZCQD7x6f3hzVa8eF+Rhqdgi5RPn7xn4Q8Rw5tnbKl/ml5JVfWur8DeAfC+n6XHd6&#10;dZQ3EwH7y6ZQXz9etd5rWlwXtsw8peevy1xf2W68Lam15ZxMIm4kiC8fWsJwOunVZsPpQQcD86iu&#10;bVo0wVyKlXVBexrNCTg/pTZ5sLgtXOdcJXOf1Wwt7lsGLmuX1fw1IGYeVnPrXbTWxdy2ao3zJEGD&#10;/qa460VudcanKfDv/BQz9jfRfij4KuPF1rZLHqFmjSCRY8EgDpX5d3einS7uSxnTEkMhR+MYINfu&#10;x8efEnh2x8E3z6oF8tbdt25hjpX4ofFdrLXPibqx8N2kkkMl8/krGue9deX1pSi0zOtFyadjkJEE&#10;Q4qTTdD1fxDdLaaXYyTMzYXYhr1z4Vfso+LfHM0c+rRSW9u3O3bya+sPgv8AsmeFvCUcOzSULqPm&#10;d0yc12VMTGGw6eFm9WfNPwS/Ys1zxFNDqXipGSNsHydpr6++Ev7NWheGbSOCy0lYwo6kcn616t4T&#10;+HGn2ECiK0C4xyFrvNE8HxKVwu38K45SqVNTo5oUo2SOT8OfDC3ttojtFHyjtXYad4GhTaogHArq&#10;NL8PeXjav/jtbkGjxxcbfw21rGC5TlnVcjD0Lw1BAgAVcjtzXSWWk+X1Wrmn6eFTLR/pTNV1W40o&#10;IYtNkm+bB8tTW0VoYcxINEyVYH3q3BpbhM4xVixlNzBHL5JVmX7rdqtCx1K4i2xR1RjOWpRW5tYV&#10;8t5FLDjrVW61ZEfbGfl9qx/Fdpq2lSPNJEetct/wn9lFN9mvblY/mx81A4++d21y1x80U+Ka1zeo&#10;uzzK5eLxNavtexu1fd3DVah8TMwxJKtF0S4s0J73UY25m+WoX1Ek/PcVTl16OYbZJF/OqU+p2p3O&#10;HH/fVFylE3IbyKTky1OLiA/x1xs/im0UbI5BuH+0KqSeK51ORJgVPMDjI7mSa0Xq1Z1/dQq25ZK4&#10;u78dGEbpJx+LVQuviNDj5ZF3f71F9CoxkdNrHlTgsx+vtWDLNYW+5pJvu1kX3xMiSIiVlGe+RXn3&#10;jz4o2VqjLDdbi/Vd1HKdFOUtj1qy8QaO58uO53euKtQa20L4jlbb/vV87aR8W3sJd8f8XvXSw/GW&#10;a7IQLjPfdUvQ6JUZS6nu1v4kY/KJMfjU0msXJ5E4rxnSPiBNcPmS82j03V02m+L47tdi3G7/AIEK&#10;rmRn7Hoz0aLXgECzqG49abO2n3i4xj8a4l9RkfDLcD/voU7+2J4BuMn8qOYXsY9DqZrDTifldf8A&#10;vqoG0u2Jzujrl59alY7vP2/iKj/tub/n4/Wquh+y8z8PW1IZ3b6adajztLnNc02sknPmUw60hPJr&#10;1uVnyXMdI+pgj5WP501dSIkHznr1rnTrCvwXx+Jpj6sB8qy/rU8rDmPqj4SX0U/hKGZmEhXgqe9e&#10;l6BrtsrIiZVm/vHpXzj+zn8UNKaGTwtqOoxxTM2bfzD19smvXGubm3lDeb37Ec1DpmsZXPavC3iC&#10;OKXaJeQOfmr0zwb4qNvJGrStt68V81+HPGZsx5TkZz1r0Pwr448t1lknyP7uenFc1SmzojO59M+H&#10;/F0cjgpM1dvpfimPA3SH86+cvD/j2EkPHcKO/wB6uw0z4kJjaZhmsuUtnuUPjGOF/lc1X1bxunl5&#10;81q8oX4jW4O57hc455qhrnxHQwkRzL/s81PKxHa+JPiDGqMPPbp0ry7xt8Q4JAy+cfvHvXM+LviU&#10;H3rHJk4x8rV55qniG4vZmZ7luedtHKzogrLU2fE3jH7UzYY7RXH6hquZN0U34Go9Tu5TGxR91cxr&#10;OryQ/wCsXGeM1cYsrmOhXX8NkSEVYj12V2wGauN06Qyvlj79a2rIsVyKclYaOkttXmLfM7Vl+JkN&#10;5Isgbd61XW6kjPJqSC4844YUo/EOd+Uq2NpGkgJgYt1rotItpLh0+Ur/ALJNU7CASyqyZ+ldP4ct&#10;LeS48pEO5R8zMODQ/huRCR1PhCxuQ3yxbUXHy7vvV6x4LiYDqylVH4V574chFvt9hXeaFeQ20KuG&#10;OdvzMzVm/Ms9K0KSCFFBbc3fFdPpWqOjKUO3vXllr460qxOGv1aTH3Uq9L4q8VatCv8AYE6xr/E5&#10;HP8AKueVWK0RpGjKe57joGsxbN88qu3RflrtdE1qBLTdI7L/ALIBrwn4eadrttP9p1PXZrxmwyrI&#10;ANg9BivXND1i5Nv5QVce+KqFS4SoqJ3ematbTIJZLmRcfdXmtGLW1S9T7HNhlH3t/X865Ky17zHF&#10;sArP7c1rWUdvK27zl3DriPdn9K2jIz5O6N6XxTMySBpFaQsB1/wqxHfTOgilChuo4P8AhWHDpcck&#10;EjwxMp3Z+WE5q7cQzwFCbuZgy9WGMfjitou5naJfZmcbW2/hWdq1naujCVByOtRw3j+f5TXB/wCB&#10;Y6U+4ZbkMqn6EGplG5ly+8clqGmyaLcfbLfPlt/rFX+dNbUYHVXV+G6Vqa9Efs2Oorz/AMRXurWs&#10;rDTo8rt5X0rgqR5T0cNrodJJfb32RGqeq2M0sTSE43Kf5Vxtj4l8QLNmS1df97NQ+MviNd6Post1&#10;c3Hl7FPLMa45S0szujTfMeR/thXEMXge70kylmmRlGG718g/CT9mHTDqn9u3Olr5rybwWA717p49&#10;8X6z8T/FDwShjbxycD+9XW+FPC1vZ26KkW3Cj+GnRjUjF2PQ5YwiVPAvwysNNhjVLZV2jotekaF4&#10;WtoQpKqBmqekWMduN2M10GmzuxVVXvzXRGOt2c8pNmlZaTAigRN+lbWmW8kbrnmqumRIx5rds7Zg&#10;wIStkcdRu5oacu0LWpHLAn+sqhbx7RnFSFS3JFXc52jUt7qHdw/FWGuYMYXFc8ZJBKE3sK0beKTy&#10;95JP/AquJMos1rOXcw2xfrVm41C6gTbFcbDWIty8KbhLt/GsrWdTuduY9Q+b+7uqnNRRnyOQ/wAb&#10;Pr17ZsiXaSr3BHIryfxFYackjPdQMkg+9XQ+K/EmvWlszxTM3X5d1eN618bbiDWG0zXdNP3sbjmu&#10;f23vFQoyiHjLx3P4HcXNpd5jVuV3VpeC/wBoDRNciCzXG2QdRXFfEWwtvGelNPpcErM3O1FNeY+H&#10;fh98RItTI03RL5/mP3YTzRKNTdG0JUeW0mfSmsfEq3aPNvP1rl5vjHdWNwyPKzL61y9l8OfjA0K7&#10;vCeoFdv8UZq3b/AX4weIRti8H3SbuPMkGP6040676BKvhaet0btt8Xbe7nyZOatTfEtTGyrLya58&#10;/sm/FDS0+2arcxW567Wl5p1v8EvHO7Y92uBxuq/q9bsZ/wBoYMm1HxddXvSZhWfJrso+Zp2ziuo0&#10;j4Gao/y6hqYX/d5rpNK+BXh+3ANwzTN1+arp4WpJ6nHVzbDx0R41q+u6rekx2yM34VgXXw98a+JJ&#10;/tMVsxX6V9HX/wAJdHaPbbwKuBnaq1inwfqWguZYYHZV54rrjhX1Zw/21JS9xHiKfCrxlaj97o8p&#10;x/smnS+EPE1ioc2cq/8AATX0NofjAWjLDfWbcDqUrtNIvvCmsbRc2FrIP7rR80/qo455WW6Pkm3u&#10;Nb0/iVWXHXcKsQ+ONStDiNzmvs+w8C/B3WE2al4StmLfxBQMVU8QfsjfC/xLb+foumRoGGQqAZqP&#10;qD6M6Y59FfEj5R0/4r6rCwE6lh+Fb1l8VYJ9v2iJ/wA69C8TfsXjT55Dp8jqoJ429K5uX9nX+z3x&#10;cXjL25Wj+z63Q0/trC9TPTx/Yz/6uN81MPFURGfLNO1H4aDQYTLHG0pX361zU13r8crRrpS4U4Hy&#10;mkstxBP9t4Xoz8tLb9iz4ry4EkMar1+9WlafsL+PZiovL6GP/gVfbk+lIox5I/75rI1K3aFzsX9K&#10;9XlueBzs+R5f2DtfjTdJr8ef8+1UJP2H/EcUhC67Cw9M/wD1q+sriSV/lQZ/Cq5hmL7mhP8A3zRy&#10;D5z5Wg/Yt8S2sqzLrSRsrZRlbofWvRvCngf4k6BZCx1rVkvo41wsxzvx7+te2wRwSDa0ef8AgNSr&#10;pEEoz9k4P+zQqYc548FntJ1jmDKd38Vbuk6+bNwFcNgV3uo+DrLUYWjayXJ4+7XC6/4D1bQnkntU&#10;Zod3G4ciolRNoVNTp/D/AI33AqSysO9dPZeNLgKGSZuK8ftDdRkhmINaul69fQjD52/71c0oanXG&#10;oeuL8RJ9nLdqoX/je4uPladq4OHXzINpzUjamB949aycbaFxndXN281h5pCQ2azpr4u5zWdLqKk8&#10;SVBJcOys8Z/76qeU2jUfUuTX3ysuRisHUypfJcN9Kr38uvzlliSFV/Gs610vxJ9o86W8XYOibadm&#10;VzGvaqqYbb1/u1pRy5UJjiqdujLw5G7FSu/OPMqZRky4yLZZkHBp0MjZ5bg/eqid7DGaHdwOD0qe&#10;VqRrLyN6y1FLTaiNXR+G7yaa4UMzAFq4S1u3aP5UJK98V02h6g8cCSrJ5ci9OcVTi2c8XyvU9b0i&#10;eG3hUNJ6V0emS3NzPHGgDw5BZckbh6da888PaulyFdpXkk2/Nubiuz0jVVSRApAXb09KxlG2jOqL&#10;7HZ6H4d0qO4kvHtlUseI9xOPzNdr4dSEuqxLtrh9C1pGcK6jn+LvXWaHfRCXfFPyTxWPs47o05pb&#10;HoXh6XyG+Qr6V0S3shBWNjmuB0/VJkG5nHPo1dZ4XaS5VZp33ZOCN1LluU9NzofDmizRXUep3mpy&#10;GRm+6rnbivQdNnjQ7QWPTOG61yOmsidXRVx6ZzW7pk1u8m9Z5DgZwc/4VcY8pjJ8x29ncLOEijtX&#10;Xj7qsef1qy88B2CZG+XPyvyBXOWF3ADHNEJWO7G3j/GtC01CSRHPy57qzgEfhXRDY5ZaFye3t5s4&#10;RV99o5qMxJEyrGeO4xSw3DSIH3xsfx4pLgMU3jb+FKRmZmuwGS3kjVhjrXB62yWV1kR/erudQDgM&#10;wH61ykyCe7kP2dZNvXPbmvPxGp3YX47nJazd3mzFkFJ64avHfjPbfEfxDF/ZljoEzQn70kXQ19IN&#10;pumTrsmtArey1Gngq0uOYnX6VwSVToevGfLrY+R/CXw91bSW3ajpU0bZz80ddzp2lBRyjL9Rivfz&#10;8P1h5aEH8Kq3ngrS2/4+dJjf3C4NbRrPqhTrOXU8j0/SY36vW7p2kwKMg4rs2+FWkXgzpskkDH+F&#10;z8tZGq/C/wAb6ad+mRx3EY5+U9K1VSMjH2ku5XttOWIqVl/I1fhmuITt4rlbzVfEGhzm21rSZYdv&#10;8RQ1Ppvj7Tp5AkxZf94Ype05SfemddaajJna36VcafK5UVzUXijSWOImz9KcPElvuyrt/wB9VXti&#10;eWR0kcwVg71OdQhKbS/61zSa+kq5ST8M0sd9PI2D0o9uTyGnqGp7AxWXt/erkdf1WQ8wy7Tu/vVt&#10;ajb+ZCXD9R61ztzprzPjK8etS6tyoqxkz6lcyqRK+73qz4L+Dlp8R9eSV9FjkjRh5kjJV+18Nx3L&#10;rE6Zb0WvUvhz4Q1rw9bxGx+VJDkjvXVg6Mq1S7PMzHFOlC0TT0z4K+DPDlmsNr4ctvM2/M3ljmoL&#10;m68H+DQ01xptnFt5bMIH9K9ChsXurHypmCyFed1ebfFD4C3/AIot5Z5dUkZD0VTX0HsoRij5qVaU&#10;nds4jxz+2D8PPDBkgtoY5HUY/drmvNb/APbXu/EN19n0uAWsfQM3esH4l/AzTfDU0sly6/eO7c1e&#10;Q+IpfD3h528u9jGO2RSat0J9o+59A2XjW68US/bLu/MjN6t39K6HTY1kAUuuD+lfI1p8dpNBnxbO&#10;0iK3qf8AGuy8IftgeHPPW31S8ELdNrt/9ekRzM+mItNRjhXWpV02cHCtXF+C/i94W8Sxxva6rCzM&#10;Om//AOvXoGl3lrdLuimVuaCSsNHuGOSM1d03w3BLIPtcIZfetCFMDJXg1bie3jHIH/fNAiVPhN4N&#10;16DagWOTucVh6x8CNW0V/telhpFX+Jc8CuistQgi+cT7T9a6LSfHkFkqwz3CyL3Dc1XuiueW2sWq&#10;6LLtvrZtq8fd5rpNE8cW1jtC3G3HYrXoFxrPgHXofKvbSNSR95cVi6j8KPDmsDz9Fm7ZC0bbCLWn&#10;fEfRb/bFqUcbDb/dqPXfBvhjxVaPNpm1WbkD3rmrr4faro5Z0iZlX+EUyw1i/wBKlxHJIu052mrj&#10;KcSZRUtzjfH/AMJNe0wNJaxmReTtzXl13pOsxXLxvo0mVb+5X1p4c8X2urlbTWbVGyMZZetbj/Dv&#10;wJdt9pfS1y/PDV0Rq6GPseXZn5dTWu0ZaDH1Wsm/0yOQkAbvbFdVPFDnJ5qAwxvxxj/dqOU7lJpb&#10;HFXGioB+7tMH/dqjc6Zcr8j2zfXbXfS2UJ43LmoTZDPIHX72KfKV7R9Tl9C8Jxy/v5Ijg/3s1qXG&#10;lCFMCH8cVvxQIE+6v/fNVb2RQGBTimHMcxdrFEG2D5hWHqU0MsbRTR5ya1PEsh8wmP5D/s96524F&#10;wwyH3ZoC5zfiHSIVLTWg2/QVz8t3BAxjaVFPu1dhqfyrtl9K8e+L2sXOmRtNaPtZeVdTWNSHY6Kd&#10;R9TtLa7Vmx5in021OJy5wf5189+Hf2lbzT777J4ktfMjVsecnUV6x4S+J3h3xdCr6Zfqx/iXdyPw&#10;rl9nrc64yOsaeJTtb+dAu0UYDfrWb9tgk58yopbwFtsTVDjoaxZpTX4jXOzf7ZqI6l5iECHb+FUU&#10;ndz/APZU4FgeRUNFxkXI5pWbIarCbR87daqwGTZ8zdacrKnBlb/gVTYtSLDS7eQ361FNcMq/LzVa&#10;6uw+Y0Y8fxVSlumjVvvc0WNfaHQ6PdMyfvX2itqw1G3E4RlyvTletcboN+zSFH3e2TW8mpRQxqig&#10;bqCDuNI1FY8R2jbfQ12+k3xWKN93O3qDXj+jajcQzebLI20n5RXb6R4iMYRPNXbt6k1nUjc2hI9M&#10;0bW5Wxvz8p9ea7bw1q1vI22ZpM/8s9vJrx/SNeLyookHXqrda7rw5rLfKY22+vvxWFjqjLQ9R02+&#10;MvyhtuK67w9fyw7Rv3d/lrzDw9fSySbhNxiu+8NXqqy7Btb1rPlfMFR6WPTtM1FpIYztPoc1uWF8&#10;cbV2rx/eri9IlknKs8v3v7ua6PSWnSXbFHuPrmtVuY8x0+mTmI/KjEt0aSM7R9K6DS4AJN4j8xv4&#10;eePzrmbGKfKF2Zm7jb92us0tLadVVpirbfvKhAFUY1Jc2xpw2UyHEqbWZcndmo54ZANrTj6Vciks&#10;ooQgudzYqC9nRoiipyPapZmYOtXC2sD75B+Jrl9J8Y6BazSWl4v7zzOXKZU/jXRa3GLuNojAGP0r&#10;kLrwcxumaOD5WP3RXJW7o9DDWjuddat4f1gE2s8e7/ZfpTrnRrqyPnQElR/drlk8HXsDLcWzMrVr&#10;ad4h1rSV+xapD5sfrzXNujplPszotN1CGZPLuQN3uKdf6bazxGWNxu7Csgvb6gBcafJz/d6EU5Zr&#10;xRsn3KB/tUvZrqIlES2rfvFX8a0rFIZod24Vkrew/wCrlO7681Nb3yQD9y34VrGEUHKWNU8PaZrE&#10;fk32nxyA+sea4Xxb+zV4e1ZWuNKVrWbqvl/dJ+lekWGo/ug3r2xViWXzRlSR7VoqfNuTzShsfKvj&#10;HwL47+G1wZbjTWuLb/ntEpYAVnaT4xh1GXy3kCHphuK+p9QtobxWtruBZFZcYfmvHPip8AdMull1&#10;fwyPs1wvLKnAbis50obmkK937xg6bNHJErpOrc9jV9Jps5DZH1ry238R3/hrVP7F1sSRyI3Uk4Nd&#10;dpXiOO6iUrcdf9qs401LZFylHe51T3UkieX9o61CLYtIAW3E+g61Dp8cuqlYbMFmJxx3r1P4c/BO&#10;C4hXUfEl18xGVj9K66OCnUkrI83E4ylSi3c0fgt8KbbUol1XWY22/wAIK9K9GvvD/wDYq505VZQM&#10;jisGe81Hwltt9MTdEq1Ppvj64vZFgujhjX0FDDxo07HzVbESrVLslOrQtP5E7GNv93ir0sD3lp5E&#10;dxuDL95VzWto+gaVri+ZdRKxb7rVqN4cttEGbZdy+mOlbmB8e/tTfshfEzxvY3GpeF9aZd3zbVU5&#10;r491D9lT4k6TqrWPiiGdj5n3ipxX7ENJHqEXk+Wq+oKiuO8Z/B3w54i+eayj8zt8oolYzcWfmn4T&#10;/Y61HV9ubbr/ALNX/F3/AATS1nWrFrvToGWTbkFVwf0r7kvPhJdeGZvMsk2xr/dFaujXhtwsEyY7&#10;fNU27isz8ivHvwQ/aH/Z0vm1LR5bie2hb5k2twK2Phn/AMFCtW8PTrpnjC2khkXiTcp4/Ov1Q+In&#10;wW8KfE7SpYLyxj8xlI4XrX51/tr/APBOq90O4uPEHhTT9jBif3a8NVqKZOsXc9O+H37b3gvxPAg/&#10;teHLKMKSP8a9W8OfFfw3r8atb6lG2Rnhx/jX5D3vhzxh4M1NrST7RBNC5GFJHSuy8DftG/FHwXMi&#10;m9aaNf4W+9WcqZV4s/Wqz1HTbtd0dwpz/tVcjgtZeDcV8F/Cf9vmNpo7LxA0kTEfN5h4r6Q+Hv7S&#10;HhTxRBHLDqqfN6SCsrS7Ent1tZxg/LJW5oOqzaTOskcx/A1wGi+M7DUk3214rf8AbQVu2WreZyh/&#10;8eqgPYNH17R9ciFveKpZl68elVtc+GGl6onn2QUt9K88sdVmgYSxyFcejV1vhb4h3FpIFuSW980R&#10;AqTfDTUdMlDxRZ2n7yjpV6ODXIkEeG+X/ZrutJ8T6NrES+Z5eWHJ3Vpf2Pocnz+YnPNaRA/I7zFk&#10;Xd5lQTytuwmavw6VOo2bcVKdM2ruYDitio81tTHRpXbDA1ajjynzLUkzJHx5dU5bxt2D+lMrUmkI&#10;XgVVvIvNQ7RSrN5h+cVO0Yli2q2OO1OxmnK5yOuWO7PGa528g8pC4iwfau41fT3MLEKWrmb7TZJd&#10;0ScGhmhxOu+fMrLHn8a8Z+L+nzz2zowI+U177e+HblpDgfjXF+OvhJqXiO1ZYWAO3HzCoexcZHxN&#10;rVobbUZI2HR6Zpuoajo10t9pV3JbyqflkjfBr0v4sfAXxf4ZupNSksfMiByzJ2rzd4Hgco67T/tC&#10;uaSszujI7zwr8e/E+nhYtdb7Uu7mX+L/AOvXoPhv4weHNbwsmpCObvHJxXgqox4A/GnpCu7cW6VF&#10;jWLPqC11ZJdpiuF+bmtCG4k3fPJu/Gvm3RPGHiTQWUafqcioP4WORXdeGPjjMXjg1m2fd0aWPp/K&#10;o5CuY9mjuA3yrmhyT95sVz2k+MNP1SJZ4ZPl/wB4Z6VowahBdNiPdUygVGVi8ybE3qoP1qCWJZFz&#10;tX6VbiYEeWRxRcQoq7lFZNWNPaMyZrZwpEc2zPQitDSbp4bXyrlPOZekjd/aqV1tQ5DGoLTUUWbY&#10;XIOfTNIrmO00i6nvEy6hFHatKwupAzMLlmU/dWuZsdSBVYluMfmK0IriRZ1DqWGODnrRKI1PU7vw&#10;/fRq6tId23tXpHhjVMWyySYXB4XdzXjWiXZaVVE7Lg5wyiu+8L3dxN1vflX/AGazktDppyZ7D4X1&#10;JUiY9Se1eh+GdTWNQ8keQ3qa8X8L30kfMMg9zzXonhbVYmCtLMc/71Y/aNZe8eyeH7rzAjJ8m4fL&#10;zXWaPM4k8pAd1eX+HL92b/Wjb1Fdx4a1EBt2PTvTujDlPRdAS7mC7Y2O7iun02KWOPy7mFgP7u0c&#10;1x3hzWRjbK+0V1ul6orOTajbwPmaloTKNjWUsX/49vLHQM0dMuLacxGSCL6swxUtvNCIfPklLN9K&#10;tXGqLdhI0k+VfvdD/SjlBcxjpohlBeePG7vUb+HIt27b+lba3EbufMRQOzLzTLmWMDgVEomqlIyh&#10;pUSjYVFQXWgQXSsrQLV6N97ZDmpwjdSO1YOiXGUkcZfeH7zSpfPsRlc/dqey1OKUCK8hGelbuoJv&#10;Vvl4rnNRtIpizx/Ky/rUSp8ptGTZLqNqqL51tCD3rNsLi5jvtzoNue9WrLWFhi+y3A+ZfusT1rI1&#10;7WYLbUBcgfWkdFOUnozsbR0mRZNmDVxJokOWrk9L8SW93Epii5rYW580bgTn0q1KxNSJe1NvNjEl&#10;uOnWuP8AEupPbxsJOn92t29vWt4vnPy965DxWPtdnJIj4+Wo96WkTGVoxbZ4l+0DpdrcRLrFpGqS&#10;LzmuO8J6iSqxzTAbcBtrVq/FfXdTu7mTSwMRxudxHeuQ0y6ED8H5s19BRyerhqcZVo2ufN1M6hXk&#10;40ZJ23PcPA/ja08OMjfKSvc16l4R+NFnqEghe4C/KO9fMVnrDumNx6f3qu6f4iu7GcSQTshB65ru&#10;jCMNEjhlOU9Wz7QtvEGn6paqk8ytuWsi70xReNc2kmB/DXg3g34xXNu6xXlx/wCPV21l8VjN++SV&#10;sevFFiT13wv4y1XT7hYJZG2/w5r0PRPEx1EYlkzXg/hz4iaXqDqJp13Gu00rxMI1WS3nUAe9KxUT&#10;15dFtL5C0Eu1sfw96oyWE2nT4uoy6g8bq5fRPidHZSLFLIDn3rqLbxjbaoqgqvzUiiHUktbweULN&#10;enPFcj4i8AzSD7ZYocjnCiu/j003n7yJuGqz/YkiAeb8y4osZnkWm3GoabceVdKy44O4Va8ReDfD&#10;vj/SG0/U7aNty9dld7rvgi31FGeCLa3riuRudFv/AA/c7GPHrWmxLt1Pjv8AaF/4JkaV4wu5dS8O&#10;WCiRmJVlUV4Dqf8AwSx8cxFvL0xuP4tma/VLTdcUqI503VrwWGmXg3GBc/7tBm4xPxy1f/gmV8Q7&#10;Mb49Ll3f3hGawf8Ahkf9oHwJL5mh2t4gjbhVzg1+2EvhPS5utpG3/Aazbr4beGbs/vtJhb/tmKBc&#10;r7n5CeF/FH7SngOQQaj4bvLiOPqVU16j4Q/an8R2qpb+INAvIGX7zSQnAr9Frv4IeBr7KTaBb4P/&#10;AEyH+FYeq/sp/C/U9wm8PW4/3UH+FT7orSPlHw1+014Y1Mqk9wFPTaQRXcaF8W/DGoMuzUFXP+1X&#10;q11+wv8ACG5kMn9jRqT/AHVqhN+wd4Ei/wCQdcyQ9/lY8VPKmV7xn+H/ABZpkoje11OPn0kArr4v&#10;EcZjU/2mvT/npXOxfsW/Y3H2HxFKF/2u1Xl/ZT11F2jxTJx71XKHvHwjdW67diR4asu7sbw5/dtg&#10;967yfS426BarSaRbMC+eR7dao0iedXunXiD/AFZ+uKy7m2lhYl2/CvR9U08KNoXj+8a5bWtLWS4L&#10;Aj7uKCjli7t1ap4LwIux2q4dGccH+VQnwzcu2Qp2/SquTyjW8ucYB61XuvDs8o3JwP8AZq9Do8Nv&#10;88tyOOfvdKkl1C3SIwq27FSXYwX8Pqn+tj/4EawdfvNO06NlVfmxWp4i127i/dxnAx97NedeJLq8&#10;uHMkjZ9qBxOC+N+vNc2M0QjYqy4xjrXzDqmhXV5qL+RaH754xX1R4g0j7fE4dd3/AAGuA1jwva6d&#10;OXFsoyeTsrGpY6YSfKeOWfgHV5xu+zsPwrUsvhjO7ZuGC+2K9FS3TOEg9uKt2elieTay4rEvmOP0&#10;z4U2YZXf5vwNb1h8N9IgPNuPyrrLLR44wpaT+GrH2NB9xqBc0jEtPDFlaf6qIL9KspDc2GHtif8A&#10;gNa32RiM4qOSLHAjxRYuMiex1x3iUSn5v9qr73P2iDAOMisMQsG3qn5Vcs5mPyTA/wAqiUbmynzD&#10;Z7SS5k8sLn3oj0dIvl8rLfjWpbQ25+4361JKyRL8rL+JrLkK5irY4t2w9bDXcIt1keVVKrj5VG4V&#10;iMqebv8AM2/jVmKeAHYYAc/xbqdi1LU6Lwzd2AdXaVmb+JmavQPDGr2cieWtz8u7ngV5Ha6iqPy3&#10;tjpiuo0LVIYbiPE6/nzmspROqL1ue1aNeqqgRyq393oDXceGb3DKAP0ryDw7rwk2l5f0Fd34c14K&#10;N4uO/wDeFcso2Os9g0PVmAjaSUV3WgassgBSTivIdE1MSJGPP3e3Fdp4fv3UqBNjjpmpDlPWNF13&#10;ymBjc112ieIruVwNvI6sWryvQNXf5QSK7LQNULHb5+1ttA+VHo1nqkrxbGAy3pVrTtRm+cMzLuON&#10;3tXM2upGNVYOG+X/AJ6CrEF1qFy2T8sY/GgR0k11qMMe+KRvLzjczfKKbNrksZ+zmSNuAWdV/Ss+&#10;OSMReXdXS7eoUf41Imo2ozDaj65Xj8615QUV1JbTVk+1mMI3y9SR1rRkvGMRkiP4Vjw28dw/nSsz&#10;YP8ACMCpFgfftWTav1qXA05Yl6G4ubgHzYhVXUbFGXIiw1WoHVRnf+lWGtJHjZ3l3Z7elZuN3qTd&#10;LY47V9Mctkw5x0rmtQsLma5EhRcDjmvRb6HyzgjdXPa/pvmHzI059qynT0ujanPlZzqkWkeYvlcf&#10;3a0dN8WStiK4Bz/e9ayryO5iuWVx8vbipNPtPOk+4ea4V7Tn1N5Si43OiuL1b2zyrbj2FcV4z1ld&#10;Ns5nmm2BVzzWzqEt7ox8zOV7YFePftBeM7ZdNOmRXC+dIcnae1fTcN5TUzbNKdKK0umz5TijOKOS&#10;5TUrzeydvU851nxbFqeu3Al+aN5Dt+mazNStdhN1ZOu08lfWsZATgu/zZz1FX9Ovzb3ARiGVuK/p&#10;DOuGMPissVNbxR/K2R8ZYrC5w6lR+7OW3qWtL1IoV3k/e546VuQzJcLuRDWtpXw9TW7NbqzG7cM/&#10;SrEfw+1W1faEavwnEUZYetKnJ7H9F4XEQxWHjUjs0ZNtE4cP0ro9HupoItjTcZqumg3EEnlSxMPw&#10;qf7BLD8iqTXOdRrJq+p2/wA9kzHHQrWlpPxj17R323BZiOzCsuwd7FFy235f4qr69LbzJ5odd23t&#10;WYHdP8c4LmJbkzGOQda3PA/7SZt9Rjt7vUN67vlyOleCG7ju5Ps8km0dK2NJ8EXd26zWNzubqMUF&#10;cp90eA/jFper2sbxzq24V6To3iCw1GBVDg7hXwf4OvvGnhMxj94yLwy81798L/ibeCGP7WzLkfxU&#10;EnvNzYXMx/cSgVkap4da6yLlVPvTfDPjFNRCq0w+vFdH9njvRv8AM7VaYHnmqeE5bYNNax5H0qtp&#10;1zd2jbZAR2r0mTTlWMo65U9eK53XfDVv809umD6Cn8yWR2F0kiAE5q95MZ6LXOwzT2Mm08DP8VbN&#10;lqQkO3cp/Ggkti1WnCzj7LT4mD85FTiEdzU8pXulb7AMZ20hsRj7tXh8qYFNLEDhcUWZJmy2rRgt&#10;tqucjitG6BYcVW8g/wB6q+YH5fXNxGMjzKz5L8I+EBNUo75Zh80+36mhrqGIZEu4+uKfKyoliWX7&#10;UNskfy+tVbnRtHkXfO/P+9VO/wBbnCfumjP+yMCs6fXWFuzXLKppFFnUG0ey3LGFrndV1eXBWI4W&#10;ob/XI7mTCHdmsW91GUFmY8elA4/ENmmu7i5P7w1IiNEu5z1rJn19YJMsevtVW48VKUO2eseZ9TWU&#10;SbX0RySQK4fWYYvMbe4rS1nxUg4a7U1xmueLrd92GGR9afMgVOxHq2oW1ujIi81xHiO7huZMbOat&#10;avrctw7FpQo+lczqWsRxsQ0m41EpG0Vyosw5RvliWtO0gllYMlv83tWLpGp2c7qZn712Wi3ukrGp&#10;BrMCO00G8uSN52r9OlXh4fS0TM0tWP7YiX5bXb+Oaq3U95cty5x7GgAkaCNfLRc1WdVL/LGKlWFg&#10;ME8+9NdkiGWIzQBX2MhOVqGRjzsFTTaxYwj95Mv41m6h4p0i15e5jX/gVBV2aFreyW4+eSrT3Nve&#10;RYA+YVxOp/E3w/B8nn7iP7tReH/ipo95qBsZGMXmfdY9M1Mka07s7GVufLiHT2obK7SJst35qF7p&#10;fI86Nd27+53qEyBuU+buyk8io5UamlbyOz+WFxnrwK2NHnNrKv72MKfUGudQwDlIyOO5NXNPmnjk&#10;BEDMvReelQ4m8JbHp/hjVWnXaiD/AHq7Xw7qqblicsvPWvKvDOosybZkcV3vhy8hMasqMzVjY7YS&#10;VrHsXhvV1QRjzFFd5ourAkASrwBmvF9C1BtqqzlfUeldp4e1Iqw23JLf7S1zyND17QtQunbEUS7f&#10;9pq6zS9VVGEvn7VH8NeW6FrFwY8ebz6102n6qAu95F/3WOakdmeqaHqwEe+FmCt99d3Wt2214ojJ&#10;bvv3cfMeleZaTryrt2zleOiitQ65HcBYtxUrzuzzVxHZo7uPWOfKM+498dq09N1OzQD7ZK3l/wB1&#10;B96vPLbU9vyxXBkdufkHIrVsLrUwQ4nbP96RuntWsSuh6Bb6tc6opsoIgsY/1c0nyqfw9ahh1S3g&#10;/wBGlm81g3zbe1Y9jLNJbGN3Dt/tNgVfsY0T/R42PmNxJtUH+lVdBGKN2G/tFC/MB+NTXWtW0MI5&#10;+8OPmFZUcUccLBoVy3Cu7HK/hiozcyfZyrwcq393qKjlQchb/tOGdjzuI7VWulju+Vk2n+7VZUa4&#10;TzYDj+9lant42lTkc+1ZOJUkomHrlg0b72j/ACpNLs4T8wJ/LpV/WEcxtHht23jd0rE07VZmDREY&#10;ZSQRjrUOn5GftHbQu+JIba50ma13rvZPlb0r41+J/hH4lzeMLprjULXyfMIhDSbcrX16ulX+qMcy&#10;YFc345+Fega3b/6Xbp5mf9YFr3ciz7FZDVc6CV33PmeIuG8HxBhfZYhuy1sj5Rh+FHxfng+22mgG&#10;5h/vwZYV1vwt/Z7+KXi3V44dR8P3Frb7hvaRetfXn7O/hO00LRZNJkSORd3y7gK9NOhwwpiC2C+y&#10;gV93/wARAzbEUeSVtT83fhvkeHxCmls9meIeGPg3YeDdLjsnBZlQbyfXHNJf+E7Et+7hP/fNema9&#10;pQ+bfkYNcfrRayLMjZr5KtWqVqjnN3bPtMPh4YamqdNWSOJ1TwTa7SxG0+4rmtU0M6e5YorDtivQ&#10;3uhf5jmIXiuR8RsLCZhJtdd1YnQcndshOJI8VR1Gwhlh3Kw5HTNdBP8AYtSibyU2n6Vitp8sknlg&#10;89PvUdCkjjbiwkin4J610ngzVNS0q4jeNy3zdKnv/Bms+WJ4rTK5+9TtEgubB9k0B6/3ago9l8Ha&#10;/p+rwJHf2i78V6V4d0CwmiVoI9ucV4f4N1BYzG5IHP8Adr2rwN4nsmto4i43DFIzOw01X00bY5sY&#10;6c113hvxdcIFSQ7gvHNcLLcRzTDZPgZrpNBt4NigSZJ96qIHommawl7GoMfWn6lo5mi3pIFzXOab&#10;dvabVjbiuis9UM8e2R+3SrA5vUfDUsxIEgrJ+y3thPs28A4613txapMm6FPyrMvtGEwYtDhv71Iz&#10;ZlaZqJHyt1rVgui681h3NlPYSZUHGfvVasdR3DbI2KANQzMeaDIOwqNJNwyp49aGbjg0AEpBGBUW&#10;xvSn5ooA/F+48aIhxGyt7KelUb74hi3/AHTIwz/tV5M/iwyv56ed1/hqYz3Oqfv4Wl2t/eyK6uSI&#10;RPQrrx78ud5I/u7qqf8ACSXeq/6g/LnBVq4+1hiiXNzcjK9map38QwafGyx3EIHpurL3epokzsY7&#10;myhTdLJ83de1ZOva3DEpZmwvtXF6v8S9P02JjLdJnrjdXlfxC/aGdme3092Zhwu1elZSlGKNIwlc&#10;9I8VePIbMN5cq8etcTefEy6kkYLcMq545rx/Uvi1qt5Iz3KM5rLufHOqXx/0e1Ze2SDXLrLVHRse&#10;uan8QlLFmlY+vzVz2o/ECOT92h/8erzaXUPEF4xwzH1AWrtjo2pOgluFbr0xRZgdDfeMZZCUVD9a&#10;zX1S5vHwO9NZriP9wljIx9fLrS0S0lVhPeW4VR/eXk1XswHaPaSuwOe/auw0SykWFWdm7U3w4ljf&#10;yLDDpzY/vFeK0PEdnbWdkzW9x5bY7GpkuUFqXVmtLRd8lzwBzk1UvvHmiacrBrmM7evzV5bqmp6n&#10;PcSQNqLsM/3jVFod3+udm781JrGnfc7zV/i9apKRax7h221zt/8AFPWriT9xEqj/AHjWL9mjDYol&#10;tyn3Rn8KnmK9mOuvFGvXzNvuSM9cVRn+1z/NLO7f8CNWWiP3mGPwpjKOmaV2WoqJR+yqx3Yb8TQY&#10;th3Jww6Vb256CmrbmQ8oRSuUdr8P/F7XES6XfTM0ijCe9dOlw6y/IO9eTRRTW0qzwMyspyMV6BoH&#10;iAarpylziZV+agDqrK4twpR3y3+1VhX58x3ZF9N1YFtKRhyw/GtG2uY3PEh/LIqWiouzOo8Ou8Ya&#10;QPuzzzXZaLqUj7QJmX6V5vZXbqdyyr/Kum0PVSHVQ0nT+Hms5ROmMz1bR7+/QRslwrfjz+Nd14Z1&#10;S/KhlI3Y/iWvHNF1qZ54w91hR/C3WvRfDmpxyBQkq/hWLjodEalz0zRdXvkVVKpuLe9dZomsME2T&#10;r+J7V5ro92m5Ea4XcD8qjrXXaNcg4aSfoMbW71jymqZ6BpWoQXACJIyn1xxWtb3knnCO5kO3+FlA&#10;xXIadPJMqiNYx8v8LYzW/pssgXZt2qfvFuaaK5jr9OuvkxEynd/FWra6i9k2HUsp/ibNcraXEMSr&#10;9mky393bwK0otVvG2sJN8g427eAKZSkdVYa6wXEYZt3sOKuWeuTXJEEkjqqt/wAsyF/+ua53TtRE&#10;zL5tuQ3+yuK3bVXmKlYZWI+6eMiqXNITlE6mC/hlhCNG7r1PJ6/nirXkxyrEzltqj/np+hrGtNOk&#10;hANzqMcWef3kfP6E1d07Tb24uFuJruNI+o+X734GtIkupbqaHkJC4bfIqsMsPQVY06JrhtlryN2C&#10;zCrhsZCiWYuVcN8zKv8AMkZrSVEiiEdvCiL03K/69KOUwnWk9jF1Tw895IsTOcr6Vl3vhCLTzugU&#10;Z9R3roNQu0skZwCxAyzdaxT4kW7Yo6bvU4qZRHTjVlqZ6XH9lyYYfKetUfEGkTamnn203yn7vvWh&#10;fW4veYf1qvb/AGzTHG4Fo2+8u3isZRN5GP4Z1nXPCeqxkxnyw3zY/nXt3hnxBY+INPWQbdxX5q82&#10;kt7W/g+0IvaobLUNQ0OcTWlyyrnJGeK1w+IlTkkzy8VhVW1R6H4jsI3DDHYivN/Fdg8CN5X3snvX&#10;eaZrsXiWxMqH96o5XPWuV8ZWV1ErsYjxXs06kai0PDnTlTlZnkPiPxBfaIzHyQ3Pqaw5vE0eqJ/p&#10;CbW6da2vGJim3LJkNu+6a8+1QyrO6x8Dd2rQk6fTzbXEogU/e4q9J4EnjnW5ifdkZ56VwtlqFzZT&#10;iZZzwa9c+GPiW11pUsb8BiOPmFBWpreH/D8g0jZdQ/w1yOseHoYNTbk4JyBXvNp4dtzYD7PFxtrg&#10;PHPhgx3JkktdpH92hhqYPhrSLNUVSa7bRfDMuFe2kK554Ncnolj5dwquGXnvXonh5iAixP8AdxUM&#10;k0tEsby2b9/KzYroNJ1OSxl+ZziqcFxGhwVNXEihmUOhGTQB12hatBdIu9fxraS4ZcbA3HpXn9nc&#10;3NqwCHgV0mleJGceXIPzqwOy0vUNyKsy/lWldWy3abo2rl7O7d8SJIuK3LK/ZRhs0EMr3umxyZRp&#10;DXP6hYy2Uu4Ala69kgnG4D5qzNV0u4ddyxcUCMfT9TLN5RStONVdcgVlS6XeQzeZ5XFXLG4aL5Za&#10;ALTwEc4/Km+X/stViFhIflPWpfLPqtAH83mpfE/wz4dVktlVmXqWasT/AIX9BfgwW91FHz/fAr50&#10;8e+JdUknMTXTd+9cotzfIfMjnbdnO7fRKo+bU6o0bRsj6n1H4m3cqbv7QX8XH9K5bXvihdqTt1Fj&#10;8vaQV4pY+KNaii8p7l2XtlqbJqmoXj7mZvzrGVQ0jTsd7rXjzWNQcj7Ydv8AvVhy6qqtuknU/jXO&#10;FNRm483H41NDpc8hy5as3I2UDYbxDYpwI9zfSkHit04jsh7fLUdl4eyAzJu/4DWla+HWLLiFf++a&#10;m9jTkuJp3jHVI23R6fHj3Wug0z4gX+zD6VG3PZKqWXh3byVWr8Omogx5a/lU8wezNKD4iSKMHQYf&#10;mH9yob3xxf3W1LbQ4V99tV0sI+rKKVbIg5U0vaS7lezRKnjXxnCuy1WKNenyKKo3+u+KdQ4uZ2bd&#10;1q8tuyrjys0jwhh90VPtJGipRRhLp108m+Ufe61OLQrwzfpWi8OwZNQzbRyEpcw+Qq/ZsDIP6VG2&#10;5TjbViTcfu1EwJ5I/WjmDkK7xl+CKikTYuMVZZtrYxTHCv8AeFHMPlKox3FSRMC2COppkiYOc0iy&#10;BDwtHMHKalvZJMMBa1dHtJNPuPNjVvu4bjisK21Ty2FbNp4ht2RVJppg4nSgia33RgsR121NZ4iX&#10;Bibd/vVl6NrMD3CxLLweo9a3jZCblfutzxTMyxp175O7O7/gTVrW+tWyfd3bv9k1hR2bW4wEz/vc&#10;1Ztt3XbtGOBu6VPKUmd1oOu+bDHF5q+29s13XhnxH5bKinbgfN5fX9a8Xt75oCpCSfKexrrPDHiS&#10;EsrXBZeyrtP86xku50KVtj3bw54htgd8ZJZj95q7/QNSSSBZJJFLV4d4Y1tN3Mwbn5duciu+8P6m&#10;HjD81izaMrHrGk6oLgiNW249V610VnrhgHl5/Fq8z0bW1WJdpZMdxXSaZqi3DKZ7lin96ixspHcW&#10;OrQTHbCm1v4mDda3tNDylZftzbf7u0Vxmm6jZxyKbZ4m9dxrd0/XFI5XaAf4elHKZyqNbHZWiK+1&#10;llj3H3Iz+da2l6s1tGWWb5l/gyOa44eIrfaFtyrt/vdPwqW017/lru3Mp+ZeOa0jGxm3KR6Db6rd&#10;XEC3Vyi4z8q7h/8Arrb0fxH5O3BjBA+Xeu4V5nF4hgcecEaJv7vY1at9YaaRQ7sB1+Vz+VVY0pxP&#10;YrDVILX940wYuuWbdwPpzThrOTHIx+Xds8xpCD+FeZ2PiWeOdYllkVeh254FdRpmu/Y4xG8LSLu3&#10;LJuBX8R6+9OzNOWJ0WouskZnPb+Dbz9cVnfY4GQyZ2O3U+n15qzb351GPzzc+YzHO3nI96j1gG1h&#10;RbSP5c5+9uK/nSsbU5W0MOa81a3uvJiGFB6hetWdPury5l8u5iIQj8qv2QgSXfdsu7qfxq/JawKR&#10;sx+HSla5dSXu2sZlzbPZjzbYEj0NNWNbqAiTFas1qGtuqtWc8BhbKisJwOSLIbDUZtBuFuLRTwfm&#10;xxmt6XV7HxFZbVI8z+JWrCAWfd8v1qizzWM/mwMRz/DW2GrOlKzOXGYWNaN1uct8RfCU0dw0scef&#10;avLfEuj3Ns26NW+98wxXvOqg6tb5ZyW9K8+8X+HyEZ/Lx83da9iE4zjdHhypypyszy0RyA4YV0Xg&#10;HxBc6LqkcqH5Q1U9V00wSZQZ9gtN021k85d0ffihsk+svhv4ss9fsYo3+8ww3IrS8deBotRtDLbZ&#10;3ewrwTwJ4yvvD19HskbaMErX0P4G8c6Z4ksUjlZd23n5s1JmzzlvCjWchjkjZWH94GprK21Cwl82&#10;GXp/Dtr1jVvCFrfRfaLdM/8AAa5yfwoYpWynf0oAwrDxJJNJ5E0TK3vxmtu3upY0EqqTUT+E5DLv&#10;jj6e1XbPS7mPEbq3oaAIH1+RX5gIrY0rWbaQKdg3fWql7oayRYUjd9KzEtb6zk/1fT0quYDvtP1g&#10;RsuBj8a6Sz1dJfuv/wCPV5fp+uTQrsnj/GtrSNciL/679aLgejW94xIwc1oJMlwmxjtrktI1xDgO&#10;9btrexy8o1UTyly4063aPfmsi5sY433itm2uEdtjGjULOOa3+RRz3oIbsZNtPsIVSPzq15hqgLLy&#10;JcE5wato0YXlaBn8iPjlVk1Dy1H41lW2lySYPl7q7mTwLcXU/m3cu5qv2vg23iC4T68GuaUj1IxO&#10;ItvD0zHcYzj6VoWnhwEjdD3/ALtdzb+GYRjAFW4dEgj58uoNoxONg8KRvz5daFn4WiQqWjzXVR6V&#10;GoymKkjsUByw6VnzWKsYsGhxRjPlYq5FpkYTaBWmLZFG6lWNOhQ1PMVGNzOWzSMhQaY0BY9T+VaE&#10;sSKelRlFUcGpNFGxVW2UDJFNkGPurU5kGcb/ANKTyBINxNBRXRyB8wqGVg7fIKtmFQT8tRuCvRKT&#10;2ArEdiKhljDcYq4JARnFRuUJ6VNwKDAZxzTJIwDVuYrnioJXVTyatAVNoPemMgx1qR3HOKbQBVkQ&#10;A8tUewDvU0xjXlqhcccCgBsoAH36aly8TZDU7GRiqcrfORigT1RoWWtTwXkciyN8rd+leneFdbTU&#10;LdZwwb/Z3c141LcOG2gV0Xw58UtZ6iunTnCu3ysW6UEcp686iZd4+U1FGuw5c59zVexv0lPM2Wq9&#10;5Bl+ZqtmZGNTjiPlMlamjakFkVopDgdVyazjEE/eLFuFTWdzAJeYX3f3c1lI1UtT0TwprEaBZ/My&#10;ynH3q7fQfEZmHLOq5+bDV5boF5IxWNI9v94sK7DRdTMamMbo1H61nI1ieq6RqcE0CrBI0g/i/eiu&#10;j0y/aIqigx+mGzXmelaxsjXf5f1211Gh3sN0oHXv8rGs7amqloekafqOE3PCwHqK1LPWZM4tGZVz&#10;81cXps6rthiuJlBb7zNuFbcGpJattbo38S85qiWzr7TWYEYA/Ke9bFjcLcr50Tgrjjb1rj1uYzGs&#10;mfy61cs/EBhKqrSLhv4sVoLm5TtLfUZERR5TOp+6rY4roNNZpyqQhFbAyjHOfxrj9M1F7wK6Mu4V&#10;1Oh3bK6iRV+bH3RVcw/ayWx0+nWckEX76FtzdVz/AFrUs7aUr9n+0MQ3GGx/SodEuVQKuPMX+63a&#10;ugto7aEebZSAMeR8vFK4/bSJtH0y8jQGCOZ8rgiRicn1q6dO1OKIWbP9zkb/AJX69Dj/AAFMtNUu&#10;rcglPMJ+8u2tjTtQbU/knhKSf3j96ne+hSrSWxkiznU+WbYYxlvb+pq3YxzphmGV7bhWw9sh+aaV&#10;tv8AepPLmV8xr8q/xUcpp7ZtamXNLCr7Uzub+HtTY7bzVaQpVu7tRK7HZuk3Y3bv0pbaCVgUdPbr&#10;UOJKkjD1FEgkyg2+pqFVE/y4BrW1zSmMLCMhdv8Ae71hlvsg8yRwq+prLl1NVqNuLJoAWxx1rF12&#10;zt7uPDx49a6qG6huoVjchuPlK1QudKLls/db3rpo1JRly9Dzcbh4y948o1vw7Azs8C87vu1lfYY4&#10;JMHg16L4i8Nz2c3mRIWVu9cze6Csk24g7vrXox96NzxutiraRtjMJ+bFdN4K8X3/AIau0ZnfAP8A&#10;WudaymtPubqtW10zgRzjb/tUAfSXgT4hx6zZxoZP++q6a6Frcw+bGAW6186eA/EtzY3SwW8u5d3r&#10;Xr+i+JZZoIxInYUEs3fNMcmCvFX7J7GdwrJ96swXkVwODTGumtm3IKCToJdFt5BlFx9DVO48PROO&#10;Aar2HiQj5Wx+da1vqMU6b2280AYN94ZOP3C1kS2d7ZSdGruy0Mi5z+VV7uCBlIePd7UAYWlarcwK&#10;N+a6jRNeVjtd/SsKfTQz7oRt9qtabYzRSgnt7VUQO6tLlJFV0NXA5ePYWrK0RtsKqTWuqKBxVGMr&#10;3Ks9nGp3YqPywP4avSj5c4quQ+aCbs/lzk0uID7vNILNMbdtdp4m+E+vaSWlsf3ycnbjmuRmiuLG&#10;byryFo26FWUiuM9yLiQfZgD8opyQuWw0f6VLCFMhdql+0DdtQ/pUM3WxC0DquMVA2EbDNVuWV2PA&#10;qlOrM+WrIaANGx25pJUG3GKhZsNkGpo5S65zQaFeUFjn+dRyRfLnfmpLkufu1TK3A5JoegDyo6el&#10;NklONoFJg54bH1ppU+uajUA3OeCajcqPutUhDY6Cq7xKWyaRV7hM4K1DRJjHyCoWMmf4qAehIyZ5&#10;qGVE/iWpI3boxpZlDDmqTJKDRndTX+QZJqxICOFqGZPl3baoCrMU2jcmajkYY4FTP0zioJpAOgoA&#10;ieXaMgVTuASpYVYdx0Wq85GM5oApujluWot55ba5WWJvmU/KacxO7pTXzH8wquYhnpvg3Xn1Gzjl&#10;D5aPh667TLtZE2v1zXkfgDWXsr/yGbKS8ba9HsNR8rgjH1qTI6IXChsICPrU0LLJLt8lv96sxrpJ&#10;AhyKtxX6RBSMe3NTI1S1On8ORoLjyz5mK6bT3IbD3C7R90NXCaXrbrIoWT7zc5PSuo0zUm3YdY2G&#10;B/F1rORrFHc6XdTGFVBVl/2Hrp9J1iQRrDAvTjdgcVwel3ZkaNI4cr/Fhs4/Kuq0K9tYx5at5fP8&#10;TAg1JR2Gn321x5d1Jv8AxxW5plzKs4eW7Vu+RyP51zdnejGFfOf7vzY+vetvSRCcuLva+P7o5/Og&#10;DrYb2Py1aWdR/d/+tWhZEyhZZZUP+9XO6QhM4+2BWz91Cv8AkVv2kFr8qv8Au1PI3HGK1uZy946P&#10;SbtbUblXdn+7XSaZrYUrvfbXAwyTQyFIppMfw5A5ra0q+uZAqXDf7tIIo9G03V5kkEkTfUtXUaLr&#10;8JHlySbu5JbpXmWm3LREPFK7HurNW/pV/LdsEZGz0460GnKenadrK3TAMOB91hXQWssl4F81lAX7&#10;vqK870W7kto1PnBdv96uo07xDHt8iMt83UbaAOuga53fZwWlx/FuyRWlDcx3K/Z2jZeP4k71h6bq&#10;MRhwoKc9Sw5ratMSLndFjP3garmEy0uno/zQnBbruNA03lvNVunBFOF/BF958uenljp/SpBdzSLh&#10;n+X0PU1IttjN1DS06eYen93/AOvXM6xo5lVljiSRfR67C/mBgOF9utYrRyyK4YleOPlBqWb05SOP&#10;eW605NsqAqvHyirq3UXl7mJq3/ZlxNMxmibAP3toANV9Rtih8pYugrH4TeUVUVi5Y2tnqMDQSqDx&#10;8tZet/DtZv3iIOnY1Ho/iBNKv1t75gV3da9Ctbex1axW5tZldWXtXoYeteNjwcZhpUZXZ4vqPhOa&#10;yRmkXj13GuP1N7q2uWRc47V7x4h8K/aIyjD5c1wWv+DUWViIOldOpw+hzHhPUVSQSXB2ndXq3g/x&#10;PHKiwrcs3SvL7rQzZHDQsB61e0S8n0yRZLeRv9000wPdLS4zGJYiBmrH22N12O2D61wvhrxlDKFi&#10;uW2mumF5BcJ5kMi9OmRVENWJpw8L+bDLir+l67PnY8vSsg3xPyNFu96mthGvzKfwFAjrrLUVkj71&#10;aSbefvVzVlJKP9X61rWt0wfDUAbMETHB31pWsUZGHGay7WcsBzWpZTA8bqpMDStPLQhVrWtm3JWX&#10;ZBdy7h2rSt2CsoxVENWLAXack0EDPG2lkUunytUHkyDuaDI/Aye3jKkHvXMeJvh5ofiDc8torMe6&#10;8dq6q4Vo8+YD1qu0kR4VQPpWLieipTR4t4n+FOpaI7XFhueMZ+U9a5KeYWcxiuYWRlP8S4r6Onto&#10;Jl2TruFcn4w+G2k6/G223VWxkPisnA3hV6M8d+1ROOBUcrxt9081peJvh1rnh6UtAryw564yRWIJ&#10;gjAM2OxBrHlsdcZJq6FlhRj6Uz5VXCmlnfam4VXM4KkYqC0xZST0emtgjANRF5G6rRmXP3eKmRQj&#10;8NTd2OoNP2FuaY5C/epXAYZ1J24qvJL82MVJJjG5ajPPWkCIzIF4xTS7E1IFj6kA0hEWOlBTZF9K&#10;aQ5/ipzSsrcU3zCTyKCbjTx1qvcsMYFSTuw6VAzkr0oB+ZWmyD1qvNk/dqxMR2qvIduS1VcnmKzt&#10;tXNV3b1FTzMGXIqvI2eMVQSIztIwENN25605/lGdxqMuSc0Ej7O4a0u1mjbG2vTdCvBc6ek7tu4r&#10;yw7Q+89a7vwpfutlG7H+HlaDM7e0vFa3wpHFTiT7QNp7Vl20yoinbgN6VfsnRwWFTI05rFqKcIfL&#10;MbN74re0HxCLNfKETf71YB3ldsVEb3EZ5zn2qTSMubc9O0XWIbn5UMbN67drCur0qaJSsnlM2Poc&#10;fpXk/h/VJ4pFaQ5b9a6/SvEB7NtbPTcaDQ9Q0a6hjbzIZ/3jfdG4iuk0u9jm4vmdmU/8s8f4V5Xb&#10;eIpIwoEhbd/z04xXVaDrUEY8wlo39fMzmo6geoaPfMj+Ut3u/urINv8AOtm01WJUwlv/ALylsg/Q&#10;V53ba2GXzLqZd/RAHw36itnT9W1OMrJcPHMv9zIyKtEcp20eoW6ru8ibDfxLyAa0LTV/JZSXa4Xj&#10;hF5FcnZapDIu65iNuufcZrc0u7guj5UEu7uOOo9iBQL4TttJ1K1ucAblb+63WtqwvDCf3dx+7HWN&#10;jzXDRXFvAdrXShu28HK/lWvpesXVptA8uVW6Sbuf1oK947i31UXDKFgb5e5brXWaXrkcIXfBjjtg&#10;15vp2rrdN8+Fc8fMcZrd0zVprRuSPT5lFBoek2muNLCqknb/ALZxWppWt+VIqi53SdAOGB/GuM0j&#10;xHFNHtlCyAdFQYxW1Y63GjZkdl9sf4UBaPU9F0y/W5YTXKNhR8rKvyg1oRzxygsh3Y9xXMaJr7XE&#10;Swo+1T2YnmtUi3EgaJQrdVZWGc1S2JLs6GUMFi/M0kNsyErJGOe1Zvn6iku/7QSN3RwK0re5uWi3&#10;OqruXGakak47DZdNilJAG3/aBrF13SyQyxP261vOwRf3ysM9Pm61UaSJ5GyntSceY1pyle55h4t0&#10;a6VPtNvL+86Lwf8AGrfw88Va14fUQT3Ukg3fMrLwa6nXNHEozHahm3Z4Fc7f2csM+1Lfb/tAVhyy&#10;hK6Z1OUa1Plkj0C11Ky8Q2vm25+YDLR96ydU0hXl3eX07Vz+n3V5pbLc21wyt/F7112iarb65Hsd&#10;VEn8S+td1LEc1kz5/E4OVGV1sc/e+HLK8ixJGOlczd+FFguGNuwwDXo2paXMu4wxiubu7dRMysWV&#10;s9hXUeec5Pps8Sbo+D7U228RajZN5Ks3HHNdCkUGNkmTn2qnP4eglkaVP/QadwL2j+LTLbgzhsit&#10;zStat5m2k7TXKxW0NoPLNW9Ns5jJujlJ/Gndi5Ud/p97CZNu/r3rchiST5o5K4fTJmhYRkmup0mS&#10;bOccYqiGbdvIyjy2P41es2mEm4A7azYJkLYNadldhPlxQBv6fMp2k+lbFpsYZLdKwbNlkVSK0LSS&#10;QSYbOKqLA2EZc4zTiuTwRVeCYMuWNSeYn96qMeU/Bu8tWziRAaybu08tyVChfSu41DR12sfLrm9X&#10;sViDHZWZ3GDIcfLUTuoPK1PeALxVNiVOQKAI760tb2MpPAGFed+NPhLbah5l5pkflvnPy969G8wn&#10;nFRyGMLyBWMom0Zcp8363o+s+H5mi1CBtobG7HFZyuJTxX0Vr3hXSvEETQzWq/N1yK8s8a/BfU9L&#10;ZrvQ0/d9dvrWPIb06pxu1lj4NMZnC8tVS8nvdNuTZ6hE0bL1DDFNS+Rxl2rKWmhunzalprnb1NQz&#10;Tl2+U1GZYmGEekynY1BoOYE00fK1MZ5QwCj5e9OZ8LndQAOwJzUcsioelRlgTy1RsVHGaAJPM3U1&#10;pMcA00DApkr7BjFBSQrt6Gq8gbBwaHfCcCoXm2LgCgmXYZKxB5qtPKCGXHappJSw+YVVnYhjQSRG&#10;TBximSncOlOLJ3NV5pRuIOKqLAZMTnAqAuRyTTnl3N8tN3D1qiSOQn7y12Xgqcz6cuV+7xXGyyc7&#10;a7L4eYNhjA+9SlsD2Ots5d0KqDV21lePgZqjboqhSKuR9KghGpbXZWMcU8T7myCv41QhceXszVqD&#10;YFyRQVEtQXlwk4K7do6c10Gl38c2DIHZs+uTXLSsxH7sr9c1b0a4eCQObnafrQaxkek6HqUD3CKJ&#10;2Pqki9K6qwlhkbKuTz93d8przCz167Z1Dx7l6E7ua6zRNZ8mIRxXDLu6rN8w/WoNDv7DWoAc58v1&#10;+UkH866LTL6zlVPOuAPTbkVw2mzXP2b5GjY+kcgOfwNb2l3sEKLumVX6lWYDmkB3Vjqckw8nz5I1&#10;6biSwb8K6LTpg0AisjC7jvC2G/GuEsL7U5YgIm8tTyF3bgf8K29LuHgIa6jX/eik5p8wHaWV5JDO&#10;pvYhIG4/eR4x+IrYtB5Q3wuSv909q4zTdYZpdkep/L2WaPP610OkT3AOVkXcT95G/wAafMB1VjcC&#10;FEmBV9xzlVJ2mti1vbl2Dtchv9nFczp95ch9iXMZx6gg/lWxpy3fmeaEiY+iv1/MUKRSep1Wn62y&#10;r5fl+/yda6vw/qsEkQM5+ma4WzinnOZLWRdv8S//AFq3tNvbO1RZJ5cdsEVQ5e8ek6VfQtGrRhfb&#10;3q5J4lvrOUItt/u4NcbpOtwGBRG5YN/tdP0roNMubC4VS88rEfw7+lA4031Omt9Ta5t8pFlmHzLu&#10;4FXLPU9qrEzbu3zVkxSW8duNgbn+JWoFwkLfu5pPl+6NwoNVTi+hvSyrOhi3NuH8VIUmtnSMcrs3&#10;c9T71jC9muzukuN2f4WUA/nVyCC6uIo5pWdgfX+VAuWKHXWoNjyvL79aqywSSuFaLd71qxWUcko2&#10;27bf71SmK3SRioU1M9ilLsYtxo/7n7tUVhubGUTW8jI68hlNdKyxT8+X/wCO1FJpMMg3hetZIJOM&#10;lZhoXin7cq211tWYccfxVPfaPFcSGY9T7VkXGmeS4dAVZeRitLRtTNxELW6f950Vj3rro1ujPFxO&#10;F5feiVZdFiiOTuNVr2Dy4/KjXFb8qgcbear3Gn+au/ZXZuefy8px99oZnDS+ZtbFYNvrOo6PqIij&#10;uAyhsYNd1qUUMI2SoV4rk9T8PJPc+fatyTnrQTJnoGg+VqlmsjhQ20GtESy2Z27/AJa4jwxqWq6P&#10;+5mZivTArrLO/XUGwyfpWlyToNLnNwFlX8a2rGU7wKxdKtzFGGRa3tOaOT5XTGKVwNqxMg2lfSta&#10;1bd8tY9ujcFX4rQtJnjYLmquBqwhl6NVgbcciqkUp4xirAmYDGBVxZMj8ZtX0eWIsHQ/981yes6a&#10;GDLs/SvYNc8PySj5hj8DXE694eNvmTbn/gNZXOo8v1PTnTI8v9KxLqCSNiVBNd7renlVbKf+O1ym&#10;r2xjLeWvb0p3RXLcw3fb96q0smxs78/hVm5Ta3zHHtiq7AHmp0KJLSWJzyK0bezgkjxNCGXH8XSs&#10;5HtoFMly6xqOSzVxPxN/aT8L+CLJ7HS5Furr7qrHzg+9Yy5UFr7HP/tODwtpFmXWBPOf7vAzXhtj&#10;qskx24wtTeNPHHij4i6l/aGqykLn5YV6DmodPshCMNXPU3O6iuWJpRTLjhqmWXb/AB1VAjC8SY/C&#10;lBXHyv8ApWZsWXnA43VGHT1qFjk5prS7e1BWhI5QcqaQSDGSKrvOTyBSGd1Xhan3Q2JGnYklTimv&#10;M0nVqiZ8jmmNJt5VqLoOYkeRcbS1QvtPJ5pHlGMk/pUUkwQdaokJTgcVVlfIy3NOlkDc5qFiB1NB&#10;PuiBg3QfnUEoVmyRT5HVTxUTyIRndQSQzlRwoqPNSSAMcqajYHoTir9DMRwMZxXa/D0Y0/5PvFq4&#10;ojJxXYeAZfJttoP8VLmKjzdDr4yQgDdauW/I9qowSJIoYvViN3AyGqQauXFMa8/1qVZY3TnNZb3k&#10;iS+WQfrV20lEi0DiiTzSThGqSOcp8xX8aryyuh+7gUwXDdQc/WgtM39D1rypPLicqf8AersdL1Zv&#10;KUxBXY+o5rzKA+Y2StdBoerzwSqsbNtB+6/AP0oNEz03R72xVxLLHJDIf73Suh02+lZ/3zxXEfRU&#10;Y5xXB6f4jMSDfGzM3VG7fjXQaJqmn7t00Ekbf343z/SsyjvtM1WGyTzVEsJx/C5ZT+FdBpN/Nqcf&#10;mJEzL1Xy22n8q4nR7uzuLgS2+r5j/uyD+YroLKa1LecYNu3/AJaW7Yz+FAHaaVMtxHne25W+7IMZ&#10;/Sum0q/VSFuY/L/HINcLY688kA8vU2dh91X+9W5ouptKF320W/8AvZwaAO4067gdmImRvTdW5ZX1&#10;ynMUZZR225rjbLUI3ZY7tVxjPMeP1rdsspiSC4O3/ZagDtdG1bA/1skGf9ng1rS6vmEKSsnfOQc1&#10;xen6vIrbftzKfRmzW5YXrMN7osn+8tVcqLszoNK1bUGlWKCJCrdyBXWaLLMrq+WVv9jHNcVp+pQv&#10;tX7F5fP/ACykxXR6XcoxG3U3iU/wthqfqdCkjso9SmkZfNuCF6MMAY/KrZliYrJFKrDu3eucgvLQ&#10;OIpdUGPVVJ/rWhZS2sRWVNTX/ZxD1/Wn7ptBrc6jTInQbiiGPrv310Ol2Ru02rIREv3pNvB9h61z&#10;WkwPLF597qEe1T8seCM/kTXRQ6pObUIt3HsT7qrGeBRaJy1eZyLVzKLSLyoshd1R23kTHIHzfzqo&#10;j3ckm5rNZFP91+T+lPMNwg8xw0XP3AOlLQI7F4wIv3UqvN5iHCDFRx6rCj+Udze7dqdLN5p3JxUu&#10;wcqK88c0q/vPzqlNbuhzG33elac0TCHzNxPy9KyXncuQY/4qyKUYyRe07UZJZfs8+D+PWr1zcLEM&#10;44HvXPSpMxEiHG09qsT6jJJp/ln72K7aFa7szxcXhpU3dEOt3ZunMancMVlJA1sNm0nPNOgW7lk+&#10;dfzq1dRmGLzj/d7V16dDgtcdpkpEykpx3rttI0uK7RZI49re1cPod9bS3G2RD+Ndx4bv1hkXa/yi&#10;gnQ2IYJbXCMT+VaVlPGMZNWbCS2v4gMdvSpZdIVV8xOf+A1URFi0uc4Fa1ssbrnPPpWDawtHKPmr&#10;b08qR15qgLsR8tgM1aFwCPu1R3MG+ZqmEnH3qqJmfm5rOkeaM+X9OO1cVr+khkZHj+Xp0qTwl8XG&#10;I/s/XDuXgbu/1rpruzstZtDd2NyrL1+WuWNTmienKi47njviDQVAZo4mI/3elcZrGj7i2YsfhXr/&#10;AIyn0jQrOS51S8WNVXPzGvnn4pftCaHZTSWHhq0+0SdFfH9amVRR3Y40pS0RX8R20NgrTXUqRqvV&#10;m4xXlvjf45eHvC8r22nst3MOMRsMZrl/Hvirxd4rmY6lqskcRJ/cxcVwt3pNtAS4U7vWsniF0N44&#10;WS3JPGHxi8feLpng+3ta27ceXC2K5QaYsknm3beY7HLO3JNbM0USCs66dU5UVDkzoVKMRPItYV+V&#10;AKRZY/4aiVlI+7TgVA4NSO1iTeKdE/zYNQ78e9RmdwcgUAXGcYxUMk0eMbqrtcPjGKjO4ncWoAm8&#10;6NDw9N+0548yq8k6R/fWoTchuAKLgXHuVPyqahkuAD1quWBPWhSwbOaAHSTE8ljUckzE5JzRIc1F&#10;M460CsH2knhlpksq5xmmyMWXKmo8u3LMKCBzlTwtQlf7woPXmigBhxngUhCt1p5J6AUnzY5oJY04&#10;9q67wTA32YyE/wAVcgW+bmu28Exk6cDnvTkyo+R0tvbt5e4VYgjcIcvUcTv5AKrmpY97D7tIBGXB&#10;wVq7ZwsV+VqiRP3fzCpooyi5jP60ASyW56yR0xrYHmOP9amS6ZlCntSMCx3bqAGR2TDkxf8Aj1bG&#10;mxmTHmErj+8A1UYQ2R1rQsw0q4VhkdM5oK5jXsINTmXzNP8A3m3+HIrf0a8vYWH2rTnjbu68/pms&#10;HS7SVI/MeVlf/vnP5V02iX16o8i6tUmXtu6j8azNkbena1Ap8sRZPdxHXUaDq+msmItQaFv7shyu&#10;fyrlbNtNmfyRI9tJnrnNbtrptw0PmRanHJGvJV/lJouB1Gn6xFeSqkkQbbx5kJz/ACrqNMW2aJVj&#10;1BJCeDHIdrD8a4HR11COUPPAsaL91n5/UGursb2ZmACRyKqj7yBgx+ooA7OwubuHCGRiq9Fm549s&#10;VtWWprG24xeW2eCvSuHttaYssU+nsq9/KY4/ma6PS9TgkRWsjFJ/0zbINAHV2d8rMGaKObP0yK6G&#10;wuAgBEUka/3VkJ/SuMhiDFZLi1Vc/wB09P1re0dLQOphu5I27s7Ej8qaA6jT73Yfm1HZ83yqwFX4&#10;vEslp8rSQyLnhhnNULa5nCKnk214p7svT86kNnZqfNn0dkP96NiAP6U+Y1pm7p+s+auYYNrNzu3V&#10;s2WrXlu/mj53P/PPH8s1yNnb2ZlUreOn+y3OK3NNsrdeTIH9xU8x1Q5Udpo/iC/k+W9eZU7q+a7D&#10;RtUtjAPKl/ma8/0ZYLeZZY7kq3Suu0y/byVjjk3NnJJXrRcVS0jqNP1oMzIi4XoGq4stxcrjd8tY&#10;untHE4MkcZLesda0M8UEWy3kO5jyu3pWi1MXEU2m587GP16VPDahhymKh+0OTtlc5+lXIZ4o4/mc&#10;cUpEzfQjnxDH5bjg1mXFtGZC4Srt1ci5cKrfnUblYT71nJaBHmiUpIQUwBVN4hkqwx6VqMytyKq8&#10;l+elKL94mtFSjsPsNLWWPJXd+FQ6xpk/l/6Ovy46VqaVIkQO4VpSrbTW2F/lXpU5e6fP1o8sjg9I&#10;WVdQ8ua32+9dnpsltAdpO3isZrQwXzSY+XPFaSrASPnrQ5zrdFvigXy5ODXS6feAgeZ3rg9HuBGo&#10;2tXQWWqThVQ1UQOsW1tphvWMZqSOB4TuRKz9LvPMUBmrUgmUjGM1QD1JkYbjipxDCBzIaYIyTwtS&#10;rC+3pVRIe5+M+qW8offGjL9Kpjx/4u8MxSQ6XqDqv908/wA629byITiuO1aPKszGvn+eS6n2PsY9&#10;UcX8QPEHiTxVOzatqcrr/dDYFec63pEUBOIeo716drVijbmi/GuN1/T3Yk7ulTzXF7OK2R5rrtko&#10;yoUflXK6laEkllFeg67YbW3ua47VwgkYbRVKREoHI6lZoA2RWNc2ny5Bro9UjBYnPFY15Eqk/NWy&#10;kZS0ZmlRGmGqCSUDgDgVYuPlPXiqVzOQmRVRdyOUXzqPOx3qr5zno1RyXJTgtVCasWWnzyHFQSzY&#10;GA9QvLG38WPzqMtk8N+lAiUTNnk0hkyc1Hz/AHv/AB2jn+9/47QBL5gJpyyjPzNUGcdW/Sl3qOrU&#10;AStIpOc1DI6gYzSM4zw1RSSZ5NBPKDzR4xmmlz2pjbW6IaTJ9T+VBI6jcg6mm7j/AHv0pufm4oE2&#10;OkZT90UxiQMilfkU1AzP5dAuYkt1DSKoH3q7/wAM2fkWyJ0G2uU0PSi02Zh/u122lDag54xUy10K&#10;ga1qgCjJ4NWoo45D1qG1RZIlBiqeGJg21FwPanFco7E/lxIgj20xlw2R0p5jkA4fP+9TWhc9TTEO&#10;QB+rD86b5EhbKvQkRTgMKesS53NJigNeg+2lfftKkf7Vato0wIZkV8f3TiqEeJMLGP8AgVa2nxK6&#10;CNxjn7y0GkYm9pm50UrI6k/wsldJpEd1KuBFHJj+IVgaFY3lsf3V3HcRt/yzdeRXS2CxKuVt3gkP&#10;Xb0NYy2NDWsY3ZP3VuzP/EuwGr9lb6W58i5gaGRvQH9RTNNjkZETytzBuZI+v41v2Nv5qFrhTIDw&#10;MfeFTdFcpb0uDMCrbzHy1bhkbP6dq2NPtIJ5f3jMGbvEdv8AKodN0+0WFdnmKa2ra3YGMR3BkwP7&#10;u0inzEkllp0US7Rfsueiyd/xFbOlWsZDJLZLtX/lpC2f5Uyy+1KgVJFk3di3K/hir1hazQsFtk2M&#10;f7sdLmAs2N1YqPJTUJD7PIa19NmWIZWdmP8AsyVTjglSNvt0UMm7pujz/SptM07R4nWSK2G4nBUS&#10;laq7A63R7154lV7nbzjDLxW3ZSyWxwreZu7K1c3p1ha52/aZkUt91SDj8TW1BYrGoFrqTqe4kjFS&#10;VFo2BezIM+Zj2q7pmteSMyKh/wB6MViW+nO7Ya/cMP4jCMVu6ZpEjrtF/bt/vqVoOhSibumazCAM&#10;6fbsp/iEdaQ1S3C71Qxe6May7a1eOERqqs3ruFSQ6fNNJvnaRVX72BmnqaRcep02na9Z4Up5wZfv&#10;Hd1rrNLvo7hFly6q33QZBXntt9iQrDC3z9/l610Ol3txbRLGZvlq02glyyOzWecttH3f9mrUaO5X&#10;IbH8VYOm6ujDYz8+9bFneO/Ak+XvVcxzNe8WJBCD+77VmaldBXHylf61fkubfb+6AzVNraGaTLtu&#10;qZalorR3O8ZX9aQTLv2t1qS7tXj/ANXxVdIJM72es+oS5eUuWVyI5dzH5fStN9RtDFiNxWGzBUyD&#10;VHzJfP8Akkr0KMvdPBxa9+6N25hjuMtgt9Kq2MU3n7Xbp/eqSwupVjAbmtKC0N5zIv4qK6DhJtMd&#10;PM8rNdHZQvtBQ1gWOmPBLla6PTQ46mqiBoac8iTKM1v2kobA3VjwInXbWlpsRLby1UBrRM2M5qbz&#10;f9qoYBkcipdi+lBDPx68T2bhCiGuP1a1kRMMa9C1yKJyxU8VxviGJFVto+avl+c+7S5jhtV+XcAK&#10;4zxEsjFtrY4ruNbjZ0ZUUbs81w/iUsLhlL7eO1CkS4nE61IwbbIN31rj/EEcZ+eNAK6/xCpWbCt/&#10;49XGavKFLK0+78K1j5GUjmdVkARlUc1z95I4Y5Nb2seSFZt5rm72ZNzKrVvTuc0kUb24YdWqnPKT&#10;H96nX7EsSWqjJJzgtWl+UzH+cVNRSzbj0qOScLwKiaVicg1poSyfcp5NODqO9VhIe7UofPRqNOxJ&#10;Y8xfU0eYvqagDEHk0rSBRR8gJXkAXOf1phkDdahZ1+8SajEwDcyUCuTvIQOKYZMckVHJcRlMg1G0&#10;4I4Y0C5iUybjzSSy5+Wq/mNtzupokXPLGgksLIF707zO4FVzIP4aWCK8upPKiQtz2oIJVLzOFRee&#10;mK3tF0IpH59wo60/Q/DsdnD9pvQSferN3PcOdkA2r/Oq5RGpplrE5yFxtre06zjjXis3QbbyLZfN&#10;+8eWrdtggbhaxlvc6orQt2qAIFNWomjB25/SoEGEz7VPZp5nGKcGRIdJs2bsZqFSxPBx7VoG2Ujg&#10;1DdWAOGU81ZBVlVfuscfSpIkIXbnP1FOFqWHLfjQsJHCGgC1YqrP5bN1/wBmtzRoQ3GO/DLWFaK0&#10;UoI5+tbukx7zut5Mf3qTdjaL0Oi0uykdwkrH/ZK9hXWaLFcxhWMO9c8bq53R3ijRhJL83bNdNotw&#10;kwWMuV/3WNYtmiOks7SHy1nRGjf26Vv6ZZx3ESm5tNzKuRJG1ZWhsYl2vN8nuK6K3ghJWWNGH+0p&#10;61mylqT2Nk0gYRM0ZA+XPzVt2kHlhBcW6tzjzY/5mm6TnyCzwhlHcYP51tadYRXMfn20rxP6feU0&#10;hco2z02184yPEzbT8rxn+dbVrZLN86S/TK0mn6dOrqZbeNty8tGuDWrY6cZHysSsv+9zTjuJobFZ&#10;yQ25MkUcn+0pO4VJCbCTCNbq0n+2tXJNNV5AqmRW9MVsWOjyqoWfy5l/6bQjNaxJKNhp0qFW8mSP&#10;d08s8VtWtre2wwk8bD/pp1p9tpUdvGXjhmyW+VY5ePyNWmsJZEBMrc9mUCqAS2bVN2EtVk91krXs&#10;ZWClbmCSNsfxLVWyt4k4aZk/3a1bQRqGZb2Y4X7rUFcxNbSJtyr9K1bG5mVAVY8/7NZEWoxoGilt&#10;Iyrf8tGHIqyusxW0QCXci/L8uw5FTzHRT+E3YG0+OTzLmAsT/EqmtK3+xykG1n8tf+mjVyNlfajq&#10;c2yS8b06kV0mk6Xcx7RIBJ6kGhGko2NVLWaCbcurbv8AdjrUtb7Awt9t4w2V5qjHb/3Mk9MelO/s&#10;sKMNKysTyaGyTTN9CF2m83H6VYsLqEuGX/8AXWSiWEPys7NgfeNWrWaP/lgBSuxmnqE+5Rg1nT3R&#10;HyqKZe3Mq9D+tVo5Hl5z+VIynpFmhaxm4jOaSTTwMMD3q3pdnLHAsj8596mJjL7Xjr0aMfdufP4q&#10;XNJodpsSNDhv5VpaXN5Mu1hweBUEMcIj2Rd6fa2tzFLub5l9Qa3OM6CyiSQ78/hWhEgi5NZdiswA&#10;eMVpQzSlMMnNaWA0rC+jDbXFbFlOsh+Xp7Vz9tCsnU4NbGnIY8DNAG1BjGc1LuX1qvbuqqFJNTfL&#10;707EM/JDVUfYyg964nxQ7woxBFdZ4iul8lhGx3V5/wCJ5bpAzYr5I+9SOR8Q6067lKL1/KuF1zVY&#10;yzbmx8veum8TSsWfd3615r4tkkQM278aAehk+I9UjD5WVeeK43V9RiCttPOaXxHqsaTbEmAI965D&#10;UtdkHDt/FXVFXOWo7FjVtRjKn5vmrAv7jIbD1He6ushyW5rKu7x2OVet4xOWW468uAW5qrLKu3Iq&#10;G4u93JfJqA3TbMYrWJFxZLg56DmjefSo/MDAE/rTXuAOgqiJFgSHHJo88qPv1Ua43dqaJT3NBPMy&#10;4bth0NIbokYIqr51NMyY4oDmLDXQHG2m/aAfSqpnJO2mtIRRYlyLLTru6ik89fUVVEi9CaDKgHWn&#10;ysnmLDXCNTWmI7VCHDDgmtLRPD93qkgZ49seRz3p8rJINPtLjUJ/Jto2Pq3pXYaPpFrosKySjdLt&#10;+bNT2dnZaHAERRu9aEhutSn3KMhqoAluJL5xHEuKvado2JlMy1YtdPtbCL5+JK0rBDOpbb345qZb&#10;FQ1kT29iI1AEYPvV21UR/KIzQqmOPAOPap7eLeck1z8x0u5PaqWJz/FVuGKSN92eKhghkdsDjFad&#10;r8o2tzVxfLsQ+YbHD50ZJOPwoaNQNmf0q9FBFN8qR/NTptOwMCOq5ieUy2tlP3TQR5CbgM1antGU&#10;bveo0jPTGaLlWGwTNKeB83oVrU0ZS7bZI2Vs9aom0ZmVkwvrWlYXJgkVZAG4xyvSpZojotMZoPmS&#10;TK98112gx6TeQojeZFMG5ZTlTXK6JJbONqu23OeK6/QNLaYLPbN9VJrKbNYrl1On0mKW3T/XeYK6&#10;PTUUSjy5znj5QeKxtBgeQGMp8w/Kuq0/T45DGxjVWXrx1rM0samnRS7dpRR/tY610WmRFSqm1O7P&#10;Do/aqejwzJCF8s/7rciujsbQeUrmEUCL9hiVVVyP+Bda17Szuo22qM99uapWVpuhURzMcH7rit60&#10;twFVt0i/7pBpx3MpEmmQmQsGgjI/iDLWtZ2NnGzZgMe45yrnA/Co7TTyV678nI3Lgir0Vq0UgUTM&#10;GP8ADIpFWQTLYhsNBJuUfxgc/lU50lZwBHqmfZ06U+1tbmNWlLY/20UkCrES7hlo1k/3WwaCkiq2&#10;n39n+7xDMP8AYb/GprewLybZo5IRjLbcGr8Fkm3zrmzbC/7Oas2rtPLttHEe3n51xQVGJVttIiuv&#10;3VrO0h/usuKD4elDbXgXcP8AaFaYW4J+eNXJ/iU81E9lPKekn05qZF+8Q22lTwEGKNf++61re9lg&#10;2rLcNx/cX/Gsua2vrZMpHuHfipLFixxKxBoT0N/i3OhstcsWbyml2t/u1dS8Rh8m3Geq1zZRI3ym&#10;5m9VFWYZ5ymFDfi1HMHKdAWtpfvL+tOEkNsPkesRJbj+Jmpy3MinMpFCYmaU10ZDkirWi2rXlwqK&#10;Pl7+1YttNLdXSQW/zMzYA216R4S8OvpllvuoP3jctW1KHPI4sXXUKdkRmCOOERkflVGf93J8qMa3&#10;r/TkKeZEhFZ8tm23OK9RaI+dlKTkx2n28bxAlzWlaQMvSsuBpYvkC8VoW8+By1Mk1LTy1cEDmtAI&#10;xGVXNZdg+5stx6Vs2hPHzdaoBYmwRntWhp88hfIHSqclsd+5R71d06UQfK/emI3bM+bEAR2qbygO&#10;CRUVhgqGXpipT1p3IPx98TKCGeNvmU9PWuD8TX7RoyuvbnmvQvE9ufv4PX1rzLxvtVGbzP1r5I/Q&#10;oo4DxbqkQEmx/wAq8n8ea5I25InIXbzXbeOJ2tWfDEivIfFusI8zb5+x/hqoxuZTON8T37pcs3mb&#10;upyK5TUNVzIQzf8Aj1bPiG9icsRL944+tcXq86h2CSZ9q7qcTzastS1JqgY4DfrVea9yCM1iy3xD&#10;4DYpBqHbzOa6OU5nM0WuFB4phumIxiqiXO4ZZj/31R9oA/iosTz+ZYMxPBpDJ74qsZ2PJxUb3CE/&#10;M9Arlvzx/epPtIPQ1SMqk5zSecSeDigm7LxmJ6NTfPP92qfmn+/+lHmt/f8A0qkhFozKecfrTWcE&#10;5zVfze+6gzherVQErtRCs9zKsNurMxParOlaNe6tMqpE23+8RXX6VomlaFAJCAZecmgCl4d8IBFW&#10;51LP+7W+bu3s0+zW4zgfnVKTUWu3EcOQBVmx095n3THj1qrAS2dtLqL/ALxCFraghtrOPy4zzjrm&#10;qsLxW48uBvxxUySwx/vHG5vSplK2xUYuRJHbGe6U4zk10VlZxRAIazdHgE/75U79K3rWNZh88eK5&#10;ZScnqdEY8o1IY5PlGKtRQeWuFWmpbov3ENWre3BbaWPt81SDuEMTKvzHGauWcODktup0FlcbsbeK&#10;0tP00pIHKg/Wq5u4h+l2cjSBmT73Q46VfurJkTK/N+FWtPQPtVvl2/w1caxy29F3KfelzCMIabDc&#10;xE45rMubDyLjG1vwrrk01UU5i2g1TvLCBn3bcfXNO5aMGOzIfcTuWtC106KU7kT5s0S2uxtvH4Gp&#10;7eGW3IePPzHrUuTGjX0iwiwpO5cdq7bQEeBFEMmBnkCuR0sbhulTcDXZaCkiBQu3afbpWZvE6zRZ&#10;SSpbn1IFdnops7tFWeDaem8N1rktBjKxcvu9hXTaM0Z2qeCMHmgrQ7DT7Bk2/ZZ92O2K3LWO4Cqk&#10;3HtisDR7l1f7jYP1ro9NmLqMvx/dzQJmxpqGFAqgjP8As1sxyom1XG0no3aqeltAY1557ZrVhnRc&#10;xzNu9Ay9KDN6klvqF2y/6tpNvpitfTFuZSrvG+OufvYqnpkcQl81UX2PrWtEyhd5tlVv7ymqiLUv&#10;WoiK7C23/e4qRDKg8tId69tqdKdYMWEZm2yKeSMf41p21rYMcLAvXO5V5H61QIp2caISQWLd1xir&#10;EewDL25wa0IYbdcg7m/3mqVY7HHlLaov0XrQUnqZUuoQo3lw2kg/2lU1Yt9SunTYto0mfVea1GEQ&#10;t9sY29tq1Gke2PHlj64qVruWU1S4nlwUWP8A2m7Uk+lSyDet4jY5+Va0UhhK7iuD71HLbIW3JMv0&#10;U0cpcZGf5XG03W1v7rJU9rBcrghEb/aqeaOAqPNIqJVkkO2Cfj0qR8w92mU4dcU2KxvtSmW1tYWk&#10;d+FVafFbXM1xHbxnezNivavh14D03RLGG7kt1a4kUEyMvTNbUqTnI4sTiVTiYXw9+EqaNbf2lq6F&#10;rhhlV7JXSGJIz5YTocV1RhXGwqKydR0vy2aVR16V6tOnGnGyPBqVpVJXZkzRoVwazbnT1YHa2Pwr&#10;TkT5tsgqtIrg4C8VVmZGHLE8bYFS26s3Aqe7tmMhYfyp1pbFT8zVYFrT/Mik2uuRWpHcshznFUYc&#10;q3zGrAO8ZFArm1ZzrPgH0q39lDnO6sjTC/mDIrYiuIiVXHNAma2mEouCeD+lXPJDfNv/AErPtGwq&#10;7TWioYrkGqiSfkN4pi8yCQI5PcV5R4wtZHSQuOK9g8RQoqExbia828ZWrSI+1sE5+92r5E++5tDw&#10;f4g2bfvNzNXifjW38lpGSvoTx3YOqMH49xXhfj61SJpcHjnlq3pmcnc8l18kyHPHYVyepTPvZTXX&#10;eIGAdh/tVyOpZLNgd676Z5dYx7pzg5qot0VbrV+4jL5Uisu5jK5AFbpHLJl5Lvev36cs5H8X61lC&#10;WRRhKeLpyOafKTE0jcMTy1NklGf/AK9UROp5Jp32lfWp5Q0LXne/60ed7/rVNp1PWmmcdhQolF7z&#10;j/eoM8naqcLSTyiGOJmLegrovD/ga4umW61D93H7nmq5QMy1hvtQkEVrEzZbHyrXU6J4IhtlW61i&#10;QHBz5dadtb6VosflWsXzD+KoLrUJ5peW+WnYC42oW1uvkWEario0ae84k/iotLNpjuI2r/eq9Alv&#10;F/q859aNAHadZQ2iM8nzHtV1Jgy7FO0fWqhlwcl6je9C8AiocyoxNJZ44eSc07Td+o3oRc/Mf0rL&#10;gJujhWNdZ4O0HI+1DriueU7aG8Yvc6LStNgtYwAO3StCGLDAZAFQwW++Qbt279K0hDKw+Wsb6ljE&#10;tx95XP4Vds4Yi3zRfN9KjtYCRtkJU1rWGm3Ef75kVhTbAtaXo9xcPllO2tWLQZI5lYxttq34ftJZ&#10;FVnyuetdXpGixS8ysW2/d4qAMbTtGtphjyQuO7L1q5JpUGNscBUjqFro7bSImby40bn+9U0nhxkL&#10;OY22r0+bmgRxxslKsgjP0NU7zTIGTMoI+ldhd6NI4+0I2B3UjmsrUtIY7QJOO9AzkG0kxdQCvv2p&#10;8Nn2YDbW3NbWyyiJpPmboKnTRYpBho/yqmMr6RbQbBCU+X+tddo1uIhHINowf4qwrXRxEF8sbTnp&#10;XQaUJU/dTx8VJcZHUaTFMfmC/wDfPeuo0JGkALx/d/2etc/4egl2K38I/Ouq0u237QkuO/y1LNuY&#10;6LR7wECFE/4C3euisFhWPLptPstYWhQbXVpCGYeneupsZIzsLnb6Bu9UFy9Z3kEACscDGdwXNaFv&#10;evdjKtlf7y1VtIVkceXKmD/CtamnWWF/dBW946CS3p0xT5fN49CMZrXgeRuFgZc/xK1VbGyuCMrt&#10;NaUFlLLyY8eu2gNC9Ys6qIyzbf7zGtOArCwZWZs+hrKjsdWjtsWtv5g3dN3NbejWNwxTfblW/u0X&#10;JbLKF5o8xkrV2xst0ZaZzu28YqzFYXBXd9l4HdlNX9PgMx8sGPd/umjUnnM6OzRV5/WmziFBtz09&#10;K3J9B3x5yrf7rVAmgW0X+tkP+7VcpPMcxqWqyW6ARRGTP93rWeuoX8z/ADwSR+nau3n06wRcRw8+&#10;tVJrS3Vv3gyf9qqKUrHNwWGpXs20Sybfetyx062tYQtwPn9c05po87UVcY7Ve8HaJc+INWxJJ+4j&#10;b5sjr7VUY80jGpW5Vc6b4deBDqVyuryxeXCp+XcvWvTNPRbbCM+QKztHMNjarZQxqqKAFx2qxNJ5&#10;Q34/KvSo0+U8XEVpVGbStG3OKoao0m1uOlQ2uqjGOKmuJ1vF8phzXQc5jTbJTgjn1qK5gijhyxq5&#10;eWMkbFuMVQmmSRfKYdKAKjIjchqEiUngUkqKp+Snw7wPloAcN0fLLVyzTzo9yrTrCAzriTrirsdi&#10;yj5KAF08/NsAFadtZofmJ5qpaR7GyfSr1s4U4waaEy5bwmPkNV5Gbb1rNW7VRyDUq3a7e9WiD8oP&#10;ETyKjMv6V574tiZ43Jk/WvRvE+1UbgqAf4q8z8aXixRuWbI9q+TPtuY8n+IeYoGC8968F+Ir7mYj&#10;ivbPHl+JEd0Y7c+nSvCfHkyM8jNKvfjNXTHKXunlfiUr5zYFctefNIwPvXQ+IpohK7buck1z0vzN&#10;u9674Hm1dilKnFUbiMHcMVpzJk8LVS4hwDWy3OZmFdxyI2EFRb2DYL1pXMKngtVGe2cH5E5J960W&#10;pn73QY8mBgUREzMFRCW7AVs+Hvh3r/iEg+UYYj/y0dSK9G8KfDHSdFRTHbia4x8zyciq5SfePNbb&#10;wn4iubf7RBpUhX6c1c0v4feILycNd2rQw/xM4Ir2aCGzsUxeldy8hVHFVdc1kahD9mjRVT+FVUUc&#10;ppc4vT9G0Pw4mbaNZJF/5aH1qSbU5JvmY4qzf6PcbGlgjLZ7VUSxMa5vjt/2VFKxN2NXfKf3RDGr&#10;EFsEw0r4NQy30Fuu22QL7+tVX1NmPLVDvfQpM2GvhjaX4qKXUVRSiNWUt7Ix+9UkUM1zIKiUuXc0&#10;jFyL0d7NJwD/AN81btbC4uZA+2k0vSJAQzZrptJsFgjVkG7PrXNUmdVOnykGlaYyyKnl/nXb6LbS&#10;2dtGjR9udtZulWqfaN+2uihUtGuV/hFY3KkyxbQFmDYOKvW8O3gn/vqo9NYuNpWr5iMvyKPxoJEh&#10;VEOVQGul0W0Ei7JV/WsWwsI42/et3rsND0sXEQMYxQBt+HrOCQbbdG3L/errtLskn2xSL83sayfD&#10;1pGqrGF+Yd663S7FEdZPIJ77qLhZE9joACbt3NTzaZK6eWsZ/EVs6bpn2l98YatAaepUrJCxb+Ei&#10;ldAcXL4acIdxZR61g6p4aKg70YCvS5NM3jbKf0qlc6Wrqd8Z69+9F0B5W2hlC28Ar/exyKcLNI28&#10;pZOtdrqHhxN5MafITVKTwpH5u8RfjupcxVjF03TGc7TH5hz2rcs9DEqKY3dWXqpqxY6J9kkEgzu9&#10;K6TTrL7TbrCVbj/ZqXIpIbomlssQHlH3re0rSPJlVo8jd1qPSdNktV+fdjI+8K6fTbKORFYDcO5X&#10;tQaINOt3tJQxGVNb9nGtxt3L06Cq9jpsjOGhb7vrW5Y2bKdzR4I9KdxXJLPS2dlKqy47itq0iO39&#10;3IVI/iC02xi2oCxx7q1aEFqcfLAW9161ehFy7pUswXMyb/xrXsrlIEy8e7/a5rN0yNh+7+zydf4q&#10;2rW0GcJJ+YoGi1ZXVtLIr/P77TW5aXNuiBU3N+NZtnph+Vo3hbd97g1oR2spHlpaJx/EpoFKxpQ3&#10;scbgrvHp81THWNrcjB9VWstRdI2GjAxx1q1btcSHaY9tFzM0BqckseEjYj3FNN0wGZQAPeowlzt2&#10;eQx96iltpJONrVSuA+a6iHzLVcebcy9fbNSQWAztdmFOme3sk3k/TmqAqXMRhRow3JrqfAs8UVkq&#10;KQG/irz7VPE8cV3jcuV65YVreGfFsQlWQDbXZh4cup5uKqa2R6xp+pnf5QLfjW3DO88Qikf5a87t&#10;PEhuApLbfTFbum6ldEq6SgjjNdq0PPsdSLGGE7k/nTzNIh+UH8qzE19SdjZLdPlxWhBciZOv3qsk&#10;Wa8adWjLc4rEeZY5/KlU5zWtPEsPzgVl3FsksvmE80AOntDlZE+bP92nC2ZRncKktpmiO3k1M9uk&#10;pMqDd7UASaeVRlbFaqo5IKng1kW7gOBnvW1ZSK6YcdKqO5LJo4cDJxTnUIhMY5pN4AzzTDOw6mqJ&#10;FRyP9dUq3UAH3TVdz55xsNTJYsUHy0AflN4x1GIBo34968o8d3sEMbM83y9cV03j7xcLVWcyZ4r5&#10;6+LfxTWLzEium3Cvl1FSPtDI+IfjCxh86MMP9mvBfHXiE3c7Lbj67WrS8b+Mb3Up33S8H0PWuLvJ&#10;/NO/dW0Imc3oZOoQtIcyPWVNb8+la92N71TlgyvTn6V1HHLVGTMjIeGzUM0bO3CH8O9dRoHw78Q+&#10;JplW1s2VWP8ArGFeo+Df2Z4khW81R9zDncy8CqiuZmNjxPSvAWsa580do0cf/PR1rufCXwis4HVo&#10;7M3En8UjR8CvULnwToehnyPLadl/ufdNbml6XqU9uPJ0Rra1C8zKuB+ddKVibpbnBHwzp+kxKl5O&#10;GYciKNcVlazrEUC+XCqxr0wgrpviBqOj6crWum/vJedze9eY6reXDSNNOvfimZSld6Fi+1Xe5we3&#10;Ws261NouSWNVZtSeQ7U78dKPsE+z7TqEqpF1+ZsGgWpNbanPcTKiI3P1q1rWmf6H9oF0okI/1frW&#10;Dc+KoLAeVpMe1um71qnHqWrXs32i4mZV/vM1JlCXEs0MxjmXBFIHVjuFWLye1uwoRcsPvN60kNnn&#10;kCsJz7GkYE9pZGXDYra02x27eah020LMoNbml2UDyYfiuOdzqgi1p1jnlj1rat7QpGoH6VBZ28Ua&#10;fKN1amkqZX2MnC1mbc3LEuafanC849627OMxRgA/nVO0twSNyla14LWI7c0GZPaMhXCNtb6Vdi3R&#10;jaG5/vVVKJFxGNrdjUtpNvfy2OW7e9VygaWnwzTNtaTPtXXeFkkfjLL/ALPaub0eAebukG3niuq0&#10;CUJPsVqkDvNGtEaOORBtbHbvXXaPCGCq/Hbla5PRFlWKNgNwWuw0cLM0e75W9u9SB1Og2jIu23GM&#10;8E+taY00j5pT9Kr6BsRd0pUD/ZraDQzjajBvepAyRZPIzK0AC/3qzru1gjn8mRck9sVr3k0ttI0O&#10;2qcirdSbmh3MP73ap5hxV3YxLmxiYlYhzu5wKhkskb5tmccHitm4VYj+8+961GbaR03LFuWjmN1T&#10;sZkOiPCyF+VkGV6Vq6bp/l4BAGPSrFvpMc8SuVbK/dH92tHTLBIz5cg3AdDik2Vyj7WxdlyAa2NO&#10;0902lFPT86S3tUX5UP4CtHTHCyBXH/fVIk1NK05cea7Db/dIrehsVYKylV/rWXp3DfNGNtbllZyt&#10;ItxFJ8v/ADzK1oZlq3tICMFF/Kr9vYSxtlCMe1QwWrOocwHjrg1q2UC7dyM30YYoAWyXBHy5bp93&#10;FaNtZTKxlW3k49qdaIJAPNh3KPStAfZVKmJWDD/aqlcBtjhvmyyt6Y6Vo2yScN5nSoYpDJtLw7v9&#10;o8GrsCwj5vM246BsVRmOaOPKu6bu/Ipv2lEb5F2/SpDKW5Em78Kj3uxx5PP+7QBYhv7hVyZGxQ2o&#10;Dy9287qrrLOcpIm1fpTgUwAoH5UANWa43M7njtzWfrl/FZWcl1dyhURclmbpVq7nEf3TxmvO/jh4&#10;oS00P+xreXdJcfeA7LWlP3nYxqPlRk+ILqHV5jf6ddbvXa3Sn+G/F8tjKLOWb+L72a820nVdV065&#10;8mOY+WV+YVestfikvgrS+W2erNXpQ0ieXKXNI+hdB8RQXtumL1WfjaN1djpfiOa1RVlUqP73rXzv&#10;4N8RXlrqyvJKWjHRlbivSrXxf9pZVjmatLsxZ6dB4hhnuFCy9/Wuk0bVS7KBXk+k69Cp/wBI5Ydx&#10;XWeGNZkMgmiuMx/yrRMzPRmuop48NVeWASLwPes2x1c3Q/dOavmZ2G1XFHMBW+0LExBrS06RHyc9&#10;RWPcsFmKeX9aks9Ry/lRnP8ASqA2xZ5PmJtqVJ1jGMmq9lJLsyzk8U4zOzkFf0o3EXorn5OWpj7p&#10;Gyp/Wqn2gJ8pap9NMlzNt28VaRNjW02HJUyqK11gg2/dFUrK1VQp3frVzeF4piP56Pi58S7geZDE&#10;/b5jnrXz/wCK9emvZmd5WkZvvZaum8deIZ9UvZHWdup+lcPqNuJAxRRu+tfNxifbdDB1FvNZmxWP&#10;eRlVKrW3Naygliw+XtVC4i3SED/vmt4WOWoYr70baRXffC34WS6tEurXFt5it91WUcVT8LfB3x14&#10;0mV9K0ZvJLczS5VR/jX0D8MPh1r/AII0RbLxBGGj258xe1dNKKlK5yTkZ/h+00HwzaeSumq0vHyl&#10;a1bfQdc8XXSpp6+XG3GF4AqbxboRv7VrzSZU8xR/FXmutfEPxloMrWMN35J6bkauyNG2pyyqW2PU&#10;Nc8MeA/hnpbXvivUo5brGUhVvmzXk/j34zaxrkTaXoga3sx/CONwrmdU1vUNckN5quqtKx+95j5z&#10;WPqVyqIfL596JOSVhRTluNutXuizIYPNLf3u5rJ1Cwub7M95H9njXk7uMVDLq5tS1yW5HT5qzNQ1&#10;y88QyeQSz9qz5iuQW91/SNFHl6YqzSDrIRWFe3Gsa7I0sztsP+1wKt6gmjaQcvP50/UxryB9ay77&#10;Vrq/fYpVUX7qquKlyQ+UdFHp9kNyjzpf0FBuZ7g5ZsDsnYVXt49rgnrVyJF/irGUpFRikTWluXYE&#10;itS2tkX5jVG2KqchhV6O5jAwpzWNmbxasalku05PFa1o65DqawYrsjktVuLUTHHw4NYyhrc0jpqd&#10;DHdscRLjLV12gWLpaLGy8t/EDXC+ExNqV7vEXyp/e6V6Fp87QJuZPmx8uztWZRcFutocFyzVqWBE&#10;kWWH0WsRZLi4k4Uep3d617E+XEruuOKB2LpZCMumMVETmUGJmX6cUGWJxk06Ge1CMCelWmI0tPaV&#10;AJvM3duTXX+Hp7eUq6ynf/WuM0y5XHyJ8tdVoZiwvlIagD0Pw/ez28flFNy8fNXYaFMZJFkdttcJ&#10;oMwLJuYdOma6zTHlVsqGHt1zUSb6FWR3mlXiRgYm3c9q3rC6jIyfWuB0rUERsOx+90rprC7WSPBL&#10;Y7NWUvMOU6RzDI28n9KrzxLuykdR2M6zbSp4XrzWgqqqZR/wap5So9jKmsI3O5mY+1SwWCom4LVs&#10;rvk3NCw/2l7VZhSLZgKv1xRobczKsVpKFURgYqzb2rqeanRTnnirC+YoUhMqeM4o5g5htvHKpwy8&#10;VpWvlxhW27sdahjiTPIxWhZ21spXDcmqRSLNpchRgphW/vc1t6TcGK33QsWx2/irOtoDIu1rfjs2&#10;K0NOtl3A5K/7tTzAdHpV6ZolX7x77u1bVmY7gbo22+uK5vToZElXIbH610dqoijAmtmXP3Wx1rRO&#10;5nPQ0rZbe3b55W/KpzLJNJ5kYBXpx1rOWG5nYCG6Vf8AZdTWrYpJDGEmCAr95lbrVGZJFDcMoeHz&#10;Oe1TC3lJCzs1K91FGius/A5pI9RtZF3q24n3rQNS3C8UXCAcdDigl3fJf86rGZjyqfrQbiYfKkQk&#10;/wCBYxQZssSsVByeKqBJN+7tmp/K3rkptz6tUN0gWPG/8jQBSvpNp3seOteJfFbUJ9S8Rs8Ks0cf&#10;y/KM16X8S/EK+GPC13q87r8sZCq3evCPC/ip9VupLyS4ZlZicV14VXOHFS0SJLmazeH5WxJn+Lis&#10;+/tlEXnGfn26GumvfDMGo7riF93dQprmvFFpdadA3mQsdo6Cu04RfDviPVNMu1EEjbd3KivW/Dvj&#10;SxuLRC42ttGX3d68D0nVJftHmSgKqt/EK7C11lEjWWJ/T7jUAeyWuvRyvujuN396ut8P6+1uqQxE&#10;MrY5DZxXi/hzW5b0qA3P867XQ9W/siQGdG6fw1V3cxke36Dr7wRrEw5Peuos74SAENzXi+geLTLI&#10;JPO+imuw0jxhl1Vmbd0+7WtyT0aRY54fMDfN6VnLaokhkUHNLpOqRXsKx7wxb9KlvM2oyDTAsabd&#10;yGTYelaMk/cdKybK4Eg+Y1YVWJ60AWImjmmwCd2a3tIs5Vw7YxWDppjiulJGcmuqsoht3R5HtVRA&#10;sI5jHymnfaJKjZipw1N3r/fqjM/mXvdKuLgEkN68CqTeEbudRIkbf981774S+AOs63wunbY14aWR&#10;cKtd3ofwc8K+GZVWC1/tG9XGF2/KprwaNGdTyPsK1enE+ZPCP7OHjPxvMv2DSJIoWPz3EkZCgevv&#10;XoXh79nHwF4G1OGLXdLm1C8yP3skfyA+gFfSWleHNfiAlvJ1t4P4beNccfSux8A/Bef4i6gIINNm&#10;VepnljO0e+a7KdFR03OGpW0ueJQ6FFYW0cOm6CIxtG0GPgVq6P8AA/xD4ymD6vujiP3sLgV9C+Kf&#10;hL8LfhNpMmr+IPF0VzPEufsvmA18v/G79rXXrMS6N8PtLkjhkO1XiBzXVGlyu5ySq8+iNvx/4b+C&#10;Xwm0h18Qz280/lkeT5nzE/ga+Lvjj4r8HeJNckk8L6QLZN2F2k8iu18SaBrviJZPF3xb8UNp1j99&#10;luJ/nYew/wDrV438Rvi74QthJo/w50bCA4+3XS5Z/cCiVdR0EqcjIu5VtLNrhmPThTnmsmPXNW1J&#10;vsmmWDMzcdM1m3/jHWtRTbeTK3vsFUTr+sxAiC9aMN12YBrnlU5ilFo6Z/DemaBD/aHjbVl39Vso&#10;ZAzE++Olc3r3i97z/RNItltbbp8o+Y/U1m3cs1xJ5txIzN/eZs1AwyMk1FzQQRLLLvYkn61O1rPA&#10;nmGNtp9qrQv5Uqs54zXe+GrC31zSFUDLBad7lRjzHBPeNE2ShoGuCPkq1dN4h8KC2Rio/SuTvrAI&#10;flFVyqRL90tJ4ktwfvGp4vE1sBy3Nc1cRbTVVgynJej2aM/aSR20XiqMDhgf+BVMniLzztEn4CuB&#10;WeQH5X/Wui+Htjda54ht7ONSfnyxrOpCMVcqNSUpWPcPhhpQXSY7h0bdLznaa7SC3MJ5/CqOixHT&#10;9Mjt0iGEUDC9a1LcmeJW2VwN3O6L0JFjUgFjt/GpbRw8vzjCjp71ESduAoH1qN7toBtJH4UIDUSQ&#10;KduVzT4YCH3O6/hVSzkEqhmFXImUH5lzTdgNPSSrAgx7ufWus8PpHGi5X/x6uU0fyVcE5X2rpNIi&#10;YS70k49N1TLzA7TR5Vh2+Yo69VrqLW5m8tTBJtHu1cXptyqBBJJ0xXRWFwBIpDblrMu1jqLCViFJ&#10;BzW1Y390ieWJuP7tYWkyCcL1FbdqYY/lKc1LQze0y9YMrl9vtW1aX6SLvEq56HmuZ0+4RWwy8e9a&#10;1kyqv+p3Bj61m5WA34Jd4/1gIpZHJ/1bdPSqNuZYmAB+X0q6EDfMpNSWpdyWGaVf9cdue22tCK42&#10;hSBxWbG8n+qlHzdc5q9AHRVXrQX7poW8ocbvLz/u1sWlh5iCVJwvTisWxhuEk+5t3VrW88qN5eGW&#10;q5g2NiziuVPzx/8AAlat7S4I2VS8ef8Aa29K5/T3coMSMwz/AA9q3bS5SNFbaVPTr0qvdM+aRsx2&#10;1up+7/jV2C5EEex5/l/hUiqFmwmi3E7jVoRbz88m0euM1V4kmlY6gXGIrkbv9pBVx/OuGIYKP9pS&#10;FrPtbDeuIwv+9uxVqDT7yLlhuH+9VE8xMsIMXlyPn2XHFOhsBjIRj+FOiaCPCSQtu7lV61cimjAC&#10;xq2PeqTFcjiG0BfIapWRcZCc1OCzryPwFRyW4bqjL+NUTzFeNZixViV+b0qSWBVTk5PWmPDJG4ZZ&#10;OM9NtTmGWYeYo496CJSPG/2vUuYPhsXD7IzMob3HpXzd4P8AF8+l3X2ZSvlsfm+Yc19C/tyyXCfD&#10;WP8AhX7QOlfIOkXhku18y4bA9e9dWHlocVePc+nfB2safdRqUuFLSL8y7ulbGt6Nb6zC0NuFV8fe&#10;ZRXhnhrxTd6RPGbaDeB71654f1y91LR/t1wvl7Vzjd1rs5jktqcLruhvY6nJBLCcqcZXoaz4JdQ0&#10;+ZWt7gKM8r6102v65Z3dyzGAM/8AEd1Q22nW+qWxdVWM/wC0tUBoeFr9nYTty38XzYrutD18mQRS&#10;owT/AGq8vtoRptx5DSM3zdq7Dw7f3HyoPmXvmgmUUelaXqFncOkdvMob610lrqF1BMHF0rMOi15j&#10;Z6z9mv18qEKuOa7jRz9rRZwc453Z5q4u7MnoepeC9caSESSffXnHrXUXV8byFXBG7OdteaeF9X2X&#10;K20xA/uk8V29vJGrCRX/AABrW4jQtL4xSKj9K0mu2kAaKQqPTNcnqF69vNkuV+tXNG1xpT5bMGoA&#10;6jSpYnuY/Pk5rs9PugsO1XWuH0lonmVjHz6109hdJwtVFkXNR5llbgc1HTY3AcNjNOO7PaqEflFF&#10;4W1XVx5mqN9lt85WCH5a3/D3gaOWYQaHpf3uGlb+fSui0TQrW5ga8uneQqfu5rhvj18f/EHwx0xr&#10;TwnpNvC/knEzMSR+lYQpX3PclUilZHd6lovw9+HOl/8ACQePNat/kXPktJhjXjfxK/bj8ca3bSeC&#10;/gNp5trdiY/tcUJDEfXFea+HrTV/jZfrrnjfxFdTbju+zhvk6/Wtv4weLbD9nnwd5/hTwxbTzNHl&#10;ZJ2xg+uAOaVStTo7IzjCVV6swoPCGv3sUnin40eN2gtyd8i3l3jP59a8V+Nv7WPw98HTzaR8G9Hj&#10;vrhflOpXCAx9Oqg9f0rzP4wfGXx/8Tr+SfxNrkjR/Ntt42KovsBXlOoE7mXP8Vcf1iVR6HR7FU9C&#10;x48+I3i74hX5v/FGsyzNuJWPcdq+wHauYmxnAFT3MjLJgGq8jcHip+0QyNxxxUUpHTdT9zetRzdc&#10;4qhEcvQ4qFmUHlqmlYhNwFVZCSeaABm78V1Hw715rTURbmX5W4xXKAndjNT6ZI0F6sqHkc1USotp&#10;nqviHT1lRnIH3cr7159rllHHMwEePpXoEN5Le6DHPJ94rzXH66NzMxqr2NJ25bnG31uAW5rMkiX1&#10;robuJZAd3qax7qJVbFaXuccviM8xf3TivVP2cdAla+k1p4flU7VZu9eXI264WPH8X9a+hfhLYQ6b&#10;4bt5If4xlq5sRL3bGlGN53O8t5iU27VNWbW4jXIc7efzqjCoMgb/AGelF7I0MqxoB/wKuA7i/cTx&#10;sMxsp+lAtI5CHdjnrjFVbYl5FQ1YaZ0nMYPStOXQCzDM0biNMn3rTtrQSfMD+tZ8Kh48t34rQhk8&#10;twmMj61nqGpp6fbRpy65+nat2ymNmu5Gzn/ZrM0ssbMSitvToIbniWIfLyKLcwGxYmKZVO75q6TQ&#10;3lgjweV9a56wbySqpXQ2LyEqqvgE1mWtjq9Hu8IqButbUUKznfI1c9pa/P8ASt2yBbbzWc5dBmlY&#10;wMsuUJK/Wtu2kgjQfvWHHpWLYs6S5DVs2uVUHPXmsyuU07WVThFk3Vo26TRx7vM4z0rMtcbtwGK2&#10;tPG6Lk0DSsTwRRzqHLY5rRt4mAVYSvv0qnbQ713lunFTRu8YyrdKaVxmpCSvylQp/wBmr1vFIxDb&#10;t/oGHFZunTPKqhvWte2uWhBi2hhT5QNHT1KR8jbz/e4NalinnfLJjNZ9tGskK9uKsWUzJJ5YUenS&#10;qMeY3LCRI2EPlMf9pelaNm6K4WZHbJ+9HGazLOLzMDcR9KvWZm3bDO1AcxvW0dps+SUj/gVaVuC6&#10;YBrBtSqzeUwY55+9ite0lDNjDfd/iarSsSTvaTyfITimx2MsfG4GpEx1Ap1MAhjnU/eobeW+eSml&#10;iGwKEUO3zCmiZSLUAi4yasMQ8f3ahtkVZMgVZeVlO0CrMZSZ4X+23YPffDHaob5Zx/DXxlb6Xco+&#10;QNrA198ftNaTb6l8Nrrzj935h+VfFWtaSltetsmP3vSuujH3Tlq6ml4YmWIKt7Cv+9Xc2viyGOx+&#10;yWNzn5fu+tcDptw1uFyAy/3Wq22pOk2YYVT6Vve2hjymvfmdrz7W8jRruyVzxXR6Fqls0CwhhlhX&#10;BXF1cXp/eSfd9K6Tw47Ax4PpVqWpPLY6xtP2r5zQbh15q1okV1JKXtp/Lx2aojdyyxrG1aVyjWuk&#10;rKj8tzVmPPzaF3TtQVJtk0X7zpu9a6/R9Rntyr+ZtX2PWuH8Ou1yGaTsa6fSrgys0UqBlx900GbO&#10;+8O6rbXEqi4m743dcV1MOoX1un7q9SRc/wATV5RpOoT2V35dodik/dzmtjQ9f1G51B4LiYsq+9aB&#10;yvsekXPiGGey2XkarxxubrUngvVbe51AwQKu3qWzXI3t/L5CMoHHatLwVdbrp3SJUYddveqiGp65&#10;psqLg714HatjTrgyvhWrkdAv5ZZFG0Dd1ra/1D7ouD61pEzOohmwcBzxU32lx/HWNp80jRKS1Tmd&#10;wcZqgP/ZUEsDBAoAAAAAAAAAIQDaSgmK54gAAOeIAAAVAAAAZHJzL21lZGlhL2ltYWdlMi5qcGVn&#10;/9j/4AAQSkZJRgABAQEA3ADcAAD/2wBDAAIBAQEBAQIBAQECAgICAgQDAgICAgUEBAMEBgUGBgYF&#10;BgYGBwkIBgcJBwYGCAsICQoKCgoKBggLDAsKDAkKCgr/2wBDAQICAgICAgUDAwUKBwYHCgoKCgoK&#10;CgoKCgoKCgoKCgoKCgoKCgoKCgoKCgoKCgoKCgoKCgoKCgoKCgoKCgoKCgr/wAARCAINAh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00i&#10;CY+Ysv4VIfDkcqbJFVlauY0D4j2kRWK5lXNdho3iXStQGBOvPvXpcpx+0kc7rHw2sb3ckluGVv8A&#10;Zrh/FvwB0jVFb/QVb/Z2ivckiimXdG26obrSopOfKNY1KKl0NI1rHxz4/wD2QdLvomKad94ZO1aP&#10;C/gC/wDA/hK38O3UbLFasyQlv7pNfWl54Xt7jpGPyrjfib8Prefw1dTwou+JS6/h1rhr4VcrZ3Uc&#10;ZLmSZ86mACdjt+aqGon5eBWzdxM8vmqwxjDVm3cAU14u2h7UJc0blG0iAfeDXQWe4x/InOOKw9iK&#10;+EatC0mnheNscH0qZGhfiGAxZTuqpqzrBYNcLGzMvKbf1FW2aRxvjl2t9KSRVMO7dUgUrLUvNgSR&#10;X3Ky5Unt6/lU7awqlbcJ97p71Rgt/st21pnbE7bkC/w+oov4HhlW5B+7wvNAE2opcJ5eoR/djfDL&#10;7GtC1nWeL5j7ZqqhM9kynoy1T02O5BJkfgN8tAG0+3cwjX7q/epsY3L83NRKzmP5hVZ7mW3lBi+7&#10;t71oBalsIC++KXn0qY2EMke9pDkVVtpZLjhAAxqctcQLukQ+lAEElsQ2AaJVQLwre+2pBeANmXpU&#10;hmgMEgRvvL8v1oAq+YJBsCn86z7q0uY3aWzn567exqSCUTSNHK+11PzAd6siNSC6L0FAGcbiKfbH&#10;eDy5P7vY+9SQSW9pujb5i33aku7ODUV23C4Yd6yXtnS5VTIzBeKANT7YoRsVGJix3SHC1XCqW3Dm&#10;iURKokMmc/w0AWLi4Vl4OQPSqomRj/q6ajr8xPSohNsl3K3y0ATyKhU7lzx+dZN5b3ZIaC7WNByV&#10;NXrmdQPkPUVUl3sckUAVnZZR9nZdzf3hT4yLZxIQ3yilLkHpTnIaIoTQTIVr1Jfmx0/SlLiQcHNV&#10;EgkLYdxj+Gke7RZxbt8v9aqJJcYhFAjNNwzj5qgaTaxyKspPtgXI61RLRTvUeWOSNW+9UNmjqhDH&#10;lW61eMZuC2P1qvJC8FyBIflbpQSMvoDIqyMMj+7UtssboNoFSXq4jVVNQ6bbFYCrHnzMjFASkaFm&#10;oaTBq5JEUGTVaKdLVwCmferkszSoqqvWtDMqPk7VJxzxmtbRkmhhxInU/erPmt2JETdQRW9pMREG&#10;xRR1RE9jWs2BhyR/DXzv8W5y/je8w+7D4+lfQVt5qwSbf4QcV82eO7l5PFd8xP8Ay8Nn869jLJe8&#10;zysd8JkNI6jKmo5Lpyu1jRLLGBknmqtxcLnpXsXuebEJbrBwTVK6n3qfmNJLcKMmqdzdccVnKpF6&#10;FEcztjlqrOflpZJi/eoZJOMFv0rncgK9wSGzmq7b8cLU1xndyajOccUcyArmBnbj1613/wAHNCuU&#10;vftaSMvzVxNrG8lzHCByzV7v8KfDiW9lC78HGaxqSA9E0DUbm2gjicZ4611mm6vuXy3A6VylnAw+&#10;4e1XojJEN2frXJLUdmdWriRdymrFrZfaPvYrC0m+yBGxNdFpE8YAOKURGrYaRb5UYrasbO3jGEWs&#10;6xlHBFatm+Dk96oC9AgQYVasq20c1XhbcvFTgEjgUE3Rdt3BYfSrY6VSttwcVdGcc0Enmet6df27&#10;NNBu69M9Kq6X8QPEfh2bdIWZB+lenar4PLhsRFuem2uS13wMwVmeJh7ba9TlK5kavh39o2CJFS+u&#10;iv8AvV22ifHLQr+HIvU/76r538Q+D5o23JE3tWfFoetWzZhaRf8AdzS5UOMtT6guPi/4f730X/fV&#10;U7z4peHLqF4ZbqFo3XDLu6ivnD+ztXYYmll/M09LW+iXYzStu+tZS+FpmsZe8jS8UWtpb6tcRWTf&#10;uTIzRlfTrWBcDzFYZrWS1lazeWdH+U/easjUDLFqKxqPlkT06V83Wjy1GfRYep7qMmLd57AP3rUt&#10;pnVFTIIxWXNZtb324bttaNhL9oHlA/dHBFc8js5i2kzk4GKmjBVM1CIihwGpJJ3gZTmpKJHtkYiQ&#10;5+VqZPbpM37wn6ClivfMPYrSsAYic96AHxqwTZGV6VEd7DaI+9QtePBJtgPze9WLZpwfMuBQA6Pz&#10;E4Y1HdxI/wC8lmZfpVi6ZyN0WG49KrvDKwV2UmgqMbjba68vClPl/vMDVp7hXXAfjq1UpYizgl9u&#10;P4aRETdgPVRBqxIS7SshcYPShYreEZ81t/8Ad9KJV+XaGUf7VCsrxtk52jrVEkOoWi4W5t/vqPmC&#10;0WsiSRb45W3L95Wp0EpL+Ww69KcbeIEuE2tQBDNfTu+wBaF+zyIwP3scVL5AI3p0/i4qCZRCx560&#10;AZ8sVxb3BQoQh70hVic4wv8Aeq3I8ZUkSdB3qvNJ9oTyUPIoAbjy+U+7/e9ajM8u7/61JK09qnkT&#10;KGVud2elMTDfcegBplYMTlahvJZRFmADrzupL23mjk89Jv3f8VRSRzTbVz16UANV965Q/wC8KcDM&#10;Oi0kdjc20hkh5X+Kp5lJi3L+PtQRdldi4Ukjmq0sMUv+tX5vapX3dSaIQtycxg7R96gRVjW6jnzL&#10;MrR9j3FaESt8r5yMVXleFDsxS6dOUkaMqdtVEC+ijy92KilQyA4HzU+3uBI+0Q//AF6FRzLwhqiJ&#10;bjYo/Og2zH7tR2yukjR5yO1WHRgvC02L5JOarlMiaNdw5Xn3q3YKkcqtO2Kq5KnIqxEkkwVlaqAl&#10;d1kvvlORniug0sArz/drnVV7ebzCOPWt7R5lki4NVH4iZaRLqymKK4cDpET+lfLni68e48RXkwC/&#10;NcN/Ovp/ViIdGurhjt227fyr5a1b97fTup3bpmOfxr1Mu9254+Od5JGTcSPuwR3qGUZWrFxAynOa&#10;p3kkcY5bmvSlPojjjEo3M0isRVczu/BqWWTzCcUw5HJUVjzByjRk9RUMqlegqfd7CoLk1IcpTlZi&#10;3NRuflqRwS2Ka2Mc0Emx4E02TUtcjTbwMV9HeD9N+zWMabe39K8W+CGmefqJmxu+b71fQOkxCKGN&#10;dvasajK5TT0y3xwR1FWxp4lXcgNNsE3cEVrWMAK4rEJGWkDwOMVs6XdEADNLc2IYAhaht0aJ8baC&#10;TqdOmYkZrYsmPGRXPaXN05rc0+TdiqUbga0LELwauWu6RttU4V3/AC1pWNqc9e1HKRLcuWlsFXcx&#10;NW9i+lNt02oBmpxH/s0cojtrvSrZkOI/xrH1DwrDd8GPNdQYgeKckSxnOyvaOc4RvhVZXjhpbUH/&#10;AIDS/wDCntMByLUf9813xcqMZqOe6jRcu1cWIxGHw6992OqnGpU2RwMvwa09uVtv/Haafg/pMKYl&#10;hX/vmutvvEEMR2xStmsq41e5nfaGzXzGKzada9PDq9+p6dHB+z96ozkvGXw208+Hbi30+1RpPLJX&#10;jk4HSvBb2yxJtcfMjYwexBr6njtROV+0y7VPDV8+/FXw8nh/xVPaQyfu5GLqy9qzpYfEwjzVtzvo&#10;1qMpcsDir+33t8opLRI4G3RlR/eq5eRq/H3qydUju4LeTyk6DNB3pmpI+0bz9361Vv5m2Ziqrpc8&#10;s1jmX5mC5qzbozqrFcd+vvUS3NI7D9Kmka3w+PxqYyiRWMvy4qvbKbeN/MPzbiV+lTpPE24AbmH8&#10;NIZUZs3SuvzD6VoCT92Bs/iqKK3CYd227udvpVphvj2K1ADd5JVFSlmXcmCPypbFZVRo5Y9u3ofW&#10;ppURFyKDQxpZT5m0DpUlukE42XEmF7c02+xbIzStt7isU+JdJa9XTY9wmbncelVErl8jauBBbrgS&#10;/L2anRxBo1VT97+JWBqql2jReW8asrdR2NOs9QW0m+yyLtjf/Vt7+lUZyJryC9Qi5tpcyRj5RU1r&#10;cvfxieUqsi8SL6VaFvFPHuX5TWffSLb3WUCp/ex3/wDr0Ek0k1zbI2yb75+bbVd/3hZw25sVNPOj&#10;w7lO6qUnmZyi4oAkjtkeNmkzVS4UWzZjStBZM2/BHPWq1zBJMN1AFCYyMeB+dVo4ZbWfzXzt9K1Y&#10;rCdlzMn+7UQsg8u2WbaKAIGlgeLbuwW/hNVbOX7JJsJyrN19KdqsLncbNtrRn5mPRhT/ADI3tWKv&#10;uZl446UAWTNGqkod2RVK5DmNtoHy81FaSuUbzO1JI7ryp60AQFyPvVHG4jkzFL16ipGRWBGKrskU&#10;UnIOc/3qBWQ6WMySKatiPDBkHO2q0Qdpgyt0atCFg2A3rVRJluFsy4bbHyOvvVm3KP8AeOKpXUki&#10;kqnrRaFs/N6VRnLcsmRTKygdO9KFjxk1XRzvKsm3P61MFKAYNaCJA0Un3au2rLswoqBIkMfzelSK&#10;gjHSgxuWIoA82GHU1raXGITsVeKz9OVGl3VrQwpuDYq/eIqX5SPxmXg8JXz7v+XcgV8z3yxo7cfx&#10;HJr6T+JUotvA16QesfFfNGs3Hlgsjc16+B/h3PJxXxK5Ru/JwcnpzWHfTLLIyouamv76V2IifPrV&#10;LBzuA69a6ZSOYYAT0FKVOORUpI2/NUMj5BANZcwELM2cDtUMxMh3VY8oH+GoZYo0+4lK7AqkYOKj&#10;OMc1NKpVuBUEh29RTuwPUfgCqO5XH8Ve7WsYCqPavCf2fZM3GB/er3u1G6NR7VlPYDW0tBnvW5YQ&#10;/L061kaWuFU10GnRcdKyJkWPshaPG2qt1p5UfKta0MLbPwp0tsduSKCTJsJDC4QjvXR6ZMHfisK4&#10;tGifctX9Gmk8xVBq47AdRp5y2a17FgBnFY+mFyMVqWwctVqNyJbmpA2VzU1R2FsZRhjxWmNNix/q&#10;2/OtPZmctzu1cE7V5pss8cYxJWXf+II7RMiRfzrk/EXxDggLBbkZHXmvBx3EEpS5MOrnq4fLf+fm&#10;h1eqeIrSzUsHWuL8S/E6ztSV+0L9K4bxP8Rb/UZGjsm9hiszSPCmt+JbnfNEx3H73pXm0sDmGY1O&#10;aq2d062FwseWCudPN8So5WLKdo/2arv8TbwN5dtZMW/vba3NF+DlqkKvejcccrit+z+H3h+zCr9k&#10;Xd/uivqMJltHCxSSPLrYqVSW+hwi+KvGWtfJBbyKvTPNYPxI8LeI/wCyl8QajE7eXwfavcrLQ9Nt&#10;Ttit1X/gNN8U+H7fXvDt3pDQfLNAwT5ehxwa3xGH9pTZOHq8tRHya16FChzjdUNzE0xJC/L61e1r&#10;SPsF/NZzR7TbyFGVvUGqbo5XC185KLjKzPpqctmZ9uVhkZDViAiZd0VRzW7R7ifl4p2kgGFWWT7w&#10;yRWcjbmJ72B7iyaEStGzLwy1BpsLRHc77iO/rU19K0nyK1FkCuNy96kom+eSbAc1etyGj8oRK2Oc&#10;96zbm9WGVVlPB+7tq9YXMUg+Q9utAE0qBf3x+Xb/AA1VvWS/tGCy/L/eWrqIXOFf86oalpc0LGSy&#10;l2nq0a8A0FR+Ixrm2nlO7czKOGWs7+woYLprjyWWG44k9q37K5tFuTbzh1k6MjKQfwp+o2sdzH5a&#10;TfL/AHe4oNOblMlbB7aHZblmTd8q1btobK7s2hkXoeh+8DT7e3mt4fLaPcufvelSx26q3mKn6VUT&#10;OUuYZbNcxfuLiRvRSadfaf8Aao9hfb/dariQpIN+zlaRoth+aqJKWn3UiD7HdsC68Lx1qaZctsKV&#10;HqEe9lkhT5k7AdatWwWeDzTFtx92gCjeQm3GIN3P3o/WmwO5H3NvsatXMqqTuP6VXG0neG/SgCQh&#10;l+Y1n3sSsxYHrUl/qX2Xjb8veqQ1OOU5zx29aCuUqXbCNW8w8YxVXT7lJY/skgK7Pu+9Xr2JJVyW&#10;+9zVOS2QLlDtK/xUBIkMLA/KajlyFKk/N1p0DMx2M7fjUjxeW2Sq/N1oJKcaOW4WpH01blcO5TNX&#10;I7NIlDhOtKAwO7FOzJkVIrKSBh58jMq8Bm71YEit8oY1YuFjMahzxUL22V/cirJIlj8z5aiHn2W6&#10;VRuBb7tSaVJ5gZJs7g2KsPJBE4idutBLRG9xDc7VVhwOV9KktiqDAc9f4TUMllby3GQn41KLaO2P&#10;y7utVymfMaMHmMPb3qxHnG0mqlnGzDd5lW1QpJndVGJc05Tnpmti0KhFDCszTMD5q0on4wGrQHsc&#10;18a9Qe0+H9xg/eavl7Vb43MnB4HFfQ37Tt89r4FW2jfaZJa+bzluSd1erhdKJ5GI96RGVx85P61G&#10;zYqdkBGAKhdGKkYrWRhyshklYp0qONmY81MIs8baclowOQKkkbTZTgZqR4inVqguJAvy0AVLg/Nj&#10;FVWDHgnirUiiQ53GmNboRkyfpQB6H8AD5d+0ZPG6voXTE8yGML02181/BG7KeIPs+7Ar6a0JM28Z&#10;Xn5aANvSbfO3J7V0VhbDA5rF01CqqSK3LORioC1HKyZGlAihNuak2lhtVc1HZxyycAVq2VmmPn6+&#10;tOMObUkoW+itO2WUjNbGm+HLWE+Y0fPpmrVrCiLwtWlBAzXRGMQGxW8UXEaVetIy0nNV4Vy+a1NP&#10;iyfuVpFRM5SNDTLM7M4rQFocVHZJtjxirVUZnlniH4mGVWSGSucVtZ8Sz4iQ/M351ueDfhJqeryL&#10;PqQO1mBZT2r1Tw18PdM0GNCsKkqP7vtXj4PKKOHlex6FbGVKnU4Hwb8Iru6K3moJ/wABNekaL4Y0&#10;vRLfyoYMNWtHHDbrhEqGZ2UZU17UYRp/CcMpSluRS7RxVVx8+SKkkky3zGoicnNUHMSQFs5zWhaj&#10;eNp74rPgJDcVoWeRyKPUOaR88/tD+Fh4f8am8hh/c3ymRfY9DXn6qm7IWvor9o7wsut+Cm1NFXzb&#10;Ft+QvO2vnMSBF3Fd397FfM46n7Osz6XA1faUb9UE8KuvzrUcVlBbL+4SpnffD5i1GrZj4rzpbnok&#10;M6RY3kfNUkIXy+DxVeS5UTfZyvzdalPmqy7B8tI0Fnt0kG0iooWlsd0qR59I6nmmbrFH8wGFqOPf&#10;jdMPyoAvaffJKu4jy27rTryJmYyhvwz1qnERLJ5aHmnxvcxybJz9KCohcWtteKJJU2so+XccmoLe&#10;0ujJl5lK1Yu5CAvLf8BpvmwxQfKwbHP0qohIV8xfu2amRnzCVFNmvI50BeP5uzetRSPJC64HzH+7&#10;VEmjbxbUyBT3hZxkfK3eqlvM+PlY4/iok1BxJ5SBvwoAS7h/eZLqPlx8vWmWNrHYxeQsrSZbO5ql&#10;YyyDI+Vv9qo5WljXD/pQBFfQky53dqrys9sm8Rsw9KsBs/fNQz3Hy4AoAz5CZ1aTb8v8S1RNl5Uz&#10;TW3zf9M5K2ltpJdxK/L7VG2l+WpkNBXMYov1nbZMpUrxtUU5wHXCgr9alvtPt8Kys27NVtinlZPm&#10;HBoCREYx92OT5u2KqrcanZ3Obpd0P4ZrV8mIpnytpz971pfs0EwPnqvzDFBIiXqzQjZJwamhCbNr&#10;D3qibBbKXz7Ulo+8XpVmznWY4MbLj+Flqoky3uSXG2SHZjioo7hF/dBgO1SSvsBO2qLTxTnKwEY6&#10;e1USOfdDOHjH3m+any27TKSw+7yDUK29yUbzZt3Py47VYtGeFMXDHNAE9sgdVlyysowy+tSXBUt0&#10;6+1SWsqyP8o+Wm3snzbtg61oc5YsyEjAcdTVrG5vlqhBMz7fkrSswTJnHagzLOlbpQTjoa1IB86q&#10;BVG0+Vtoq9andOoJrRLoKWx5j+1dc7PD1nCvylpua8Cbaete0ftcX7l9PslPG7NeKFGbkV61H3aS&#10;seRV+IcFXPWlcErgUwJJ3AqxDGD0qjMihtwPmK0s7RoMELUsjbFPTNUJ8s2Se9ArIJzvPyiqU8OT&#10;nbVscnFBiCnLmggzmiK9WxS2un32pzi2sIXZs/w1NdfKTgV3P7P8Fhca+yXUSlsgrmgDX+DXwY12&#10;xvl1bUU++QVAHSvoTQ9FktYo4nX7oqzolhaJao0Khcj+Gte1thuDAUANsrEqM7a17KyXOSKZZwDd&#10;tYe9X7eMoBtFHLfUmRas0EPAWr9tyc1St1ftWlY2zAKTWkYklqA4FWOo5FRbdu0Cp4o2kIXFaRRM&#10;ifT4jJIvFblhAFO41S0u2KY4rSiBHFXZGci7blQABU1VbaTfIEFaAglIzimSadrYW1tHiGNfyqdj&#10;xzTVYBaazEiugzI5m2cr1qncXDjrirMxJFULvk8UFRGvJk5FJu9jVeSQhsbj+dLE7FsFqCi5BzzW&#10;haEL8wqnZKpP3avBSvIwKmQFLxVp7azoU2lsuPtEZRj6CvlDxPotx4c8R3OiyjZ5cxAU919a+u5C&#10;23l68J/aW8JPYa5F4kiX5bpcNtXoRXk5pQ5qfOenltbkqcrPLynylahK+W2WkyP7q9akZmKsG/Cs&#10;64jmGpfOrbdlfO2kfRQlqWYobOWfznPzdFDVcxHHD5YC1mH5JPM3dDmrQvSykiLjbUm5N5Ee3cxb&#10;86hkRB86S/KPvZpou2kO1gQKraplrfzFkbCc7VoAmNwkF3HubG7pWiWVk3KVb8Ky7VLbUoI7pGHt&#10;82cVoGR1jAVMf1oAg3hiwVvwqk4d5ioNXZo95yqFT6r3qtJFHBcA/NuqlzFRIUuo0zDI/T+H0qxC&#10;6SrhW49TUM9nG7MQwLE9cU+OOZVx/CtUEi2s3lDMi/L61FcumPtEUn1qISmVTEWNRtauT5oZiq9q&#10;CS1bXOV3F1aieSCcbZJNvoy5qiudN/enJjf+E/w1P5iNFlBjjNAETpcQoSZllH91RzUQurZjiWNl&#10;/wB6pd1q/E03y/xbetR3k9o6CO2c7V/vLzQA4XsiP+6XMfbbUd5dySR5H8XFIApj8tZMZ/iAqK7t&#10;I5o8SM2QOHoAp3E8eDlvmFVZUk8kyqMd/rT5bO8ttztJ5mfu7h0qK1uVIaK6+U54XpmgqRctjJLD&#10;+9Wm3DlF3CP2qSABY8KWpJozOuFbkUEkEJlf95U0fLBiPm/vVRnF3bN50AJX/lorVYtLtbqP9y3z&#10;A/MtVEmRJIGY4Bqu6ojZMn/AasbsHHeob20SdPkG1s/w96oktW0IOXc5FJc2iy/IgqnAdWtpVVmV&#10;4/etK382Zd3lqKCHuVrCV7fMRH3T3qW6EsjDyh9anaFgylUC5601iq/eNaGQ61hVHX959a17RFKf&#10;IKoWsiFQA1aNs6rjdWhmWLZT53zCr9iqpPuz2qrbYeXIGcVessbuBVRJl8J4X+1fL5mvWMWflVa8&#10;lKc5r0j9p26efxmLaT/lnHxXm68rxzXqQ/ho8ep8Y3vxThIyjAFOKcfdqvKJScKpqiSQkk5NRSwB&#10;zkFqkjDfxCpfLJ6rQBWFphPvNTJQFXGelW5t4XAFVyCflK0AUJ4GlOV5rV8B6vJ4c8Qwzs+0MwH6&#10;1EIUjTccLWbd3O2Tci8qchvSgzPs34d65Dq+lQtGwb5evpXY2cQbkmvAP2a/Hn2vT47GWT5kwDk1&#10;9A6WwnAkHzbu9AGhBEqkEVbjQ461BAMcbau2kJc5xVRMyeyj4ya0rQDHSqttGMYZavRgBMBK0iBN&#10;tGAavWEG9lyKpwruKgr3rYswF4C1pEmRbtkRF2rUm9lbgUyJ1AwTUigSMMGqM5FzS4/MkyR/FW8t&#10;uMfdrN0iBUAJX8a3Btx3oJK+4+tBO0ZoJwM1G7HrXQZiPIGGcVWuE4yKmJz1NIwGPu0AZc0TFs0i&#10;HDVaulGelV1jYvQXdGjZ/KMkd6t1WtQRHyKsKcr1oGPJX61xvxp8OR+JvBN1Ygr50YMkP1Hauqmu&#10;kt1y8gz2rndYv31FZIQ5544rOtTVSm0zSlL2dRM+X3V4T9nOVK8Nu+tMaJZH8xuvSt/4l6BP4Z8Q&#10;3CXMTeWzbo22kZBrnXdx0+6eVr4+tTdOo0fWUZc0VIju0VYjxUFvepHFsb+EVNdSc4butVHESfKF&#10;61znYIbmTzcKDVmFZn4Jp1vHFINyw/MP4qmjUD7y0ARWsX2NWDTfIvKqtXbOeKcKwl4NU7ht8vkF&#10;flZcU7Ro3jia1mb5o2zn1FAGvHaqysz49qikt1I2+XuP97FOhusDys1PE652ovB65rQDGnhCMcIa&#10;jMm1fKJ2luxrZeFWyXUbazprPzS37jv96gDNuormOVZ0I2fxD1q5bzqiLKJVI/55+tO2m34ERx7m&#10;qc0S2czXqrtjY/MvH50Dtcnufs9w5Z4Qy/xLWdHdS2E/krHtiY/IvPy1JeavbWzbJX+8cq3p7Ux0&#10;iukysm4N39KB8pKsdtd7stHn+8q/MKZLY30J/d3hZP7si5qtdBbJAbd9z5/h+6BVy2uvOiUufyNA&#10;cpVmvJbNw80RdcdI1ph1aGYfNC8Z7LIMZrTVDLDIrj5cd/SschbSX7DcgyLI37pieBQSWhcpMVCK&#10;v86p6ppEOolV3bCvOauLYJEVZPlX0FSMqKORQBlhv7NhVJmyBwG71JEJM71X73PWppyijJFV40Cy&#10;5iXavegC01tG0GXH1qi2lwfaftC7l2/3e9TPqBgfybmNsN916kJJTcFqokyI2iZT5hkWnbQTyaa0&#10;vmHYFp/lEBZM1RIknCs4FMtNQRv3e3bz03dakb522/hUTWcIl8yRV3f3sVXKZmgjDbktVGaGR5G2&#10;T9e3pU1vGz/L5vFSWlqTOQxzVGY7TIZY8CQ7tveryXAFx5LdetEVvsXNNitWa6E4NV7pmbFlxlgK&#10;vWOWkbPpVGAFUwauQMYwzA8cVrT+IiT90+cf2iJftXxAuIwfuBRXCrFtGAa67433qzfEO+B7MBXK&#10;gIw616kfhR5EvjIyh/vU0qRyRVgRqF3Cg56YpklbAznFSqCVzUwtVK7iKjcKi4zQBE2WbGKUQ8bi&#10;KfFGZH3KfrS3rrEnFAFG/lRMjFZFw46leKt3DtPIRI30qtcW7kcGgnmOm+EXjBvDviKOAzbVkYV9&#10;j/D7WxqGmxyK+flBr4Pska2vYrhfvK4Iavrf9nrxF9u0eEl8/Lg0Gcj2e3DMOavWeV4JrNsX3jIr&#10;St/4aqJJoW6EDOatRAj5arwZ25xViM9xWkSZFy2jZsc1pRAIRlqp2PVTVytIkkolyeKu2CgnH41m&#10;g4Oa1NPdV5zVEPc2bclYxtq2Jzj71Z9rOCMGrQlTHWgRIWXHWm0m5fWkJQ9TXVymY45xxUTy7Ry1&#10;PYoBxUUy8ZzUgQTvmktk3vk0kgJO3r9KmtoSOWbH4UAXo1RFwxqO9vUtU3bqhu7tYU3+aP8AdrHn&#10;u5b6TYhb8DTjuVzSDUNQmvn8qM55q1o+jB/9IuE/D1qxpOhqn76dd393irxPkp5ajinyknk/7SHh&#10;ldQ0yLXET/j3+V1Hoa8PZkVvL64FfUvjOwTWdKubCVA3mxkc18xa9YPpmqS2Ui7WRyrL6V83mlH2&#10;dTmWzPpMtrRlHlfQx9RimmmXa23mmzxM8eSfarkiCQK57GmyW7n7hrx+U9hS0GxNJbBcOKsRyMF2&#10;sfl61n36yx3MJMi7c8jdU1zK8EXmrzt9Kk0LAnfcYXf5adHsknEsczbulV9OuXvIxIy//Wqy9sd2&#10;VU1UQFvkdVS5gzujOWA7itKzvLe5gWSB8fL8y+lQWwkkXYY+nqKgtEuLXUWWO3/ctnc3TbVAXrmd&#10;UHzLVWS9ZIy/8NTXwzGHHT19KzWdlzg+YPRaCohPOJ+sm2mCxilbyvmbvuqC+I3DY233z0os7+ON&#10;/KaVW291OaB+g290CSQ7AuVb71U7fS9StgYF8mSHGdkjEMPpWx9vjk+WO4Ck0yNXjk8wOrL/ABZG&#10;aBcxmfZ4JzwzKem0k4pmlXK7X0+RP3kMmCv+z2rXmt7K7jYCVlas37LDBdNIw/eScK0fUgUFE0mW&#10;jwhIb09ary2Jul/0olfQL1qb/SlnRA24N95j1FWJoCR53mfKv3qDMz7T7fEfImcyJ/C/f8amkDeW&#10;wNWPm274iN1QMyurBm+agCHyF2Z3An3pDB5fzvwKp38t3pkjSWu2Zf4lb7w+lUl8RvPJ9mmcxs33&#10;VkbqaComi4RSxc7933az4/ECxXn2S7+U+4p8lwVXZty3qGphsbeSFg/zb+fm7GqiKUUXogbgCSNv&#10;pipkA6OMt/erJtJLvS2wf3sfZV7VOdds3ON+1v7rVRnLc1LMwqzPMfpTLthImVFVElaZlYMu3PY1&#10;OZI2Tyt3IqokcoWMzDMZGOavI6K4OcVm2z5O4t/FirwmbcN33aozlGxcn3SpuWWrWmkKvz1lzXRM&#10;i+WflxV6xY52k9s1oZS+E1FbI+UVaSTZFnviqsH3fxqxMgS0klDdFJqofEc89j5X+Kk8k/jrUJD2&#10;mrDjPcVp+PHNz4r1CffndcMP1rNVdtetHoeZL4ixDhl+al2RA9ajjBVQR3qQkgZFBISSAIVP4VDE&#10;pLims2WwWq1bJhd36UE3HSuIouKy76ZpT8oq3dsx4Jqo8O/o1BRnt8rcijG7irTWffP/AI7UbwMv&#10;If8ASgnlIWhUc5r3D9mXX9gW0dvun1rxWOFncDHevQfg5qEuk6uit8qluaDOR9h6RL5kavu6rW3a&#10;Rh65HwRq0V7p8fzc7f71dhYnpVRJLsSOi8Lmpo1Y/wANEK7o/vVZt052Y3f7VbRRMi3ZIykVaJwM&#10;miCLC9O1PIHUJmtCRIk81sAVpWsRij3VDY228b9uPwrSSM7fKKf+O0EPchimCN1qwLnjrUMtt5cm&#10;4D/x2jzGHHl0CNgdMgU04H3RzUisCuM1ERknmuw5x2W/u0ybBHzLTmyozuqCaUHgg0GgpRM5206W&#10;aO3jy3p3qu9zHGnWqN3NNcyY3H0AoAjubmW+l2LWpoulfZv38v5Uabo/lYuJutaSFUXGKAB9uPmF&#10;Vby62r1qxcNuT5fSsfUbgo2DQBXv5lJJd8V4f8dPDUNrra6xbp8s4+b3Oa9evrwl+DXO+PfCx8Se&#10;GZjCm6SNd6cdMVw5hRVbDvujuwFTkrJHg8u08AYqCYgLuJq3exvFcMrJtKkhl96p3SlxkV8jtofV&#10;RkQ3NutzD13beRSWky3kXlyJtxx0pY2WJMyR+31qS3kSFtw+7WZvdE2kQ/Yy6MPvfdqwZ5EZgw+W&#10;qiz7nYh1xTLnUYgjKJOnWguKubVlqCoecVCupKl3NDL0Mlc+fENpEf3k7f8AAT0rOvfGdhp8264k&#10;aRGb5WZulVzFqnLc7i7dGhyjbl/u1kcxFlx948bar6P4iguYhKD+728c1M9+Z3Jjj2+gFUIqahOq&#10;cSf99GqP2dZD5scv5Vb1KA3ALSDtVWwSSOTbJF8nbFBUSS1jaKZW5H4VtI0XmZZt3+zVCVWlTaiM&#10;rLytRQ/ao23S7W/2dtBJqSQxhzcnjttqlqEkCRZQ7c+1WjcRvEFaVVb0pJIYfKy0qtn+IigfKyjp&#10;5CptkDMeoarEo8wbTmq0t0be4VWj/dtwGWrRvIIotwkU/wDAuaCOWRXkWWMbEcqKjC7Du/XrVx7y&#10;1ZBFAPMfqeOlUrqJYttxa3G3CndH2zQCRXuCpfLrn8Kzb/SLaYNcCMBvp0q9Fd29xL5V03kt/eNR&#10;3FtcW8hIbzI/50FGSLW5s5w1vc7l/wCecnWrKX4iH+kxgHsBTyplO4RsG7YqtPbnOyRCzdQW7VUQ&#10;JJ5Ibg+dCzJ6+hqrLFfSjzLcK+3naw60k0c/+pWQj/ZWrdhG8KbWNURLcTT9WO/Y9v5Z7hqkubwR&#10;P5xG4H3ovUCQs6/3eayFElxujQsPp3oIaN+O9iCb4+/rWgXLxbgetc3p7gReTI3zA87q6S0mja2A&#10;DjoK0OeoPt0WXCtV6zkaGbcx6cYqtbxs4ynSr0ETSRbQavUxNSE7wrqtTX0hXTpv+uR/lVXTlIOz&#10;cTR4jlkh0a5mQdIG/lV0/iMqvwnyr4oKt4jvNq/8vDfjzVOPLH7tTaxIZtYuHz96U1GFIGM16y92&#10;x5MtyZVAH+rpJBg4C0zzSoxmrFuwdeKCJEcdn5hyRTnKxJhTVohI1564rPutp4zQEdhtw+/moads&#10;96ACflDUDugQcZIpGtll60+GN2OAK0tN0xn+cCgV0V7DRht82ROnStbSboafqEUy9mFTTReVFhen&#10;8VZN3ciBy6n5hQZyPpr4TeJ1ltYVbP3f71ewaPcrKgcCvlH4L+MmJjj8z5gMMtfSHgrV2u4FZm7e&#10;tNEncWzI6/KvFaNiiYB21kafKjYwa3NPXdg1vT2JkXEVVUcU7ZvbinLjZzU1rD5jfIK0JLmn27CN&#10;Tjt6VeWPHam2SFFCtiriDIwKCHuVzD5i4Yc9qiNhJ2P6VdO/OAtGH/u0CGhcHOaViAMmlpPn9q7D&#10;nGPsI6VDLHlPl/SrDbsZIppUkcrQVzGWbK4eb5l4rS06xggXe6hjTqCzY60FFmVvl4pm9qr+ZIP4&#10;qkV/l3UAK7YHJrC1yQKrDdWpd3OxMZ/WuX1+6ZpMKW+m6qjG4FESs821Tmuo0awSWz8t0/1i9PXi&#10;ub0i386bcf1rsNOhEcCnd2qZR3RUZcp82fF3wpJ4Y8XXFvtKpK29PpXGSyvsYAV7x+0h4RnutOj8&#10;RQbWa3P775ckrXhrrGFbA+WvjsdR9jiLI+rwNb21EoeabpfJfCj/AGetT+SQPkG7FQRlFkY4FW4Z&#10;VVd2+uA7yud8aMqptOay76/azDyNzVzULqSefZGuV/2axrrT9XurlgA23HpQdVPlja5ymr6xd3Fx&#10;IbNNrZ+7R4f0q61KcC/Qs2cjriuij8LxNFmSMB84ztqzougy2bKJJNzbuvfFFrnR7SPLZGjpWlGN&#10;VhEmfl6L2rYtLYxDax6U61g8tVZU7cnFXoBhceT97+LFVE4+Z8xn3cILAYpqRm3kyu35a0Jo8jJK&#10;+vzVXmjkknZzJ8rNnaKoOYDF5gEzv+HpVO7kggl2W/zevzVZYShvuviszUGli3TRZzQVH3h32iC3&#10;XzdnzfXNM/tUg+Y8h2ms66nlSLzWkYMTVMXN1cjypZlKN97nkUG3KbN7eQyo3lKzK/G3096pLaPC&#10;VcPu+b7pNQ6dcQxDy2dtxbHzd60eWGQgoI5UNgnikUt5PlMvBx3qx5iPFsDVXn2tDhVxxUVmjqWy&#10;WoIJri3afC4Xb6NUK2M8R/dy7f8AZ7VZMuwLuH50szF03DAFWlYHqVnklUhZMKf51UuhKxOBVqaQ&#10;v1k/CojIoGNmf9qmT8JnXKiCHfISveoYNUgkfy47ntz7VcvIjNuXPXis/wDseG1Jk2qxPOcUElia&#10;WTZ5chyOx9aqpLdif9zD8v8AE3pUsrt5AVV6fxelMFwyKRtIoAvWNnFcHeGwzHmtdLT7NDsyxz3r&#10;F8PSypPtlj3Rt0fb0rpkTeQHTI/hrQ56g/T7d7eJcljuFXbWXbJj0pA67fufw0NtjTeQu41XunOX&#10;tJmDTNzR4rkz4dvDn/l3b+VGlwAL56p161H40+XwzeEH/l3atqeskc9Y+VrqMPfzPn/lo3H40nl+&#10;9OnwL2Td/wA9D/Oj8K9bqeXKWpEsDOcVZtIJY+XHFSWq5GWT/wAdp9xcIBsLCk1YzZUu5Wdsk/Sq&#10;+c96mkZHOOtQD72FSkAoBJxUsEQ3U2JWLcLV6wgMreWY/wDx2gBbOzeaThK3Y4EggCDrjnim2kSW&#10;0YYhRUV7f9VU/lQBDeSj5kzXP6sQCzA4961my3G41T1SwDxnKdT1oAb8PfEraTr0amX5Wb+9X1R8&#10;LvFC3EEYR/pXxzJBJZ3InXqrcV7h8F/G6vFFH5nK4By1BPKfWnh3UBPt3Gur00gquK8q8C6+twIw&#10;ZP4f71ei6dfnaqo/610U/hM5HQx4JxV7ToMtvxWXp8hlYHdmug09F2D5a0M5E0ShXGTVpFVRnFR7&#10;D0AFTQ46UEiqu6l8v3pw69KkoApnpTWxj79Gf+mdB5GNldhzjY/n604YU4zSquzgUvegqImV74pH&#10;TcPlpyqSeWoYZ4oKK7gx9RSGcKnSpJ1qtcZVaAKWpXZX5RXPXkrzz8CtDW7jaOKz4BufJFVEC9oU&#10;ATnHeuktCTCoBrH0uDanSti0XCKDRLcCv4q0KPxB4eudKlXPmRkLnvxXyb4i0qbSNUuNOmX5o5GX&#10;bt9DX2TAnmdT9K+fv2k/Bn9j+Il1SABY7pc7v9qvDzbD80faLoexldblfKzyb7JGy7nXbVbIa4Ma&#10;ydKvSSCK2kf7zdar2MAmVrh1+Y+1fOcqPooyuN8sRsAI6kZlA67WqSXETqwqF/LLblXmoNiG3id3&#10;YAde+2lltTYxeaAzN6+lWfN2DhwKddTPJbMqvuqojuy7poWaBWZvvLVtSnlbEcfLWXotzF5BAyWX&#10;3q8mNvC43c1QirNfeZM0IT5l/WhZWU5J21X1AXNrL9tg2r/eDd6LnUoLqJJ47leeGX0NBUS08wcH&#10;bn86zdQgBiberfhQ9xLCeeB2apw63EP7xd2aCjAkgZn8rB2/7VU57GG1m+0Irf7SrXUDT7YHKR89&#10;s1WfSXWQw3qKrdVbP3xQacxgxRxzv5kRzt/2uRWjBGSATcs27+HsKfd6KgiZ7aJY2X/Z61FZyPKf&#10;Lmi2MvH3cZ980AR3FxLbv83yx/xNTY9RjB3Qv8v94U7ULWVy21/lxzuGazRp2oWjefaDzo+S0cj4&#10;FAGkmqwncszsw7HbTX1VYQUZvvD5a5nUdZFsxN2hjVm+6B/Wo7UPe/vbWaTa3T5qd2TynQDUFCky&#10;NTbbUkaQiU4H92s+0064jPm3En5051UTb1WnEk1JgxTzU6VXkKXfRsY6qatae5a3CmnNaxSNvXg+&#10;tUQ9ymtsozt6GqRLySssa8KcHits26wrt+9/tU37NAeqYqkjN7kmiWKC1+frnPHatwKVVQDxWHb3&#10;E8EgCx7o/wDd6VsQTpMq7TVGNQsx8DNKLRriTeZPemqC67RVq0jMYwavUwLmnvsjxn7oqj46l2eF&#10;Lwj/AJ4tV6BdqMBWX48dv+EQvP8Aria1p/xEc9T4T5duGLXryY/5aE1LC+85IqKUF7mQn/noamt0&#10;GcHpXrRPIluXE2iLrVO6dTJUlw7RLiM1mzXMzSct+lEhFjcF+6Keis3NVoi7jO6r1tatKVBqQJLV&#10;GkbZtrb0vTtg82Ue9LpOkQj95IavXE0EEe1GoAoahP5a7VNYV5eSebtxWhqEsjNndWXcpufO6gC1&#10;ZTGRcu/4VdFsblcYrMtkbcMV1WiWofbuWgm7OZ1fw7GV3lO9Q+EdcuvDWrqCSI2b0ru7/Qy8ZKL9&#10;6uS8Q+GCv79Ub5aAkfQ3wn8aLcxx7Z8+1e16FrO+MPv7etfFXwv8ZT6LerZXEi5DD5mr6d+G/iuD&#10;VLRMyru46VpCT5iT23QrpHQNXT6fKpG4GuG8M3gePG4V2OkSKxFdBMjVjzKwwKmiUq3WorXaDuq4&#10;iBh0oIsgSNj81O2N6UpKxLUf2n3oIKmG/vUYb+9Sfu6DsxxXdyyOcdzRTYwCeTTiAOhpcrAM45xT&#10;GYgnmnnpUbckikVEjlOUzVO/mZF61ekT5Ky9SY9M0FGHqWWbd6tUVsCHXjvU14MtjdTIlMZ+Zt1a&#10;AbWnkFMZ71r2xzGMGsLTpjj7tblmf3SnbUy3AuQ5HIri/j54U/4SjwY0kce6a2/eRt6+1drEc80z&#10;UbNL2wmtZPuvGQRWGIpqpTcX1NcPU9nUTPie4jltryQSJt7UwXnl8BgK6X4t+GpvDviW6tWi2x+Z&#10;lG9Qa4m4eQfdb/69fGVo8k3E+xw8lUppo0pJWdulBD4yENZtrqMok2u26tKC9ST5P/Zqw5WdRHNE&#10;7kEPt+tTWwRV/eSCi5gD4IFNEKg43GkA6HfatJNAy7cdK07BpJLdZZPTNZLspgaKNjk1NpGpSLB5&#10;Mzfd4X3qogWrhlnVgI6yfsUkM5Y2rNG3p/Ca1EdDJ8zdadLESNwbcv0qilIzHsxcReW7n29qsRRG&#10;AqE+YL/s1YVFHPSgsF5TmgOYJTGqZz/3yMYqnfLLNB8zN8vKsvWrTtK/yKfxK1BLM1qd2/5u/pQU&#10;VLe/tox5d0zMf9o4NMmMcqMyR4b+E7qoXsdveTfaGO1g38LE/wBKiaa6XjOAejUGhLLqhtG2XnQ/&#10;xVXvLprhcxLge44NGpWc15AQzr0rHFtq+mudsrTRkcK38P0oAkbT4Lx97/Nt/hxVzT7KBHC4Vao2&#10;93cwv++tdqseTmppdRh3713CqiBe1CW3tYxFjLdayXLmUzRDb7VDd6vGkn323VCblrxsgFff1qgN&#10;jTb5dmC+G71cE0jkELketYtnB5gWQlvl9q1oJCAqbaDGRMnDdTVy2UHtVd7diFC1atoXRRlT+VVE&#10;xLMUSlMYpyRmLlKI2IGCKlQA87qoymyxpwc8svetFSQQMis8u8ZUL3q7AejE1oYFmPer5U1lePdx&#10;8K3gKf8ALFv5VrJIpHArN8bxBvC15z/yxatKf8RGM/4bPl9ogLmTcP8Alof51MoRV4ptwwFxIMf8&#10;tD/OoXnfOAtevHoePLYfOd2RVX7Mv8RqdnyORUYkO7pTJJILBQQxatvRdN3yb2PSoNIsmumDEfL9&#10;K3GSOzh2oOcVLiA+4HlQYQise5nIZtxqxNeuRhj+tUNSuoPL/wBZzRysCreXqBtu+q4Jk+7zVOZl&#10;kkJHarujxGRuR1qgNXSdNLbd4auw8P6Uu9QG+lZGlWmxRznIrrfD0QQKcUGZbk0dhBjGeK5rxHpr&#10;bCPK/SvQoYVmjG4Vm+ItDSaBiidR6VPKwPFdZtJtPuBeQno2dterfAb4oRi4jsZZdp6bTXE+L9Al&#10;XcBEw/CuZ0nULnw1rMdxEzKuctRygfoB4M15LuGOUTjqK9G8N3pnUAH/AIFXzB8FPiJFqGnx/wCl&#10;Fjj+90r2XQPHQtY/LLjr13VrzEyPWoLm3gXMkg/Oq934ss7NMCVa831Pxbqt1zC7bfVWrGudVv5y&#10;fMuZB9aOdkno+qfEu2jBUSLWSfiZDn7y1wDtI5O+VmpPLT+/U+0kHKe8GXjiQU0u5/iqBXyelTBW&#10;IzivXOMVXcMCT9ak84N0FRbW9KFxnJNTICUsxH3aaxOcmmmQAcGnPIGFSVEZNMAvJrNvgJEJq1Op&#10;J4qvIjA4YVUSjIurZWwSKhIAPC4rSukbOKz5lCvgVQFvTmHTNb2nE+VxXOWZAcZNdBpcqmPbzUyA&#10;vQsw4NWCVKVXU44NOUqTjNSB4n+1F4OaWOPX7WHviYfyr5/1KJo5NnFfaXxA8PQ+JPCt5p8ibt0R&#10;2+3FfGvi/TpdH1Ka0kXaY5Sv0r5fMqPJW5lsz6XKq3NT5exlyEouTUdtfMLjAlNRyzhmxmqUIuUu&#10;WLqdua8mR7qj7tzq47t2Rdz8VHJeyQv0+X6VlRanL8sS1pZL2wym41IcpPb3QlOWFXLZLed8fKuK&#10;y7W4jR9hTH1q2Y5vN3wJQElY1VhjB+7SMNp2jpVS3eV+JG6elWkdI0+cZqokle6PO0tj6VE8hTiJ&#10;s+uKnmKyDKIKprJNBviEX3s8+lUANev5P2fduY/xVFKsxT5wpqASvYy+ZcbvmzinS7ZofNWVvvdm&#10;oNCg91snMDrt/wB1aZdXKhAu6rVxYidG8t26f3eazX0W6t03o/f/AJaUGg43LONqmrixRyJiSP8A&#10;h61Xt4JWOClWraMBSBuVh/eoAhlggiTeqrx7VRmEc+BHGq9dxNbDxRyD9+gZap6gLBBiKHH+7V2R&#10;PMYNxp6SLuMIZt2Ny1NFbQww4MVXvJO3KrUN3G+cke/BphzDLZFX5QtWkYg8Gobcq20E49mqzGi7&#10;ulBnUL1rz9+r8fXj0qlApVsq1WI7hEH7xvxrQ5+YteUkkfzLQcJwq9KgN9E37uJ81LboszfO1BDL&#10;8MitGAac0uzjzNvtVRrmKyk+Z8cetU57htQby4JvvGgy5ToLaQMuV+lU/FuZPD93ET/yxP8AKrGn&#10;QNBaxq77itVfEzLPpM6D/nk38q6KfxROeo/3bPme+i8ueQY/5aN/OqhLZ61f1oql7Mpb/lof51nP&#10;Ir/davWiePIV2bFFpDcXFwFRaEt5pvlVTXQ+HtDmjXzWQ+tUSaGlWos7RSwG7FR3U3mcGrM5ZUxm&#10;su7vkRdjGgCtqMyxfKDWTcOX5qe9nV5OTVYyowwpoAjjiEr4Ird0jTgoVkWsu0yXAArpPDqA43UE&#10;8xuaNalwoZe9ddotig25jrG0i2QMrA11OnRDK0Empp9lnhF7Val0czpylGnKdy7R9a6Cyg81QGXj&#10;FVygebeLPBxkjLCGvLvFnhVlkk/drX0hr2hpcQ/LzXnvivwgp3Ep/FSasBxPwZ8W3Xh7Ul0+5kYK&#10;GGF7V9FeH9dW9gjeKU8rXzL4j0ibSrr7XZjYytu+telfCHx22o2y2tzN80fFID6K8M6rFNEsVwd3&#10;y+1bEvh+C8XfAB+dcB4Y1fhSD/D1rv8Aw/q5dVBYfdoJ5TLvdCmtWyOlUzBIOMfpXeHTxfx73XrU&#10;B8LxnnZUuJR2gGDkZqdWO3rUdG4+te0eeWD0qNjgZqKRpSflNPjzjmgBVbNOVc0sce5s4qRYwq4A&#10;oKiVnPzdajkIYdKe6sshyKa7KBzQUZt4cOaoTAs3Jq/ezIxxVGX79ADrQYbGa2dPchODWVa5C9O9&#10;aVhUyA1o1BQHdTwAvNRROcYDU7J9akCRgkqGN1+8MGvlv9qPwbLoPis30cP+j3OSrKvf0r6iB+TG&#10;a83/AGjvCA8R+BZrxIt0lr82FXqK83MaPtsO7bo7svrexxCZ8f3AZHyhzT42eRfnWpNVs5oZf3an&#10;5faooy6jMo4r5OW9j7KnLmin3LENu4dXU9K0vtqxAKycY+asmHUo93lodvb61bSVZ49p/KpNC7cy&#10;Q3dsJIeGXpUem6lKlx5NwWxUVsNjYVavxWNtgSyD5j0oJkaUKjblH96S4nMXekt5E8vO8elFwq3A&#10;EasD+NBI0TkJvVd1MkuGTcxTqKYYpIgyP930pgbdlUNUuYpWIJpWlDSEdPvD2psN1a+WVgkUNn7r&#10;0GG9835F+WifTGuEyU2v/eqiidCI4vNkO7/dqtNPZM/39/8AstmpoI5raEQTRsT/AHu5pGiSRvmT&#10;8xQHMQNcwocwR7XHK7hxUMd+00pEyru/2RV82kEn7kpn/a9KifTI4GyWyf5UBzAHt1X94etRSRwy&#10;KzAcY4pl3C+P3alv9r0ptl57AiQH8qAKz2LlsozH8aZ9ileUDaa1gmwfIvFOBjCEkfN2qokyM2XR&#10;mK7k+VvWo0int/ld91aU8zBOtZc9wxY7hVEl63mhA+dqlZA5ARFK+tZFlMZZOtbUCYVWqomch8Nk&#10;qndspL9XiT5H28dKsRSHd6VVv2fDHPaqMzFutWnlH2ZW3PWn4YtLhWDyNuzz9KzrSzaa9aXbn5s1&#10;1OjwfIG2YoJkace4QjPFUtTVXtZ8/wDPNhj8Kvhv3W1h2qlfIZLeTA/hIren0OWfwM+ZvFxWHWbq&#10;IN/y1bArKtD+9ya0/HcTJ4pvFKt/rqr6Jpr3tyoCtt75Fex0R4j+Jm7oOnLMokdPpXRJJFFb+UgG&#10;apWcKWUaxogHy06Zn654piIb6UYO01g3koDcmta7uY23KZFzWDfv83X6UAV7hlbpVdAAc4pzOc9K&#10;EP7zpQBoaVGZZMbPxrrdK02JYFZDtauc0iDoyrXW6VDK6rkNQZm7o0TJtGK6bTfuCsbR7UNjjmuh&#10;0+xfeNorQDa0iFXIJPaui06FSdqmsXSLVo8c/wANdDpUEn92qjsZlt9I86HAXJ9a5zxL4c3qc29d&#10;raxsqYK1U8QWokjYheaLIpM8G8aeHFO9vI6V53DfX3hPWFuYiVXd8y17x4r0Pz92Ex1ryvxz4WZm&#10;Zli3Y74rORR6n8MvG8GrafE8cu7cvPtXrHhfX4QArN6V8jfDnxfe+GNVGnXLFYy2Fr6C8IeIbe9i&#10;jljm+8OeakD3XRtTtrmDbvrSBixXCeFtXQBQsn8VdcuonHWtCXzHXU0kHgNQXYjBoVVx0r1DhFX/&#10;AHs1Iq7e9MxjoKkoAdE21qmIz3quGVT81OL5+7QOO5HP1qnOz4wRVtzuNRTxArwKCzJnyT071Ay7&#10;jnNW7uEocCq+xs80ASQf7NXrZivIqjEfmq9bgE0AXoGOMk1awTwBVe1B24xVwlMYYVmBHtk9BVbV&#10;tOj1PTprG6X5XXFXUzv+bpTX7ZolHmVmNbnxb8XfCM/hTxXdaYYNq+aTHj+7XI+Tn5Sa+iv2svAc&#10;dzFD4ntF+ZeJWr55mR4HYEc18ZjaXs6zR9jl9b2lFeRReNInJ27vf0qTTxMkm4Hj3qThj81SRBQf&#10;kriPQ5h32prS5j2ScSNzW5hJLYEH5hz7Vg3lqLmIgOqlWBrZsJlijWOQ/wANBRLYzF9w37frUkrN&#10;bo0inP8Au1RliYXG6Fh1rQtt7RBJMe9BLQ23na7Tndn3FIYjG3LfpSvhX+TjFV715TEW39KA5S5F&#10;DLjIU02VHDAmsMaxcWqtvmarFlrKXTqMHdVcwcprr856Upt8nqKpG6uUlVLcrtbrmrYacRBiRVEj&#10;o4Qj5bGKZcGNmwTS+eD8stDbH+VVoAqvbsoJboaryFIX2itJoxIhDj8aryWaN0/WgCuo3j5WNOaI&#10;qOWqwnlRptKipEWIxkgc9qqIGPqAlVv3X41Snil2ZYda2bmJGOSKrTRxrHgiqJ5ihaJFFyF+atS1&#10;nEke2s0W+XyKltJJFl2v0PSgk1MZHFRTkS/KRVi3VSMEU6W0SYjavStDN+6U7TTljmxGwHrW3YGO&#10;0TYynJqjFYOpyCanMTYG5ulBnP3tS+7LvyPSmN9xh7VGkyiLYT2qTMRiyc1pD4jGp8B84/EbT3Pj&#10;m4TP3pPSr2h6ZDYW/mEfMfSui+IWjRJ4okuZFxu+63rWPNKqIFDfdr2qfwI8OXxNDpmyuQKo3+oi&#10;OPYTzU0tx8lYmpSq02FNXa5JBd3bs5cHNVndnO5zmhvvUKpY4p8oCU2JVabJFSeX71JAoDYzVE8x&#10;saDEWwFFdtols21cntXM+HUQY5rrtGjUnk0EnRaNYBYwy4roNMhClQVrL0dAjKBXVaVapKiuRQTz&#10;FnToeRx2rotNjjXtWfZWSgjH92tvT4FUcitCS5ApK8Gob2BpDwKuRqMAVJ9iM/QUAcbrOgJMWYKv&#10;vXC+J/CqSbl8teRXtU+jLKuBHzXP6/4dxuJh5xWco3KifM3jPwl9m/fxr8ytxXQ/Cjx8sJXTL6fE&#10;i9K63xv4Z82OUCOvEvFOlatoWpDUNP3Ltb+Co2HdH1j4T8QLujkjfIrsx4nOOtfM/wAIfjDbXoTT&#10;r9isqgBt55NetL4psCoPnf8Aj1PmGfSuxvSnoNo5oeIqMinBTjJr1jzxm4ZxS+Zt6Gmup6imj3NA&#10;DnucHGaVJC4zmoJUyc5qaNdsdA47jicDrULyKB8zU4jPWq9whzjFBZHcMN2c1XbcT8pqaQZG2o2X&#10;HIoAamQfmNWraaMfKTVXy8nO2noCpzmgDVhuFxw3WrAcnkNWfaHC5q9Gy7etZgSBn7NSkblwzfjT&#10;KAcc0AYvxF8OQeJPCtzproGZom2+5xXxj4k0mew1OexngxJDIUbnrzX3RJtl/dkdeMV8v/tL+B30&#10;DxW2q21vtguPmLAd68TN8PeCmj2sprclRwPI2jaPginREq2WGKdcfe61G/l7dxr5o+lTHyCXzty/&#10;d/nV1rqTytq9u9U4MSR4HrTbyaSDEaDNBcTRsm3E7j+tXfPlSPEZrLsXJj3471fgmR12b9p/vUFE&#10;37wx+bLVeS4d8fJS/alR9m6kcBxv3cUAVrm0ExLbevpTbS0jhcAxc561estjxkgBuasLajO4x1XK&#10;A2CP+7HVrzkCgGNqjVtnG00lwdy4AqjMSZox8wFNFwAMk/lUckcjDAammCQclxQBYErHvTpOD8np&#10;VacukfyjPvVG01afzmgLk7e/pQKWxoFXz92ozchZPJ70kNy0/wB4VDdDDeZQQWHBAyO9U7ndkZqx&#10;EGlQHPSo5It7da0AjA3fKVpEtkifzc9KUSqMxmnhhJFhaAJ7XUI2byycN/dq6CNnJrHNskcglV/m&#10;q1BeebKIwMnvVcxnL3jXsRvU5NJMHEvSoGXaFeIlfXmp4pVk784qjKWwipg5AqZCDGwptA+Xqa0M&#10;5fCea/FJvLv1kA71xdzdp95mrvPi3CqwC6HrXld/dKZSCxr2qOtNHiVvdqEl7qDMSFNZ8lyofLUO&#10;xTjNV5DluK2MybcrtwetOjixJnNRRsV4qeNstjFAD5CMjAqzptqZXzt71DaxrNNgmt7TNMw6lGHv&#10;QQ9zU0e1KhflrptEQAjI71l6VaMpUda6XRrEfeJxQI39GA3Lhe9dXpCg7Riuf0WyZguHFdLY27Rj&#10;JNVymZs2EG7aA1bdvCUj6Vi6c4Uhcdq37d8RAYqgFT5TjFXrHrVFCZH4FaWn27njdVREy3Fal/ur&#10;VLVdLDRPurWijZE5FRX0RlRkShoXNI8w8V6NHIzhR/FXlXjjwYk8TMEBO48V9A6xoRmj+aPk965H&#10;WvBRlViUzn2rCUbamkXofKes+GdX0K+/tDT8xsr5JHetJPir4jRFQ25+UY717B4o+HqtCyrAST/s&#10;1xbfD1w2Ps3/AI7UFH6DBnLDceKkbpUKZxuU0rzsq7K9g88GOBSAg/epomPc05csPvUAKNp6ClpM&#10;N/epjylWxigqJITjmo3AbkinKfMWgqcfeoKM26Yo3FNiZmGSanubfAJqtt28YoAnZC3IoSJs8ikg&#10;YFuKuQkYHNS+YBsEbgVLKSqin0EZHNSAW9wSdrmrEZ3HBFVRCXOR+lSQF1O0rQBZ2tn5Erzz9o3w&#10;kfEfgyW4ijDSW67l9q9DUMOpqpq9impWM1k4G14yD+NY4in7Si4m2HqezqKSPhnULTEvlqOV4Psa&#10;o3EEmME12nxS8MTeGfFV1YLHtUSHHuDXJyLuRsLXxNaPs58p9lh63tIpsr2zvCm2p45orgbMfNVB&#10;nCMVckVcsLqFF5H/ANeszqiSShootkXfrVdZ7q1PmucrV1mDH5akCoI9stBRRtb6KZ92Tu9PSp5L&#10;1ljIV+oqGewiik8yBear3MMj52mgFuWIdUe3JK545q1a+J3JxIlcfqC6rZ3H2iD5tp+5TrHU7i8k&#10;xLBtZfvKKCpR7HfR6hHcKGRiDUiMX6vXM2E1wF3AFVrQt9TEaESUGJrbm3cGmXLhNpqlDeiU5XvT&#10;rgM4G01oBNJMzjmqsNowvPtKjCt95amU7Rg05FIXg0AELRrJ0qUxRSdRVaRHX54xVi0uWkXEowaC&#10;ZDkjVOFFQzMIxuq07IOTWddu27C0ElS4mzMvNXLGd5TgtVMwAEyEUq6mtkGLmgCzeXIh+8Kp6TqI&#10;OqAA8ZrA1/Wbq7YwW8u3eau+GbW4toUeY/vAa0Q5fDqdwSSgPt0oiKr8zVTtmklRWkPUVaBPl4X0&#10;rRHNJOxZEyMPlHzUg9xVextGjZpCeatbW7tV6mZxPxYtnl0Zp+MAV4ncy5PzH5h3r6B+IlrJd+H7&#10;iMH7sea+dL6YxzvHjkNXrYWX7ux5GIj7w6a7JGymwtxuxUCsW61ahQKnFdZzE8KhhkingBeabCT0&#10;qXy2I+9QTItWCgyZHeul0QnC1zFisgnBNdVoLAOBQSdZo9upjVjXRabAG25FY+igsFwK67RYchdw&#10;qrMV0a2iWoGGC1vQwrIwXFVdMtgwxitix07oaogdZQKkmAOK2oD+6FV4LNVHFXIYgRtzVJClsOtA&#10;fNxW5p6gbcCsm1t5Ek3Gta1B27jVEFw9KY65GBx70+AE96sGHHOaAM82SyPkjd71HcaADGzMgINd&#10;DY26SL84z7VcGmW88ewce1BPMeWeIfDaGNsQdq5RvCtsTn7N/OvZda8MiXk56dqwf+EUH91vyqZU&#10;4miqI9QQfJk/WmuoboTRG+Ep0jleCK7jlI/L9TUgZVGBUZk9qaZyxwTQBMWU9RUbqrnrT4wSMj9a&#10;VkyMkUANj27cFqkXEhxVNiyuclqkt25zuoKTRNOoPy1Ruoj2NaG3fwKq30ZRM4qeYoplSozmkW5l&#10;U7VNK5yBUbZZsAVQFyO8kxhgKsJPvGCaooc4NWo1IK5FZgXIhgZBqSNdzVBExz96rMFAElA27ssa&#10;KD0oA8F/ar8ImMR+JbeHvtk2ivB5I3CEPjr2r7I+LnhmPxR4OurN4dzeUSp9K+QdSt3s7yS3ddux&#10;ivPsa+TzPD+zrXXU+kyyt7Sn6GPLbbmOTVYymG58rNatwinkCsu5sC8u7NeY1Y96m9C5au45DZzV&#10;neRyTVJGEZxnoKmEu5MYpFFpCHU7T+FUJLB0kLq1WrNxv+Y1LNNEp2etAGfJaqybitNh0yKKb7RE&#10;NpatFIkmXy1WmtG0B5OR6UE8wW9uZEbipF0pH71Laz7ojx3q1CcoTigkrRWCxJtUVIbSXCyKuatr&#10;wuaazgKWLdavQnmIPsu44BX3qK7uBb/uguac8LzSfJLinOGEeCcleKYRKyXaM2DkU/GTuHT0oEa7&#10;twjWnUCbuRyIzHIkolAWLn0p0hwhqKNmKne1A4mYJDb3DGVvlNZfiTVLe1tiySVqasAYmOM1yWuW&#10;VzqDxpH60G0VEdolydRmWR4zw1dxpcCFAo/u1z2jaV9lt1Ekfz49K6nS4GRFbHaqSMahopEqW6kV&#10;IlNBzByaVSwxtqjnkWUYrxQ20nO2obdnE7bjTrh/3gOK1MZFfWLZLmzkXHWMivmTxogsfElxaFP+&#10;WhIr6fuVLLtx2rwH42+HHtfEzXg6P7da9LBy6HlYuLUbo5S0UyqMGroj2JnNQWKBduUqy2GGA1ej&#10;fU4o7DofnO+rMJOKhhjYLnNSxK7NgCgJGppkavKOPrXVaRYlSGAzXP6Fb5fJrsdIgOwYNBJu6HG5&#10;O3GK7bQLHftBbtXJ6HEfOUFq7zw+m0de1XZGZr2Nt5RC5rbsEzgAVnW39K09M+V1BpgX4Ydg3E1N&#10;bxHdkUm47VA71es7PALleTWhPMT2Ma4wRVsoqrwKggjdD92rD/doJJ4CcDNWo1MmFqrADwcVoaeo&#10;aRQRVWJkWbGNlIU1fjUgbjTbeFMZ21MF4woWpJGuqvwVqP7LD/cX/vmpCCOtFVygWIjtwac2XGRT&#10;enApd2DnFdRmKYyeM1FJBIDwak80d6QuG6UASQNgbKkzzioYzhqmSNfvbqAGyWhkOSRUPk+UOKte&#10;bChw8lRucnPagqIQtsGGps8aznG6oxIQ+AakklIXPFBRVubaNDgVXddpxU7zGRsMaTG7jFAEMStu&#10;zmrm5dnJqFoynJbFG4kcNWYFqI4erlu+WwapWxJHJqyhZRlVoAtUVXE7g8nFBvsnigB13GJYGRn4&#10;I5FfKXxy8JpoHjG4eNf3czF1219VC5MwwAteQftP+GBc6PHrUCcwt+82+leXmlH2lPm7HpZbWdOs&#10;o9z52mG04qpeyFBmr9xGiszFiVzxVSa3imPyu1fKyPqqctCjZyNNPiRa0FgXdkCq6WLW8oYDNWHB&#10;I4qTW7JPLx3pz2+794vaoPnHU1Zht7jH3eGFAXZNbiNo9w+/UPmO7mNlFSJC8J3sabLcxldo+9mg&#10;RJFAsa4Q9aljlWIYaoLaYMdhNTMsWMmr1AtI6NFndUFwscsbKX/KoSFcbVkNJEjRncW+9xTMyvat&#10;NDcGKQ9fu1YMrqCD60SwPI6+WtTPHiPa4oArkgrvami7jPI3e9OlGBtAqpLF1VDQVEtmYMOGNRyE&#10;bSM1BCrRDJp5ljbjBoDbYqXdi0ibdwqtbaKkL7y1aieWxqcCNloDmkQ2VshcLt/Gry27IMBlqCEb&#10;JRt71cfkfjVXZnKTkAZ1XaRU0ALLuIp1sivwamMCjndVElYvsYgVIjblzSJGrOfm71I0a7eCa0Oe&#10;RDdkrDurzP41aQt1p0d9H/Aea9KvcCHBPFcx4wskv9BuLVlyduVrsw8uWaOWtH92eFggcHFLGSx6&#10;U28/cXT22fut0pFUryO9etHueSW1lUAKTVi0VnmyprOD4PIrS0vLSVpEiW50egKQ2yuu0mJztIau&#10;V0mJo2Uius0N8qA33s1QjqdAtH2q2VrtdEGEHFcz4ft3VVGO1dVpMLhs0GZtW6YYYrSsT+8UVn2q&#10;K4AHBrWtLUrtbNBMjQswxPFatrGxWsqyBDcita1OQAa0JLSrtTJNPDFuAKOi8VLB1NVEmRcsbaOT&#10;Hm1oCyCMDF+VQ2UakjitBYAGyS1USNSJiuCak+aJetOASLmo3fzTtqHuA03HPK07zPaoniG7KGl/&#10;eVYF4nPNB6UU9lQp0roMyCikkYhqTdzjFAD1Yqc1OtySmKgCk80+KMg7jQAMNx3MKkXIXBooJwM0&#10;FRFH0FMuQ2zjio5J/LPJo3mYYxQURsrZzUZcg8VYMTjtVdkYEnNK6APNB4c1JHnOAKrmMFsmpkkG&#10;eaXKBZgBU5IqyrADk1TFwoXAoilLvUgWHBY5xUexw2QtSFVHU0qAZyDQA+NcLnFYfj7Qotf8MXdj&#10;KuQ0Z7VvA5qK5UzW7ocfMtZ1qaqUmmaU58tRM+J/EVk+m39xZt/yzlI/Ws53C4ya9E/aB8N/2H4s&#10;lmji2xzjcpUd685dDNj1zXxOIp+zqtH2OHqe0pqRaJYplfSmDd3FKmUTZQxwM1idMQAyelaFvKZI&#10;9hj6VnqGIyBU1lL5b/vF60FE06uU+4az7mxeRvOBrZIRl4NV/KHmctQBBaIVQDbzVon1pwgG3MdM&#10;nVkT5q0Aikyc7AKjIcnmpUU7cgVFPA5GKCZFiCRVOTzSm4EjeXj5agtYtqsMHj1p33FJoJCdG6LV&#10;eRJByR+lQTeIrS3uvsMrqsnXa1WUnhuIt6HOaV0BA8gU4L05YS43Cka3Ltk1cWIpAoFMCrHHsOTU&#10;iMuetNkyGwaI1J5oAni+duKn5x1qCAsh6VdhTzF+agB0DBF5p0zs/AqNlIcKKlC5bhhWikjMfACB&#10;k02eVVUnPeiSTau0kVXmmCDiq5jGRWvLiVl2jpVKePzoXiI+8uKuTPvHAqmuS5NdEZbHLI8Q8faY&#10;2jeIZown3zn9axi4I616B8btI5XUYIz8vWvNhJgj5evNe1TlzRR49aPLK5Zj++K2NFYCTOKxkbB3&#10;YrX0dt5Uj0raJmdtocQkQMwrqNFtx5i4FczoDZjUV1mhozSBcVQSO08OxnCgJniuqtVCoAorn/DU&#10;cgRQTXU2drvGd1BmWtPPArbsQzDp04rMsLYg4rXtY2U/dquUUtizDkMorRiPyiqMMLFgSKvxKxXG&#10;K0iQWYZF6ZrQsIPMGeKzbWFjJ9ytrS4nUCqJkXrO3C1cO4LjFQxRFSCTT5mVEyQaCRk8pA4NRiQt&#10;QzB/umgelAEwYBOTTNy+tOjKSqVIpfIj9aALWcc0pYng1EAScVMysY8GtuYzIGBJFOT71L5T5xtp&#10;0cbK2TVASMFwCRTCNpp5IHU1G0ibvvUAOTpTjyMVGsirTvMT+9QVEa1urnLU5IkToKcJUxtDUu4d&#10;pKlsoZL0qF4wV3Gp5AxXdiomJxgipAqng4FBOBk1Ns96GGVxVcwFdpwvVqnsnZmwarSRsThRU9uH&#10;SPlakC+znOBTXnKHpVXzXHenRzbm2mgC5FOGXLUNLGeDUJkyvApq7zzigLXPIv2qfDLXeiR6xEgz&#10;byfM3qpr59CjdkpX118XdNj1XwVeQGPd+7JP5V8mXcfkytGU2/MRXyuaUeWvzLY+my2pH2XKR99o&#10;pXj3LtpjscYWiLcR84/GvJPWi/dHK6oNhFOjmjZsFqTEXQHNQyxkKSFoNCzd6j5AVY360Q3qXC48&#10;0bq5/X9QFrbY85V9mqn4dvr6d2mI3L60Fcp29qM87/1qWeJJF/1lYdvfSlcA1pWkzeXzWhJIEaNs&#10;CrEaBztNVnkKjpUUtzJGhZaALs8SxrgNVWVTjBFVrbUzlln5OeKne8jYcJUyBaHOa/4Rl1LV4dRt&#10;Z2Vo+vuPStSztHtU8tgW+b5TUOpyzbx9nZlqS2urlosSD7vc1MUTIsbXzhqmheQfuz0qGKZXXMic&#10;02TUxGdsYrQktbccbDUcn2ZH8yRse1VnuZXXhqryn3zQVymqt7FjCGnLqbR9BWPbvJGjE8fNTk1V&#10;UO1moJNd9RUjc5qpPfTYzG1Z5vJFfMXOe9TwOzKGcc0E8pqWcjuoaWppVZlytR2AIjyKnLErjNaH&#10;PP4jLv5GjOKrRXLA81Z1RHMZwKyopG3sCOldMfhMZRIPGulprOhzW+OVUmvCL2OSyu5IZV/1bYr6&#10;Lto1uLZkdvvcV4b8UtIk0fxHMDGyqzfxd69HBVOZNM8/GR91NGPbXO8gGt7SBjaa5eyz5ynFdRpA&#10;OFOO1ehH4TzzstAn2EDNd54Wj8wKVrgfDyBpFDD+GvRPCyBI0wKomR2+gwyDG2up09duBjmuf0Ik&#10;KrNXQ2Rzg4oJNWyUdcVrWkSldxNZVqTxj1rXspgCu41oKWxYVUbhamtF2tiT8KbE25twatC1QyDm&#10;rsjKRPbw7nGFrXsIXwMiqNtCu4fNWrYvGi7S1MkkdmRsVHcMXjIanyMCeDUcgJQgUAVwWBwKlQkj&#10;mm7WHanj0FABHL5bHNO+0n2phVs/epNr/wB6gDSjiOd+/wDDFSYGcmofMfoGNOUyHqa0MyRwCOKg&#10;mlccAVPk4wTVedGb7tUmBG9068AURncMtUYiJf5zU0K5OCOKJMqI5QcZJ/SmuSDw1WCihcYqArlu&#10;RREoRGOetO8zaaAoHIFFEgJo5SV24pkoGcg0zNG/HGakAOab+8pxcE9aKAGiJc5pwUA5AoPuuab+&#10;8oAGCg5NM2/NlTipBu7ilOOpoAfbICMl+1TlOOGqvG5Rs1OZ0/hNAGV4tsjLoVxGW4aM/wAq+QfF&#10;cC22rXCL/DIR+tfY3iSQnQrjn/ln/SvkPxnAr6pdN/01P86+fzjoe5lfxHPibmponBBUVVmgEXzY&#10;p1s/O7NeBLc96Pwlrp0FBBdSoNRtIFDc061uNx4HtSNImRrnhH+2pFeSVl2/w+tTafog06PyUXtW&#10;yGUyirXlxsv3VoKMeOMJwFq1HOEHBqabTg3zRiofsscZ+Y4NFwLAfzE5PSobw7Y+OakQIRtU8VDK&#10;uVxQBVRfnzUhnWPhjRtGcYFHkF3yRQBGojkbLCrHlphQBigwxoucUTShU/d1UQJFVF+XZUUtqn3s&#10;LUS3FwTwKcbiUn5qoAlXEWAg6Vnkyeb0q6025WGarvwaAGPKyLtx1qnIIw++RsVadgfvGqV/CZCd&#10;ooAnS5gKgB+ladltuFXL4NYltYtCoYnvWpZzi3TJWgzNiNhGmwHNDysFbHrVW1vBM33s1JPOpGFr&#10;SJnKPcjvJmeLBFZJ4l4HWtItvRg1Ztydsv41tFnPy6l60ISPY/1rz749aILu0XVYFbcvFd7bPkL8&#10;1UPGelrrOizWhj3fKa2o1OSojnxEOek0fP1l/rlUD7v3q6rRSzFRntXLtbvpuryWso+YSED2FdRo&#10;bRkJhea96EuaOh4so8rsdr4YRdwr0Hw98gQAV594YB6+9ei+HghVaozkdtojMyKAtdFpgZhtNc7o&#10;4Cop210VhlcH1oJNW3YitSx/epgmsy3jORk9a1LNQqcVoZl+1QgbQa1bKI4+90rJs/vitizJ3YrQ&#10;mRcRNq5DVPA7sMAUsEIfGOlTGDYfloJJ0TKg5pQnvUcjOpAElKs3y4LfjQA6SPIyoqF42U5p/wBs&#10;iztDDNNd/NHT8PSgCPBB5pcr/dp+zfR5HvQBcHJwKmyAucVGsYVtwNOYnbjFaGYNOB0o8wScgVGQ&#10;D1oVwvegBzRhqVI1RWxSFz2phy2Tnt60FR3J8/3T/KmumDnFVxId3zt+tWkAKLmgohY7etAIPSkm&#10;+9TJMBM0ASUEZOcmoUkf+E1KpJGTQAbf9o0m0/3qcCGOM1IIlH96gCMIx5BNBEijJAqby/eo5Tty&#10;FoAjD+opryr92hnZRxUYJPJFAFkndHTIzhs04tiPFNxxnBpS2ApeLroroVxtH8B/lXyl4mLS6hcE&#10;HrITX1N4yJHh6ds/8sz/ACr5N1q8VtSuEZsfvWrwM3+JHu5XHRmXcR5OGFV3Ug7FPFWpAp5aoJFX&#10;dnNeBLc937KHRLmLaaljRYjnNRxBQmd1R3EoJyGqH8RpEuPCJh5iv9Kda3m1/I6sveqdhqQJWOUr&#10;jNXRbwO/nRlufSjmKLa3II5FU7l1eTFRyyTROFQfnQ0mT85qgJrao7h1XqaaZ1RcZqBnBb7xoAeV&#10;53GpIdoP3qr5+Ugduaj81weFoAtTyxgkbqgFzbuNqTq2Oo3VS1BnaPKHp1rj/B663B4kvPt+/wAs&#10;zZj9KBtWO8MxAyDTRcM/FV1ui/Hy0faFyFFAibZ702XhcVJTJnVF5FVECpI+ODVeWc+Zupl7eyCY&#10;gqPamQzw4zJVAaFkwlHWrhtpCm5Ky9NucuQDW5GoKK2O1BmQ2xaMHPWpo3LH5qJIgDlVpg3Jziqi&#10;TJXFuJFAxWZfMN2c1dmdn5rN1A4PFaRMZRZNZSnotXGOQ2R/DWTaTkt15rQF7EUwp+atI7k8p5b8&#10;WfBjWt9/bGnxfK3L4rB0eaQKpWT2r1/xDYxahYPBOPlZTha8puNIn0fU5IXj+Xd8te1g6nPGx4uM&#10;puMro7XwazmHDvzXpHhhgu3JrzHwfMh4Vvqa9I8Myn5MdK7Dhkd7pMpLKqtXU6axfAJ6VyOhHLA1&#10;1WkEjpQSbdihrRiGOMVnWLmtGPDYya0MzSsY3Iyoq9BuU9Kr6evAC9a0YbE7dxJrQmRaspnK1fhn&#10;BXBP6VnwoYR1qVZeN9BJalVmG4GqVw8+7bHVjzH2ZBpExMcOB9KAKyK7N8w5qzCrYwaUoi8AU+JF&#10;JJ+agBVbbwTUlNaMZzmnUAWpGP8ACfyqMy4X52pImyOX596bKvOa0MxTOBTfMZ2wRSbG9KVUOeRQ&#10;A4KccCjzdny/pS4X+9SOnOQ1AET5PzA4q3ayoI8M/wA1QkYXpUDy84jNBUSzJ87/ACUMhZNuKrpK&#10;yHJ/nUqSxv0H60FCBMHmnb+26nHaed1RyRg8g0ATCSMJg0sUm5uGqsFLdKfGHQ/eoAuBlJwDUU/3&#10;T9aaj4ORRLID0FAEeM9RQB6CiMM9WoYQRkmgCAttj+7TYWZzg1PKm/gDpUMSGMmg0XQxPiPcfYPC&#10;txOB0Rv5V8h6vN5+qSSBusjGvqz423ptfAV4w3f6lhxXyFNeebL5u7HzGvnc2fNNI93K0vZtmirA&#10;rnNJ5ankrVe0m3/NmrS/NyK8OR7MX0I5MhSoWqzqGHzVZmO3mq5yTndWUtzSJXW2dLhXBNbNtMRE&#10;Ay1QhJDYJq15oiTL0iiN7ve7IRVR7icS/L0qDUr+C1ka4kl2rUlje216VaBlbvkVXMBYEr/eK1EZ&#10;mLH+GrOVwQBTPKVhkLVAVp9VhhXy3T8ajguo5G4am3lkZUb5aq20M6ybAtBoXn2ucUjwR9ERcey0&#10;mHjXBHNOhWQ87qCZDHgWLk0gJByKnmiMg5NM+yybcqaCQWdgeaWQiQ5IqMwzr2p8KMqnfVXYFHUI&#10;NzcVXFq8vH3cd61JbYynI/lTltAoG6qAg0+wFv8AvG596045yoxVdVUDg0efH90ignlLazbm4NNb&#10;OCcd6gjdUG5TUiyl+tBI1wQMEVn6ooEWcD8q0pelZuqufKrSMmZmX9oKnAqS3ndpOtZ8k7eeUx3r&#10;SsbcmPf/AHq0jImRenBktwd2ffFcz4v8PC+t2uolwy8/d611KxyGDZ3qB7bzVaJx8u35q2w9VwqH&#10;PiKcakbHDeE3Mcypn5t3Ir1DwuWypYfxV5ld2TaHrW9EIR2zXfeGNUV0SvoIyTimfO1Fyy5WelaJ&#10;KTgCus0qRmwu3tXGeGbhXC/NXY6YwxkGqMzat8gVrWALsqk1k225h0rc0ZPnGa0MzW0772Mdq2ID&#10;+7rNtYcnIq1cSPDHgD8q0Iuy1uU9Vp6oAvC1m2Vw8rbTV0lwuN1Ai1GuV2sKkWGNU3cVCrMYtu7n&#10;tTo2deWNACSbmPympYGw2GaoWcMeBUkSgNkUATZUnpTsD0qNetSUAVY5XD7t36VaQmTkioViZz8q&#10;VYtwV+8MVoZiiMjlhQxIHAp5wwwDTXGByKAGbm9aQnuaCQOtRyycYFADmYbetROuGzTFbdxipJCq&#10;/wANBUSGViDin2xIPNPIGMlBTYsiTbigotIhfoabdusYwGpykquRVO4jnZ8lTQBJFOMZNSG4GOFF&#10;QhSowaOT0FAExlfHFIkjOdr1F8/dKN23mgC1ECpwFqRroRrtX73eoUuQTkGmtIzNmgqJYimMuaRx&#10;g9KZEwU80+QgjApS2KOI+OalvA94H/55NXxvJcBZmj7bq+zvjBEJfBV4rrwYWP6V8TahOkd4/wA3&#10;3WavnM0/io9/Kv4bNfTr8Kdta1vcZ75rl7a43DdHWlY6oBHtkODXjnrx+E0rtnUFg1V4pS5wTSfa&#10;kZCd9UHlkSTcjd6wluaRNaPrmlmZriIoOGrLS9lB5ardtdFu9IowPEfhjUNUtWi89trf7WKu+DND&#10;l0e0W3kmbC9NzZroETzl+5QsKxH5AP8ACgBfKwhciljjVQeKSR3xjFKilwCa0AHhRxgioP7O+bMT&#10;1bMTIOlIhwaAIE05pBtak/s/7Pks9W+e1MnZydpX8aColI425NCvxhasSIcZNMjQlsKKCiNNx60r&#10;Qu44xUjW8u/eRxTgqgfeoJaI0gAGHFQyYDUXt8kHVqzbjV1HRqvUOVmhK22POaqu4bAyazzqUsrb&#10;Vb9ak+0nHzHtTK5S5HJ5bZZ/1qwL6BGHPWsCS5wNzetQXOrpHHxJQHLzHVNcwSL8slZOtXCBCIX+&#10;asW08TTTq1vB8xqXTUuruZvM3c1UTGUeUgSGeSXcw/izW5pgbytpHSq8tjJGcMPu1Po4ZpCMdK0i&#10;Yy8jURRjGKiuV8o4X+Lv61atoWZ9jJUNwm+XDJwtUYyOT8dRoFjkK/xYq14SuiSig9PeqXxQmNvZ&#10;xzIf4qz/AAdqjKiDPXmvdwsv3aR4eLXv3Pa/C10Rt5ruNKuNw615j4Svg4j+b+GvQ9CcMoIP8NdZ&#10;wnW6dKrHBrotJ4kxiuW044ZTmul0/BGA2a0RjI3bWTYOauhI54+W5qjYgtHjFXohjGBWhIy3tHSV&#10;SD8tWZFAbrQkbk5AqZowy9aAFXhFIFMuHkYYFNlR2wFqWO3K/M/86AGQvtGJKkikTdgCmtEVO5ai&#10;C4bNAF0Og5NO88etVo3Xbgmn496AJljKvjf/AOO05m2nineZ7UkmduStaGYwyOe9MlkLHBNLTWKk&#10;daAG7wDyadJyMCoyhY8ilBwPmNACYKck058t3p2F25JpvzZoKiK4wigelJafPLlqSUkjAp0CYIct&#10;QUW9qnqKhl4NTKwZOBz65pjxnbk0AQEBjw1OjRsctRTQ7b9p6UADFgcZpj52HFTlUxuxUZjU9qAG&#10;2+duMVKv3qWAKpJqTKEZGKCokb9aIyOS1GQWxtpJFwvyrUyNInPfFWIXPg+6Vf8Ang38q+G/EFu1&#10;vfzYO7bI3avurxpGJvDdzDJyXjIX24r4l8YWnlaxdR4xiZh096+dzSPvo9zKpe60ZOmSsUxU91PJ&#10;DyufwqtbfJLiM9+avNEsn3hXj+R7KVrEMOsyJwQf++qkTUhLJgnP/AulVb+1SEllTrWfHPJDLwD1&#10;rKa6m0VeJ0Akw25Xqxa3eH5I/OseKaR1yXapbC4b7XtLNUD5TqrabdDv3YqeKVWO3NY9veqqbelX&#10;LW4jZcnb/wB9UEmiVUjG6gzRwru3dKyptSPmbVb8mpt1fnyhtft/equYFqaZ1OFhjI/OpYZIW5Zx&#10;zXJR3v77Lvnmr41RokEjHp05o5jSMTec7P8AlqtNR3Iw7Cuam8T4baM0ReLI1O1s/nVJj5WdGpVy&#10;QWqNru3gOWesU+KVXlf/AEKs3VdXklYOufzpcw+WR1UmoxOPkb/x6ohdbvlxj8a5yLVUjhUsuaJd&#10;ekQZTcKYuVmtqaH7u73rBvoXd/lk206TxONv72T5vrVWfXLZoiyDcTQPlY4XCW2N831qO88R28ab&#10;Y5OaxtRudTniaVY+CcCsq10zVZbncxbBNXoVymzL4tZZfLCbgeKryrf6jdZUsF9MVfj8JJAq3N0f&#10;et+20KFolnR+MelMDK0DS2tXLTnnt8tb1mkSspB5zQmnIbgYXIxUscEMcu1m21UTKpEtSsgIjkTr&#10;3pLC2WK82r0b2oukWZlYD7oxuqRnjFphWXcOlUc+pYlf7O42uOtTeWWi3OetZKxXifv7ptw7fLV+&#10;21SGRTFtGaqJlUOS+LtoW8NtPGMeXmvP/BevAFUduhx1r1bxvZHUfDtzCAP9WSv5V886Zqh07WZL&#10;Ryflkr2cFJcljw8ZHqfR/gjVPNEYEuf+BV6h4cv5FVcfzrwD4eeJG/dhWb/vqvafCGrR3MC7efxr&#10;0onn6no2l3BmAwa6fRiDIATXG6JdeXt966zRblJXVc1ZjKJ09lKEXGa0beYPwBWPZfd4rQtCFcFh&#10;WhmaRfy1BC1G07dlqRykoBzVackHCmgC1EyyD5zippSEwKpQuVGWNWi6zANt/CgAL5GMVG4wc08K&#10;M/6uopSFbigByLjk1JvFQi4wMbelO+1e1AFxZQWwKdICYzzVZZlU7qnguPNO01oZkPI4oqa4hGch&#10;qhceX3zQAU4QbjnNES7uc1Iw29KAIWAU+WakjywxTkUk8rU0cIXkigCGSNVTJP4VWmbBzirdwAF4&#10;FUpYwW/+tQVEntJiW+arblWiwtUIUC/dqYTlOBQUSMdgyahBXO4NQ8/m9KhPWgC0si4wWpxXcuap&#10;/Njila58pdoP5mgB80nzYWozK60CQSHkUOpPQYoNLWLNsWYcmpdmec1TS9MI2HFWI7pGG0n8aAKe&#10;uWouNPmQp/Ca+NPi3pR0nx3fWjDAMpb86+2WaJ4WB+b5ec18uftPaFHbeLVvo4vlljI3Yrw80pxc&#10;eY9jLJNVLI8fi08eZvXFT7VVsCpEISXywtPmiXGa8Bn0BSvYd6/MtZj2uZMYFbFxEfK6VVSBS2S1&#10;ZT7G1P4RkNttXBp3lGJvMVOfWrVvB50gULU81kDxWZRAjF0yaZ57Qt8r1aNsIocr/KqFy4SSgXKi&#10;ZLkm45NSStnoe1UBKm7e0gWtGJojFvzmge2xn3EzW7ZK1BNrDFQGOPxq7dGFm2stZt7aRl8oPwoN&#10;o7DZpAoWRj96qV7JIp34rdtNNiltlEi/dpZtJtiNhC/NQUc1HrDSKY0+8PeprG/nuVbzFPy9K2LP&#10;wpaFmfC/nVy08ORW8uVTvQBzsmoyxSqPm9qr3l5f3HQNiu4ufDlq371oFbAz92qEljCrMpiC/hVx&#10;A5JLG6mg3TbuelaHh2yhikaJjub0x0rVkjRFwqiqVlFImomdIyO23+tXygXp7O0CYk+XjpVcf2dZ&#10;4KCprhfOuhEJ1U56UDRY/Mw9wMVRmPZ/7SiAjcKF+771fhuvslhsdM471Ut7OOKRUBOd3T1qzqdt&#10;Ktk2U4oAS31N53Cqcewqtrs88H+kLu21m2Vw1tcb1O7/AGa0IvtWtEQ+TtXPy0ET2Lelayby38vF&#10;atnohlgF4DVWy8NDRkWV+d3b0rR/tF7DEJHyMKqJzDruM/YTG9ZVjA32jhK1JrmS6jWOPo1EdiYP&#10;3kiY/CtImNRFW7SOWIwyHhlxXzP8TNGl0Tx3OEO0SSZHvX05cASNsPTtXkv7RvhhEtYPEcMWWDYf&#10;ivRwMveseZjKfumT4A1cQlA0n617t8OtT3Ro4k/h9a+ZPCepFJFYOfoK9p+H+vvEI1STrjr2r2on&#10;kH0PoV2LpU8rkd663SHMfG3BrgvA18htI335yK7nSX3FXzVmUtjqNMuXVeTW1ZTpKcMa560bMWM1&#10;pWUjI2RWhk0dDHCrRdageM7sB6Zb3rPH8i07zBnmgklT7tSQ9c1W87aOKdDc80AWXmWP7wqCSQSN&#10;laJpVkGFbmmqofq3SgBGOB1pu5vWlk+9TaALkioRuQfhTYpXhbdtp33RxTVJc7TWhmWfP3jmkwsn&#10;BFRomynp96gCzHFuTAWmlCgwTQtwqjFPZo2i5oAZCQOpqxuHrVVHjD4p7uhH3qAFnXfVdotrcCnt&#10;MgG4t+dMMu9sqKCogoIPIqvMXL/JmrUhCD5jVfehP3qCh1mm5W8xafLAx+ZQR+FJDKE61Mt1Gx24&#10;/wDHqAKNyXH3Sajw3Xk1ovaLN0WoJNMMJ5BrMCqCynuKcHc/x1JNbgtuU9ajMbA4zQXdDZQWPrTo&#10;iwblqbyOKDntRewya6uhbweaX7f3q8B/aEIvb4MoDbe/XFe3apM4tmDEcL1rxX4rRJezSYb1NePm&#10;MuaNj2MvjaSZ4rc2rx3G4J/47TkGVww5rUvLEi4OWFRS2SqmVNfPnvRdzOnhMgwAtUY7SSMsXTj/&#10;AHa0GLJMVzTgxPB5zWEtzojoiHTVXzcYq3Iqk8pSWlvGG3L940GC887LD5aRRDdz+XFsEY/Ksy8R&#10;Xj8wKPyrVvowOv8AKqdxAht2BoKszDL5kxu/Cr1tOIYcO+3/AGTVCSORLoyLGeKJpGmk2kGgqO4+&#10;7vmjfc3C+1Nt7tZX4+ardrDHPbNFLHuFR2FlAl/sEe7LY4oNC3aX7D5CvGKkdDcHdGef7tWL6yjh&#10;t8wRc4qtpNreLdK0i59MUASwq1uuSfu+1U59ZumuFSCNmrYubCRtxWFveoNL09Y52MUWW/Hiqsye&#10;YSbX54I1S4i2+1V7yYzxiSBfvdSDV690tXfdcK2dv92o7TS454mDDbt9TVBzGPOxYrCp577am8sx&#10;DMafNj73pVySHRtPLXE8nmN/vdKrya3psVszxW7M3Ubq0JMaa2uo9RMxZuua3bT+zpk3SsvA55rP&#10;tTf+IZdotTn+GrNv4Q1dLlTcxsqfxfNQAw6jFBeAWz+Z83TNaAe/1UeQucbeq1d0Hwvpdlc/aLqL&#10;dz0atVZ7W2visEC+WwoJ5jI0PwfaRRtPcNhvp1rW0uysYpsJt6VBc3rpP5cbcHt6UyF5kcOv50Ey&#10;ehfvo1kgwzLgNxWfcWj3kixBj8o4Iq5Yxm7RhLJnbzU8VuoGF9aqJzjbHTVhiw55/wBqn3f7wqo7&#10;cVNswc5qORSec1pEwkUZ7bYd1cv8SNAXXfCd5ZEKWWPcvHNddKdykE1lX2xg0co+8pU/SuijLlkc&#10;lWPNufL2kq1pftCx+6+PSvWPh3fcqGPoM1514205fDvje7gxtjaTK12nw71GCVl2mvoYPms0zw6k&#10;eWbPof4c3jMifvNw3Yxur1DSrl2CgV4x4BupLdV8uvVfC100u15ZK1MZLQ7LTrjAXc34V0FnKjx/&#10;KK5WxbcMq1blnM6EBzWhjI2LSTEnAq6cscgVRtJgzAKO1Xz8ke6gkjkb5SBVaV3CYD81YZW7Gq1w&#10;hT5z2oAhWW5SXOSasR30gX5g1NiuAB8wFOUJKxBHFACtft/dP/AqT+0D6VDdwmIgp0qOgDoD0psB&#10;zJjNSA7uA9OVP7orQzHGMEdaQptGRTycDNIrZoAZ060NKwXaGqTaSudmagkD7uEoAVCfvFqcznbw&#10;3601ARyakAD8BaAM+e6Mj7DVizcpyTTjpxZiaa0BgOxlb/CgB0twJT5ZNN2Y53U4Qg8hqmW2Urkm&#10;p5h3ZDRUzW5AyFqMxkcZ/SjmLHLeSRfx1KL0XJ2lu1UptxOMUKWB4WpAtNbOTuBqq/Em0mrVvM2w&#10;q7VCyt5u8CgqI3ylPJzTHjUDINSvu2c01c7DmgoyfEHy2b4/u1494xj8+SQn1r2XxHGP7Nc4rx3X&#10;ipuZFP8AeNeNjtD2cvfunmuqQeXO2apTZdcKK1fFVv5N42xfvVjgEnFeFJWkezTlqZ17D5W6Q9zU&#10;FvKzH5j3rVv4VkjGaxLm3kg3OjGsZR947I/CalsVJGKvWs0YPlk1g6fqZB2TD2q/DJubeKzKRoya&#10;faztktWPqGiztMywv/u1qQ3UcieUXGabcOR0NBoc1Lo+owy7nTcvfio5bCZjuis2P+7XQSTSA9M0&#10;+z1FIX2Og+b2oA5qG6NmfKkt3XdxhqnsYZWvFnS3Yr16V0N1DZ3LK8kYq3YJpyx7DFQVzGXO4+zg&#10;7drY+6ar6bPd+buNoeD/AHe1bBWwjnzIny7vWtCE6U+1VjXn6UEtmLdahKoASDBqzZ2U0MP21bf5&#10;m/hxW9JYabGFZ4qn+02Cp5MUeOOtVEnmOKuH1C/n8jy2XPHSoE8M6pHKzSSNtb1rrryzigdbgJjH&#10;NY+q6vLJN5cbD5aoOYz7HwN58v8ApR+XPWrGoeDdJtpFXeu/ptqZNVaKNQs498tUZvhcXYKMGb61&#10;eorsikksfDsilYlG37p9ajv/ABM166iNML60zWoW1CTYyfdqO20Rty78j0pj5jQmnGxUiBYlabFb&#10;XEsw/hz7UTYt1+X6VJDfusRLKPlHWgka+nrEd0klSQvbomwvWTe6tdSbiv5VU8+5ZlJB/wB2gmRv&#10;RyG3uDKs/wArdqu206yLuBrFAcwKCG3VY0+SSMbXXFNMwujYaVFG4ntUZcmLetUvOZ5dpqUXCxwM&#10;u6rjIz5dSvLe/MyqOaoXLFn3d6LqcxvknqaqT35A+X0raO5jUieWftFaHhrfXoI9ob5ZK574dau9&#10;q+x/XivUPifoq+IvBs25vmh+bivHfCUyrc+WsfKnGa93Cy/do8XFR5ZXPo74c6o84jMzDtXsHh26&#10;bYig9q+e/h9q0kJjUdOK9q8Kaw3koc8V1qRxSR6Pp900MauWrdsLwTgEtXJ6ZqKXESq5ro9JdSp2&#10;mtEzGUTodNulU4J/WtRruNowB/OuftAW6CtKEMeMVRm9C8kobgCmzpGUJzTYkSVNrnb/AFpJSE+U&#10;GgCs8S+tR+a8MmA1WjH5i8mmrablKn6igB3nrLDl+aj85P7lRtBJE2F703D+tAHRgKvIP6VZQo67&#10;TUB29gtIzupyhq7ozJZIyV+U/lTIo2Dcipo2ymSacCD0qAJEjJjwKqzI6nJq1FJsTNQyuzsTmgCF&#10;FZ+DxUkMREn3/wBKaWde9SW8oPDdaLgSbB3NDxxHllp2aCcdqAK5tSzZV9o9NtTJHtGGOakVRjLU&#10;04z8tAEVx8o4qIru5Bp15OidOtVUvkzQX7xNtGckU9bYSDIP6Ugkhdd4Bp0U6L8o/WgZXmDRDIHS&#10;hdzDcRVt4UlXBUVE0JjXhaCokLYPAprfKNqmhnYI2DULO5XlqCinr0nmafIm3oK8a1yUDU5E2/xm&#10;vZ9ThElk+4Z+WvF/GKtFrckaHbhq8nHHsZf8JyfieFHjZiOdtcv5RD5/pXU60d5wxrEuYVzhE+av&#10;DqRPWpsoyJ5gwaz761HlM2ytZ4XTkmq18gERzXNLc7Yy9058QbXB3Y56Vdt7tUjMZP8A49Va6BD9&#10;KrtKI2y1ZPQ3jsacEqxS+YT+tTPqUEhwDWSbtZhtXtQxm6iT9Km7KNkHcu7saVLJJG3hqz7W/ZY9&#10;mfzqympOoxsqgL8tqBHlAabC3lnawqBtfS3TDp+lRf27A5ztoAvXEDS/d+X/AGqksrOaFlZ/mCtU&#10;NrqUUqbjVuLVLcDGKANG51BVRUZRwvrVKLU5DN9z5arXOqQkcVSuNcjh4JFHMB0TTtccscqR0rKn&#10;0Jbi6adJNqsc4qCy8SLN+7Evf0q7DfohYyyda0RmUX8OW7z75p2FWPsenWbBgdxFSTXSPyOaytS1&#10;KFG2n+dXqBYuZ7RZif5mqlxqd0ZMRJtX+/urNu7uVjkNUljcRsPLkk3H3plcpfNxJNhZPmqS6iYW&#10;3Bqo86QjeQPbBqIa03zCRjtoJIkBSX96ePpU6rE9wrIfpVaTULZ/kztNJbzLHN5mc0BLY3AiBQzH&#10;nH5VRvJZYn3RvVmOZZY84prQof4P1oOcm0xpJU3SClvGMAZg+eKfahYhsC8VW1NjM+AOKun8RL5j&#10;MvLozkVXcE4yelWZbdFHzVQvrgodsZrdfEY1CaSGK9sJrdzlZIyu3bXgaqdH8RXNs3G2TAHTvXvF&#10;jMq844rw34vRf2R4+maI7Fm+YV6uCl0ueTjY6Ho3grVRuj8tw3TjdXtnge9aaBBJ0/3q+cPhpqYw&#10;rM2a938DaqjWygN2r0Ty5HrGk3SyKqjtXUaZKcqQa4PQrsnYA3auy0m4wF5raLM5HVWlzuKrnbWv&#10;Z7inSuc06QyurGuisHPlYDCqM5EjsynAfHtSSsQNx9KY0gMuSajlmfzcA8UEk8FwJH2YqQs6P8tQ&#10;QHHzYFBnyTk0ATOJZxkD7tV/Km9KlW5WFGwOtVvt3+xQB0EEqE7Wbn0q19m9qy4Wfzd7D3rUiuUK&#10;5LdqDMa6sBtxToSy/dIzTTMkrfKaa5O7igCWWduhNMjYs/NR8ZyajMzK1AFyT5hhaRVK9aYkpK5q&#10;ZEL9KAHQNg0+WZYxztqLcsZ5aq9xclm4NAFzzi65oYgr96qyTZTAOaatyclXHFBXKRXqhgTmqixs&#10;eMirkp8wfLUTQ7OQKCgjkaNVXP3acZ1xnBqOnELszigCSK/kEqjdx9KtySecmVrKBwc1YtrsD5M8&#10;UAOnG08/xVDh8crVmVFnwQ9QXLrbLgmgpIq3r7ICue1eM+O0dPEMhI+9Xsd1J5kZfHavHPiO3k68&#10;xavLx2x6+Xy1scbrT4n27qyZmCncaua5N/pO4d6z52ynSvDkevT2uRswl5UVFcRM8LDb2qS1G/jN&#10;PuEZUYE1z8tmdEZe8c/cWqM5Q1TudOZ0+U8CtiRFLn5aY8SMpXFY1InYjAWJrdsBanhdm+Ump721&#10;CHNUvMEakCsTSOpYDGJt+elSLfKzYJ4HPSqSzxtw70jyxr0NBoWbu4il+41U552jb5T2oiZWLYNR&#10;3ROCuKACDWJbU5ElWIvFEpjx7+lYs0Vw+cVCDJEfnNAmrnQ/22xXef5VUvdWknGClVYJPMj+9Tbj&#10;pigXKXbDV/s7gs38VdNbava3UanzedtcA8zK3yVcsdXmjcJ5uK0jIlo7ZdTtgNpYVm6tDFO4lVvf&#10;rWDJdzo3mCc81HPqt0nfd+NVzCsjSuZ0hjZN3QVm/b5Y2yr4Ofypq38kmFcdadLbLKvIFUMsXGu2&#10;6w7ZLobqpPqUrQ+ZBLurE13w7ezyKIJGwT/Ca0fD+l3FnbbJl3duarmJ90lt9UknXfcJt5wBitPT&#10;rkeXuFRG1SRcMmKnjgVI1CnijmJl7xs2moILfa0lOXUcybQ3esGedrc/LUa6vtOdrZqieU6xdQWO&#10;PLOKq3fiC32YjK5rBk1R5oDyelUoJudzSVSkRKLN2a9N1krWfMWEmTU1pKHG3NTGzWb5hW8ZXsc1&#10;T3YlNZih3E15f+0TpiS3Vnq4Hz9K9QnjIY/N0rhfjpGJPDUU2N3ly9fSu/CSXPY8/FR5onM+CNX8&#10;lI1cYPSvavh/qjsYwrelfP3hHUYWdEBr234ezxxCM/SvXieLUi4nufhiQhEMhFdtYM7OpjFeceGN&#10;SQxIN3HFegaLeRhNwNXEzOq0mUuODyOtbNhe+SfnIrmNLvD52Uxg10NrETGJWXOf4q0iZl2eaOQ+&#10;Yh5pFZpDlx0qJI93/LOnLMUO1jVCauSTyqq4RuVqn9vfzPvVDeT/ADYEtRBs/e+X3oFymik5lXJ/&#10;CjY3rVe2kC/xVaE1v/eoJNXc3rSo0/8ACahjbeoBbmrUOBxmgzLFnIEOZWx9anYhjlDms+SOZ+Qy&#10;mrNq7KPLdqAJJA/8NIqBh8608NkcGmtIifeagCSPA7VKbqMJsRx+dUHuXY/K9OQkjk80ASyMzv8A&#10;epGXH3RTyu1QaFGTigAhU4zilaLcak2YG5KiJIbNBURRHtGDTWBPBXinAFzzTjAyrk0FELpGF5Wo&#10;uWNSSoWOQaWONkbO6gCvcxsOgqk16Y227T19K0b2Q5246VWFosn7xloAntZmUbyetTNFFefLms2a&#10;/W2bywpqxYX+5s4/Sk3YpMmudPZI2RQOleJ/FmBrXXcSA/MMivdvMEkZ+leJ/G1W/txW9Frzccvc&#10;uepl38Sx5Zrbn7YDnioHIcHjtT/ERxMGU1Ws7hWibc3NeFN+8e5H4SfT1WNyDxipLzy5EYRsN23n&#10;mqvmhG3I1PUk8jvWMtzWOmpmzW8nmVVvZWi+VTz61uSW8MkbSIvzCsnU7bPNZzOmnJy0KDymSFgy&#10;5rLvdy8AYq/O4gjbNZs9wrna9cp0UzPkl2PvJobVE3bZOKddW+Wyp/OqNzbSyNuB+lK6NDSg1C3D&#10;bpJNv402SdJzujuMj61izx6iiMiRhs96k0hbtZgrc8fNS5imi9NqUVpwW3f0qFp4rkbyetWJdOlk&#10;G/7Of8ay78y27FB8uKOaQLU0be4hiGypG8uQfK9Y1rK55dzU0Qv5uIgdue9CkS9y41uBkZpwtoA4&#10;LcGoZ554VwY9zAc4qq+tS7vmXb7VQuVGwgjI29aa9mJW3bsCsqHWXL9P1q/BNc3FtvUd+K0FykuY&#10;rcYzmgzM3VsDtUMkVy0X7xT1qdLK7uIgsMLHjkVXMSN+1wqdryCrC3Mcg2xyDpWfeaVeR/NLGy1X&#10;t2ntiztVAbavzy1KZHUctWTZ3d5dvvYDbVxp/NXbmgnlJp3jYbmPSqN3eBBlF49qc8EnlnY3WqaI&#10;1y5hmPSqTDlA6u21uOKl0xnu2yB+QpE0iMowNaXh61ht22dKoyqF7TbEgfMa0HjWBdp9KhiuI7PL&#10;BKgfUBduV21tH4TlkuYgu2yCe1cf8WrH7b4DvHU/Mnz12F6pEYC96wPEdmdS8O3lix+/bP8AnXbh&#10;37xx146Hgnhe98q6XB+63Ne6fD/WImt4wzrnaK8D0xRa6k8J+8shGPxr1v4fXY8tFI7V7UJe6eHV&#10;3PffCV6ZUQg7hxzXomjXaLHt315X4FuZCiqT/DXoGkyNlea1iZcp3vh68RcCY/nXW2F2rxDY3FcJ&#10;oshcCur0ucRw4Y9OKozkdBDLAIyXbms2/lTedrio1vSxxmobtWLblNVzSJGHeZN2TSsrk8tSwHcS&#10;o7Uy7JxwKOZgW4wVj/rS+Yn96qFrdzp8jH5e9Wxe2HcrRzEPc04LuY8bq0LSQN1rMX7tOimZG+Wq&#10;MjejJxg1HcyvEcrVewmdoiSaVpXZsE0AWba5djU5hMy7iwqCLgCrVmN4OaAIlgMYxSNILc7nqxVK&#10;6/i+tAFmK5eQct8tSRzK0gWq9r9yhVw+c96ANIvHGNpNQyMAcgUODIigmoXmdW2KaClcm81Y+tSI&#10;RONrVFKgKbqbAxRSRQUI6iM43d6Rj8uRTPMZ2+apF5xmgBsYDH5qLpDs2RD61YKgJwKmt4Uki+YU&#10;pbAZKafHI/zipFso0bKIRtq9MFVsBaOi4qAI4ifLOf7teO/G6AnVI3Ar1+VN5GTXmHxyt44pomUV&#10;w4z+Eerl/wDEPD/EsYEvNY8EzJJtzxmt3xN/rD9K55jh8ivnpbn0FP4S4WyMg1agA2ZAqjp/zHmt&#10;CPhcVnLcssW4BUxkferP1Kw8wHZnrVoSMj8VIx3Lk+lI0pnH6taSxoyhsCsOSF1fJbvXXa5EvNcx&#10;cxgXDc1z1DsplCRmL4xTra6jziQdKdN8p4FZsrsrMQe9YyNY7m5GbC5wrpR/ZVt9oEkKVl28rkjm&#10;rtveTxSAo1SORqorlfLVD8orH1qAOzO9tt7VqWl7cFuXq+0cU0I8yJTn2oCJyEFnA20mKtmBbRYd&#10;pXHy9qmufKil2rAtVJrzhlEK1UQkQme3imPyblPFQ3OnaXfBdsOMHlaqzsQC3vU2mXro4UoDmqJI&#10;n0C2ikygZfwqybG4giUR7tv0qwJme4C+rVqxwJK6q394VoBW0iyga2WScMWrYtXt4lzHB271B9mU&#10;SeXu4HtTXGDkUGZU1m537lArmpbpZJmjWui1L7p+lYZtohIzgda0AqSmSKL9w+PXJp+nB5LdsN82&#10;6r8VjC0OSKms7aGHJCA8/nVRAhsYbkd6VNLdrzft784q+rLtwsaj8Kmtuv8AwKqJkRyWSRR8Jziq&#10;JgltW3KO9a8v9ail6VUTGoV0LzRNmorZArZNXdimNRj+KoFjCyZHrVHOLfDMK1lSqXhkj2dVI/St&#10;e8H7vbntWFdSuhYr2NdVA56p4F4msxYeMbqDptmNehfD24SNoyemK434qxraeOpPJ48xdzfWtrwR&#10;NI8mC1e/R/hI8Gt8Z9CeBdThO1A3avSNJu48KQ2K8b8CuUtVYV6Nod1K8ke41rE55Hp2gSbgpD10&#10;1iT5WBXJeEG8yJdw7kV1VkccAVRnIsh8dB+tOe6k8vAqZ4Ix8wHaqc7Yl6UEhbu32j71WZXjC7Wb&#10;7vNU7pzAm6PrWdHfXEjMJHzQBoSXEO7ZGx+bv2pwt0Iz5i/lVC0laST5qnoIe5//2VBLAwQUAAYA&#10;CAAAACEAUeszW+EAAAAKAQAADwAAAGRycy9kb3ducmV2LnhtbEyPwU7DMAyG70i8Q2QkbizNxkZb&#10;mk7TBJwmJDYkxM1rvbZak1RN1nZvjznB8bc//f6crSfTioF63zirQc0iEGQLVza20vB5eH2IQfiA&#10;tsTWWdJwJQ/r/PYmw7R0o/2gYR8qwSXWp6ihDqFLpfRFTQb9zHVkeXdyvcHAsa9k2ePI5aaV8yha&#10;SYON5Qs1drStqTjvL0bD24jjZqFeht35tL1+H5bvXztFWt/fTZtnEIGm8AfDrz6rQ85OR3expRct&#10;Z/WUMKphMV+BYCBexjw4anhMEgUyz+T/F/I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QL66bmwIAAJcHAAAOAAAAAAAAAAAAAAAAADwCAABkcnMv&#10;ZTJvRG9jLnhtbFBLAQItAAoAAAAAAAAAIQAOTdCPkNAAAJDQAAAVAAAAAAAAAAAAAAAAAAMFAABk&#10;cnMvbWVkaWEvaW1hZ2UxLmpwZWdQSwECLQAKAAAAAAAAACEA2koJiueIAADniAAAFQAAAAAAAAAA&#10;AAAAAADG1QAAZHJzL21lZGlhL2ltYWdlMi5qcGVnUEsBAi0AFAAGAAgAAAAhAFHrM1vhAAAACgEA&#10;AA8AAAAAAAAAAAAAAAAA4F4BAGRycy9kb3ducmV2LnhtbFBLAQItABQABgAIAAAAIQAZlLvJwwAA&#10;AKcBAAAZAAAAAAAAAAAAAAAAAO5fAQBkcnMvX3JlbHMvZTJvRG9jLnhtbC5yZWxzUEsFBgAAAAAH&#10;AAcAwAEAAOhgAQAAAA==&#10;">
                <v:shape id="Рисунок 31" o:spid="_x0000_s1027" type="#_x0000_t75" style="position:absolute;width:23042;height:2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u2xAAAANsAAAAPAAAAZHJzL2Rvd25yZXYueG1sRI/RasJA&#10;FETfhf7Dcgu+iG6sUkp0laIIFsSS1A+4ZK9JaPZu2N2a5O+7guDjMDNnmPW2N424kfO1ZQXzWQKC&#10;uLC65lLB5ecw/QDhA7LGxjIpGMjDdvMyWmOqbccZ3fJQighhn6KCKoQ2ldIXFRn0M9sSR+9qncEQ&#10;pSuldthFuGnkW5K8S4M1x4UKW9pVVPzmf0YBZ0m/PHeL/eXgvr6H02SwV5srNX7tP1cgAvXhGX60&#10;j1rBYg73L/EHyM0/AAAA//8DAFBLAQItABQABgAIAAAAIQDb4fbL7gAAAIUBAAATAAAAAAAAAAAA&#10;AAAAAAAAAABbQ29udGVudF9UeXBlc10ueG1sUEsBAi0AFAAGAAgAAAAhAFr0LFu/AAAAFQEAAAsA&#10;AAAAAAAAAAAAAAAAHwEAAF9yZWxzLy5yZWxzUEsBAi0AFAAGAAgAAAAhABc1u7bEAAAA2wAAAA8A&#10;AAAAAAAAAAAAAAAABwIAAGRycy9kb3ducmV2LnhtbFBLBQYAAAAAAwADALcAAAD4AgAAAAA=&#10;">
                  <v:imagedata r:id="rId92" o:title=""/>
                </v:shape>
                <v:shape id="Рисунок 37" o:spid="_x0000_s1028" type="#_x0000_t75" style="position:absolute;left:23042;width:22382;height:2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8LBxgAAANsAAAAPAAAAZHJzL2Rvd25yZXYueG1sRI9PawIx&#10;FMTvBb9DeIK3mrViW7ZGsf4B0ZO20B6fm+fu6uZlSbK69tObQqHHYWZ+w4ynranEhZwvLSsY9BMQ&#10;xJnVJecKPj9Wj68gfEDWWFkmBTfyMJ10HsaYanvlHV32IRcRwj5FBUUIdSqlzwoy6Pu2Jo7e0TqD&#10;IUqXS+3wGuGmkk9J8iwNlhwXCqxpXlB23jdGwXHz/u2/RotTuVoeqlOzcc3PcKtUr9vO3kAEasN/&#10;+K+91gqGL/D7Jf4AObkDAAD//wMAUEsBAi0AFAAGAAgAAAAhANvh9svuAAAAhQEAABMAAAAAAAAA&#10;AAAAAAAAAAAAAFtDb250ZW50X1R5cGVzXS54bWxQSwECLQAUAAYACAAAACEAWvQsW78AAAAVAQAA&#10;CwAAAAAAAAAAAAAAAAAfAQAAX3JlbHMvLnJlbHNQSwECLQAUAAYACAAAACEAuB/CwcYAAADbAAAA&#10;DwAAAAAAAAAAAAAAAAAHAgAAZHJzL2Rvd25yZXYueG1sUEsFBgAAAAADAAMAtwAAAPoCAAAAAA==&#10;">
                  <v:imagedata r:id="rId93" o:title=""/>
                </v:shape>
                <w10:wrap anchorx="margin"/>
              </v:group>
            </w:pict>
          </mc:Fallback>
        </mc:AlternateContent>
      </w:r>
    </w:p>
    <w:p w14:paraId="343F8AA1" w14:textId="77777777" w:rsidR="005D77B3" w:rsidRPr="007C75BF" w:rsidRDefault="005D77B3" w:rsidP="005D77B3">
      <w:pPr>
        <w:tabs>
          <w:tab w:val="center" w:pos="567"/>
        </w:tabs>
        <w:spacing w:after="0"/>
        <w:ind w:left="720"/>
        <w:jc w:val="both"/>
        <w:rPr>
          <w:rFonts w:ascii="Times New Roman" w:hAnsi="Times New Roman" w:cs="Times New Roman"/>
          <w:sz w:val="28"/>
          <w:szCs w:val="28"/>
        </w:rPr>
      </w:pPr>
    </w:p>
    <w:p w14:paraId="04B60720" w14:textId="77777777" w:rsidR="005D77B3" w:rsidRPr="007C75BF" w:rsidRDefault="005D77B3" w:rsidP="005D77B3">
      <w:pPr>
        <w:tabs>
          <w:tab w:val="center" w:pos="567"/>
        </w:tabs>
        <w:spacing w:after="0"/>
        <w:ind w:left="720"/>
        <w:jc w:val="both"/>
        <w:rPr>
          <w:rFonts w:ascii="Times New Roman" w:hAnsi="Times New Roman" w:cs="Times New Roman"/>
          <w:sz w:val="28"/>
          <w:szCs w:val="28"/>
        </w:rPr>
      </w:pPr>
    </w:p>
    <w:p w14:paraId="563C18C9" w14:textId="77777777" w:rsidR="005D77B3" w:rsidRPr="007C75BF" w:rsidRDefault="005D77B3" w:rsidP="005D77B3">
      <w:pPr>
        <w:tabs>
          <w:tab w:val="center" w:pos="567"/>
        </w:tabs>
        <w:spacing w:after="0"/>
        <w:ind w:left="720"/>
        <w:jc w:val="both"/>
        <w:rPr>
          <w:rFonts w:ascii="Times New Roman" w:hAnsi="Times New Roman" w:cs="Times New Roman"/>
          <w:sz w:val="28"/>
          <w:szCs w:val="28"/>
        </w:rPr>
      </w:pPr>
    </w:p>
    <w:p w14:paraId="5A8FBFC5" w14:textId="77777777" w:rsidR="005D77B3" w:rsidRPr="007C75BF" w:rsidRDefault="005D77B3" w:rsidP="005D77B3">
      <w:pPr>
        <w:tabs>
          <w:tab w:val="center" w:pos="567"/>
        </w:tabs>
        <w:spacing w:after="0"/>
        <w:ind w:left="720"/>
        <w:jc w:val="both"/>
        <w:rPr>
          <w:rFonts w:ascii="Times New Roman" w:hAnsi="Times New Roman" w:cs="Times New Roman"/>
          <w:sz w:val="28"/>
          <w:szCs w:val="28"/>
        </w:rPr>
      </w:pPr>
    </w:p>
    <w:p w14:paraId="57BCBFDB" w14:textId="77777777" w:rsidR="005D77B3" w:rsidRPr="007C75BF" w:rsidRDefault="005D77B3" w:rsidP="005D77B3">
      <w:pPr>
        <w:tabs>
          <w:tab w:val="center" w:pos="567"/>
        </w:tabs>
        <w:spacing w:after="0"/>
        <w:ind w:left="720"/>
        <w:jc w:val="both"/>
        <w:rPr>
          <w:rFonts w:ascii="Times New Roman" w:hAnsi="Times New Roman" w:cs="Times New Roman"/>
          <w:sz w:val="28"/>
          <w:szCs w:val="28"/>
        </w:rPr>
      </w:pPr>
    </w:p>
    <w:p w14:paraId="7F1925D9" w14:textId="77777777" w:rsidR="005D77B3" w:rsidRPr="007C75BF" w:rsidRDefault="005D77B3" w:rsidP="005D77B3">
      <w:pPr>
        <w:tabs>
          <w:tab w:val="center" w:pos="567"/>
        </w:tabs>
        <w:spacing w:after="0"/>
        <w:ind w:left="720"/>
        <w:jc w:val="both"/>
        <w:rPr>
          <w:rFonts w:ascii="Times New Roman" w:hAnsi="Times New Roman" w:cs="Times New Roman"/>
          <w:sz w:val="28"/>
          <w:szCs w:val="28"/>
        </w:rPr>
      </w:pPr>
    </w:p>
    <w:p w14:paraId="02CDE840" w14:textId="77777777" w:rsidR="005D77B3" w:rsidRPr="007C75BF" w:rsidRDefault="005D77B3" w:rsidP="005D77B3">
      <w:pPr>
        <w:tabs>
          <w:tab w:val="center" w:pos="567"/>
        </w:tabs>
        <w:spacing w:after="0"/>
        <w:ind w:left="720"/>
        <w:jc w:val="both"/>
        <w:rPr>
          <w:rFonts w:ascii="Times New Roman" w:hAnsi="Times New Roman" w:cs="Times New Roman"/>
          <w:sz w:val="28"/>
          <w:szCs w:val="28"/>
        </w:rPr>
      </w:pPr>
    </w:p>
    <w:p w14:paraId="3053A0D0" w14:textId="77777777" w:rsidR="005D77B3" w:rsidRPr="007C75BF" w:rsidRDefault="005D77B3" w:rsidP="005D77B3">
      <w:pPr>
        <w:tabs>
          <w:tab w:val="center" w:pos="567"/>
        </w:tabs>
        <w:spacing w:after="0"/>
        <w:ind w:left="720"/>
        <w:jc w:val="both"/>
        <w:rPr>
          <w:rFonts w:ascii="Times New Roman" w:hAnsi="Times New Roman" w:cs="Times New Roman"/>
          <w:sz w:val="28"/>
          <w:szCs w:val="28"/>
        </w:rPr>
      </w:pPr>
    </w:p>
    <w:p w14:paraId="134D22EF" w14:textId="77777777" w:rsidR="005D77B3" w:rsidRPr="007C75BF" w:rsidRDefault="005D77B3" w:rsidP="005D77B3">
      <w:pPr>
        <w:tabs>
          <w:tab w:val="center" w:pos="567"/>
        </w:tabs>
        <w:spacing w:after="0"/>
        <w:ind w:left="720"/>
        <w:jc w:val="both"/>
        <w:rPr>
          <w:rFonts w:ascii="Times New Roman" w:hAnsi="Times New Roman" w:cs="Times New Roman"/>
          <w:sz w:val="28"/>
          <w:szCs w:val="28"/>
        </w:rPr>
      </w:pPr>
    </w:p>
    <w:p w14:paraId="1141ED5D" w14:textId="77777777" w:rsidR="005D77B3" w:rsidRPr="007C75BF" w:rsidRDefault="005D77B3" w:rsidP="005D77B3">
      <w:pPr>
        <w:tabs>
          <w:tab w:val="center" w:pos="567"/>
        </w:tabs>
        <w:spacing w:after="0"/>
        <w:ind w:left="142" w:firstLine="567"/>
        <w:jc w:val="both"/>
        <w:rPr>
          <w:rFonts w:ascii="Times New Roman" w:hAnsi="Times New Roman" w:cs="Times New Roman"/>
          <w:sz w:val="28"/>
          <w:szCs w:val="28"/>
        </w:rPr>
      </w:pPr>
    </w:p>
    <w:p w14:paraId="293BC7A7" w14:textId="77777777" w:rsidR="005D77B3" w:rsidRPr="007C75BF" w:rsidRDefault="005D77B3" w:rsidP="005D77B3">
      <w:pPr>
        <w:tabs>
          <w:tab w:val="center" w:pos="567"/>
        </w:tabs>
        <w:spacing w:after="0"/>
        <w:ind w:left="142" w:firstLine="567"/>
        <w:rPr>
          <w:rFonts w:ascii="Times New Roman" w:hAnsi="Times New Roman" w:cs="Times New Roman"/>
          <w:sz w:val="28"/>
          <w:szCs w:val="28"/>
        </w:rPr>
      </w:pPr>
    </w:p>
    <w:p w14:paraId="7567145A" w14:textId="77777777" w:rsidR="005D77B3" w:rsidRPr="007C75BF" w:rsidRDefault="005D77B3" w:rsidP="005D77B3">
      <w:pPr>
        <w:tabs>
          <w:tab w:val="center" w:pos="567"/>
        </w:tabs>
        <w:spacing w:after="0"/>
        <w:ind w:left="142" w:firstLine="567"/>
        <w:jc w:val="center"/>
        <w:rPr>
          <w:rFonts w:ascii="Times New Roman" w:hAnsi="Times New Roman" w:cs="Times New Roman"/>
          <w:sz w:val="28"/>
          <w:szCs w:val="28"/>
        </w:rPr>
      </w:pPr>
    </w:p>
    <w:p w14:paraId="343AB65B" w14:textId="77777777" w:rsidR="005D77B3" w:rsidRDefault="005D77B3" w:rsidP="005D77B3">
      <w:pPr>
        <w:tabs>
          <w:tab w:val="center" w:pos="567"/>
        </w:tabs>
        <w:spacing w:after="0"/>
        <w:ind w:firstLine="567"/>
        <w:jc w:val="center"/>
        <w:rPr>
          <w:rFonts w:ascii="Times New Roman" w:hAnsi="Times New Roman" w:cs="Times New Roman"/>
          <w:sz w:val="28"/>
          <w:szCs w:val="28"/>
        </w:rPr>
      </w:pPr>
    </w:p>
    <w:p w14:paraId="04B8745B" w14:textId="77777777" w:rsidR="0088341E" w:rsidRPr="007C75BF" w:rsidRDefault="0088341E" w:rsidP="005D77B3">
      <w:pPr>
        <w:tabs>
          <w:tab w:val="center" w:pos="567"/>
        </w:tabs>
        <w:spacing w:after="0"/>
        <w:ind w:firstLine="567"/>
        <w:jc w:val="center"/>
        <w:rPr>
          <w:rFonts w:ascii="Times New Roman" w:hAnsi="Times New Roman" w:cs="Times New Roman"/>
          <w:sz w:val="28"/>
          <w:szCs w:val="28"/>
        </w:rPr>
      </w:pPr>
    </w:p>
    <w:p w14:paraId="4B7296B4" w14:textId="3D342A1B" w:rsidR="005D77B3" w:rsidRPr="007C75BF" w:rsidRDefault="005D77B3" w:rsidP="005D77B3">
      <w:pPr>
        <w:tabs>
          <w:tab w:val="center" w:pos="567"/>
        </w:tabs>
        <w:spacing w:after="0"/>
        <w:ind w:firstLine="567"/>
        <w:jc w:val="center"/>
        <w:rPr>
          <w:rFonts w:ascii="Times New Roman" w:hAnsi="Times New Roman" w:cs="Times New Roman"/>
          <w:sz w:val="28"/>
          <w:szCs w:val="28"/>
        </w:rPr>
      </w:pPr>
      <w:r w:rsidRPr="007C75BF">
        <w:rPr>
          <w:rFonts w:ascii="Times New Roman" w:hAnsi="Times New Roman" w:cs="Times New Roman"/>
          <w:sz w:val="28"/>
          <w:szCs w:val="28"/>
        </w:rPr>
        <w:t xml:space="preserve">Рисунок </w:t>
      </w:r>
      <w:r w:rsidR="0088341E">
        <w:rPr>
          <w:rFonts w:ascii="Times New Roman" w:hAnsi="Times New Roman" w:cs="Times New Roman"/>
          <w:sz w:val="28"/>
          <w:szCs w:val="28"/>
        </w:rPr>
        <w:t>Б 1</w:t>
      </w:r>
      <w:r w:rsidRPr="007C75BF">
        <w:rPr>
          <w:rFonts w:ascii="Times New Roman" w:hAnsi="Times New Roman" w:cs="Times New Roman"/>
          <w:sz w:val="28"/>
          <w:szCs w:val="28"/>
        </w:rPr>
        <w:t xml:space="preserve"> </w:t>
      </w:r>
      <w:r w:rsidRPr="007C75BF">
        <w:rPr>
          <w:rFonts w:ascii="Times New Roman" w:hAnsi="Times New Roman" w:cs="Times New Roman"/>
          <w:b/>
          <w:bCs/>
          <w:sz w:val="28"/>
          <w:szCs w:val="28"/>
        </w:rPr>
        <w:t>–</w:t>
      </w:r>
      <w:r w:rsidRPr="007C75BF">
        <w:rPr>
          <w:rFonts w:ascii="Times New Roman" w:hAnsi="Times New Roman" w:cs="Times New Roman"/>
          <w:sz w:val="28"/>
          <w:szCs w:val="28"/>
        </w:rPr>
        <w:t xml:space="preserve"> Фотография сыпи ребенка А</w:t>
      </w:r>
    </w:p>
    <w:p w14:paraId="1F5ECF96" w14:textId="77777777" w:rsidR="005D77B3" w:rsidRPr="007C75BF" w:rsidRDefault="005D77B3" w:rsidP="0088341E">
      <w:pPr>
        <w:tabs>
          <w:tab w:val="center" w:pos="567"/>
        </w:tabs>
        <w:spacing w:after="0"/>
        <w:jc w:val="both"/>
        <w:rPr>
          <w:rFonts w:ascii="Times New Roman" w:hAnsi="Times New Roman" w:cs="Times New Roman"/>
          <w:b/>
          <w:bCs/>
          <w:i/>
          <w:iCs/>
          <w:sz w:val="28"/>
          <w:szCs w:val="28"/>
        </w:rPr>
      </w:pPr>
    </w:p>
    <w:p w14:paraId="382BA12D" w14:textId="77777777" w:rsidR="005D77B3" w:rsidRPr="007C75BF" w:rsidRDefault="005D77B3" w:rsidP="005D77B3">
      <w:pPr>
        <w:tabs>
          <w:tab w:val="center" w:pos="567"/>
        </w:tabs>
        <w:spacing w:after="0"/>
        <w:ind w:firstLine="567"/>
        <w:jc w:val="both"/>
        <w:rPr>
          <w:rFonts w:ascii="Times New Roman" w:hAnsi="Times New Roman" w:cs="Times New Roman"/>
          <w:b/>
          <w:bCs/>
          <w:i/>
          <w:iCs/>
          <w:sz w:val="28"/>
          <w:szCs w:val="28"/>
        </w:rPr>
      </w:pPr>
      <w:r w:rsidRPr="007C75BF">
        <w:rPr>
          <w:rFonts w:ascii="Times New Roman" w:hAnsi="Times New Roman" w:cs="Times New Roman"/>
          <w:b/>
          <w:bCs/>
          <w:i/>
          <w:iCs/>
          <w:sz w:val="28"/>
          <w:szCs w:val="28"/>
        </w:rPr>
        <w:t>Лабораторные данные:</w:t>
      </w:r>
    </w:p>
    <w:p w14:paraId="7CD3000E" w14:textId="77777777" w:rsidR="005D77B3" w:rsidRPr="007C75BF" w:rsidRDefault="005D77B3" w:rsidP="005D77B3">
      <w:pPr>
        <w:tabs>
          <w:tab w:val="center" w:pos="567"/>
        </w:tabs>
        <w:spacing w:after="0"/>
        <w:ind w:firstLine="567"/>
        <w:jc w:val="both"/>
        <w:rPr>
          <w:rFonts w:ascii="Times New Roman" w:hAnsi="Times New Roman" w:cs="Times New Roman"/>
          <w:sz w:val="28"/>
          <w:szCs w:val="28"/>
        </w:rPr>
      </w:pPr>
    </w:p>
    <w:p w14:paraId="45B60894" w14:textId="5698C115" w:rsidR="005D77B3" w:rsidRPr="007C75BF" w:rsidRDefault="005D77B3" w:rsidP="00912A01">
      <w:pPr>
        <w:tabs>
          <w:tab w:val="center" w:pos="567"/>
        </w:tabs>
        <w:spacing w:after="0"/>
        <w:jc w:val="both"/>
        <w:rPr>
          <w:rFonts w:ascii="Times New Roman" w:hAnsi="Times New Roman" w:cs="Times New Roman"/>
          <w:sz w:val="28"/>
          <w:szCs w:val="28"/>
        </w:rPr>
      </w:pPr>
      <w:r w:rsidRPr="007C75BF">
        <w:rPr>
          <w:rFonts w:ascii="Times New Roman" w:hAnsi="Times New Roman" w:cs="Times New Roman"/>
          <w:sz w:val="28"/>
          <w:szCs w:val="28"/>
        </w:rPr>
        <w:t xml:space="preserve">Таблица </w:t>
      </w:r>
      <w:r w:rsidR="0088341E">
        <w:rPr>
          <w:rFonts w:ascii="Times New Roman" w:hAnsi="Times New Roman" w:cs="Times New Roman"/>
          <w:sz w:val="28"/>
          <w:szCs w:val="28"/>
        </w:rPr>
        <w:t xml:space="preserve">Б 1 </w:t>
      </w:r>
      <w:r w:rsidRPr="007C75BF">
        <w:rPr>
          <w:rFonts w:ascii="Times New Roman" w:hAnsi="Times New Roman" w:cs="Times New Roman"/>
          <w:sz w:val="28"/>
          <w:szCs w:val="28"/>
        </w:rPr>
        <w:t>– Результаты общего анализа крови ребенка А</w:t>
      </w:r>
    </w:p>
    <w:p w14:paraId="7373FA64" w14:textId="77777777" w:rsidR="005D77B3" w:rsidRPr="007C75BF" w:rsidRDefault="005D77B3" w:rsidP="005D77B3">
      <w:pPr>
        <w:tabs>
          <w:tab w:val="center" w:pos="567"/>
        </w:tabs>
        <w:spacing w:after="0"/>
        <w:ind w:left="142" w:firstLine="567"/>
        <w:jc w:val="both"/>
        <w:rPr>
          <w:rFonts w:ascii="Times New Roman" w:hAnsi="Times New Roman" w:cs="Times New Roman"/>
          <w:sz w:val="28"/>
          <w:szCs w:val="28"/>
        </w:rPr>
      </w:pPr>
    </w:p>
    <w:tbl>
      <w:tblPr>
        <w:tblStyle w:val="12"/>
        <w:tblW w:w="9488" w:type="dxa"/>
        <w:tblLook w:val="04A0" w:firstRow="1" w:lastRow="0" w:firstColumn="1" w:lastColumn="0" w:noHBand="0" w:noVBand="1"/>
      </w:tblPr>
      <w:tblGrid>
        <w:gridCol w:w="2463"/>
        <w:gridCol w:w="2205"/>
        <w:gridCol w:w="2268"/>
        <w:gridCol w:w="2552"/>
      </w:tblGrid>
      <w:tr w:rsidR="007C75BF" w:rsidRPr="007C75BF" w14:paraId="5A1EDE6F" w14:textId="77777777" w:rsidTr="0088341E">
        <w:trPr>
          <w:trHeight w:val="393"/>
        </w:trPr>
        <w:tc>
          <w:tcPr>
            <w:tcW w:w="2463" w:type="dxa"/>
            <w:hideMark/>
          </w:tcPr>
          <w:p w14:paraId="4359CC5C"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Дата</w:t>
            </w:r>
          </w:p>
        </w:tc>
        <w:tc>
          <w:tcPr>
            <w:tcW w:w="2205" w:type="dxa"/>
            <w:hideMark/>
          </w:tcPr>
          <w:p w14:paraId="6701ACFA"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13.06.2021</w:t>
            </w:r>
          </w:p>
        </w:tc>
        <w:tc>
          <w:tcPr>
            <w:tcW w:w="2268" w:type="dxa"/>
            <w:hideMark/>
          </w:tcPr>
          <w:p w14:paraId="4655DE91"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16.06.2021</w:t>
            </w:r>
          </w:p>
        </w:tc>
        <w:tc>
          <w:tcPr>
            <w:tcW w:w="2552" w:type="dxa"/>
            <w:hideMark/>
          </w:tcPr>
          <w:p w14:paraId="67484228"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20.06.2021</w:t>
            </w:r>
          </w:p>
        </w:tc>
      </w:tr>
      <w:tr w:rsidR="007C75BF" w:rsidRPr="007C75BF" w14:paraId="6ED162AB" w14:textId="77777777" w:rsidTr="0088341E">
        <w:trPr>
          <w:trHeight w:val="387"/>
        </w:trPr>
        <w:tc>
          <w:tcPr>
            <w:tcW w:w="2463" w:type="dxa"/>
            <w:hideMark/>
          </w:tcPr>
          <w:p w14:paraId="6D48235C" w14:textId="77777777" w:rsidR="005D77B3" w:rsidRPr="0088341E" w:rsidRDefault="005D77B3" w:rsidP="0088341E">
            <w:pPr>
              <w:tabs>
                <w:tab w:val="center" w:pos="567"/>
              </w:tabs>
              <w:rPr>
                <w:rFonts w:ascii="Times New Roman" w:hAnsi="Times New Roman" w:cs="Times New Roman"/>
                <w:sz w:val="28"/>
                <w:szCs w:val="28"/>
              </w:rPr>
            </w:pPr>
            <w:r w:rsidRPr="0088341E">
              <w:rPr>
                <w:rFonts w:ascii="Times New Roman" w:hAnsi="Times New Roman" w:cs="Times New Roman"/>
                <w:sz w:val="28"/>
                <w:szCs w:val="28"/>
              </w:rPr>
              <w:t>Гемоглобин</w:t>
            </w:r>
          </w:p>
        </w:tc>
        <w:tc>
          <w:tcPr>
            <w:tcW w:w="2205" w:type="dxa"/>
            <w:hideMark/>
          </w:tcPr>
          <w:p w14:paraId="038174DD"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110 г/л</w:t>
            </w:r>
          </w:p>
        </w:tc>
        <w:tc>
          <w:tcPr>
            <w:tcW w:w="2268" w:type="dxa"/>
            <w:hideMark/>
          </w:tcPr>
          <w:p w14:paraId="186D0041"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87 г/л</w:t>
            </w:r>
          </w:p>
        </w:tc>
        <w:tc>
          <w:tcPr>
            <w:tcW w:w="2552" w:type="dxa"/>
            <w:hideMark/>
          </w:tcPr>
          <w:p w14:paraId="28AF7968"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100 г/л</w:t>
            </w:r>
          </w:p>
        </w:tc>
      </w:tr>
      <w:tr w:rsidR="007C75BF" w:rsidRPr="007C75BF" w14:paraId="12107E88" w14:textId="77777777" w:rsidTr="0088341E">
        <w:trPr>
          <w:trHeight w:val="387"/>
        </w:trPr>
        <w:tc>
          <w:tcPr>
            <w:tcW w:w="2463" w:type="dxa"/>
            <w:hideMark/>
          </w:tcPr>
          <w:p w14:paraId="71C33CCB" w14:textId="77777777" w:rsidR="005D77B3" w:rsidRPr="0088341E" w:rsidRDefault="005D77B3" w:rsidP="0088341E">
            <w:pPr>
              <w:tabs>
                <w:tab w:val="center" w:pos="567"/>
              </w:tabs>
              <w:rPr>
                <w:rFonts w:ascii="Times New Roman" w:hAnsi="Times New Roman" w:cs="Times New Roman"/>
                <w:sz w:val="28"/>
                <w:szCs w:val="28"/>
              </w:rPr>
            </w:pPr>
            <w:r w:rsidRPr="0088341E">
              <w:rPr>
                <w:rFonts w:ascii="Times New Roman" w:hAnsi="Times New Roman" w:cs="Times New Roman"/>
                <w:sz w:val="28"/>
                <w:szCs w:val="28"/>
              </w:rPr>
              <w:t>Эритроциты</w:t>
            </w:r>
          </w:p>
        </w:tc>
        <w:tc>
          <w:tcPr>
            <w:tcW w:w="2205" w:type="dxa"/>
            <w:hideMark/>
          </w:tcPr>
          <w:p w14:paraId="6A002F8E"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4,50 10¹²/л</w:t>
            </w:r>
          </w:p>
        </w:tc>
        <w:tc>
          <w:tcPr>
            <w:tcW w:w="2268" w:type="dxa"/>
            <w:hideMark/>
          </w:tcPr>
          <w:p w14:paraId="242D4583"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3,54х10¹²/л</w:t>
            </w:r>
          </w:p>
        </w:tc>
        <w:tc>
          <w:tcPr>
            <w:tcW w:w="2552" w:type="dxa"/>
            <w:hideMark/>
          </w:tcPr>
          <w:p w14:paraId="77D06DC8"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3,7х10¹²/л</w:t>
            </w:r>
          </w:p>
        </w:tc>
      </w:tr>
      <w:tr w:rsidR="007C75BF" w:rsidRPr="007C75BF" w14:paraId="50E9F72F" w14:textId="77777777" w:rsidTr="0088341E">
        <w:trPr>
          <w:trHeight w:val="387"/>
        </w:trPr>
        <w:tc>
          <w:tcPr>
            <w:tcW w:w="2463" w:type="dxa"/>
            <w:hideMark/>
          </w:tcPr>
          <w:p w14:paraId="1DD2D80A" w14:textId="77777777" w:rsidR="005D77B3" w:rsidRPr="0088341E" w:rsidRDefault="005D77B3" w:rsidP="0088341E">
            <w:pPr>
              <w:tabs>
                <w:tab w:val="center" w:pos="567"/>
              </w:tabs>
              <w:rPr>
                <w:rFonts w:ascii="Times New Roman" w:hAnsi="Times New Roman" w:cs="Times New Roman"/>
                <w:sz w:val="28"/>
                <w:szCs w:val="28"/>
              </w:rPr>
            </w:pPr>
            <w:r w:rsidRPr="0088341E">
              <w:rPr>
                <w:rFonts w:ascii="Times New Roman" w:hAnsi="Times New Roman" w:cs="Times New Roman"/>
                <w:sz w:val="28"/>
                <w:szCs w:val="28"/>
              </w:rPr>
              <w:t>Тромбоциты</w:t>
            </w:r>
          </w:p>
        </w:tc>
        <w:tc>
          <w:tcPr>
            <w:tcW w:w="2205" w:type="dxa"/>
            <w:hideMark/>
          </w:tcPr>
          <w:p w14:paraId="3CB6A6B0"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106,0 10</w:t>
            </w:r>
            <w:r w:rsidRPr="0088341E">
              <w:rPr>
                <w:rFonts w:ascii="Times New Roman" w:hAnsi="Times New Roman" w:cs="Times New Roman"/>
                <w:iCs/>
                <w:sz w:val="28"/>
                <w:szCs w:val="28"/>
                <w:vertAlign w:val="superscript"/>
              </w:rPr>
              <w:t>9</w:t>
            </w:r>
            <w:r w:rsidRPr="0088341E">
              <w:rPr>
                <w:rFonts w:ascii="Times New Roman" w:hAnsi="Times New Roman" w:cs="Times New Roman"/>
                <w:iCs/>
                <w:sz w:val="28"/>
                <w:szCs w:val="28"/>
              </w:rPr>
              <w:t>/л</w:t>
            </w:r>
          </w:p>
        </w:tc>
        <w:tc>
          <w:tcPr>
            <w:tcW w:w="2268" w:type="dxa"/>
            <w:hideMark/>
          </w:tcPr>
          <w:p w14:paraId="46258A79"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135х10</w:t>
            </w:r>
            <w:r w:rsidRPr="0088341E">
              <w:rPr>
                <w:rFonts w:ascii="Times New Roman" w:hAnsi="Times New Roman" w:cs="Times New Roman"/>
                <w:iCs/>
                <w:sz w:val="28"/>
                <w:szCs w:val="28"/>
                <w:vertAlign w:val="superscript"/>
              </w:rPr>
              <w:t>9</w:t>
            </w:r>
            <w:r w:rsidRPr="0088341E">
              <w:rPr>
                <w:rFonts w:ascii="Times New Roman" w:hAnsi="Times New Roman" w:cs="Times New Roman"/>
                <w:iCs/>
                <w:sz w:val="28"/>
                <w:szCs w:val="28"/>
              </w:rPr>
              <w:t>/л</w:t>
            </w:r>
          </w:p>
        </w:tc>
        <w:tc>
          <w:tcPr>
            <w:tcW w:w="2552" w:type="dxa"/>
            <w:hideMark/>
          </w:tcPr>
          <w:p w14:paraId="293E2A50"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232х10</w:t>
            </w:r>
            <w:r w:rsidRPr="0088341E">
              <w:rPr>
                <w:rFonts w:ascii="Times New Roman" w:hAnsi="Times New Roman" w:cs="Times New Roman"/>
                <w:sz w:val="28"/>
                <w:szCs w:val="28"/>
                <w:vertAlign w:val="superscript"/>
              </w:rPr>
              <w:t>9</w:t>
            </w:r>
            <w:r w:rsidRPr="0088341E">
              <w:rPr>
                <w:rFonts w:ascii="Times New Roman" w:hAnsi="Times New Roman" w:cs="Times New Roman"/>
                <w:sz w:val="28"/>
                <w:szCs w:val="28"/>
              </w:rPr>
              <w:t>/л</w:t>
            </w:r>
          </w:p>
        </w:tc>
      </w:tr>
      <w:tr w:rsidR="007C75BF" w:rsidRPr="007C75BF" w14:paraId="00A4CAB5" w14:textId="77777777" w:rsidTr="0088341E">
        <w:trPr>
          <w:trHeight w:val="387"/>
        </w:trPr>
        <w:tc>
          <w:tcPr>
            <w:tcW w:w="2463" w:type="dxa"/>
            <w:hideMark/>
          </w:tcPr>
          <w:p w14:paraId="3ABCA1C9" w14:textId="77777777" w:rsidR="005D77B3" w:rsidRPr="0088341E" w:rsidRDefault="005D77B3" w:rsidP="0088341E">
            <w:pPr>
              <w:tabs>
                <w:tab w:val="center" w:pos="567"/>
              </w:tabs>
              <w:rPr>
                <w:rFonts w:ascii="Times New Roman" w:hAnsi="Times New Roman" w:cs="Times New Roman"/>
                <w:sz w:val="28"/>
                <w:szCs w:val="28"/>
              </w:rPr>
            </w:pPr>
            <w:r w:rsidRPr="0088341E">
              <w:rPr>
                <w:rFonts w:ascii="Times New Roman" w:hAnsi="Times New Roman" w:cs="Times New Roman"/>
                <w:sz w:val="28"/>
                <w:szCs w:val="28"/>
              </w:rPr>
              <w:t>Лейкоциты</w:t>
            </w:r>
          </w:p>
        </w:tc>
        <w:tc>
          <w:tcPr>
            <w:tcW w:w="2205" w:type="dxa"/>
            <w:hideMark/>
          </w:tcPr>
          <w:p w14:paraId="71978272"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5,24 10</w:t>
            </w:r>
            <w:r w:rsidRPr="0088341E">
              <w:rPr>
                <w:rFonts w:ascii="Times New Roman" w:hAnsi="Times New Roman" w:cs="Times New Roman"/>
                <w:sz w:val="28"/>
                <w:szCs w:val="28"/>
                <w:vertAlign w:val="superscript"/>
              </w:rPr>
              <w:t>9</w:t>
            </w:r>
            <w:r w:rsidRPr="0088341E">
              <w:rPr>
                <w:rFonts w:ascii="Times New Roman" w:hAnsi="Times New Roman" w:cs="Times New Roman"/>
                <w:sz w:val="28"/>
                <w:szCs w:val="28"/>
              </w:rPr>
              <w:t>/л</w:t>
            </w:r>
          </w:p>
        </w:tc>
        <w:tc>
          <w:tcPr>
            <w:tcW w:w="2268" w:type="dxa"/>
            <w:hideMark/>
          </w:tcPr>
          <w:p w14:paraId="5C7434DE"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34х10</w:t>
            </w:r>
            <w:r w:rsidRPr="0088341E">
              <w:rPr>
                <w:rFonts w:ascii="Times New Roman" w:hAnsi="Times New Roman" w:cs="Times New Roman"/>
                <w:iCs/>
                <w:sz w:val="28"/>
                <w:szCs w:val="28"/>
                <w:vertAlign w:val="superscript"/>
              </w:rPr>
              <w:t>9</w:t>
            </w:r>
            <w:r w:rsidRPr="0088341E">
              <w:rPr>
                <w:rFonts w:ascii="Times New Roman" w:hAnsi="Times New Roman" w:cs="Times New Roman"/>
                <w:iCs/>
                <w:sz w:val="28"/>
                <w:szCs w:val="28"/>
              </w:rPr>
              <w:t>/л</w:t>
            </w:r>
          </w:p>
        </w:tc>
        <w:tc>
          <w:tcPr>
            <w:tcW w:w="2552" w:type="dxa"/>
            <w:hideMark/>
          </w:tcPr>
          <w:p w14:paraId="711D0063"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24х10</w:t>
            </w:r>
            <w:r w:rsidRPr="0088341E">
              <w:rPr>
                <w:rFonts w:ascii="Times New Roman" w:hAnsi="Times New Roman" w:cs="Times New Roman"/>
                <w:iCs/>
                <w:sz w:val="28"/>
                <w:szCs w:val="28"/>
                <w:vertAlign w:val="superscript"/>
              </w:rPr>
              <w:t>9</w:t>
            </w:r>
            <w:r w:rsidRPr="0088341E">
              <w:rPr>
                <w:rFonts w:ascii="Times New Roman" w:hAnsi="Times New Roman" w:cs="Times New Roman"/>
                <w:iCs/>
                <w:sz w:val="28"/>
                <w:szCs w:val="28"/>
              </w:rPr>
              <w:t>/л</w:t>
            </w:r>
          </w:p>
        </w:tc>
      </w:tr>
      <w:tr w:rsidR="007C75BF" w:rsidRPr="007C75BF" w14:paraId="2FB0CA23" w14:textId="77777777" w:rsidTr="0088341E">
        <w:trPr>
          <w:trHeight w:val="387"/>
        </w:trPr>
        <w:tc>
          <w:tcPr>
            <w:tcW w:w="2463" w:type="dxa"/>
            <w:hideMark/>
          </w:tcPr>
          <w:p w14:paraId="4D01353B" w14:textId="77777777" w:rsidR="005D77B3" w:rsidRPr="0088341E" w:rsidRDefault="005D77B3" w:rsidP="0088341E">
            <w:pPr>
              <w:tabs>
                <w:tab w:val="center" w:pos="567"/>
              </w:tabs>
              <w:rPr>
                <w:rFonts w:ascii="Times New Roman" w:hAnsi="Times New Roman" w:cs="Times New Roman"/>
                <w:sz w:val="28"/>
                <w:szCs w:val="28"/>
              </w:rPr>
            </w:pPr>
            <w:r w:rsidRPr="0088341E">
              <w:rPr>
                <w:rFonts w:ascii="Times New Roman" w:hAnsi="Times New Roman" w:cs="Times New Roman"/>
                <w:sz w:val="28"/>
                <w:szCs w:val="28"/>
              </w:rPr>
              <w:t>Нейтрофилы</w:t>
            </w:r>
          </w:p>
        </w:tc>
        <w:tc>
          <w:tcPr>
            <w:tcW w:w="2205" w:type="dxa"/>
            <w:hideMark/>
          </w:tcPr>
          <w:p w14:paraId="4263EA1B"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84,2 %</w:t>
            </w:r>
          </w:p>
        </w:tc>
        <w:tc>
          <w:tcPr>
            <w:tcW w:w="2268" w:type="dxa"/>
            <w:hideMark/>
          </w:tcPr>
          <w:p w14:paraId="0E18F2AA"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91,1%</w:t>
            </w:r>
          </w:p>
        </w:tc>
        <w:tc>
          <w:tcPr>
            <w:tcW w:w="2552" w:type="dxa"/>
            <w:hideMark/>
          </w:tcPr>
          <w:p w14:paraId="6E2229F7"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66%</w:t>
            </w:r>
          </w:p>
        </w:tc>
      </w:tr>
      <w:tr w:rsidR="007C75BF" w:rsidRPr="007C75BF" w14:paraId="3477B3B8" w14:textId="77777777" w:rsidTr="0088341E">
        <w:trPr>
          <w:trHeight w:val="387"/>
        </w:trPr>
        <w:tc>
          <w:tcPr>
            <w:tcW w:w="2463" w:type="dxa"/>
            <w:hideMark/>
          </w:tcPr>
          <w:p w14:paraId="2C477FA7" w14:textId="77777777" w:rsidR="005D77B3" w:rsidRPr="0088341E" w:rsidRDefault="005D77B3" w:rsidP="0088341E">
            <w:pPr>
              <w:tabs>
                <w:tab w:val="center" w:pos="567"/>
              </w:tabs>
              <w:rPr>
                <w:rFonts w:ascii="Times New Roman" w:hAnsi="Times New Roman" w:cs="Times New Roman"/>
                <w:sz w:val="28"/>
                <w:szCs w:val="28"/>
              </w:rPr>
            </w:pPr>
            <w:r w:rsidRPr="0088341E">
              <w:rPr>
                <w:rFonts w:ascii="Times New Roman" w:hAnsi="Times New Roman" w:cs="Times New Roman"/>
                <w:sz w:val="28"/>
                <w:szCs w:val="28"/>
              </w:rPr>
              <w:t>Эозинофилы</w:t>
            </w:r>
          </w:p>
        </w:tc>
        <w:tc>
          <w:tcPr>
            <w:tcW w:w="2205" w:type="dxa"/>
            <w:hideMark/>
          </w:tcPr>
          <w:p w14:paraId="4DF8E277"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2,3 %</w:t>
            </w:r>
          </w:p>
        </w:tc>
        <w:tc>
          <w:tcPr>
            <w:tcW w:w="2268" w:type="dxa"/>
            <w:hideMark/>
          </w:tcPr>
          <w:p w14:paraId="6014BCEE"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0,2%</w:t>
            </w:r>
          </w:p>
        </w:tc>
        <w:tc>
          <w:tcPr>
            <w:tcW w:w="2552" w:type="dxa"/>
            <w:hideMark/>
          </w:tcPr>
          <w:p w14:paraId="16A0DE2A"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0,4 %</w:t>
            </w:r>
          </w:p>
        </w:tc>
      </w:tr>
      <w:tr w:rsidR="007C75BF" w:rsidRPr="007C75BF" w14:paraId="7F0C363A" w14:textId="77777777" w:rsidTr="0088341E">
        <w:trPr>
          <w:trHeight w:val="387"/>
        </w:trPr>
        <w:tc>
          <w:tcPr>
            <w:tcW w:w="2463" w:type="dxa"/>
            <w:hideMark/>
          </w:tcPr>
          <w:p w14:paraId="6F36781A" w14:textId="77777777" w:rsidR="005D77B3" w:rsidRPr="0088341E" w:rsidRDefault="005D77B3" w:rsidP="0088341E">
            <w:pPr>
              <w:tabs>
                <w:tab w:val="center" w:pos="567"/>
              </w:tabs>
              <w:rPr>
                <w:rFonts w:ascii="Times New Roman" w:hAnsi="Times New Roman" w:cs="Times New Roman"/>
                <w:sz w:val="28"/>
                <w:szCs w:val="28"/>
              </w:rPr>
            </w:pPr>
            <w:r w:rsidRPr="0088341E">
              <w:rPr>
                <w:rFonts w:ascii="Times New Roman" w:hAnsi="Times New Roman" w:cs="Times New Roman"/>
                <w:sz w:val="28"/>
                <w:szCs w:val="28"/>
              </w:rPr>
              <w:t>Моноциты</w:t>
            </w:r>
          </w:p>
        </w:tc>
        <w:tc>
          <w:tcPr>
            <w:tcW w:w="2205" w:type="dxa"/>
            <w:hideMark/>
          </w:tcPr>
          <w:p w14:paraId="17AA6A9E"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3,4 %</w:t>
            </w:r>
          </w:p>
        </w:tc>
        <w:tc>
          <w:tcPr>
            <w:tcW w:w="2268" w:type="dxa"/>
            <w:hideMark/>
          </w:tcPr>
          <w:p w14:paraId="7FC8FBE6"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0,8%</w:t>
            </w:r>
          </w:p>
        </w:tc>
        <w:tc>
          <w:tcPr>
            <w:tcW w:w="2552" w:type="dxa"/>
            <w:hideMark/>
          </w:tcPr>
          <w:p w14:paraId="5C7491DA"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5,8%</w:t>
            </w:r>
          </w:p>
        </w:tc>
      </w:tr>
      <w:tr w:rsidR="007C75BF" w:rsidRPr="007C75BF" w14:paraId="187A2681" w14:textId="77777777" w:rsidTr="0088341E">
        <w:trPr>
          <w:trHeight w:val="387"/>
        </w:trPr>
        <w:tc>
          <w:tcPr>
            <w:tcW w:w="2463" w:type="dxa"/>
            <w:hideMark/>
          </w:tcPr>
          <w:p w14:paraId="12894DB4" w14:textId="77777777" w:rsidR="005D77B3" w:rsidRPr="0088341E" w:rsidRDefault="005D77B3" w:rsidP="0088341E">
            <w:pPr>
              <w:tabs>
                <w:tab w:val="center" w:pos="567"/>
              </w:tabs>
              <w:rPr>
                <w:rFonts w:ascii="Times New Roman" w:hAnsi="Times New Roman" w:cs="Times New Roman"/>
                <w:sz w:val="28"/>
                <w:szCs w:val="28"/>
              </w:rPr>
            </w:pPr>
            <w:r w:rsidRPr="0088341E">
              <w:rPr>
                <w:rFonts w:ascii="Times New Roman" w:hAnsi="Times New Roman" w:cs="Times New Roman"/>
                <w:sz w:val="28"/>
                <w:szCs w:val="28"/>
              </w:rPr>
              <w:t>Лимфоциты</w:t>
            </w:r>
          </w:p>
        </w:tc>
        <w:tc>
          <w:tcPr>
            <w:tcW w:w="2205" w:type="dxa"/>
            <w:hideMark/>
          </w:tcPr>
          <w:p w14:paraId="3876A4F8"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9,7 %</w:t>
            </w:r>
          </w:p>
        </w:tc>
        <w:tc>
          <w:tcPr>
            <w:tcW w:w="2268" w:type="dxa"/>
            <w:hideMark/>
          </w:tcPr>
          <w:p w14:paraId="3AA388DF"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5,4 %</w:t>
            </w:r>
          </w:p>
        </w:tc>
        <w:tc>
          <w:tcPr>
            <w:tcW w:w="2552" w:type="dxa"/>
            <w:hideMark/>
          </w:tcPr>
          <w:p w14:paraId="2EC6B77E"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27%</w:t>
            </w:r>
          </w:p>
        </w:tc>
      </w:tr>
      <w:tr w:rsidR="005D77B3" w:rsidRPr="007C75BF" w14:paraId="74727F56" w14:textId="77777777" w:rsidTr="0088341E">
        <w:trPr>
          <w:trHeight w:val="393"/>
        </w:trPr>
        <w:tc>
          <w:tcPr>
            <w:tcW w:w="2463" w:type="dxa"/>
            <w:hideMark/>
          </w:tcPr>
          <w:p w14:paraId="2123F284" w14:textId="77777777" w:rsidR="005D77B3" w:rsidRPr="0088341E" w:rsidRDefault="005D77B3" w:rsidP="0088341E">
            <w:pPr>
              <w:tabs>
                <w:tab w:val="center" w:pos="567"/>
              </w:tabs>
              <w:rPr>
                <w:rFonts w:ascii="Times New Roman" w:hAnsi="Times New Roman" w:cs="Times New Roman"/>
                <w:sz w:val="28"/>
                <w:szCs w:val="28"/>
              </w:rPr>
            </w:pPr>
            <w:r w:rsidRPr="0088341E">
              <w:rPr>
                <w:rFonts w:ascii="Times New Roman" w:hAnsi="Times New Roman" w:cs="Times New Roman"/>
                <w:sz w:val="28"/>
                <w:szCs w:val="28"/>
              </w:rPr>
              <w:t>СОЭ</w:t>
            </w:r>
          </w:p>
        </w:tc>
        <w:tc>
          <w:tcPr>
            <w:tcW w:w="2205" w:type="dxa"/>
            <w:hideMark/>
          </w:tcPr>
          <w:p w14:paraId="7B1B68A6" w14:textId="77777777" w:rsidR="005D77B3" w:rsidRPr="0088341E" w:rsidRDefault="005D77B3" w:rsidP="0088341E">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5 мм/час</w:t>
            </w:r>
          </w:p>
        </w:tc>
        <w:tc>
          <w:tcPr>
            <w:tcW w:w="2268" w:type="dxa"/>
            <w:hideMark/>
          </w:tcPr>
          <w:p w14:paraId="658A9912"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28 мм/час</w:t>
            </w:r>
          </w:p>
        </w:tc>
        <w:tc>
          <w:tcPr>
            <w:tcW w:w="2552" w:type="dxa"/>
            <w:hideMark/>
          </w:tcPr>
          <w:p w14:paraId="111F2F9E" w14:textId="77777777" w:rsidR="005D77B3" w:rsidRPr="0088341E" w:rsidRDefault="005D77B3" w:rsidP="0088341E">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20 мм/час</w:t>
            </w:r>
          </w:p>
        </w:tc>
      </w:tr>
    </w:tbl>
    <w:p w14:paraId="678BF642" w14:textId="77777777" w:rsidR="005D77B3" w:rsidRPr="007C75BF" w:rsidRDefault="005D77B3" w:rsidP="005D77B3">
      <w:pPr>
        <w:tabs>
          <w:tab w:val="center" w:pos="567"/>
        </w:tabs>
        <w:spacing w:after="0"/>
        <w:ind w:left="142" w:firstLine="567"/>
        <w:jc w:val="both"/>
        <w:rPr>
          <w:rFonts w:ascii="Times New Roman" w:hAnsi="Times New Roman" w:cs="Times New Roman"/>
          <w:sz w:val="28"/>
          <w:szCs w:val="28"/>
        </w:rPr>
      </w:pPr>
    </w:p>
    <w:p w14:paraId="7F733117" w14:textId="1A119404"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Как видно из таблицы </w:t>
      </w:r>
      <w:r w:rsidR="00901C5E">
        <w:rPr>
          <w:rFonts w:ascii="Times New Roman" w:hAnsi="Times New Roman" w:cs="Times New Roman"/>
          <w:sz w:val="28"/>
          <w:szCs w:val="28"/>
        </w:rPr>
        <w:t>Б 1</w:t>
      </w:r>
      <w:r w:rsidRPr="007C75BF">
        <w:rPr>
          <w:rFonts w:ascii="Times New Roman" w:hAnsi="Times New Roman" w:cs="Times New Roman"/>
          <w:sz w:val="28"/>
          <w:szCs w:val="28"/>
        </w:rPr>
        <w:t xml:space="preserve"> у ребенка наблюдались анемия, тромбоцитопения, лейкоцитоз, нейтрофилез, лимфопения и повышение СОЭ. Максимальное ухудшение показателей отмечалось к 3-му дню госпитализации.</w:t>
      </w:r>
    </w:p>
    <w:p w14:paraId="012F4DE0" w14:textId="77777777" w:rsidR="005D77B3" w:rsidRPr="007C75BF" w:rsidRDefault="005D77B3" w:rsidP="0088341E">
      <w:pPr>
        <w:tabs>
          <w:tab w:val="center" w:pos="567"/>
        </w:tabs>
        <w:spacing w:after="0" w:line="240" w:lineRule="auto"/>
        <w:ind w:firstLine="567"/>
        <w:rPr>
          <w:rFonts w:ascii="Times New Roman" w:hAnsi="Times New Roman" w:cs="Times New Roman"/>
          <w:sz w:val="28"/>
          <w:szCs w:val="28"/>
        </w:rPr>
      </w:pPr>
    </w:p>
    <w:p w14:paraId="698A88EE" w14:textId="77777777" w:rsidR="00912A01" w:rsidRDefault="00912A01" w:rsidP="005D77B3">
      <w:pPr>
        <w:tabs>
          <w:tab w:val="center" w:pos="567"/>
        </w:tabs>
        <w:spacing w:after="0"/>
        <w:ind w:firstLine="567"/>
        <w:rPr>
          <w:rFonts w:ascii="Times New Roman" w:hAnsi="Times New Roman" w:cs="Times New Roman"/>
          <w:sz w:val="28"/>
          <w:szCs w:val="28"/>
        </w:rPr>
      </w:pPr>
    </w:p>
    <w:p w14:paraId="2FF570F8" w14:textId="77777777" w:rsidR="0088341E" w:rsidRDefault="0088341E" w:rsidP="005D77B3">
      <w:pPr>
        <w:tabs>
          <w:tab w:val="center" w:pos="567"/>
        </w:tabs>
        <w:spacing w:after="0"/>
        <w:ind w:firstLine="567"/>
        <w:rPr>
          <w:rFonts w:ascii="Times New Roman" w:hAnsi="Times New Roman" w:cs="Times New Roman"/>
          <w:sz w:val="28"/>
          <w:szCs w:val="28"/>
        </w:rPr>
      </w:pPr>
    </w:p>
    <w:p w14:paraId="540D4B2D" w14:textId="77777777" w:rsidR="0088341E" w:rsidRDefault="0088341E" w:rsidP="005D77B3">
      <w:pPr>
        <w:tabs>
          <w:tab w:val="center" w:pos="567"/>
        </w:tabs>
        <w:spacing w:after="0"/>
        <w:ind w:firstLine="567"/>
        <w:rPr>
          <w:rFonts w:ascii="Times New Roman" w:hAnsi="Times New Roman" w:cs="Times New Roman"/>
          <w:sz w:val="28"/>
          <w:szCs w:val="28"/>
        </w:rPr>
      </w:pPr>
    </w:p>
    <w:p w14:paraId="1FCA4481" w14:textId="77777777" w:rsidR="0088341E" w:rsidRPr="007C75BF" w:rsidRDefault="0088341E" w:rsidP="005D77B3">
      <w:pPr>
        <w:tabs>
          <w:tab w:val="center" w:pos="567"/>
        </w:tabs>
        <w:spacing w:after="0"/>
        <w:ind w:firstLine="567"/>
        <w:rPr>
          <w:rFonts w:ascii="Times New Roman" w:hAnsi="Times New Roman" w:cs="Times New Roman"/>
          <w:sz w:val="28"/>
          <w:szCs w:val="28"/>
        </w:rPr>
      </w:pPr>
    </w:p>
    <w:p w14:paraId="0ECB2A13" w14:textId="10C9F1BB" w:rsidR="005D77B3" w:rsidRPr="007C75BF" w:rsidRDefault="005D77B3" w:rsidP="00912A01">
      <w:pPr>
        <w:tabs>
          <w:tab w:val="center" w:pos="567"/>
        </w:tabs>
        <w:spacing w:after="0"/>
        <w:rPr>
          <w:rFonts w:ascii="Times New Roman" w:hAnsi="Times New Roman" w:cs="Times New Roman"/>
          <w:sz w:val="28"/>
          <w:szCs w:val="28"/>
        </w:rPr>
      </w:pPr>
      <w:r w:rsidRPr="007C75BF">
        <w:rPr>
          <w:rFonts w:ascii="Times New Roman" w:hAnsi="Times New Roman" w:cs="Times New Roman"/>
          <w:sz w:val="28"/>
          <w:szCs w:val="28"/>
        </w:rPr>
        <w:lastRenderedPageBreak/>
        <w:t xml:space="preserve">Таблица </w:t>
      </w:r>
      <w:r w:rsidR="0088341E">
        <w:rPr>
          <w:rFonts w:ascii="Times New Roman" w:hAnsi="Times New Roman" w:cs="Times New Roman"/>
          <w:sz w:val="28"/>
          <w:szCs w:val="28"/>
        </w:rPr>
        <w:t>Б 2</w:t>
      </w:r>
      <w:r w:rsidRPr="007C75BF">
        <w:rPr>
          <w:rFonts w:ascii="Times New Roman" w:hAnsi="Times New Roman" w:cs="Times New Roman"/>
          <w:sz w:val="28"/>
          <w:szCs w:val="28"/>
        </w:rPr>
        <w:t xml:space="preserve"> – Показатели коагулограммы ребенка А</w:t>
      </w:r>
    </w:p>
    <w:p w14:paraId="2319C803" w14:textId="77777777" w:rsidR="005D77B3" w:rsidRPr="007C75BF" w:rsidRDefault="005D77B3" w:rsidP="005D77B3">
      <w:pPr>
        <w:tabs>
          <w:tab w:val="center" w:pos="567"/>
        </w:tabs>
        <w:spacing w:after="0"/>
        <w:ind w:firstLine="567"/>
        <w:rPr>
          <w:rFonts w:ascii="Times New Roman" w:hAnsi="Times New Roman" w:cs="Times New Roman"/>
          <w:sz w:val="28"/>
          <w:szCs w:val="28"/>
        </w:rPr>
      </w:pPr>
    </w:p>
    <w:tbl>
      <w:tblPr>
        <w:tblStyle w:val="12"/>
        <w:tblW w:w="9488" w:type="dxa"/>
        <w:tblLook w:val="04A0" w:firstRow="1" w:lastRow="0" w:firstColumn="1" w:lastColumn="0" w:noHBand="0" w:noVBand="1"/>
      </w:tblPr>
      <w:tblGrid>
        <w:gridCol w:w="3570"/>
        <w:gridCol w:w="2025"/>
        <w:gridCol w:w="1985"/>
        <w:gridCol w:w="1908"/>
      </w:tblGrid>
      <w:tr w:rsidR="007C75BF" w:rsidRPr="007C75BF" w14:paraId="263B9CD6" w14:textId="77777777" w:rsidTr="0088341E">
        <w:trPr>
          <w:trHeight w:val="373"/>
        </w:trPr>
        <w:tc>
          <w:tcPr>
            <w:tcW w:w="3570" w:type="dxa"/>
            <w:hideMark/>
          </w:tcPr>
          <w:p w14:paraId="2F1AE768"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Параметры</w:t>
            </w:r>
          </w:p>
        </w:tc>
        <w:tc>
          <w:tcPr>
            <w:tcW w:w="2025" w:type="dxa"/>
            <w:hideMark/>
          </w:tcPr>
          <w:p w14:paraId="362C477A"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13.06.2021</w:t>
            </w:r>
          </w:p>
        </w:tc>
        <w:tc>
          <w:tcPr>
            <w:tcW w:w="1985" w:type="dxa"/>
            <w:hideMark/>
          </w:tcPr>
          <w:p w14:paraId="5BBEE87A"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16.06.2021</w:t>
            </w:r>
          </w:p>
        </w:tc>
        <w:tc>
          <w:tcPr>
            <w:tcW w:w="1908" w:type="dxa"/>
            <w:hideMark/>
          </w:tcPr>
          <w:p w14:paraId="45E967B0"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19.06.2021</w:t>
            </w:r>
          </w:p>
        </w:tc>
      </w:tr>
      <w:tr w:rsidR="007C75BF" w:rsidRPr="007C75BF" w14:paraId="1B7FF13B" w14:textId="77777777" w:rsidTr="0088341E">
        <w:trPr>
          <w:trHeight w:val="419"/>
        </w:trPr>
        <w:tc>
          <w:tcPr>
            <w:tcW w:w="3570" w:type="dxa"/>
            <w:hideMark/>
          </w:tcPr>
          <w:p w14:paraId="57FC85AC" w14:textId="77777777" w:rsidR="005D77B3" w:rsidRPr="0088341E" w:rsidRDefault="005D77B3" w:rsidP="00287DFB">
            <w:pPr>
              <w:tabs>
                <w:tab w:val="center" w:pos="567"/>
              </w:tabs>
              <w:rPr>
                <w:rFonts w:ascii="Times New Roman" w:hAnsi="Times New Roman" w:cs="Times New Roman"/>
                <w:sz w:val="28"/>
                <w:szCs w:val="28"/>
              </w:rPr>
            </w:pPr>
            <w:r w:rsidRPr="0088341E">
              <w:rPr>
                <w:rFonts w:ascii="Times New Roman" w:hAnsi="Times New Roman" w:cs="Times New Roman"/>
                <w:sz w:val="28"/>
                <w:szCs w:val="28"/>
              </w:rPr>
              <w:t>% активности протромбина</w:t>
            </w:r>
          </w:p>
        </w:tc>
        <w:tc>
          <w:tcPr>
            <w:tcW w:w="2025" w:type="dxa"/>
            <w:hideMark/>
          </w:tcPr>
          <w:p w14:paraId="0DA0FFB7"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82,6%</w:t>
            </w:r>
          </w:p>
        </w:tc>
        <w:tc>
          <w:tcPr>
            <w:tcW w:w="1985" w:type="dxa"/>
            <w:hideMark/>
          </w:tcPr>
          <w:p w14:paraId="747EB5FE" w14:textId="77777777" w:rsidR="005D77B3" w:rsidRPr="0088341E" w:rsidRDefault="005D77B3" w:rsidP="00287DFB">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74,8%</w:t>
            </w:r>
          </w:p>
        </w:tc>
        <w:tc>
          <w:tcPr>
            <w:tcW w:w="1908" w:type="dxa"/>
            <w:hideMark/>
          </w:tcPr>
          <w:p w14:paraId="3C18B90D" w14:textId="77777777" w:rsidR="005D77B3" w:rsidRPr="0088341E" w:rsidRDefault="005D77B3" w:rsidP="00287DFB">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48,4%</w:t>
            </w:r>
          </w:p>
        </w:tc>
      </w:tr>
      <w:tr w:rsidR="007C75BF" w:rsidRPr="007C75BF" w14:paraId="4CCE3937" w14:textId="77777777" w:rsidTr="0088341E">
        <w:trPr>
          <w:trHeight w:val="380"/>
        </w:trPr>
        <w:tc>
          <w:tcPr>
            <w:tcW w:w="3570" w:type="dxa"/>
            <w:hideMark/>
          </w:tcPr>
          <w:p w14:paraId="16561F2E" w14:textId="77777777" w:rsidR="005D77B3" w:rsidRPr="0088341E" w:rsidRDefault="005D77B3" w:rsidP="00287DFB">
            <w:pPr>
              <w:tabs>
                <w:tab w:val="center" w:pos="567"/>
              </w:tabs>
              <w:rPr>
                <w:rFonts w:ascii="Times New Roman" w:hAnsi="Times New Roman" w:cs="Times New Roman"/>
                <w:sz w:val="28"/>
                <w:szCs w:val="28"/>
              </w:rPr>
            </w:pPr>
            <w:r w:rsidRPr="0088341E">
              <w:rPr>
                <w:rFonts w:ascii="Times New Roman" w:hAnsi="Times New Roman" w:cs="Times New Roman"/>
                <w:sz w:val="28"/>
                <w:szCs w:val="28"/>
              </w:rPr>
              <w:t>ПТВ</w:t>
            </w:r>
          </w:p>
        </w:tc>
        <w:tc>
          <w:tcPr>
            <w:tcW w:w="2025" w:type="dxa"/>
            <w:hideMark/>
          </w:tcPr>
          <w:p w14:paraId="00F6EAC7"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13,0 "</w:t>
            </w:r>
          </w:p>
        </w:tc>
        <w:tc>
          <w:tcPr>
            <w:tcW w:w="1985" w:type="dxa"/>
            <w:hideMark/>
          </w:tcPr>
          <w:p w14:paraId="1B997736"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13,9 "</w:t>
            </w:r>
          </w:p>
        </w:tc>
        <w:tc>
          <w:tcPr>
            <w:tcW w:w="1908" w:type="dxa"/>
            <w:hideMark/>
          </w:tcPr>
          <w:p w14:paraId="697F1ED1" w14:textId="77777777" w:rsidR="005D77B3" w:rsidRPr="0088341E" w:rsidRDefault="005D77B3" w:rsidP="00287DFB">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19,1 "</w:t>
            </w:r>
          </w:p>
        </w:tc>
      </w:tr>
      <w:tr w:rsidR="007C75BF" w:rsidRPr="007C75BF" w14:paraId="07668618" w14:textId="77777777" w:rsidTr="0088341E">
        <w:trPr>
          <w:trHeight w:val="373"/>
        </w:trPr>
        <w:tc>
          <w:tcPr>
            <w:tcW w:w="3570" w:type="dxa"/>
            <w:hideMark/>
          </w:tcPr>
          <w:p w14:paraId="1E75C9C0" w14:textId="77777777" w:rsidR="005D77B3" w:rsidRPr="0088341E" w:rsidRDefault="005D77B3" w:rsidP="00287DFB">
            <w:pPr>
              <w:tabs>
                <w:tab w:val="center" w:pos="567"/>
              </w:tabs>
              <w:rPr>
                <w:rFonts w:ascii="Times New Roman" w:hAnsi="Times New Roman" w:cs="Times New Roman"/>
                <w:sz w:val="28"/>
                <w:szCs w:val="28"/>
              </w:rPr>
            </w:pPr>
            <w:r w:rsidRPr="0088341E">
              <w:rPr>
                <w:rFonts w:ascii="Times New Roman" w:hAnsi="Times New Roman" w:cs="Times New Roman"/>
                <w:sz w:val="28"/>
                <w:szCs w:val="28"/>
              </w:rPr>
              <w:t>МНО</w:t>
            </w:r>
          </w:p>
        </w:tc>
        <w:tc>
          <w:tcPr>
            <w:tcW w:w="2025" w:type="dxa"/>
            <w:hideMark/>
          </w:tcPr>
          <w:p w14:paraId="27C98B44"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1,12</w:t>
            </w:r>
          </w:p>
        </w:tc>
        <w:tc>
          <w:tcPr>
            <w:tcW w:w="1985" w:type="dxa"/>
            <w:hideMark/>
          </w:tcPr>
          <w:p w14:paraId="79F0723C" w14:textId="77777777" w:rsidR="005D77B3" w:rsidRPr="0088341E" w:rsidRDefault="005D77B3" w:rsidP="00287DFB">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1,20</w:t>
            </w:r>
          </w:p>
        </w:tc>
        <w:tc>
          <w:tcPr>
            <w:tcW w:w="1908" w:type="dxa"/>
            <w:hideMark/>
          </w:tcPr>
          <w:p w14:paraId="185B7364" w14:textId="77777777" w:rsidR="005D77B3" w:rsidRPr="0088341E" w:rsidRDefault="005D77B3" w:rsidP="00287DFB">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1,63</w:t>
            </w:r>
          </w:p>
        </w:tc>
      </w:tr>
      <w:tr w:rsidR="007C75BF" w:rsidRPr="007C75BF" w14:paraId="396B02ED" w14:textId="77777777" w:rsidTr="0088341E">
        <w:trPr>
          <w:trHeight w:val="373"/>
        </w:trPr>
        <w:tc>
          <w:tcPr>
            <w:tcW w:w="3570" w:type="dxa"/>
            <w:hideMark/>
          </w:tcPr>
          <w:p w14:paraId="0332F421" w14:textId="77777777" w:rsidR="005D77B3" w:rsidRPr="0088341E" w:rsidRDefault="005D77B3" w:rsidP="00287DFB">
            <w:pPr>
              <w:tabs>
                <w:tab w:val="center" w:pos="567"/>
              </w:tabs>
              <w:rPr>
                <w:rFonts w:ascii="Times New Roman" w:hAnsi="Times New Roman" w:cs="Times New Roman"/>
                <w:sz w:val="28"/>
                <w:szCs w:val="28"/>
              </w:rPr>
            </w:pPr>
            <w:r w:rsidRPr="0088341E">
              <w:rPr>
                <w:rFonts w:ascii="Times New Roman" w:hAnsi="Times New Roman" w:cs="Times New Roman"/>
                <w:sz w:val="28"/>
                <w:szCs w:val="28"/>
              </w:rPr>
              <w:t>Фибриноген</w:t>
            </w:r>
          </w:p>
        </w:tc>
        <w:tc>
          <w:tcPr>
            <w:tcW w:w="2025" w:type="dxa"/>
            <w:hideMark/>
          </w:tcPr>
          <w:p w14:paraId="54CC4C4F" w14:textId="77777777" w:rsidR="005D77B3" w:rsidRPr="0088341E" w:rsidRDefault="005D77B3" w:rsidP="00287DFB">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6,2 г/л</w:t>
            </w:r>
          </w:p>
        </w:tc>
        <w:tc>
          <w:tcPr>
            <w:tcW w:w="1985" w:type="dxa"/>
            <w:hideMark/>
          </w:tcPr>
          <w:p w14:paraId="3C9866FE"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3,05 г/л</w:t>
            </w:r>
          </w:p>
        </w:tc>
        <w:tc>
          <w:tcPr>
            <w:tcW w:w="1908" w:type="dxa"/>
            <w:hideMark/>
          </w:tcPr>
          <w:p w14:paraId="3DB3E528"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2,5 г/л</w:t>
            </w:r>
          </w:p>
        </w:tc>
      </w:tr>
      <w:tr w:rsidR="005D77B3" w:rsidRPr="007C75BF" w14:paraId="4B8CEC00" w14:textId="77777777" w:rsidTr="0088341E">
        <w:trPr>
          <w:trHeight w:val="284"/>
        </w:trPr>
        <w:tc>
          <w:tcPr>
            <w:tcW w:w="3570" w:type="dxa"/>
            <w:hideMark/>
          </w:tcPr>
          <w:p w14:paraId="595C1E4E" w14:textId="77777777" w:rsidR="005D77B3" w:rsidRPr="0088341E" w:rsidRDefault="005D77B3" w:rsidP="00287DFB">
            <w:pPr>
              <w:tabs>
                <w:tab w:val="center" w:pos="567"/>
              </w:tabs>
              <w:rPr>
                <w:rFonts w:ascii="Times New Roman" w:hAnsi="Times New Roman" w:cs="Times New Roman"/>
                <w:sz w:val="28"/>
                <w:szCs w:val="28"/>
              </w:rPr>
            </w:pPr>
            <w:r w:rsidRPr="0088341E">
              <w:rPr>
                <w:rFonts w:ascii="Times New Roman" w:hAnsi="Times New Roman" w:cs="Times New Roman"/>
                <w:sz w:val="28"/>
                <w:szCs w:val="28"/>
              </w:rPr>
              <w:t>АЧТВ</w:t>
            </w:r>
          </w:p>
        </w:tc>
        <w:tc>
          <w:tcPr>
            <w:tcW w:w="2025" w:type="dxa"/>
            <w:hideMark/>
          </w:tcPr>
          <w:p w14:paraId="3E0378DE" w14:textId="77777777" w:rsidR="005D77B3" w:rsidRPr="0088341E" w:rsidRDefault="005D77B3" w:rsidP="00287DFB">
            <w:pPr>
              <w:tabs>
                <w:tab w:val="center" w:pos="567"/>
              </w:tabs>
              <w:jc w:val="center"/>
              <w:rPr>
                <w:rFonts w:ascii="Times New Roman" w:hAnsi="Times New Roman" w:cs="Times New Roman"/>
                <w:iCs/>
                <w:sz w:val="28"/>
                <w:szCs w:val="28"/>
              </w:rPr>
            </w:pPr>
            <w:r w:rsidRPr="0088341E">
              <w:rPr>
                <w:rFonts w:ascii="Times New Roman" w:hAnsi="Times New Roman" w:cs="Times New Roman"/>
                <w:iCs/>
                <w:sz w:val="28"/>
                <w:szCs w:val="28"/>
              </w:rPr>
              <w:t>39,7 "</w:t>
            </w:r>
          </w:p>
        </w:tc>
        <w:tc>
          <w:tcPr>
            <w:tcW w:w="1985" w:type="dxa"/>
            <w:hideMark/>
          </w:tcPr>
          <w:p w14:paraId="2640B105"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27,2</w:t>
            </w:r>
          </w:p>
        </w:tc>
        <w:tc>
          <w:tcPr>
            <w:tcW w:w="1908" w:type="dxa"/>
            <w:hideMark/>
          </w:tcPr>
          <w:p w14:paraId="1AD3D486" w14:textId="77777777" w:rsidR="005D77B3" w:rsidRPr="0088341E" w:rsidRDefault="005D77B3" w:rsidP="00287DFB">
            <w:pPr>
              <w:tabs>
                <w:tab w:val="center" w:pos="567"/>
              </w:tabs>
              <w:jc w:val="center"/>
              <w:rPr>
                <w:rFonts w:ascii="Times New Roman" w:hAnsi="Times New Roman" w:cs="Times New Roman"/>
                <w:sz w:val="28"/>
                <w:szCs w:val="28"/>
              </w:rPr>
            </w:pPr>
            <w:r w:rsidRPr="0088341E">
              <w:rPr>
                <w:rFonts w:ascii="Times New Roman" w:hAnsi="Times New Roman" w:cs="Times New Roman"/>
                <w:sz w:val="28"/>
                <w:szCs w:val="28"/>
              </w:rPr>
              <w:t>29,5"</w:t>
            </w:r>
          </w:p>
        </w:tc>
      </w:tr>
    </w:tbl>
    <w:p w14:paraId="7846953D" w14:textId="77777777" w:rsidR="005D77B3" w:rsidRPr="007C75BF" w:rsidRDefault="005D77B3" w:rsidP="005D77B3">
      <w:pPr>
        <w:tabs>
          <w:tab w:val="center" w:pos="567"/>
        </w:tabs>
        <w:spacing w:after="0"/>
        <w:ind w:left="142" w:firstLine="567"/>
        <w:jc w:val="both"/>
        <w:rPr>
          <w:rFonts w:ascii="Times New Roman" w:hAnsi="Times New Roman" w:cs="Times New Roman"/>
          <w:sz w:val="28"/>
          <w:szCs w:val="28"/>
        </w:rPr>
      </w:pPr>
    </w:p>
    <w:p w14:paraId="46D82BD0" w14:textId="0C7F7576"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Как видно из таблицы</w:t>
      </w:r>
      <w:r w:rsidR="00901C5E">
        <w:rPr>
          <w:rFonts w:ascii="Times New Roman" w:hAnsi="Times New Roman" w:cs="Times New Roman"/>
          <w:sz w:val="28"/>
          <w:szCs w:val="28"/>
        </w:rPr>
        <w:t xml:space="preserve"> Б 2</w:t>
      </w:r>
      <w:r w:rsidRPr="007C75BF">
        <w:rPr>
          <w:rFonts w:ascii="Times New Roman" w:hAnsi="Times New Roman" w:cs="Times New Roman"/>
          <w:sz w:val="28"/>
          <w:szCs w:val="28"/>
        </w:rPr>
        <w:t xml:space="preserve"> у ребенка наблюдались изменения коагулограммы в виде снижения активности протромбина, удлинение ПТВ, МНО, АЧТВ, повышение фибриногена.</w:t>
      </w:r>
    </w:p>
    <w:p w14:paraId="6E159EB4" w14:textId="77777777" w:rsidR="005D77B3" w:rsidRPr="007C75BF" w:rsidRDefault="005D77B3" w:rsidP="0088341E">
      <w:pPr>
        <w:tabs>
          <w:tab w:val="center" w:pos="567"/>
        </w:tabs>
        <w:spacing w:after="0" w:line="240" w:lineRule="auto"/>
        <w:ind w:firstLine="567"/>
        <w:jc w:val="both"/>
        <w:rPr>
          <w:rFonts w:ascii="Times New Roman" w:hAnsi="Times New Roman" w:cs="Times New Roman"/>
          <w:sz w:val="28"/>
          <w:szCs w:val="28"/>
        </w:rPr>
      </w:pPr>
    </w:p>
    <w:p w14:paraId="4E765EEB" w14:textId="66463A39" w:rsidR="005D77B3" w:rsidRPr="007C75BF" w:rsidRDefault="005D77B3" w:rsidP="0088341E">
      <w:pPr>
        <w:tabs>
          <w:tab w:val="center" w:pos="567"/>
        </w:tabs>
        <w:spacing w:after="0" w:line="240" w:lineRule="auto"/>
        <w:rPr>
          <w:rFonts w:ascii="Times New Roman" w:hAnsi="Times New Roman" w:cs="Times New Roman"/>
          <w:sz w:val="28"/>
          <w:szCs w:val="28"/>
        </w:rPr>
      </w:pPr>
      <w:r w:rsidRPr="007C75BF">
        <w:rPr>
          <w:rFonts w:ascii="Times New Roman" w:hAnsi="Times New Roman" w:cs="Times New Roman"/>
          <w:sz w:val="28"/>
          <w:szCs w:val="28"/>
        </w:rPr>
        <w:t xml:space="preserve">Таблица </w:t>
      </w:r>
      <w:r w:rsidR="0088341E">
        <w:rPr>
          <w:rFonts w:ascii="Times New Roman" w:hAnsi="Times New Roman" w:cs="Times New Roman"/>
          <w:sz w:val="28"/>
          <w:szCs w:val="28"/>
        </w:rPr>
        <w:t xml:space="preserve">Б 3 </w:t>
      </w:r>
      <w:r w:rsidRPr="007C75BF">
        <w:rPr>
          <w:rFonts w:ascii="Times New Roman" w:hAnsi="Times New Roman" w:cs="Times New Roman"/>
          <w:sz w:val="28"/>
          <w:szCs w:val="28"/>
        </w:rPr>
        <w:t>– Биохимический анализ сыворотки крови ребенка А</w:t>
      </w:r>
    </w:p>
    <w:p w14:paraId="2E243D35" w14:textId="77777777" w:rsidR="005D77B3" w:rsidRPr="007C75BF" w:rsidRDefault="005D77B3" w:rsidP="005D77B3">
      <w:pPr>
        <w:tabs>
          <w:tab w:val="center" w:pos="567"/>
        </w:tabs>
        <w:spacing w:after="0"/>
        <w:ind w:firstLine="567"/>
        <w:rPr>
          <w:rFonts w:ascii="Times New Roman" w:hAnsi="Times New Roman" w:cs="Times New Roman"/>
          <w:sz w:val="28"/>
          <w:szCs w:val="28"/>
        </w:rPr>
      </w:pPr>
    </w:p>
    <w:tbl>
      <w:tblPr>
        <w:tblW w:w="9639" w:type="dxa"/>
        <w:tblInd w:w="-10" w:type="dxa"/>
        <w:tblCellMar>
          <w:left w:w="0" w:type="dxa"/>
          <w:right w:w="0" w:type="dxa"/>
        </w:tblCellMar>
        <w:tblLook w:val="04A0" w:firstRow="1" w:lastRow="0" w:firstColumn="1" w:lastColumn="0" w:noHBand="0" w:noVBand="1"/>
      </w:tblPr>
      <w:tblGrid>
        <w:gridCol w:w="2670"/>
        <w:gridCol w:w="2551"/>
        <w:gridCol w:w="2268"/>
        <w:gridCol w:w="2150"/>
      </w:tblGrid>
      <w:tr w:rsidR="007C75BF" w:rsidRPr="007C75BF" w14:paraId="0A17B985" w14:textId="77777777" w:rsidTr="00E43D98">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4CD9F1" w14:textId="77777777" w:rsidR="005D77B3" w:rsidRPr="0088341E" w:rsidRDefault="005D77B3" w:rsidP="0088341E">
            <w:pPr>
              <w:tabs>
                <w:tab w:val="center" w:pos="567"/>
              </w:tabs>
              <w:spacing w:after="0" w:line="240" w:lineRule="auto"/>
              <w:ind w:firstLine="28"/>
              <w:jc w:val="center"/>
              <w:rPr>
                <w:rFonts w:ascii="Times New Roman" w:hAnsi="Times New Roman" w:cs="Times New Roman"/>
                <w:sz w:val="28"/>
                <w:szCs w:val="28"/>
              </w:rPr>
            </w:pPr>
            <w:r w:rsidRPr="0088341E">
              <w:rPr>
                <w:rFonts w:ascii="Times New Roman" w:hAnsi="Times New Roman" w:cs="Times New Roman"/>
                <w:sz w:val="28"/>
                <w:szCs w:val="28"/>
              </w:rPr>
              <w:t>Параметры</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51DB88" w14:textId="77777777" w:rsidR="005D77B3" w:rsidRPr="0088341E" w:rsidRDefault="005D77B3" w:rsidP="0088341E">
            <w:pPr>
              <w:tabs>
                <w:tab w:val="center" w:pos="567"/>
              </w:tabs>
              <w:spacing w:after="0" w:line="240" w:lineRule="auto"/>
              <w:ind w:firstLine="567"/>
              <w:jc w:val="center"/>
              <w:rPr>
                <w:rFonts w:ascii="Times New Roman" w:hAnsi="Times New Roman" w:cs="Times New Roman"/>
                <w:sz w:val="28"/>
                <w:szCs w:val="28"/>
              </w:rPr>
            </w:pPr>
            <w:r w:rsidRPr="0088341E">
              <w:rPr>
                <w:rFonts w:ascii="Times New Roman" w:hAnsi="Times New Roman" w:cs="Times New Roman"/>
                <w:sz w:val="28"/>
                <w:szCs w:val="28"/>
              </w:rPr>
              <w:t>13.06.2021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5F8FE1"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17.06.2021</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1F694F"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20.06.2021</w:t>
            </w:r>
          </w:p>
        </w:tc>
      </w:tr>
      <w:tr w:rsidR="007C75BF" w:rsidRPr="007C75BF" w14:paraId="19647B45" w14:textId="77777777" w:rsidTr="00E43D98">
        <w:trPr>
          <w:trHeight w:val="211"/>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34D12D"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Д-димер</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497C1C"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 xml:space="preserve">3820 нг/мл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2B27BF"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A0A19A"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w:t>
            </w:r>
          </w:p>
        </w:tc>
      </w:tr>
      <w:tr w:rsidR="007C75BF" w:rsidRPr="007C75BF" w14:paraId="733DEC80" w14:textId="77777777" w:rsidTr="00E43D98">
        <w:trPr>
          <w:trHeight w:val="344"/>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D9D63D"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Ферритин</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FCC9A3"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503 мкг/л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D04623"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1F70FA"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w:t>
            </w:r>
          </w:p>
        </w:tc>
      </w:tr>
      <w:tr w:rsidR="007C75BF" w:rsidRPr="007C75BF" w14:paraId="61F4C6D3"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A6E7DB"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Прокальцитонин</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19920E"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36 нг/мл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04E03B"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1AF34D"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w:t>
            </w:r>
          </w:p>
        </w:tc>
      </w:tr>
      <w:tr w:rsidR="007C75BF" w:rsidRPr="007C75BF" w14:paraId="1D913D31"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7C72DC"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lang w:val="en-US"/>
              </w:rPr>
              <w:t>IL</w:t>
            </w:r>
            <w:r w:rsidRPr="0088341E">
              <w:rPr>
                <w:rFonts w:ascii="Times New Roman" w:hAnsi="Times New Roman" w:cs="Times New Roman"/>
                <w:sz w:val="28"/>
                <w:szCs w:val="28"/>
              </w:rPr>
              <w:t>-6</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F0C1B"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17,5 пг\мл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904BC3"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B75DAB"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w:t>
            </w:r>
          </w:p>
        </w:tc>
      </w:tr>
      <w:tr w:rsidR="007C75BF" w:rsidRPr="007C75BF" w14:paraId="1C757AF4"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552FF"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СРБ</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ADE470"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141,1 мг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219ACB"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111,7 мг</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3C2C20"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7,4 мг</w:t>
            </w:r>
          </w:p>
        </w:tc>
      </w:tr>
      <w:tr w:rsidR="007C75BF" w:rsidRPr="007C75BF" w14:paraId="31657E43"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FAA660"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Общий белок</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CD9281"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49,9 г/л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7A52B4"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54,6 г/л;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C3962F"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56 г/л;</w:t>
            </w:r>
          </w:p>
        </w:tc>
      </w:tr>
      <w:tr w:rsidR="007C75BF" w:rsidRPr="007C75BF" w14:paraId="6BB5C47C"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A9AD7A"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Альбумин</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70F2B2"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24 г/л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1B542E"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31 г/л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79476B"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29 г/л</w:t>
            </w:r>
          </w:p>
        </w:tc>
      </w:tr>
      <w:tr w:rsidR="007C75BF" w:rsidRPr="007C75BF" w14:paraId="4B3009B3"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3FC98D"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Алат</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3ED7B"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40 мккат/л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5A578E"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20 мккат/л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DDD48E"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10 мккат/л</w:t>
            </w:r>
          </w:p>
        </w:tc>
      </w:tr>
      <w:tr w:rsidR="007C75BF" w:rsidRPr="007C75BF" w14:paraId="4DB3F388"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F10820"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Асат</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D15CEA"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100 мккат/л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E633B5"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16 мккат/л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5A7128"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12 мккат/л</w:t>
            </w:r>
          </w:p>
        </w:tc>
      </w:tr>
      <w:tr w:rsidR="007C75BF" w:rsidRPr="007C75BF" w14:paraId="626A7745"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9286BF"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Билирубин общий</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7F4CD"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14,7 мкмоль/л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8724C7"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28,3 мкмоль/л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9ACB00"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15,4 мкмоль/л</w:t>
            </w:r>
          </w:p>
        </w:tc>
      </w:tr>
      <w:tr w:rsidR="007C75BF" w:rsidRPr="007C75BF" w14:paraId="087641F7"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6E7BB8"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Билирубин прямой</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8CF9AB"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8 мкмоль/л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52D4F6"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13,3 мкмоль/л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C0B1EA"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5 мкмоль/л</w:t>
            </w:r>
          </w:p>
        </w:tc>
      </w:tr>
      <w:tr w:rsidR="007C75BF" w:rsidRPr="007C75BF" w14:paraId="4D7DFC02"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CD6032"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Амилаза крови</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F0323C"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206 Ед/л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C3F9FF"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163</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5A6914"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p>
        </w:tc>
      </w:tr>
      <w:tr w:rsidR="007C75BF" w:rsidRPr="007C75BF" w14:paraId="360D2083" w14:textId="77777777" w:rsidTr="00E43D98">
        <w:trPr>
          <w:trHeight w:val="34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39A719"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Креатинин</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CC6A23"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107 ммоль/л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108487"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67 ммоль/л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B8F148"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55 ммоль/л;</w:t>
            </w:r>
          </w:p>
        </w:tc>
      </w:tr>
      <w:tr w:rsidR="007C75BF" w:rsidRPr="007C75BF" w14:paraId="6BFE15A9" w14:textId="77777777" w:rsidTr="00E43D98">
        <w:trPr>
          <w:trHeight w:val="415"/>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A514C3"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Мочевина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1A4825"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12,3 ммоль/л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4E7BF9"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13,3 ммоль/л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F6D2B3"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7,8 ммоль/л</w:t>
            </w:r>
          </w:p>
        </w:tc>
      </w:tr>
      <w:tr w:rsidR="007C75BF" w:rsidRPr="007C75BF" w14:paraId="41224347" w14:textId="77777777" w:rsidTr="00E43D98">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1DF2C"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Триглицериды</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2B4851"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2,7 ммоль/л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822126"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1,6 ммоль/л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3E5A7D"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w:t>
            </w:r>
          </w:p>
        </w:tc>
      </w:tr>
      <w:tr w:rsidR="005D77B3" w:rsidRPr="007C75BF" w14:paraId="06BF115E" w14:textId="77777777" w:rsidTr="00E43D98">
        <w:trPr>
          <w:trHeight w:val="212"/>
        </w:trPr>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7BDAC6" w14:textId="77777777" w:rsidR="005D77B3" w:rsidRPr="0088341E" w:rsidRDefault="005D77B3" w:rsidP="0088341E">
            <w:pPr>
              <w:tabs>
                <w:tab w:val="center" w:pos="567"/>
              </w:tabs>
              <w:spacing w:after="0" w:line="240" w:lineRule="auto"/>
              <w:rPr>
                <w:rFonts w:ascii="Times New Roman" w:hAnsi="Times New Roman" w:cs="Times New Roman"/>
                <w:sz w:val="28"/>
                <w:szCs w:val="28"/>
              </w:rPr>
            </w:pPr>
            <w:r w:rsidRPr="0088341E">
              <w:rPr>
                <w:rFonts w:ascii="Times New Roman" w:hAnsi="Times New Roman" w:cs="Times New Roman"/>
                <w:sz w:val="28"/>
                <w:szCs w:val="28"/>
              </w:rPr>
              <w:t>Глюкоза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84D1EB" w14:textId="77777777" w:rsidR="005D77B3" w:rsidRPr="0088341E" w:rsidRDefault="005D77B3" w:rsidP="0088341E">
            <w:pPr>
              <w:tabs>
                <w:tab w:val="center" w:pos="567"/>
              </w:tabs>
              <w:spacing w:after="0" w:line="240" w:lineRule="auto"/>
              <w:ind w:hanging="142"/>
              <w:jc w:val="center"/>
              <w:rPr>
                <w:rFonts w:ascii="Times New Roman" w:hAnsi="Times New Roman" w:cs="Times New Roman"/>
                <w:iCs/>
                <w:sz w:val="28"/>
                <w:szCs w:val="28"/>
              </w:rPr>
            </w:pPr>
            <w:r w:rsidRPr="0088341E">
              <w:rPr>
                <w:rFonts w:ascii="Times New Roman" w:hAnsi="Times New Roman" w:cs="Times New Roman"/>
                <w:iCs/>
                <w:sz w:val="28"/>
                <w:szCs w:val="28"/>
              </w:rPr>
              <w:t>16,4 ммоль/л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76051A" w14:textId="77777777" w:rsidR="005D77B3" w:rsidRPr="0088341E" w:rsidRDefault="005D77B3" w:rsidP="0088341E">
            <w:pPr>
              <w:tabs>
                <w:tab w:val="center" w:pos="567"/>
              </w:tabs>
              <w:spacing w:after="0" w:line="240" w:lineRule="auto"/>
              <w:jc w:val="center"/>
              <w:rPr>
                <w:rFonts w:ascii="Times New Roman" w:hAnsi="Times New Roman" w:cs="Times New Roman"/>
                <w:sz w:val="28"/>
                <w:szCs w:val="28"/>
              </w:rPr>
            </w:pPr>
            <w:r w:rsidRPr="0088341E">
              <w:rPr>
                <w:rFonts w:ascii="Times New Roman" w:hAnsi="Times New Roman" w:cs="Times New Roman"/>
                <w:sz w:val="28"/>
                <w:szCs w:val="28"/>
              </w:rPr>
              <w:t>7,2 ммоль/л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AEA364" w14:textId="77777777" w:rsidR="005D77B3" w:rsidRPr="0088341E" w:rsidRDefault="005D77B3" w:rsidP="0088341E">
            <w:pPr>
              <w:tabs>
                <w:tab w:val="center" w:pos="567"/>
              </w:tabs>
              <w:spacing w:after="0" w:line="240" w:lineRule="auto"/>
              <w:ind w:hanging="19"/>
              <w:jc w:val="center"/>
              <w:rPr>
                <w:rFonts w:ascii="Times New Roman" w:hAnsi="Times New Roman" w:cs="Times New Roman"/>
                <w:sz w:val="28"/>
                <w:szCs w:val="28"/>
              </w:rPr>
            </w:pPr>
            <w:r w:rsidRPr="0088341E">
              <w:rPr>
                <w:rFonts w:ascii="Times New Roman" w:hAnsi="Times New Roman" w:cs="Times New Roman"/>
                <w:sz w:val="28"/>
                <w:szCs w:val="28"/>
              </w:rPr>
              <w:t>5,2 ммоль/л</w:t>
            </w:r>
          </w:p>
        </w:tc>
      </w:tr>
    </w:tbl>
    <w:p w14:paraId="6B09F50C" w14:textId="77777777" w:rsidR="005D77B3" w:rsidRPr="007C75BF" w:rsidRDefault="005D77B3" w:rsidP="005D77B3">
      <w:pPr>
        <w:tabs>
          <w:tab w:val="center" w:pos="567"/>
        </w:tabs>
        <w:spacing w:after="0"/>
        <w:ind w:left="142" w:firstLine="567"/>
        <w:jc w:val="both"/>
        <w:rPr>
          <w:rFonts w:ascii="Times New Roman" w:hAnsi="Times New Roman" w:cs="Times New Roman"/>
          <w:sz w:val="28"/>
          <w:szCs w:val="28"/>
        </w:rPr>
      </w:pPr>
    </w:p>
    <w:p w14:paraId="780ACC82" w14:textId="5EC77EBD"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 xml:space="preserve">В биохимическом анализе крови (таблица </w:t>
      </w:r>
      <w:r w:rsidR="00901C5E">
        <w:rPr>
          <w:rFonts w:ascii="Times New Roman" w:hAnsi="Times New Roman" w:cs="Times New Roman"/>
          <w:sz w:val="28"/>
          <w:szCs w:val="28"/>
        </w:rPr>
        <w:t>Б 3</w:t>
      </w:r>
      <w:r w:rsidRPr="007C75BF">
        <w:rPr>
          <w:rFonts w:ascii="Times New Roman" w:hAnsi="Times New Roman" w:cs="Times New Roman"/>
          <w:sz w:val="28"/>
          <w:szCs w:val="28"/>
        </w:rPr>
        <w:t xml:space="preserve">) наблюдалось выраженное повышение маркеров воспаления и других параметров: Д-димера, ферритина, прокальцитонина,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-6, СРБ, трансаминаз, общего биллирубина, амилазы, креатинина, мочевины, глюкозы, триглицеридов и снижения общего белка и альбумина. К 7-му дню терапии многие параметры снизились или нормализовались.</w:t>
      </w:r>
    </w:p>
    <w:p w14:paraId="5154A0DE" w14:textId="77777777" w:rsidR="005D77B3" w:rsidRPr="007C75BF" w:rsidRDefault="005D77B3" w:rsidP="00E43D98">
      <w:pPr>
        <w:tabs>
          <w:tab w:val="center" w:pos="567"/>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lastRenderedPageBreak/>
        <w:t xml:space="preserve">КЩС от 13.06.2021г : </w:t>
      </w:r>
      <w:r w:rsidRPr="007C75BF">
        <w:rPr>
          <w:rFonts w:ascii="Times New Roman" w:hAnsi="Times New Roman" w:cs="Times New Roman"/>
          <w:sz w:val="28"/>
          <w:szCs w:val="28"/>
          <w:lang w:val="en-US"/>
        </w:rPr>
        <w:t>mosm</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 xml:space="preserve"> 286,9; </w:t>
      </w:r>
      <w:r w:rsidRPr="007C75BF">
        <w:rPr>
          <w:rFonts w:ascii="Times New Roman" w:hAnsi="Times New Roman" w:cs="Times New Roman"/>
          <w:sz w:val="28"/>
          <w:szCs w:val="28"/>
          <w:lang w:val="en-US"/>
        </w:rPr>
        <w:t>ph</w:t>
      </w:r>
      <w:r w:rsidRPr="007C75BF">
        <w:rPr>
          <w:rFonts w:ascii="Times New Roman" w:hAnsi="Times New Roman" w:cs="Times New Roman"/>
          <w:sz w:val="28"/>
          <w:szCs w:val="28"/>
        </w:rPr>
        <w:t xml:space="preserve"> 7,396; </w:t>
      </w:r>
      <w:r w:rsidRPr="007C75BF">
        <w:rPr>
          <w:rFonts w:ascii="Times New Roman" w:hAnsi="Times New Roman" w:cs="Times New Roman"/>
          <w:sz w:val="28"/>
          <w:szCs w:val="28"/>
          <w:lang w:val="en-US"/>
        </w:rPr>
        <w:t>pco</w:t>
      </w:r>
      <w:r w:rsidRPr="007C75BF">
        <w:rPr>
          <w:rFonts w:ascii="Times New Roman" w:hAnsi="Times New Roman" w:cs="Times New Roman"/>
          <w:sz w:val="28"/>
          <w:szCs w:val="28"/>
        </w:rPr>
        <w:t xml:space="preserve">2 34,1; </w:t>
      </w:r>
      <w:r w:rsidRPr="007C75BF">
        <w:rPr>
          <w:rFonts w:ascii="Times New Roman" w:hAnsi="Times New Roman" w:cs="Times New Roman"/>
          <w:sz w:val="28"/>
          <w:szCs w:val="28"/>
          <w:lang w:val="en-US"/>
        </w:rPr>
        <w:t>po</w:t>
      </w:r>
      <w:r w:rsidRPr="007C75BF">
        <w:rPr>
          <w:rFonts w:ascii="Times New Roman" w:hAnsi="Times New Roman" w:cs="Times New Roman"/>
          <w:sz w:val="28"/>
          <w:szCs w:val="28"/>
        </w:rPr>
        <w:t xml:space="preserve">2 37,2; </w:t>
      </w:r>
      <w:r w:rsidRPr="007C75BF">
        <w:rPr>
          <w:rFonts w:ascii="Times New Roman" w:hAnsi="Times New Roman" w:cs="Times New Roman"/>
          <w:sz w:val="28"/>
          <w:szCs w:val="28"/>
          <w:lang w:val="en-US"/>
        </w:rPr>
        <w:t>cthb</w:t>
      </w:r>
      <w:r w:rsidRPr="007C75BF">
        <w:rPr>
          <w:rFonts w:ascii="Times New Roman" w:hAnsi="Times New Roman" w:cs="Times New Roman"/>
          <w:sz w:val="28"/>
          <w:szCs w:val="28"/>
        </w:rPr>
        <w:t xml:space="preserve"> 4,4; </w:t>
      </w:r>
      <w:r w:rsidRPr="007C75BF">
        <w:rPr>
          <w:rFonts w:ascii="Times New Roman" w:hAnsi="Times New Roman" w:cs="Times New Roman"/>
          <w:sz w:val="28"/>
          <w:szCs w:val="28"/>
          <w:lang w:val="en-US"/>
        </w:rPr>
        <w:t>so</w:t>
      </w:r>
      <w:r w:rsidRPr="007C75BF">
        <w:rPr>
          <w:rFonts w:ascii="Times New Roman" w:hAnsi="Times New Roman" w:cs="Times New Roman"/>
          <w:sz w:val="28"/>
          <w:szCs w:val="28"/>
        </w:rPr>
        <w:t xml:space="preserve">2 61,1; </w:t>
      </w:r>
      <w:r w:rsidRPr="007C75BF">
        <w:rPr>
          <w:rFonts w:ascii="Times New Roman" w:hAnsi="Times New Roman" w:cs="Times New Roman"/>
          <w:sz w:val="28"/>
          <w:szCs w:val="28"/>
          <w:lang w:val="en-US"/>
        </w:rPr>
        <w:t>fo</w:t>
      </w:r>
      <w:r w:rsidRPr="007C75BF">
        <w:rPr>
          <w:rFonts w:ascii="Times New Roman" w:hAnsi="Times New Roman" w:cs="Times New Roman"/>
          <w:sz w:val="28"/>
          <w:szCs w:val="28"/>
        </w:rPr>
        <w:t>2</w:t>
      </w:r>
      <w:r w:rsidRPr="007C75BF">
        <w:rPr>
          <w:rFonts w:ascii="Times New Roman" w:hAnsi="Times New Roman" w:cs="Times New Roman"/>
          <w:sz w:val="28"/>
          <w:szCs w:val="28"/>
          <w:lang w:val="en-US"/>
        </w:rPr>
        <w:t>hb</w:t>
      </w:r>
      <w:r w:rsidRPr="007C75BF">
        <w:rPr>
          <w:rFonts w:ascii="Times New Roman" w:hAnsi="Times New Roman" w:cs="Times New Roman"/>
          <w:sz w:val="28"/>
          <w:szCs w:val="28"/>
        </w:rPr>
        <w:t xml:space="preserve"> 59,1; </w:t>
      </w:r>
      <w:r w:rsidRPr="007C75BF">
        <w:rPr>
          <w:rFonts w:ascii="Times New Roman" w:hAnsi="Times New Roman" w:cs="Times New Roman"/>
          <w:sz w:val="28"/>
          <w:szCs w:val="28"/>
          <w:lang w:val="en-US"/>
        </w:rPr>
        <w:t>fcohb</w:t>
      </w:r>
      <w:r w:rsidRPr="007C75BF">
        <w:rPr>
          <w:rFonts w:ascii="Times New Roman" w:hAnsi="Times New Roman" w:cs="Times New Roman"/>
          <w:sz w:val="28"/>
          <w:szCs w:val="28"/>
        </w:rPr>
        <w:t xml:space="preserve"> 1,3; </w:t>
      </w:r>
      <w:r w:rsidRPr="007C75BF">
        <w:rPr>
          <w:rFonts w:ascii="Times New Roman" w:hAnsi="Times New Roman" w:cs="Times New Roman"/>
          <w:sz w:val="28"/>
          <w:szCs w:val="28"/>
          <w:lang w:val="en-US"/>
        </w:rPr>
        <w:t>fhhb</w:t>
      </w:r>
      <w:r w:rsidRPr="007C75BF">
        <w:rPr>
          <w:rFonts w:ascii="Times New Roman" w:hAnsi="Times New Roman" w:cs="Times New Roman"/>
          <w:sz w:val="28"/>
          <w:szCs w:val="28"/>
        </w:rPr>
        <w:t xml:space="preserve"> 37,9; </w:t>
      </w:r>
      <w:r w:rsidRPr="007C75BF">
        <w:rPr>
          <w:rFonts w:ascii="Times New Roman" w:hAnsi="Times New Roman" w:cs="Times New Roman"/>
          <w:sz w:val="28"/>
          <w:szCs w:val="28"/>
          <w:lang w:val="en-US"/>
        </w:rPr>
        <w:t>fmethb</w:t>
      </w:r>
      <w:r w:rsidRPr="007C75BF">
        <w:rPr>
          <w:rFonts w:ascii="Times New Roman" w:hAnsi="Times New Roman" w:cs="Times New Roman"/>
          <w:sz w:val="28"/>
          <w:szCs w:val="28"/>
        </w:rPr>
        <w:t xml:space="preserve"> 1,3; </w:t>
      </w:r>
      <w:r w:rsidRPr="007C75BF">
        <w:rPr>
          <w:rFonts w:ascii="Times New Roman" w:hAnsi="Times New Roman" w:cs="Times New Roman"/>
          <w:sz w:val="28"/>
          <w:szCs w:val="28"/>
          <w:lang w:val="en-US"/>
        </w:rPr>
        <w:t>ck</w:t>
      </w:r>
      <w:r w:rsidRPr="007C75BF">
        <w:rPr>
          <w:rFonts w:ascii="Times New Roman" w:hAnsi="Times New Roman" w:cs="Times New Roman"/>
          <w:sz w:val="28"/>
          <w:szCs w:val="28"/>
        </w:rPr>
        <w:t xml:space="preserve">+ 3,7; </w:t>
      </w:r>
      <w:r w:rsidRPr="007C75BF">
        <w:rPr>
          <w:rFonts w:ascii="Times New Roman" w:hAnsi="Times New Roman" w:cs="Times New Roman"/>
          <w:sz w:val="28"/>
          <w:szCs w:val="28"/>
          <w:lang w:val="en-US"/>
        </w:rPr>
        <w:t>cna</w:t>
      </w:r>
      <w:r w:rsidRPr="007C75BF">
        <w:rPr>
          <w:rFonts w:ascii="Times New Roman" w:hAnsi="Times New Roman" w:cs="Times New Roman"/>
          <w:sz w:val="28"/>
          <w:szCs w:val="28"/>
        </w:rPr>
        <w:t xml:space="preserve">+ 138; </w:t>
      </w:r>
      <w:r w:rsidRPr="007C75BF">
        <w:rPr>
          <w:rFonts w:ascii="Times New Roman" w:hAnsi="Times New Roman" w:cs="Times New Roman"/>
          <w:sz w:val="28"/>
          <w:szCs w:val="28"/>
          <w:lang w:val="en-US"/>
        </w:rPr>
        <w:t>cc</w:t>
      </w:r>
      <w:r w:rsidRPr="007C75BF">
        <w:rPr>
          <w:rFonts w:ascii="Times New Roman" w:hAnsi="Times New Roman" w:cs="Times New Roman"/>
          <w:sz w:val="28"/>
          <w:szCs w:val="28"/>
        </w:rPr>
        <w:t xml:space="preserve">а2+ 0,94; </w:t>
      </w:r>
      <w:r w:rsidRPr="007C75BF">
        <w:rPr>
          <w:rFonts w:ascii="Times New Roman" w:hAnsi="Times New Roman" w:cs="Times New Roman"/>
          <w:sz w:val="28"/>
          <w:szCs w:val="28"/>
          <w:lang w:val="en-US"/>
        </w:rPr>
        <w:t>ccl</w:t>
      </w:r>
      <w:r w:rsidRPr="007C75BF">
        <w:rPr>
          <w:rFonts w:ascii="Times New Roman" w:hAnsi="Times New Roman" w:cs="Times New Roman"/>
          <w:sz w:val="28"/>
          <w:szCs w:val="28"/>
        </w:rPr>
        <w:t xml:space="preserve">- 105; </w:t>
      </w:r>
      <w:r w:rsidRPr="007C75BF">
        <w:rPr>
          <w:rFonts w:ascii="Times New Roman" w:hAnsi="Times New Roman" w:cs="Times New Roman"/>
          <w:sz w:val="28"/>
          <w:szCs w:val="28"/>
          <w:lang w:val="en-US"/>
        </w:rPr>
        <w:t>cclu</w:t>
      </w:r>
      <w:r w:rsidRPr="007C75BF">
        <w:rPr>
          <w:rFonts w:ascii="Times New Roman" w:hAnsi="Times New Roman" w:cs="Times New Roman"/>
          <w:sz w:val="28"/>
          <w:szCs w:val="28"/>
        </w:rPr>
        <w:t xml:space="preserve"> 10,5; </w:t>
      </w:r>
      <w:r w:rsidRPr="007C75BF">
        <w:rPr>
          <w:rFonts w:ascii="Times New Roman" w:hAnsi="Times New Roman" w:cs="Times New Roman"/>
          <w:sz w:val="28"/>
          <w:szCs w:val="28"/>
          <w:lang w:val="en-US"/>
        </w:rPr>
        <w:t>clac</w:t>
      </w:r>
      <w:r w:rsidRPr="007C75BF">
        <w:rPr>
          <w:rFonts w:ascii="Times New Roman" w:hAnsi="Times New Roman" w:cs="Times New Roman"/>
          <w:sz w:val="28"/>
          <w:szCs w:val="28"/>
        </w:rPr>
        <w:t xml:space="preserve"> 4,6; </w:t>
      </w:r>
      <w:r w:rsidRPr="007C75BF">
        <w:rPr>
          <w:rFonts w:ascii="Times New Roman" w:hAnsi="Times New Roman" w:cs="Times New Roman"/>
          <w:sz w:val="28"/>
          <w:szCs w:val="28"/>
          <w:lang w:val="en-US"/>
        </w:rPr>
        <w:t>ctbil</w:t>
      </w:r>
      <w:r w:rsidRPr="007C75BF">
        <w:rPr>
          <w:rFonts w:ascii="Times New Roman" w:hAnsi="Times New Roman" w:cs="Times New Roman"/>
          <w:sz w:val="28"/>
          <w:szCs w:val="28"/>
        </w:rPr>
        <w:t xml:space="preserve"> 12; </w:t>
      </w:r>
      <w:r w:rsidRPr="007C75BF">
        <w:rPr>
          <w:rFonts w:ascii="Times New Roman" w:hAnsi="Times New Roman" w:cs="Times New Roman"/>
          <w:sz w:val="28"/>
          <w:szCs w:val="28"/>
          <w:lang w:val="en-US"/>
        </w:rPr>
        <w:t>ph</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t</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 xml:space="preserve"> 7,396; </w:t>
      </w:r>
      <w:r w:rsidRPr="007C75BF">
        <w:rPr>
          <w:rFonts w:ascii="Times New Roman" w:hAnsi="Times New Roman" w:cs="Times New Roman"/>
          <w:sz w:val="28"/>
          <w:szCs w:val="28"/>
          <w:lang w:val="en-US"/>
        </w:rPr>
        <w:t>pco</w:t>
      </w:r>
      <w:r w:rsidRPr="007C75BF">
        <w:rPr>
          <w:rFonts w:ascii="Times New Roman" w:hAnsi="Times New Roman" w:cs="Times New Roman"/>
          <w:sz w:val="28"/>
          <w:szCs w:val="28"/>
        </w:rPr>
        <w:t>2 (</w:t>
      </w:r>
      <w:r w:rsidRPr="007C75BF">
        <w:rPr>
          <w:rFonts w:ascii="Times New Roman" w:hAnsi="Times New Roman" w:cs="Times New Roman"/>
          <w:sz w:val="28"/>
          <w:szCs w:val="28"/>
          <w:lang w:val="en-US"/>
        </w:rPr>
        <w:t>t</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 xml:space="preserve"> 34,1; </w:t>
      </w:r>
      <w:r w:rsidRPr="007C75BF">
        <w:rPr>
          <w:rFonts w:ascii="Times New Roman" w:hAnsi="Times New Roman" w:cs="Times New Roman"/>
          <w:sz w:val="28"/>
          <w:szCs w:val="28"/>
          <w:lang w:val="en-US"/>
        </w:rPr>
        <w:t>po</w:t>
      </w:r>
      <w:r w:rsidRPr="007C75BF">
        <w:rPr>
          <w:rFonts w:ascii="Times New Roman" w:hAnsi="Times New Roman" w:cs="Times New Roman"/>
          <w:sz w:val="28"/>
          <w:szCs w:val="28"/>
        </w:rPr>
        <w:t>2 (</w:t>
      </w:r>
      <w:r w:rsidRPr="007C75BF">
        <w:rPr>
          <w:rFonts w:ascii="Times New Roman" w:hAnsi="Times New Roman" w:cs="Times New Roman"/>
          <w:sz w:val="28"/>
          <w:szCs w:val="28"/>
          <w:lang w:val="en-US"/>
        </w:rPr>
        <w:t>t</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 xml:space="preserve"> 37,2; </w:t>
      </w:r>
      <w:r w:rsidRPr="007C75BF">
        <w:rPr>
          <w:rFonts w:ascii="Times New Roman" w:hAnsi="Times New Roman" w:cs="Times New Roman"/>
          <w:sz w:val="28"/>
          <w:szCs w:val="28"/>
          <w:lang w:val="en-US"/>
        </w:rPr>
        <w:t>cto</w:t>
      </w:r>
      <w:r w:rsidRPr="007C75BF">
        <w:rPr>
          <w:rFonts w:ascii="Times New Roman" w:hAnsi="Times New Roman" w:cs="Times New Roman"/>
          <w:sz w:val="28"/>
          <w:szCs w:val="28"/>
        </w:rPr>
        <w:t>2,</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 xml:space="preserve"> 3,8; </w:t>
      </w:r>
      <w:r w:rsidRPr="007C75BF">
        <w:rPr>
          <w:rFonts w:ascii="Times New Roman" w:hAnsi="Times New Roman" w:cs="Times New Roman"/>
          <w:sz w:val="28"/>
          <w:szCs w:val="28"/>
          <w:lang w:val="en-US"/>
        </w:rPr>
        <w:t>p</w:t>
      </w:r>
      <w:r w:rsidRPr="007C75BF">
        <w:rPr>
          <w:rFonts w:ascii="Times New Roman" w:hAnsi="Times New Roman" w:cs="Times New Roman"/>
          <w:sz w:val="28"/>
          <w:szCs w:val="28"/>
        </w:rPr>
        <w:t>50,</w:t>
      </w:r>
      <w:r w:rsidRPr="007C75BF">
        <w:rPr>
          <w:rFonts w:ascii="Times New Roman" w:hAnsi="Times New Roman" w:cs="Times New Roman"/>
          <w:sz w:val="28"/>
          <w:szCs w:val="28"/>
          <w:lang w:val="en-US"/>
        </w:rPr>
        <w:t>c</w:t>
      </w:r>
      <w:r w:rsidRPr="007C75BF">
        <w:rPr>
          <w:rFonts w:ascii="Times New Roman" w:hAnsi="Times New Roman" w:cs="Times New Roman"/>
          <w:sz w:val="28"/>
          <w:szCs w:val="28"/>
        </w:rPr>
        <w:t xml:space="preserve"> 31,57; </w:t>
      </w:r>
      <w:r w:rsidRPr="007C75BF">
        <w:rPr>
          <w:rFonts w:ascii="Times New Roman" w:hAnsi="Times New Roman" w:cs="Times New Roman"/>
          <w:sz w:val="28"/>
          <w:szCs w:val="28"/>
          <w:lang w:val="en-US"/>
        </w:rPr>
        <w:t>cbase</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ec</w:t>
      </w:r>
      <w:r w:rsidRPr="007C75BF">
        <w:rPr>
          <w:rFonts w:ascii="Times New Roman" w:hAnsi="Times New Roman" w:cs="Times New Roman"/>
          <w:sz w:val="28"/>
          <w:szCs w:val="28"/>
        </w:rPr>
        <w:t xml:space="preserve">) -3,6; </w:t>
      </w:r>
      <w:r w:rsidRPr="007C75BF">
        <w:rPr>
          <w:rFonts w:ascii="Times New Roman" w:hAnsi="Times New Roman" w:cs="Times New Roman"/>
          <w:sz w:val="28"/>
          <w:szCs w:val="28"/>
          <w:lang w:val="en-US"/>
        </w:rPr>
        <w:t>chco</w:t>
      </w:r>
      <w:r w:rsidRPr="007C75BF">
        <w:rPr>
          <w:rFonts w:ascii="Times New Roman" w:hAnsi="Times New Roman" w:cs="Times New Roman"/>
          <w:sz w:val="28"/>
          <w:szCs w:val="28"/>
        </w:rPr>
        <w:t>3-(</w:t>
      </w:r>
      <w:r w:rsidRPr="007C75BF">
        <w:rPr>
          <w:rFonts w:ascii="Times New Roman" w:hAnsi="Times New Roman" w:cs="Times New Roman"/>
          <w:sz w:val="28"/>
          <w:szCs w:val="28"/>
          <w:lang w:val="en-US"/>
        </w:rPr>
        <w:t>p</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st</w:t>
      </w:r>
      <w:r w:rsidRPr="007C75BF">
        <w:rPr>
          <w:rFonts w:ascii="Times New Roman" w:hAnsi="Times New Roman" w:cs="Times New Roman"/>
          <w:sz w:val="28"/>
          <w:szCs w:val="28"/>
        </w:rPr>
        <w:t>),- компенсированный метаболический лактат ацидоз</w:t>
      </w:r>
    </w:p>
    <w:p w14:paraId="36AC586A" w14:textId="7777777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КЩС от 18.06.2021г: </w:t>
      </w:r>
      <w:r w:rsidRPr="007C75BF">
        <w:rPr>
          <w:rFonts w:ascii="Times New Roman" w:hAnsi="Times New Roman" w:cs="Times New Roman"/>
          <w:sz w:val="28"/>
          <w:szCs w:val="28"/>
        </w:rPr>
        <w:t xml:space="preserve">mosm, c 301,4; ph 7,426; pco2 41,5; po2 31,5; cthb 9,5; so2 67,4; fo2hb 65,4; fcohb 2,0; fhhb 31,6; fmethb 1,0; ck+ 3,7; cna+ 148; ccа2+ 0,62; ccl- 99; cclu 5,9; clac 1,5; ctbil 17; ph(t),c 7,426; pco2 (t)c 41,5; po2 (t),c 35,6; cto2,c 8,7; p50,c 27,14; cbase (ec)-2,7; chco3-(p,st),c 26,3.- нормализация показателей </w:t>
      </w:r>
    </w:p>
    <w:p w14:paraId="0CC8A657" w14:textId="77777777" w:rsidR="005D77B3" w:rsidRPr="007C75BF" w:rsidRDefault="005D77B3" w:rsidP="00E43D98">
      <w:pPr>
        <w:tabs>
          <w:tab w:val="center" w:pos="567"/>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
          <w:bCs/>
          <w:sz w:val="28"/>
          <w:szCs w:val="28"/>
        </w:rPr>
        <w:t xml:space="preserve">ПЦР-тест на Сovid-19 16.06.2021г: </w:t>
      </w:r>
      <w:r w:rsidRPr="007C75BF">
        <w:rPr>
          <w:rFonts w:ascii="Times New Roman" w:hAnsi="Times New Roman" w:cs="Times New Roman"/>
          <w:sz w:val="28"/>
          <w:szCs w:val="28"/>
        </w:rPr>
        <w:t>отрицательно</w:t>
      </w:r>
    </w:p>
    <w:p w14:paraId="08A20431" w14:textId="7777777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ИФА на </w:t>
      </w:r>
      <w:r w:rsidRPr="007C75BF">
        <w:rPr>
          <w:rFonts w:ascii="Times New Roman" w:hAnsi="Times New Roman" w:cs="Times New Roman"/>
          <w:b/>
          <w:bCs/>
          <w:sz w:val="28"/>
          <w:szCs w:val="28"/>
          <w:lang w:val="en-US"/>
        </w:rPr>
        <w:t>SARS</w:t>
      </w:r>
      <w:r w:rsidRPr="007C75BF">
        <w:rPr>
          <w:rFonts w:ascii="Times New Roman" w:hAnsi="Times New Roman" w:cs="Times New Roman"/>
          <w:b/>
          <w:bCs/>
          <w:sz w:val="28"/>
          <w:szCs w:val="28"/>
        </w:rPr>
        <w:t>-</w:t>
      </w:r>
      <w:r w:rsidRPr="007C75BF">
        <w:rPr>
          <w:rFonts w:ascii="Times New Roman" w:hAnsi="Times New Roman" w:cs="Times New Roman"/>
          <w:b/>
          <w:bCs/>
          <w:sz w:val="28"/>
          <w:szCs w:val="28"/>
          <w:lang w:val="en-US"/>
        </w:rPr>
        <w:t>CoV</w:t>
      </w:r>
      <w:r w:rsidRPr="007C75BF">
        <w:rPr>
          <w:rFonts w:ascii="Times New Roman" w:hAnsi="Times New Roman" w:cs="Times New Roman"/>
          <w:b/>
          <w:bCs/>
          <w:sz w:val="28"/>
          <w:szCs w:val="28"/>
        </w:rPr>
        <w:t xml:space="preserve">-2 </w:t>
      </w:r>
      <w:r w:rsidRPr="007C75BF">
        <w:rPr>
          <w:rFonts w:ascii="Times New Roman" w:hAnsi="Times New Roman" w:cs="Times New Roman"/>
          <w:b/>
          <w:bCs/>
          <w:sz w:val="28"/>
          <w:szCs w:val="28"/>
          <w:lang w:val="kk-KZ"/>
        </w:rPr>
        <w:t xml:space="preserve">от </w:t>
      </w:r>
      <w:r w:rsidRPr="007C75BF">
        <w:rPr>
          <w:rFonts w:ascii="Times New Roman" w:hAnsi="Times New Roman" w:cs="Times New Roman"/>
          <w:b/>
          <w:bCs/>
          <w:sz w:val="28"/>
          <w:szCs w:val="28"/>
        </w:rPr>
        <w:t xml:space="preserve">25.06.2021: </w:t>
      </w:r>
      <w:r w:rsidRPr="007C75BF">
        <w:rPr>
          <w:rFonts w:ascii="Times New Roman" w:hAnsi="Times New Roman" w:cs="Times New Roman"/>
          <w:sz w:val="28"/>
          <w:szCs w:val="28"/>
          <w:lang w:val="en-US"/>
        </w:rPr>
        <w:t>Ig</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M</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kk-KZ"/>
        </w:rPr>
        <w:t xml:space="preserve"> отрицательно, </w:t>
      </w:r>
      <w:r w:rsidRPr="007C75BF">
        <w:rPr>
          <w:rFonts w:ascii="Times New Roman" w:hAnsi="Times New Roman" w:cs="Times New Roman"/>
          <w:sz w:val="28"/>
          <w:szCs w:val="28"/>
          <w:lang w:val="en-US"/>
        </w:rPr>
        <w:t>Ig</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G</w:t>
      </w:r>
      <w:r w:rsidRPr="007C75BF">
        <w:rPr>
          <w:rFonts w:ascii="Times New Roman" w:hAnsi="Times New Roman" w:cs="Times New Roman"/>
          <w:sz w:val="28"/>
          <w:szCs w:val="28"/>
        </w:rPr>
        <w:t xml:space="preserve"> - 2,2- </w:t>
      </w:r>
      <w:r w:rsidRPr="007C75BF">
        <w:rPr>
          <w:rFonts w:ascii="Times New Roman" w:hAnsi="Times New Roman" w:cs="Times New Roman"/>
          <w:bCs/>
          <w:iCs/>
          <w:sz w:val="28"/>
          <w:szCs w:val="28"/>
        </w:rPr>
        <w:t>положительный.</w:t>
      </w:r>
    </w:p>
    <w:p w14:paraId="4A878233" w14:textId="7777777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Общий анализ мочи от 13.06.2021: </w:t>
      </w:r>
      <w:r w:rsidRPr="007C75BF">
        <w:rPr>
          <w:rFonts w:ascii="Times New Roman" w:hAnsi="Times New Roman" w:cs="Times New Roman"/>
          <w:sz w:val="28"/>
          <w:szCs w:val="28"/>
        </w:rPr>
        <w:t xml:space="preserve"> прозрачность мутная; относительная плотность - 1013; реакция кислая; белок - 0,37; лейкоциты - 8-10; эритроциты - 5-6- умеренная протеинурия, лейкоцитурия, микрогематурия.</w:t>
      </w:r>
    </w:p>
    <w:p w14:paraId="4B9AB36C" w14:textId="7777777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Общий анализ мочи от 24.06.2021: </w:t>
      </w:r>
      <w:r w:rsidRPr="007C75BF">
        <w:rPr>
          <w:rFonts w:ascii="Times New Roman" w:hAnsi="Times New Roman" w:cs="Times New Roman"/>
          <w:sz w:val="28"/>
          <w:szCs w:val="28"/>
        </w:rPr>
        <w:t xml:space="preserve">прозрачность - прозрачная; относительная плотность - 1012; белок нет; плоский эпителий 1-2 в п.зр. – нормализация показателей. </w:t>
      </w:r>
    </w:p>
    <w:p w14:paraId="08E2085C" w14:textId="77777777" w:rsidR="005D77B3" w:rsidRPr="007C75BF" w:rsidRDefault="005D77B3" w:rsidP="00E43D98">
      <w:pPr>
        <w:tabs>
          <w:tab w:val="center" w:pos="567"/>
        </w:tabs>
        <w:spacing w:after="0" w:line="240" w:lineRule="auto"/>
        <w:ind w:firstLine="567"/>
        <w:jc w:val="both"/>
        <w:rPr>
          <w:rFonts w:ascii="Times New Roman" w:hAnsi="Times New Roman" w:cs="Times New Roman"/>
          <w:b/>
          <w:bCs/>
          <w:i/>
          <w:sz w:val="28"/>
          <w:szCs w:val="28"/>
        </w:rPr>
      </w:pPr>
      <w:r w:rsidRPr="007C75BF">
        <w:rPr>
          <w:rFonts w:ascii="Times New Roman" w:hAnsi="Times New Roman" w:cs="Times New Roman"/>
          <w:b/>
          <w:bCs/>
          <w:i/>
          <w:sz w:val="28"/>
          <w:szCs w:val="28"/>
        </w:rPr>
        <w:t>Иммунологические исследования:</w:t>
      </w:r>
    </w:p>
    <w:p w14:paraId="626767E5" w14:textId="7777777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Иммунофенотипирование от 17.06.2021.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3 - 42,3% (60-80%),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19 – 46,1% (10-23%),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4- 22% (30-50),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8 - 25% (18-25%),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3+</w:t>
      </w:r>
      <w:r w:rsidRPr="007C75BF">
        <w:rPr>
          <w:rFonts w:ascii="Times New Roman" w:hAnsi="Times New Roman" w:cs="Times New Roman"/>
          <w:sz w:val="28"/>
          <w:szCs w:val="28"/>
          <w:lang w:val="en-US"/>
        </w:rPr>
        <w:t>HLA</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DR</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 xml:space="preserve">- 2,9% (5-10%),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3– </w:t>
      </w:r>
      <w:r w:rsidRPr="007C75BF">
        <w:rPr>
          <w:rFonts w:ascii="Times New Roman" w:hAnsi="Times New Roman" w:cs="Times New Roman"/>
          <w:sz w:val="28"/>
          <w:szCs w:val="28"/>
          <w:lang w:val="en-US"/>
        </w:rPr>
        <w:t>HLA</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DR</w:t>
      </w:r>
      <w:r w:rsidRPr="007C75BF">
        <w:rPr>
          <w:rFonts w:ascii="Times New Roman" w:hAnsi="Times New Roman" w:cs="Times New Roman"/>
          <w:sz w:val="28"/>
          <w:szCs w:val="28"/>
        </w:rPr>
        <w:t>+</w:t>
      </w:r>
      <w:r w:rsidRPr="007C75BF">
        <w:rPr>
          <w:rFonts w:ascii="Times New Roman" w:hAnsi="Times New Roman" w:cs="Times New Roman"/>
          <w:sz w:val="28"/>
          <w:szCs w:val="28"/>
          <w:lang w:val="kk-KZ"/>
        </w:rPr>
        <w:t>- 48,2% (10-23%)</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NK</w:t>
      </w:r>
      <w:r w:rsidRPr="007C75BF">
        <w:rPr>
          <w:rFonts w:ascii="Times New Roman" w:hAnsi="Times New Roman" w:cs="Times New Roman"/>
          <w:sz w:val="28"/>
          <w:szCs w:val="28"/>
        </w:rPr>
        <w:t xml:space="preserve">-1,2% (8-17%),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95 0,1 (5-10%),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25 - 0,8 (0,6-10%),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279-0,9%. Заключение: снижение Т-лимфоцитов, Т-хелперов, натуральный киллеров,  экспрессии маркера </w:t>
      </w:r>
      <w:r w:rsidRPr="007C75BF">
        <w:rPr>
          <w:rFonts w:ascii="Times New Roman" w:hAnsi="Times New Roman" w:cs="Times New Roman"/>
          <w:sz w:val="28"/>
          <w:szCs w:val="28"/>
          <w:lang w:val="en-US"/>
        </w:rPr>
        <w:t>HLA</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DR</w:t>
      </w:r>
      <w:r w:rsidRPr="007C75BF">
        <w:rPr>
          <w:rFonts w:ascii="Times New Roman" w:hAnsi="Times New Roman" w:cs="Times New Roman"/>
          <w:sz w:val="28"/>
          <w:szCs w:val="28"/>
        </w:rPr>
        <w:t xml:space="preserve"> на Т- клетках, </w:t>
      </w:r>
      <w:r w:rsidRPr="007C75BF">
        <w:rPr>
          <w:rFonts w:ascii="Times New Roman" w:hAnsi="Times New Roman" w:cs="Times New Roman"/>
          <w:sz w:val="28"/>
          <w:szCs w:val="28"/>
          <w:lang w:val="en-US"/>
        </w:rPr>
        <w:t>CD</w:t>
      </w:r>
      <w:r w:rsidRPr="007C75BF">
        <w:rPr>
          <w:rFonts w:ascii="Times New Roman" w:hAnsi="Times New Roman" w:cs="Times New Roman"/>
          <w:sz w:val="28"/>
          <w:szCs w:val="28"/>
        </w:rPr>
        <w:t xml:space="preserve">95, повышение В-лимфоцитов, экспрессии </w:t>
      </w:r>
      <w:r w:rsidRPr="007C75BF">
        <w:rPr>
          <w:rFonts w:ascii="Times New Roman" w:hAnsi="Times New Roman" w:cs="Times New Roman"/>
          <w:sz w:val="28"/>
          <w:szCs w:val="28"/>
          <w:lang w:val="en-US"/>
        </w:rPr>
        <w:t>HLA</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DR</w:t>
      </w:r>
      <w:r w:rsidRPr="007C75BF">
        <w:rPr>
          <w:rFonts w:ascii="Times New Roman" w:hAnsi="Times New Roman" w:cs="Times New Roman"/>
          <w:sz w:val="28"/>
          <w:szCs w:val="28"/>
        </w:rPr>
        <w:t xml:space="preserve"> на В-клетках.</w:t>
      </w:r>
    </w:p>
    <w:p w14:paraId="3409980E" w14:textId="7777777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Цитокины от 17.06.21:</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-1</w:t>
      </w:r>
      <w:r w:rsidRPr="007C75BF">
        <w:rPr>
          <w:rFonts w:ascii="Times New Roman" w:hAnsi="Times New Roman" w:cs="Times New Roman"/>
          <w:sz w:val="28"/>
          <w:szCs w:val="28"/>
          <w:lang w:val="kk-KZ"/>
        </w:rPr>
        <w:t>-3,5 (0-11</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pg</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ml</w:t>
      </w:r>
      <w:r w:rsidRPr="007C75BF">
        <w:rPr>
          <w:rFonts w:ascii="Times New Roman" w:hAnsi="Times New Roman" w:cs="Times New Roman"/>
          <w:sz w:val="28"/>
          <w:szCs w:val="28"/>
          <w:lang w:val="kk-KZ"/>
        </w:rPr>
        <w:t>)</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 xml:space="preserve">-2-5,8 (0-10 </w:t>
      </w:r>
      <w:r w:rsidRPr="007C75BF">
        <w:rPr>
          <w:rFonts w:ascii="Times New Roman" w:hAnsi="Times New Roman" w:cs="Times New Roman"/>
          <w:sz w:val="28"/>
          <w:szCs w:val="28"/>
          <w:lang w:val="en-US"/>
        </w:rPr>
        <w:t>pg</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ml</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 xml:space="preserve">-6-20 (0-10 </w:t>
      </w:r>
      <w:r w:rsidRPr="007C75BF">
        <w:rPr>
          <w:rFonts w:ascii="Times New Roman" w:hAnsi="Times New Roman" w:cs="Times New Roman"/>
          <w:sz w:val="28"/>
          <w:szCs w:val="28"/>
          <w:lang w:val="en-US"/>
        </w:rPr>
        <w:t>pg</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ml</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IL</w:t>
      </w:r>
      <w:r w:rsidRPr="007C75BF">
        <w:rPr>
          <w:rFonts w:ascii="Times New Roman" w:hAnsi="Times New Roman" w:cs="Times New Roman"/>
          <w:sz w:val="28"/>
          <w:szCs w:val="28"/>
        </w:rPr>
        <w:t xml:space="preserve">-10-44 (0-31 </w:t>
      </w:r>
      <w:r w:rsidRPr="007C75BF">
        <w:rPr>
          <w:rFonts w:ascii="Times New Roman" w:hAnsi="Times New Roman" w:cs="Times New Roman"/>
          <w:sz w:val="28"/>
          <w:szCs w:val="28"/>
          <w:lang w:val="en-US"/>
        </w:rPr>
        <w:t>pg</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ml</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FNO</w:t>
      </w:r>
      <w:r w:rsidRPr="007C75BF">
        <w:rPr>
          <w:rFonts w:ascii="Times New Roman" w:hAnsi="Times New Roman" w:cs="Times New Roman"/>
          <w:sz w:val="28"/>
          <w:szCs w:val="28"/>
        </w:rPr>
        <w:t xml:space="preserve">- 6 (0-6 </w:t>
      </w:r>
      <w:r w:rsidRPr="007C75BF">
        <w:rPr>
          <w:rFonts w:ascii="Times New Roman" w:hAnsi="Times New Roman" w:cs="Times New Roman"/>
          <w:sz w:val="28"/>
          <w:szCs w:val="28"/>
          <w:lang w:val="en-US"/>
        </w:rPr>
        <w:t>pg</w:t>
      </w:r>
      <w:r w:rsidRPr="007C75BF">
        <w:rPr>
          <w:rFonts w:ascii="Times New Roman" w:hAnsi="Times New Roman" w:cs="Times New Roman"/>
          <w:sz w:val="28"/>
          <w:szCs w:val="28"/>
        </w:rPr>
        <w:t>/</w:t>
      </w:r>
      <w:r w:rsidRPr="007C75BF">
        <w:rPr>
          <w:rFonts w:ascii="Times New Roman" w:hAnsi="Times New Roman" w:cs="Times New Roman"/>
          <w:sz w:val="28"/>
          <w:szCs w:val="28"/>
          <w:lang w:val="en-US"/>
        </w:rPr>
        <w:t>ml</w:t>
      </w:r>
      <w:r w:rsidRPr="007C75BF">
        <w:rPr>
          <w:rFonts w:ascii="Times New Roman" w:hAnsi="Times New Roman" w:cs="Times New Roman"/>
          <w:sz w:val="28"/>
          <w:szCs w:val="28"/>
        </w:rPr>
        <w:t xml:space="preserve">) – </w:t>
      </w:r>
      <w:r w:rsidRPr="007C75BF">
        <w:rPr>
          <w:rFonts w:ascii="Times New Roman" w:hAnsi="Times New Roman" w:cs="Times New Roman"/>
          <w:sz w:val="28"/>
          <w:szCs w:val="28"/>
          <w:lang w:val="kk-KZ"/>
        </w:rPr>
        <w:t xml:space="preserve">повышние интерлейкина 6 и интерлейкина </w:t>
      </w:r>
      <w:r w:rsidRPr="007C75BF">
        <w:rPr>
          <w:rFonts w:ascii="Times New Roman" w:hAnsi="Times New Roman" w:cs="Times New Roman"/>
          <w:sz w:val="28"/>
          <w:szCs w:val="28"/>
        </w:rPr>
        <w:t>10.</w:t>
      </w:r>
    </w:p>
    <w:p w14:paraId="6F1B1F15" w14:textId="7777777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Общие иммуноглобулины от 17.06.21: </w:t>
      </w:r>
      <w:r w:rsidRPr="007C75BF">
        <w:rPr>
          <w:rFonts w:ascii="Times New Roman" w:hAnsi="Times New Roman" w:cs="Times New Roman"/>
          <w:sz w:val="28"/>
          <w:szCs w:val="28"/>
          <w:lang w:val="en-US"/>
        </w:rPr>
        <w:t>IgA</w:t>
      </w:r>
      <w:r w:rsidRPr="007C75BF">
        <w:rPr>
          <w:rFonts w:ascii="Times New Roman" w:hAnsi="Times New Roman" w:cs="Times New Roman"/>
          <w:sz w:val="28"/>
          <w:szCs w:val="28"/>
        </w:rPr>
        <w:t xml:space="preserve">-1,14 (0,63-4,84 г\л), </w:t>
      </w:r>
      <w:r w:rsidRPr="007C75BF">
        <w:rPr>
          <w:rFonts w:ascii="Times New Roman" w:hAnsi="Times New Roman" w:cs="Times New Roman"/>
          <w:sz w:val="28"/>
          <w:szCs w:val="28"/>
          <w:lang w:val="en-US"/>
        </w:rPr>
        <w:t>Ig</w:t>
      </w:r>
      <w:r w:rsidRPr="007C75BF">
        <w:rPr>
          <w:rFonts w:ascii="Times New Roman" w:hAnsi="Times New Roman" w:cs="Times New Roman"/>
          <w:sz w:val="28"/>
          <w:szCs w:val="28"/>
        </w:rPr>
        <w:t xml:space="preserve">М- 2,45 (0,22-2,93 г\л) </w:t>
      </w:r>
      <w:r w:rsidRPr="007C75BF">
        <w:rPr>
          <w:rFonts w:ascii="Times New Roman" w:hAnsi="Times New Roman" w:cs="Times New Roman"/>
          <w:sz w:val="28"/>
          <w:szCs w:val="28"/>
          <w:lang w:val="en-US"/>
        </w:rPr>
        <w:t>IgG</w:t>
      </w:r>
      <w:r w:rsidRPr="007C75BF">
        <w:rPr>
          <w:rFonts w:ascii="Times New Roman" w:hAnsi="Times New Roman" w:cs="Times New Roman"/>
          <w:sz w:val="28"/>
          <w:szCs w:val="28"/>
        </w:rPr>
        <w:t xml:space="preserve"> -20 (5,4-18,22г\л) </w:t>
      </w:r>
      <w:r w:rsidRPr="007C75BF">
        <w:rPr>
          <w:rFonts w:ascii="Times New Roman" w:hAnsi="Times New Roman" w:cs="Times New Roman"/>
          <w:sz w:val="28"/>
          <w:szCs w:val="28"/>
          <w:lang w:val="en-US"/>
        </w:rPr>
        <w:t>IgE</w:t>
      </w:r>
      <w:r w:rsidRPr="007C75BF">
        <w:rPr>
          <w:rFonts w:ascii="Times New Roman" w:hAnsi="Times New Roman" w:cs="Times New Roman"/>
          <w:sz w:val="28"/>
          <w:szCs w:val="28"/>
        </w:rPr>
        <w:t xml:space="preserve">-170 (15-120 г\л) - повышение иммуноглобулина </w:t>
      </w:r>
      <w:r w:rsidRPr="007C75BF">
        <w:rPr>
          <w:rFonts w:ascii="Times New Roman" w:hAnsi="Times New Roman" w:cs="Times New Roman"/>
          <w:sz w:val="28"/>
          <w:szCs w:val="28"/>
          <w:lang w:val="en-US"/>
        </w:rPr>
        <w:t>IgG</w:t>
      </w:r>
      <w:r w:rsidRPr="007C75BF">
        <w:rPr>
          <w:rFonts w:ascii="Times New Roman" w:hAnsi="Times New Roman" w:cs="Times New Roman"/>
          <w:sz w:val="28"/>
          <w:szCs w:val="28"/>
        </w:rPr>
        <w:t xml:space="preserve">, </w:t>
      </w:r>
      <w:r w:rsidRPr="007C75BF">
        <w:rPr>
          <w:rFonts w:ascii="Times New Roman" w:hAnsi="Times New Roman" w:cs="Times New Roman"/>
          <w:sz w:val="28"/>
          <w:szCs w:val="28"/>
          <w:lang w:val="en-US"/>
        </w:rPr>
        <w:t>Ig</w:t>
      </w:r>
      <w:r w:rsidRPr="007C75BF">
        <w:rPr>
          <w:rFonts w:ascii="Times New Roman" w:hAnsi="Times New Roman" w:cs="Times New Roman"/>
          <w:sz w:val="28"/>
          <w:szCs w:val="28"/>
        </w:rPr>
        <w:t>Е.</w:t>
      </w:r>
    </w:p>
    <w:p w14:paraId="7E846C33" w14:textId="77777777" w:rsidR="005D77B3" w:rsidRPr="007C75BF" w:rsidRDefault="005D77B3" w:rsidP="00E43D98">
      <w:pPr>
        <w:tabs>
          <w:tab w:val="center" w:pos="567"/>
        </w:tabs>
        <w:spacing w:after="0" w:line="240" w:lineRule="auto"/>
        <w:ind w:firstLine="567"/>
        <w:jc w:val="both"/>
        <w:rPr>
          <w:rFonts w:ascii="Times New Roman" w:hAnsi="Times New Roman" w:cs="Times New Roman"/>
          <w:b/>
          <w:bCs/>
          <w:i/>
          <w:iCs/>
          <w:sz w:val="28"/>
          <w:szCs w:val="28"/>
        </w:rPr>
      </w:pPr>
      <w:r w:rsidRPr="007C75BF">
        <w:rPr>
          <w:rFonts w:ascii="Times New Roman" w:hAnsi="Times New Roman" w:cs="Times New Roman"/>
          <w:b/>
          <w:bCs/>
          <w:i/>
          <w:iCs/>
          <w:sz w:val="28"/>
          <w:szCs w:val="28"/>
        </w:rPr>
        <w:t>Инструментальные данные:</w:t>
      </w:r>
    </w:p>
    <w:p w14:paraId="3937DF3B" w14:textId="7322169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Рентгенография органов грудной клетки от 13.06.2021г:</w:t>
      </w:r>
      <w:r w:rsidRPr="007C75BF">
        <w:rPr>
          <w:rFonts w:ascii="Times New Roman" w:hAnsi="Times New Roman" w:cs="Times New Roman"/>
          <w:sz w:val="28"/>
          <w:szCs w:val="28"/>
        </w:rPr>
        <w:t xml:space="preserve"> на рентгенограмме ОГК в прямой проекции признаки характерные для двухсторонней полисегментарной пневмонии с бронхообструкцией (рисунок </w:t>
      </w:r>
      <w:r w:rsidR="00901C5E">
        <w:rPr>
          <w:rFonts w:ascii="Times New Roman" w:hAnsi="Times New Roman" w:cs="Times New Roman"/>
          <w:sz w:val="28"/>
          <w:szCs w:val="28"/>
        </w:rPr>
        <w:t>Б 2</w:t>
      </w:r>
      <w:r w:rsidRPr="007C75BF">
        <w:rPr>
          <w:rFonts w:ascii="Times New Roman" w:hAnsi="Times New Roman" w:cs="Times New Roman"/>
          <w:sz w:val="28"/>
          <w:szCs w:val="28"/>
        </w:rPr>
        <w:t>).</w:t>
      </w:r>
    </w:p>
    <w:p w14:paraId="2F7BBA45" w14:textId="7777777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УЗИ ОБП от 12.06.2021:</w:t>
      </w:r>
      <w:r w:rsidRPr="007C75BF">
        <w:rPr>
          <w:rFonts w:ascii="Times New Roman" w:hAnsi="Times New Roman" w:cs="Times New Roman"/>
          <w:sz w:val="28"/>
          <w:szCs w:val="28"/>
        </w:rPr>
        <w:t xml:space="preserve"> Заключение: Умеренная гепатомегалия. Диффузные изменения паренхимы печени, поджелудочной железы. Метеоризм. В брюшной полости, в малом тазу небольшой выпот. В плевральных полостях с обеих сторон экссудат до 1,7 см.</w:t>
      </w:r>
    </w:p>
    <w:p w14:paraId="38A5A8C2" w14:textId="77777777" w:rsidR="005D77B3" w:rsidRPr="007C75BF" w:rsidRDefault="005D77B3" w:rsidP="00E43D98">
      <w:pPr>
        <w:tabs>
          <w:tab w:val="center" w:pos="567"/>
        </w:tabs>
        <w:spacing w:after="0" w:line="240" w:lineRule="auto"/>
        <w:ind w:firstLine="567"/>
        <w:rPr>
          <w:rFonts w:ascii="Times New Roman" w:hAnsi="Times New Roman" w:cs="Times New Roman"/>
          <w:sz w:val="28"/>
          <w:szCs w:val="28"/>
        </w:rPr>
      </w:pPr>
    </w:p>
    <w:p w14:paraId="3370DC18" w14:textId="77777777" w:rsidR="00E43D98" w:rsidRDefault="00E43D98" w:rsidP="005D77B3">
      <w:pPr>
        <w:tabs>
          <w:tab w:val="center" w:pos="567"/>
        </w:tabs>
        <w:spacing w:after="0"/>
        <w:ind w:left="142" w:firstLine="567"/>
        <w:jc w:val="center"/>
        <w:rPr>
          <w:rFonts w:ascii="Times New Roman" w:hAnsi="Times New Roman" w:cs="Times New Roman"/>
          <w:sz w:val="28"/>
          <w:szCs w:val="28"/>
        </w:rPr>
      </w:pPr>
    </w:p>
    <w:p w14:paraId="4647DD16" w14:textId="3BE0A042" w:rsidR="005D77B3" w:rsidRPr="007C75BF" w:rsidRDefault="005D77B3" w:rsidP="00E43D98">
      <w:pPr>
        <w:tabs>
          <w:tab w:val="center" w:pos="567"/>
        </w:tabs>
        <w:spacing w:after="0"/>
        <w:jc w:val="center"/>
        <w:rPr>
          <w:rFonts w:ascii="Times New Roman" w:hAnsi="Times New Roman" w:cs="Times New Roman"/>
          <w:sz w:val="28"/>
          <w:szCs w:val="28"/>
        </w:rPr>
      </w:pPr>
      <w:r w:rsidRPr="007C75BF">
        <w:rPr>
          <w:rFonts w:ascii="Times New Roman" w:hAnsi="Times New Roman" w:cs="Times New Roman"/>
          <w:noProof/>
          <w:sz w:val="28"/>
          <w:szCs w:val="28"/>
          <w:lang w:val="en-US"/>
        </w:rPr>
        <w:lastRenderedPageBreak/>
        <w:drawing>
          <wp:inline distT="0" distB="0" distL="0" distR="0" wp14:anchorId="1BDF750B" wp14:editId="6699F6F1">
            <wp:extent cx="3732530" cy="3054699"/>
            <wp:effectExtent l="0" t="0" r="1270" b="0"/>
            <wp:docPr id="59" name="Рисунок 8">
              <a:extLst xmlns:a="http://schemas.openxmlformats.org/drawingml/2006/main">
                <a:ext uri="{FF2B5EF4-FFF2-40B4-BE49-F238E27FC236}">
                  <a16:creationId xmlns:a16="http://schemas.microsoft.com/office/drawing/2014/main" id="{DC9FA98A-E65C-4DA1-B121-203FB2C80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DC9FA98A-E65C-4DA1-B121-203FB2C80ABC}"/>
                        </a:ext>
                      </a:extLst>
                    </pic:cNvPr>
                    <pic:cNvPicPr>
                      <a:picLocks noChangeAspect="1"/>
                    </pic:cNvPicPr>
                  </pic:nvPicPr>
                  <pic:blipFill rotWithShape="1">
                    <a:blip r:embed="rId94">
                      <a:extLst>
                        <a:ext uri="{28A0092B-C50C-407E-A947-70E740481C1C}">
                          <a14:useLocalDpi xmlns:a14="http://schemas.microsoft.com/office/drawing/2010/main" val="0"/>
                        </a:ext>
                      </a:extLst>
                    </a:blip>
                    <a:srcRect b="11619"/>
                    <a:stretch/>
                  </pic:blipFill>
                  <pic:spPr bwMode="auto">
                    <a:xfrm>
                      <a:off x="0" y="0"/>
                      <a:ext cx="3732632" cy="3054782"/>
                    </a:xfrm>
                    <a:prstGeom prst="rect">
                      <a:avLst/>
                    </a:prstGeom>
                    <a:ln>
                      <a:noFill/>
                    </a:ln>
                    <a:extLst>
                      <a:ext uri="{53640926-AAD7-44D8-BBD7-CCE9431645EC}">
                        <a14:shadowObscured xmlns:a14="http://schemas.microsoft.com/office/drawing/2010/main"/>
                      </a:ext>
                    </a:extLst>
                  </pic:spPr>
                </pic:pic>
              </a:graphicData>
            </a:graphic>
          </wp:inline>
        </w:drawing>
      </w:r>
    </w:p>
    <w:p w14:paraId="4DF98130" w14:textId="77777777" w:rsidR="005D77B3" w:rsidRPr="007C75BF" w:rsidRDefault="005D77B3" w:rsidP="005D77B3">
      <w:pPr>
        <w:tabs>
          <w:tab w:val="center" w:pos="567"/>
        </w:tabs>
        <w:spacing w:after="0"/>
        <w:ind w:left="142" w:firstLine="567"/>
        <w:jc w:val="center"/>
        <w:rPr>
          <w:rFonts w:ascii="Times New Roman" w:hAnsi="Times New Roman" w:cs="Times New Roman"/>
          <w:sz w:val="28"/>
          <w:szCs w:val="28"/>
        </w:rPr>
      </w:pPr>
    </w:p>
    <w:p w14:paraId="77DDF35D" w14:textId="13AFB3FE" w:rsidR="005D77B3" w:rsidRPr="007C75BF" w:rsidRDefault="005D77B3" w:rsidP="00E43D98">
      <w:pPr>
        <w:tabs>
          <w:tab w:val="center" w:pos="567"/>
        </w:tabs>
        <w:spacing w:after="0"/>
        <w:jc w:val="center"/>
        <w:rPr>
          <w:rFonts w:ascii="Times New Roman" w:hAnsi="Times New Roman" w:cs="Times New Roman"/>
          <w:sz w:val="28"/>
          <w:szCs w:val="28"/>
        </w:rPr>
      </w:pPr>
      <w:r w:rsidRPr="007C75BF">
        <w:rPr>
          <w:rFonts w:ascii="Times New Roman" w:hAnsi="Times New Roman" w:cs="Times New Roman"/>
          <w:sz w:val="28"/>
          <w:szCs w:val="28"/>
        </w:rPr>
        <w:t xml:space="preserve">Рисунок </w:t>
      </w:r>
      <w:r w:rsidR="00E43D98">
        <w:rPr>
          <w:rFonts w:ascii="Times New Roman" w:hAnsi="Times New Roman" w:cs="Times New Roman"/>
          <w:sz w:val="28"/>
          <w:szCs w:val="28"/>
        </w:rPr>
        <w:t xml:space="preserve">Б 2 </w:t>
      </w:r>
      <w:r w:rsidR="00083D08" w:rsidRPr="007C75BF">
        <w:rPr>
          <w:rFonts w:ascii="Times New Roman" w:hAnsi="Times New Roman" w:cs="Times New Roman"/>
          <w:sz w:val="28"/>
          <w:szCs w:val="28"/>
        </w:rPr>
        <w:t xml:space="preserve">– </w:t>
      </w:r>
      <w:r w:rsidRPr="007C75BF">
        <w:rPr>
          <w:rFonts w:ascii="Times New Roman" w:hAnsi="Times New Roman" w:cs="Times New Roman"/>
          <w:sz w:val="28"/>
          <w:szCs w:val="28"/>
        </w:rPr>
        <w:t>Рентген снимок ребенка А</w:t>
      </w:r>
    </w:p>
    <w:p w14:paraId="18CE2A54" w14:textId="77777777" w:rsidR="005D77B3" w:rsidRPr="007C75BF" w:rsidRDefault="005D77B3" w:rsidP="005D77B3">
      <w:pPr>
        <w:tabs>
          <w:tab w:val="center" w:pos="567"/>
        </w:tabs>
        <w:spacing w:after="0"/>
        <w:ind w:firstLine="567"/>
        <w:rPr>
          <w:rFonts w:ascii="Times New Roman" w:hAnsi="Times New Roman" w:cs="Times New Roman"/>
          <w:b/>
          <w:bCs/>
          <w:sz w:val="28"/>
          <w:szCs w:val="28"/>
        </w:rPr>
      </w:pPr>
    </w:p>
    <w:p w14:paraId="383A8F97" w14:textId="77777777"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Электрокардиограмма от 13.06.2021г: </w:t>
      </w:r>
      <w:r w:rsidRPr="007C75BF">
        <w:rPr>
          <w:rFonts w:ascii="Times New Roman" w:hAnsi="Times New Roman" w:cs="Times New Roman"/>
          <w:sz w:val="28"/>
          <w:szCs w:val="28"/>
        </w:rPr>
        <w:t>Синусовая тахикардия ЧСС 121 в 1 минуту. Нормальное положение ЭОС. Снижение амплитуды комплексов QRS в стандартных и усиленных отведениях. Нарушение реполяризации желудочков.</w:t>
      </w:r>
    </w:p>
    <w:p w14:paraId="39A35ABD" w14:textId="1F05BF0C" w:rsidR="005D77B3" w:rsidRPr="007C75BF" w:rsidRDefault="005D77B3" w:rsidP="00E43D98">
      <w:pPr>
        <w:tabs>
          <w:tab w:val="center" w:pos="567"/>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КТ грудного сегмента 14.06.2021г</w:t>
      </w:r>
      <w:r w:rsidRPr="007C75BF">
        <w:rPr>
          <w:rFonts w:ascii="Times New Roman" w:hAnsi="Times New Roman" w:cs="Times New Roman"/>
          <w:sz w:val="28"/>
          <w:szCs w:val="28"/>
        </w:rPr>
        <w:t xml:space="preserve">: КТ - признаки более характерны для двусторонней полисегментарной пневмонии, двустороннего экссудативного плеврита (рисунок </w:t>
      </w:r>
      <w:r w:rsidR="00901C5E">
        <w:rPr>
          <w:rFonts w:ascii="Times New Roman" w:hAnsi="Times New Roman" w:cs="Times New Roman"/>
          <w:sz w:val="28"/>
          <w:szCs w:val="28"/>
        </w:rPr>
        <w:t>Б 3</w:t>
      </w:r>
      <w:r w:rsidRPr="007C75BF">
        <w:rPr>
          <w:rFonts w:ascii="Times New Roman" w:hAnsi="Times New Roman" w:cs="Times New Roman"/>
          <w:sz w:val="28"/>
          <w:szCs w:val="28"/>
        </w:rPr>
        <w:t>).</w:t>
      </w:r>
    </w:p>
    <w:p w14:paraId="4ADCD80E" w14:textId="77777777" w:rsidR="005D77B3" w:rsidRPr="007C75BF" w:rsidRDefault="005D77B3" w:rsidP="005D77B3">
      <w:pPr>
        <w:tabs>
          <w:tab w:val="center" w:pos="567"/>
        </w:tabs>
        <w:spacing w:after="0"/>
        <w:ind w:firstLine="567"/>
        <w:rPr>
          <w:rFonts w:ascii="Times New Roman" w:hAnsi="Times New Roman" w:cs="Times New Roman"/>
          <w:sz w:val="28"/>
          <w:szCs w:val="28"/>
        </w:rPr>
      </w:pPr>
    </w:p>
    <w:p w14:paraId="1559714C" w14:textId="77777777" w:rsidR="005D77B3" w:rsidRPr="007C75BF" w:rsidRDefault="005D77B3" w:rsidP="005D77B3">
      <w:pPr>
        <w:tabs>
          <w:tab w:val="center" w:pos="567"/>
        </w:tabs>
        <w:spacing w:after="0"/>
        <w:ind w:left="142" w:firstLine="567"/>
        <w:rPr>
          <w:rFonts w:ascii="Times New Roman" w:hAnsi="Times New Roman" w:cs="Times New Roman"/>
          <w:sz w:val="28"/>
          <w:szCs w:val="28"/>
        </w:rPr>
      </w:pPr>
      <w:r w:rsidRPr="007C75BF">
        <w:rPr>
          <w:rFonts w:ascii="Times New Roman" w:hAnsi="Times New Roman" w:cs="Times New Roman"/>
          <w:noProof/>
          <w:sz w:val="28"/>
          <w:szCs w:val="28"/>
          <w:lang w:val="en-US"/>
        </w:rPr>
        <mc:AlternateContent>
          <mc:Choice Requires="wpg">
            <w:drawing>
              <wp:anchor distT="0" distB="0" distL="114300" distR="114300" simplePos="0" relativeHeight="251693056" behindDoc="0" locked="0" layoutInCell="1" allowOverlap="1" wp14:anchorId="3BA3747C" wp14:editId="396B48E6">
                <wp:simplePos x="0" y="0"/>
                <wp:positionH relativeFrom="margin">
                  <wp:posOffset>105198</wp:posOffset>
                </wp:positionH>
                <wp:positionV relativeFrom="paragraph">
                  <wp:posOffset>13123</wp:posOffset>
                </wp:positionV>
                <wp:extent cx="5829935" cy="2698045"/>
                <wp:effectExtent l="0" t="0" r="0" b="7620"/>
                <wp:wrapNone/>
                <wp:docPr id="40" name="Группа 4"/>
                <wp:cNvGraphicFramePr/>
                <a:graphic xmlns:a="http://schemas.openxmlformats.org/drawingml/2006/main">
                  <a:graphicData uri="http://schemas.microsoft.com/office/word/2010/wordprocessingGroup">
                    <wpg:wgp>
                      <wpg:cNvGrpSpPr/>
                      <wpg:grpSpPr>
                        <a:xfrm>
                          <a:off x="0" y="0"/>
                          <a:ext cx="5829935" cy="2698045"/>
                          <a:chOff x="-43452" y="30901"/>
                          <a:chExt cx="6366115" cy="3487621"/>
                        </a:xfrm>
                      </wpg:grpSpPr>
                      <pic:pic xmlns:pic="http://schemas.openxmlformats.org/drawingml/2006/picture">
                        <pic:nvPicPr>
                          <pic:cNvPr id="42" name="Рисунок 42"/>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43452" y="65454"/>
                            <a:ext cx="3408218" cy="3417861"/>
                          </a:xfrm>
                          <a:prstGeom prst="rect">
                            <a:avLst/>
                          </a:prstGeom>
                        </pic:spPr>
                      </pic:pic>
                      <pic:pic xmlns:pic="http://schemas.openxmlformats.org/drawingml/2006/picture">
                        <pic:nvPicPr>
                          <pic:cNvPr id="46" name="Рисунок 46"/>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3127946" y="30901"/>
                            <a:ext cx="3194717" cy="3487621"/>
                          </a:xfrm>
                          <a:prstGeom prst="rect">
                            <a:avLst/>
                          </a:prstGeom>
                        </pic:spPr>
                      </pic:pic>
                      <wps:wsp>
                        <wps:cNvPr id="51" name="Прямая со стрелкой 51"/>
                        <wps:cNvCnPr/>
                        <wps:spPr>
                          <a:xfrm flipH="1" flipV="1">
                            <a:off x="2587844" y="2754985"/>
                            <a:ext cx="500980" cy="43204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Прямая со стрелкой 55"/>
                        <wps:cNvCnPr/>
                        <wps:spPr>
                          <a:xfrm>
                            <a:off x="4087586" y="1009123"/>
                            <a:ext cx="759757" cy="5760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Прямая со стрелкой 56"/>
                        <wps:cNvCnPr/>
                        <wps:spPr>
                          <a:xfrm>
                            <a:off x="35221" y="1313818"/>
                            <a:ext cx="504056" cy="43204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Прямая со стрелкой 58"/>
                        <wps:cNvCnPr/>
                        <wps:spPr>
                          <a:xfrm flipV="1">
                            <a:off x="3586286" y="2836131"/>
                            <a:ext cx="285303" cy="44113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group w14:anchorId="292656C7" id="Группа 4" o:spid="_x0000_s1026" style="position:absolute;margin-left:8.3pt;margin-top:1.05pt;width:459.05pt;height:212.45pt;z-index:251693056;mso-position-horizontal-relative:margin;mso-width-relative:margin;mso-height-relative:margin" coordorigin="-434,309" coordsize="63661,348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rBMpggQAAKwSAAAOAAAAZHJzL2Uyb0RvYy54bWzsWE1u3DYU3hfo&#10;HQjt7dG/NILHQWHHboGgNZK2e45EzRCRSIGk52eXtAfIogdojpBNgDZt0ytobtRHipI99tidBunC&#10;gG1YpqTHx8ePH7/3qKMnq7pCCyIk5WzieIeugwjLeUHZbOL88P3ZQeogqTArcMUZmThrIp0nx19+&#10;cbRsMuLzOa8KIhA4YTJbNhNnrlSTjUYyn5May0PeEAYvSy5qrOBWzEaFwEvwXlcj33Xj0ZKLohE8&#10;J1LC09PupXNs/JclydV3ZSmJQtXEgdiUuQpznerr6PgIZzOBmznNbRj4E6KoMWUw6ODqFCuMLgW9&#10;5aqmueCSl+ow5/WIlyXNiZkDzMZzb8zmXPDLxsxlli1nzQATQHsDp092m3+7uBCIFhMnBHgYrmGN&#10;2l82rzY/t3/D7zsUaoiWzSwDy3PRvGguhH0w6+70rFelqPV/mA9aGXDXA7hkpVAOD6PUH4+DyEE5&#10;vPPjceqGUQd/Poc10v0OwiCMfAeBQeCOXa9//dS6iIM49jzrIgjTJPaNzaiPYKQDHeJqaJ7Bn4UN&#10;Wrdg+3d6QS91KYhjndR7+aixeHnZHMAKN1jRKa2oWhu2wlrqoNjiguYXoru5tgIwdbsCb9vfNq9h&#10;Df5qP7YfUOhrJHRPbdx1xXpqz3j+UiLGT+aYzchXsgG+wy7U1qNtc3O7Ne60os0ZrSq9brptZwh7&#10;4wa3doDU8faU55c1YarbiIJUMFnO5Jw20kEiI/WUAK/EN4VdSKkEUflcD1jCwM8hWB0ozoYXJsqr&#10;wPQUJBBuB8WuUSWOwsiwFGc914LQTX0PpEdzLQi9JI23iQLoCanOCa+RbkCUEAysDs7w4pm0YfUm&#10;FswuEhMiBNatBzQeDr3iu+gVP2x6md1xjUWfgV6B5yfjEADblqKBX944TLyk59dtIfoc/Fo2kBJl&#10;vy/h7tbO/E+q/2KOGwIU126vNCfyBlL8Cqr/pv2zfbd5gzav249w2fy0edW+b/9oP4AO/Y7A2Gi/&#10;cXDCbCaQW3sUlaAlX2sRMq0fdUvvK5sa/ChN0jA0wPpJFI5TmwR6aCPXhdTQIRsGvhumRs16hb8F&#10;LGgHprO5OuGMwR7mohtu5zbGWcV0LJJXtOi1T4rZ9KQSaIGhRDg7c+HHjrhlpjCtnrICqXUDKVIJ&#10;CopbEWup3ULu6ZEwLbWuiB6sYs9JCRkW8lsXmqltyDAkznPQ0F6ejLXu1imk7egaCO/taO11V2Lq&#10;nmHUPToPPczInKmhc00ZF7tGV6s+5LKz7xHo5q0hmPJibThioAEqd+T7/zkNFYLNo3tw2vDPboo7&#10;OK1RsfyFxJJEaScMHlDV8wPNgavUk0TjJLLKECWxG5vUNFQoj/y9g/iP/B0q8egqUe/BX5O89+Zv&#10;EPk+SDOkNS/wghRqpC32Rm7o6uF13fSovo/qe+/x9I6KAsru/dXX8O9+9u6sIwIQYd/qsJ8GMbB5&#10;m8l+GgVuYJkcel4wtrm6P6v21b09ADzWEd1Z7GHosDnowycRc3y0n2/0N5fr96YgufrIdPwPAAAA&#10;//8DAFBLAwQKAAAAAAAAACEAHcoHjIEeAQCBHgEAFAAAAGRycy9tZWRpYS9pbWFnZTEuanBn/9j/&#10;4AAQSkZJRgABAQEAYABgAAD/4T38RXhpZgAATU0AKgAAAAgABgALAAIAAAAmAAAIYgESAAMAAAAB&#10;AAEAAAExAAIAAAAmAAAIiAEyAAIAAAAUAAAIrodpAAQAAAABAAAIwuocAAcAAAgMAAAAVgAAEUY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dpbmRvd3MgUGhvdG8gRWRpdG9yIDEwLjAuMTAwMTEuMTYzODQAV2luZG93cyBQaG90&#10;byBFZGl0b3IgMTAuMC4xMDAxMS4xNjM4NAAyMDIxOjA3OjEyIDE4OjM3OjM4AAAGkAMAAgAAABQA&#10;ABEckAQAAgAAABQAABEwkpEAAgAAAAM0MgAAkpIAAgAAAAM0MgAAoAEAAwAAAAEAAQAA6hwABwAA&#10;CAwAAAkQ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yMTowNzoxMiAxODozNjo0MQAyMDIxOjA3OjEyIDE4OjM2OjQx&#10;AAAAAAYBAwADAAAAAQAGAAABGgAFAAAAAQAAEZQBGwAFAAAAAQAAEZwBKAADAAAAAQACAAACAQAE&#10;AAAAAQAAEaQCAgAEAAAAAQAALFAAAAAAAAAAYAAAAAEAAABgAAAAAf/Y/9sAQwAIBgYHBgUIBwcH&#10;CQkICgwUDQwLCwwZEhMPFB0aHx4dGhwcICQuJyAiLCMcHCg3KSwwMTQ0NB8nOT04MjwuMzQy/9sA&#10;QwEJCQkMCwwYDQ0YMiEcITIyMjIyMjIyMjIyMjIyMjIyMjIyMjIyMjIyMjIyMjIyMjIyMjIyMjIy&#10;MjIyMjIyMjIy/8AAEQgA1AEA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fSdSvtde8n1G2a3dLhokSQHJVQPmBwMgnJB6YxWz9ni2Y2rkDri&#10;gBiwovRRx7VIY0cDKKe3K0ARfYoWzmIL77cVXezjX7gGaAI/JVTnywSepxTFiGWyi9fSgBcpux5f&#10;TjpV6Dy9vEIBJ9KAHOvPIx+FNxvfakasfXFAHR2Ph2Jdkt0AW67AOPxqfUruO00uVdiRiQmNFA7Y&#10;5NAHAWt9LJr1xZyLbGyhQFtgw0Z+X775IAIORlRnnn5SWg0a7vLy7EFz5O4QJJNCsJV4HKqdrEsT&#10;zuYgbRwOpwcAHodjNHeadFHNbpOY2CMCAcDHBpbzw9bSBpIFVG7JgbaAOY2hZnjdACp9KNsQckjg&#10;+1AEVzGGhOwAqO2BVAog6LigCVMHAYA47U1ljLZEW1vpQA+CFScNjOeBirMstvZosk6ybc4Cwx73&#10;b/dXucZP0BoAp22sQurSSRhoCY/nj2tsBRSRwTvJfei7c5bpnvXj1Wc+UJxDHy/m/uWB2g9VVypw&#10;q4yRnljnbtwwBJqOsJa3k32d4pYYIBcSQ4RpNo+/g+ZgEFWQ5G0E/eJG1rFtqytcQQyQvvmydrRe&#10;WY85YK2TgsF2gqm48k9ASACvda5GyusFoXJcASsmxVT5juwfmxhOpABJ4JwwEN3d3azXIs1snJij&#10;eyJtpZFYsSCWMe4lQFzkADLqPTIBO3221vLq6kaaRFz5carEBwFxtG0DJ5+8ODn/AHjq20im3VZJ&#10;C8uPnYjG4nqcdh7dqALKohOA/PpQdyZ2YHpmgBA7E/Mc4HQVG4Veq4Oe1AFO4Ds+0ZA7U2OM45OT&#10;2GKAFkiAbJJ56GphIsSqoyTQBKrjPPU9qn0yCSfU4v3ZZN3zfSgDrfPhRxGJGyDg85xWF4pdUa2I&#10;wC2TnP0oAwww4Hr3FD5VMsCR7UAdD4XcNDcjHQgjj61qLcRSXfkkyAnOPmODjrQByt5YvBczNKwy&#10;XPQ561RJ4ZecdqABCBEU659agdPLboSKAMq4N6kM6+Q0gdicW05VgpI3Bd7E56kfMMA8EYGJGa8u&#10;J7aSWVsJdiR3XYFZAxGCoAGCmeB/EVJHBIALdtFqIWAXdwkrCdnYoijKmNAOgGBvEhxz94HA6LoR&#10;Weq3t5cSR2uLbz0fYJlzIoI6EEGP/aAwOOj5JIBDJp/iFJ1E1vcKHmBn8lkYNH5LDCkABcuE6LnP&#10;/fQbcLqY03yS7RXZcgynGFG1OQPdkbg7vvHsQAATm5mlBkFu0QaJSF4IR9mCODzhsk+ueuaz5I9Z&#10;udTM9mXSFLiUjKIy+U33SVJHKsUIyTgKwxzhgCSO31PztHlkkZYrZmW4XKN5mVbDN8vUHYMZYZJ/&#10;ugm5oum6wq2slygk3wqtwA/zCU4dmxnaBksoC4GCoxgDAA6UDDNkYHtTbeMSP3PoAOtAGwnh66YB&#10;/wB2nf5ic1a/saOFPMvLxVT/AGf/AK9AEBuNPtsi2g83H8crdfwqi8wlcsFVfbFAFdnzwY957c0g&#10;Rl+YgqCKAKhG+VlRi2DxmpEi/eZkLE+goAneF8ZWJj7gU21uLuynWZXwR0B6YoA3rfX42YtJZYJ5&#10;3Kao6tKNVnjkK7UjGACaAMx40RgBmpNhYjAagDQ0u4bTJJHC7g4wQTVm51uZYy6RxByCFfHK0AYL&#10;yyTOGdi+7kknNWI4N33Rx3zQBHLbBJt4LZHtTmRnGdwGB3FAEEkEcikfxCmrZkY43fSgCdG2kq0e&#10;BjipX+a2dAkciyDy2RzgbTw3Y5wCTgjBxjoaAMqdJrzVtKeK8glt9LkAmMhQuh3xlQo2HaTsKnaU&#10;I3d8ba2b/TI9X1C91DTPsF+93HbwGK6lIEaxNIzSRttcE/vwuAMAjOc8UAZ2p+HDqtzCyrp0JTej&#10;xPIUWVllBB+aIn950YgDG8Y8wbar2eixaXpl2L650O3t7oxbG+2gKymQFlVyg2hTnbgck8eWfmoA&#10;zIdKay1SS9/tGzib7QwiYH93MQ04WTZ8uTmYZAyAqjDYOaZPprizijiutPZgWO+4YBZcztK6sZUk&#10;OP3qlXJbdxgAMSwB2uiNaeI/Ds0tkkiuWUgyAKTmNZF9eCrqfxrT0jSBpaG4um3TnhFzwv8A9egD&#10;Slu1trNp5+5+Vf6Vy11dPfT+ZcA8fdA6CgCIxpjcvJ+tDNhfuDn3oAj3BCCV/I0yWRsfJnnpuoA1&#10;NJ8OuYxNeSFVfkKnU1sjT4rYgW+nRMT/ABu2cfnQBNuu0wNlqiY+7uwKiutLtr6Eh0iRyM74z0NA&#10;HI2uZL4WSlsl9gY9DWpc+HtRU/uHjkX/AHsGgDPnt5oW2TAq/vTraxuJOYmd8+mMCgDXXQ5UtXee&#10;4IdULCMY7epqhpkDXxIlX90p5Cjk0AdALCxt1U/Y4VTu0zf/AK6lW70lAQJbVcdcYoAVX0q4b5Xt&#10;mb2IzT5bO2dBGbVXT1AHH9aAOd1HQJ7VzcW8xeEdVKjcP8aoM6xkEs2T14oAYXh2M3JC+tNjnRl/&#10;d7eaAI00zzJdiybFdj8m1WALHkgkEgndICR2kbGMLtboupoJo7yzmkEN3lQkaKyZIVdwYBtxGAcl&#10;j97n+EAAz9VHhTXdPn+zXUs2nyGLzreD51LlhmH5QzBmKRqQOuFCHJbdpStYwaLp+hXc1z5NzdTI&#10;Ztmwbh5sr72wqAfK4zgfwsoXAZQB2ppaf2JEYhetatM8Zlk5kjZZSuW3HJGT/EGPAJ+YZrP1TVYN&#10;OjlutQS8byopmYCPBClA5A2EHARUAYHAJAZt2SADvtC0qx0LRoLexhMUIRSRuLMTgDkkknAAAyeA&#10;AOgFWCovJlf5TGjdD1BH+RQBk6/c+ZOsSkERDJ9iaxyN4w1ADdvCrjcB2BqQIiDJHtigCJjGXHBx&#10;7VE8K7wc5xyMmgCzdeIZ7aHdeaisCjsAAa5LV/HolJSzE05wfnlcgcegoAwovGeoRHzZYo2T0/8A&#10;111mj6+mow74Jisqj5kBwRQBow3ksN3DO6KBG+7p6V2hEkgL28n7t8OGB6A0AF1dWoURToZUXgsw&#10;5zS288M8PkwxmFAfl2jGaAGTr5FndyyY+WNgBj8q4+2mu4I2W1maMt12tQBgeIvE1xpYSMSme9cf&#10;KHbO33NchPrWr3CM092ck5whwKAGQa3q9tGrrdOEJxh/mFdPpHxEurQqt4CFJ+/GxH5rQB3ll4pG&#10;o25MF1FNGwwe5FRsiSD5AAKAI2t2VGUycY7GsVt1vOdpPB6UAaCuJowN7At3UlWH0I5H1FV4vD2n&#10;W7xzRQyiVIvJWQzuXCZBC7ic7QRkDoOfU5ANrStH014Y7R1mi8lClqwmJWIZVgFViV+UqpXIO3aA&#10;MACtmTwzp8sEVtPAk9tErBEnzJ95SrEls5JDMCTydzZ6mgDI1XTdHFpBZwRzAWzMUEdw6Jls7iwD&#10;AOeTyQep9TWG+j2PnSzOs0rSwiCXzp3kWRAMYIZiDx6jnJz1OQDQstbvzqdraQzu1kcrK7xOhRgc&#10;/KTGQVYHGSy42kgngG+2rz6ZDOEIlL3YMX+iyAeThCRgZIbaWGTgFh0HQAGLa6nd3l1I15bPGpjV&#10;92CPnZnDJg9doVeeh3cVc37mOF6d6AIhOWm2L1HU1YEdw/yxIZT6LyaAI3huINxuYTCFGTuOK4zX&#10;fFTRhotOXJH3piOPwoA5J7qa5cz3LGVj1LHJqSGNnu2WRBsCnP8AsjHWgDPcXEdu0ZJLb/kGOoq0&#10;sr6TcpcQzFJxyQvf60Aej+HtUXXLJZWOHT/WCu00+/iIWGWQxBVwGHQigCzLJp0ihTcv14O3NO+1&#10;afGm5ZnYjptGKAK17qyG0kQIzSSLjDdMVz2pyQaZ4buNRkfYyMESP+8TQB4/eSz3d1Jd3RL+Yclx&#10;29qkWzBtftcS7kXhueR9RQBE6+bGqqysM7toHT3pbiDzIBIE/wBWNpwP1NAFjSZ7qzlWa1YoynkD&#10;o31r0zSNaS9gXcpinUZZf6igDXi33DHarPxzgZqpfQhfn2AHvmgB0ToigAjkelTRszDnAANAE4kx&#10;2PrkGiW7v2UhLmQLj7uaAM57nZOsfUk/MTVssA2AOtAHJRaVfyRBRPfsouGmVWu5AwjJOY2bzc5H&#10;AVtzfcB+Xc+7b0q1ntWmEySncxKGW4Z9iE5VQGZjnk7jnnC8t2AL7/e+7TJZfKjyODQBFZxPNcKP&#10;vNIwUAe9deBY+HdPku7qUIqjLux/QUAeO+KvG0/iC5kjtg0VoCe+N2K5nzzdhU3LGBwR60AQyxzW&#10;zBVk6jJGORUtvPJemSOQGObHLDowHY0AMtraW6uERCEGeOaS5t5YFbeQ/wAxGeuKANfw1qkuiTbv&#10;lkWRcMmMcGvUdHmiurqJ2KmNwcc98cCgDYUWrOC9mAPTeafi1Mm1bRR6ZY0AUNdWKDyQsYSQjcQp&#10;4AryjxNr82o6j9mR/wDRrU9PU9zQBkQXDuJVjt0feOSemKtaNNFFei3lZAs3ysuexoANZ00aXqbR&#10;Wkrc9UyKkktG/saWUlg8jKuB2oAbYwraWhNw6q7H5Af8Kurdv5QuQSro2EYcUAei+AvGdpqKHTLl&#10;khvAcqDxv/8Ar1ta5Z+Q/mgboZDg+qn/AAoA5pg0chGOM8Vejbp2oAex+fG0dKd8oU/4UAUDa+bK&#10;WYgc1aQKpCkjigBiKI92T1PNTbcx46/WgBdvHtjFUpIjLOqD7o60AaUHlWLiVNpkX7px0rzPxx4g&#10;u9c1P7Gk7SQQnnB4J9hQBzUwMNv5Eija2M5HI+lVowAW2hmHTGOaAL0aPEGSQvyMhSM1paLJYxOv&#10;ngNuJDFuooA6aDSoXIkt1Cxyng45+tYmp2Nrpkhd4zM24sFdsKD/AFoAqws148c1wIxsIwsfTFdz&#10;o6eXd2axy7lEgbg8CgDvVtpnnZxGMZyDSyWLDLuvXGdpoA5nxUS8N3LFkmOMBTXgjyGO8ljkU7nc&#10;h+KANS0k+wwbYAW3nrtyRVxbJN0E7PkOckgcrigDY1CGG7bzEkV3bAHWtGe2ht9ACSBWnIJQdP1N&#10;AHCz3e+4V3ViVO3aTViW7lSPy1cHac7QeKAEt7vy50lDCOVTlW9K9T0fW38QaShlmZmjIDDd3oAs&#10;XURBVgTj+VT24Z41OCcdeKALJiAOQcnHeoGkbOwgAd+KAFK9NvfuaACWAGDQA4FSR8v5VIWRUwy8&#10;+lAEUk8SrlcgDmptLsJbuOSdUOzuf6CgDmvF+vJpmmvFbSD7RJ8iE9vU15vbxgrvaRt56YHegBr/&#10;AGm4YQyAMobG49quy6DdRJHMnzxkZ+Q5NAGudFiu9KWeF3MwOHVuorAWGK3umguC5j3fwdaAO10n&#10;V7TTrG3zG5gb5cls4NOvbay1ZPtDXQUjKqrdD6UAcwZVjuGSJGbaOrDAz7V1ngyaW4inLBMxED86&#10;APQbCV54Spkf5f4VbmrL2uyBpBMQg7PQBhyeXcW88TnIkytctN4XjZWZ4opJOikr1oAwdTtVt4mR&#10;7YRgDAymAfxrJs0ErFWYKi4by15NAHXW8C6iIY7WMxpGo8wngms3xWpkvorcllVEHQ8UAcdcRfZp&#10;ZAxXJxtJGagsoDKXkkVtijlsUAOMRdWkDkFD93FbnhrXzot+sjgm3c7ZV9R60AeuQwHUbNriNT5I&#10;Gd3aqdtMEkKFyR0xQBPLKFGQ2OOKjQ8DcQTmgByvnJ4x2pVK7uHA9iKAGKCo5brTgyn3JoAZ5Qkd&#10;EwPmIGDXWXFzb6PYAEgbE+VB1JoA+ddfvG1TXp5TlokYqoHAPPOKzGYwSMFyoJ9eaALkE6w27bDl&#10;j3JpbTVLi1kUhm25zj2oA7S1137TcxpFGEVlwf3eaztVscgStEqbvmZl/h9jQBfj0uO90dYoZFnb&#10;qRnGKnl8Ny7oijoIgoBBOTn2oAydStri2DJNCC6EbWQY3Ct3wVDJaWF00iFXlk4DDHAoA6SykmW6&#10;JTcDntV29uZ5MeazFcYxmgDOEyj5jn2pwnXZjn60ARTeXLFho9wPYiubvfDebgT2sajPAQngHPX/&#10;AOtQBq6NpU1hC4ln82RzknGMCodft0aJZZCVVT8zqvOKAOQu7qyaWJ/sysVOGUnrzTrvxNZLbCy/&#10;slBETnMRoAzIr3SZVkSS1mQyYwyt0/CqN1bov+pmV4z05waAPYfhP4gTUdFm0qd1Nxatwuc7kP8A&#10;hVjW7E6fqR2MNh+ZR7GgCHzDOyLjHrUwQ42so46HNADppUt0yNpOOBWYbmRjuJHWgDSHK9AfxpQ2&#10;MHAAoAYWbzdyvtxzkVl+LNUkttIuLsSZmZdilueTxQB5VGjptkNwU3Hkg1IscN/fKjXGx2+UOwwD&#10;9aAHajpcmnTpDPIhGMkryPzqCPYzrscnacDIPNAHceG7aa4SUGUBUwOepqm2u363U0KorLkqUcZG&#10;KANPRL4yagQky2sJix9l2Zyw6kN6VqnVBHdJbvFyecq2eKANKS2jl+/EW4z83NRxuwkKkfkKALau&#10;EYjO1zSXDlgAWPqaAIMfux8tSCJWTkEGgByDYMKCfrS78dV59KAFLhlyIxkdMVk60Geze2eVEeQH&#10;CZ5I+lAHnqiHDAIindgszdPwrIuRJHKxHyZ6HHBFAFZ5ZXOCquR0OaWJPLBZkYfjQBteGNQl0jxJ&#10;a3ETNHvbY2044PevX9UupL5I5ZcFkXaSO/vQBm2nMuc8dDzV6V8Y20AZtyN7kkkewqLarR4yc0Aa&#10;UeHCgnblafIAqkE5x0NAF/S9KGoRsxm2ovGQM5NcF8SpPsht9O4DCQs3vjpQByMEVvMgy4X1xyKV&#10;biztmbNj5oPRmOBQA6TW4pwylV6cKwyKm+w/6Kk/lxxs4yFVv6UAbOgQzzuCZDbqDgsQRn8a1o9F&#10;s9OluLi5kSWPbuJBOR+AoAyJ51nnSXTA6xzHC4T866YaHHNbBo2aOXqd1AGkqsFCzMW4AJBqW1t0&#10;a4QKflHzHn0oAk1SDyriHb1dd1ETwyjZIuG6ZoAkktSVIQcDpgVmy3U1k22dX254OOKALMb/AGlF&#10;kSRWX/ZNDgccHOKAM7UNSh0+Ji0gUjoAeSa5LSbXVBq9/rUy77h42S3EvIjB7/WgDjnS58yRTgkk&#10;s5I6HNNLzTqsZcnbQBI0LQsXPX0xTiA7r8rYbGAT3oASe3bzlZX+ZeRt9a9f0SWbU9Kt2jhd8xgs&#10;QOnrQArxtCkgCnIPap4zm3G7qOeaAKLMpuFyPl70+eIRNuX7uOKALdvC0kAODleKfNG20IVyaAOo&#10;0oRWukRu7BEDl2z69h/KvIvHU0mo+Jp5Au5VUDk9BQBz32WGNNjSrGzc4NVJ518j7LvBUNuVlHIo&#10;AZpukwyzeY7Ns7t1roJBbWckUkEHmlRnD/8A16ANqz1KQNEs0Q3y8iEHOB61aSSxkeQww/O527Bz&#10;9c0Abdtp8UUa/uFUj7vtVnyvagCGVQVwCfzqe1TZBIQSWK4FADbyXdqKwbifLiVST0qAqyPkZ9aA&#10;L1pqDQ/f+Ze9ct8TbvUZdOtzoT8knzE/iH0oA8mtPFHijRZy7JIrj+8hwa15/i/rBtxFPYpFJjBd&#10;BjNAFLw94lOt+KLc6ldbY9+VVm4J7V7Fdyi6s2t7e4jViNpIIzQBlWvh6zgt2SceYzjDMev4VyOo&#10;6bb2uoyJbSN5YOQT1+lAE1jZ2wk824bfCM78jmsq5mE9+zxIFiJ2onoBQBJdTQptRIwFA5b3r1X4&#10;Saj9p0G8hJDS28oG3H8JH/66ANDxBaeRqLbVIR8MB9apqm6FeOnFAGYQUc9OtWx++smDEErQBfsn&#10;aK3XC/pTJbwG5EbYBJ4NAFqbfKqATFkHO0dBXk+syXD67dyb8KXIGR2HFAFGTSl2rdT3BJkOTxUC&#10;R2yThMArnl6ANaK7txbfulwd2AvqPWo01L/TIoIozLcOcbsZC0AdBaaDOl357XWZG+8zHnFdVptp&#10;Z2KbIVBYnLOetAGgUVlyZAFHOc1Tm1G0hIiE6NIRwo6mgCCGR5mLhQF7cVq26fuJJW6IMmgDI0+6&#10;+1iSRkIeVi5z6Z4q6+7AGBzxQAvl4i4UH1qpNAk+AygY9qAKcmj28uA0URz3IqvN4S0ydT51sj8d&#10;CgoAwrz4ZaJcfNDbtDL1VkbGDXNGGTQPEaabq9xLDHKQY7hTkN9aAO0ttMhh1AzjUpZFUDdGx+Uj&#10;/CoPt1lPctHLYxLtY5ZRQBha9qX2yL7JaN5cKHkAVj2UcKzp5km1SeW9KAJr6Fba5j8xPMST5hhu&#10;1dP8Ob97DW7loFYK0YOMnnB70Ad/qmpS6hIXaJUCgADOahiVuQD3oAzriIi6ZRnBqS3QiKUEfw0A&#10;Xo0kSLG7A96qC3Nze4XAbHBJoA6K90k6fo2+Ft8ka7nJ6n6V4veXgXVLvzgxIYjkcZoAezxXVoyO&#10;SDxjjiqF04jB2QDaeAIxk0AQw6rFbRFWtG8ztvFTaY8skqymc79x2qh2mgDs9HsJJJHYrN8xyxc9&#10;B7V0UNjHHIzZYhsZ56UATaje6boWkTXd4T8qEop6se1eW/DzT9T8ReILrXL65P2dCdvpk9qAPWCI&#10;Yl2Rquc9adf3Ult4fuzFGDI+2NDjuTQBm6TbmG0MkjfOx4yOgq40zEFQP0oABM+cetIz87dh96AB&#10;GQKTj5sYpyuxjIGDz6UAHmMTtwB9RWR4h0SLXrExTrGdv3XI5U0Ac54btzbTvpGqTFlwUWZFyQvo&#10;ef1qPXfDN5pkmbOZbuLB+6pDD86AMGx1OKyl8vULBjDnLDbz9RUGoWkBuDJalvsz/MofqtADAjQy&#10;xiXa0eOSRkY+tbfhKcQ+JI9keUkVl+U5oA9TurB4kQyKyrImVz1H1qpEfLYZYEkdCKAK9+yCUFcD&#10;jrUNs4O8eYfu80AaQwUzvIAqml3Ck7OzFVHVsUAdXr16q6JN5OS1woSIj+IHv9MV5RP4S3alJPcz&#10;HbINwjB7+9AFC605kbyVVflPyjdUMMTkGK5aNQP9qgCe3GnRTru2EA4JPOa3bSLS5rtYraGFiPRc&#10;kUAbyCSA7AgA7E1R1rxEmiadLKipcXIHyRg9/egDzprfXvHMzXWpyskByIosbR+XpXoXguBdP8OR&#10;2AVEmikYS4/iPagDafduB29TU8itLalWXKK4IHvQBXXEcZjwOPekBU9eB0oAk+XHy4B9aRUJwWbp&#10;6UAARecYHrmpFwASCvFAFXJnLAkCs6+inik4kzGR0oAxDboLtJ5d644ygIro7bUI0hEVzIrSEfIW&#10;X749D70AYWqJbTO0c6xRsTkIYyQaxNQtrd032rIxHBXONv50AZkcFzEzA7dvdWOVP4V0XhWKJfFG&#10;myeXGrNMAAG4/KgD1zxCjNYbxwUkGD7EVxqySGbaeeucCgBt9uG0MDg8dKbZJtMmT1XuKANOTzCh&#10;JAx9KjtIY0y/lAt/tdqAJZrqVgJJSSQuBnoK4m31y4bWrp3wY95VQB0AoAq6nOJS8owWHOAaxpxP&#10;PHvMHbPB5oAk05LE3VrGp/eMw3DOcn0rvrXwyNLunuIpQC5yAtAF6eKaRcO56fjUA0zTRGwe13SN&#10;/Ex5oArtpkQIaNgB6Yqzb2scRKom1j1IGM0APlLRrk5OK0Y5ZTp/zLjJHXvQBWyqkkrk04MrLjbg&#10;jr6UAIAdw460gD+o60AAVT1JzTZTsXbyGPpQBWjULljuwak8v93wBjHegCEwhl2yryPSqF3ZMkJk&#10;dxxzg0Ac+dStdVZrS9kaGQj5C3Y9OK5vURPaXYt3l+fqjk9RQA9Li4ngmjdlBVQQe5NT6RJ5etWb&#10;G4b5JVx7HNAHst1qc93bJbOwYZyXxyaylx9qZF60ALfKSi5PTjgVnyXP2G1klKFzvjTBOPvyKmc+&#10;27P4Y70AaktwTGxB2ikikbBCyLlumaAOovtNgGkFNqGWJM7j1968ZudNuYJn8woFLkg7gM80ARy2&#10;RkBaOORyOrK3ArQttFmvLVHiiVZl4LMSBigC9p/h2w0Wb7dOqvcY4PYE+laD6zHFu8wYA6DNACR+&#10;Ird5I40+Zm9+laKkvyRgnnrQBIeEHKhfc0I3TJBB9KAHSIssDKDhiOBirdiHmsWDPuwPToRQBEyt&#10;kHqKaQzZ7ZoAaySDGOcegpArk549KAHspx90ZzUTKd5zgmgBVj2AkkZIp0ZcrhgCO1AD/KilRhlg&#10;w7Vla3Zj7F5hDMRyPagDjZYC92rzxqFUgAgVl61FFLcmO4TCrzG3egDKVhCwLDjHB6g1e0li2rWh&#10;BBVpV7e9AHt8+m3NvFHNhSje/IrMeMJdK3Iz6CgBl7uMXBPHrVBFEpZJVV1IztcbhQBpTop42DHp&#10;UsUEJRWfauMHNAFjxJ4maHS7n7PBhdmDIxHP0FeS3t1JdEO4ZmHQD1oA6Xw7p7QwmeRtilfmTJwf&#10;rWpbzuX2nCx7sYXuKAJdQsJZplMTEoVwBjiuU1NJ/tBgDhSp5BPWgC9Y6LIwWRUYSr1I6V132RIo&#10;AZJAWCgnccAUAVmkVxneMdML396JpJEgzCm7A4BOKAKelX8lxLMsxG9eRitjSbtnnu7dlK7QHx+P&#10;WgBJY5YpGjdSADwSajV3B24PXrQA4k4bc5HtSD5R1yO1ADHkcsdoOO2TTRvRBlQc+tACq4ZgMKci&#10;rqkbNqrjA5NADZbg26jcv3z1rOu9TRIgHkQxtnGeKAOJ1vWYGuGEMedvcd6w7vUWvsNJENuBuB60&#10;AV5rJZot1uzjb1QHrS6bA8N5aSA48mdSV/vDIoA+kr+5in0uV4pF4AIyenSuUuZHM0QyMZ5oAZeP&#10;+5PK9eKowxs8sZRmwCSyqB8wxjBz25zxg8fgQCW4lJ3EAHjFTxh5mjiVMMxCjigCPxxaHSdCbkvH&#10;JgM+OhzXmaTwk7kHK+uaANS51ItBDaAY3feKmui0iaFbNIyoZl/vDmgC4dSMQX5DnPr0rJuZXmvH&#10;kuIVaNuVk28GgDdtb+2mtFSPajD7wqOSRnDqpVsgjmgChodteXskkMssKbSdpxg1NrUtxp9pmQYC&#10;tht3cUAZ+i3FtDeM6SE+dwvsa1zE9trFvdCX9y4MM3PQHofzoA2LqGQLDubLYKk1Tcsoxzn1FABE&#10;xc/Nk/hT2cKDgA/hQBE0mE5VR+NKJMREsOR6UAR2jp5pZuD24q+z46H8aAKWqc6dkMwcN8oFecXF&#10;5dXE8mQSvZCvSgDImtnZmCgKScgZph82BQkmDx/DQA2OUNICshVxzzxV6483YtypYFcB8fzoA9at&#10;0+3aNDcsz+WsaseeM4oygK4cnJ9KAEvPL2D5uPpVONio3LLEgAGTJMIlIzzz3PcD1A6dQALcE7cA&#10;HHer9lcKt9a79w+dc/nQBJ8SdQto/D7We7fNJKvGfu/WvHn/AHG6VUwAOC3TNAGa013Jew7HJZmB&#10;PoPWuw0nULqe/jgeL5ByDjk0AdLNaXkyoUtm4PzFuBirdnZf6H5M23aWzjGaALEOlQDo4GaqarKl&#10;ja+U52GQ7Q3cD1oATTNNAH2hJC4POc80y81KDUoJ9Nuo3+UfI7DIBoA4y0uDp808c4RGHMZPTNdh&#10;oup22pWgDOpfuKAOja4V4EibHyDgiq2RyxIAz1xQAkO0s3I4qbyx5fJBOc0AQMCbYyZXOelV12yd&#10;BhT1xQBOiCPPy/WmrNvk2KNzYzigDnNY8QR2upPDOu1htwh7YrB1x7a5nhvbEGLKe+CaAOcuJ48j&#10;IcSseSDlfwqC4nkWIAJuxk7hyTQBNDdpfMVeNUOMbyuD0rS0hYjffZZHIjkQrzzk0Ae8aNZwR+GL&#10;WyHzJJb4J+orl3CxhSCT83SgCO8KlOmKqLbrKvLDAUkZRW7EdGBHGc9D+I4oAu3DBQAqk8+lOlil&#10;KZjHJxg+lAHO+NBMljbqRvZ5Nzvj0FcbI0klu0SYYKCwB6GgCx4c0q4ncXN8vlw9AF/irvrG/tLK&#10;QRwWkak8Fsc0Aac2tAx7RGCT1waqG4Z2ICgZoAikMu7AODjjBqneacdUVFuZZEKH5WHagC1EkmnK&#10;Ejld0XjJFPnt4ri3adCBIeGyOooA8uv7aYTzxbhMu4lcHOOaTRLptK1i28xpQrPsKgdAaAPWnHyg&#10;BjgjkmnxxZQDnBOetAAqbM4BNTBjnGD6c0AQX0kdrHbM3GS2QO4qjDqFtjaI2XnGfQ0AWoobi4Jk&#10;JxEB1z1FZs1/5N1HawOUkbI3njBPQUAcb4nsZbO8huZXa7eRT5gU5KmsU6jm2WGXzAEbIwPu0AUz&#10;eopFvON0bP8AK5XBBNa0+mXvh+JbowiTf/qyxyuPegCom2/t2u4GJnU4mQDge4qTTJoodZtJpcvs&#10;lGcnHtQB7vputfZrcQyR/ugPkI6rn+lZNxD5RjwwK7uCKAK14u4Y3EVXiyofJzhaAL1wCoGMirth&#10;am9kig3YJ6nPYUAct4+smtJ7e3MnOSTk8EYrmbBLaK1uJLpVwOUUd/8A61AElnNfapcLb2MGAevo&#10;B611NrockLjzG3t3NAGgLRomAI6d8VL9nLKcnntxQA37O+ANvI7k0FHVgFwfUGgB2JEUkqu09RVe&#10;6t5pYi1oAsgPKg9fwoA871+2+yzlru3aJScsYv51lOYp57d7eUSfMuc560AerQSyT243ABsetX0G&#10;1AD94CgB8bNk4UVFIZW4VBwKAOR8R3F8Ly3d1zBHERtx0OaxdIuL61umbzVmiY8ocnb70AejaZIs&#10;ulgxyErJ1BHQ1mz+GvOuDOs5JZgdjDAFAFK98JXe55I5UnVuqk4YVzd5oKwnM9o69iSOKAMKax8l&#10;yPLiMODyPvVSbxDdtbLpuoMRGjfuX/pQBc0/VYEWS3khRJHUhSoxuql9t+fc8O1g2eBQB7np1vPq&#10;WkR3Vsm5RErMCeTxniopJC4iXGQD6UAUryUb1Xmql3MsFnv34JlROfc0AbUsm+AsWHQVt+G2ia7y&#10;OX8onJ+ooA4n4tu39sadscDbGQw981yemafceIrsov7qGM4aUdKAPRLLTbfSLRYLWPaONzHqx96t&#10;qSBle9ACFnJ5XB9aaM9e9AEg3FQxGD9aNq7jlc57igCIqDkFTzUDYWTdtxj3oAydUCS7pJYGZQMF&#10;euRWTpWi2cuqRi3ti55k2ZwBigDsIbZSxxEY8HoadJGUTlCQTjNAEkYCldo4xTuOu3PfrQBn3dlD&#10;eQyI6Bgy4HqDWfYeFLKAbppZHbP3QcCgDfSGKNAkbKir0ApkxJwA24Z/vUAOjyuWJB+hqcMuCHRS&#10;p7EZoAxdU8M6bqQLIpgc94zgflXDaz4MntXCmBbm3znepG5PegDn30K8D743B2DAkUdvp61mSx7S&#10;xaRi3fNAH0P8MLqO58F2wU/OpKsCcnjiq8qxCYZHRj2oAzbxYzKMLXJ+NrwWOjWjK2N99HnJ9Dmg&#10;DuDs+y5KLx61astSNoEljiGdpHHvQByPi7TZ9ansxEHY5bczH7ucc1v6Pp1vo9nHBApO0cse5oAu&#10;OPNHzM3+FRYVQck0AOUjjHP+FT7eMheKAInyGxgjNOBwMZ59aAI8EscsfamvFG2Sc0AVpIw5KY6j&#10;kUlnbJbTF4kAYjGfagDWjDFCFTLE+tMuRKE2lcYFAEIYgjuPSkdsxvnjtxQA2NegUgeuRT3yrFdx&#10;P0oAYNu9t5460bkQ4DDrQA8y9MJ7CnnhOhzQAZYrwRn3qJolcbHIoAxr3Qd0czWp2yOOGA6V5ZrO&#10;kXOlXbJcocdVY9DQB3/w01OW30uUxsQ0MpAG3jBFdYWE0xJGMDJoAo3EbNN99dgrz34r+XHp2kxq&#10;7D960mPpQB6REZTbthsipIg2xBu4zzmgCXZ82Qcn6UuHzkn8KAFDYI4496c0YcE/L+VACpGqnPTH&#10;WnNJjIHTuQaAIsp6k8Uq7ADnJ9s0AGckjaeKcUJOCnvkGgCJ49jKWABqIsyp8oHpk0AaWl794CoG&#10;PerGrQSxjDAhccEUAZZj2oMEk4zTGjccrjnrk0ASkFUxhS2OoNRFmLDJAyOuaAHMzFAAOT1zUXls&#10;W6gUATCI9C+KGBAY7yfTFACKhPUnmporcEfMT7GgBzRR5zuP0ArE1zw9b6rZGK4BBPKMBypoA53w&#10;Pp11pl5qVjchkUEEFjwfcV1XIkch2KkUAUWjBfcHYAmvN/i5HIt3pSCYkCFjjHvQB6rZn/RGbjNW&#10;YWyi8DpQBNyEyCaN7c85oAQfeIyelOGQnDHrQBCZGLBScg9c04KM9OpoAeI144qJyQ+OoHrQBJtB&#10;XJpWUDgE9KAGhRtBOSfenRwJJkNk/NQB0Nvbx2topiBBbqc0l25mt5Fk5Ck4oA5mX5QuKcGJAoAb&#10;L9/8qjIAP0NAD3Y9O2KYkjOcHtQBLnJyey0hJGAOM0ASpxto3EcAnrQAspKgkE9M9agLMVySTn3o&#10;AikGCGHBPBOOtMI/0ornIxQBGyKHIAry74tOf7V0wccW/wD7NQB//9n/4THo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9yVG9vbD5XaW5kb3dzIFBob3RvIEVkaXRvciAxMC4wLjEwMDExLjE2Mzg0PC94&#10;bXA6Q3JlYXRvclRvb2w+PHhtcDpDcmVhdGVEYXRlPjIwMjEtMDctMTJUMTg6MzY6NDEuNDE1PC94&#10;bXA6Q3JlYXRlRGF0ZT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D&#10;AgIDAgIDAwMDBAMDBAUIBQUEBAUKBwcGCAwKDAwLCgsLDQ4SEA0OEQ4LCxAWEBETFBUVFQwPFxgW&#10;FBgSFBUU/9sAQwEDBAQFBAUJBQUJFA0LDRQUFBQUFBQUFBQUFBQUFBQUFBQUFBQUFBQUFBQUFBQU&#10;FBQUFBQUFBQUFBQUFBQUFBQU/8AAEQgBhAH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HHxRPibxBpenziG5kvBqXltCFcQtYzW0dwjEf&#10;8tUe7UAHkMkgJBGDSi0uGeQMLaJSeP8AVdhwP0GPw6DoPN/B3hXVbf4g22qT6RHo+n2kE8KwyTWz&#10;Kd1hodmFT7Okce0HRJ34ihUxXNuVRT50cHtGlzQL0XJx1cfNwcc+/FAEUPhyzmhAMMIb3TFVL7w7&#10;DG6KsMBHX7tb/mhipCjr2qG7KmUZDA+1AGMNLhXGYIOD/drSgtYY2QeRDj2jzT1haRiRn8aVVeF8&#10;D71AEV1o9o0m5rWF8nvFWfeeFdPmyfsES/RMVumFtqkKxJPaln0y5lxg7e/zUAcxJ4Mtfl8mGEex&#10;WsybweVkbdDARnP3a75bRrcKSwPqBWfdXCJIw2c9aAOIbR4rUj93EMH7ojzTRpNvdTbnt4x2+5iu&#10;plhW55K89qrfYXcOBuVcdRQBkLpdkLMAQQ8eq1Qhs7R5jiGIEccLWulqlvlWlYk84qKG2SCR2Ck5&#10;55oAhh0u3kuF3LCF/ulasTafamULFFCuDy22nrCZY32DHFZSrNHvBbHNAG5a6RZ3CyB4YFI437a3&#10;rDR9OhtUVYoGPXO2uZs4X2oS/XtXRQQy/uyOF9aALE9tAu3ZDEAPSPNUZY1dmVIoz7eVWk1n5bBm&#10;lyD2qr5Tq0hUcelAEf2e18lN9vGp7nZioWhsI8nbDjPePNOurh2j2Mm3irWi6LDqF1bRO/3mwT6Z&#10;oAdZeF21WREtrNbkt90RxdDXpXg34M28CpcavDExAyIVj5/GvQ/Dfhuz8OWMcNrGoO0bpD1atSTP&#10;lMF64IWgDO0uHTbCaazsIoYjHgSJCuAo7A+9eO/HCe11LxBAjRpL9ljCMGTJJ3ZxzwRhueRjtziv&#10;SVvIPCeiajeSlfPzuKnq2eAP51893WsTapdyyXFvh3ZmKnOM5OB19M8fiMFQQAczD8QfCF14s/4R&#10;u03X19HcXdnPs06WOGKe1kKTxbpUQSxq8cimWIyQo0aI7K8luslW88ZeF7fUrO2GoaROJ11Gaa8h&#10;1C3e3sWsmsxOl1JvIhkUX0RZZMbdjlvLG0nnPA/gXVB4lsporDVvDUNm5huTfXkU9kbRfPWCw0/b&#10;PI7QI0kTB5BbrCbZhDbW4vLlE63WfDOpXnjfQb2xs4pIdD0rVB/pVyIIrmW6lsGjgjZY5Xi2jT2V&#10;3aLjz49gkbcqAFfTfGWg69qEFhp8d5IbqGWe0uL3SLnTxL5DRLcRolykUu6P7VaZYoFk87COxEyx&#10;e0/BDWrfSdQuLJo44UuhhHSPaSwPp2GMccY9B0Hhvgbw3qP/AAkNlr2o2WraQ9vYzWt7/blzG9xq&#10;M0j28i7Io7u7SCztzDN5MKzEJ9tuAI4/vXHpEd5DaTweS5Z4yuzIwu8dMfjmgD33xB4T8N+IbxY9&#10;VsbO4u2GYy6/P+dcl4g+COl/ZQ2iWtvHOvSO4+ZDW9JYjxfbaXeoXjuYU+Y5xzgZ/XNdjbqY4UQk&#10;kqACSfagD5s1TwDLo8yG802KNwSeI8gfT2rCa3iF0FCRgenlV9Tatptvq1q9tdRLJCw53dvQ18ye&#10;K9PGm69PAJEYRPwRQAkenxbmbZGT0xsxVKbSU+1KxhjA/wB2rcE4ZGfcM+1OaaS4QbTkigBraDFL&#10;92GM9z8tU7yGO3iZRbQlccZWpv7VaNXDFhgYOKsRtDfW4R1LBl+8aAOEfTLe5mY/ZoAc9dtEmmrG&#10;vypbgD1Wr15aC0ncR52g44qqysy7eTznBoAfaMIXG4W+3HQLVuCCK6mJaKHb/wBc81U+zs0YPlci&#10;rts0hwuxlPTigBt7oVjM2BHDnHQJis/+y4bNTtgjxn+7Vy40+7jk8xZCF96h/ebx5j7jQBXtYFkm&#10;2rBHg/7Na9noqbyXhj+m2o47UwqJRHxmtqwkNxwV28UAPj02FVjEUEKvyeY14GOTk1k6l4i0fR/E&#10;mleH7iLZe6hHHIgji3L+8S6a3ViON0qWOoMCMhRaSByhkhWXoY40VcsW9Ds6jkEEYwc55GDxgntX&#10;kfiTwj408SG/8TfYtDstTMom0uxhtrk3lqIZCbFbmc6h9m2Bf+Pn7NAQ0V3qa25L3UjTAHe2/jnQ&#10;bjVBaXMSWX7zxAkl5dJEltbrpF5Fa3krszqscYaXcrEkCNXL7cYMN5480PSoNCnn0y6s4tXuJIrS&#10;G5tDHMIPtMFqlxIrYZFaa9sEVGAmX7bHujQR3GzkNQ+H/izxXp8Nlb2q6Oi6jrniGRbr7K0slzf6&#10;1DqNjaC5VJ5IZLf7MHlMe6Ezx2uUvo0aEzax4L8X/EqxfUNctdP02zgs1s4rO2spF18x+WrTyW7J&#10;qr2FvcvcBpoCwlSP7NYSSyNJaxbADpvGPj7w54Lu1sNSkkl1SWC3vBZ2emXE37maaSCKXzRGIg7P&#10;FMEiZxNK8RWGOSRo1ks6h4y0/R28R+ZZO50HVtO0q5EcKBmlvhYiHZl/mVW1O33Fhx5T4DDG/idc&#10;8DeK9W1S1F3pc+leJZ7S1m/tvw9er/YttqYtmjmvpYZrgSmSLKIipbF5YraOCa7+zXU0MOv4q8N+&#10;I/E1/wCIp7ptdli1TX9GXTtOvdYmez0+wsJtNmkc2gmaGNpn0+6ZGjjaX/Sow/lgz+WAamrfFTwp&#10;oV1qUR3X1tpV7Np97fLp0tpBFcQ3IhmVZbmOMT+Ssd3PLJB5qwwWV07kYXzOsN1YDxhpfhq3sVuN&#10;RvbOS72oke2CMTRRRGXpt85nlMeDtc2s458t8edaTpl14i1jxDqWt+F/EmrS3k+oXQj8da2Eikhn&#10;vDcR6ZbpbXV7HHZGMLBcKAiSpDBuhnDFY6vhPw74y8N+BbgiR9Q8X6tBY6Ump6xJIz6dZwWsNtI0&#10;8kN0swkcR3lyqW0zGO8vcLKyCW4YA73wJ448NfEDT5rvSRvgidBultxGWjlgiuYZhu52zW9xBOu7&#10;DKswVwrqyrPrHiLwxpvi7SvDc8P+n6lFG8LiEeUhlFy8CO3rKljqDgjIUWbhyjSQiTiPAfgnWvB3&#10;iqdPK0tNNlsPKnTSbOW0svNR8WiW8Ml1cvuWIzxyMzBBBDpcUKqLdlXD8WeG/GXiK71DxM1no9jq&#10;r3An0m0htLr7dbeXKTYJcXH9oPbqqKR9q+zQE+XdamtuSbp5JQD0XXrrR9L1240q8sGivYm0XaEj&#10;ixPBqt7FZ2twpUtlRMzxsG2uPIl2jY6mXj9N+IHg3XPA2k+IbWHUJLjVo7IWGlvod0bi6urqzkuo&#10;IInWPyGby4JSzibyotv7x05rLv8Aw9q6+Ndf8Tf2Bdaq954g0q/sIY7+3R7KCwm0R7siIkLJ9s/s&#10;QbGkmJTbZ5WLzbp4tHwt4H1Twv4D+EegT6fNqcvhEQXuptpskKrL9n0i7sjDCZmjBllkvQ0fmBU2&#10;xyGR1OwOAN8d/G/4V/BO/Nh40uZtNDSeRHMthJMhuBDDcSQ/u0Zg6wXdlKxKKn+kqqs7pKsRUtv8&#10;IfE+uPNqPiix+FOp6tet9quodT8HaprUEVw/3zD5+p/J8ojjDLHGTFBbx7VSCKOMoAm8Hab4juPi&#10;5oUVt4gXxNY2t3Jp/iC68QWELQTN9ot1itLaKzFtGJocXiyymNlVp0ik81rfy7Tl/h3r3iW2+Cvg&#10;PxHa+K76XV7jRtLittJu7Kyu4NX1KaFDGbqWa3kuXjyWmmMEodba3uJFCsrGvQ1+H9lY6i851PxD&#10;e3TwNbx3upeItRvbm2jfaXFvPNcPJbFtsbFoShJiQ5yibaNx4RsYJtHeztfs9tpaj7FaRkx21uAo&#10;jDRwqBGHSMtErD5lWaRV+V3VgDu/DOhwaH4f0vShqF5qJsbaO2+16hJ5tzPsQL5kr4G+RsZZgMMS&#10;TxnFWmtw0zAdM4rmNPvp7ZgWJOeuRjv6dB+H881sWutGNmZlYjHagDSk05yo2nAqRbHy4y0hzxxW&#10;bF4iZedrbCa1vt0V7AOCMc80AQLevbx5yvsDUS61PcOw8sfKOoqeZUZVx35qpI+7cF+lAFi1d2Yv&#10;I3B5xUU3kSzHCc1ZtLGe7jCqrMcdhmpLvS2jgQvHJGV4yBigDPaJFbpg4rF1aSWBdyHCZrUks57i&#10;5Xho0HG5qqappHmxP+8zjigDlJklkm8zdn2q3ZxzTyDjAFXYdPVbcoVYt7VYihZAqqNpx/FQBGLO&#10;STAV8Y6iqclgzXDKx47CtoWYtV855R+FUr64hkjLLJlsdKAK+nadI11lvlRelb0kgjjwZAMetY9l&#10;dN5O09Kq3N1ulXDYGcUAdD5xmjARgx9qu2szKvQHjnNYlmywguGyT2p9vfbpm3jaBzQBJqV0zbhh&#10;RXS/CKG31LxIbO7j3LJEzKy8EH61zccVndSGRpeO+Gwa9c+D+g6ZDHJfwFpLpRtG45wD1NAHodvp&#10;q28WyO5uCF4G6TdjjpUkMMscmWuDKv8AdMf9a5zUtU1BtYnsY18qFVyrDq1J4d+3qjOoYKzZYSfd&#10;oAq/FuO3Twhc3Eg2yRkbG96+forjc2YhuHY17t8c7z7H4DkcjO6dB+hr5w03VCZA23jAH6CgDpFZ&#10;ZF+Y7Wpkg8l1PzH/AGhVGaYT7WAYc9q0be5WaNkYHjHJoAjkJlJ+c4HPNRbhuBznuPqKs6hHFJGV&#10;R+fWseS1NtxJLuD9x1oA+pvBNx5/hHTJScfuBuP4mrWo/ZltvMkvpLZG6Mj7RWJ8J5o7jwHpyxuz&#10;iNTGWb65/rUniLQby6mTywJocFm55z9KANG00izvIVmS4mnjk5OZMhvwr518T2bXfi7URGRHGHIW&#10;Nh0Fe3/DuPUFW9a43LbltsSsuACOp/lXOePtY0f+2QIkhkmHDuoyaAPK20qQRKCQAD2qvAyx3nlF&#10;qt3+qwvdSeUrbOgwMVl21uJppGXcD/doAbqEDecURuGNaOm5sl2uN3FUpYJHkVWRgQOtQf2mtuzw&#10;u5+Y45oAXULJbq43jco9vWqEkc1rIzYaQBSAucH2we3PU9hn1ro7azae34bjHFZt1o7xsMbmDfe2&#10;PhsDuORjnbyCD7jrQB5f8WfHQ03U9K0/Sdb0mHWrRDfy6NDrVkmpXszzW0sNsli0wuJZJbOLUIkh&#10;WMrJLqenuNzIZbVfGfxBs9D8QWF9pfiS18vVvD1hLD5ayTRadard6w0urAGIwTMYooQgDMypBJPM&#10;htrR9/ZP4Vt9Ot9QNsl1Dc3zSTTX8d7Kk7SMgUOs4KzK0aIiJtZNiRqqbFRNuE/hXRLO1mtItNW1&#10;Ro7eGIx3Dq9okB3W6W7qwNusT7pIzCVEblpEAkdmYAdeCfR9e+H3h7XPGF3a+EJf7X1HUrq+NpC0&#10;dtZy6R5CS3oiExhiW4ldpJJd8hJE8kiZBx/hfdeINe8TfCzWtau2ub7xBqtvp+p+G2tI4k09I4Lh&#10;72PyFA2rZ3QtrYtIPNQ3JSeSdmthDv2Gl6fZzWz29qtsLG0FjZxrlEs4RtJihiIEcJYogITb5ghh&#10;ByI41jr6T4W07QYZ4dMF7CZIUsopY9SuBPbwLxFBBLv3W0MRdvKjgKCMs/lopagDmfCPjnXI/Ddr&#10;4uv9f8Rrb3ngHXdei1TVtE0hZbgWlpaypdRabbS/ZUWI3YeNZHaWczuk7IttA7ep/Bqw1SXWYW1l&#10;NTaS51GFi2urardyRgRIvmwWo+zQAhCojt22MuyV8SPIFrab4UtLfSb5EuvEcd3epGs+qyeI9QbU&#10;zHGS6RrfGczLGpMjeWHRMyyHjzH3aemeFLbS9Nu7WF9RhN6zST351G6l1GVygQSG7ZzcPKERFSQy&#10;bkWNFTaqgqAeXeC/iHdS+HbjxCfiRceI7u1+HWqazqusx6PAkIultkkgaxsJILVZPsx+0TMs0UbS&#10;xanppkeSN4THu6j4q1bwfodgb7VtY0HUNa1vZd6nrEdleavb6elqw+0CxtY5bSJvtUdhaJHBFKrf&#10;bIiB9quRt9R03wL4Om+wpd6AbU6fbR2NnNod9cabNaxR58pY5bZkaPYHnjVkOVS5uYwQtxKraeox&#10;fCGyvNK8AJpfiO+8Q3bw6wt3ZXOotqUHnPJbC+m1oy74SsVvcR5kuhI0MBhjWQbIiAeA3XjO98J6&#10;leQ2es6j4j1HTdF8TXdvZ6zbvapqeoy2vh+8062FsNkhkd9Rii8oCNxNdTxwJboYoU6C78SXXgdd&#10;f1a48Qy/EvQbrwXrfim7CXC2MhitraD7E8U1phbdrkG+VJIFjUiz8yNBNFcSz+t/EL4W/Cf4eaTp&#10;s2qw6pPb62J9Dtbe3sb3xBJePOst1dJ9nRJ5HeZYZZZ5cFpTEGmZiiGqegfCrwdrnwm1PWP7VvbX&#10;Q55Lttfk8TahI0yyWkjQXkV/dyzOZkj+zPBLullieKEJukg20AeO3PjTXPCtlr7a/wCI7PQ9abwN&#10;pkGk6n4ourXS7W51Ce91uG11OaG52xRPNFFDeSWrqZUjiki2StE0bJa/EKPVPhXrEFjqzy3Nj4g0&#10;cWN3BqMd48mmXPiCyFsi3Mckn2kJA72UsgkkV5rS8j8yTazt0ljo3gOx1rVvENhF9oGn6slrbXum&#10;+ffQ31zcWEeoI9jbwee0wMF/NLmOIlRcahKNqy3Mj491qHh/UtavbdH8XWHivULr7HbadpEmq2Gp&#10;3XlQwSwwCS3ZfssLJqdpKI7qWCFGvi0wSYT+WAdf461yD/hX/je4nvbzTIIfDesXDahp0e+6tQtj&#10;PIZoVZkPmoU3R5dTkdV5YcL4y+Jl3peuazeiS88PyyeGNDa2sda+zeZbGTWtUgvroQpLPB5sNhHL&#10;c7i0irHZq8wMcciBtx41+Gs3glbKPU7hvD5Syn1a+khvYLW3gv1hmjnvr2bakv2g3tr5qmR5G+2u&#10;9wmw3BR2oaz4FuJb+51FtYt7W8jikXVbnSNVhnElvd20McdrC0KXcbw3OoWbIIIwolvi8Tb1uHQA&#10;bd6l4v8ACdz4h0uy1291V4U0u6n1m2t7CS7sbq8v5leCGK8K2rzSQrYkQyvGq/2qZYUVPslrSaN4&#10;gv4PAdrba14g1SK9m8Ww2Ws6Xb6cx1K8hm0y6vRp9nIYVe3a4RrW5M7my8hHlw1gI1t4Olk8QfDH&#10;TfAyWF23iO11SxlvL2O1tYtQtNTV4ooLmS9l1BSDYmaDVLaSS6uJoMDUHW5dGNwix33iz4c+EZrV&#10;Z01G2i8PSxPeXOp2t9BbaVLfpEUu76a7SOI3En2+BXd3e5T7fI0u1TdMADm7G+8aeEfCvxc1K98U&#10;n/hJfCehyTTJDaWU9jPex+ErCYuontyVQXbPMBH5asxcurByBa+JXjAeB9W0Hw/pvi6G71jST/aN&#10;9YTa/p/9s6ndSXNvOsEVl5iyySzWiajDFbJCsRk1Sw8tB5Qa07Sxh8GeIIPGNkssN1oVvcpc6zqU&#10;mpA2l9HJYWt95j3e9hNa/ZLiOMiRhEYITHtNuuBo2vxI8B+CfD2tpe/21Bc6td67HN9iS6+2XMun&#10;XAsr24a9RgtrFGwhRJ554IoYjAN0CR/uwDb8M3cWvfGHWl0zUTqWgv4O0K/sn0++P2aQTXusDz0K&#10;fK2+OKH5h1VEHRRRWXqGsfBmPVbixE/xN082ENnbnSvDkPi22tNOVrOCWG3FvZqtvbuLeWBmiRVZ&#10;S/zgNmigC7dxzLIxAVt3Gayrq3nVlG+OL3Nb+k6beaxqkVvAu5nP6VieMLE6TqslpLJyh+b5sYPp&#10;QBWhs5prhVYqwz1Wukh0wcQp99vRufyrndJnia4RI2eZs4Cqc5J6V7/4H+HNvpsMN/qCedfldyxy&#10;dI6APL4/B+rXSsINNuJEAxuWKtHT/h54iuI9seneUu3BM52E+2K92juopkcwtvCHHy9Kh8+Rd1xL&#10;KsFuq9HH5mgDzPSvg3cTKralexxjp5cPJHtmttvh14T8MxNc3oaTbzm5lzn6Cue8bfGJ4Zja6Ip8&#10;vO1ror/L2rz+41i/vpJJ7qZ5Jz97fLz+VAHqDfEbTdKYLpmlLHHjAkMe38vauS1jxR/a0jtI3zM3&#10;AzmuYTV5p4fLI4zjGKWSzdmRgu00AaH2i4BfBYrjtVFL8RyfvEZ6kmae2XkEjHZc1ntM8jZ2tj6Y&#10;oAfdaxavlFhaM+tQNHHIFYSsTVu1hgYM0oG70arv2q3khVEiX5TmgDNltfPi2lywA71zgto/tEi7&#10;OlbOu3C21vJJxHnhcNjmsHR1NxmR5FY55yc0ATxQyu+Gd4xjChat6bo8KTEyyuzMec1qJMZI1jhg&#10;89wP4eT+Vbul/DvXtW2yx6Y8SsPvTHy/0oAyEjtgrJGpO3jmql1cBWVcYXHNeo6T8IdRPy3b28SY&#10;5Knca1ZPghp0nzC4YvjHMeBmgD57nN1NdEQswh749K3/AAx4i1Hwzfxz2k7Lg/Mh6MPSvRNU+E2p&#10;aWWazgiuYz/cOD+Veda5p95od0ftFvJBkkHzFwtAHrFr8cLOZ0+26ac92Run4V00HxW0C4t96yzD&#10;sUZOlfP1hJFJCpIzzya1Zpo4Y0Ma8d6AOw+KHiqPxdDDaWw220bbxvXlmPSuEg0OOKDYSFGc7QMY&#10;9f1zV6PXLaNgSFD9OaY+rxXEkm8qARxQBlXVlEnEZywqS3EaYDA/UVHeKsi/u5AO/FQpeQWsYEnz&#10;nPXOKALLWcBYlZGye1Kmmxy8MhYHjmprO6sJZEOMH/erWhvbZ5Si8D1zmgDp/h/4qbwjpclj5SPA&#10;DuCucfMcD+grduPiTqzMGgitkBOAOvFed3FxbKdrPuPanabKfMYhODwKANzxl8VNTu7NrGHYjMuJ&#10;GjHX2rzaSZ1gZgJA45INbWuW9xCsnkj5pOwXJqHR/C+s6guyCxuZ3I52R9vrQBnae4uMFsnvg1rS&#10;WqfKY4iC3ORW5Y/CnxMzrnT4lQ9C8mCPrXS2fwl1hZEMiwL6nzc/pQBxENhLNtDk4HOTWRqXhyL7&#10;QXD5brXsknwxv0UhXjl4/hbbWDe/C3V41ZltRISf4XzQB5/YqYCF3LnHellsbq4Y+W0frzXaW/ww&#10;1Lz0VoZEdv7yYA/GrN78L/EFjGXt4orgjoivzQB5/DFPHJi4MbEcfhUN/pMVxA7JEmfarmtWs1vK&#10;Y7lTFcKfmV25zUFrIHJiaRVbtzmgDCt9GlhcAwjGM5FW4rQQyCQhRg9632P2eNczK4qe3htWBeRV&#10;ORQBjvqzBkLbdoOK1Wvo5IQVUEe1UriC2kkwkIB7YqMrOq7YkUDPegDYgzJIgQlARhiMgjPGATxz&#10;154+XnPArldW0DVPFHj65vp7y40jw5aadY2gtIEtUm1KeKe5ujK9yIzci3T7RCscZmiDMlyrxGKT&#10;MnR2M9yy7ZI1+tauhWcNxr2nrcKsqm4jBj4+Yb1yBkYPbIJwQDn0IB5h8QtHuZbrw5Na6Z4gvLez&#10;vpHvJvCWpLY6nLA8MiG0Ev2q1K20kphmk23G7fZ26mKXLSxe9/s+zHQfh/ZaBftHDfQ3N1cR2cLl&#10;rezhluZZorOBiq/uraORIIwUQBIEwkY+RfkXwL8RPE/h3wh4R8UX90njnUfE3h3T9Xu9OuHj01LW&#10;4u7nSbC0YvFE6W8cj32oEbYNjpp3yoZVup5+28QfETxHYWNxpy3OpaL4jt/GFro+fBtlp+oT3CTa&#10;HJqggR9T2RRrEkiI05UNJ9lLeXH52yMA9rVfG3w9X4pa9pvhO91a98TeI2utNs7E2dzc2yR6XaWS&#10;XM8c13bRtG0lj5oRJvMKTxBgjGQRcZ4a0Pxl4f8AHGi+Krb4ZatczLp2pWTXGraxpz315e3cunmW&#10;91mVZfLt1U6fGqLZfbMQFVWKAQRQHqf2bfiB4h16FdH1i7ga10mbVdNf7TNJdXkl1b6nPAIFnc5l&#10;it44DGLiQGa6BEsghdGEnF/tPfHKXwt8RdF0Lw74v0+G90RFu73w/b65Zf2lqFw8tvKlrHZecLi5&#10;lksYr6BISmHn1OwdMshmtgDiPBf7L2t+HPDTeE7XRdc1H/hHZ7G5sNastVhTSRBZQ2u+LT7BrsIt&#10;9fyQXHmySxW4X+1L5WuJ0UG6qePvhp48vr+PVf8AhDfFulm2ulMEk/8AY0stjbC5ikWO1szeXFpc&#10;MfJVpZLuSLbKLeeNZBa21vB6vp/xu1O3uvFNx4fl0vUNI07xX4c0OyvLZfNtrq01I6Jum3o/7w7d&#10;TuGiZWC4WPIbB3avwM/aB8XfFLWvBMuseH7LQNL8V+HtQ8R2ttFIbhkhhGkeRtuNwEoP9oXHmMYI&#10;SHQKgZY/OnAODh+Dfjc6/Fqmt+Gdd8VaRr6yXM3h6LXodPtftTWmmWUX9upDNDDJD5Gm75Y7eC8i&#10;JvrqJYWWCNrvj7n4Z+K/CseteC9abUNQvLvUtDvrzxVeyQtbXMemxaWiSLidrmS4uDpcRkSWONY2&#10;uJdsswiRrnv/AIxar4+8E2XiDU/D3xK1fWtb8N6Ze3XiG+mtLOLRdAjk0+UokdukRdmSeSyvfLlN&#10;1cR2lpIA7NcrFeZtjdXeoePvEdtaeI9c1mFvDWl6nBe+NtIktrlLua71O38ySzEVo8UW2xtV8mNI&#10;VcIJF/eSvLIAYsnhbX9fm8fzQx6TZ2niTVIGkstdtprxJrS3sLKykV0tbuDKzSWZ+XzGV4JfLlj+&#10;eSNK82i+ILrU7d9S8N6xfeHL6+1nUz4U07WxbaYJtQvYpRFq4+0KZYVjR2lVFvkaS+vEjjWKOCOX&#10;L8VXnibQ21G70Xxnqt9LYz2Wi6jrF7ZaaUjup9b0y0WK3hS3Fo0tvHNqKyOY8eZcxozu1qYrRuua&#10;l4k0JfiHpjeIvtukaP4l8MWkE00bDUhJd3Ggz3TNcpKsYgkN5dgxLAoUTeWjJCEhUAXSvDuteGLF&#10;NK16L4x+J760EcI1rw541ufIvlWGNfPZZddiZZJHEkrKIo1QymJfMEXnSFbnibV77S9QAv8A4j6x&#10;pTXCm4ttJ0HwhbakILcuyRyMGsL24UOUYeZK4WR0l8sBUMcZQB7B8Bfip4U8ea5Augy3t0NT06TU&#10;dM1K60q6s4r+KNoRM8QnVJCIxdWh3eWqSC6Hls2yUQ9L8YPh3LrUkF7ptl9okkbbOsbEE8nn/PpX&#10;Bfsv/DfWdMg8B3l3pt/oumeDfC03he2XVktkutTeY2Be58u2uLiKOJBp6BQZnZjM+VQRKZvpyHlM&#10;4I5PWgDyz4W/CCLwxMup6jEr345ijzkpmu117Whbfuo5Y9nR8jJ5q34gu5Y7c21rJGLuYfIrNg47&#10;msXwppss4un1CFSFbaj5znpzQB0Gl25srJfNdd7DcWxjFeS/Eb4gS6lcNZWMpFiDtfy+r4Ndf8VN&#10;Xl03QY7W2fy5bg7CV/u149bw28bFTlnHUn1oAhgvBNMTL949R3FXVjtpCMKGOe9UrjC7tkear2Re&#10;a6RWiXGe5xQBfvrcxtuijVajjurorho1x61FPJP9qlW3jUYHJ3U2FrpY2MjLn0zmgCS51K42bUaM&#10;fWq7XV15X7woRnPFWobF5oWcKM+1QTwzQW+Co/GgBI9Zt1wJtucYqteTQzY8sY7hl/lUckLqikxA&#10;853Cq2oXtxJGY4YgWx94tigChfaRfa5MIo428peuGwzf/Wr1f4d/BNykd5qxWO2I3LaqMuw9z6Vz&#10;vwr8hdeiuNalSG3hGRk8b/4f1zXsmpfE7wzHbHzL4TgcMkHJz9KANmz0200tBHpNhbxn7pdAF2+x&#10;PXNYuqeJPEFtM9tb6YJWBwJBG+D75PBrHT4w6bGpXT9MmlXqoI2A+5+U1hX/AMdNVt95TSLZVHaS&#10;Vmx+QFAHYovjG6j5aGIMPZSv5VBaaL4ot5XcMjMT983Gc++K8n1D9pLWIZPvWVuM/dVOvt81Ja/H&#10;rV9Yk2rqtvAf7qqP6UAe/wClRaxHGftcsJbHAqp4i8IweJLF4r+K3fgndt5HvmvGYfjJrcTFft6y&#10;noBt61sWPxwupoZLa6gQuV2lwMN/+qgDynWL618O6zPZRRpIkbleH6jPWu38B+GW8bTyCArDHGoY&#10;tu6e1c1quj2WoTz3UskQeQlgP8a9C/Z7jS2vtVijkRj5QKqPrQBW8RfA/XUlDaXPbygDoz4/SuQj&#10;+HviPR5H/tCykC9S+OPwr6I03xBdXF1cQPBH+6JBy+D0qP8A4TGxu3ezmhLktsKD5h+dAHzy9q9s&#10;oX5WBOTnt7VXbRVvWYMG+idK998TfC3TNaQS26m1mzkKpwGrjbb4M6nNqHzXP2O3BzlTkmgDz+Hw&#10;3Haqnl2skjEV0Ph34bX2vTDFo1tFnBmboK9e/wCEW03w3pMki2/2iWNRmR+pPrSweIJVtUETwxqo&#10;xiTtQBjx/B/RdP02dv3092IyRKz4yQOwrwW5vrmHUnt0eZPmKjA75xX0to91e3630n2gugUqN3Zs&#10;dR7V8zNql3aa9cGdPMVZmJcdT8xoA9c8E6Fa6esF3qMryzMMqJOR78V6ausFrcfYLGWVeifLtWvM&#10;bX4yeHNHs4zNbzTTxqOnH61RvP2jPt0Mn9n2SW2Oj3D7qAPXdMk1aWZzfRwQR/wpG25q1o87eTk1&#10;8va98XpvJln1bX5baIjO2P5Fx9K8f1D9obRLK+lNrfT3rqM/K+aAP0Dor8zdQ/arm+0/KLoDd2kx&#10;xXS+Gf2s7aCY+frF7aPjqsucfhQB+hjCsu51h7WQq1jdFM/fjTcB718y+Df2opL9VMOtwX6ZxtuF&#10;A/DPWvWtF+NRvFVrjTRsb/lpDIcfkaAOp8TeC9F8eWAN3blXYYW4QbZB/j9K8L8TfB2fwXdtO0kl&#10;3Zs2VmUYwPQjsa92t/iJo9wyjdKjNz80fA/Gr93qmmajp9whubeWFkIZS/PTjigD58tYLJYQJDv9&#10;AarLd2f2gxmUKOymtK80u4hkk/coke87SB2rGvdJXcXOM+1AFxbyyMgSPDHPam6lfR2IXMWN565x&#10;WZZxW0U26Xee2Fqp4qitJ7MssUgcdDQBrLfDYGQMecZBzUVzA2pwTwSTXUSTKYzLaXD286Kerxyx&#10;lWjdeCHDqVzwR1rg7PVptOXBLmPP3TXY6PrUc0QIYk4zz2oAo2/wy0c2Lw7tVMxuRe/2t/a94NS+&#10;0eX5Xmi+Mn2rzPKzDu3q/lDyvu5jGX40svDXhHS9F05dT8W2N7c/bZdO0jwzqmsQXWoyI8L3D3E1&#10;q6LuaW7i3XF7Kg3zs7SDe7123252iaRXUAj7prz/AOJDap4iutH06PSPFOr6bb21952m6bqMVpo2&#10;ozXBt1jXUMXkcrxRi3kV0+zXCsl2wCscowB0Wm6fomg6xo9xo6W63Nu7eHdNgt5tsUEkTOJLK3iD&#10;bY5D9lcPGm1m+xgPxAuz1v4f+IPCWv26aDax3EU3jPTbzxKurWF7J/xNlMqW88sN6svnq8aT2ao+&#10;UxFLbLAxSErF8tWfg270/wARyXC+BIv+EZutKmsn0UvDcywWwBHlmOSURG4lVbeIxI3keRFb24ki&#10;j0+M3snjPwF4i+JviOI6pp32DTbvSrLQ71LaeORlbbq0V9cJMzbvKWx1u8hj3Qb2u1gZ0SBX80A9&#10;Q8RfBD4f6hC0Fr4Ti0C2vb++0jR/D3iOGRdJ82KWbcsOm+ekL28zWovTDEE87yobg4ljEkdr4N+G&#10;7Lwbqmma7deJ9P17XNQ065uNMvtPNwgubKRrN7i5d7m5uri7ZvL0+NpppnVIo7ZIxGNzSef6t+zz&#10;f3mveMPEVz4TPgHQtd1i01zU9XubvSrAabZLqFnq11I2o2+b9pc2d2ZHa4WO3mngjgSWCIXkPYfs&#10;/wDg/UZL+/8AEMwt5/D8cDab4fS1JmsY7SS6nu5DYO0akWgNzDZpsRFnt9HtpU/dtCsYBL4R8L/D&#10;bxt4nn0+0vNY+IENtpttq1reXXi+/wBctYjNcXduk9jLJeTCK8iksbnbPAUmh34SQnfjvfDM/wAP&#10;NV+HPjmw8PX09lo2j3Al1TxLc65JJJd+ZptrerejVWneVlFrcQKty02Y1hUKQqRkYWqeBfFeseNf&#10;HGp6K8OipeaBpugWt7el5A5hn1CaedBbXMMqrtv1RHE8MiSRO4BURmTb+C/hPxB4Fbxlqr+HY7aC&#10;f7PHZ+HNBihtEuTZ2EFp58cMs7JA8xtQkUTT+WkCWm4RyicsAeDXlx8NEkjutV1Dx0Ps0Zew8Ra3&#10;N4jOpQObi3tJ0sPPP26Bi9/Yxy+QkazfaUUmYRTCLQtfE3gC+s18NWen6ve65p+oRTQ+GltL2W7u&#10;LqQJc2st6duIzctPBcpLfyxjzTvkaOeCbyE+IGleKNb1O+udT8CeILdl1Cxm23sumLd2dlDqNreR&#10;W9hBFezQyNKbSMXE1xc25PyOBKkcNtDU1OXWbSXxFfr4Z8WW8/ii/t7+RvD/APZ0klhbxWEFktuJ&#10;pNRtyl0ws4pHliV1h82VIZGcJcoAeefFz9or4SfDfw34Y8WS+L/iB4n0fxXLdGzbwf421F47Z4Ut&#10;5JIpYBqMS2rBbuHEGAyD5WVMAErC/am/Zk8SfHjwl8OtA0CLQfDS+GUvJpvtc8xsc3KWqLb2phh3&#10;sIvshyXhiUrJFt3HeqFAH6eeDkH/AAi+m4GP3X9TVi/1hbObyvKaRyM8dAPWvFfBv7Q3h/TxBpNz&#10;JqN8F1CHTZdSsdMupLC1knmS2iR7soIZG+0yQwGOB5JEkkPmKixzvHteF/jVovxgtoB4TsvEN9pN&#10;1aLeLrV3ot3plr5bhDAYnuYozL5ilpFaJJECo25k3RhwDtIbe28XsJnd457cnbJH1FdDp1iNOtFg&#10;DlmHV26t715V8HviFoXizXdU07Q9VtdetLfTbLVU1LS5ormxljubm8hURyxuykpJYTBhyE4AbO4D&#10;r/FXjzSPD/hvxBqEmoW7R6IrLqTxygppzCFZ2+0NkiILE6SHfj5XViMMMgHBfEbXBreuSeTLmK3D&#10;RjnH+etcbGu5/LEiggA7ic9qfJqAk1K9tFKm9s5RDeQl8yW8rIsmyQdVYpIj4PVZFI+UrVhbROpO&#10;GIzmgCCN8Rvv2kg4zSTQj92QwHHal8oiNiJM/NSbolZcnLUAQSebBJvjO7tWgkfm7GkjwaqQ3kdv&#10;MxPTNSrqW64yehFAFqa+jgyFJUe1Z15qGYmKMS3oasXU0IUE9Say28tZCyrkE0AWrO9MihXReneo&#10;722WTkFYx3NMGArELgEdap30n2GHz7iZY4cfffotADrjS/tCqsQy3crUq2uk6PD5t26xHHzNK+F/&#10;KvFvGX7SWneG5JrfS2a8uF+XzCuUzXiPiD4ha344uS15qrwRM2QoOBj0oA+m/Fn7RfhrwcDDYu2o&#10;zN8pSAdK8K8VfH/xF4w1RbeydtOglLbV2/Mfxrg/7Lit2kupG8xEGdwOST61X0aO21TWopZGlt4j&#10;wGzjntQBm3epa3qlzM1zd3EzIxGxnq3F4m1Pw3arcW0sscjHnc1ZeuXj+GPEkizh2/efMzHORU3i&#10;bV7OS3QhFaORQ22gD234X/HCO4aO31crGTgednOK99XUo7y2WW2bzYmHEi96+BpLYX1vbTWjMmRk&#10;lBkCvXfgz8br7wnN/ZWrSedp6narPHyv40AfRps7iaRmMrBcfdrq/hj4lTwp4i0+4eRliZ/Lmz02&#10;n/626s3SfEVlr1r9pt8PHIuQwPXiptNsYr66HmKwWM5ytAH0nq2jrcais9uxPngMRH1yaTR9Nh0a&#10;+mluYVLjmORVyQe+feszSdV26XYHT97rGgEhbqtXZ9Qvb1z9nt5JSf4j0IoAr6z408xmaH7QkMJy&#10;WQYLe9ULr4qGS22QwHcw+WQ9fxqXVLG5uLOVRavC+P4VzzWHoui43+dbSed3bbQB2WheIHvbVVu2&#10;84sASu3NS6xpST3ELxEogOWULWfa6XdQyGeGJ22jAVl71uR6lN9iaO4j/ff7JxigCHUJrbQ/Cmo3&#10;SFo1WJiHxj5iMD9cV8rRwybmma4LM7E8+54/TFfUeueU/hHUIrsrDDJC2C5z82K+eLXR3W6d1kSR&#10;OwXvQBlSaK97HkNz1xWD4mvbbwjodzeahhI4wSM/xYFdrrN1NoFt5sq+QpQkM3cDrXxn8fPi0PHm&#10;uvp0MjRaZbvtfb0c0Acp428aaz8SdSLCU/2crHy4ozg7ao6Z4ZOmyxhR8pX5m3cr9ax4ba6tl22S&#10;mMjhselXZ7HUoVikiu2TeMFT0oAbqEb28mID5y9PM3dOetSnQmSzNxKu5T1bOanhtmWN/OmBPdl9&#10;6mvtUhXQ30xJJZN38X92gDLt0+yqGgnlhkJ4MXX869I8K/G3xR4Na3j+3m/h/wCeEkmeP8a8+8NW&#10;Xm6gisxePjMknSq/iLT1h16YRySuvZl+6PagD7W+G/7QmieK4I4rq8+w3b/ejmfgn0FeqWN5BJmS&#10;K5LoRkYbivzF0u3ke4I89lYchgcGvb/hd8bdT8K3cNjfyNdWZ+UySHJQUAfbKakjRsuTn1JzUP8A&#10;Z6yhQ0m7cc1znhXW7PxLZre2NwssbDd+NdDa30ltJl0DZ7igCWXRIIl4bknNU9U09fsu0Nk4zirl&#10;zqQkX5V2mq80YnjDZ6HkUAeZalH5NxIjp34qPTbp7OT5o2KE9q67xL4fWSUzj5RWNbafEZtmN2eM&#10;0Abkc1tJbx4UqWGea1rFfLZSm0jHQ1R0+wtkwki/d5rT/dRuGjXC+tADrxZRllSMDHeltVuFiJCr&#10;nH8NOMyFTzk1ahYrGuMZ96APTvh14saaFNLvh5U8Y/cyN0b2+tdpqGmx6nCI3ZkCtnKnFeGLLdRy&#10;RtGF+UZzXRL8V7/R7dVltUutox6frQB6XZ6HbWYcIJGDdd7cGsfxJ43s/Df+jxxrc3Ax+5RuF+vv&#10;XnOofHqe4heJLFLcuNu6N9zCuNk1OTUJfMkkf5jk560AbHiXW5Nf1KS6uMKWbhAc4HpWTNcDeI/K&#10;yvXNR208V1cMquSVOOasiErNknK0AZTyRLM4PFFav2a2LEtHuPrRQBwd74p1DxBdHRj4L8Q6jplu&#10;v7iDUNRttJ0qa8V2KXr3VpczXYWNArWwS1VknZZmCuIZLXoPhZ/aXhrUF8VWekaza6tbaO2lz6V4&#10;k8RG4m1y8kmt2W4lmkvb77LZWvlzPGpnuJVF5fFIvMx9q8P8M+M/Fa6fqup3PiPUb+/uPDs13pt/&#10;qVnplrFIlvFDLcX6pAxsGNt9qinjQSmKVblUnvJNjx6fc0jWvFMOo6ot74k8TWOoyzQyxWC6VpH9&#10;q3cbm4jt2ijvAlhGzCyvRMkUaAiwEkJkQyXOoAHvfxh0XUfFTfG2a0hR7XxP4NsfCNpidPPm2HUG&#10;ubiFc7flTU9scczQ+ZLburtBGyTN5bdeFLRfE3hjWtM+FEPh3w7o+vW/iBPD9tHaLOgs7O+SOJUW&#10;4e3t5Hub5ZYYoW8pWS5uHmSa4Ma8heeJPFEPhn4hWsPifU9Ng8H+ENW1SLT4Whl/4mFtqPiCKNXu&#10;5IzdzRwHS7VFYyJ9oSDM8Z86VD9FbQehyvOPmBwMnA4/XuTknkmgDxz4N+AdQ+Gdrp1kLG1s4NM8&#10;H6R4cdrQKsV5dwS3tzcXMaqoPlM9+BmVY5DIspKchm9Skv2ntzgfNj0AJHUZwT2xTpVHmHNEKpvx&#10;gZ9TQA21hnkj56ZqvrFwbUs2OV71faRrWEkFSN2a5rXNaaZgigHnHFAFjSt2o3G534xmujNrbyqq&#10;5Y5GDiuc0G3ZYhuO125H0r0Pwr4Bv9cuY2WTybVfmkl/pQBkWfw51fWM/wBmpviPAMvCL75qK++E&#10;viDRZBJeyo8Z6GNtwzX0Zpumw6VYx2sI/doAMnv714X+0J8bdJ8G2sii/jaaFWHkDqWoA4fxjrFh&#10;4J0k3F/ceWyjAQNhmPp9K+VfiL8TNa8aTmGBvsmnIfuxHLMM96wfHHxP1Dxxrsl1qM7iz3gxRDoB&#10;VDWdchtdNP2JvMjXBC0AcZqFu8N5IN4VVOcN1q/bWaSwrI0ynI+6OtVbqS41WZJViaJvbvUEGu3O&#10;is0Etpl1Hylu9AG9p2ntq1newEPFGg3b6k8KeH7u+1RBaZmjt8PIx9BVbQ/iDFpqyQahaxpHdcMx&#10;rVKXOm6bPqGjyiSBxlliPzbT7UAVvHOkw+ItVaexmSSZQAYm9s1y/iTzb6ztbKKNEuUO1sVd2ou6&#10;4ll8uT7y7hg1nw3k1zfp5ewNnhtuTmgDsLPToNA8OxRzyx+aqBiprkNY8QPN5i28aCMMoZlqxdX1&#10;9DqcMVyQ6SHBLLUGovBbxywJGp3HJwMGgD2T9nP4kSRXLaReyt5E3ETHpnPSvsOyxZafG/ykyDqO&#10;tfm/4J1lLG/jnMbCNXyDt/LmvvLwJ8SNK8T+F7G2mbGoRLhtz+woA7yx8QXOj3CSo7CPur/davT4&#10;/i1p8NjB+4k80qMrnABrw+S8RpAzSBQDgYOa9X0fwna3mlWsl1NFbCVco7/ePrQBqzfFxUUt9gUq&#10;enzd6aPi9bxqhfTyHbg7W4rNm8D6U1wIotWUxY44zWhH8M9JhVXbUlK9c7aAHz/FgyBjBbKuB95z&#10;msIeNtQvLsz+YoA52r39q0ZvBOh7ZyuqjjgqFqxB4R0KRY4obmRp27qMCgDgvFXjDUdcie3lZlTP&#10;CCqPhe1ZtYso5l3Rl1JDd1z839KZ420VdE1bas2QGzzXKeI/iVb+A9Jm1G4kUeWhKljgFuwoAy/2&#10;9PitbaXHpvh7SH3XqoRM0PVF5+X8v518Q/2Iuq2bSRENOOTzg8it7XfH1z4w8V3WrX5ed5pCyxsc&#10;gDtioFl0241ASNctbSFuVXpQBzzTXmgRpbyoULcAk5ruvBek2XjGwkhluBbXqjKbm4J+lV/Fmp6D&#10;qFrbwyZS4hGFmHesXwrOul6pHdHzNsTcHsT60AM8Q6fP4V1ZbG8DAu3EmMA0T3trcQLDAC0mfnPf&#10;0r2XxF4Ii+JmixXkEiR3Ua5Bb1rw7VdB13wXqzRSWyAxn747+9AEseltYk7hJtB4BrZudHn1LQ2m&#10;sYTvi5Yn0xVbSdek1gu0pDSEHgfSuq0/Sb238CavdndErDCkUAeVw2skm7cvzg5/GuzstGM1tbOF&#10;xKR8xriraWRb1RIC0gPJNex6XpDReH4L9txIH+qQZLCgDZ+HOua14JuFmhdpLF/vxj+dfR/h3xpb&#10;eItLNzE5Ld4z2NfNtn4hiEK232Vl3DaUzjH1qTT9WuPBd99ts5GET/6yInINAH1Pb3BvXAiV3kJx&#10;tVc11UfhXVVsfOktnRfcYrD/AGbvilofiTUljKRJczJtVj1Rh2/GvpiRfMiZSACRg+i0AfNmq2LP&#10;CBIpyBjmuJQJZ6puHHPSvX/Gmnt4b1MR3mfIuGPkzhMof9kn1/xrg9b0uGSNp4gNv8JB4oAr3F/F&#10;GAxT5qdJI15bgodorCtpvMkZZfmCDrWzpEiSbipUr70Aa1nbx+TFuOWFW/M/e/LxgYzVaO4C7Nig&#10;npxVtfKO4sME0ANhaZXdvN46U1ovtCks6t9ahUwkOo60scflKCOVbjFAEd9oayxRlAqMO9c/4jvD&#10;ptn5QUb243CuwmhTylHl7SB1rh/EEX2i5Kscqoz/ADoAr+Ervybk7n+Zq7G7uD5IG7muLstLbcso&#10;bAzxXVQxjyULHJHFAFiAsV+eTFFWI7IyKGXpRQB5dH4GsH+0292+q6hLdNCh1DUtYu7y/HlMZIil&#10;3JK8sZhmJliAkHlyOzLtdt1dG/wr0JLaKcNrltqAkkd9Zs9ev4dTnL7AyyXqzC5lQiGAFJHcBbaE&#10;HAii26UFgsd4S2d3tWm0LSKdu7igDnoPhb4etLq0azsns4IXikXTbO7uIdLlmi2iKSSyWRbZ5Igk&#10;OyRoWZDbxbSoij29IGRWKK5Pyhfm6+2ffGM9ickYBAE1tHI0Shs5HrUPlia6w3VTmgCu9o8ke3dw&#10;DQuy3wrHJxV4/u5+BlTVW8t1aYsF52tQBj63eLDCdrbRWPp8i3DEtFjHO6ptWlkmvvJA9OK6fTPD&#10;r/ZFzHjdQAnhrTRrXiDTLKJiPPlUM6/eQDkn8a+nLGzg02zWCBBHDGMDPT6mvE/D4t/C4W4jgDXC&#10;chiua4f42/GzU9J8P3Vzc3klnZ7SpSHjd6UAa37Tn7Vml/DXTbjRdEuY7rW5UZXnX7tuOQQP9r/E&#10;V+dmua9q/wAQdauL26nkuYvvJuOD/nOawfEmv3fizXrq9uX8xWckc5OM8ZrW0ae40jybuGHMQ++v&#10;96gCvq0llYWaW7MyXHcZzVTS9SWzuMAtKCPuHpVrXvs3iq8MsI+zsvJX0PpWVDb3cd3tXaVT1/nQ&#10;B3lnqNlqlv5MzLZshyGrO8SRC+mBt7ffFGAPNXufWsK4txcKNt0FduMCtLw4uo2d4IxdB4cfMDQB&#10;i3uhm+QeuTwTgnjpWv8ADu0u9O1HypZJHtX4MWcgVavdNbUNQCoVRd/rjNereBNP02wu4IJ4YfNf&#10;+OU5WgDy7xbpqyawzGEmzc4yBnFb3grw3/pEBa1KWwPyuV6+9e8694F025tTIkkL7BuMad6yrPw+&#10;8MKxQWwX7R8qA/w0AeVeLbfSI/EAgZPMk4K5XAX3zXnviHT2h1J44RHJLJ02Plvyr3XxN8J7y+1Z&#10;JEdIXUYaZjhc1gLZeE/Acst1fSf2lqCj7ucjdQBw9vpeoafoduZdNj3Zz5ip0Hv71veDdalg1y1l&#10;ikkV4jlxCMcVI3xKuPF5k063sUigbkFVzitjwH4ajtbyVZXZrh/uDGKAPpPw1rVvr2kibyVVowpJ&#10;PU+5r2fQ76Pxh4GsysZc2ZKFo+qj/Jr5l0nSr3Q9NlE4kAkGRivoH4C3Elr4W1KNkdw+CufoKANd&#10;bOK0TywjEDo27H51oG1mS08wswXb65qS3li+68DJKM9enWtb7QZligwCGHagDlrdd2SGOActmu20&#10;CCzjjubxTxFGST+FY0eiokcuSyDParlzZR6f4SvtsrMHXrQB4V4p1I6jfXNxLIfvNz2r5B/aa+IK&#10;XWoW2iJKGjUkthsdq+rPHkP9m+Gb+4WTdhc/NX56fEC6bVfGEryGNk3d/wAaAL8E9vaaet9HKFAG&#10;ME57CqlrNBrTHypFaSRsBl+8D61n2N1Bqm+ydUSL7uQcYPrW34V8Mf2Hqiz7A8a8g5yCPWgDql8E&#10;i30tJZkW6dRuLL/WsG+1waPgw2m9OjKegrpL7xpLqjm1tUihA+Vqz5PDF5GDePAktoB+9I9O1AHt&#10;/wCzv4xsdctr2zuokTEeUUfQV578XryS91q5gaNvKZ/lKdMCtP4N6QdNvGvVztnUgRr39q1tc8OS&#10;3bXN6tu0o53K3RBQB5n4Z0OBbiO4RmZgeY2P64r1jxdCV+HIgiIRsgsoGGxXGeGdKRtV3ra3D5YD&#10;5unXtX0Nq3hS2bwqJbq1EAWPcN3U8UAfMeh+EoJZJLu9SN4ocMFzg1qax8QrS1Mdlp8QCJwwLVie&#10;INZtLW8uooptuWKqoOAD6VxMOy31RZLiVTlss2c4FAHo+j3E2va5AV2okhyRu7VpeLJPJmeBSDt4&#10;GDmuLi1by76NrIuqodwmToao614suV1DzZf4j1PegDS0Xxtrfw916HU9MeQbX3Oq9Div0b/Zx/aj&#10;0r4raLb2uov9h1qNAreZ91zgfrX5rW2sLfTKc8HqD0rp/Bvii78G6/He2rJFb5/fGM4NAH62eJNL&#10;s/EWk3OnXbJsdQw5xhuoNfNS/uWuLSaVHKOylgc5wTUfgX4lS+NPDkeLpX2pgvGcuOOlPsNBFpcv&#10;IpYljkn3oAyNRshayNypV6saPGEYhCMHjApNcs3t5kkOefWqOnySxTxYOFLZoA6lZXt+Ni4x3q8Z&#10;GkthtVQcdapFn3DnIPNaMNl9oA5xxQBnQQkzElxn2q9FI0eVUbjnrSRWoiaQY3EVGNVMTCMx++aA&#10;JLmaVRhhjIrJktFN0kzc8YxVibUDeTGPGRnGatSWwjVMFSOvNADLdoFRcJg/7uahmuBCzERu4z0V&#10;aXdNvICAnPBHpSzSPHHsJOepxQBNDctIMgsnA4YYoplrIZNxPUADn8aKAGshadnEWM85qFUmabKu&#10;wT+ICtBrotCok6DinLcRRxExLv8A7w9qACFGYZUNs6YpjMiKxMbBq0beRJLNsbQBzg01by181/Nx&#10;ux2oAqfKbXJJU8EZqpq3+i25mLEhuwq5eXVs0aiMdTjNc/rN2HaK338E4oAbpFlDfTNPsOR611lr&#10;qRjjMSLjAxmoPDOiTXUnlWkRlYclscDj1rS1DTYtNYkzKJejLuzzQBi6heTpC0hlC7RnJ/Wvi39o&#10;P4nP401ibR4pQLG2chiO5Fe0/tI/FZ/CfhuSz09ib65BRPL6jPU18e6Tp82qMZJ50jlJ3MW6tQBo&#10;+HbGykUrcDaccn1rotS8OjyfM0+fIx8yVRl0BLez8yO5jlkYfcXqK5Y61f6LcN5cjkL1VqAKlxmK&#10;+kUq0Q6Eg45ot4RHKXkuCwY4wTmtDTIJPEN40rwjLY4Vc9a29c+Ht7aQK62sgiznJXigCn4Z0fTr&#10;rUg8r7VXq27FaepW62t272bMIe5BzxTfCOm20N8sd4jKrHBZBg4r3fVvg9ZyeFUurKRJUMe/aPT3&#10;96APnDVriKFUkhnkL56dq3YPElxb29rdEoTDjr1p2teCXht5p1QGKM84rK8OrZySFdQHlWwbhz0o&#10;A9o+GXxJste1yG1vZGhWQgBu2fSveYdLF5rRulxJHCB5YHf3rwfwDp/hjTNY8uKOO8MkeY2HVWr2&#10;Dw38UtK0pksriMRux2ZLYoAPGlgXsbuX5Y9q5IPrXyt4qlnuJ/3FtHINxBJXOa+sNebTfEWsfYze&#10;YtJo2Dqpz24rg9a+CLafaSSQOrgHcrO2CKAPE/D6y2scbTWyQAj+EYrrNF1tvtgvwpVIjjB/ixWP&#10;4gGnaKCk16093G2TFEc59qq3Pia4bT1e3iEaEY2jt9fegD6C0bxLL4ltYmMZGGUbRXv3wpuIdHsZ&#10;La5idBL/ABL96vkD4D+ItR1nWIrLYHdBu2n0r6mt7q6t2RZ49ueML7UAe4WNjpPy3LzI2R91/wCt&#10;SzeIND09guYju/uJmuC8Ox/2rGzSR/KRjLNittPDOmzW5GVSYch85/CgDbuNY0S4ilAxnH8K4ri/&#10;FGrR3OlGzhdkjk/vVsr4MukxLBMsw2521xHihZoZgkqhWB6CgDlPHmhm48CX6xx72MRxxnp1NfAn&#10;xO+FGpahfG/0z/V/xR7fbmv0om8mbR5IWOfMXay+xFeCan8O72w1aZYQJbR3+VT2zQB8Jad4B12z&#10;n8y5sH8vPDKMV6Fp3hHXmtV/0WbyyOAPSvqbxB4Lm02xXybZXUjMoxnaOxrjNUvPLgW1EzW8vd0O&#10;APegD54uvDb6LeB5zMJGG4Kema9A0nWF1fww9gVYbRhjU/jC4e2t8un2wKQDI5yTXK2f9oapqG+x&#10;QW0K/K0ecBhQB0fhi+vNPvkg01pGKEAKPevQbuz8SzxTrdYt0POZOvSsTwNo9joOpRzXlxDFlwTH&#10;nJ9a9M+IGsQeIJIo9OVpRgA+V972oAw/h/oVxe3W1JYyUILPtzU3xc8dnQ7oWsl0k8KoytGoxxiu&#10;08C+Gv8AhG9OJkVhcSruk3dQf/1V8/8AxXaDVvGF3mQ7lyMCgDyzxw2n6ldLcWkZgBIbn1rlpbee&#10;9kKBcqDn613Pinw61vp8hiDEqARnoDjrWJG1zDpkCqFilYcyetADbrxEtlpsWnxx+W0Y5I61RbUU&#10;vYApjbcDjc1Yt00y3jfaJw/JHFdb4X02K4szLMyxxKD8xGee1AFSYNHGdjYbOfvY7VJZ6xdNG8CK&#10;rf7ROaY1idSuJF80MwPOBiqsmgTaPdLFvKB+euAaAPoX9mr4hPpevHS7+REhuBhS33c19dLbyy5K&#10;v8h5B7V+bOn6rJazLINqNG6srhuQwPBr7a+AXxptfGHh37Bezj+0rQBXDHJb3oA9B1W1Wa1Kuc4r&#10;l0syZl+baobFd5abdR4WPeMkYrE8QaH9hm3E7EPNAGjp9jDIvzTbmxV2H9wNqdK5zQ38u8UeduTN&#10;dHI0TyMVOKAGtIzSDLAD3rL1K3SbcisPM68VNMxUN+8/Csq285rhpHHMh4PsKAHx2stv8oOW61eh&#10;QFWEgzTod7MX4YH+I1FNPIzDYQeecUASxq0MrlRjniosySF9/Y5qx5nlr057mozatcL8ki9eQfSg&#10;C1DHGsas3VhRSJBMyBeML0x6UUAZMLpNcqpb5Tya0IWjt5G2ncueKow6f5cZyeMdaljhRcYloAlu&#10;JmaTbGu3PNUry3ddrHrV+O4jgk5bdxTLidm5HQ9KAM2SF4wSoJOM8VD4a8JXviTWEXlAz7Qx7eta&#10;FzARCTvwSOleo/BvR2W3ub1xk4CJu6Z6k/rQB3Wg+H7Pw5psen2yKuFAJPV/U14F+0RNH4R1iKWF&#10;ljtprdpmVzhRyQf5V9B6pqFnoVvPqF3OsUagZduuB/CP896/Pz9s34ofbo7mXzmQ3Z8m3h/uoM/4&#10;k/jQB8ufETx/c+NPFFzdLMTFE2yFd2Rx7fjWRaa1NZzJ5tury5+b5cVW0e1MNuJvLLRZ3c1o+ILp&#10;bgQzQ23MmMD3oA24datIz9qlwHXnYKq2N9HrWoSSfZwI2ODn0rm2YxTKky7t33xXU6LPFagCOFVX&#10;tnrQB1Frbr4Yh+1osaq3Koe/vXe6T8XoNa0+OC8sUkEYwcV4x4h1KSVBgMR0rDt7ySPcS7RL1znF&#10;AH0vpvgvQ/GVx5tl/o9ywz8pxivR/Cfhm80O3TTp7lbtOi725HqK+afhP8TD4dvZGkVpS3yqSePz&#10;r0LUviJ/aN8p+1/ZstlismcUAdN8UfBMlrp85swnkMclVOea+edW8J3dpPG86yJGeV9GFfSOoTTX&#10;kWmraXn2q2uUKTbjnB9f5VwHjXT9RhujY38aukX+ol/CgDk/h3bLaaxDeLcLCsJ2mM+9dP8AFexu&#10;rSG1vbKIsqybj5fU981rfC/wdpVzfCWSWKTHLKxx0rvfHng6e6tzLpUcc6yDAjU5oA8v8I+Ir23g&#10;F/cht2MRRqvJPua2b74na7eXWyeXfFjDQxvyo967vS/hldXXg0WyQRrqDjg45HqM1haR8F7zSbyU&#10;3jAx3IwpzkigDzHXPh213ENUiAkWY7mWI5YfWsloY7O3khCsSgzjvXbavoOseCdaEZaRrQtj2xXF&#10;eJ9QeHUpYhD5gmGcjqOtAHbfswtJdfEjekbIqRsTX11q2Y0cZLYGRn6V8t/sl6eLfWtSvnMhZQuM&#10;9uelfRupXbyxysucDJ5+tAG74P8AGn2OYwzBXibgq/SvVNNvtG1CFLkStBuGCF6Zr510ibzpyX9a&#10;7yxmmWBVUMRjjFAHomtePrHT1axslLMykbzXk2p6tNqkwkmlztPA/GpLxpFk3Op5OOayrm+TzhHt&#10;5FAGhHqTSSKp6VKtwk0jLjJWs6K+RVdmABHHNRQ6pH0UAtnPFAF+e3iUlnjVi3r6Vx+ufDjSdcaS&#10;RoPLl9VrqJNUEq7ivC9aih1RGYlR1+8PagD558afA27iDyWt806MS3lM3J9sV5JfabqmizQTKZLY&#10;xtgxkY3YPSvs+6vxJMyrGoXGQDXCeOPhvB4w+zXEsRDWzmVVjblj9KAPFrOeG+UXuoWXkyvwjMcY&#10;969V+Dd1a3GqTvDiaKBfkYHNcw3wl1jxpdMmoP8AYLGNwIhCMN+NeqfD34a23gjSfssDSSTsTvdu&#10;poA7f7Ql5I67FVsc59a+afH3geax16+vpXUI7ZB/GvpRLFl3EuVB53GvOviTpkN5DGJX2wq37w+3&#10;rQB4ZHoF1qWnzLaL9pUrh/LGWArzHUPBGpz3nkxhmUNtCkYI9q95m8YWHhXULe30uDfZr8s03rmu&#10;G1nxeunazJcW6rMxkzhu1AGL4T/Zl1vxFfRh4jFAWBaSToK6b4lfCm58Hwx6faRytHEhDyKuQ1aj&#10;ftCeINIt0aFYAijJwMnHpXK3n7Vk+rTzxalZho1GAcYFAHn02j3NndxhYZxucEjb1GBzUnihSblA&#10;0EqheORiuntfjRbXl5BIbKPOcgdgo7/zrqtQ+J3hLx4oju9PSxmRdvnp0Y+tAHi9pJDCpPKH0k6V&#10;0fwv8aP4R8eWN4JJPJkby5AOmKl8QeDzbuHsp1lt2Pysa464s7uznc55RhhloA/Y34K6Zpl34JtN&#10;Rt1Fx9rG8u4yRwPl/wA+tcr8avDt1YTRXcRLWUxx8owyn0+nT868s/4J6/Fr/hIPCN34Wv7pWvbW&#10;QSWyt1K4ww/Svq/xDoMHiTQprGaMbZI/lz/CccUAfI8d41ndIA4wDj/9ddhZ3DSRiTOc1y3iXwvP&#10;peozRyOPMiba2O/PX8sU7S9Xlt42TZn/AGqANXV5mX5d+N3apLKSWVo1VeFGM1nqsmoX4DfdrSkg&#10;ubRx5RG30NAD3up4bhhkntxTrOGXzGJJ+fnBqZTPPsWVQG9RWk0JjhGWXp1NAFT7PLcDeVwuOtZV&#10;1draPxJyD0qHxDrdzDH5EMo2t1xXI+ZcFmy+TnmgDt4/EckQ2gcYzRXHW80y7svRQB3qzSPtAH41&#10;D5MjSOhbIPOaS13jaqtgNxTpYZo5G+bgUASLZoIwpkyx4qz5QVVQt92qOPOjyzN8p7U/zomVfmag&#10;CtcSwrOzO/3SAFHWvRfh/wDESz0bwxc2yW08l1CzOq9ieP8ACvMpIYpLg/MeTjmr9rILVtit8ooA&#10;seJvF+oa/NLcajdFYVDMsH8EY/xr4K+PHjGHxT46uYYXNxBa5EYb7tfWXxm16LQfBOpXjNLuEZCe&#10;UcHJ4r4T0uxTULqRmLCSRyWZjk880AWtN1rT7WZEure4zjBVfu9K1dbjsb/QS+nFhOOdrdapXFjp&#10;1lNFHLOz7T82309KNX1fT4ZolsbeSJQv3nPX3xQByNuxYBZY5PM7knArWs/3cZcscA44Oa9A+Hum&#10;6B44mNheSR216R8jEYyD/wDXzWr8Sfgza+DtEUfaPtLMeCnTFAHkkl5NJJtLSFM9O1W72WP7OjBD&#10;uX0qWxn0+zj+aQFv7sgyKW31ayvJni8t0X3X+VAGn4djs454ZZvMy3IUetew+DNH0HULppJbRmlU&#10;fxdK8p8M2kd1LII9xWP5t2MV7p8D/C0OuXlxLLOyBOMflQB2NpNZ6XZlHt47aGPkOjY4pbS78I+I&#10;hLHd3RHy7d7N933rK+PWlf2HolvHpisgDYmb+8PSvALG4vLyYwRo0b4wzbsYoA9ki+FreH9Ul1K3&#10;1BbjRo9ztIrfdWvTfhj4x8La3psyabfC9eIgNk52mvnvw/4o17wvHcWTzfa9OukMcsLHIKmvUvgJ&#10;pPgLQl1CPTEkTVbpDI0cv3F/yRQB6/as0cxEZBTkhh9aWb99IN7NKc/dFcX4ivNW0nT5tWgu4fss&#10;fWHufpWX4M+IF3qWqqFChW/h9KAO117R4NXgaGS1MvbntXFR/B2GTUo7iRI1hj5ZH64r1mW4u54V&#10;2xKCec1BfQzT2+HPzgdVoAw9D0LTdDllg09VgV/vbOhro4cSQkbhsxxnvXKRrLbTgEl2z1PpW/p7&#10;NeMV2/d5NAFrTrZIpt7IvXiupi16PyQgjBI44rnIdQWFn8wKO3NTWzo2WBGG7CgB+v6iGjUlMVzk&#10;f+kXPynacdK09QmE8gTZxHWcq5usovGKAEubUudu7jvRHa+Wy7Tk96nn342hcH1qexWeGVMoJF67&#10;j29qAM+6jljRwNxUnIA9KlsMsqq8ZH1rXlZZJCxwMccVE0h3AsuR2oAf/ZsBwxGGpVtYl+XGd3FQ&#10;zNNMoIBB6DHpSpM1u6Ag7m4yaALC6Vu2qi4APWnTWM8AZo/mxxn0qpLcSw7z5mKmt7+Xyyu5m3L2&#10;oASbeyqZGUnb0Nc54uk05tBu0vYFePYTlevTitZ7C4u5MAsqjgN71geLLPTLWNbG91BkkK/d3d+e&#10;1AHyFr0Oo+dIIplEYc7VQ4bGeM1E3h29W1jubmRBEx/hOTXUePlOg+IFjtVSVXb/AFkwwuMmsnbP&#10;MVN7qEa2+flRP4fegDiteaaGGX96SueAfSufWTTfJUz43tx0ya6Pxdp832pHt5ZJoc/fC5zXITwW&#10;0zgSB/M/iYjHFAGktnpkyMLUsJQO4wKob7mxilA2uxHAHWqV1byx4+x3I2A5wzYqE2+ob1ffncc/&#10;Kc0AX7PXdUkTyHeQovOyrjPLNBt3yK7DOKq2Ed7DKWcMw6/dzV1bm5uJijZD4+UbcH86AN/4IeOr&#10;74U/EnTdVglkx5oDBjhTk1+vHw/+Kmm+OLK32n7LfOgby5Tw/AyRX4u3cMiYLq6Shw25n7jkV91/&#10;s3+KJvE3w9sLq4kVbq1KoWRvmBB60Aeu/F63i/4Ta+WPdsbDHHTOOa86WZ7MEKpIx3rtfEDSX4d5&#10;m3SLzuJyT71xN1NmUb+F6ZoA19Bumdi7DDdFrqI2Z4Tv+8w5rl9FhxcIUkyMZrqjcssZONxWgCDz&#10;vLQqDhgMVja1qlxa24PmDDcY71JcSPLcZIxnmszUf3m4OuVFAHOTam7TFWVvrVm1Uur7CTx3p11I&#10;IVGyLOeM0W86R/eVs+1AGXe3U0YQH1P9KK1TDFLlsEc96KAOrWSSO2V9zZp8k0v7ssGYetVLWTy9&#10;MQtJuxxmtnT7iDy49y7we9AEW5mjbbkEjG01n3Ek1vtjMeS3Fal0qLNujGw9ay3vLdbz9/JuZecD&#10;rQBZW3BREEbBuuVXNSx6ZNNJho3iUH+MYJ969P8AhDpVvqkcmpSWOyGH5Y2k6swAJ/Qius+IOlw6&#10;14WuLmMh3t0MkcijqO4z9M0AfBf7XGsDTPC9rp0cmZLiT5stgYr5m0XSXmhWaN03sOAsn9K9M/as&#10;8Tf2r42tbfDkQKQyls4bv+teX6RqFjYyosm4uegoAv3Wjyny0kVWlPQY71KvgOa4ZA8ixu3RS2BX&#10;VaX4ih3edLb5j2/IzetYer6zfaldFbKMGTJ+76UAdPpPwbS1a21A6lHayxnJ8tuTXVa1rSG3jtr6&#10;WOe2X5d2ck14Q99qkPmGa5l3dCvpUP8Awnl3aw+Qx3AdfN6UAega94Z8N3jCQyi1LN8rL0rEbwS1&#10;rMWgu45426bumKxbjxIfEUNvbcgnAznAr2DS/C+lab4fgku9Uj8wplULUAcFpuNLk8gqys7YPp+F&#10;ekeG/Ej+HcfZHZW4LAvgH8K4jU9D+1LJNZf6TKh48o5Neh/C/wALXcSpd63pEn2Y8hk6/jQBp/Ej&#10;xBqni7QreDyxGq/MCB97isT4Z/De+1g3ErTxoyjAR2wRX0Vpcnhi603yQLeNQuP3vb/69Zen2mi6&#10;TNc3Gnus8igk+WcD6UAeeeI/hPPpekm4upUAh5PlHLGuI0zxVY+FZ5Lm3tgJWXYXYc/nWrqPxw1L&#10;xF4qk0KHRXWJXKGRjnIrB1TQ9R1TXvsxgj27xhcZ60AekWOka14k0yK4jlH2WcBigOeKpXmm3vhX&#10;UofJXClxkbc16t4E02/0HTYLWcIEjQDaBjiun1Dw/pmrW+ZoY9+OvegDOtPEbalptoQu1yozxjmp&#10;b2PULqIGN2VV9KBpMNjHGkCZAHBqRLxrdmEm78KAMsafJCpllYux9a6zwvp0kljPKY1B6DPpWRLL&#10;HNGqqW3Nxj616FpFvDYWllY/dZ1+63vQB5z4usJLWNWYBSWzxUugy/aFUPICq+tb/wAZLNrXWobd&#10;UG3y88fSuS+yNa26OoYcAnH0oA6WXw75xeZG4Zf4aoQ6KLImV5DjPQ0ul+IntVAcnb2B9K6hrqHU&#10;bRCseWIoA5XUoVaFZcsMHoKy4PEqWt0VMZIxjmu6l0OQwgCL7xrkfEvgnUOJLVMd2oAtx6lBdKG2&#10;YzSzXcZXKKuVHevM7zXNS8O3BinjzCzEH8K67wv4m0fX7VEW9jWbGDGxwaANS3v523ERjaT1FOvY&#10;5XEZxxnrVxrVbeHaDu4yGBzUFx5i2+AcjFAFKaEsrjfzSpdSWtuq5UsT3p8aFdrScAL1ri/FHjjT&#10;9BWeWadsJ6djQBW+K3xfl8C+F7ySIRq4UkyN2x0r5h/Zw1fXvjR8Xm1nxLrM0WgwlpZfM+5gdh+G&#10;K6jxg2ofG7fZWaSx6fG2ZZQuQ49K7z4c/CeTwnpb2tpEyQMoUhRhsd6APJP2pvHmja/8QTaeH491&#10;jaAoXVsbsd68vfXIpNP8tbxlnj++rN3wK9A+MfgePw/4oZreIGKTJRvfnrXnmleFTKs1y0RYsCWx&#10;QBqaD40FrCUaTzCw6EZFYOqap9svi3lpGrHkAYqKRVhDiOMqAcDNXtPsXulRiMc4+7mgChqEMLLG&#10;AMbj95a1NMMK4h2MHHSte40sQxx71UgDPIxWLfiWGZZIgq80AXbyS4tpFjVC3mcKp9aZZ2jpcNNd&#10;FlOM4Wi8FxKIHnIcqNysO3tV3RbWG8hee8kCoDnmgDmNeuJS4aLzHBJADV9Afsh+LriPU7nRLiUq&#10;PlZVP+favI9Tjt5LsPCq7R0PrXRfCuWTw/8AETTLtFX9620464NAH3tNKJoV3MM8g5+prkdY04bm&#10;IYHJzgV0vhPwbrfig/6Dbl4lwXaRsLz2q54s8Kz6SjQ3A2TxjDgHIzQBzLE2OlxSKMNVrRdQe8mS&#10;Mnk84qvqVrLJpSCNl49ai8O28sMhfILAYGPWgDavLc/aGz8uBisDVvkjJ3V0FxMPs0jP/rO9clqN&#10;2XhOOucUAJZ2D3oYKcjFR3FrJabUPTNT+HLx7G7BIzu5rc1q3a4VZivHWgDADIyjd1oqpfEeduAx&#10;kUUAdJoeJ9OkjZc44q6tvJbdiFx2o8M2KO+UfgmusOg/aJF43Y70AYTKjRIXYgY71kwabE9xPLnO&#10;0Ej+Q/8AQq6PUNMKyYC9Miqej6GzSMQdpPO3+9g9KAPdfCsR0H4fWKP/AK54gTj+85z/ACIqTxxP&#10;D4d8AXsRkEZ8gwqzercH9CatWWtWOn+FLW6vGSKOKMZVuuR2HvXjPxS+IDeINN1CT5o7GGFvLjJx&#10;2PJ96APgL4iXceoeO9QlnYSrvPzjtxyfzzXLnQYbzE1vulwey5z711qaPbX91ezzMCXkYgA5706O&#10;3tPD9k9zM4htwefmwW9qAMS80qWG0ijjVnI6pjFV9D1AeGNY+0ywOzYI2YyD61o/8LKslvD5NriP&#10;+Esc1ia34t/tCRpP3aFTwvcj0oAb48/4meqG60yQiObpGBjZxXnbeFbq6mfzZZJOcHFdRb6jdXDS&#10;up2Dr5ddF4Z0WbVJleZGRMckUAN8D/DS7vWh2IY0UZMknT6V6Pqnw+Wzswbq4Z4iOnbFWdNmutLt&#10;1ht41Ck8M7c4+lL4k1K5vbVLW5lJVh0jTH60AdB4R1Lw54b0eONNsbkYYt1rstB8UpcTRxR3Hm2r&#10;jgP9z/8AXXh2k/D99e1KNy1wlsOXZ34HvXU6v4nsdLubTQNJ+fyjslmUZ68daAPc7jwzonirTMyO&#10;LbAJJhbBNYnhzwba6dDcSgyLCpIRt+d3uRXGa403hXQbYJdM9xKdxXfn68fSt3S9X1nxba2kenQu&#10;sCrtJ+6PegDb0jwXp73j3aIqTsfvEYzXZ2vgvTIYlnEcf2rIy3epvC3g17G2gW5fEw5K5zXQyWsU&#10;cpU9BQBRNvGZGQsy4XtUcdsuxkSVmb1rS8uNW6Z9Kf8AZdvz4UcHrQBmfZZFVSs5JA6GsK+W4MzZ&#10;Oea25Jl8nkDOeoqrJG1yy7SDt55oAk0SzluLqLf90V12qSXEnia2hhDEDb09gKyNIZ7fmTG046Vu&#10;6XbqniRrt/8AVRgsT6YHWgDnfiDqUt74wZZFO5I8c/Ssq4EjQ7h8v/6qx7q4vvEHi6+1CBvMto5C&#10;M+orpkIu41iCsu0dqAMNbiRWAJyDW7Z661rsiXr0qlJp7eYVCEgjG41VVGtX2+jYoA9W0HxKlwqw&#10;PhTjG41ua5pbWuky3ts4uY0j3OgrxqOZ4EeRWZW9q1tP8eajp9m6JIZUkXa6N/EPSgD4P/aO/as1&#10;HR/Fl9p1ki7Y5SCp6ha8W0v9qK6+0LKyTRODwYmwc19FfHT4A6N8RPE91qSWv2SadiWaHr3r508S&#10;fsk6pp5LafL5qA5X1/GgD3/wD+31D4bt4YdYRruCQ7W3DJHAr3Gz/bU+H+taSJbUos7DOGOMHHSv&#10;zfvPgT4mjnEElq8gx95a5rWPg74m0S38xYplTP3VoA++PHH7X0DxstleQqFz8qHPFfOesfG7VPHW&#10;rCyt5mYTvt+Trgmvmm8s9X01Ss8N0r5wN1aPhHxlJ4S1q1vXR2lhcMc9/agD9bfgT4aPhjwfYxTK&#10;GdkDNu65OK9C8Sa8NNs5TBbLvCcGvnT4HftNeHde+HaXMspS5txh1P8ACfSvSrf4weGtchUtNndx&#10;z0oA8c1DwzrnjXxa4njVYXYlW/pXoei/Bmwh8PS25EYupF2lj6129nrGgyKZrW5hjAGWyP61MviD&#10;TrqMiC7ik5yCpz+FAHy18Sfgdqng0i6cx3Fkx5A6r71x9vZXUE6eTEBHjgmvor4ueJJdStxYK3mJ&#10;16ZNeOxwuihESRSBzlKAMRdLv7iYm4G4DkbfSvRvA/wutPFGmvPPEkXk875enHJqPw3perarJiKx&#10;ZrVBhm20njDxhP4W0uXTopTaMw2lScZ96APO/iPf2tr4g+y6ewa3hPl5HTimeHLOLWpEgJOCeB2z&#10;XPC6tx57PJulfnOc5NdB4eUWlqLks5K/NtXuaAN7XdP03SYRFIFFxnbXPxammg61p90UDIsgIx7V&#10;S1q6jvb5rh5XVuuw9vasC/vpbq1DozZQ4H0oA/X79mnWF8QfCiw1Xbt88sfwAFbfxT0NNc8NNexK&#10;vmwjdk91z0rwz/gn18RoPEfwlfQXk/4mOlzE7G/jjZVA/wDHv519O/2WP7JuLFiDHIjxqf8AZbI/&#10;rQB8j6h5isIywAY/dHatLQYBHJKpbnbUniLTTBcSN/D5hH61Fptssd4vzbQy0ALJarceYuWP0rjb&#10;2Py7h0GdoPevRpoF+ZVTAHH1964rUESGeZWXljQBUjuljAIXJArqNGvvt1jIjL2rkozHEpAGCBit&#10;3wvfG2mI4w/rQBleILOOO6UEY6n+VFbHiTyxqBzjkdqKANzwjII487eRXVQ6w0IZdvvXMeH0jWFV&#10;Bya05o1jyxbBoAj1DXIvO2Z2uecVNo9xPLLIY92ezCuA8V6iY7hdhy+a1fDPiptPtR5rYJK/zoA6&#10;nXYdRfe80ryKPur2zXnHxk1G60P4b39wpXfIm0r35r1FNRfUrfzH5j/vV5b+0DZpc+EI0E6qJHGV&#10;PpzQB8UWN5eRXAc5Xnoas6hpur+K82qRFo+vFbq6WnnFYiGwTjH1NdD4PtbizvJZ5RtSMcr7UAed&#10;Q/DW+s3RWkIfoFNOn8LW+ksWvlzLmu58falPZFLuJG8l2zxXFzXl7rExYI3lkYy33aALui6XZ6he&#10;RpHAqp/ExOOK9D0G1sJbr7BaMonX+LOePSvLbCO+0dbi6G7IGF3f0q3oGoX1vOZkyZyMkCgD0LUN&#10;WGn3E0TMpmjO3dVWC+to7WS81S7VE6oithm9qwo7W7kke7mgYuV3c9DXJ+I9G1PXI0kkuY7eBGI2&#10;k420AenQ+J7zxlCmnaFGba1AIMkJy341X0f4d6jp935rmSS9B3Fm65roPgtpeieCvDouLvVEuJJC&#10;P3anOB616bovxB0PUp3S0jMp3HdIaAKnhf4d3fiyOKfVZPLeM5UN3Fe4aNpOn+H9KS1tI40jXHzj&#10;qT3rhrXxlDHG3kIRGq5OK0dD8WRagrsCxGeKAO3ulDSIwqrJp73tyxUsAvpVC38WoszKsZlPTaa0&#10;5PERit8w2zecQMBepJ7UAFvYvCSSC3Oear312beNty/LXlXxY+PQ+GMLjU5o4ppPuxA4Irh/hl8Z&#10;pPi1JcmN3CRjor9f85oA9g1PXk3xxpEWG7nFaNnclukRXI6msPQdNKzHeshGPXNdXHZnavDhfegD&#10;S0i2a7uIVP3c0eM9YHhXw9qt7I6p5g2Jn1xitnwvZn7dCY4zKcgbTXA/tKWP2jydPK+V+8DsucUA&#10;VvBM0cehxyEATXQy2O9dFDP5M2QuRnmuC8G4lurONAzJCvUHNeiLbpIwbBG7nmgCpc3yh2I4J/hq&#10;OzBmuFJT1q9eacNocbeneiCHdGTxxxxQBFdTrFAN0eapSTRMgCoOexrbktxPGiHHTPNYstmPNcKQ&#10;GBxxQBz11oYuLqRjCo4rOm0GBVAkt1IJwW2549K64pJb5LHO4YpGmCwEOm7tQBwjeDbfUneOOzjV&#10;BwGK1Wn+EdvdeWrpC5B43R5r02zh/c5kXapFXIbPzGUpuAx1FAHhutfs+eHbtXju9OtXll/jVMc1&#10;5zr37E/gzUsiRBA5GSVOK+rbzTzJNsMhPPemzaGGkAPzcUAfnL40/Z01D4R/abnS1upNMkbMjRnP&#10;y9qi+GdynjLUF0y11BYbkHG2Y4+b/Gv0avPC1pq1jPZ3MMbpIhX94Mj3r87f2k/2evEvwr8cya/4&#10;dWRdNml8xJIRjafSgD6Ab4E+IJtEaD7VcLI64zFJjPv9Kl+Gfwd8ReFNWD3uoM1op+ZHbJNc18F/&#10;2grrxn4Q/sa/u3tvEFqFCsesmK9j0PxNeS6XPPIrSTQKWK/3gKAH6x428Oafqr2klhE0q8M0vQ+9&#10;VLT/AIRvxHdOItPRWH3mXpXjnjTxZB4pvRexI1tKrFWX0/zml0nxFHpNmVXzfMA5ZTjigD07xR4m&#10;tPCtlL/Z37tVyCq9z2FfJ3iy/wBS8Ra9LcXzyZ3lgh7Zrs7q81LxZ4gkt7eR3j6qshyM1R1TQb+z&#10;tHeS1kR4iQ7P9zFAHKWejiFduS+7qx7H0r0bSPDN1Lob3gkIjRe1cBDeGOGbawJj6D/Ct3wt8RJt&#10;PeO1uVY2hxvQ9DQBS1SCGzmJnJkj7g1bmsNHm0e3ubZtzLkNGOtaPxI1LT/E0lm2l2nlxlWDhO5x&#10;1/lXJtYm0tVAjmQe7Y7UAfQv7GviCLR/EmopameGeMeZEV6+4/SvvlfjVpVvo8lxcBxeRqAI1XO8&#10;4/8ArGvza/Zjmt4fHnlCWYNNHgrnIr7CWzVomUyYLcDNAEeua1/aFuZjG0Z3sSMYxyapw5ZYXDnL&#10;c80+6tzDZvHu3AVJaMPssZC5xxQBoqZmKjdxXLeKLNrWYNuXnnmu0tcTKn7sk+1YHi6yW4UM6MpX&#10;igDkFiaa3UkgheeKvaGq/bEb3p9isKBwX6f3qtae0HnKN6j5utAFjxLGPNgwM5B/pRV/WhAs6fvw&#10;eO1FAD9LtXhY+W7cDFXJI5shpGJA5wau2lxHDEcLzjrUEsyzLgvyaAOP1qNbq6UIqgk9DXUeE/hv&#10;eeKtYs7bK29qPnmkXqFH+NYUtuw1BVXk7s7q9s+E+oFtWa1yWPkbjj/PtQBteIvA40/Q1h0e2Vok&#10;Hzo3Ugd6+Mfj5qks1lcrKpRIScegx2r9BIZ3kurhTwiMoXPfjJ/lXwX+1V9is28S2sRULFMy7fSg&#10;D5w8J6xaqJGeVXdwdrf3a17XXEaR084E9CwrzKxubWJUjgG2Zwfu11XhbSbq4VlKNHxndJ0NAHba&#10;5p9rfaAsa3O4ueV25wfWsHUNWls9LgsLewA8v/lsRjPvUd5dvpypBFFJIx6u39ParNjZm+b9/esv&#10;by6AOQ1fxFHbxmC+uCC/8KelHhnxxotlcZ2SSEHhnrU1zwTYo0lxPE1zg8CsKTwDHfrvs7VrcMKA&#10;N7xP8Vlu7FrW2SPMoKBwvK/jXK+D/Deoan5ouJpJk5b5n6itrT/gVeXFuZ1mkaRfuqPWun0n4O+K&#10;rfS3kiaRp8/KpOBigC94as9Pt7V4JbcgAYLE5x713/gfQ9L01mlsgZZ3GdwqTwb8PbyFYE1qzyWH&#10;zNnNeveFPCenaPdF44BwOFNAD9G8MLNpwMilTIMnNaOk6Ba6VHKg3ZLZ4rbZhwI8Kv8AdFT2tq0y&#10;PlFHoT60ASaboVi86uoJY9c11k93oXhPRbvUb+ZLaGGMszSdDgcD865vVtW0fwT4bl1PWNShtQnS&#10;NnwW/Cvgv9qD9raXxR5+kaPIzwFioWIUAfNf7SHjjXvip8YNZe2upZrZrhkt8NhQuTgV9z/sW/AH&#10;VPC/gIXuoMEkuAjZY544/wDr18n/ALLfwrvfiR8T7YTBXG4SOnfrzmv1bayt9FsrbTbPCQW6hAB7&#10;CgBsXlaWABGsjAYrOuLuWa6VgFVc9KgupGjuic/jUGnyHzslt2aAO78HakV16EELtUZYjrXzl8Xv&#10;E1x4q+KmpwRu32S3ypPvk19D+FpYLOW4mlG5wnyj06814h/wjjfb9Y1FolJmuc5PU/N1oA3/AIae&#10;GP7O0ESyylp3Izn610TyGzD7pMDnH503TYz/AGXGgVlwKqXCt5gBUuOmDQA9tUdlAMqk4OAfSq8N&#10;5KI9uQOM8U6K3jjuCSm7Iz/u0xYXkjBEfy5xu9aAJ4r6R8KSpHvVkXi/MDt+7VZNPMkiMD0HNPkt&#10;o5lk29F4P1oAh/tGOTchUHjtVizmhPy7eSMVUt44lVlAy2KiSOWKTftYJ0yKANe/mysSKdu2o7G5&#10;nSNirrnpg1UmjkOxgWIJq1aWbxs7kMcrQAx7mQSAsQDjtTpdSbaFDfNVn+z12hnUgkZyazZYPJk3&#10;/eI6GgCx5l2zBvMwuMVy/jTQZvEWmyWlxHHdROrfLJ0X3rUbXGDPHtxg5zUcnjq3it5Au1nX5eaA&#10;PiT4jfA/xD4J8XDV9JlFsFcPGwGQ3tX0p8EdUsviJaQ219fppWqlPLm8wYDnuaPHl9N4gtZojEhX&#10;G7c3QV5X4F1JNJ8SNFcQ3COHGySPq2D/ACoA9U+Jn7JOs6PLdahpGoWl7aNllWPr6/zr5b1qHVvC&#10;bzwarBJDMrEMyDNfe/hfxEniXQ4vsl9Is6gpLEz4I59PxrnvEPwjstehm8yGGa4lJwZ1oA+GtJ8f&#10;f2bIskYRSDw4GG/GvdPh38XPCWvaa2n+IJIEuZE+Q7eW+pqn4y/ZotIZnDxC0kDZ8yIYFeV6z8Gd&#10;Ss9WtlhMVxGrcPH1HPf3oAn+KHgy10nVJL7Sj5+nyv8AKIHyUH0rlodHkus+UkhGPvMnNeiapp0+&#10;l24t5Y+VH3pPumueRbqxkEsUyxtnIU/db2oA524W80+SDynO5eQpGOa6ya6L6HHLPCGuCOVIz+NR&#10;Rw6P4kn33bTWd5n7y/dzRN4N11ZGkhla4tF+ZWXkY+lAGj8H/FS6T8RtKcQqgaTaxxjAr760W1g8&#10;Rxt9jYSzhd20elfn74Ks5Y/F2nu8ShxKFJMe3kniv1V+FngOw8O6JaXywqdTuIlaSXOfw/KgDyFN&#10;O5uI3UKwJUg+tYkGlyF5k3ABemK9M+KGnR6P4k3xhRHdASH65IP8q8/uLlG1A7MAEckUAW9Pmkt4&#10;VQnIzin+IT/oSv8AKeOhrHsJjG0jCTJzUmo7rjT5Szc4oA5a63PvCoqk0tpaqskG6Qbt3QVQ1Bnh&#10;5Ru/zfSoLEtcXSBJMLuFAHcahZuzRlQuNveiqmvWzq1uDN/Cf6UUAdHa+XMyqWHI7Ut3bW+nxtJI&#10;cjrVmOzt7YMQ+RisXXlaSyfa2R0AoAxv7YhnvgIhhPm+Y9K9b+DGraYviS8iN3CLt7YbUD4LDI4x&#10;7V4rYeHry8u1Rf3alchvfJru/CvgPS/DOtWer38jNcRncFHRqAPf7rxNDp+l6lqd0PIsrQsyyNwZ&#10;AuSSPbnFfEfiDw7d/EO81WeWASLfSs5z/dJO39MV9B+OvGUni5m0+KDbpyEbYf8Anp9fpXF61fWv&#10;hXRbi+WeOBIU+b19qAPnrwx8A9M8O6tdPqiB51PypjIX0NS+LvCc9rIhtYV2A8MoxXaeE/GVp4su&#10;55ZZmkZ25xVnx5bwpbBLaeTbjLKKAPBL7Rb65bYow9YC+HtXs73dJwmep6V2t9e3lhdF4U8xFb+P&#10;rVbWLy5vLXzMgu3PBxigC1pOizSRq08kL/7J9KtTSwWLeVtiO707V5tqmtarYj5A5OMfKc1lWH9v&#10;38rztG7RDrmgD6L8CaxY2t8UmuYX3DaqHtXSarr9osyRrcKMHG2P1rwTwTodzrE05ErLLGA2Kf4X&#10;0zVV8TeVeu0qRyNhPbNAH05oMMl1pvmK8h9M1ZW6ureZkAZTmrfg3WtPt9HjhaNlcDkVe1jUbaZm&#10;MYIwO9AFe3tbq8YF5eeoLVlfED4nQfDvw/PMJY7i/EZ2R9t2OD9c1h65q2q6gpt9JLLL03R/erk7&#10;z4EeJfE1s91dtIyn7xbrQB8S/Er40eLviZrUsFxcXMt1NKQIVfCjJIHH0r0f4Xfs5yrbtNqUElxe&#10;3EfCsOUJHWva9D/Z/wBK8K6i99NbrNfbso0i5Cn1rtdLe9srn5evQtjA/CgDzv8AZn8H3fwX+Kkk&#10;epL+6ulKxM3Y19dXEctxdefHIG3ctivEJvC+p6xqkF+bhR9nO4MeufSvSdP1a7srWLznZmAwfegD&#10;Vm87zJd6f7v0qpYyMJiuMc5p669IQSE6/wB6otP1BvtwMirsNAHSaWZptQlUH5CuCKyLm1kfdAqf&#10;KrEn612PhVoFzMVAUKeRXPas6xzSiM5GTQBRgvGjiMW0/LxxUMt08MzkIck9TUUcMzMWD7QxxU0m&#10;mtwHkJY8YFADIZAtwWmbG5cCr0bou35sqM4FV59MMcaqytgd6YtqYxkOfbNAFlmkuF8sLgY4NUo9&#10;Pkj35k4z0qSN32uzSMNvpT5Z1WQKHJIPegCaKzWCbLLkEZpNwXyoyAFc96jW4cykb+vFQXFy7TbQ&#10;NxQdaAL62bpcMoYBevFSQxvNKYlbrxWV9qmmdSVI9xT7cyrMxDtnOaALOsLLbQFA3K1i2f2i4bmQ&#10;ZXsaNc1bogBYjrmsqx1B45yWXqaAN99FFxGzkrubjb/WvNda8MzaXqhlDFo3PzKvavQbjVL1bgBA&#10;oVuOar3lp9ulCTMBxzigDyfV7YSyOjTMI8cLWfp8dlp2oQyXRKxqM7j9a9OPh2we6cTFWYfdzWZr&#10;HhC3uUYiIZXoB60AM0uOC21FNU0q8MNsAGmA/i9f0xXojeKbG+slutMujPcrwYz2rzBZxpcC2wgw&#10;XG1h/WubWNtPv2urO4K+U+Wj7YNAHU65qU0l1Ouo3nlKzZ56CuW1Kx021vBc2+txbf4lrpfEupaR&#10;rcMNlcDyZ5oyQ69+K8M8aXGpeB5G32/m2mQBuXhl+tAHoniLS7XVLD7Rb3NvcNjAVW/pXjOtaDqN&#10;1ebRFtVGzsC43VIviY2zS3Ng0ieYu/y2bO0+g9qZo3xFEl2q3wYyng56LnvQBkw6Le3GoFGt/IUD&#10;8jXSaTDrGnTGJbpZEPOw1qfa7WSO4hFx5rsN6bfWuLk8YeXdhQsu5ThytAHoultLY6xp8kliskry&#10;gB/c5xX6aaN9qt/AGll8fa1tYcgdshePyr8jZfHUl1fWqRXM0bBhtz04IxX6ifBn4oW2u+D9JttU&#10;kFtqAgSPdJ92TAGD9aAHfHbTTNY6ddIPmjd1J9sf/XNeD38MlndZ8xtpGAB9K+gPjVqFvHptjas6&#10;+c8hYJnHGOteE6tbtOkZJUgtnrmgChotx5xkXLcHpWxfASW7x+W2SvWn6dDFHndt3LyPrWxO0cmn&#10;uWZQ5WgDzDzlnaRHzn3qawtEF1ERxyOfxqW4iitbh3cBsnIxVjT7jzrpcLgcYNAHU3yhZEAbf8oo&#10;pmpKyTLhsgrRQBojTzMFJdhz90VR1W3ZVVU3bga6GS5FnKAWU+1Y2paqguF+6pY420AO0gy7znIc&#10;DAJ9an1ZLhliLy5bPIqtp+qL9ocMAAD2rXhuI9T161tIYmknlYBMfrQBlSTzQkFTjivGv2gtYMfh&#10;KaDc26aRRxX2Lr/wltbjTS9rM8V3Gu4eh9RXxv8AtMWsdjZ2MRX5XmO7HXigDyL4b311pMiyRtuy&#10;T8rV6Nq2vNdQo0820njC15bFcJHCrWrSRkDIzWgv22+syTExz/HQBc8R7vsUskcpfPRe9cRZafqW&#10;oRTLG0gXuCcCte703VrMuXPmRHkK3rW54b0qTV7OeCCYQXbLyoX196AOH1jRdVs4FchniA7HIra0&#10;nxXbaboKwtKvmMOQe1bMul3Hh1JrS9vFmjAwyscjmuCb4R6r4o1D/iUmRopHGH7Lk9qAPc/2fZ7b&#10;xB4gXT4lWRpj87kZCivom8+D2l2eoC8i8uQgYZlGK8y+C/wbT4Y+G4maZJdRkILyFsHr0r0Vtbkm&#10;Uo91uIzkZz3oAanh8Q5WBRjtiibRxGqGZMluMVKNQlVozFIxXGCB61PLcCQMbgkEcjNAGfbxNpcj&#10;eXEIgf49uTWo3ii6t7XyBKRnuRiq81yqW6uhyCKptFI+18kk/wAIoAJmt724bzl+Zj19ay7jQ7GS&#10;VmXcOcbRWtDatJMTNE0YH3WPTNSXTxLGybQXHpQBmC1SyVRDGSevNaVpC1yNjRYGM5pI7hfJUOFB&#10;7Zq5DhseWBnHUUAZ80L26n5c/N1rFvLp4blAGbcxwoHrXV/Z2+ZnbK55rm/ETLp99DP1+ccUAdl4&#10;RS5aEeaGCkYNVLpmW8nUZwpxzW34d8SxXUah4yOg4qtqVsLPVJRtO2TkZ96AMRLjy8DblmNRLfTS&#10;M0xbbtP3au3DI3AXo2KlSKN4ixUde9AEMOpyXkbAquPU0wqdy4YH2FPUxLvXaBkdRUEFxDEx+clk&#10;6AUALGrGR12c5pk1qiXjHO096k+2bbySXBGR3pJZo2geV22sMbff2oAYtiJJcB8Bh1qSORbeQKyY&#10;CH8/ejzlkVHLYJPI9PappLWKVxuY7sfLigBxZZmYxjG7moLh2sIy79Svy08xJHIoMh3LyQapXj/b&#10;WOTgZxigDLvJjIivsySfman2q+W7SD5woyFq5dW6QxoFGDS6fbtHcEtypHSgCCK8+3SAY2VP9hXb&#10;I5l9qndra3lB8nJLZ21pK1ncIdnytj7tAHHTaUGYTiVj5ZzgVaSYMrsc4wDzXRtp0i4Mce5SOlVb&#10;zSruNHkW32rt60AcydBhvLh5WUsOo9M1znijQ47G1muYdsUwQ5X+9Xds94LXai5OO3UV5H4602/W&#10;+knnvJDHnBjPSgDx/wD4WVfaTNPb6jApjRz9nbGee4/z616bZ+JvDvxG8LrbzyRT3G3hSMGNq4rx&#10;hp+iXVqkcsaOp++D1BPQ1i+B/CQsbx/sxYSx/MMenagDjviJ4fk8G6i0k24RzHEcq9BXNWOnpfW7&#10;XSTec3UsOpr1b4iWkPiawbTbxj5hB2+ua8YsPDeo+GZijSyCNTwD0xQB1fgm3dvEeJ7yRICDnP06&#10;VbubG207Vrx5JDJbPnDn0rCjmuNyyRy7WJwa1btgttneZZm6q33cf40APs209czZV1jYbSeuM194&#10;fDbVLW48F6XNAGWQQqRX5+wtZOoi8h5X3cjOMH2r7z+EUEMXgLSCsJUeSOpzigDp7q5m1rVke4Je&#10;RBhCfSqPiRooLENEMDPFbFv5QuM+tZuu2CT28+1Se/FAFbQyL1UUJnjlq15LRcOpboOlYfh3zIXR&#10;Ap49a6GS58sSs8eTQBwmoqizyIY8+n1ptri3lh2x7XJALcnqeuB0xgjP+1xT9SvP9LZ1THNV1vsT&#10;Eyr8vXp0A5JOcgjp24AOcjO0AgfxBe3Pi7xhYzTrLa6bf2VvZx7QPKjfRtNuHXP3jmWeZ8v83z+m&#10;KKi1Lw/rZ1C6vrPxtrEC30vmyRQ6JoLhSqJEg8x9Pd5NsUcSBnZm2RoCzdaKAOxt5vNb55Axz1NU&#10;76+jhugjKrc/erobyytrdHaMKpxjmsFrC3Zlk3qzUATxXlm0yFmUGvR/g1Z2d94qmnRg0lvCSFHv&#10;x/WuIg0eG4C/u13Y4Nd78GtJbSfE103y7ZYMDnHIOaAPYY7qGeWWNWy8RUsPTI3f0r5F/aD8D6Vr&#10;2oT2hMkbW87BSfWvp7xN4v0XwhHLLeTos0mP3MbfvJD0A+nNfEXxe+Kket+ML50H2YySbyucle/P&#10;vjFAHnWseBtL8P7Fl1LZJ6MuahgaxjtUig1NXfOAuMVyfiK5bXrqW5a6aVUOfmqjpNnb6pc7RdeT&#10;JjIAXJNAHoF34G1vULXz1dhABklOhFaHgfwld22qRSJC+Ohc12Pwph1FraWG8mY2aLgbl+9XST6t&#10;p+jXIy4Tc+BHt5oAhk+DOk6lIb6/Zmf7xB6V0en+G9N8O2O3TYlXbwzH7v8A+uorHVLjVrwQys0V&#10;rjKjGN3tUXjuO8sdNUW0ZiQ8HK54oAxte8WpJeNYRPJz1cdB7Vzc2uPpc+6Mu5U85qrM1xIymRAF&#10;QcEjFcz4j16azR3SVM4IVe+aANbUPihJDcOxaSFQRnFV9T+LQvJVWFpGPAI3Y/GvM7G/m1SYJc/u&#10;3Y56ZzXYw+A5bwwXNtuj2jDYGM9/60Ae0+DbltbtY2eSTIXOM5rqbVEVirzSAfXFeffDdb/c1usX&#10;3B8rN616VH4euJLbzrx1Q/3h1oAIooNxDySMM8fNSXS6dbSvIxkb8c1HDNbWiyoWMhxxmqMklzKo&#10;UxAKeQT6UAW4vs11LlIpMdqswy+TIyKjjjvUdjD9jUl2Csw7VS1HxBa6Uu6e5UbeRmgDdt7zy4T5&#10;oON2cGq+uRxatay7YFYxnIBrgrP4jJrGrrbrgR7sADv716DHJ9mTzCCF25Ppg0AaXgO4ivo/L2BZ&#10;Ixg47Vv+KIvLaF3ORnC1yHgrWo9P8VRW0RjCXBI5rrPGAkltJysiBY2zxQBz9xZq0O5WAcnnNQyQ&#10;t80eQec8fSqdvqAuLdQ0ozntUc0jKHMb7uRQBox2zJMpOCNvQ1OLKMxyN5K7gc5qj9tztwMf3qbN&#10;ePtbYWA7YoAkudKeWUsSqqecVELVBMsWA6dTj1pBcXMkO0liMVWjd7RhlGO7jdQBpJpsatw275vy&#10;9qnWzIb2Jx+VU0ZtyJk+uTSaleSWzKd+VX+tAEzWUd1cNIxUduarzpEJkCEYBxkVSur8RwsAc7uK&#10;jsLhVUo4Yhh2oAurapMy5kyFOatr9lt5gWOSazTPagqqq2RxTg8HnNuU4x3oAW7jS7vAIjhO/wBa&#10;u29j5bYQ9eCabpdvb3EwKHao4atxlhj3BGUjbwDQBk7p7EkqxdB0xWrb6o1zbgNEc9OarRzbo3BC&#10;qKuvqVrDZxo5AZuhFAFWztstKREuevNeT/FrS7tt8kcIZW3ZxXptxr7WNypMWI8daxte1ay1cbWP&#10;I5oA+Y9Y8IPPdRu2OQNwPapdCun0vUHt0SMk/Kp7kelep+Orewg00v5iIW4w1eM3Wt22l6gkoeNx&#10;Hk5oA534j6PLa6v9sM2Sp3hf7vtXGanrkOrWqRysVcnB9M16N448aWF3MtyEjlUqAyfh1rztfD9j&#10;r0jTwXCRb+Qo7UAYl5ayaa0c8a+dH/s01tcjVhvBXdjg+9XvE3h/UtMtYlspRMD97HpXJ3GmyzTI&#10;87MVJycdsdqAOtNvCt7GE9M1+mH7MvheHxD8O9Le6jzbwxAbhwSfTNflzrzXEUen3VisjLtIf04I&#10;NfrV+xvcxXv7Pnhq4Rt0squ03s+7BH5AUATePPhxY6PJBc2RdYHba6Ft21vX+Vcjd2ckMZi2MxwQ&#10;W9f88V7d8RFP/CLXbqMtHgj8Tt/rXkUuqM0bFl+YruP4jNAHGaa8sM/l7CMetbDGUo2I81lwaoZ9&#10;WKCP5s9a6D7Qqvtbd74oA4DXIVmuFwjKc84rI8sqqgktz3rpfEE8QuH2gk+9YzJs2uRtB4Hv09CD&#10;jpn6/iADVaJmt4CF28H+lFZmi65qmo+OJtP1OC30SBPDOm6gum2s6X8cc0t9qsTuJ5IYWbfHa25x&#10;5aBSCADgsxQB3N6UgjZpGB7YNY87QKEZQAT6VPqt4cfPGJPYVjTaii3VsojXrnntQB2Vncwwwxs4&#10;wOu6rMfi6ZS6Wq7B08wcEe+aw/7RSS3HyKCoq54U8P6h4s1U29kiqoAZ5G+6o/xoAyNS0I3DT3co&#10;kuJpBuyZM5618ea80zeJNQkYFR5zcE5zz0r7n8cWL+Bbe6hmJlkMbbW9Rjt+Oa+I76SLUNRvbmeM&#10;qWlZlx9aAOfuIZbiOVI5PL3jG30rvPhb4OhtZoprg+dL7jIxXOeXZ/u5cNkcke9dp4B8UWXnEMGR&#10;E4IPT60Ae5L4gsNC0wPNcJCuMbAtcWmoaf4o1I3kEnmBTnCr3rz3xp4tttd1FrO3kCRjhcfxH0rp&#10;vhRaDTLgNIvU5KnpQB6BpM5h1JJFc4x3GK7q6hGvaa0LygD0NZa31tG00q2sahR94darWmuW0iO7&#10;sAOvNAElr4LF1bzL+7baMAGvB/HWiz6TrU6NYI67sjC5r3WHxrbsrrZzK8sYOVPT2ryzWvHUmoaw&#10;8d9BD9oL4OKAOW8K6Daa3qSrLbhZVGVwMYr13wr4Hkv42eWTy0j+XB6cf/rrN8OzWWn6tazz2sbF&#10;sZPavZri6tVsw9vDHGrjOF9aAMTwjo9nod1JcPNHJ/sCtWbXrVzNK6EomflWubvC0IaTA2HsKyU1&#10;JhISIFOeMNzu9sUAR3Xii21a8eBIfJG/PzfxY7VNNrqXhWOJBAyDGRXkHjrxtqWl+Jla2so4djYA&#10;WLvXeeE59W8aaf5kVnsu0ILFYsZHrmgDsLSF7zKv8+QCD71keK9DsLiF/tRZZEGeKsWMtxp8PlXA&#10;ZZEOG+ua4Xxh41NjrQtLkkwzcmRu3tQByMNxa2viBTbyNvVsgfSvfLFpdY0O1mkDBXX72cV4RfeG&#10;/wDibQajbXKS28rDcB/dr3jTnjOjW1pbzAhFA47e1AHDuV8L+PNIuppi8DzhDk525NfQ9x9hvtUa&#10;2knb7NOmMjvkcGvmj4xeGb648OyX9lK32mxPmqB3xgkV6j4d1i68R+BtB1y1jfc8KrNt6ggDIoAu&#10;ap4dg0e4aMys21qrTWsc0LbCy1ueL7cr9luRuJZASB6471zkjSJCH2Mq55NADE010dFMxZcZ5q81&#10;qGjxHt3Ad6hkuPMYhZMHH8VZ7Xcwym4MN3agDVkvJFhVSAQOOKRbhZEAK80623SSEEjHoamaEws2&#10;1B0zxQBUmYSDAVhgdRVNrP7VnMjYXjFac2ofuRujU445qsupwsOUx/u0AUms4ZYyhzwe9X2tYvs6&#10;FeSq9Kq3moQkAhWyvNWtPululLAEcd6AMu4hNuBL5bAFs8UlxfrNceWFbPFXNYuWjhXkA+9VdGh+&#10;0XRaQgj2oA39PhJhx5ZzjqauWcXmhvM6jhacnyQ4H3RSXFxiGPZ94c0ASRwRzSKrfeBxXK+K/Os9&#10;WP7xVQg4U10Cs7SKTtBY5ya5z4p6TKtna3Ecih+m7+lAGYni5Irp4L4oLVV+93zjivONc+JNtp8l&#10;w0iuWU5+X+IZrzzx94wvtstpbOqXCH76/e4rlD4kvJLaGS5iS6DDEh/xoAsePPiR/b1+r290yxp9&#10;6Fu1ee6oz6hGdtyxXsAcVc1gQNqQkhtsbum3tWBrNoYJCyJLvY5wOlAGnZW8/kqAVZVHzbzk1NaQ&#10;y2N0DEiqoz92q2n6xcQ26lrbIbg5qzJN5i4E+0/3aAOg0vWIGBhuip3fdz2Peqt54OZpJJrOQXFs&#10;4JCjt7VgNaySRsNzknutdB4X1a40y4WEmR4sfMx6CgCLTYFk0l7RbVfORx17etfeX7HfixvD/wAJ&#10;4rJBHcRRykrDnBGSM/yr4K8VWV1peqNe20jLFcj+Gvpf9kPUnutBvrR55GkRg3XHYUAfZ3jb4haN&#10;b+F5Uu5is9yu0QpywOa8t+3QXADRscEYwwwaztW8JnUVFzK8x2cjnI602HRXjRVikwVGKAK9mj2u&#10;rNKE+Umth7sNcHK8YqrDazQ3aB23cVpXViVVnHpQBw2uXYmuHXZyDwaqxzbVUMu4ArncCRtzliMd&#10;xjuQOeT0Bv6lauvmMFyc1TWRlt0EqAFjtDMBwCOSOhJGAcE9jgdaANqz0nT9M8faut9Ldf8ACTy6&#10;VYSS2t0hQ2lh5t2LaNcIo2+et+/zbpMyHcdnlKpXE+HdBsPD/ja6/sTQI9K8P2vh3TdKihtLSKyt&#10;1uUvNTuZkiUoquuy+gYvHlC0jjJdXAKAOsZZGmYFuKprDHJqkQducYq/eTRwwuFA3gAEisSO6VNS&#10;VicnNAHUjTAV5k2rivYvgrptvZabf3EcglcyKrMf4VAJ/rXjzX0AhVpP7wr2f4KyW1x4ZuhEd2Zm&#10;3J7YFAFb47+F4vFHw/urqGXbNaxGSORf4hjGK/K/VIb2y1K8H2mV0ViFTdjHJr9ZfjJr1l4Q+Get&#10;3FztCfZXjiiP8bEfKPzr8tbh4rq4muXiG1yWBH6/rmgDK0vUbkWpVDJJctwATkV1Nrq8mh6Q7XTK&#10;JXGPoa5G3nRblpY12sjdPaue1G+vdWvLkXD7YV/1dAHUw6vaS61EWmBlLZyK9r8J2lysgntrjcGG&#10;6vjeS4vI9WtY7b95LJLtP0r2638cah4Zso4rf97MoAZfSgD6V0fWpJnkgbczYwQKnurc2tnJJksW&#10;/gNec/CnxTNryzXUnDuPmHvXoy65CkNxFKu4kZXAyc0Ac9PJ9lZpYNyyZ3Nj0q/aeC7Lxzay6jbF&#10;ob6EZb396xrKTUJ551NtJtfgEjAxXovgjR76ys5Nu2MNyWNAHm95Z6hZTNAVYFPl3V0vhnXtYtlW&#10;J282NeMt29q9DufDK3kZaYhnJ6in2Xg2KMlVO0sPvUAc++p3F8PLUAE+lWodNuo1E8oOyMbie1bV&#10;34Wh0eANsYlj94Vj+KtcTQ9CeMtgTjy/moA828ZXmm3WpRzCVcg4Za9L+FfxEh0yDyxCvkH5d2M8&#10;cV5/pngmPUowySLNu52V3vh3wjJYr5RRY0Zc0Aei32g6V4u82e0lWKcrkrjHNfLP7QVrf6FqFuY7&#10;XzXVtgZfTJr1rWPHVr4PuI3M5Bzg+X3A7U3x5eaN8SvCMt3YTQteKm7y/wCIHFAHzj4b8XXU1wLW&#10;5jaBWXhf9r1r1v4Y67eWUzJdktFzszXzhNqN3ouuZmG9Vkw+7tzXrGt+JnsrPT7q0cGBwDJj+GgD&#10;6EN59shZJY18uRSpSTowPWo/hncSeGr+50F4NukSsWg9FY9h+Vc78OPESa1poEriSUKPmPeu6t4d&#10;sgkwpIORQB13i3SWXR7dlbcetcncZks2QcsuDiujm1yXULOO2uFCKnRh6Vi6hhUYxEE+poAxJ9PN&#10;wrNs2jjNV7vSfJYMrtjHathY2eEKzKA2Kr3imFpUcgjGFx60AQ2lqfK6knPerNxDMJSoOA3FXNLj&#10;f7GVHUVLb2kpvjv+7QBhXNhJwjHJo+xvGihcFs9DW/d2pjklcKxOOMVm6XHJqN0yksuDQBi3sN7H&#10;ID5Qxn5selSQ3QEwXYVXHarOry3Om6lL5jEjoAfSqkk4nVdqYLnrQBm30Ju7iQB29qk0q0u9wMTH&#10;5Tjmti1s1fdKXySOlWIdtrC3ydTmgC3ZtcpuV25Zaa8hZVfc2Se1NuLxFuI/lxuGM1TW/G4xr8xB&#10;zQBoWtvIyzXDMdsXzHPpXK+Mdaj1e1txGXaMPsO2p/FnjD+zdDuVHyFl2sfavJJPiJbWmlrEwHzP&#10;gY+8PegDz74h+A59J1G9vQZJLTq2egz2rk/D0Ok64r2cbbHhGSM44r6dvvFmjeKvAuo2TxwSTmLO&#10;5vvE4r5T1nRzp+64sl8u5ZsYj/iHpQBFrF1YafIYkk/eK2Ac54qGz1GzeT99FgddxXINOj1HT74K&#10;uvW/kSxjEbJ3PofesC4e3uryRbaYj/pmaANnVDDqELPbrmGI/MyDA9qwbfQ59auFtomZJ1Oc0f8A&#10;CQTaLpt3AI9gkPzGsbTvFDafrAkFz5W05XPSgDVk0rWNHvHR/MOGxnbkYrYtdchW8MF25RsYGBjm&#10;o4PHk99cSRmOK68wjc9aF14bhS8ju7kp5JXcijufSgDpdNtbLxTpFzZJlJowWDHucV6N+yNYX0Pi&#10;XUtMRC08rKiAfxc8/lXlPwtzceMo4dy28MuVxX2h+y74FsrP4j3V7HibZA0je2flB/8AHqAPc/Ef&#10;gCfT/CE/2GUz3cUeTnv3NeK2OqSSRqWOxs4H+frmvq37Un2r7OxxJsD4/vDkf0r5o1rQbOx1m9tY&#10;V2xwzsgX0wcf0oAyoZXXUNxm3c9K0ptQfbIAWU47VlXQhsdTXAzzWhPdwzbuMHFAHIatqk8RwZDj&#10;OcGki1JZEQtwwViMDOOMc8dDu6564GDuFLqkMbXByM//AK6ZHZruTYMNwcZOSM4OOcAgHjAzznOF&#10;NAGRJ4o+JnjC/wBRk+H/AIU0vxRpsV7cGO3fwhqljLZ2hmf7IZZdV1TTxPI8a/P9nRlR0YHAKFir&#10;9j4FuNJsY7Z/GHi6a03ySw2+n6z/AGUYjI5kkaSW0WGW6d3csZLmSaQsXctukkaQoA6n7D5jEcAY&#10;5U1nx6Wsl6pwBg9q37q6ihjJVe1c7a6hv1RF2E5PQUAXrzT1mbaGwc4rrfhj44h8DrqltcDzBKFK&#10;Atgbu1YF7bvKzskTLhSaybXw/cahrDu+5EwPm/CgDK+OWu6t4m8J6jdXlxIyAE7ZJPkQc4wK+RrG&#10;RFhjjOGjzguR1zX0r+0ddTaR4FktkEjq7Y3J1r5jsYdtqAzMJMZX1/GgDe8SaTYWulxRWDL9pYcm&#10;vOfsM1rJcfaJV39q66OGTVuY2YyY6e9eZX+k+JbrxI0EUbt8+1VXr9aAOq8GeHbOTWEvgxknj4IX&#10;t717Tofwd1PxGElt7Pcrc+Y3v3pPhB8PYvDkMd3rcJad0DBPf3969zj8cDSLcJCoiAPCj6UAS/DD&#10;9npfC9vL9tuFd3+YqvbOOK9Rs/h5pELDFsrlR1Ned6P8Try6m8vd2rpI/Hlxa2zlhuZuKANTWfDt&#10;rDFiC3VOcVjW+61Z4ePTisa68e3N5cNGU43YzVWTVpJ5uD8+ODQB0Z1F4dsewE5wGPrUc3it7TMc&#10;gG4HqKwY47meNCJMt3+tUJ453uMSnLdB9KAO6svHNrcSIt0N6L1P92vB/j14sjju44rbIg3Ehh39&#10;67C5tJ0lZlBKd8VI3h/TdatfI1O08yNxgOV5B9M0AcL8KPF37yDEzZx8wPTFfQum+J7e8jVSyjgY&#10;9/UVwdr8MvD2hWIks0IlK9Cc1Ul/4lqoMMMN29KAGfFDwbHqzS3FrtkjZspGOorm9P0uTQ9PMtqG&#10;juI0y8JPDfhXpug6haXd1EshJJGGU+lUPGfhyFZmubScJHjnNAHyZ4p8YWWu32oQm2jtbpTglkwu&#10;c+tcDrPjLVtLtGt+ZIG6YbIro/iT4Fl0zxBd30Mv2iK5lJYr/DXI6jbyy+SFt3eMfLnsfegDr/An&#10;xmm0WS1kWRsZAfnGPavsbwP40XWLG1uY5SySKCcnNfnrHa2elo8t1G3zP8u3sfSvqz9lHxrY+I/D&#10;k9jhi1qw+99aAPoRdVYyzs0n7vsKp3PiEzb0C/KKfqChf3aL8lVo7dYtqhMlu1AF+bUVksYQFYHH&#10;UVnXOoOw2Akk8c1rLbbo1j8rDDnb6im3kETRqPL2uBjFAD7G/mht1QnZgferRh1CUW5wdx9ax93l&#10;xfMvOMCpo7jy4gFX71AG1JeySQqP9nmszSZri0WadV37QTj6U23mlZjHtrb0djHa3onjUQMu1mP0&#10;4oA5DVNSk1iymvF/1gOAvvVLRpZfLCTRHcPT1rHs/FEGg208E5eWRnbaI+3Jp9j8SIZF3JGrSDoO&#10;49c/hQB1tpexRM/mKV9QfWmXGuWtnIgcMY5BgY9axpPEEOtWZaKSMMeEXufaqum6DqOqXSkggqOR&#10;2FAF7VNcM0gCIQshxuPoKdpZjsdSiubmTfbTDb/u1Nq+nx6QqRXCguFJGP1rzjxL4zgvPEUen2Mn&#10;lW67Q/vQBt/Gjx14YtfDdxp9urSXTIdrD15r4uXVr+61GXZLJImfuDtX1z/wqX/hJNY33rbIJE5f&#10;8+a+WPH0f/CrfHN9axxNPbK5VZwuaAOq+HusRR3k9vezPHLIPkUtis/xRrENrrL2yKyQ7iVfOc1w&#10;Nn4pjmvVuSWLFvTHFX7vxdpmo3Oy58xeQvmD+VAFm1s4vE169pJL5Srl0d2wCa5e9t5/DNxIZI2b&#10;afllzkHmodT1C30zUp57KV3PXBrd8G+IYfGV2NMaRJJ248t+T+VAGaviKHULdFlgdmY7TtXLV2Mv&#10;wXg1rSI9YkulhQJu8tjhjWndfCPWfChfUZrdWswu8/u8Ej0rzXVPF2u3GoeeZpItMVsiHOBgdqAH&#10;2djBoOpPbWz/ADNx85yo9q6hdW8uEQTzFio6H09q17e10bx14SW80uNRqCDLrnLZArjY7MJvN4ks&#10;ZX5TnoaAHR+JJLPXrB7JGZlmVWYdgT1r9H/2bd2g67Z3dyzLHqEHlGT1LAY/XFfnHDepayxNawIN&#10;pzub25r7w+FvjFvEXgXSZEysgiHzRdVI70AfZUdh5eqPdhsq0Sx/k3+GK+d/F91IfGmsx7Bhblhx&#10;9a6nwl8Wb7SYPs+qj7ZDjbHKpw68d6wdb0mPU7ia+gm3NM3mNznmgDiblkm1hVYYOa0LwxxpIAOc&#10;dap3MBh1g7uo4q5eRr5Ls27p2oA4u+ucyYL8HirVteBfKRDnBxTdQ02C42FSRJnvVZbXypwuc5YU&#10;Ab+qXEuIPoaKqaxNtaOP+7n+lFAHRSx7Yy5UkYzg1mfbIFdH8jDKetbd0rQwvhM8fernZomkZee+&#10;c0AdhHePNbpIpUDbyp9KrQ31xG0jIgweBipbErHbJ5kikAY59+leveHfhvp914ZhW7Um5mXzN6n7&#10;pPTigD4/+P3ii4h8Pwxzw741fpjOfavma5W4uppb2ItFGB/qwMfhX1H+1Para2kunysVmjm2FyMZ&#10;96+bL7SFSzihiuDKWA6djQBteG/DVzc6bJc2SO9xKudvZPet/wAP+Fj4fmN7dOtxc5BYn+GtbwFq&#10;kPg/QLtzIZZWjwxPY+lea6743vL2+cW28pnLbe3vQB6vqHjRFYq8it8vBquviqfVFHkgPuHauA8B&#10;/D3XfiJrQWzEgiBy8r/dA9frX0ppfwht/DtjHCuJpkHzOe59qAOS8NwXKr5jSfN1+ntXUW8PnqXM&#10;5JPUCui0/wAMmLavlrhhV648PNBsEaAAH5sUAc/a2MG0PKSWX1q4ttbsd0e7JHar8Nikc0mUyvpV&#10;2xsULAtFtTPSgDn1ke3kHJ5PQ1PcWstwu5RjnNa9/paySHy0yPSoX0yWSML5v3ecelAGeZG8tF25&#10;2nDVYVo7hTgKuOATVyPSXgXezbsjNZ13p3mTKUZg2e1AFqbcvkFXDAcYFPuNNttQtRkAOOeai/sa&#10;SQr+8IH8WaWbS5LMFo3yueKAKbeH7mykW5tNrMB92snWPFSsWs7uEW5cbTJuwK6WOZm2pI2AxAJP&#10;TFc742+GNxqzNNalJ0bptONvvQB8zePvDOp6bqV3eJdrNY7twVWz19q8+XxHqljfRI1gptAeGK46&#10;17H448BapoUcrzGXy24GDkGvF7jx4fD80tlq1urWrPxI3VaAG+JlXzgRAEVhuYdua9P/AGQZ2tfF&#10;GpqyqLaROFWvPtc8QaTrljGLKQEYyW79K6j4BaS0OtST29xLtYY+WgD7Pmla4fITaF5BqhazSNdu&#10;wOeaz9IMjQxo00h7HdWnp+lmK+aTzCR1waANtZpvMidTyBjFSSbrnyzwvXOajguMeYir+NVJ1fbk&#10;v3oA17a3VogG2swFRgZZlwq4qrb2zqUIZs9eKguoZ2L/ADN1xQBJNcm3bdvVwM/LWb4u8eWvhzwD&#10;qNy80Yn2YQH9ajfRbqaCQpIeOcGvMPit4Vuta8DajaurGVjlMfrQBxNr4zul0e41VDDLEwJTNc74&#10;N+NVs+r/AGHUIILcyvt31z0lhc6LpkOkN5iW7DGRWXb+BdMkujL5zyTkZUY5B+tAH1RpqwW8aXEM&#10;scsbEEbT+XFes+AtaSbS2e4jENyAVLAY78V8n+A9Qk8Nx2pvHmliU52M2a+rPDupWOraPBd2w8sS&#10;Lkr70Acv8RtRkijuJkI+VTz3NfN817JqazFI3hmMnyyr97Of5V9Z3tjaXmRJGsq9CrjIPtWXf/Df&#10;Rb6H/R7L7I55PGBn2oA8T1j4hatoXh+2gmYhgm0Sfh396811KzOt2ZuZVhmlb5iGGa+uovhLot7Y&#10;NbX8fm5X5G9PWuE1r9nFNNkabR75ZYm5WM9vagD5K1LwPPdMJYoo0xk4UYrnLjwHq0tuZFiBCnO5&#10;Rk19Nar8Pda0iSQS6c0h/vouRXG3iXFnI0dxC9r2yRjPtQB4UPC95dsFuHhiZf4iMHFV7Dw6ngzx&#10;BbeILe4Rri3bPy9K9C8UeC4dU3Sx3LqeTlWwVzXL3mly6H4an07zVvfO6Oxyy0AfS+gfHDSPGnw9&#10;ltZ2t/7QjgPyv0bjpXy7rVja+ItUa0luFsW3Ebe3XtXlsVxrHgnWvtyO5tSfnx0rrofFFr4t08yx&#10;RgXEZzuHWgD1z4ZfD2TwncNNBefaYZV+ZR0o8X6Ot3qMsrzR2y8kL3avNvC/xIm8KXsf2y5uDbYK&#10;mOtT4ja7NrU0N9p/mPEQCFb3FADZNLaKMlQBvPdsV9f/ALLMxm8AiGQDMDYBBz3r4eXWrtbVYpkY&#10;OpHHtX1R+xX4sMlrq1nJu+YghfxoA+nrtV+ysgOSDmruh3G6Mo77VArorf4R32uaKdQtpVguZAWi&#10;hkP364SIPaLJbz7oJo22sucjI9KAIL5fM11yj5ANSX90FtZQxyRVZA39qO6RMRjG6q+rag8dvKSp&#10;9OaAMK4uS1wxU8elSWsxmuIsrj5sZrOhvfOm+ZeK2tEuIWvowY9xDg0AZF3rBk1a9jBz5RA/nRXF&#10;aVrEF14w8VJ5uPLuVG30+9RQB9ES3kMkKKV24/h9aw7uRf7QiMcajtzVjT7yNoovlzxVDXL0Q3Kb&#10;B74/GgDqNM0RtTmt97BE3rlR/FzX0nbxpbwxRIMKgCgemBXzTpOtTM1mFjx8yg/TcK+mGk3RhshD&#10;tzk9h3oA+CP+ChmpLpPiLTI1+9dRh2+oGP6V88eE9Xsbqxa4kOLlgEjJOMcDJr339v8AvbbWdcsZ&#10;oY1kSP8AdeZ645P86+U7y8Sz08xR/LLJtxt+lAG54ov7qK4W3tJfMhHLFGyD+Fdn8H/gzrHj28+1&#10;zqbHTeryEY3LWp+z78GptZhh1fW1b7MXDLE4zvGetfW9jp8VpZRw2lt9ngXgKgwBQBmeHdG03wXo&#10;8On6bF5Xl/K0v97jrVtlLfelyuc1DqUPlMvzn15qSzPJJbjpQBcS5jjAKLyBgmiaZbg4zuGOaq/Z&#10;1aRgrcHmoJNNdY2IkwuaAJ5po4Y8BMnP3qgdfMVW3Y5pPs6R27Zbc1EaJsRnJ9ABQBZhnEcxGQTj&#10;vUs0Mjxhhj14qlJZ+bwQyjORWgtokNuNsrE+lAEblZY9jcDHX3qG20kDkS5LcAVZWFI2b5GOU5ao&#10;VheMoY3Yd9tAEUlvNb7lbhcdarSWLyWrDzM7quXiy3HHOB1zUCxuGB7AYoAy7jSz9nEe4ZX3wak0&#10;2S6tfkSUhTxtY5p95CyyBg2AazyPJXIbcSPujrQBR+IGlzaho+1oY7hlfhR1rw/xZ8G9J8ZWDxTW&#10;gtrlfmLn+Vew32m3LTK6XEyAnkdq4Txf/aWmXA2fLAzd+/vQB4ba/B19FunCxGS3UFSY1yfY1778&#10;F/g7/ZOhfa5HVZrkZwox+fvXO6lrN08MUVm0ak/LI8nQ5xxXvuk/D260jw/bXcOonfJCrmM9sjt7&#10;UAZtvoctnuDNuOflrV+zTQwp/fI5q3otjcL/AMfTLKcd60p7FWj6At2x2oAyfsbMqsZNjelV7exk&#10;a7ZzLuAOKvatpNxDahljyvX72Ki0uZ0QwvHgsOuc0AXbFT5oA29e9SXls0kgG5RzUVtGVkU5OEJG&#10;RTogm513MSO9AEi2LR718wcrnArl9f0lZrGISlgj5VgPSt+RPLtpiJCTjvWf5kNzDHHPIwTqceva&#10;gDxH4x/C3yI0urJZdojJ2rznj0rzfwr4H1zVLxfsVhM0wHGYcA8dM19b32nHUI4UnZn28Nnpir+k&#10;qmmR7YEEYA4ZaAPHfBvwa1e6CS62wtxjmFj+levWdiml6WtrGAEj4CitL7Ykzq0pYt0y1EV9axyS&#10;RuPvd6AK9rcOkW1YlxjPNNv7+6eAeWsaY4+9g1YOoWLH5XbDDPFZF/Db3Lgo0hOegoAkivJ2hcNL&#10;lsdM5rQ06aeRAWbAVfu1mQWdoVcYdJAByavqIo4z5ZI7c96ALskcfymUZDHO09Ki1TwX4e8QQ7Lu&#10;xhJYY34yRTI4d7IWbnFSNdGGNNp3ADGPxoA8h8cfs1w+XJPoc0cjdRFIMDNfO3jT4YeJdGkdLnSn&#10;Vf78KZ4/wr7uj1E8ZRlyOoqrc29tfKYrk7o37MM0AfmzfeF7a8hmstRQqW4XKYOe9cLcfDceAJPt&#10;sCO+nyN95TnHtX6CfFT9nvQ/F1lJLbu9vO3IaIYNeFXnwquvA9s9tqUh1bTvucpkpQB81a1a215c&#10;xz26loxglZOlaJ8XSXloLWC0K+UMLxn8q9dX4V2F9N/oF0DATnaUxj2rmvG3hJ/CcausCpGx4fGM&#10;0AeaRy3U0jNLH+878Yr3v9jm5u/+FgS2I2xfaiignr1/x214zdXkS28kG0pJIciRa7H4AeJm0X4m&#10;aPIsm4eaobc2MnOMfrQB+2Flbx2tnBDHzFGiqv0xivAfHmiQHxTqalXQmXd8te3eG9et/Eml217b&#10;SI/mIpdVOdpK5x+teSfEa6lj8Z3QcKseFwf+AigDgbfRzHqEoSRyuO9Z+uaUfII3HDHHNbUWqH7Z&#10;MAwbnjFZuv3U8kY+TKDndQBxMekmGZ9knTtV3SYGhmnmkUYjQnJ9sUkcn7yRtyjIzzTLi6jh8P6x&#10;cyPtWK2kO5f92gD5M8BeM/tvjfx82VONQGPzeivBPBfjC3h8QeKZB5uJrsNn8WooA/W3S7O3ktwR&#10;VTULWyhuI3k+90qbRX2qwBDDHas/xRGzNmO3ZsnGRQB1lnJYjT0aNmV8r09Aa7bxh44i1Dw/a2en&#10;XjwuwCzMv3iAOleUWdu72Yj3NkL+XtVWKynjZj5rHnpQB4r+1pYS3Wm6X5szMglJb/69eO/Bv4R3&#10;XjnxEJ5Sw0y1wzA9G54FfUHxH8D/APCdRRWtw8iRxPuwi5JrpPAPg+DwlpsdpZxKiYwTjBJ9T+lA&#10;HQeF/DsGj28MY+Xy1ACr0rX1C/uDtSAKE/rWcvm+YC0oAz90UnmGOR9rfN2oAg1G1urj7xUPjiqY&#10;tpYlCMfm6kr61rruXDO2WxkiqskzKxkAwDQAz7K+1AZW+anJC5kMW8sF9ap3V820Mr4P92nw3f7v&#10;j75oAv2wRt6MnIq2qosijbgbetVrWJnZDnBAzWjbw7nG45JOaAK7RwspIfvx9aqSEx/Lu+bqavzW&#10;6ROxJwGOKy76BFmQRt82KAHK8irgnIzV2M7FLjkqucVRt9sPl7jlm4qYbwzkEBRxzQBDc3UzRs2z&#10;aDUPlzvHE8b98N9KtO3nKnzDjjimpmHfADnbQBFcaeZpgpZuRnis59B3RlvMPB6GtVWdpAAVBA71&#10;FcXBbMeQc8HFAGVNbgKMnAAxWNqmjrqShZNrL0XPrW1eLtwoDFR6UtrCj2qthgVoA46w8B2y3DM4&#10;UsHB2/TvXptvqX2iCOAOAFUIFHtWD9l2SLKS2GPSti3W1hYNIjDIzmgDd0iBYo5d2OB3qKO6i89V&#10;UDOeopNNtre83BZJOT8oHrW5F4XRIcnduI/ioA5/WNSIR44yrDOTn1rFtbiR4ZCIgHBxkVv6hoJs&#10;33BlAbjmsNcwtOhYZz2oAnt7ktK6S9OtSSSpGoGwEf3jVWeMIynd8x5pl0ybkO760ASatHILQEY5&#10;9KpwxLBbiTZubPWptS3TQpsfjNEXmLjLZHTFAEtvcySOFCYGKd5twCQgAOe9XbGZYWQmP5i1Qao7&#10;Nd71GzHNAFffN5u9sZVe1VLNWmml3dXNW1jmYO5lzu7UxI7i3lRkTcMZY0AOl00RxhT1FKpWOEkK&#10;xYcDFINVdmlWSLp0+lUW1e4xgJgZ4oA3LN4vL3sSrYwc0nmQFCS3FZcU010yhxikmtSzHBwM/NQB&#10;rQo00TYKlc96kviYWGNvAqK3gRbcqJMDgimzRo25S27HT60ASx3LTbRkDHYVWur7y/MQx/N61JFN&#10;HC0e4ZOOadJJB5hcBQvv60AUdxktwxBP0rA1vwuupQkkfM/OGrqJZ9qkptxiljvBOAGRWOKAPD2+&#10;HIsb95miVeeCvrXz/wDGv+3NQ1SWzntilvAWZW7EV903Fnb30bLKsabT3rjvGHw00zXIZo7l4zHK&#10;u1XAyVJoA/OGa1a4uo/MlUKg5x16VoeF9Uh0nxBp88EBSRbhcue/Nd78XvhL/wAK/viyu7RK52MF&#10;4I9a8sWSSeaKUSYKNuXjA4xQB+rXwr8dXGiR2molXe1mgBmjX+LgVr+Ktcg8RatLeozoJDnyz24H&#10;FeVfDO6vb74d6TcGSI7rdcj8BXSSiaOxUkxhm4460AWrGGNmlYKxOTWP4hvGs4eFY8dK3rKdLWzR&#10;i/zDrWNqeqWNwzKzKWz0NAHMWbG+3J5RUt61mfFbT7nRPhD4lvY1b5bWQDDY5Irq0v4YSFjQDjqK&#10;4T9pjxA+j/APWWL5M67B82KAPyy0dbjT5rxnikZ5XycHPr/jRSLLcvI5SXb685ooA/ZDR7q6Sbco&#10;2j0qbUprmZfmbac1FoN5tuOVZhjFamrQpPbhxGVwc80ANs2ltbYEzbmIq3poumsHZVXDcZNLaRr9&#10;iDAYJqwJJVhjAbC7qAIfscsM2ZZFBxR9r25VZAT6CrkcfmTMWdflGeamW2jbDCRcntQBlLHMrbgu&#10;c1bVQq7iPm9KsT25YrggH2qs0BWYbm+btQBNBe7JOUwe1TSSs6EFCQT0FU/JcSlty9e9WI3bzFyw&#10;x7UAQXUTfKEgIyOSadHYRyRclVc8c1pSHPPmKF6HNV2gj81Srhh14oAkt7Y26orEEdOKluLhbeQY&#10;HC96q3mpeTIoEbFR6VT/ALUSac5Qhe+aALd0v2g+ZGd+7tTFtd0iDdh8dKoXFwUkzCGEXbFRx3TL&#10;L0PI6mgC/Naxtv8AmbI44qe0sYWUebIc46GqcS53DeN555pXmMbRhTufH8NAFqY20KlY/WopNkkY&#10;9ar58+3G+Jgc9aVJLWCPczNkHGKALSTqu0GNj23DtUbQ2mJGRmaTPNTLf2k1u6BWBYYzSLcWVrCg&#10;CszDq3p7UAUQizQsArAj+GoUjP2OYMhX3NbFzf2rWjeVktjoaxszTx8x4WgByXSx7Qu1sL3qlNqU&#10;l5cAAKEHBqxGsePuZIOMVBazBZpAYFxnnPpQB1mg3aW8keApdea7+K6bU4w6ouVXrXG+D9Dl1LL+&#10;UqxKePmxxXrnh/S9NsY3gAjaTHzZOe1AHkPiJpbhmjcjb1yK5Wz0t5p5gJMqK9Y8deGY7dPMt1XD&#10;HjbXmcNx9hu5UcNkdhQBXmgEcQbd8ycVXlhE8PmAscHtVv8AtCJt6tGQW9altZEWMxoiherMaAMR&#10;rnyT5XzEqMge9bVlceXCkkkRDHqTSTOuYykClRwT7VNe6p5SoPJATtigCtqGpR7k2Zz7VUudRVto&#10;Gc571NcahDLExWL5ulVpbtfsvEXOKAJVZ4p42JwprQmvIrfM27PGMVl2l4bpEVo8AHGauSKrfIwy&#10;CaAM2S4WZndUOD6VEu5+FDDitKOSMtJCp2he1OXbBO37z8KAKkMcrxjLMGHAqxHazyRsMsau2t0J&#10;ei5waauq7rl1AwVoAq3FnOfKBDYx1p09ubaE5c/jU51SR324bcTjIpl0u9SpJOOuaAKkMZkx8zY9&#10;qnm00SW7FSxPFPhMItyuGzu6irluyQxkkkj3oAgs9OXzihUkkd604NEaP5lVduO9JbXECIHHB9as&#10;NqCvGy+ZnjOaAKdxoDTMCAFGe1VNV0Y+UqKwdvf+GrpvgsX/AB88Z6URtZlhJNJ2oA858b/DeDxl&#10;pMlhqscRRxiO4PUGvhT4wfCG5+HviCaylu28rcDE69CMnFfpLqMtreRPHC/uD7ivOviV8N9N+I2g&#10;mO5tlN5HyjnrnmgDnP2X9QbVvhbZxGV2aH5Nx+td/rWkTW+nvtmJYE9frXOfBPwvN8NvDb6c0as2&#10;9jubt0/wrq9SneTzZXKjeN2FoAp2ccz2MaNKMEAHNYWsaSZrqQRyqGU4zuxW9HIJrVVXcrf3RWPG&#10;0iyTI8RbnvQBQtdIuZJVC3CsQPXNeQftvWupWvwMCxucNKoYL6Zr3C1/czblhwK8j/bxvWHwTtAU&#10;ZQ02OKAPzBjtb0LjzGTnpRXQxaeLjd87fLiigD9hPCEjecMnPPet7Wbh4VCqcAnNFFAE9neSNZqp&#10;IIz6VckYsi/SiigCZYlEO/q1QR/xnvRRQA6OZlVWBwc0p/fxyF+SpyDRRQAlnGCjsSSSOaS3tl85&#10;RlsfWiigCSa1RWlILZx61RmmeGFAp9TzRRQAadeSNHyc1YhxukO0EkelFFAEiKrQ42jFSyQxtFGD&#10;GpA55FFFAC3ES+WzgYIXHFY/mMvzA85xRRQBetXaRTuOe1TtEnzHYMkZoooAkjt0SJiBglaqtbrJ&#10;Cc56UUUAFnaoFY/MT9alKhW2joVzRRQAzTbOKS6k3LkeldFoOi2V1ffvbdW3SKDRRQB6munW2m6e&#10;gt4ljC8gDp1rJLtHa3VwrFZGOOOlFFACTXEuoaeY53MiqgYZry3VokGpSnaKKKAOe1Jv3qkDGPSp&#10;rSRlU4P3jg0UUAWImbcVDED2p2pSMY4lJyMUUUAUB805Qk7StI0Yjk2jpiiigB1mxWUgHjrT7yUr&#10;IMAdPSiigCpdXTx7SuAfpRb3UlxITIdxHFFFAGlbTspbGOlFmN3mueoGRRRQAkbEqXzyRUAUzsNz&#10;N6cGiigC9axiEEAk/Wp7djJHIGPGaKKAIQxVsdql087pSD60UUAS3R8l8KB61jTXDNMyEDbn0ooo&#10;AV40XBCheO1MRS0gyzUUUAZ+oW/77IkkXBzw1O1C1X7GJdzbwuetFFAFbQf38Pz84OKXULdI5Pl4&#10;4oooAhwFhOBXz/8At83UifCPTFB482iigD88bVzIXJOOnSiiigD/2VBLAwQKAAAAAAAAACEAxf9J&#10;ogh4AAAIeAAAFAAAAGRycy9tZWRpYS9pbWFnZTIuanBn/9j/4AAQSkZJRgABAQAAAQABAAD/2wBD&#10;AAgGBgcGBQgHBwcJCQgKDBQNDAsLDBkSEw8UHRofHh0aHBwgJC4nICIsIxwcKDcpLDAxNDQ0Hyc5&#10;PTgyPC4zNDL/2wBDAQkJCQwLDBgNDRgyIRwhMjIyMjIyMjIyMjIyMjIyMjIyMjIyMjIyMjIyMjIy&#10;MjIyMjIyMjIyMjIyMjIyMjIyMjL/wgARCAIwAcoDASIAAhEBAxEB/8QAGQAAAwEBAQAAAAAAAAAA&#10;AAAAAAECAwQF/8QAFgEBAQEAAAAAAAAAAAAAAAAAAAEC/9oADAMBAAIQAxAAAALygeQmCBiGqAAA&#10;AAAAAAAAENNOxY0AQMyt2ZzoSi0mxKkJlCVBC0klqgGyY0DNWEF0ebeqTmbBK2ZAKAAAAAJsSYIY&#10;IYIGIYh0vrBmixPWzjqgCgkEJUCTBXNFZ7BiaSQrBAxDIlWqkZEc/byWczQaQiXMCgABoaYAAAAA&#10;IaQGB0rtBth05bypiMClSAAQEjEmxOgkpDqUVNaRgbhzmkCVBAwfN042cKpACMwFAYJgDQAwTSAA&#10;NMLn0Vqm0TA0349Jd8xAnIk3UsBFES7VIaBUhFITEaUERDmhS4E0VlrnZ56qBoCBqaEywYkGAqQI&#10;GAwTXSuvUANkiNC3PRUAyFNyIoJLQm0IYIGIYJUhDRVRqYTSIYCGhyyvNi4QAMxipjEAjAAQNoGM&#10;K9OdZUx0WqhDRLKBgJiBUCHRmtZEwEqBK4AEAAaQyFpJk2gmkCYeblrlYAiRig5G1SIEAwKTDv5/&#10;SlTBBprbAJqQoBpoYgdVQicypSKJB1GpoqRGXRBkUhJheWgZRpAk0DTPMy2xsBAAlaAdS0QIoTGL&#10;vXosEGEo3YDCWMgApKid5ReOPIdePPdBIdCiinnJ3V5/RHSkDlgmgeuOhnG+RE3IqTPN5+nmsE0N&#10;CUBowBDYmBp63P0Sjl2MTKubgQAyRAU2QPizgGmDqRMC0kakaEmoaa4byg9znN8UloXfDWTGakVT&#10;RwcnbxWIAENVaEAQUIOnH011EIwBgy2gZNAhDaxHwyhiBiYN6GTQMaDTLQ6qysNMri+jj0OgyoyQ&#10;FXnRjNwqqWcnD6XmWAIGAMAEA1a9nZNwA7AANJsIbAYktc5XAJakQxMoqS5SBNGumG5kzoC5opwQ&#10;5zyr0UqhAgAFnrCyII8r1/JskAGASxQGh2cvqy6AINMKV05akbKJDzq05JFoVEjBPr5QTBtdBlHR&#10;iLXFhtl0wEXVXntHPG+ZfTzdhWejOZgLPSCU0r8n1vMrAEUCQpA0qOn0ctYGmAMqk0TGVqsDk4GW&#10;uWjRqAYippDR1nPoTFTNVKuRisfRjtF6ZaFCBVIamQUhBFwSmh+b6XEcSatYmANF183qS7IaAwLm&#10;wYkemdl+L2+bQm1QgbqRVLNc9cSujmcbGJRebNM6kdxZdXcTtNFJwUqkYAJyVnckJofL04r5gFIB&#10;G0HR6eG8MTGJlXNAJoJ5nn4UWy9GQgGXUYoChOmFSCulc9MHMUydHRZnZpTRcOhZ3Its+kWWwc4B&#10;mmgihfHVKkAPTPsO2kSNpg0y6lg5aPi6vMM2K0KBXm47OWaEtIQGBUhXRgHpTjATrRhtWq8j3QKu&#10;U7lNiBDrMOk5dTMEQCE1R486ZWp0yfV4PTgaaDTHU2OXJQQmPCK16RvGefTRyV3annV6LTgn0pPK&#10;fZyC0zo7OVMru4Ok6OZ5BedLo1ZapgmCTIE1SKQoASAVTR5WO+NJq17euKkbmhiZVzRJeqY8PpeY&#10;c3T06rnbaS24lsBMEMQy2R52fo8FpIyrrIbvoObSZOnXO1kzzOl57EqlEsKS1s5FvkQUiaVHl8/R&#10;hR18npy6sEYA2qLaZW0UmPL0STaoYyAABoAAAQBDx1RwHbjbjq9huuchPQ1edLiqxOnTK4YAgZsp&#10;sOXq56zGhVNHl8++VP1fO9KViaNpjqaLEzbMzRuWJsACGJgAAAJoaaRMBAzN6Qsc26p7LSIqlXPz&#10;dsrO2ekAIAQlRTlBIIVRR5Wd529fbz7xQmjBjvPQYkUmkbTATATAAYKBoGACYiTAG1SqBZuq0JcN&#10;Pnt3OfUtMhAUhkSzSsVcEgE1LPJipt9W05BpjaCtIoTTBpoNMQANMBMaAaCGCGAAIbSAqaztwujg&#10;jOp0qVqgcuBNAAatMXP0c9ZgAnB5Qi312nINMbGWnsYrTMbTRpgIAYgYAAAMTAEwEwAZJSWMLxNN&#10;+brJtMQ1CaKQIE0K5C83JIIeO3KeeBb64ElCCrjQ01iiMdcymAJiCaBgAAAAMAATAAABhNcq5Is3&#10;1igAGnIAAmhAAICXIk0VxdvnHMBb6wOQaY9M9De8aIQDBDaEaAYmAAADEwBFIAYAKVy4bitN8Edz&#10;5rjoUI0qKEJiAATNSg540zFNSX5fp+SZgrfXE5G0x65ajcUAAMBMBoEAAaYAgadAAOSViEOV+fbt&#10;1ef2E43BfXjpG+WuRo51IpAACGjd8+pnneYIA8j1PKtkYesJyMAu4sYmMEMAYgYmgBQDEMEMEMEN&#10;C4jNeetUS3Zm9ET049ZpneEa3noJgIYJNCbQpcKAzHzPQ86gA9ZpyMKKbBAFADABBSGCbohtpKpk&#10;FMgsWFoHNPWjiO2DmXQGC6mY604U3IqAVJiBACGgJlyo0zj4urksAF9YHIaZ6FtMkSLcsbl0MYAA&#10;0DBAxDBDABoGCGggAKEDECAFNIlpFIA0z6BYdGBlNSquKPMx0zpNB67RI9M6NBIBMdDBoqhAwzNA&#10;AFQCYhgAhiBoAAGCKQ4BACAQCQAgJ6edr04bc5CEAkeXLVCA9cBHU3FJyFqgaBiYxOhMEwGCG0K0&#10;CAgAIGAAKmmjTBNAJoAQTUgIGgVyIhoHlrz154IAZ6wNHc0CTimgoQNyDclNwynEmrm5UmqBqFSA&#10;ABzQCYqlgJggQTQAhoVIaUGoU1AgRXJ18NcqAAD12qLBpFKgAGhQ0FNElKcy558z0NeXddCAtw4Y&#10;kUIGIG0DJpAErQICQwQACAtC9I54uBICvO9DzaxAAA9iosppiaEYmCAAgvmx5jfLNDcs39HzfUVg&#10;A0IwJQAGIpORtAxA0AIKaENCkYhdqx2MctM0kaV+X6flVIAAHsVNDcsYAAIOeE14YYIAACpDq9Hz&#10;fSUYIxANErBUwIYopk0UJjSEGkNAoCRoFW2LCKkEMjy/S81EAoAf/9oADAMBAAIAAwAAACHtPvSy&#10;wwAQw1wyAk7TxRiTwhxRBGFkEV0xhjDBjV0hwQgRBzgSCgh4gIU1o3zRQAwD3EX0Y5CDggBBBDab&#10;74InMfzhRQTEm1zGG546iyJAxRQQYA7ZUd+NCHX3kFyzfTD6brcMcqpabopbZxtPDDW12WXaQ6Lq&#10;6fNd8rpaZobqZppVXjRE1UEKcrZYZ4cX+oarZ45rpYoas0xQVUVD27IK44ILIDxQB5Z75bbbZ10z&#10;3HmGo3nv+fUGnVGVl2mLrNbSb5GlyF32A0VX1iRiThHVCBmn9e//AD2elFhhJoaJFIYx9Wc8Qcw9&#10;xtLFXHzSOpJBQVmX/EPDteIwkYYgw2hS790Lb6AAFBdrj3vHvUUkI4QOoJZy+EwEPnLzw8ZGbyGn&#10;dRYYscg2IoIdKQEEUXTHOMVJHPvOPCcgEaeYXWGyyEwYQ8wL1K4wojbqqDPEwi6XXHfJbAcUU8MI&#10;qt70sOr+W+TY/iy5g3Hf1ZaU0Uec0afbZ4vLfC7bCpbje/HsfV1LMg4SoQizz5mj/rOj7lH/AN2t&#10;d7xPIHQHy4/gmPw2em4xjrz4V624gh465nR9XI9wsLQ77Hn8xvn6SffRrgl/9nnS9MWycra4/wCy&#10;vec5KOvWkkh4656aUxb02/8AzC4XDsDjD6OLDdm1MYgcdJwgFxXpttIzrDs2P3IWoT/j+fzdttVc&#10;XV51pB9NP/PAT7X2manfDT3bvfxigd/FJh5ttzVDUffjCfiiP/rH9h+rEpZnrvlsyJlJI0K6a7n2&#10;O7V5xxlRC/thtinPrfjmy04CQmLPD5w45JZ0IEgwci+mjjzDC2BoS84XbpJ9MEkU0wE+uSyCynbj&#10;HWugoHP+GLtFJx5ZAFAp11CDPrb/AJgCiqFDQxkpi6dfVTKUT5yr87161zzvqjJOOWR/lruaZZnN&#10;rnqgotm17xaIjhtHMNHSQQ/RQcTPKhkhhixgz2+4HmquEACOLSXbKw75DLZuphojkqBFyoo5hHDK&#10;KNPb2x/72ISfkEjLOFbWJWCKGE3PP//aAAwDAQACAAMAAAAQ7T7l7aCOKi/+qOZj2WaCma4UAMPu&#10;VF4g5Xe6y673awaAomacVxRdCkayCNABFWqGyPHtduq0ctZYBEt7j2ya1UEZLemKLHPaFpWDOMxP&#10;xVRlt5B6OF4EwSP7jvPiMfIZ/HbCq6pHnbJHyOIAoymvj5/BaoiO3LsMY4p1nTlhTcSya/6GbHxN&#10;2L2vu1VAm8T/AMVeK2sPt94T6CMVwUBRlmIlu/YrNCDGjjLKKE1c92EfeTTrbc17jDAn8FGEXZuH&#10;SCnFz/5DYcbBZbQLLTnx1qoXdDK7xTddKJ/5YRZClQBVKYfHp/YXcHGDuAaOQLF54dGWl7jV33PD&#10;omgNWUS6OStu5ORODLdcQymq56KoiJAHd/ONJ/d33xIYU3IGZml8ixsIJOBLCtBcTEX/AOfOxD1i&#10;gG0kJ6oknJGyquTepCdMOVXMEOgtTYyArZcL0rmhp7fddWqW5492Vd9E8UbTap89bXFKIy5ermAD&#10;byqGHtHtnyWNCERapH/CENDzGB5RKIXgPVeFm3hH85UH5Y2TvfgCCMR4IHntzDbbtP6g2viXo9DC&#10;RnoLgFRXkRLqsFPqq8FqDmpxd4s5MbIgwfMBGugMFORzqTeBwAxIG9YeKeCbpLXecMu/CxoDysPa&#10;cdhkqwYA1JNkLXZvOkHwSA5xCKygQeyXWBVwBPiJlqiXxC7sNkZ5aqCAQ7Ih0dwBZileSsRD76DD&#10;WcCVTDKO6oLBSfMBCKoObv5ECqcRE5fezrKRSJNF6v8AYkZtJC2nuf59JVx9Yki+sZMkkoQM0EwZ&#10;zwiySIUoBBhgUMZNRHX3oem58YHUrvCemsoM9w0kMMBD/tf/AI3ildeKuKOhBCwgIQtLHMQPQBDE&#10;yglhy6tjPsiNfosinmQfVZEad85t5yl9ky1oLtBkcRAp5r4OQavPjtjiKGJ90zbNMLuHjyLeAFnE&#10;Iz2AKtnsiASG7x0zFCnir4/QDxFJ9NeUGPRpoAIsoqNDyuC0gq82Sap7aVdXfJTUgAjGKKTdLeJJ&#10;Fdb0/wD/xAAiEQACAgICAwEAAwAAAAAAAAABEQAgEDAxQAIhQRITUWH/2gAIAQIBAT8A3L3EXpce&#10;WNjj3Ccz+Mang6nHQayekM+P6PNz66Y7o6Li0DqAUUUXVTiWv/NJ6Biz9yOLCw1qw4qbAOxNzXx1&#10;D36s6nR40P8AVTAENbqMjnW8Oe3lrYOcmw0H3BHHHBqPOhqHyn6n6oRBqOgQmPLxxAXknKo6m3yG&#10;4KjcJU5z8oPUHFDUa+cPDuOYdiqKK/3csKpsMDnpgeobjA5q9CqLCvjrF1FFFFfx3LCihwdI46h0&#10;/KDY48PV8ye8qgPoHI53PeOe6NS6DyNKybDC0ji4FTVb/wD/xAAmEQACAgICAQMEAwAAAAAAAAAB&#10;EQAQIDAhQDECEkEDIlBhMlFg/9oACAEDAQE/ANx9Q9oEfoS2o2+wa95j6oxO4bzf1B9MfxO5bPj8&#10;N40vsuOOOPpnBx0555tx4ujtcdOCPrvWJxQ1+LJWA1i3BmadmAIdI4eKNuDnpnA/1gY4BxZ4n2+3&#10;94vJ6XRoDSoI49Z8UaNAVxCRPdHHQhg1ijfigeZ7oTHbn7np9VuCzZoUMTDBxDgRDY9VDmxgYIKG&#10;BjiyV8RUIYINJsxahYpRbDONaoRQDE6DHmLVDmD8edQxfXHTNrIDH56C6opdFUNZwGCipUoq+OiN&#10;K/w3z+aF/wD/xAAwEAACAQIGAQQCAgICAgMAAAAAAQIQEQMSICExQQQTIjAyM1FAYSNCFHFDkVKB&#10;gv/aAAgBAQABPwL+Ph4TmzDw4wWjEzXVr/8A5IbwTvc39S3VjCxM+77V7WLUtTstV62ixlX6R6cf&#10;/ih4MHH6ocbTsYmGlFNFixYt/HwfHzbvgSUVsW0PDjLlCVkems17v/2RwlG3Ltsr9fB2WLaUWLb1&#10;R5ULSuT3wVXKzK/0/wCNgYF95C22q1RIsW3ONNhIjG7JYehqnWi2jHjmwz/w0X2T/sWIkn7Umf8A&#10;3L4rfHgYF/cyxYjHMxQSHFNDVmJFqOnVOzuqn+zKpDi1otparzAS9kl/IwMC+7LWRY5Ixyxr3p6r&#10;Y7EqdUzWPbLk9I9NmRmVrRaqLbyO/mXwePhZ5f0JWQlTDXv/AOqydlouN7U7OqWLaLUUrHKL7nJN&#10;WdXWJNe9j5+LsdetCrhYbxJEY5I2WjCaTLmZD3p1ptS2xajp0dVi8siS7Euybq+KxJ/cl9n8qHqi&#10;ruxg4Xpx/vVGvTHRHdbWLUZyjoar3SG6JbRpc70RMT7E/u9Ftb+BHjYP+z02otlo7LXdLdltyw6f&#10;2cluadHWiHJiUejoiYnJifd6M261IfwePhZ2cK1bXLUtR0YluIejmli1e69HVH7o0lxpXJPkxfyP&#10;5raMPDc2YcMkbaFoWjqjLUbOhKv6qtHZHhoY+DsZ1REzG/I/nVIxzOyMHCyR0JVdEvgWHclBJUXO&#10;iwzrQuCPJiKzLHemZj/k/g+LgWWZ/N2WFG+wopDlYbvovsQ9zpZEsNElajVftCj0z4PI/K/hfAtX&#10;jYXqT/o4209aOhVvSMTglMZmRnRmL0w2ltolC7LW0QZiR3vR6HweT+XS6WpLjVGLnKxg4fpwtpSL&#10;UZaioxIjC3I5Ep2JYyJY7Y5yYm+T1LxNzM0LHs9yHkXPVkxYkmOTZ+juqF7ojW5I7r/qeV99HWhE&#10;tXh4O2d6ULU6IVkOZi+TbgliSkX3pcuLQttzDxLoj9dcGYi7HR806PL+/wACHoZgYXqTX6ErK1Oh&#10;UjTqnQzvRKajuzF8hyexzpS3ONjMLctai2Zhy2pw9HdPtEehfU8z7LWtK5HyeJhZMO75eqOl0SLG&#10;JiLDiYmJLEdOHRwtG4lsMi+yW+9IyFuyOGShYwmLk7EkkNXRJSVcN9GLoR5vWtcaHwLk8bB9TEuf&#10;1qWnuiMbGUFYlNzE6Mv+i7FsIQq4TtuJjFaikrn2VJK6rB2kYv10RPMXt1vRyJXMCHp4epLejOaM&#10;Spj46hsiUm+TrQtyMXcxILJS9h3tdUuQZHiqfR2RbS2FiPs9TYvWUrxOh0ieWv8AF8niYX+z12rx&#10;TumPj5NkNuTLDFwdjjsI9TocnxXClvZk0kMiQ3RZ3MolZmJJWMPF/wBdHepcnkL/ABsehasOOaVi&#10;EckEtSVORLRjY9tkN3e9LjEJbjxNsp3W4iK3Mjy3dIQUkWyMz7EWXZLdlrNGHLNGn9l6uvZjL2ku&#10;fgQzwsP3ZtCoqMVLDajyY/kdRM13ud6EX0RV5E4WOGRlvclj5o5RGDPKSnmIkNmZdyStMZ47vsRW&#10;Zll+iWGkttHdZfUxfyP4IiV5WMCGTD0pVSoo3JPLyeR5Gd2VVyTVcNYfp7mJZSNjstc8bC912zyY&#10;vMZRFixhYUWuR+1s62FchujEhdGRmDDIzD4HvxR81dejyV/ldejoVLHB4mHmlfrUtEIdunm495ZU&#10;KuGvcYnNbnMi1qRQm48EpuVHsI4M7ObGHG6FHctZFthpWopZeD1f6PVVi+9Zc16PLXvq/wBabZjA&#10;hkw6Kq0JXdPKxlhYf9jd3cQ6QmP7VXdHMw/HzYdzLYadFuycaXLC5IzykZ5l8PZ0OqPNXGhHY6eJ&#10;h5pXHpjowyUlCN2eRjPGxL6LGVofAiEbysYuA8NXLHttuQx/blORytTDZ+6IiLm50fWxDeIx3OhU&#10;eh0YjzPrpsd08eGXC/vUtEZJI8zH2tRGypdkcR5bDpF5ZE8ZyjanYuTc55LC4L7UW4lYw4ZjIlIc&#10;RbFxv3U7q9DGRPKX+J6/Gw889UdLPJnfEL16oiatr6ELDzRJYdhqkS1xTsKd5CkJ0aL2RciyMWzI&#10;rEo5X/VXzRcmOr4bHp5Z40MmHqVHXFeXDHvK5bsw1Fvcmkn7S41tcwcJyMVWpaqewouXBltyQw7k&#10;IWMWEnwWfZlIRHZGYja4oplrSL0auzK+CMMpH6j2l/RJXjR8aMTeDJfbR0YMc2IhKyWpU7r5mJ0J&#10;DEN0iry3HiRw4WRLd3LVVM+UfuZgYqj7TYm1FFu2f9EU7no3R6TzCvDoi7Pcc/ccqnFLkcSz3Lp1&#10;kOnZP6k1ab0+HD3ZtSoxFxva5jSzYhYsJNcjIs3uPcTsPQtjkytH+xhYikrXHdyPTbPTURPDbsi6&#10;jwZi+YlF2GnmML671Vd09hz9tHXsfBi/kehbswI5MPUqNnVPIxbKxmLswjElmHsRMr6FhyPRkejI&#10;lhSRwbjRg2i9yc4ZDZyIxSlsyEVbglLKhy23E1DdCxC4i5luzrV3S4zo6p0eR+V0y/2ZY/swYZsV&#10;I/rTyWG6znlgYk3KV6Rg5kcKx6LkLxv2R8aIsKKMiFEsNJmL4994jTi7Fz68mzLIXJDF2sTnsXuW&#10;EmWIRLaO9XFHXo8n8ujw8Oyz6o0tT032eTLoy34RheLde4jhqKskZDgtrymJhRmjEwvTLZ2WSGYa&#10;3JSUWOasRvLoysW8SESxKRm0daXzTuvR5X5axWaSRBZYJao0RGNjF/GzJmkYeFGK+BasTDujEjkZ&#10;csPaGxvIwsFT3IwsYidyLaMPikpJCn/6MNnWh8kFf/oyonhpK9HXo8r8tfEw7yvrS2pHmmO9spGI&#10;i21LfH0YuFmQ8NxFFjuYMCEco5EruRGPuFshbGNC7IwsRVjnTH6kr3Huh8jr0eT+V18eGXCWpVw1&#10;2N2Ryxx3F8V9N9icUxwsNWMHhl8o5+4vuRW1zd/9Um7EcRtkdxHWhStsKSfdGtx1/wBTyfy0w1mx&#10;ELjVGseCbL/w2jLfk+rJSz7GXchG9iSsiC2Gtifue5KLjIwZbFtHZ0IzvLRjp/qeR+V08Zf5Narn&#10;tE31rT2d/AjF4FBpFtzDiWOEXJQMpGNmMvRaGdaH9TH/ACuniR919apf4uqL5Zyyi3Il7F9iTshO&#10;jvqvR8HWiX1MX8jp4kbYd69aFRa2dj0P4LVZIirKmU5Ri3Rhzd9zM0XvV1s2xYS7MSFkdaJ/Un93&#10;TD2w1qVJfO/jsfoRwj1bXLqZ6aLbi2VWd0gti5LdOndcX6j+zp1qjTsvp6EcvX3q5o6pEnZikPcy&#10;biw7WOy1HTusZXQ0S4dO6Lk8j8b0rQuDn4O9D0dfC2f7EnZl7yuKW4kJe47L0eqxGck/6Jyujqse&#10;TyvxP4EIirGJYYtPdXqXw9mNP9F9jDjd3F9ad04Hp6oqOq4PMfs+CJBbnZi8nItXVOtHdevgnJRi&#10;yc22Igtjqi2EOn9nCpenNZViea+vgiQFyYnIuf43ZsYzzbEVuZehbRL+0ZI5FxXqtqXo6rg8x/5P&#10;gjwQe1MTkVW/gv8AJjYmUePK5CbZCd3W9xiouNUY2JRTpLmvR5Tvi/AuBGce5x/BWlsxpZpChcjs&#10;Xyshj3VjOyF0SZEuX0w+1ex81f1Mb8j1o6/hLVemPjW9qI2MNJmL7ZWN2YSsyHJ0ZtxcjI8j0cO5&#10;GSlVjOzE+pPeWtUXwdj5+S9fJ8lRWWPJJ9idjCnaF2YjUtyLsxSViE/cOe1iUbEP7NmcMvpjsyct&#10;tC5Md+xj509UXzdfD2StFbmP5N/bEd2ZP2WSHiNqxBHArsghcE2Rs6S+BjouTyX/AI/gjW/wXL16&#10;L6rXJWhExJSxOz0j07cDw3+z0j0RYeUyEUYeH7SzJ3uYStR160ujInlv2aVqX8G5cuS3W44GXYUa&#10;XSM15DOSIpEWSsyOnrTKvR5j2WuJavHx20WuWLFjKWMplPTQ/Hi9z/jL9n/GX7P+Mj0Ej09xQt8P&#10;RenQ6rg8t+/UiNXVaeqd0b+O5ej4Il69ar6IQ7Y4okrDr0eS74uuNZcl/hXwd6f9q8nR1W+h81dG&#10;LimJ9h1fBjb4j1xpfQhfB3q7O/h6+RmHK8f+qT+w6In9TE+71rQloWj1GsVRyOz7rzVnVOtD+DrR&#10;fcejmkHaQ3ZFx0XJi/VkvtrXNUL4Lb3Laf18HZ3Xo60vYdOzs7r2SlcfFUY7thseuNOxfGtXWpir&#10;3XqnYxnHwOsTyn/j1ql9Xei5ei1LinVejvRwqXr0d6u9D5quDy37dcax+LouOVjDxMx38HQtPJfR&#10;3R6+qSquDy3qR0WGtfei5n3JSMHguXOi+1OqXp3XmrLnR/sdl/gadqOvR5TvPVH5LjmkTxSWLbs9&#10;cwcTYvcXy9VVb1ejDj3SStJ6HwY/5NPYhfDYa2MXFSex6pLFvRGDP3WIcaH8Fx6Ozs70d6IfWmJ9&#10;h1nwYn3elC4+KeLHD5MXynLgcrl6owlfEQllXyuj+TDn1SXI3uMRifUl9tXXw43lZdokpuXOpWMK&#10;Vp7CeaPwcaHsh8i2L17+Hsc/aOqMb6MfOpfB5Hk75Yl7/B435BUvud0Wrs5ouf4DojyPo9X/xAAn&#10;EAACAgICAwADAQEBAAMAAAAAAREhMUEQUWFxgSCRobHBMEDR8f/aAAgBAQABPyH/AMH/AO+PUUhW&#10;bHw6JeNt0nXZ3YUzgTvpKRr4ySqKEq/rzwjJZYKbMoyxFkUYURmTo2QRZBtIPSHHf6D/APEG+piZ&#10;ojAw4Q/+OgY4FhJB2H0XCEhinNGLERpQlovXfYzCBYw8DUSZNMirEvAjZB6Dk0NQ2hZItkCWOhQR&#10;LIOpDrhlxy0ZWpJ1/wAP/LJr/wAN8JSUlUIqBJEOBnQlKLBW4WHs2iIRswLhSFgcnKtEb6NkdFo1&#10;AsSCCB+BuCKFkvNoanjVrSMgNhLVSsbG03P9/wDzR1/4pSTIaFBJIVsDRXqkXJGE4KUPAk0NOJI/&#10;QVs0P4FlE30Vh4zhloR2RXohMoRQ0Rsg2ctSLweic64f4742YG5EMSI/GDB6EkKQtBLCCs/Yobjf&#10;DUt1IlA7iCCF0aEKWOoMBKYMZgaz2yBjGyXoJoUIIPDyfrIXgaFojRqCLHw2XTHBfY6b/wA4izfG&#10;RBJNkVzsahtBES1wpWTy0IkjquAeY0RKEYcC1RFGRJxfZLJaDvxgdYIqdIyGpdDaaE1MjUSmx5LQ&#10;3xgNEUbcDm/8kMuUoDc/gaNkIQlGgjwaFVjzLyQ7Q1TFjzkfYg8yiKgS/gzBmVH0XwQoUNRJRoiU&#10;pHQU55FRFDJNC8UK0yKbhD8i4NDyYmcqjz/4wJDXCDEGudDYwgWSEd8KaZJozJGJGFEYEtkYkQf9&#10;FkIqiW3H7MCMghZ4FdwRLswIsah642XI7E7ENmh4MhP5P7PwbTFTPY1DvfGxIYjDjCHxEkWQIRo9&#10;CVCREqjFEfsQYoijPBQEx1ZYOTC/gWENS/hoLATSNOBZEfsd9ESrIHhPIjhM/wCC2RKJIGMuD+r8&#10;JSZhzl3ysjpcJfBKEPBognoeOIRvAlAglIkKStiRIa6KNckpaFhOCTkKIIHgbgjsUKMn4HmRqKGs&#10;Bb7Q1PHYw0uLsQbgi4Ha4rlx/wB/4vhIeeFgdsdCtcJihUjIopIStB4NiViQiIsdIuOK7NmyAtiC&#10;gp4onhEYcGDCQ2zJdyLYraRNvwKbDyRb+l4GhiQg8TJl6NWJ+cqRIhsQ7ZskyHgekF4r4XNpkVZk&#10;eDAdiwRcj8KzDyQeNjkl1xFJJJcCtyak37Gzjg3FRSk52KkNZMJW3CYWNQxVDrBpoWUjBGX8Fwhv&#10;XGjI8RykJRxU/oaI7NmGLXGh6ErIfGERRgZIa7CnF9ig0aE8s/6QoJi0QkvQ3O0NKqaJUMSyULhZ&#10;9iXuIhwxb7GjRsWWWRnzcPiIIMLhGDhviBVw2d4EQSYNEaErFmRFKjcEUQg0oiHYxSdib6JVY2hD&#10;MDSQZZIqZCJMcjiciXho2OU5oaNkpG4H0RtLTIOhjwUEqg2bE/QoxviTyZDUoXYTSYiSCyU2Ui3g&#10;whRXLEL2/DySFEhZE6MvBA6UyTRh5GMWssR4LzbE6TlmOwNnYnkJoVkcYs7Q4SVhOGJTRbp0SEtm&#10;5GWJweT/AAf8ZAyYloaDWjF8F474wGyYJMjp+CpSZZFD9EjFgwjISERKNiuTwdngYhC2x0YKpbhC&#10;1asxpDYsNyOEZivBuS4kctMiVOypo3ImB5XBhSZsWWOJHYnRC4eGR0Fk3PA6T4rXh3w8jzzXJdzz&#10;HBy2mRC1wuJ4EJN8olmEjsodxuxLbE9iGRI6cLsVbWSK8jwPEE8EUknYtJGgKCz5RKkZkJwkSCcu&#10;i5dDVMaaKpyOPeJCgfQ9D4Fu5n8ELkmymJWNJ1IooJvjv8MzJ1BJkfQlZ2HbRnljzdcT6CE6Q5CO&#10;yYZMeoTJBuw6wRGBlMkV4G3SLrQ2JTXswpCannZQtDniZMLs3kaGXQlMOOXzVmTPCVlAuQyZhGEk&#10;1zZH8EVR5G+ib4eyErZ6DSjljxtsiyLM6FuScUsoszTgg2KmnFCD6ZoyVlD8jDSahIzDFCmpFaEo&#10;lLAlw1TOnsifIn6jH0aOxVfk2x3xsSW2VoaoFSJsTjI3ImJIhFt55QhcCP4NAgokZxQybwbsQSWN&#10;ZaWxwElEyT+iTwGREks1CFJWDABS8jpBcMJqyKKYZQ3FyRMJ9hprZJuTtHTKLgmzY0JkjVw+EZYl&#10;CMZMlImTcEr6jZlGp40JCG/A/AhgVyJuJEI2SxibEayOMoOUoZOaJO2h5WFLZMULfYMCJbEj6Rek&#10;LKwJ1lliIBcyFcPXED1FtDtEDKhFRIORvlCYNEiNjkoQhwsSa4iiizwNyO4dmik5EK8o9zYmqJSW&#10;cjRkZYlkwJxQdttCdklYjYyPY1us3JX7FU0OFMjmpG5zJaRJpY5F9h9BVsW0RgdGoFSEjejOvJvi&#10;L4wpM8WZAlkwb58BZEljwNcCx7ZFisXDG2+kpA3IagnRMIRynwWB9yJ/BUBg7FFhBAO8gTMsY+aM&#10;zoVtuRna6YkkXY+ywKXSJ1EIGBpRvweYHYxtiLhY5khWxi4yGqQUpRZ/hFGVAiRiUIboobFgcVLp&#10;Axj6RO3sXZc2kLAkkx9oWS0cFAgkJiHkEQME4liQmtjrIpNItAosoTb8gsr1syyaaRq0xjmxpeBX&#10;bThHNLAldj7MyYfDMMXODgp2QQbyQHT8B+Mcb5Wh4jjCEPYYXoQxpKbMGWVJRCYlNmBMlR34G12p&#10;OtH6S9aiFl2W3ZsQ7wNNZYu5jbxGpo+Ziqo2cBHZGEVkaisU2obqB8jFmQK++cg7Y6wNksUiS2R6&#10;i3xkZGJLNcIjURoa+2Bj3yMhp2LJCrGkNqIPQ8qQoQ6EJn5G7wKJpEuRGUSkT6LKzJGohtsZMqLq&#10;CWkYGjCIULjSOg+HbNGBncrZlPDUSsteEQgWBTAqQhOzDJPAihvY8axxZ1obUQbIlC7kyYEQSXka&#10;pHxcpJCXkcFLaZFK5cjckLmRuUzFkSp2Psa7CvsxuMEOwXC5OQjNDF2aFHijoZinZHCFex2ErS2Q&#10;9WIrIsbFS0j6JYowGv0LJ8IG2I9xTZCyQl6KhSRJksjXRHNcIJuckZDQJR5ohyeQ4ZKCsWOnJfGJ&#10;I7li0lmLF6sliZXxMpJkpeBM4MswXL5MiUckG+LG4XkjG8JkJQlhGzakSH1oQQ2khKmx0Ykn44OF&#10;YrIQaEloYkC8jcusCf7GiSMSU6aGhipjJZ4KGrSEcwUpFFIZQMwW3cC77GIdklfRLseTodYZ36Db&#10;gcwfoHMFULiJbJ4QhDGuLZh2+FiTZrB58nCVDJzseRmRjoXtC4kYaVloXBSXJ/1ImpH5MQhNCLww&#10;15Q9IZKvAvaC3JJ0MyiHRMkZMRlCliGbaGG3ToTE2JAZoE14HnvjbwdioX4DIiPwQAiFi+H2SPAh&#10;WxqJRPCYGYskdjJUsDxI6bEpiCCVEZLDvziUNikUQI5ZuhPQy2YIKo+kJbCagTPTFKcinqBGRkdQ&#10;kXR+iEiCKE/0PJ/goEyJDKHSfQ3NmAlGeCXXg+wJ5VqCdmwhu8nwXsX7N4OnFFkabOwhEyTRLBJ0&#10;XuAqdjtEvQcuF0LJEui8cGVWJJOBKJY2M2gnU7WhVmiZY5MTaHRsx3mCLYGJpHuCbXYbpoeDC+Im&#10;CbCGPdhZHNwLfCLC/vJ48iuAhayX3xJJNixffEzhGBoVFdjaRx5Gi3ZJSiBG0aKaJWoOCVhkmmU4&#10;NAW1CTDm6I1qIhO+oRNwg3YmIFy0KoyPbJ7Q91kTTDZGVIxBHnR60LzRArpHsPApGLHtwjYyke3i&#10;IgXYijA0oVqI8H39ECkiSVmCog9CzI8CnuRrZksZKFQ2Y2qQ8qO1JBwiGkhPSIGkQmWRDsxb7wYX&#10;JsmeKKZkCNPJ2lp8ChJKT+goKR9SPMk0R+xk1HYnbHWB22YcWoxxVBIflE6yt4MvJrDF8K7Pgsmt&#10;yOxD1kgU0FYuhM0AyaiEygRjAksEKSIhEVRFyeR4ElBZHlBKlGS64TX4G0jOyIRkyDFxwQpHIrsy&#10;SKyioQqQrzoTlSNdjuzqKmpFSY5MIb5JydzR/RDMWJDTFpESz6L0NvsTpCbiDeT0FJLyx4ZsbPb2&#10;IkqyYVIUk0JD9ca2YHgjBEGcjUiHp/ChSFJCVwOu8JMmKROPkhtKELDEjzM02MHI2QmRsU25HDN4&#10;wNMtGVAbVEIhTAlbEuRnfFudn0O9i9F9n9EbydAsWeLqCBkhBhRwjjXDZVDZJNf0Tvs9BWM1hMEw&#10;ZA3UiJNCFKVl3lCnYStYLIZAwxdB8Low8GpHgdUzRhKEYEkQotoeJGLjrPBilsnYn7NYRRE6f0S9&#10;IX1nwoCGNjmZlxmTFRUyTxM8rJCt7e+EMx7Nk6LIJCREEpMfRA4rEShi/Rw6eEKdjpPPAWlQzkcw&#10;nsc0x2yE8i/EYBDyWTIVqB8MxBAhUlSI+H0XqULPQmu5E3BjJIkGRuWO1GUNRfKweTeDZk2OdHgd&#10;DwZN+CKjEjSZIWpBYdMajCgxI/oTCZ0Z4iKDYliwSWyQVjVWZXgVm7HsI05Q85ie2bGA+LhAyEGs&#10;npCn4V5F6Jc5E98bHWQ219iVSM0RCMM/6ZE2SPwjK88IGxYP+mV6H6oWJRlZEstTI4PbFSmVS8jR&#10;+TIbMsoc3BohKLIbqIGNMio75YmK3JPgy+CHDM/Qm8mts/X0rsjwzD0j2FnH7MtDU8IYr1+ybg2i&#10;LMPhNEkrci74ya8nky+NQ2UaXgaIWGIWILZ6Hih9w0gxHUSIabWBIRsYsDUxwstDsa5uBsnjf9nG&#10;DOWYsnyZwZhdEqMizg9iVBYYhU+EzyMYFidEUYrgoiOJFhvhZgi4MrIS8miUxgWXeSJ7Epcfss2i&#10;FAtDsGeg2XQsqHS48BLXYiJogWst1ZYbNCyNdF/dwkQXoUit3Z6RrIksVaGuJEkkM0TR+ibFxpMy&#10;zWDWTZ0oG64+cpDxLyUTR9Gpsk22KAvexuR+BKrNbGqnscVZQpW0QCF9OiEk0J/gi22O0CwvpqB0&#10;HgWUNDvwPPBosHmyPQn5IsvwJ2zX/wBiWVDsZZ4XDwKYGWxBs2LOx36N5sfDcHs/wwmLEjpIsXxW&#10;B9bLRXQSJWNCEyE0IowNQGrQ5kap2NUYtonhSVNoQ2NDjvyMvgaDeSWfDWSECyamSPAsdDwGqiLJ&#10;haFapnwXZEnrhF2x9DzY0xx5LKchDHjJocvA+jA3dYKEXBjWPom0PUfJvJUf7JwOxlGSY1Sg8FP2&#10;ZkzbG2VIsS5FINoLtjxwPHkHws4s0L2fC4tip+Sc4g2tiI1BKMQSixdmEbyRdcHnjAdJG8kQMwYk&#10;QiR+yrF/g7KHgjNlkITQgGMR/pmQ1A3JFofROmxZkbz4FpHQ1D4NmI3oeK4FKJJJskVMjYn6KJ2L&#10;fFgtjtgStH0zoqBecjs/rlhcTXLRkpbL+irJEMShCyLPsYDcDS9D0qo3RUHCKLZ5bITTJpjwGwVG&#10;RN2zJFyzI4sD9mGCRrlN5K8izonyJXj9mAtN5LP/ANHPsPnGzYsngWDZvRjIvwuTuh4QoSHoXYrZ&#10;AbteBaw0MeUCeUGojHBZIwSE+wjTinZTQ7CtGUaCTl8PEC3+HVX4LOSbwTQjwUKyYksoacTGZJrs&#10;WSQUCFkZUjzxTj5niZKNj4WGLvobWRa0OUIWvYq4SqxNxKEkiLSHhpDVOSxwmYItn+E4RBvIkmLQ&#10;0p/FyD50atwKGyIuhCFxQUNlgpaj6PJhEyebFjBeR4EPIxUsk2diu5G7GuGPOieJSUdGZzgpFZGm&#10;IEOhwqekIgaosspY+B0zA9DdYFlVI7QsDplxwbKhp5l9ZPogWD4EZj2TPRl1LPaMH2y4wQYogh9D&#10;4m9mx40Sj0NiyLJ8E7vBfhUm3sstiAaUWOxtokl1iOUXgdxgnhY4LQZbGqFhk0EJadjcKRtCfswQ&#10;g0P6Gl5mDqhO4JszwKYgsYgwf0jiooXDyE4HkTEkbwOWvAkpE0dmhvYrE2TFslB7DWnOyNI4iVNr&#10;BrrEWSJIkUu2TTXAYqzG7HhqCxqh4WhNEN1I3YxhB6y/JU3JR6H0WRIVKRJCzA8yPFClGskUY0XJ&#10;lkQV0E2ZPnE7KEUmaDMOhc/aM8TPohJ0QFRmnA0moRijBLCFSulMEL8FmBNp0K3D6EoYsntjwToU&#10;zZNj1A1DfBG48871w8CPJmXgnqBUyLBIhvibJ8PgjJKyV0kUEVmSosrwbzw1ZMdhmToQ2NgbCYwI&#10;A2HqoGWbssrjMCzBkkQPwNBr9DPhLXDZgZETI1zFmQ8itiJ7yJmRog3Bsibgs+lkPQpnJusjmi4H&#10;PZ5LJDdpieOyXWIcGahmpInNCqolwFbwIksWM0M2KzyJSwjTvjt8UmnjJlXxibQ8ioVC4xXCUyI+&#10;ioVMEDyKGYqXC/vY6PA8l5EROBKByIlESRRAJOhZKBJGiEkYIfsiJqtE524UuAn7Ez2kQSPQhpii&#10;KaGqREP2N2yRux4G+RuVQ3lxRKmeGZFP4fsXZASNi+keB4aHakTobUjoyQ0JERgLGRB9sgQsHkij&#10;Y3XH+EmjwPBDpQ2y2FlFJRQSN4Q2NSPBHbNizGh4KTZljUCmovgyogwDPjZOZMcyYkR+z4JEWCgx&#10;M8ltiNHvImWZDGqE+G+h0ZJVRZa0eTKyRMH+DcmRJ2FodSaPgrMf+G0XTdcGmQyWhZGEhY6EmkZU&#10;VyeOdpH4bmCbHFDUqJHJRJonjpzWTJ4Y/HD4QbR7I/SNSLYz7cMlxkTlm4HkVJlJHZ74bUoW6ot9&#10;DtWNLQzE+RZNwTYxD3eXDy8a55DxJDT7OGz9FUNRYqUyR7Il4G4ZTZsIhXAoRvBTowxCHOe2FNdW&#10;ybhDzZLaJPXH8cPlHYl5HkmbPguI2bTPMDdE46MMdIfrQsXNiMrgxHT8nwbsQasgoL56HadjS4Hx&#10;vHiGljXKurN4EP2FnY8iSzCj4UfRE0KpsTrY5ztzELwUc3+x/TfQsFWx2NsynYnR47HnJsXgjAcv&#10;LA+h3BDwwJrh47E5O1JgMKH6pD2GPQ2bO0jc2UGyTKeIZDxx9Y6FgU9CUOrkdlZk3kcGRcT0PRPG&#10;xhinA9IWV4G19JsaOmLPkagmpOyLaIeMGFLFqZhDxkpyJSdaHsi3QziOGhiqSas64mXxdj4QMM1y&#10;piydSLLPRIQvRlDd2Imwh5RPCjyTVcIlZFk2T6HfBd0dp4elBgOazRh+eHLHStkkJoWHQuxfTH2G&#10;NX0dyRVkYHh4GPHsjXFsfRAVF95jjLfRtCbJXTHTKGj0jPRMcStI8Ek8MaPpEUjBTFWbNaMrJSTe&#10;zKwLof7IhDN2bZMZYrUdDo4yYDULyPo6FkexpUyTMDdmXgeTLQxjfBWOmZS5Lh86UCS8C8iEFmxK&#10;jWUI+DsnyKFIVl9k0h0KWRVJmJJkm+hvsVLwNyJihQb7MORvuN6E7Mo6JypF2tkG0ikkyhYnIcmx&#10;XGRYZPYlWTY3DHkSwJSXFdGWOuIvPMlbMnR4NcIQhv8AhOuLkdb4MMok2LQJm8ksdn+I+ROxvyfS&#10;bR3gXZMjwjpm2xKBZwSE/JPZSiYbMaHYWB6ZCR4oTHbkRkZzxx4zaEdjQXljf5KQL0pJujR8I9Cx&#10;8EMlOjuD0mHsPaES27Y1kKCcGbfDuENBm5NC7gwaRVCy1A2KbyNTQ2kkh/0kMPoTkxEcS7E8Mw8m&#10;Y1FCyNceSzzBgjyYE1Bs8VznlW/AsliTVEMa2Oxt8ZD4hUsWJ/0TvIxxHkWLUGELAnK4SNOz/DQm&#10;aRdomXJMjzRNjzZNDweSYGyYIHPZ6HlyIYCDQ3oeW/D4d8E4WSfJ8OuJNDhK8Cr94H8s2yaJ/C6y&#10;IjZAN5K40aNwVNmGtcO2KKJ1BkMdwsZDCRY8Ew8kipHglxx2aNjuyYH04Gn6O2ZgyHgsn5YEQhYy&#10;zyV1y3EyyTo7GzSMd/jshAqpPJ/Q6cNbGOBvBFieycxufgTllpDzHR/wTt9DMpDHaPHZmCaMo14I&#10;uTY6cGXF3I8E7bNfh//EACYQAQACAgEDAwUBAQAAAAAAAAEAESExQVFhcYGR8KGxwdHh8RD/2gAI&#10;AQEAAT8QAvU9YYJWZUN/8z0lrs6xIXK5l0YiJriVzcO0zKrfMO8AK7QLL38/yYYF0DK4U6mCgO98&#10;f7KczRkx3/2UFz/kRoLzX8hrjDhsMGtgVui8kK1gVXLO/vEBbKvLQWve2jpuMoKGHjbxVEyeYNWy&#10;w/yBLNtdvRiQSmPbH8iYCV1gFFV4rvDoOxm45Zmg69PnMF0XeWobfuCUkOmoC0T5qY0U3ZMa5KMy&#10;iLXFFQhsF9Jii19TURb2SWWr+iCpQ7COgwNRcYpnMOpK9Zd1le3tMw/sb4lWXOfSVTli4jkhnEpO&#10;dwCpjzEs7zG7iPEwyuSVdMSoF7MRNQTVFwsKbeYOYB0hSx1sPW/zKg2+fGVQ3x8+kZaLs188wuCL&#10;awl52QcSmAKAP5BgrRsuKXJXB27EFx1JYaEAdj2IIHL36n8lNq5t8O5TSbMlvrDpDZ7ksMWq6xrm&#10;Gi7ea+8pshk0vvOBV7+MxQIq+IdQt79eIqDQPWZh4hlO+xCxY94BRPMRWq/ULRTqpscGoC1E6wZ9&#10;kE9WyHq3MAC9ysxFKUbyYDd+OYGIw5Mo1PSB5h3iEqVe4hVyjfSU9RUD6IGLi9JTXiBdw1HtMBRM&#10;7dIZ24iKgzHwTcHmCUYqsTSDPR94ghLNekGWrtj0/U3Bl4+eIDYN5/P7hF84cvYf1F4J81AHPOPx&#10;+oixEtgjcXNMrU1WMdMxDQ4cShXrXmo7HDtnH8iJmnOMlRvRvg+kS67f0/qNWqNP2hoxeMRzQVDY&#10;FW6+8aqcLqGF88wsop8Y++G/9iVQZiBCVTHQuoaks7xGc5MMCowgogG0EYHsRLIqDJ6uYmVi204M&#10;wRu5VwV3/wASm4lvrKa8w5qesS5gM5lUWy7fvKem5T04gWozm6hw9YuAZjlhchW4AKgKo9ogrHX8&#10;/iAgMcszhJynk/UVAOLGtP8ApLdDQ/2O1XG+fmJTO01a64/yYh3bXPzcQUx4e38iaDNar1iy13bj&#10;s3+YMiWVX1/soLtFZ+kFsoAPrCUHWKGi0zf0ZeE7q074YepIF1gzjXmDALxl32lxT4zTOb1dswQi&#10;a58MBmtVumtfyO43aQFVcv5mRYy4hczd/j4SodEicVq7xKBrBbdS+oUfyYmUIyop+BNpV45h3lLT&#10;G91XWZadYGEh9UAYoXEyuHNEFrmWm411KbR1Gq7cQA1A4g3NeI6GdBABCsBfE1ITOcb+MxBk4+sM&#10;aZ5fSJQdLsPnJC8K7Pn2ZfUaJHtdyvZgWn7RnEVpmoIVs+8qtBpb68yjM3T8+jASa6fiAuXLt71U&#10;U1svmWWpb/EcOGXfW/8AJgB8D9wqHpd/f7y3IJ8sFubXHkg5YfyVH7zHUiGaFb9cSqF18GXBCu3f&#10;Mw5dPbUS6TWj7QVtV7xHC7bYilqGNeJRRreYKA1ipeV1ZhAVpZTfFf8AVsCFe0Qcy8NR1MOe0ssL&#10;mGxbFvLzGrgu3SUtvEcvEEU3EOHJKSoCuYFaTGOdtwQACxXSEYaCCWS/n8ZfINlfPMwVvWfp+oEt&#10;2Fr89YeZtdV5v9wJU1pfaCvOcX6V+IqtotVD6/iILGxzXn9RWnK48f4wtbNZt9am4c1TjXEXUNU3&#10;89YLU205gXZwEDcGv9iZS9WHtCrBMWxt4Q+8cFBWf2ShLWf6SntZxT03Hy3bWdl5+8RVgC5zqyCg&#10;XsFfswyrivs0zWodHx/IiODX+w4IdZUCWrmFBWzEKUeZV3D8QZu82bnFy3pAxXTMadR7cwz9ps3U&#10;cK8Q8jcVsuO7NMpQgXMRWztW5yU+JtvUyXmY0IYJrlhZVa2oAL5OfnrDFOeseVO8GKqV2PmIiW1V&#10;ZmZhsZ+e8VVrFfPWAW12FWc/MRVdKts+ekZgjZefneFzyHNQ3DpVf0fxFYAb36n7ilAzvXrFxd16&#10;OYL3H5mPkh17ZxCwYpuVaZxb6fyKRQoyeGvswlQDTb9pQFdFeILuMmr6xvycua6Mc7Vp97gKsVtv&#10;pkYuhRwz0dQFkrK8ZKhFFdGvoygq9J3c3QRbs6/cLs43c5NVv+whgMkDAXQS8LLes2+YDY/8Sr/M&#10;B0SjntKsjqVI1uFLmXtuuJdgPE7pXRURvEus8zYSGxtWXZMs/PaVUeuJUi1rPz2gWWPBFKoOOnzr&#10;BexHUNhcmc5zuUICa3NOgh26X9pZRM0U/O8KAPf8/uIsE21fbX5I4FNvPnH3JZ0l4fnpLWUMOPXM&#10;u6aU4Su7W0fPEoZVZb+YE0pH9IcCrUz9o1DbvvpBgVzn1JZbS2ef7N4wKv7RZIcVf2YGDNOfxGwz&#10;80xVLXnt/sekbMe2SU3GvlkZsGP3LtuyyNQDjPaUNhbpP1MgpQzivDqMBXuhAzqnLbLvN8/8FaoU&#10;oCj0Q0xQBWxcrmyWaRlu4roPGJi/WEwCUKVzLLipk3zcrm4LQljKIQalmoVBniyOUvk+ekronP0+&#10;VN9uK6xeZFoFtfP1FIAXtcpH1mAt7P2/UUgOWFLGa5mXbXf5wykHv87ECqJbr7/uFFNuXv8AKjoU&#10;DZ94YDinT7/2CReGv1EvGsPTH7IAUZX8wj4LCc3T7/eACDq/kjyJ3PayAw6mvXMTIqvLr/ZWxZce&#10;5AJWDGXz/YLHWD64iDYKydyVRZ1HtEHmiqM+sygtzAGa9PMc2uT2gxAySjhV6gKL0+8x9FGqtYZ4&#10;mJbsrNsLw69IB9V9VtlcqwaOblMHMRc3c3OIyy+kzDO1eZgyzUL2jiaVF6Du4D3ekcU1z5gmKDEz&#10;L+fMzE2OMR2IKii7vz8zDTDe5kHn5+4ooGrgFyms/PSXE2QKDv8An8zKJiq/H6gWh42/O8NcDWT7&#10;xpU0nHzzNs8Y/H2gEX4Su1RkOB59L+5LCoWP+/uX21HHtBW4cn8xajB+7/MAVHDb6P6ZSKVj7fyB&#10;EGh+mZvF4FfOybWC269Mxqy8t/sg0QXVvbkhLTlG3O4jayjGe+oQNtZgYU4rHaYtFAte1xApim48&#10;gzVyq/pCIS8n3zMD7pxlllV/ytBcteYLoJc50RLgtMM1AlD1xFs0R0AiKGoJw4nAPM6LMTlURklh&#10;jrKPhC1PneUzDmAAooT3j3OGGmaiLVUHHiWyOziIgt4cfPeA09a/H6lr5XjrmKFrp+P7iAhzePxG&#10;g1dfivuQKI3d/n9wBw4GvZ/TMFu3n52mBrTz9opQb+l/5LRUWXZ9/wBymKlm+9fxiZjnXin9MRSA&#10;V8PzAEAw5+zNk7f8gtV2RWsw1b9PzFSbusfiDCa324lAwoBmukCK1WvENzohfvHGWV9rNQmf8g5O&#10;xr2l+3V32mCBeEv7QWAqWn1md6to5hqxzVSrhzmLf4nNMsrcu8dYblZq5e1ja3fSFu3FZmBbcw3a&#10;tRZICBWorQ1A8swLhUP5VQl/RjzuLyu8wXV73UrWPRmZFR4IGKt5KYDvDDaoSuJd0D0gAq+f7K2r&#10;Wfrf7gC27zXb/IHM81j2/UaoWbfPWWYvR2/yXC07ZNfMRFR3ajHt+oGTLrvJf3IqRvnXr+4yiwc+&#10;j+mBaLxv3P1AWDFW49H8SrFsLT3vH4gDgU6fPMvAXfTxcZkCh49Lh1Hb94UPQ8/2NRMq/eUjtVqK&#10;7Hmt7vDHTa76RLAs6+IlT0OK9SUhAv8AMbUG73LoFXbxKC5zjvHbM6+sCZXr5Yat3cWmc5l9mBrM&#10;u/MF5CNkQteIDTpG0ESUdIDHESy8ytaRzgmJVvIibHuE6+wxMZVpuHu9IaAGZVFpdPERwNH+R3bt&#10;r56xjhR9PlywA2Z+esRWu39mgb6Y+dIrAx8/ZM2WU514YFuDDT71+YmNOb6Yr7wBVltfOpLNW0bA&#10;95lXxXb/ABIihXNU/ZllAi/k/ZLuyyujufyNkNdPa/vLSlFm/qQxAGX0bPoxpSh26P6ZStxRx1i1&#10;mv8AYIHjNfcgtF3n9wAuur+yXChVrz3goUIDfXUFmCkIRaraPSOqD114uDavPMVc+kNAbtqAuH/S&#10;BKDq9Zd5iLs/4pVTGrl3FaCbd/2BUouLESl8RttDBUEymhkgpvjRAB5re8BhoNBDhWSCMnzAoW+Y&#10;Ls4KqVyovivnmK9LKDJrcd19xSId1fPxBRHefz+5gW1hv50Zsjjj59I1ix1+v7jGiwNen+MexYT6&#10;1X4IOIVeQPeYQVz+f3L9qYeX5wxCUlYc+j+IrbH59yNAa/G/3EiaY+mbIGKFOfQf7CSoyZ9a+0xV&#10;2cfqBQErRnppmgvQX3qVOBqz6RcZOL+0aNl/CaqfXxCggrZEdXR76mDW04DSx4UVfP0gOV321UW9&#10;M59pbSzHMLMDLHSGTD9Qir3GjLMHmpTrDNL2JogabqM50gEDnEQJhbZKvYGBkW5aVAFW2C7aVB2B&#10;W1hWXnFRHdVT0gYGtYgLgYvUe+NvSAsUdoKRVxArD8/KibYbF/PeCClvNEdybs+e8ooGlx54ixDP&#10;KvnUmECrzZ7/AJYCAvV9v1KIEt56fKh18eM18xEKY7zxf6ZhXVqX0qMI6dN5vcSy/MwpiDm+Plyo&#10;VpzmOrXNSuZBi54yjz/Y5oTV+bIvQF1OpM0S/mFpLpZMls3BI71V/aIbFYIFHpkPrKIBVjl7xdmt&#10;ImqhbanQ1Z06Spac0Q8mYrag4fUgjrpmbBuZMmW3qJWDfa5dQQ1cdItwalkl4jCr6JeMGsQ1g5hg&#10;hLjniLk7zRC9EZrTrUKWwKCg5WBsMcsJS8kyHLq+IUELzcW6YrUxJDt9/wBxMAxeMfO8EaGzNfPE&#10;CZoX+/7BQ2+3zqS24759/wByvNq+fmPr0/H7IsZZivNx+l4o9vzGLng7MIJXeWBS0uJXcYvj2+0A&#10;C65uLBJnGOOI+kJhiyGn+zCQHH3lzKxGe9zBC02h94jQOufr+5QqI0r+Yas5uvvCAA4t/JCinV37&#10;wTTLn8RxTAa6xMZ6PpN9etREo1d+YDJ0YvxBWsy0XKG44MVnnrGGTCe84qIGp6sagl3aOclTKAkJ&#10;RGSDAiI1DKy4kV44riB3KWoLpQExs1KumUrEbTbu9S9K8YnsmYvQ0YhRa6v0+blbnnmIdQt8+sGS&#10;toUTdGnvMAQuv5LXBjPpv9yxRo4+v2mJwK/H6jMbnHYbpzfSJ1Fi4gAufSNTkflwqgAjH3dmX6Q8&#10;dm+YCJteSY+s9oKq1AC3ZHQLTGoZhs949jPbxiFCucp9IGBZ2OkOQxu+0XsauCB1zUSe/OIUN6R7&#10;JVfiUcx1TNUHPMGLR4iunTDDALkxMm4WiEtC6tlPNVfSYzUZdYjSqJFFr3BwtStNXUUA1cK1LekM&#10;uSXEOCdqhunHWFAKguCvaO0qjdSyUl3KAVmoi0wvEWDex+fmXh04s+dY6C+vztKKFPz+xMg+f6Rp&#10;p2X87y2oAaPUv6zOhes/OkdAYWAIcrCS+XhvcMo8BYhK5HUed2E1ALTArfYqNyGNSqDioVGml7zI&#10;a2n7QB4l3Dc5Fpx6Qyww6/Morm1MeDBb9PvLFQ6U9IxSBzZE1XiWqjitVL7xV7jlGs78wLSUvfaI&#10;CLpqOkTJFZZZRjxMdKRqdIl1MRq0cSuhuU84YBz0g7XUQTETSM7zHaFlDc4/WNEqNAlpnFku+PWC&#10;i+rmyAF9mYlU65Jijklpy71BeEE4BnVfO8yAC42fPEY6lZxx7esTJef8jKRw7e/7hJxxRxsjd3oM&#10;q8h4hHAltwmxs3AK5BuBAd869ZdPBdWLb7NwB8UfKrfF9okwabuJYxhx7SoAoap9o6PHT349yAo1&#10;iv795UFjXrAFkWqHpjEuT59dy2gl/uaQ2o+sCEvpfeJWFPeWIBhQ+2YmdIK1aqFBp3uMpWyKixvB&#10;GZDHsaLTdEVrZbLvygoZMaUagBcXBFi5UsR7VxHD2rDCOZVzFptc9JgNKs3Q0Qo5PeZKYZcLb6XM&#10;GjHRBC3Gq+uWIV3xLgWf5/IxZsXgYUxVaePEZsRhjHe7uOo0zGogtDBMQp3kl6V7IqpoWvSGo68+&#10;kWli7z64Sw2qwwlZybCMYKqi5fSnJl6QQq3kDPrDPcpLPv8AuIRV5013uO0n7lN/ZgXDGmuPly18&#10;OPT+SswWtdJdJc2B9oAMpXEMJbrUBKHRcewUULmIUd1cZcsLEweoO+0bkeYT7YdwG88wVZetT3hp&#10;tLIq0a8LWAZbS130gjjLErPtAsDOYBjjSyKFDjEbBdnWUoXtAA1uC0Ly8ziCIAjuZEOOVwK1TLx8&#10;7QACnHz8xs2oLv56QNzW4kSBXHp/J0Sx2PjH+W4jlKqEo6cxBCq+ZdDhzBgKu0JK0o1ASFuFy0FW&#10;4bQM5TLq4wr6SirYtv2/Uts50eZfKtMvzGUa/wBgA0pgPD+oXhUbq/nEMG3e7fnDEQvOXUyBZirf&#10;SEtvdXsy7V4Nywl4prMqUF4/sCgLhalmC6c+I4o5KtOkCiU4ihrp6zUzu4ZzKChLFHYw4TMaChi1&#10;b9YrCssUAu4p01Fmn3jtRAEW0IZamra8ShvjOJgsINhALMsuzeb4lHI75I5bK84l5w4loHjfEoNi&#10;s3KBozWoi2AtiqSB9KjqW/pL7q9YMOhc6qwl26OsNUN8SpTQZLYx0VxqCVIkDz+JfiW7iSm5hEbh&#10;iDN2HMqBG+8EbLz31BONi/HMxgC263GMWGH54i58cX0/2WvgYT6fqLGud3F8NHJCMefzCqtab15x&#10;DWyvHpLcqzFw4VgmIUUaq9zIDOcyqXrMui6jEDzUQ4ZVAnOFGsr8zHSCclxLDJnzLyN+Y21YZ4qH&#10;YkOwR6DDUay2HaCBreoiYXD2huwLRUFUeXdQnNo1LgLCoKhfrEFp1CIzlF1xCqBT4g5dyUlg1ryx&#10;TR3umMLvWEnS5Nx2C8ZikmDOpui/XiVUrDaC2Y5WglQS6y1DdirRWhaX1+dIzBbd54jRFVrD+oYi&#10;jFke6DUSwPuYnBqs/aVlnYfPSXgOcHSItt/n+ywVznMdE6MRnBye8SGiKpMRwXKulymqFeyABa1N&#10;/hhLBz2lxG7abl0nrLOayOpUG6Ep9oZTFt1DGJR1jItVCKrgMVHmyYHaVwPiDLUNK7aiuyGVj2oX&#10;SAaKtaIWmBUwxlHmAFh2hpeMXuMoGzvqApySgFc94EYa6xWumUWhdWIu9jyhss6gb6vN9oxXQyhL&#10;VZ1gEcl5JRxhm30lCdl0YlbLQ5xKdqL4lkgrUzLaCKU1W+/zEXag74JQDk3NXhHcv/yMX4k3cJcU&#10;NFMPpL2qAdLyVG5bLRWkXr4iIAudesuFHkl0VdPGfzCQua17SsTKU9rIg4rdn5isMFqJwBmvWG9l&#10;DJmYHBURYcwXPbrHbzddIThuXvEtuLQ1FoDbBWADqpcVFWtytpvgGhNOCGcAY6xVop6Qob2+sc9K&#10;41KgpbXES4K5esQQPzEoBNVAcvKnmAUBRF66sKShHLOY4FD6xGwNxarAis2diWAcQNF3KEmqiidL&#10;b1hRUOpRmYTEpCRRplYbaR0i3LU9JcLa47y8oww2ych87QuAF4macM+dfqHxqa5+XCXvTWvmiC20&#10;zf1+8QgZ7fWOwCyVMKscfOlRgvgc32hUM+sPT+S3KRwvSMhFtxjRZm48C3S5zBdKt7wN1eLjLoMO&#10;pmSZNEUlcN94LxKlaBsI8IaiMNowBmBNkfMFVUHX639wE6ZYhQZ7EBVlFNx3dtp4/MfCfWIFF1AD&#10;JutwC2rue9jAAHAYjSOOgPzrEBbN7l4UtI91VHEaUDUwSzVa1FQdb8zu3lla6IFxUsrUQTe6qphM&#10;IsjcoGtzNA7xEx0CGAG+riOQWjfeKidXSXMzLKlKKO0CWnm4SDFYO8UYS4D51IiBfJbfufmCA4TP&#10;5/co1XObr5xGq20+FwoDHfyRREyPvKpydn7SqyZHPpiJbtWL/E62yyVu69/EG07aiVZM8TLkEApK&#10;jdVMx1ZpWCklYrlWourzO8h0HIR0AtBANg13JcgWusoqFv8AIFyc9IYXk7ijGh4M/aNgFc6gNaL4&#10;grNjHiL0AMd2Nqq0LwEIAXUCk1iFtMR7tZqiNYw3glBY2czDUFzLXysrDNlqRXIlnvDUytiogiuo&#10;ogNuICXK4l6xK2X0i29Dj53iIbGbwoAmcnBwRVME1LsA8ylWVdSxJnRL40cn3PzBwZ6+n8hAaGq/&#10;ER2bUq5VCl2/XmBAFwspeG9/PMK2ZXrxkiF6tMM0TvCqryckuBy9OJZwaNxuBriXhTSxHJ56RF6Y&#10;NAekd4vMRtau81iqIdTK6Q2uBeVgitC4y1Cr6TQIWcp7DKACs1f9gHbnVy+mrgBg9iuJaU5Xic+D&#10;xLFrWADFXbXMDbN1G4mYOqOeYuKXDqZXzVy6k4WCn2R0QJyS1TCUymyAvErkFDUJlxZGrH6o2hY7&#10;QKm1QNy4v5+IBOTEuQKHdQuOUbnswr52lb98QeUVeLgwUjg+sI27OkLgNcsdtXFP2gILDn56xUb8&#10;DvA0aZPqxDrdX53iLDI4z9Jbuty0Gqe14qFXAekQNLVP2mNVecbjR0FkBbsbIqs4nnGsKgPiCsDM&#10;EbR6TsRtpaCg/Uq6V73KcisQFoF8sC4VRhrarXbcHODjErTuIIMLzzGi+TMVXqg6wCDehUTbfP2g&#10;A4uEHmYQBiREqFg1BGuOkAWoXmEAtnR7hBsQ2rfOvvAsHYgmCKQrNdJqtq6wBu2xCQ48QBSkPWKT&#10;XwRKsCuIqugdzeKp8S9DTe4pxwKqKgbYi2+DpzAKqnDfzEOVOMPw/iXJ1Yvjbrr5lgja8S+it4xu&#10;CA0+X3lo7s58NwoJZtGUGjRmGhdrTBbVIAXQ4l0GcxgI1ZKg5ueUAvLcp1mJaxoC3bioPUzbuFWU&#10;cYuWOUU1bUtsK8fqNNFXmFFAfmGi1b2mFp2d4bc+efaAFMcF7lQad8Q3XVLgmFrL+glfkV1CEfA7&#10;ekqG3ZzN/o5jq2orcsYKIiV6QqWq5LurbBKigaxFm8sVAMFDzGsHCDQRTGY8CxOP5OMA6lVfD54m&#10;YfpL/s+eYZsnV2mMbaqVtAW8dY0FY6aPhNGO5iXR+vtftGG2679dQbZC5+esqZeTB0iICcLvJKwe&#10;+oWrm/b+RtteV+0ARS5GekYZWtTlCk1FyOYBkl8VUsgdEzs2oEtaf+WhoQg5ysbQhiFb88EA0QFW&#10;xtlgrTiFrl24IUy99sbq68Q5MveUEwVvUQzbnpANBo8xcZbvpHkROL/srHnBKNvW24RbtEwLfFsB&#10;lwkOwXe4SLJm4arScR+mxXj7wFhrmXXyExhKSKQ+vECxl3qVQDPbtGEyTMcHAsuSNDrEKBtTH3io&#10;TqHXmBFY9IKzySoKNYxCoeMDcWt/VHswDHEeUq39P1NCZM+pBCpvtfrCF11EUziGtfO8QCj2Q7tX&#10;I9pYhjGvb9RFp0z9mMsPl1KFF3+Ixd1Buar6xQILhlwHdC3t+pV7vL/gzWPeNaGMsNx6xwKQG7ic&#10;YzC0ssPW4qKoHiO7q+GP5KdAVALR+0rBR43URcijM1g078zBLA9Okd2DCixsmw0Rdoe0L4gtL5GY&#10;ZlRDLZ6kuXg7isG7COgmDrG9MjqiGN1G5gxBh0ibPqkppFprr975mNuGhKQxDz01HfNtU18qVqAO&#10;UrBKVQ10ydSO3D83AD4H8ldeiW1EFegv6fqYtkM5zE0bB7/NQNDo+e0TrN79YrybrmAsWawSmkuw&#10;r9fqN7XjP2je5izMq1LSmuZRW869dwVB4rnUUfQNxBQLAqFoQxZTLI3i2/aMA/8ABS8lwsQagMK3&#10;DCZC7Yq2D3lCXlqCFArvcKGX8woqHPWo5tjhW45NZ3KbB1zKKz7QLtrvNwrLGYF95QaX2jJIoYuP&#10;iC/ErA90AuF4xB9yGolVcvSYY4npBtAbh9qSrxmK0FVu4XYady9I7xABe7qHrRxgPneCFExjkmpJ&#10;dXA1iAtqEAGs17fapcUulZjq1+qHrR4r55ledmz8yywEP+y5sDij2fxE4orl+d5WBpM49/3AWkv+&#10;riNUG1nvxDS0pWagUzrTFZBiXd8CVGJg1fzzCVmKvf0iVM7zzEg6YFX5lqVy9IMEqITraV2g7mvp&#10;E7boxMRaNtEAVQK1qCcgPaN3TT8pV4a5uUYwY9fpAiKSCAp6x3u+QQZIc9YlyS6i7sh7zB0vmBGC&#10;+9RsWjvpM0Xgjy30IqhHirhyJYFluggypfWXdnWI2pkcDzObr7agOB0OfaG0gYlkVvDEaAtv78RR&#10;TsbIL0BRTEIptvMBFlenZmYrk36QCa+kL7aVfiOXVZMQNW0LxNwlIuJa5wY+ckOQUxfSDCzU7YA6&#10;r51iiqtDj54nUmF9rgtgl5C+P2S7AvT7y2Y1273+ZWg1iqlW58+SKuTTC9B+kaSVfCxuwrbKDtaY&#10;wzUXeMSnrB7+061WIFdVFLE12lYUh61AGGnGZYTL0lI2qu9/mWFUO1EGkUuCxXM1BqAq4I+VeYVz&#10;7ZqWdPeW7rzXaFkAcS+yDtB6rxzFBSl7xSJ9D50hS23z9kC8GMwKKGIUo0csSBO34gEFw/5+JSEL&#10;/mMB2Xp7wd1hqGK229IqmgWDmIIwWV3gY24LMINuAJ5bVr0/Eoiac5gkWbLIC9PMrYKOaL7kO2vQ&#10;4+VKA8g/sGjofz+magXfJ7fqNAjOvnqSlSAvJ66isDf+wXXhs5itdXZxKQdru5QrTw6wVoNcTVDd&#10;nvEbJhDFzKCuDmpYtRklQe2J8ZjLeoQeWprWGSAnB03mCFLmZ4IqcK95ZYqgeIQmW+gEqMHug1Z9&#10;BAXXI3Mbqt9Jn/A6x0sKPgteYGmgdpAlxgusRAAe2HWId5MQGQsERsxhzEqqrjXaG88Vrr1hTdrz&#10;/I4Cuy89JRaq/wDIY3Zd/PaBetcH1jaY4fUxEZIPLERaxzGbUm4FBSKmXDkKHzmVpKLR33HrA2Y7&#10;x8ig8TSqHhY98R4v55hkK2OPniPT0ai+06iKF1Rj6fqAjAvz8xejFa+sWAHz2i1XTK7+cRaQJ5+k&#10;VC+92lmZuh1K+8QX4XTxKLirgFnWVqu0DICuCINnAEK3iVBKoPVZiwrS5mcms4ICn61PzADaDmi4&#10;ItKr2r6xggAPmNueRwXKhtnaygANeGORlBtZ4vEcbc5dwHspGorAKBwfycy8ZzyQXYIYUq9McwBs&#10;HpMBulzRiVets1lL+d5oRu/PzmLQG1pfpAGlA3vcojRnX5i8Dw+8AsuGaM/btMNHR+gy/wBBCjBx&#10;j8xVHC3NbgLdH+xGbsfCOyw5PDHT0DkMa/kQU0MJ7wtLtxFYbLcfWBQJatd/0xtFKtQhkG4S0KcI&#10;y9UFx0itg3a8dd/iW6a9JY2p5b6P9lMDjp6MRw0fuERMWX75+8RctnL9ZYbsfrkiOWKx7x7dWPaI&#10;ojt46xUXW9dIufjfaNsqpXVC0MlWExNFtxo2QvpCeH7ws0O9wLbt3RMzaUdUVAvQisq/B/JdbGer&#10;AHYz0mdKvrLnneWAgdMNYLvUQhXDlqGQG+kbUr0viWIjeqghReHzDBSxevOb+sV6YMfPpF1QKBHI&#10;ce/5iKGvrEG7Ac/mYYq4VBblXn1jS0us/aAc5Hd47SppXfxiUStVHniWqWJrf2gKVo8nowEpVmXH&#10;iVpmm8xFBkyahF5kf5O3BxthFL4q6jS2k5briFC7tqMg1d2+83qY1KhtgX71GkDe4KFRsrxDqTxK&#10;9L09vEw7E4+do400Z9IiobbGu+IdBo7SiV1L1SYvEcBb1UTXvOZSZrxZfvDXaMYgrwHc3Crz7Kgw&#10;j3n5lm6gdfLiCrKtEWxU7rApl89YFQBS+ZWgBzK9jNHz1i06JZQ7uWaGUrcBoQp1e6goUD6fO8Qp&#10;bMy7w40xdFNHzcFUVuCItqAW1nn54iTfs+syGXZx3l1m+nSFSlYKX56QV2vn7QXIq2HJ83KHkK1V&#10;/wBitUvyue8Gq5s574gFwl174jEGAwmOIfWuLO/9jhW3mUOs8vpK8vXHtHyVcPpEuhT/AD+S4umJ&#10;XnBsY+JQw94Dw5rMZtYvt2iGRBfmAxCwL/MWrBRz9ZUsbDH1gYq/mJhNh9sRG2rpcSoTJzFQLpYA&#10;KbSLaxVEJVcjUBWz3imw4gWBWNhr7wpa9RSIq3S6DKQVYOpAYAjxdQ2ONYuVggm4KNAHaY0XjUCo&#10;L4lq2ofItwVSYxzFqm3x+o6l3dysWHH1hS0LhxHekbgsM08QA3m/LUHFjDC2EatxrTEYVZWYi0Wu&#10;N74hFFPqY1KoUK09/wCzCF2ZFe5qPm2Dz6ktdK81z/YgFJvXPFkFtVGa9rIBhgrquDZKxrkMa5ih&#10;JTYNbv8AsdSWtep28RAoptfJf3g4tVevrAdh/wBhtxaGH6w7jYHX1mGML/NRKLjBZcCSq2Y+8ZRo&#10;Zr7yyxcdvP6hei07+kaW1/iLYBrTKtiWDZjrC7LplUTuNTCU6wXYl9JUXc325iRVdO5mPUnl/Y0d&#10;gb4gBk5O8AMUMXlmCit+hxBqLQdZeoD0cy92vrQwDZb9kFpQ7Fxhd30lYqsd39xLY+cMGSlcSuTQ&#10;6QK6b8QaQDrcVma57e/pEvXrivneF4VnrqKwK83+/MKdi+NdoylDiVWaw4jaq94fnpEuhygVbsrt&#10;+4YDfy/3FQQNYOdZ+0DQAPUNRRkOx942VBl57xii307f7ACjwvb+RivD54lSDpivNyjU0f2KXBlL&#10;Bb36QoXZ3Z0xHCmzn56wxWV7+kVYVSz2/ZELfb+y1kNOPA/plizoyeJjGLpoPpA5lXnpACXdyqqC&#10;cr9Y6VOR3cEWLb3jecCrfWcM28wLeqx4lq2Me8NFYcSlVAvuwtnbsEbsyd2U8EWUFjGKgUW8dYkB&#10;QAesQSZv0/Eu9VXLcaAKHMQuB9IW5w6WLQqldIBoV8xw4uHm5YGW3t86QasXfiXeTcUIirNhEGGc&#10;7lujEFcYSBDC121C2xwmcxs3YQVQyuIFC1+Y7Cv1IArNYc+lwRRad+P5C+BQ+tY+0Wg9N32wwZTh&#10;XOqxAQNit+0ElFs+0cE0H2Yg7TAH6ZVNuDXsyuc9alfSeqDNvAjV6V1GjYbhwJ79dRAhyy564igi&#10;/V2/kHIdU+8DgrOfnmAQzyrzOpLt0lJ0UBmElXntiNORf5hVcgy4DoyHiVTxFnUltrk1UA5IRc48&#10;XKED6JS2BjvFWizsbghTk5haATFj/kVAGXRDQDeMrUSW1njvBc3rut+8qgBxmVSPqmDG60bhEWsv&#10;z9xvDRfSGw2n6gm/GjEVyKPeCgGl9PniPKsfP7LOB3eJS2i7qiIZxdkxdmnErGHvRjHxmNLfGfbm&#10;OWBm9dPmI8ERNPa/8mwhd7a9GLRfL/H6xFoyvp4qVKhdV89YnBSuYlas3r6RVsVgt+P5BRd4V4/k&#10;2o1iDEtc/X9zBDmK94yg7oQ8Zr6/2NVW2qvtFtF0wqtjtPuSwFYr8/2Y4bpQWK+x6Rg0O/biX5yA&#10;lF1eH+S6hs7xvI+8FOCjuVWGFL91ZXj2l1YAGCBWzvzEDdDPUlNXo8G4FtV+f9jTVDeyIUo+Biha&#10;l+O8ZsADx/JeMq9iAE1fdP3CgaMbqNiA76Q0Gm+8sq67Kg/RUQq2h8/cLWIV6TBQfFQWlMI1BXQf&#10;PaO1KmQ6kogXnm4UhT6RaQQp01caRLY3DNcAr59IIRdyokrj7zJppxfSciofHP8AZSsZv8/2C6Gq&#10;rMLYX3esEA87+8rJVHEQnHZ9Y6O1vpzKkojlI6NXEVCqWtSiqjgU9oBTise38i+JgN9YAEVpz7/2&#10;GEAUz6RyLbzTFEQMOH7QuHRVzKrHZ94+EwY9YLSUyvcVr9TACqrNxLl4IvUVmLNrL/w20Urr/Zgo&#10;08ECQC+VmOgDiN4E4+cQYmT0uUVplKUiWUAI0t6xsK2OxMRRrdf5Ciq90uZJGil3KQoZ9YFUst7S&#10;hcM4zALTz8xAgpQNZgPTEATPqwVEXdauFMuMai0jcveOCBdnS5dopvcHErjHWPIqD/T8zAouc7vn&#10;9RL0GHjnqRiww6+8UQuzXpLQjNfQYrGjT0/2KgaxuOm3yCNWd4usZ4jCdi3tBLVBV16fyJWpvH0m&#10;bACi6PeLc3xDxNf5Euw1iYKcJ2Y4qDhrRhrt/IGViN8esJahHFPe+INcBk6P6g1+L430hsi78wZc&#10;F6vi5RVoc19IAtV4gnWnDcFOXP8AxGdnlmbHC7q4M5t2gC/ctxRWivnWEUDTdSwGDzDydvVHYb5C&#10;MADwPhGLrO8H9gswV1cpID1ZktgHGY2CBe1EBoy6Tq18qFjlGGwhcCQM8waCLJAKru8UwWD6J6Qw&#10;QqulRF+eFz4gUUtXDjUbNa5gRyt9WAEBGGHeVs51uni9EVAgWUQLjQ2cejBty6Ky+kN5zK3B2q8/&#10;SULu+fJOIAH5IN3bat/Mu0Hzf5gmh1a/eEgbxrsP9lkYUKr6RzsZL+koIabfzESrTke9wHc3xECz&#10;jvOg4DP1gBeg9vE4UOJiFcD9od08dY0Tg+eIXJc1cM3cuo9kp1jVhOdzI0eFI6LQxouUNFHa6gXV&#10;bbiyG+Lhlqw6zNAxW6/yYpozi5XGtxQDp84gtNL0g7ZeYYKoe7AhWf0SgaF79YggC9rgWBftKWi3&#10;R7M0NX5Jmsc83KYa+f0hbleO0apAe8RKtC5ckzQq58cQbpbevvBDYRZFrLphdEWym5ZF8/NyuFrZ&#10;xMdWvj7wQVjFvP8AsBIq+ETA7N5h0aFmD6zRpaO8A0YO8axmWvxGGl/6P1EmcFPt/IgK+59H9w3Z&#10;irr3lC9H81+Y7KGyCwsKwxDZO8HQs6sL7K38qCXVq6WCtBVbvmNKcw32NxWm2f8AkCLyS2OXq6Qo&#10;Wi83EcB36RtgtfSCWE97YmAQDpphF1sZCWQnFsFhZnvANBXjj6RxWfr/ALOqUCVEqnD03Gi4KdW4&#10;BTZWyqiiqbPEJg89IDsYGtMU4YfSIFBfWvniE1X1+d4lVZVYyfO00rrl+e8QCx/spBDKXLtKBI0S&#10;/MFlG1zGoKd8wLdtS1bt7SoBwPXPeKq04B7y4Llb7x8NBq4RrQZmd26oWB1o/EHUPZqNTGslna4A&#10;t7D7x1VUbM+sVCnw/wBliLwYa9prh3bO38gNn5u4l1Xb+oq0gDz9ZyGi6x6wzaM1z7xsabP3hU9J&#10;QNpeMxGqQeAmFncfJXF7lrtmYWGXBjTCbW9IUtZTrA2sB9Yi7VfWJonYmBHxDNmHpHRwT6QDiX87&#10;wAE06ROTj7xBsq+CWY2OItga5viWyrXaLIWr86vicHG8VNDT3jVgNCdN6iDm8vz8yhWjG9wsxQpE&#10;KA96lMCsZgi0yMM0ao6yiou/tKvR5YLToY+8Qd1tQyK16xgsHW+kqQxeYjmKbheUKoJnLw6axrv4&#10;h0FhzXa5ehMWle8aIjT+f7LYKrZMIsVX4mEm9N/O0bLW40jN9defzCgvnfSLTS9nfMQIjQwrCWjR&#10;EyYOk0vWq8S7SkDtHJd46RQccbyRratRTOMEvrMRDhdYcwHpBgBqCwmCAxFobMuNcyoWXXtFwAY5&#10;/wAjMi+lQtyXbziCgP5HbaVOJnyogFmN3j/JalN15Ja2AVsiFKMePzBW4VqjX0mh5it1fPz6wjZq&#10;vSbbNcf5LUNuuz5mIqot6ltp+sasFbx/JbW3eskopb+fqK8D6JerHDqveVhEqOocvMZcWlqXLhEG&#10;PMXA+UewgXKIuucRsjJMVGnGNRApsyscBSzNSyWK69qmCxKrmulwRpxa/mOlDt7P9ltF4ch6nEAi&#10;VpC4iK5GYL4ev2lKFS4Eq5xS/RlxHJ3lbCrisRCYLvrK0esvgOKuXm7zFFlwDanQlzFCCSx3mEGU&#10;5eY27EA4hUCqdiGbDhWYaF9ERT0g7gBT7v8AsL5hDqq3EpWbeTf1gigavwTZCW9JtkWnvDJg+f8A&#10;e0zC2jtKLM8RbQLac5Jnh3z/ALG4CIJVrZE9VveNvD16e8yuIX04jGmWtQVLtZiIUQbcRXJrUzdN&#10;07u/EMGsUuY3fvesr1OcxE6sT0IO841LQOdZhVNUkveLmDUgO2YwG0W48xlAUOff9QYXjj8QCVv7&#10;x/ICZN6uVBEBVNczNL+MuN6nGHzEaBkJeuYSWxV+8sLVrCtahpkdcTMtqy21VJPSGl5YjdDmUdWU&#10;tTnxAEVmuWbjBcoFM9QmKyy4iGUDoRWxbTLaArzAtdnoTDe1rzBJdVXWCqqlPSFKWcVqvxAGacZz&#10;LVOAPMVht7kMhSDmvnrC6lHS+Y9qtEYNuXOUiCAwNfKnSOqAuOOxEcW30lJQH56QwD3uHm2Xg+do&#10;VRV5YosjhlMmrItsaIzGY1N1Go5XglB87BrxHDRvCnMqBQWqqKALr9v5Og7VZ7y48yvP9ipB8KjQ&#10;VX1iq0mSse0RgNlxFNc594Cyx6FesoByF+meIIEsr9M3FutSzFF8TM5nn6ypN3mGO9PiIq0WeJct&#10;A5t4iFXdsxdz0JtGLlK0H2heQOtrFau2qxDqo+YAYchqFsPmplYXPiY6CBzODpxCKNEh2AZZkz24&#10;r9wtUF7uII6QXpuFsnzQxC3aajRgV+8Cy213KG3Pn51lmQcS8FK+j/PWU1gMc4g7o1e+8VNKvBqC&#10;lAq+vzxMjXaquCBXgw1FDASv6iMgy3bmF0pDTJHcqkhxBUNaaiKg1zL/AFF2fyHQeyj6Tz4HpENu&#10;1jnzGqeDTedTFHF79Y4l2t13gFi6x9ajzWs7+zFq3JZd3jrHSxbcXsY79txmmVcRdbtp57QmhcPS&#10;WacjEHNvpKqEtldOkZl1l0+ZZ3gjYBfiWLQ54riKyUuMkJpop0EwwuXiC1ZZywrQR4ltFW6iq1OO&#10;fMwOkTeXWSMghZ3NRaxR9IgoN10jndkSlUF4NQtKdJUC1t6QJw7ZvrBFgHog12vGopMi9DUAJtl5&#10;llwg2alD71wBtvt6sEmjd7j3QQorr8qWymWhxEsrfMeoCcRoXbYRulUxFVXC5MRWFB7eYbFWPEOA&#10;wvEESCLa+doEgKBi+u4QrKB0mfrMQu8+zCUvprfeo1aB1fpKOLVenivxCFlrdeuYe4ZbcdYiDfgQ&#10;iinOZWFdjmAbPWNvLrEaMFbJhdrPUg2aol4N2yy13LHXBKgsqrr2gdk3URpnNw1JfTLLBVhjf6h1&#10;LWMRy1GvMSssxcEwG3ocxypM+Yqi1BmUbOi5YtgGcxVbp1jEqmuRniUizPObgDwbzLktvMc1SWxX&#10;P0gsK4tu5djgOCB0tO0FRo2d9xSADvbmUZHRKAa7wlRbNentC6q6QyprnXeNwVjOYAbUMVmUGQyO&#10;lDznmBFr56Rloo3Ek+Fbjh7ufeJKNdPRuGc8GGzv/YOotbfpGUMGXiuIipguX56RSxMqOoWUAVrr&#10;1jSXe+JYAxxr0g2ACjywEK46XBMqsx1u171BdAu9+kawFf2GxbUAtZrvMyeSYrjMpFmukpmRDFY1&#10;G8Ge8SzODFZt6aISECJzBcr7QBS87NXDgN1iXs4cA3K6DvcF5HoYaAvbbXEG6DnkJUoA+sBBTWCh&#10;hV6hhCFFDPnEB1gv5+4gyKb9YiwBNRsqjHFwNm+aMREDh6RJTw5h4gXn59YO1AeYjRYjUOb8y2gA&#10;0YnZW+nPypasiXx84lmKPomYrXcCV7sHxwu/rFziwn3iiGlVXeAhdba9IhrA/sjUja5PvL0jfD2/&#10;kRDFGTzuAsRMK0XxmAoCgzfr+ogBVp+H9Skpq9MtwRvdV6wIINbxdd44AxmK3PZzuXq7VNxCYvHE&#10;SQLiSzm5vgBLzbol3xLe8tMcMUDDdUrrMFqHqRh1docVSqURoGLrGJer+nMqQta6xNiqzcqLUXCE&#10;ZcMr0hZboxycwFS58RbpFsz7QKlcnMCUaYxCYA0ckVUHhmhQHg/kaZL0g04bM53Oog95eBgrPyox&#10;tbdEbUKclr89YmMgBq7l7StYKIosbf8Af7G0sb5YY4MmKqIEtdZ+8GgW+dxZUFM34/kSzTLf54i8&#10;66c387wZjPe/nRgUgYauA0ylfiIlBs594AsgJrXzUWGQa79f7KBDw/T/ACLQbc+0IaAcspQrr/GK&#10;Gnr7/qIBT1e0Lga11VMSzCCGnZAa3N16S5YMb1FcpRiIubm/vGy5RhW4xE44lqblZsLK9JRKV7wK&#10;bpF4u4eHhKYFOupYLBrrmIwdOYlC4caI7ZSo27iVQArUFat4gLot6ZgIAMupgb7GZY7XuTDPFUSi&#10;1RNyy0Zi7GPnWJVX7RBQNEQoF8Yiy7ktBaGeNwSw4zrUNoHl8+kVLIA5aIObww8fKlAuTiXdqU03&#10;85ihYG64+cyy2VrofOkuAFfGMtQo5+doU0ObrHt+ohQja103iWl3sYu+l/iI4Cs1XvLiXrDHZ/TB&#10;AEar9kVIfD6QtqrOH7TQBvDj0hotztWZzQd47VDlaZLgKCtn4hdqZlRQ9OYLM966d5YJRuFBTHcl&#10;XktiDPdXHW5Yje5l1omYWYFVrMAYNWXiLAO/GZUBYqLUpA9YVDsWy4pYp9I5CcdoKCrlqUwOS9wV&#10;kPDGjK3npKqQwG2GFoGeJyJt9ZnW1YagoViuriOkFu8rXEsK32GYCI+GABWVVUe0U2lAu33g3Js4&#10;i0hW89pjcusVLFzdMj4/kEcU75YQ051+IUbWc6fnWBQ1hrjUC7jeN+n4jqg1ZqCs3hzj5wykUUPf&#10;PSDYqw58fslqKIjwcc8QjprqQZRgxv0i4PVZ6Rpqb6Z5/sudzvzFiw38+8tBs2ff+kY3vZ/Zi9jn&#10;iu8xt16TGUc3cCregH0jd7gDXR7Sq4zzcFC7JRovN9YaJdCQWmcvvBTeiWY/4KIrZiIsgO1X9oFE&#10;sac4lWNoig4XmaBKrfp2jkN328xFEVfWBBGXb9QIrQvMEFVuIrZ24xOW8hW+Z1gpcRaPOKjc17Yp&#10;NC3RVXW06yqQvOtzEKMw6AOd5iC0Frfz1hQ6MRaBBdKgIi2+nzxGsBs+fePVB71BsGqeIgSW4q/p&#10;zGwI3wfPWZCCEe2r/sBNOvr8xClF3+ZxyD/fzFEWFmarxCxkqKzcEQMg2Z73+5YSjBzEUtt3dIrq&#10;lStekeEByb7/AOwxGqznnmNrKe/tqLln/YChMjn6SgQMurEGDo494KUrnpfM1F2dOs47tplyVUvz&#10;Lk21xcCg1X2gvQ08ECUb3dVEaWUYLerESgy8amJh9irl2hw4vH3ZYLa68Qm9taGJLGTnLDrR0yfu&#10;b5wQ5Cuo2YwztuNHCBuJnkVj6xXVF07bSUwUIqB2zTMhBL5gjRcTq3Xdo9oBy5lU2omSh/Eqg0YW&#10;r/Y6Ldt1RDBF30mQA1dcxcxR+Ygq1autfMR7V53+D1g5t4FQIeRhYZA8ZxLF0V+fyUphaXaev7lB&#10;VNnub49ZRW7V/wAmVmbKr54iBUAbLPWYi88B87xBbrzn0je2sHPv9owqgeL8X+ILlF00D6/uZXsM&#10;V88wBbw37RLQ4H9gt5YxXiYq3uRQqWDEWgA9LzG1i+rCw6rvxKAatxqPPmK2selVKUrjs4qFzOfl&#10;zcOKb7RZ45l6Mcbxcr/Cac8VANj3+EKF0HeYoXBmAqvsiyB4z+iUknuMQBkWXiFND/GIi6aMS4I4&#10;rG4BdXp9I00vF3maLGY0pW2sEKbzdQVSmussXPfrM2hMbTW4aNA5y4iRF3vv8uYYMj8fyO0OWs9f&#10;7HAAFywuyuN4+d4Gm+nHiWtRfc+v7mqNVz9PzCo2uoQphDg+dLlrcUr69+0LcvI61X3ILYtXZj1j&#10;EAxnnFXEQGEaz7fqNUotM4qNBOXZBh0FGfWJQBje2WqKK3AJrk2Gvlx2BbMPpBCjl25jRutYisnj&#10;pBKVniJlC6rMwK2V5j4MdAXcA6Nw1gd+kplTBqVRNtdoVcvZhnJuba5men1hwIKxi4ULOzjr9YWY&#10;03uODADi49cz0lGm89v97TAst/v+Si4KR4+dyLQTjnL83KllZN6+cQGA2WZlxXV/OPEqAr2iaoL8&#10;xAgUXutVPgMVSi3ECqB3xLZO5wx0BM7z87yjEzxLDYjPGCFs3xTvMAIq73KoKANfiA5KIXRBLMKN&#10;tnzvHoTeL41+4hcBQ2/R/cCBWBW/HHpOK+hgiuL5/P7lAwAajCHMpd9popdt8V8yRCgW9EbeChUs&#10;9Zu2OWvnaNFdg9HxMiLddPEd0p5zEAcjnHmWgOD1lLNvb0jRFeZnRwzZLHbYV7zGl47vaIR0zuo6&#10;+qWlkMty69m6htdmpgmBYoXOZp0BHK13KesHEAWm5lQQOp/kpybsg3QTFuojIBsbSBFqXfEVGque&#10;8trJW8zONZeIsYbsgll3XPiPIdvjFrJCveLLzdxWNruXyqzrLNWbvxBTTYzuZtkLX/YJEQrDmNbL&#10;6TC9o+WUqQF7mLMg6ckTeOBButZL+fWBQsCYdRbLYWZ1AAzneePjDNhxjcMkoXxXb+QKWw6b7wFi&#10;wQfj9RVBY7N/MRpdoXBiu5+ZQg2N09MxgHH71/sHQL4/ELRS+kpGkPfHzctNmNe0ct666cQLY31l&#10;UJQ8TKxWSKu9/wAzEtchx2lE3dmpY2rWJcw1jHvqcjdbMsp5jEIoPWrjJtLC1sivnMVSW9PpCigk&#10;fJWnbAuAA3gmA3ZxREXRS9224gYAZznj694q02FsdJWcZl6pXr59IlXWssW7FGMcRIDgz9fEW+Wz&#10;vFFNKiS5LI9t12cwTFB3jYHfSKkXL6QqAb5G9xxAU5lIHLt7QAVke/zvFVK6Y+kcKQV4iapMdOfl&#10;wyFq79u3iF2jec+8TDRKw+kFaPF6hCXrq67wokWLo+PtL3QCvxGhg5fn9wZFQ3fh/TBO2UPXEBg6&#10;2wtQcH+MLXXS51AUL2b+czhGT1YsPN4mTlT1glmlvz6y1veK+8AbOLicKteCWZR57fyWRdo17TPA&#10;7vncalCl1hjdC0kCAZo1HENHEVjt0lDmqubb1X/GQ2MaMVAJC83AdAbzcAaWfWUXebrtKUAdl+ek&#10;F1Zj5+5cTNVx0mS6zlxj6xrYM3W/MpQcC9XvOAeKx87SiBFLQY6/2IVt04zFBg1iBYMOmZgQfaBA&#10;VDqAQahby4PjcGiZTGZuOM6jFGF9mXYNFZSqtQsbgDVxKjcJncpcTBiLVlrr85gqobz9bg4DQdIl&#10;lbvDj0/UQpPLiLBRj61MgYUcPztG92XOeYRv1fSBVTbir6/2C3HDeT1iFB+sGYX6j6Rig1BgOnX1&#10;I3Lo3XrERbxw3AWFDqR6lfS/aKCgUmR9mVAMbPEuUe8uKhHrWoUlnHLqULfnPvFv8S4OlscuCV3l&#10;rtX4lqvPeeQ6IqD7CCMgB2YOYq038uAXZwxHcvLOz5zFsc6fCUWtqV8zAgULb0iGJY6pMK6hmh95&#10;ni80wHZXnMqLXhjeXQBO/MZy84CML35NQKAUWAWtq+eIMo1jMTAQN4o7wzUvS4igFQ32+VE4Cx1g&#10;NkxeOPEU2+TPmWmmhr56SipPyp0AcXj5xDe+5v1gUC0OfeIgy0b3xAtCZbEhpsDpjn/Ikzd5AX51&#10;jEAUC/zCjS8PWPA46esS8NAODEqscVREJi/mYNCGen3IcY4f8nUmb+swrlLz4uIcb0GtcQuO1ISK&#10;C6cRXXFX1ltGju9Jf3rE2PpK7Ru8T0RKyB1uMLApZqoywvXE0qH6ygXZfzmZq7NZl2mcmqgc7uu+&#10;4adby9Pr3goWUVxuZCuH9j+y7q/WDInesjmO0tDtAbMzLh1UJkYnPy6vpmAIaJWlb8GWAoceYAFG&#10;3ZLhY01lz8xLpMjrGmVDGM95Rrnz+Y1Ba7c/Ok2KGup3/UYxYW8e0xZs4vv8JhS75b9Y+JYY5hrc&#10;GL6cQpVpC8YiSFUmoDMvfX1/crYtzRniNAVab9H9QArFVn0iMW8RUANd+n8masNj3ZZtDjt0ilW+&#10;j2jQitmCXzUaPR2RTdE1te8JlYXpCs694asUryMJQv2YD75faO/FLr1mtkfNQTVblEAYAqVC7VRj&#10;EOlBZuBcNvQltCJHvLxbQ1m/nMFEbwdImsOtYJV0zfW/54it0BpVh9deSOpcuOFiiisEbGNWmvBO&#10;MvtK6v2lFVfWOe7gyxOWMnMqwZq9xoxT2zK3vbUWwL2x87QQIwcVUFUNldZnAo4i04y3n3gF2eZY&#10;p3UHaLc5+do+k9L7/pikF3jDe3OiIz5Ur8/uC/NeeeYYLgfPzMgujzn4RbbMGAx4uIxc3zBKJhf5&#10;B0XrDFujnGd+IUUu73xBurT6ygyqpYAC19oZQcAs9pS9XBGJTi+stFhMYz7wpSncehVhTCFnpLLq&#10;rmnWI3V4lsAQLuzpBRE2VlIq4DpxmNEmDjOYCGTRxKyyrZmJWg1ZFzd5el+YZSVWVY6pjBDLjc3n&#10;Msq2EBsuDFRqij6RyFHma0VUbpp1A2M3mX2lp1hKVHtLsyrt9Ihs3Qu873FOStfPSoNOSq0biWWX&#10;xAoWuwd+I7XyFntKlVlaycfGWUYK3kx3iJV19eYkGbRfz3j9S1F+0sxBrHj5UFFgvx5/cJcKnl1/&#10;TASAG6qgxdds+36jSsCYdeIrzfgiAsy9sQbwwxSxiucQYjm92Rui204XmKNC+VV/YHK2BpqV5FRq&#10;JDHD0mSB+97xDkMd4bUXzL+UWRuBKG0obX6SrPrLJ//+AAMA/9lQSwMEFAAGAAgAAAAhADlTaV/f&#10;AAAACAEAAA8AAABkcnMvZG93bnJldi54bWxMj0FLw0AUhO+C/2F5gje7SVpTjdmUUtRTKdgK4u01&#10;+5qEZndDdpuk/97nSY/DDDPf5KvJtGKg3jfOKohnEQiypdONrRR8Ht4enkD4gFZj6ywpuJKHVXF7&#10;k2Om3Wg/aNiHSnCJ9RkqqEPoMil9WZNBP3MdWfZOrjcYWPaV1D2OXG5amURRKg02lhdq7GhTU3ne&#10;X4yC9xHH9Tx+Hbbn0+b6fXjcfW1jUur+blq/gAg0hb8w/OIzOhTMdHQXq71oWacpJxUkMQi2n+eL&#10;JYijgkWyjEAWufx/oPg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PSsEymCBAAArBIAAA4AAAAAAAAAAAAAAAAAPQIAAGRycy9lMm9Eb2MueG1sUEsB&#10;Ai0ACgAAAAAAAAAhAB3KB4yBHgEAgR4BABQAAAAAAAAAAAAAAAAA6wYAAGRycy9tZWRpYS9pbWFn&#10;ZTEuanBnUEsBAi0ACgAAAAAAAAAhAMX/SaIIeAAACHgAABQAAAAAAAAAAAAAAAAAniUBAGRycy9t&#10;ZWRpYS9pbWFnZTIuanBnUEsBAi0AFAAGAAgAAAAhADlTaV/fAAAACAEAAA8AAAAAAAAAAAAAAAAA&#10;2J0BAGRycy9kb3ducmV2LnhtbFBLAQItABQABgAIAAAAIQB7wDiSwwAAAKUBAAAZAAAAAAAAAAAA&#10;AAAAAOSeAQBkcnMvX3JlbHMvZTJvRG9jLnhtbC5yZWxzUEsFBgAAAAAHAAcAvgEAAN6fAQAAAA==&#10;">
                <v:shape id="Рисунок 42" o:spid="_x0000_s1027" type="#_x0000_t75" style="position:absolute;left:-434;top:654;width:34081;height:3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qDxAAAANsAAAAPAAAAZHJzL2Rvd25yZXYueG1sRI9BawIx&#10;FITvhf6H8ApeRLOuRexqlCIKQttDVej1uXndLG5eliTq+u9NQehxmJlvmPmys424kA+1YwWjYQaC&#10;uHS65krBYb8ZTEGEiKyxcUwKbhRguXh+mmOh3ZW/6bKLlUgQDgUqMDG2hZShNGQxDF1LnLxf5y3G&#10;JH0ltcdrgttG5lk2kRZrTgsGW1oZKk+7s1WwN1/H+tTwW/6z9f3pR7cerz8PSvVeuvcZiEhd/A8/&#10;2lut4DWHvy/pB8jFHQAA//8DAFBLAQItABQABgAIAAAAIQDb4fbL7gAAAIUBAAATAAAAAAAAAAAA&#10;AAAAAAAAAABbQ29udGVudF9UeXBlc10ueG1sUEsBAi0AFAAGAAgAAAAhAFr0LFu/AAAAFQEAAAsA&#10;AAAAAAAAAAAAAAAAHwEAAF9yZWxzLy5yZWxzUEsBAi0AFAAGAAgAAAAhAPQtCoPEAAAA2wAAAA8A&#10;AAAAAAAAAAAAAAAABwIAAGRycy9kb3ducmV2LnhtbFBLBQYAAAAAAwADALcAAAD4AgAAAAA=&#10;">
                  <v:imagedata r:id="rId97" o:title=""/>
                </v:shape>
                <v:shape id="Рисунок 46" o:spid="_x0000_s1028" type="#_x0000_t75" style="position:absolute;left:31279;top:309;width:31947;height:3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2CxAAAANsAAAAPAAAAZHJzL2Rvd25yZXYueG1sRI/NawIx&#10;FMTvBf+H8ARvNWtdVFajWLHgpVA/Dh4fm7cfuHlZkuiu/eubQqHHYWZ+w6w2vWnEg5yvLSuYjBMQ&#10;xLnVNZcKLueP1wUIH5A1NpZJwZM8bNaDlxVm2nZ8pMcplCJC2GeooAqhzaT0eUUG/di2xNErrDMY&#10;onSl1A67CDeNfEuSmTRYc1yosKVdRfntdDeRUuyvc1c/J4du//kli2/7Pk1TpUbDfrsEEagP/+G/&#10;9kErSGfw+yX+ALn+AQAA//8DAFBLAQItABQABgAIAAAAIQDb4fbL7gAAAIUBAAATAAAAAAAAAAAA&#10;AAAAAAAAAABbQ29udGVudF9UeXBlc10ueG1sUEsBAi0AFAAGAAgAAAAhAFr0LFu/AAAAFQEAAAsA&#10;AAAAAAAAAAAAAAAAHwEAAF9yZWxzLy5yZWxzUEsBAi0AFAAGAAgAAAAhACd7bYLEAAAA2wAAAA8A&#10;AAAAAAAAAAAAAAAABwIAAGRycy9kb3ducmV2LnhtbFBLBQYAAAAAAwADALcAAAD4AgAAAAA=&#10;">
                  <v:imagedata r:id="rId98" o:title=""/>
                </v:shape>
                <v:shape id="Прямая со стрелкой 51" o:spid="_x0000_s1029" type="#_x0000_t32" style="position:absolute;left:25878;top:27549;width:5010;height:43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QfwwAAANsAAAAPAAAAZHJzL2Rvd25yZXYueG1sRI9Ba8JA&#10;FITvBf/D8gre6iZCqqSuEgQx4KE06v2RfU1Cs29jdtWYX98tFDwOM/MNs9oMphU36l1jWUE8i0AQ&#10;l1Y3XCk4HXdvSxDOI2tsLZOCBznYrCcvK0y1vfMX3QpfiQBhl6KC2vsuldKVNRl0M9sRB+/b9gZ9&#10;kH0ldY/3ADetnEfRuzTYcFiosaNtTeVPcTUK5MiXJMqqfP9ZnLUdxkUT00Gp6euQfYDwNPhn+L+d&#10;awVJDH9fwg+Q618AAAD//wMAUEsBAi0AFAAGAAgAAAAhANvh9svuAAAAhQEAABMAAAAAAAAAAAAA&#10;AAAAAAAAAFtDb250ZW50X1R5cGVzXS54bWxQSwECLQAUAAYACAAAACEAWvQsW78AAAAVAQAACwAA&#10;AAAAAAAAAAAAAAAfAQAAX3JlbHMvLnJlbHNQSwECLQAUAAYACAAAACEA01XEH8MAAADbAAAADwAA&#10;AAAAAAAAAAAAAAAHAgAAZHJzL2Rvd25yZXYueG1sUEsFBgAAAAADAAMAtwAAAPcCAAAAAA==&#10;" strokecolor="red" strokeweight=".5pt">
                  <v:stroke endarrow="block" joinstyle="miter"/>
                </v:shape>
                <v:shape id="Прямая со стрелкой 55" o:spid="_x0000_s1030" type="#_x0000_t32" style="position:absolute;left:40875;top:10091;width:7598;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qAwwAAANsAAAAPAAAAZHJzL2Rvd25yZXYueG1sRI9BawIx&#10;FITvBf9DeAVvNatisVujqFCot+1aen7dvCZLNy/LJnW3/nojCB6HmfmGWW0G14gTdaH2rGA6yUAQ&#10;V17XbBR8Ht+eliBCRNbYeCYF/xRgsx49rDDXvucPOpXRiAThkKMCG2ObSxkqSw7DxLfEyfvxncOY&#10;ZGek7rBPcNfIWZY9S4c1pwWLLe0tVb/ln1OAzbmgL1PIl918uj2b7+JQ2l6p8eOwfQURaYj38K39&#10;rhUsFnD9kn6AXF8AAAD//wMAUEsBAi0AFAAGAAgAAAAhANvh9svuAAAAhQEAABMAAAAAAAAAAAAA&#10;AAAAAAAAAFtDb250ZW50X1R5cGVzXS54bWxQSwECLQAUAAYACAAAACEAWvQsW78AAAAVAQAACwAA&#10;AAAAAAAAAAAAAAAfAQAAX3JlbHMvLnJlbHNQSwECLQAUAAYACAAAACEAb7lKgMMAAADbAAAADwAA&#10;AAAAAAAAAAAAAAAHAgAAZHJzL2Rvd25yZXYueG1sUEsFBgAAAAADAAMAtwAAAPcCAAAAAA==&#10;" strokecolor="red" strokeweight=".5pt">
                  <v:stroke endarrow="block" joinstyle="miter"/>
                </v:shape>
                <v:shape id="Прямая со стрелкой 56" o:spid="_x0000_s1031" type="#_x0000_t32" style="position:absolute;left:352;top:13138;width:504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9T3wwAAANsAAAAPAAAAZHJzL2Rvd25yZXYueG1sRI9BawIx&#10;FITvBf9DeAVvNatSsVujqFBob+taen7dvCZLNy/LJnW3/nojCB6HmfmGWW0G14gTdaH2rGA6yUAQ&#10;V17XbBR8Ht+eliBCRNbYeCYF/xRgsx49rDDXvucDncpoRIJwyFGBjbHNpQyVJYdh4lvi5P34zmFM&#10;sjNSd9gnuGvkLMsW0mHNacFiS3tL1W/55xRgcy7oyxTyZTefbs/mu/goba/U+HHYvoKINMR7+NZ+&#10;1wqeF3D9kn6AXF8AAAD//wMAUEsBAi0AFAAGAAgAAAAhANvh9svuAAAAhQEAABMAAAAAAAAAAAAA&#10;AAAAAAAAAFtDb250ZW50X1R5cGVzXS54bWxQSwECLQAUAAYACAAAACEAWvQsW78AAAAVAQAACwAA&#10;AAAAAAAAAAAAAAAfAQAAX3JlbHMvLnJlbHNQSwECLQAUAAYACAAAACEAn2vU98MAAADbAAAADwAA&#10;AAAAAAAAAAAAAAAHAgAAZHJzL2Rvd25yZXYueG1sUEsFBgAAAAADAAMAtwAAAPcCAAAAAA==&#10;" strokecolor="red" strokeweight=".5pt">
                  <v:stroke endarrow="block" joinstyle="miter"/>
                </v:shape>
                <v:shape id="Прямая со стрелкой 58" o:spid="_x0000_s1032" type="#_x0000_t32" style="position:absolute;left:35862;top:28361;width:2853;height:44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nMwgAAANsAAAAPAAAAZHJzL2Rvd25yZXYueG1sRE+7bsIw&#10;FN0r9R+sW6kbcdoCKiEOQiAeUyugDGxX8W0SNb4OsQH37+sBqePReeezYFpxpd41lhW8JCkI4tLq&#10;hisFX4fV4B2E88gaW8uk4JcczIrHhxwzbW+8o+veVyKGsMtQQe19l0npypoMusR2xJH7tr1BH2Ff&#10;Sd3jLYabVr6m6VgabDg21NjRoqbyZ38xCo7nZVjzefMxOa0Ow09vq7cyzJV6fgrzKQhPwf+L7+6t&#10;VjCKY+OX+ANk8QcAAP//AwBQSwECLQAUAAYACAAAACEA2+H2y+4AAACFAQAAEwAAAAAAAAAAAAAA&#10;AAAAAAAAW0NvbnRlbnRfVHlwZXNdLnhtbFBLAQItABQABgAIAAAAIQBa9CxbvwAAABUBAAALAAAA&#10;AAAAAAAAAAAAAB8BAABfcmVscy8ucmVsc1BLAQItABQABgAIAAAAIQBt6znMwgAAANsAAAAPAAAA&#10;AAAAAAAAAAAAAAcCAABkcnMvZG93bnJldi54bWxQSwUGAAAAAAMAAwC3AAAA9gIAAAAA&#10;" strokecolor="red" strokeweight=".5pt">
                  <v:stroke endarrow="block" joinstyle="miter"/>
                </v:shape>
                <w10:wrap anchorx="margin"/>
              </v:group>
            </w:pict>
          </mc:Fallback>
        </mc:AlternateContent>
      </w:r>
    </w:p>
    <w:p w14:paraId="235C2CC7" w14:textId="77777777" w:rsidR="005D77B3" w:rsidRPr="007C75BF" w:rsidRDefault="005D77B3" w:rsidP="005D77B3">
      <w:pPr>
        <w:tabs>
          <w:tab w:val="center" w:pos="567"/>
        </w:tabs>
        <w:spacing w:after="0"/>
        <w:ind w:left="142" w:firstLine="567"/>
        <w:rPr>
          <w:rFonts w:ascii="Times New Roman" w:hAnsi="Times New Roman" w:cs="Times New Roman"/>
          <w:sz w:val="28"/>
          <w:szCs w:val="28"/>
        </w:rPr>
      </w:pPr>
    </w:p>
    <w:p w14:paraId="222EA2AA" w14:textId="77777777" w:rsidR="005D77B3" w:rsidRPr="007C75BF" w:rsidRDefault="005D77B3" w:rsidP="005D77B3">
      <w:pPr>
        <w:tabs>
          <w:tab w:val="center" w:pos="567"/>
        </w:tabs>
        <w:spacing w:after="0"/>
        <w:ind w:left="142" w:firstLine="567"/>
        <w:rPr>
          <w:rFonts w:ascii="Times New Roman" w:hAnsi="Times New Roman" w:cs="Times New Roman"/>
          <w:sz w:val="28"/>
          <w:szCs w:val="28"/>
        </w:rPr>
      </w:pPr>
    </w:p>
    <w:p w14:paraId="72231B76" w14:textId="77777777" w:rsidR="005D77B3" w:rsidRPr="007C75BF" w:rsidRDefault="005D77B3" w:rsidP="005D77B3">
      <w:pPr>
        <w:tabs>
          <w:tab w:val="center" w:pos="567"/>
        </w:tabs>
        <w:spacing w:after="0"/>
        <w:ind w:left="142" w:firstLine="567"/>
        <w:rPr>
          <w:rFonts w:ascii="Times New Roman" w:hAnsi="Times New Roman" w:cs="Times New Roman"/>
          <w:sz w:val="28"/>
          <w:szCs w:val="28"/>
        </w:rPr>
      </w:pPr>
    </w:p>
    <w:p w14:paraId="47E1778D" w14:textId="77777777" w:rsidR="005D77B3" w:rsidRPr="007C75BF" w:rsidRDefault="005D77B3" w:rsidP="005D77B3">
      <w:pPr>
        <w:tabs>
          <w:tab w:val="center" w:pos="567"/>
        </w:tabs>
        <w:spacing w:after="0"/>
        <w:ind w:left="142" w:firstLine="567"/>
        <w:rPr>
          <w:rFonts w:ascii="Times New Roman" w:hAnsi="Times New Roman" w:cs="Times New Roman"/>
          <w:sz w:val="28"/>
          <w:szCs w:val="28"/>
        </w:rPr>
      </w:pPr>
    </w:p>
    <w:p w14:paraId="2FB43577" w14:textId="77777777" w:rsidR="005D77B3" w:rsidRPr="007C75BF" w:rsidRDefault="005D77B3" w:rsidP="005D77B3">
      <w:pPr>
        <w:tabs>
          <w:tab w:val="center" w:pos="567"/>
        </w:tabs>
        <w:spacing w:after="0"/>
        <w:ind w:left="142" w:firstLine="567"/>
        <w:rPr>
          <w:rFonts w:ascii="Times New Roman" w:hAnsi="Times New Roman" w:cs="Times New Roman"/>
          <w:sz w:val="28"/>
          <w:szCs w:val="28"/>
        </w:rPr>
      </w:pPr>
    </w:p>
    <w:p w14:paraId="2F73D685" w14:textId="77777777" w:rsidR="005D77B3" w:rsidRPr="007C75BF" w:rsidRDefault="005D77B3" w:rsidP="005D77B3">
      <w:pPr>
        <w:tabs>
          <w:tab w:val="center" w:pos="567"/>
        </w:tabs>
        <w:rPr>
          <w:rFonts w:ascii="Times New Roman" w:hAnsi="Times New Roman" w:cs="Times New Roman"/>
          <w:sz w:val="28"/>
          <w:szCs w:val="28"/>
        </w:rPr>
      </w:pPr>
    </w:p>
    <w:p w14:paraId="09F98051" w14:textId="77777777" w:rsidR="005D77B3" w:rsidRPr="007C75BF" w:rsidRDefault="005D77B3" w:rsidP="005D77B3">
      <w:pPr>
        <w:tabs>
          <w:tab w:val="center" w:pos="567"/>
        </w:tabs>
        <w:rPr>
          <w:rFonts w:ascii="Times New Roman" w:hAnsi="Times New Roman" w:cs="Times New Roman"/>
          <w:sz w:val="28"/>
          <w:szCs w:val="28"/>
        </w:rPr>
      </w:pPr>
      <w:r w:rsidRPr="007C75BF">
        <w:rPr>
          <w:rFonts w:ascii="Times New Roman" w:hAnsi="Times New Roman" w:cs="Times New Roman"/>
          <w:noProof/>
          <w:sz w:val="28"/>
          <w:szCs w:val="28"/>
          <w:lang w:val="en-US"/>
        </w:rPr>
        <w:drawing>
          <wp:inline distT="0" distB="0" distL="0" distR="0" wp14:anchorId="2CDF1504" wp14:editId="05360AB5">
            <wp:extent cx="27940" cy="165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940" cy="16510"/>
                    </a:xfrm>
                    <a:prstGeom prst="rect">
                      <a:avLst/>
                    </a:prstGeom>
                    <a:noFill/>
                    <a:ln>
                      <a:noFill/>
                    </a:ln>
                  </pic:spPr>
                </pic:pic>
              </a:graphicData>
            </a:graphic>
          </wp:inline>
        </w:drawing>
      </w:r>
    </w:p>
    <w:p w14:paraId="43BC484A" w14:textId="77777777" w:rsidR="005D77B3" w:rsidRPr="007C75BF" w:rsidRDefault="005D77B3" w:rsidP="005D77B3">
      <w:pPr>
        <w:tabs>
          <w:tab w:val="center" w:pos="567"/>
        </w:tabs>
        <w:rPr>
          <w:rFonts w:ascii="Times New Roman" w:hAnsi="Times New Roman" w:cs="Times New Roman"/>
          <w:sz w:val="28"/>
          <w:szCs w:val="28"/>
        </w:rPr>
      </w:pPr>
    </w:p>
    <w:p w14:paraId="292E26CF" w14:textId="77777777" w:rsidR="005D77B3" w:rsidRPr="007C75BF" w:rsidRDefault="005D77B3" w:rsidP="005D77B3">
      <w:pPr>
        <w:tabs>
          <w:tab w:val="center" w:pos="567"/>
        </w:tabs>
        <w:rPr>
          <w:rFonts w:ascii="Times New Roman" w:hAnsi="Times New Roman" w:cs="Times New Roman"/>
          <w:sz w:val="28"/>
          <w:szCs w:val="28"/>
        </w:rPr>
      </w:pPr>
    </w:p>
    <w:p w14:paraId="6A93AA90" w14:textId="77777777" w:rsidR="005D77B3" w:rsidRPr="007C75BF" w:rsidRDefault="005D77B3" w:rsidP="005D77B3">
      <w:pPr>
        <w:tabs>
          <w:tab w:val="center" w:pos="567"/>
        </w:tabs>
        <w:rPr>
          <w:rFonts w:ascii="Times New Roman" w:hAnsi="Times New Roman" w:cs="Times New Roman"/>
          <w:sz w:val="28"/>
          <w:szCs w:val="28"/>
        </w:rPr>
      </w:pPr>
    </w:p>
    <w:p w14:paraId="3E034E93" w14:textId="2D00D31C" w:rsidR="005D77B3" w:rsidRPr="007C75BF" w:rsidRDefault="005D77B3" w:rsidP="00E43D98">
      <w:pPr>
        <w:tabs>
          <w:tab w:val="center" w:pos="567"/>
          <w:tab w:val="left" w:pos="1964"/>
        </w:tabs>
        <w:spacing w:after="0"/>
        <w:jc w:val="center"/>
        <w:rPr>
          <w:rFonts w:ascii="Times New Roman" w:hAnsi="Times New Roman" w:cs="Times New Roman"/>
          <w:sz w:val="28"/>
          <w:szCs w:val="28"/>
        </w:rPr>
      </w:pPr>
      <w:r w:rsidRPr="007C75BF">
        <w:rPr>
          <w:rFonts w:ascii="Times New Roman" w:hAnsi="Times New Roman" w:cs="Times New Roman"/>
          <w:sz w:val="28"/>
          <w:szCs w:val="28"/>
        </w:rPr>
        <w:t xml:space="preserve">Рисунок </w:t>
      </w:r>
      <w:r w:rsidR="00E43D98">
        <w:rPr>
          <w:rFonts w:ascii="Times New Roman" w:hAnsi="Times New Roman" w:cs="Times New Roman"/>
          <w:sz w:val="28"/>
          <w:szCs w:val="28"/>
        </w:rPr>
        <w:t xml:space="preserve">Б 3 </w:t>
      </w:r>
      <w:r w:rsidR="00083D08" w:rsidRPr="007C75BF">
        <w:rPr>
          <w:rFonts w:ascii="Times New Roman" w:hAnsi="Times New Roman" w:cs="Times New Roman"/>
          <w:sz w:val="28"/>
          <w:szCs w:val="28"/>
        </w:rPr>
        <w:t>–</w:t>
      </w:r>
      <w:r w:rsidRPr="007C75BF">
        <w:rPr>
          <w:rFonts w:ascii="Times New Roman" w:hAnsi="Times New Roman" w:cs="Times New Roman"/>
          <w:sz w:val="28"/>
          <w:szCs w:val="28"/>
        </w:rPr>
        <w:t xml:space="preserve"> КТ снимок легких в прямой и боковой проекции</w:t>
      </w:r>
      <w:r w:rsidR="00912A01" w:rsidRPr="007C75BF">
        <w:rPr>
          <w:rFonts w:ascii="Times New Roman" w:hAnsi="Times New Roman" w:cs="Times New Roman"/>
          <w:sz w:val="28"/>
          <w:szCs w:val="28"/>
        </w:rPr>
        <w:t xml:space="preserve"> ребенка А</w:t>
      </w:r>
    </w:p>
    <w:p w14:paraId="1FEA2556" w14:textId="77777777" w:rsidR="005D77B3" w:rsidRPr="007C75BF" w:rsidRDefault="005D77B3" w:rsidP="005D77B3">
      <w:pPr>
        <w:tabs>
          <w:tab w:val="center" w:pos="567"/>
          <w:tab w:val="left" w:pos="1964"/>
        </w:tabs>
        <w:spacing w:after="0"/>
        <w:ind w:left="142" w:firstLine="567"/>
        <w:rPr>
          <w:rFonts w:ascii="Times New Roman" w:hAnsi="Times New Roman" w:cs="Times New Roman"/>
          <w:b/>
          <w:bCs/>
          <w:sz w:val="28"/>
          <w:szCs w:val="28"/>
        </w:rPr>
      </w:pPr>
    </w:p>
    <w:p w14:paraId="4CC3DF80" w14:textId="77777777" w:rsidR="005D77B3" w:rsidRPr="007C75BF" w:rsidRDefault="005D77B3" w:rsidP="00E43D98">
      <w:pPr>
        <w:tabs>
          <w:tab w:val="center" w:pos="567"/>
          <w:tab w:val="left" w:pos="1964"/>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КТ грудного сегмента от 20.06.2021г:</w:t>
      </w:r>
      <w:r w:rsidRPr="007C75BF">
        <w:rPr>
          <w:rFonts w:ascii="Times New Roman" w:hAnsi="Times New Roman" w:cs="Times New Roman"/>
          <w:sz w:val="28"/>
          <w:szCs w:val="28"/>
        </w:rPr>
        <w:t xml:space="preserve"> КТ - признаки более характерны для последствий двусторонней полисегментарной пневмонии, участков </w:t>
      </w:r>
      <w:r w:rsidRPr="007C75BF">
        <w:rPr>
          <w:rFonts w:ascii="Times New Roman" w:hAnsi="Times New Roman" w:cs="Times New Roman"/>
          <w:sz w:val="28"/>
          <w:szCs w:val="28"/>
        </w:rPr>
        <w:lastRenderedPageBreak/>
        <w:t xml:space="preserve">пневмофиброза легких, левостороннего экссудативного плеврита. В сравнении с результатами КТ исследования от 14.05.2021г, отмечается значительное уменьшение объёма инфильтрации паренхимы легких, уменьшение размеров лимфатических узлов аксиллярных областей. </w:t>
      </w:r>
    </w:p>
    <w:p w14:paraId="116208DF" w14:textId="77777777" w:rsidR="005D77B3" w:rsidRPr="007C75BF" w:rsidRDefault="005D77B3" w:rsidP="00E43D98">
      <w:pPr>
        <w:tabs>
          <w:tab w:val="center" w:pos="567"/>
          <w:tab w:val="left" w:pos="1964"/>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ЭХО-КГ от 14.06.2021г: </w:t>
      </w:r>
      <w:r w:rsidRPr="007C75BF">
        <w:rPr>
          <w:rFonts w:ascii="Times New Roman" w:hAnsi="Times New Roman" w:cs="Times New Roman"/>
          <w:sz w:val="28"/>
          <w:szCs w:val="28"/>
        </w:rPr>
        <w:t xml:space="preserve">Легочная гипертензия. РСДЛА 45 мм.рт.ст. Камеры сердца расширены. Гипертрофии миокарда нет. Насосная и сократительная функция левого желудочка снижена. ФВ 47- 48 %. АР миним. МР 1,5- 2, ст. ЛР 1 ст. ТР 1- 1,5 ст, узкой струей. Сепарации листков перикарда в апик. поз.: за бок. ст ПЖ 0,6- 0,7 см, бок. ст ЛЖ 0,2 см, в обл. верхушки 0,3 см. Дополнительные особенности: МЖП интактна, сброса не выявлено. МПП интактна, сброса не выявлено. Сист. гр. дав на ур ПВЛА 4,3 мм.рт.ст. Сист. гр. дав. на ур. ЛВЛА 5,2 мм.рт.ст. В стволе ЛА умеренно турбулентный поток. Поток с ВПВ и НПВ свободный. НПВ 1,2 см, на вдохе коллабирует на 50%. </w:t>
      </w:r>
    </w:p>
    <w:p w14:paraId="78FAFE8B" w14:textId="77777777" w:rsidR="005D77B3" w:rsidRPr="007C75BF" w:rsidRDefault="005D77B3" w:rsidP="00E43D98">
      <w:pPr>
        <w:tabs>
          <w:tab w:val="center" w:pos="567"/>
          <w:tab w:val="left" w:pos="1964"/>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ЭХО- КГ от 16.06.2021г: </w:t>
      </w:r>
      <w:r w:rsidRPr="007C75BF">
        <w:rPr>
          <w:rFonts w:ascii="Times New Roman" w:hAnsi="Times New Roman" w:cs="Times New Roman"/>
          <w:sz w:val="28"/>
          <w:szCs w:val="28"/>
        </w:rPr>
        <w:t xml:space="preserve">Легочная гипертензия. РСДЛА 38 мм.рт.ст. Камеры сердца умеренно увеличены. Гипертрофии миокарда нет. Насосная и сократительная функция левого желудочка снижена. ФВ 32%-36%-37%. Митральная регургитация 1,5 ст. Небольшая ЛР. </w:t>
      </w:r>
    </w:p>
    <w:p w14:paraId="500408CA" w14:textId="2157FA3A" w:rsidR="005D77B3" w:rsidRPr="007C75BF" w:rsidRDefault="005D77B3" w:rsidP="00E43D98">
      <w:pPr>
        <w:tabs>
          <w:tab w:val="center" w:pos="567"/>
          <w:tab w:val="left" w:pos="1964"/>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b/>
          <w:bCs/>
          <w:sz w:val="28"/>
          <w:szCs w:val="28"/>
        </w:rPr>
        <w:t xml:space="preserve">16.06.2021г. </w:t>
      </w:r>
      <w:r w:rsidRPr="007C75BF">
        <w:rPr>
          <w:rFonts w:ascii="Times New Roman" w:hAnsi="Times New Roman" w:cs="Times New Roman"/>
          <w:sz w:val="28"/>
          <w:szCs w:val="28"/>
        </w:rPr>
        <w:t xml:space="preserve">У ребенка отмечались выраженные боли в животе, с диагностической целью была проведена </w:t>
      </w:r>
      <w:r w:rsidRPr="007C75BF">
        <w:rPr>
          <w:rFonts w:ascii="Times New Roman" w:hAnsi="Times New Roman" w:cs="Times New Roman"/>
          <w:b/>
          <w:bCs/>
          <w:sz w:val="28"/>
          <w:szCs w:val="28"/>
        </w:rPr>
        <w:t>лапороскопия</w:t>
      </w:r>
      <w:r w:rsidRPr="007C75BF">
        <w:rPr>
          <w:rFonts w:ascii="Times New Roman" w:hAnsi="Times New Roman" w:cs="Times New Roman"/>
          <w:sz w:val="28"/>
          <w:szCs w:val="28"/>
        </w:rPr>
        <w:t xml:space="preserve">. Заключение: Картина мезаденита, небольшое количество светлой, прозрачной жидкости в брюшной полости (рисунок </w:t>
      </w:r>
      <w:r w:rsidR="00901C5E">
        <w:rPr>
          <w:rFonts w:ascii="Times New Roman" w:hAnsi="Times New Roman" w:cs="Times New Roman"/>
          <w:sz w:val="28"/>
          <w:szCs w:val="28"/>
        </w:rPr>
        <w:t>Б 4</w:t>
      </w:r>
      <w:r w:rsidRPr="007C75BF">
        <w:rPr>
          <w:rFonts w:ascii="Times New Roman" w:hAnsi="Times New Roman" w:cs="Times New Roman"/>
          <w:sz w:val="28"/>
          <w:szCs w:val="28"/>
        </w:rPr>
        <w:t>).</w:t>
      </w:r>
    </w:p>
    <w:p w14:paraId="45D2159C" w14:textId="77777777" w:rsidR="005D77B3" w:rsidRPr="007C75BF" w:rsidRDefault="005D77B3" w:rsidP="005D77B3">
      <w:pPr>
        <w:tabs>
          <w:tab w:val="center" w:pos="567"/>
          <w:tab w:val="left" w:pos="1964"/>
        </w:tabs>
        <w:spacing w:after="0"/>
        <w:ind w:firstLine="567"/>
        <w:jc w:val="both"/>
        <w:rPr>
          <w:rFonts w:ascii="Times New Roman" w:hAnsi="Times New Roman" w:cs="Times New Roman"/>
          <w:sz w:val="28"/>
          <w:szCs w:val="28"/>
        </w:rPr>
      </w:pPr>
    </w:p>
    <w:p w14:paraId="2793CE8D" w14:textId="77777777" w:rsidR="005D77B3" w:rsidRPr="007C75BF" w:rsidRDefault="005D77B3" w:rsidP="005D77B3">
      <w:pPr>
        <w:tabs>
          <w:tab w:val="center" w:pos="567"/>
          <w:tab w:val="left" w:pos="2694"/>
        </w:tabs>
        <w:spacing w:after="0"/>
        <w:ind w:left="142"/>
        <w:rPr>
          <w:rFonts w:ascii="Times New Roman" w:hAnsi="Times New Roman" w:cs="Times New Roman"/>
          <w:sz w:val="28"/>
          <w:szCs w:val="28"/>
        </w:rPr>
      </w:pPr>
      <w:r w:rsidRPr="007C75BF">
        <w:rPr>
          <w:noProof/>
          <w:lang w:val="en-US"/>
        </w:rPr>
        <w:drawing>
          <wp:inline distT="0" distB="0" distL="0" distR="0" wp14:anchorId="0545637A" wp14:editId="5DC3F125">
            <wp:extent cx="2992755" cy="286683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00">
                      <a:extLst>
                        <a:ext uri="{28A0092B-C50C-407E-A947-70E740481C1C}">
                          <a14:useLocalDpi xmlns:a14="http://schemas.microsoft.com/office/drawing/2010/main" val="0"/>
                        </a:ext>
                      </a:extLst>
                    </a:blip>
                    <a:srcRect l="22966" t="13374" r="17428" b="10381"/>
                    <a:stretch/>
                  </pic:blipFill>
                  <pic:spPr bwMode="auto">
                    <a:xfrm>
                      <a:off x="0" y="0"/>
                      <a:ext cx="3029963" cy="2902477"/>
                    </a:xfrm>
                    <a:prstGeom prst="rect">
                      <a:avLst/>
                    </a:prstGeom>
                    <a:noFill/>
                    <a:ln>
                      <a:noFill/>
                    </a:ln>
                    <a:extLst>
                      <a:ext uri="{53640926-AAD7-44D8-BBD7-CCE9431645EC}">
                        <a14:shadowObscured xmlns:a14="http://schemas.microsoft.com/office/drawing/2010/main"/>
                      </a:ext>
                    </a:extLst>
                  </pic:spPr>
                </pic:pic>
              </a:graphicData>
            </a:graphic>
          </wp:inline>
        </w:drawing>
      </w:r>
      <w:r w:rsidRPr="007C75BF">
        <w:rPr>
          <w:rFonts w:ascii="Times New Roman" w:hAnsi="Times New Roman" w:cs="Times New Roman"/>
          <w:noProof/>
          <w:sz w:val="28"/>
          <w:szCs w:val="28"/>
          <w:lang w:val="en-US"/>
        </w:rPr>
        <w:drawing>
          <wp:inline distT="0" distB="0" distL="0" distR="0" wp14:anchorId="47BF1F1C" wp14:editId="3098E859">
            <wp:extent cx="2882265" cy="2844800"/>
            <wp:effectExtent l="0" t="0" r="0" b="0"/>
            <wp:docPr id="62" name="Рисунок 6">
              <a:extLst xmlns:a="http://schemas.openxmlformats.org/drawingml/2006/main">
                <a:ext uri="{FF2B5EF4-FFF2-40B4-BE49-F238E27FC236}">
                  <a16:creationId xmlns:a16="http://schemas.microsoft.com/office/drawing/2014/main" id="{AA6133C8-B185-4C2B-B5B7-00E36AAE9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AA6133C8-B185-4C2B-B5B7-00E36AAE9094}"/>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916569" cy="2878658"/>
                    </a:xfrm>
                    <a:prstGeom prst="rect">
                      <a:avLst/>
                    </a:prstGeom>
                  </pic:spPr>
                </pic:pic>
              </a:graphicData>
            </a:graphic>
          </wp:inline>
        </w:drawing>
      </w:r>
    </w:p>
    <w:p w14:paraId="6C67B8A2" w14:textId="77777777" w:rsidR="005D77B3" w:rsidRPr="007C75BF" w:rsidRDefault="005D77B3" w:rsidP="005D77B3">
      <w:pPr>
        <w:tabs>
          <w:tab w:val="center" w:pos="567"/>
          <w:tab w:val="left" w:pos="1964"/>
        </w:tabs>
        <w:spacing w:after="0"/>
        <w:ind w:left="142" w:firstLine="567"/>
        <w:jc w:val="both"/>
        <w:rPr>
          <w:rFonts w:ascii="Times New Roman" w:hAnsi="Times New Roman" w:cs="Times New Roman"/>
          <w:b/>
          <w:bCs/>
          <w:sz w:val="28"/>
          <w:szCs w:val="28"/>
        </w:rPr>
      </w:pPr>
    </w:p>
    <w:p w14:paraId="62230EA5" w14:textId="034FF1ED" w:rsidR="005D77B3" w:rsidRPr="007C75BF" w:rsidRDefault="005D77B3" w:rsidP="00E43D98">
      <w:pPr>
        <w:tabs>
          <w:tab w:val="center" w:pos="567"/>
          <w:tab w:val="left" w:pos="851"/>
          <w:tab w:val="left" w:pos="1964"/>
        </w:tabs>
        <w:spacing w:after="0" w:line="240" w:lineRule="auto"/>
        <w:jc w:val="center"/>
        <w:rPr>
          <w:rFonts w:ascii="Times New Roman" w:hAnsi="Times New Roman" w:cs="Times New Roman"/>
          <w:b/>
          <w:bCs/>
          <w:sz w:val="28"/>
          <w:szCs w:val="28"/>
        </w:rPr>
      </w:pPr>
      <w:r w:rsidRPr="007C75BF">
        <w:rPr>
          <w:rFonts w:ascii="Times New Roman" w:hAnsi="Times New Roman" w:cs="Times New Roman"/>
          <w:sz w:val="28"/>
          <w:szCs w:val="28"/>
        </w:rPr>
        <w:t xml:space="preserve">Рисунок </w:t>
      </w:r>
      <w:r w:rsidR="00901C5E">
        <w:rPr>
          <w:rFonts w:ascii="Times New Roman" w:hAnsi="Times New Roman" w:cs="Times New Roman"/>
          <w:sz w:val="28"/>
          <w:szCs w:val="28"/>
        </w:rPr>
        <w:t xml:space="preserve">Б 4 </w:t>
      </w:r>
      <w:r w:rsidR="00083D08" w:rsidRPr="007C75BF">
        <w:rPr>
          <w:rFonts w:ascii="Times New Roman" w:hAnsi="Times New Roman" w:cs="Times New Roman"/>
          <w:sz w:val="28"/>
          <w:szCs w:val="28"/>
        </w:rPr>
        <w:t xml:space="preserve">– </w:t>
      </w:r>
      <w:r w:rsidRPr="007C75BF">
        <w:rPr>
          <w:rFonts w:ascii="Times New Roman" w:hAnsi="Times New Roman" w:cs="Times New Roman"/>
          <w:b/>
          <w:bCs/>
          <w:sz w:val="28"/>
          <w:szCs w:val="28"/>
        </w:rPr>
        <w:t xml:space="preserve"> </w:t>
      </w:r>
      <w:r w:rsidRPr="007C75BF">
        <w:rPr>
          <w:rFonts w:ascii="Times New Roman" w:hAnsi="Times New Roman" w:cs="Times New Roman"/>
          <w:sz w:val="28"/>
          <w:szCs w:val="28"/>
        </w:rPr>
        <w:t>Изменения выявленные у ребенка А. в ходе лапароскопической операции брюшной полости</w:t>
      </w:r>
    </w:p>
    <w:p w14:paraId="75F5AA14" w14:textId="77777777" w:rsidR="005D77B3" w:rsidRPr="007C75BF" w:rsidRDefault="005D77B3" w:rsidP="00E43D98">
      <w:pPr>
        <w:tabs>
          <w:tab w:val="center" w:pos="567"/>
          <w:tab w:val="left" w:pos="851"/>
          <w:tab w:val="left" w:pos="1964"/>
        </w:tabs>
        <w:spacing w:after="0" w:line="240" w:lineRule="auto"/>
        <w:ind w:firstLine="567"/>
        <w:jc w:val="both"/>
        <w:rPr>
          <w:rFonts w:ascii="Times New Roman" w:hAnsi="Times New Roman" w:cs="Times New Roman"/>
          <w:b/>
          <w:bCs/>
          <w:sz w:val="28"/>
          <w:szCs w:val="28"/>
        </w:rPr>
      </w:pPr>
    </w:p>
    <w:p w14:paraId="6C8AAECF" w14:textId="77777777" w:rsidR="005D77B3" w:rsidRPr="007C75BF" w:rsidRDefault="005D77B3" w:rsidP="00E43D98">
      <w:pPr>
        <w:tabs>
          <w:tab w:val="center" w:pos="567"/>
          <w:tab w:val="left" w:pos="851"/>
          <w:tab w:val="left" w:pos="1964"/>
        </w:tabs>
        <w:spacing w:after="0" w:line="240" w:lineRule="auto"/>
        <w:ind w:firstLine="567"/>
        <w:jc w:val="both"/>
        <w:rPr>
          <w:rFonts w:ascii="Times New Roman" w:hAnsi="Times New Roman" w:cs="Times New Roman"/>
          <w:iCs/>
          <w:sz w:val="28"/>
          <w:szCs w:val="28"/>
        </w:rPr>
      </w:pPr>
      <w:r w:rsidRPr="007C75BF">
        <w:rPr>
          <w:rFonts w:ascii="Times New Roman" w:hAnsi="Times New Roman" w:cs="Times New Roman"/>
          <w:bCs/>
          <w:iCs/>
          <w:sz w:val="28"/>
          <w:szCs w:val="28"/>
        </w:rPr>
        <w:t>На основании клинических, лабораторных и инструментальных данных мультидисциплинарной экспертной группой установлен диагноз</w:t>
      </w:r>
      <w:r w:rsidRPr="007C75BF">
        <w:rPr>
          <w:rFonts w:ascii="Times New Roman" w:hAnsi="Times New Roman" w:cs="Times New Roman"/>
          <w:iCs/>
          <w:sz w:val="28"/>
          <w:szCs w:val="28"/>
        </w:rPr>
        <w:t xml:space="preserve">: </w:t>
      </w:r>
    </w:p>
    <w:p w14:paraId="1F612A9F" w14:textId="77777777" w:rsidR="005D77B3" w:rsidRPr="007C75BF" w:rsidRDefault="005D77B3" w:rsidP="00E43D98">
      <w:pPr>
        <w:tabs>
          <w:tab w:val="center" w:pos="567"/>
          <w:tab w:val="left" w:pos="851"/>
          <w:tab w:val="left" w:pos="1964"/>
        </w:tabs>
        <w:spacing w:after="0" w:line="240" w:lineRule="auto"/>
        <w:ind w:firstLine="567"/>
        <w:jc w:val="both"/>
        <w:rPr>
          <w:rFonts w:ascii="Times New Roman" w:hAnsi="Times New Roman" w:cs="Times New Roman"/>
          <w:b/>
          <w:sz w:val="28"/>
          <w:szCs w:val="28"/>
        </w:rPr>
      </w:pPr>
      <w:r w:rsidRPr="007C75BF">
        <w:rPr>
          <w:rFonts w:ascii="Times New Roman" w:hAnsi="Times New Roman" w:cs="Times New Roman"/>
          <w:b/>
          <w:sz w:val="28"/>
          <w:szCs w:val="28"/>
        </w:rPr>
        <w:t xml:space="preserve">Мультисистемный воспалительный синдром, COVID-19 ассоциированный. Двухстороння пневмония, миокардит, острое </w:t>
      </w:r>
      <w:r w:rsidRPr="007C75BF">
        <w:rPr>
          <w:rFonts w:ascii="Times New Roman" w:hAnsi="Times New Roman" w:cs="Times New Roman"/>
          <w:b/>
          <w:sz w:val="28"/>
          <w:szCs w:val="28"/>
        </w:rPr>
        <w:lastRenderedPageBreak/>
        <w:t xml:space="preserve">повреждение печени, почек, острый панкреатит, гастроинтерстициальный синдром, лимфоаденопатия, двухсторонний конъюнктивит, полисерозиты - плеврит, асцит. </w:t>
      </w:r>
    </w:p>
    <w:p w14:paraId="1946741C" w14:textId="77777777" w:rsidR="005D77B3" w:rsidRPr="007C75BF" w:rsidRDefault="005D77B3" w:rsidP="00E43D98">
      <w:pPr>
        <w:tabs>
          <w:tab w:val="center" w:pos="567"/>
          <w:tab w:val="left" w:pos="851"/>
          <w:tab w:val="left" w:pos="1964"/>
        </w:tabs>
        <w:spacing w:after="0" w:line="240" w:lineRule="auto"/>
        <w:ind w:firstLine="567"/>
        <w:jc w:val="both"/>
        <w:rPr>
          <w:rFonts w:ascii="Times New Roman" w:hAnsi="Times New Roman" w:cs="Times New Roman"/>
          <w:b/>
          <w:bCs/>
          <w:i/>
          <w:sz w:val="28"/>
          <w:szCs w:val="28"/>
        </w:rPr>
      </w:pPr>
      <w:r w:rsidRPr="007C75BF">
        <w:rPr>
          <w:rFonts w:ascii="Times New Roman" w:hAnsi="Times New Roman" w:cs="Times New Roman"/>
          <w:b/>
          <w:bCs/>
          <w:i/>
          <w:sz w:val="28"/>
          <w:szCs w:val="28"/>
        </w:rPr>
        <w:t>Проведенная терапия:</w:t>
      </w:r>
    </w:p>
    <w:p w14:paraId="3EE1193C" w14:textId="77777777" w:rsidR="005D77B3" w:rsidRPr="007C75BF" w:rsidRDefault="005D77B3" w:rsidP="00E43D98">
      <w:pPr>
        <w:numPr>
          <w:ilvl w:val="0"/>
          <w:numId w:val="54"/>
        </w:numPr>
        <w:tabs>
          <w:tab w:val="clear" w:pos="720"/>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bCs/>
          <w:iCs/>
          <w:sz w:val="28"/>
          <w:szCs w:val="28"/>
        </w:rPr>
        <w:t xml:space="preserve">ВВИГ - </w:t>
      </w:r>
      <w:r w:rsidRPr="007C75BF">
        <w:rPr>
          <w:rFonts w:ascii="Times New Roman" w:hAnsi="Times New Roman" w:cs="Times New Roman"/>
          <w:sz w:val="28"/>
          <w:szCs w:val="28"/>
        </w:rPr>
        <w:t>Киовиг 1г/кг</w:t>
      </w:r>
      <w:r w:rsidRPr="007C75BF">
        <w:rPr>
          <w:rFonts w:ascii="Times New Roman" w:hAnsi="Times New Roman" w:cs="Times New Roman"/>
          <w:sz w:val="28"/>
          <w:szCs w:val="28"/>
          <w:lang w:val="en-US"/>
        </w:rPr>
        <w:t>,</w:t>
      </w:r>
      <w:r w:rsidRPr="007C75BF">
        <w:rPr>
          <w:rFonts w:ascii="Times New Roman" w:hAnsi="Times New Roman" w:cs="Times New Roman"/>
          <w:sz w:val="28"/>
          <w:szCs w:val="28"/>
        </w:rPr>
        <w:t xml:space="preserve"> №2</w:t>
      </w:r>
      <w:r w:rsidRPr="007C75BF">
        <w:rPr>
          <w:rFonts w:ascii="Times New Roman" w:hAnsi="Times New Roman" w:cs="Times New Roman"/>
          <w:sz w:val="28"/>
          <w:szCs w:val="28"/>
          <w:lang w:val="en-US"/>
        </w:rPr>
        <w:t>;</w:t>
      </w:r>
    </w:p>
    <w:p w14:paraId="5C91DC13" w14:textId="77777777" w:rsidR="005D77B3" w:rsidRPr="007C75BF" w:rsidRDefault="005D77B3" w:rsidP="00E43D98">
      <w:pPr>
        <w:numPr>
          <w:ilvl w:val="0"/>
          <w:numId w:val="54"/>
        </w:numPr>
        <w:tabs>
          <w:tab w:val="clear" w:pos="720"/>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bCs/>
          <w:iCs/>
          <w:sz w:val="28"/>
          <w:szCs w:val="28"/>
        </w:rPr>
        <w:t xml:space="preserve">ГКС - </w:t>
      </w:r>
      <w:r w:rsidRPr="007C75BF">
        <w:rPr>
          <w:rFonts w:ascii="Times New Roman" w:hAnsi="Times New Roman" w:cs="Times New Roman"/>
          <w:sz w:val="28"/>
          <w:szCs w:val="28"/>
        </w:rPr>
        <w:t>Дексаметазон 10мг/м</w:t>
      </w:r>
      <w:r w:rsidRPr="007C75BF">
        <w:rPr>
          <w:rFonts w:ascii="Times New Roman" w:hAnsi="Times New Roman" w:cs="Times New Roman"/>
          <w:sz w:val="28"/>
          <w:szCs w:val="28"/>
          <w:vertAlign w:val="superscript"/>
        </w:rPr>
        <w:t xml:space="preserve">2 </w:t>
      </w:r>
      <w:r w:rsidRPr="007C75BF">
        <w:rPr>
          <w:rFonts w:ascii="Times New Roman" w:hAnsi="Times New Roman" w:cs="Times New Roman"/>
          <w:sz w:val="28"/>
          <w:szCs w:val="28"/>
        </w:rPr>
        <w:t>, №8; Преднизолон 2мг/кг, №5;</w:t>
      </w:r>
    </w:p>
    <w:p w14:paraId="62B4B777" w14:textId="77777777" w:rsidR="005D77B3" w:rsidRPr="007C75BF" w:rsidRDefault="005D77B3" w:rsidP="00E43D98">
      <w:pPr>
        <w:numPr>
          <w:ilvl w:val="0"/>
          <w:numId w:val="54"/>
        </w:numPr>
        <w:tabs>
          <w:tab w:val="clear" w:pos="720"/>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bCs/>
          <w:iCs/>
          <w:sz w:val="28"/>
          <w:szCs w:val="28"/>
        </w:rPr>
        <w:t>АСК</w:t>
      </w:r>
      <w:r w:rsidRPr="007C75BF">
        <w:rPr>
          <w:rFonts w:ascii="Times New Roman" w:hAnsi="Times New Roman" w:cs="Times New Roman"/>
          <w:bCs/>
          <w:iCs/>
          <w:sz w:val="28"/>
          <w:szCs w:val="28"/>
          <w:lang w:val="en-US"/>
        </w:rPr>
        <w:t xml:space="preserve"> - </w:t>
      </w:r>
      <w:r w:rsidRPr="007C75BF">
        <w:rPr>
          <w:rFonts w:ascii="Times New Roman" w:hAnsi="Times New Roman" w:cs="Times New Roman"/>
          <w:sz w:val="28"/>
          <w:szCs w:val="28"/>
        </w:rPr>
        <w:t>Асстромбин 50мг/кг</w:t>
      </w:r>
      <w:r w:rsidRPr="007C75BF">
        <w:rPr>
          <w:rFonts w:ascii="Times New Roman" w:hAnsi="Times New Roman" w:cs="Times New Roman"/>
          <w:sz w:val="28"/>
          <w:szCs w:val="28"/>
          <w:lang w:val="en-US"/>
        </w:rPr>
        <w:t>,</w:t>
      </w:r>
      <w:r w:rsidRPr="007C75BF">
        <w:rPr>
          <w:rFonts w:ascii="Times New Roman" w:hAnsi="Times New Roman" w:cs="Times New Roman"/>
          <w:sz w:val="28"/>
          <w:szCs w:val="28"/>
        </w:rPr>
        <w:t xml:space="preserve"> №3;</w:t>
      </w:r>
    </w:p>
    <w:p w14:paraId="49EF4604" w14:textId="77777777" w:rsidR="005D77B3" w:rsidRPr="007C75BF" w:rsidRDefault="005D77B3" w:rsidP="00E43D98">
      <w:pPr>
        <w:numPr>
          <w:ilvl w:val="0"/>
          <w:numId w:val="54"/>
        </w:numPr>
        <w:tabs>
          <w:tab w:val="clear" w:pos="720"/>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bCs/>
          <w:iCs/>
          <w:sz w:val="28"/>
          <w:szCs w:val="28"/>
        </w:rPr>
        <w:t>Антикоагулянты</w:t>
      </w:r>
      <w:r w:rsidRPr="007C75BF">
        <w:rPr>
          <w:rFonts w:ascii="Times New Roman" w:hAnsi="Times New Roman" w:cs="Times New Roman"/>
          <w:bCs/>
          <w:iCs/>
          <w:sz w:val="28"/>
          <w:szCs w:val="28"/>
          <w:lang w:val="en-US"/>
        </w:rPr>
        <w:t xml:space="preserve"> -</w:t>
      </w:r>
      <w:r w:rsidRPr="007C75BF">
        <w:rPr>
          <w:rFonts w:ascii="Times New Roman" w:hAnsi="Times New Roman" w:cs="Times New Roman"/>
          <w:bCs/>
          <w:iCs/>
          <w:sz w:val="28"/>
          <w:szCs w:val="28"/>
        </w:rPr>
        <w:t xml:space="preserve"> </w:t>
      </w:r>
      <w:r w:rsidRPr="007C75BF">
        <w:rPr>
          <w:rFonts w:ascii="Times New Roman" w:hAnsi="Times New Roman" w:cs="Times New Roman"/>
          <w:sz w:val="28"/>
          <w:szCs w:val="28"/>
        </w:rPr>
        <w:t>Гепарин 100ЕД</w:t>
      </w:r>
      <w:r w:rsidRPr="007C75BF">
        <w:rPr>
          <w:rFonts w:ascii="Times New Roman" w:hAnsi="Times New Roman" w:cs="Times New Roman"/>
          <w:sz w:val="28"/>
          <w:szCs w:val="28"/>
          <w:lang w:val="en-US"/>
        </w:rPr>
        <w:t>/</w:t>
      </w:r>
      <w:r w:rsidRPr="007C75BF">
        <w:rPr>
          <w:rFonts w:ascii="Times New Roman" w:hAnsi="Times New Roman" w:cs="Times New Roman"/>
          <w:sz w:val="28"/>
          <w:szCs w:val="28"/>
          <w:lang w:val="kk-KZ"/>
        </w:rPr>
        <w:t>кг</w:t>
      </w:r>
      <w:r w:rsidRPr="007C75BF">
        <w:rPr>
          <w:rFonts w:ascii="Times New Roman" w:hAnsi="Times New Roman" w:cs="Times New Roman"/>
          <w:sz w:val="28"/>
          <w:szCs w:val="28"/>
          <w:lang w:val="en-US"/>
        </w:rPr>
        <w:t>,</w:t>
      </w:r>
      <w:r w:rsidRPr="007C75BF">
        <w:rPr>
          <w:rFonts w:ascii="Times New Roman" w:hAnsi="Times New Roman" w:cs="Times New Roman"/>
          <w:sz w:val="28"/>
          <w:szCs w:val="28"/>
          <w:lang w:val="kk-KZ"/>
        </w:rPr>
        <w:t xml:space="preserve"> №5</w:t>
      </w:r>
      <w:r w:rsidRPr="007C75BF">
        <w:rPr>
          <w:rFonts w:ascii="Times New Roman" w:hAnsi="Times New Roman" w:cs="Times New Roman"/>
          <w:sz w:val="28"/>
          <w:szCs w:val="28"/>
          <w:lang w:val="en-US"/>
        </w:rPr>
        <w:t>;</w:t>
      </w:r>
    </w:p>
    <w:p w14:paraId="7B5DF5F8" w14:textId="77777777" w:rsidR="005D77B3" w:rsidRPr="007C75BF" w:rsidRDefault="005D77B3" w:rsidP="00E43D98">
      <w:pPr>
        <w:numPr>
          <w:ilvl w:val="0"/>
          <w:numId w:val="54"/>
        </w:numPr>
        <w:tabs>
          <w:tab w:val="clear" w:pos="720"/>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bCs/>
          <w:iCs/>
          <w:sz w:val="28"/>
          <w:szCs w:val="28"/>
        </w:rPr>
        <w:t>Диуретики -</w:t>
      </w:r>
      <w:r w:rsidRPr="007C75BF">
        <w:rPr>
          <w:rFonts w:ascii="Times New Roman" w:hAnsi="Times New Roman" w:cs="Times New Roman"/>
          <w:iCs/>
          <w:sz w:val="28"/>
          <w:szCs w:val="28"/>
        </w:rPr>
        <w:t xml:space="preserve"> </w:t>
      </w:r>
      <w:r w:rsidRPr="007C75BF">
        <w:rPr>
          <w:rFonts w:ascii="Times New Roman" w:hAnsi="Times New Roman" w:cs="Times New Roman"/>
          <w:sz w:val="28"/>
          <w:szCs w:val="28"/>
          <w:lang w:val="kk-KZ"/>
        </w:rPr>
        <w:t>Ф</w:t>
      </w:r>
      <w:r w:rsidRPr="007C75BF">
        <w:rPr>
          <w:rFonts w:ascii="Times New Roman" w:hAnsi="Times New Roman" w:cs="Times New Roman"/>
          <w:sz w:val="28"/>
          <w:szCs w:val="28"/>
        </w:rPr>
        <w:t>уросемид 1-3мг/кг в сут., №5; Альдарон  2мг/кг в сут. №12</w:t>
      </w:r>
      <w:r w:rsidRPr="007C75BF">
        <w:rPr>
          <w:rFonts w:ascii="Times New Roman" w:hAnsi="Times New Roman" w:cs="Times New Roman"/>
          <w:sz w:val="28"/>
          <w:szCs w:val="28"/>
          <w:lang w:val="en-US"/>
        </w:rPr>
        <w:t>;</w:t>
      </w:r>
      <w:r w:rsidRPr="007C75BF">
        <w:rPr>
          <w:rFonts w:ascii="Times New Roman" w:hAnsi="Times New Roman" w:cs="Times New Roman"/>
          <w:sz w:val="28"/>
          <w:szCs w:val="28"/>
        </w:rPr>
        <w:t xml:space="preserve"> </w:t>
      </w:r>
    </w:p>
    <w:p w14:paraId="5EB22839" w14:textId="77777777" w:rsidR="005D77B3" w:rsidRPr="007C75BF" w:rsidRDefault="005D77B3" w:rsidP="00E43D98">
      <w:pPr>
        <w:numPr>
          <w:ilvl w:val="0"/>
          <w:numId w:val="54"/>
        </w:numPr>
        <w:tabs>
          <w:tab w:val="clear" w:pos="720"/>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bCs/>
          <w:iCs/>
          <w:sz w:val="28"/>
          <w:szCs w:val="28"/>
        </w:rPr>
        <w:t xml:space="preserve">Инотропная поддержка - </w:t>
      </w:r>
      <w:r w:rsidRPr="007C75BF">
        <w:rPr>
          <w:rFonts w:ascii="Times New Roman" w:hAnsi="Times New Roman" w:cs="Times New Roman"/>
          <w:sz w:val="28"/>
          <w:szCs w:val="28"/>
        </w:rPr>
        <w:t>Симдакс 0,1мкг/кг/ мин, №3; Допамин 5 мкг/кг/мин 1 раз в день, №6;</w:t>
      </w:r>
    </w:p>
    <w:p w14:paraId="73BDF9BB" w14:textId="77777777" w:rsidR="005D77B3" w:rsidRPr="007C75BF" w:rsidRDefault="005D77B3" w:rsidP="00E43D98">
      <w:pPr>
        <w:numPr>
          <w:ilvl w:val="0"/>
          <w:numId w:val="54"/>
        </w:numPr>
        <w:tabs>
          <w:tab w:val="clear" w:pos="720"/>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bCs/>
          <w:iCs/>
          <w:sz w:val="28"/>
          <w:szCs w:val="28"/>
        </w:rPr>
        <w:t xml:space="preserve">Инфузионная и трансфузионная терапия - </w:t>
      </w:r>
      <w:r w:rsidRPr="007C75BF">
        <w:rPr>
          <w:rFonts w:ascii="Times New Roman" w:hAnsi="Times New Roman" w:cs="Times New Roman"/>
          <w:sz w:val="28"/>
          <w:szCs w:val="28"/>
        </w:rPr>
        <w:t>Альбумин 20% - 100 мл, №3; Гемотрансфузия от 15.05.2021г., ЛФЭВ V=200 мл, №1;</w:t>
      </w:r>
    </w:p>
    <w:p w14:paraId="5A2271C5" w14:textId="77777777" w:rsidR="005D77B3" w:rsidRPr="007C75BF" w:rsidRDefault="005D77B3" w:rsidP="00E43D98">
      <w:pPr>
        <w:numPr>
          <w:ilvl w:val="0"/>
          <w:numId w:val="54"/>
        </w:numPr>
        <w:tabs>
          <w:tab w:val="clear" w:pos="720"/>
          <w:tab w:val="center" w:pos="567"/>
          <w:tab w:val="left" w:pos="851"/>
        </w:tabs>
        <w:spacing w:after="0" w:line="240" w:lineRule="auto"/>
        <w:ind w:left="0" w:firstLine="567"/>
        <w:jc w:val="both"/>
        <w:rPr>
          <w:rFonts w:ascii="Times New Roman" w:hAnsi="Times New Roman" w:cs="Times New Roman"/>
          <w:sz w:val="28"/>
          <w:szCs w:val="28"/>
        </w:rPr>
      </w:pPr>
      <w:r w:rsidRPr="007C75BF">
        <w:rPr>
          <w:rFonts w:ascii="Times New Roman" w:hAnsi="Times New Roman" w:cs="Times New Roman"/>
          <w:bCs/>
          <w:iCs/>
          <w:sz w:val="28"/>
          <w:szCs w:val="28"/>
        </w:rPr>
        <w:t xml:space="preserve">Антибактериальная терапия – </w:t>
      </w:r>
      <w:r w:rsidRPr="007C75BF">
        <w:rPr>
          <w:rFonts w:ascii="Times New Roman" w:hAnsi="Times New Roman" w:cs="Times New Roman"/>
          <w:sz w:val="28"/>
          <w:szCs w:val="28"/>
        </w:rPr>
        <w:t>Цеф 3, Метрид, Меропенем в возрастных дозировках.</w:t>
      </w:r>
    </w:p>
    <w:p w14:paraId="76736FB3" w14:textId="77777777" w:rsidR="005D77B3" w:rsidRPr="007C75BF" w:rsidRDefault="005D77B3" w:rsidP="00E43D98">
      <w:pPr>
        <w:tabs>
          <w:tab w:val="center" w:pos="567"/>
          <w:tab w:val="left" w:pos="851"/>
        </w:tabs>
        <w:spacing w:after="0" w:line="240" w:lineRule="auto"/>
        <w:ind w:firstLine="567"/>
        <w:jc w:val="both"/>
        <w:rPr>
          <w:rFonts w:ascii="Times New Roman" w:hAnsi="Times New Roman" w:cs="Times New Roman"/>
          <w:sz w:val="28"/>
          <w:szCs w:val="28"/>
        </w:rPr>
      </w:pPr>
      <w:r w:rsidRPr="007C75BF">
        <w:rPr>
          <w:rFonts w:ascii="Times New Roman" w:hAnsi="Times New Roman" w:cs="Times New Roman"/>
          <w:sz w:val="28"/>
          <w:szCs w:val="28"/>
        </w:rPr>
        <w:t>На фоне проведенной терапии состояние ребенка улучшилось купировались лихорадка, нормализовались показатели лабораторных и инструментальных данных, что привело к восстановлению органов и систем.</w:t>
      </w:r>
    </w:p>
    <w:p w14:paraId="37CD0444" w14:textId="29F8EE3F" w:rsidR="005D77B3" w:rsidRPr="007C75BF" w:rsidRDefault="005D77B3" w:rsidP="00E43D98">
      <w:pPr>
        <w:tabs>
          <w:tab w:val="center" w:pos="567"/>
          <w:tab w:val="left" w:pos="851"/>
        </w:tabs>
        <w:spacing w:after="0" w:line="240" w:lineRule="auto"/>
        <w:ind w:firstLine="567"/>
        <w:jc w:val="both"/>
        <w:rPr>
          <w:rFonts w:ascii="Times New Roman" w:hAnsi="Times New Roman" w:cs="Times New Roman"/>
          <w:b/>
          <w:bCs/>
          <w:sz w:val="28"/>
          <w:szCs w:val="28"/>
        </w:rPr>
      </w:pPr>
      <w:r w:rsidRPr="007C75BF">
        <w:rPr>
          <w:rFonts w:ascii="Times New Roman" w:hAnsi="Times New Roman" w:cs="Times New Roman"/>
          <w:bCs/>
          <w:sz w:val="28"/>
          <w:szCs w:val="28"/>
        </w:rPr>
        <w:t xml:space="preserve">Длительность пребывания в отделении ОРИТ составила </w:t>
      </w:r>
      <w:r w:rsidRPr="007C75BF">
        <w:rPr>
          <w:rFonts w:ascii="Times New Roman" w:hAnsi="Times New Roman" w:cs="Times New Roman"/>
          <w:sz w:val="28"/>
          <w:szCs w:val="28"/>
        </w:rPr>
        <w:t xml:space="preserve">7 дней. Ребенок был </w:t>
      </w:r>
      <w:r w:rsidRPr="007C75BF">
        <w:rPr>
          <w:rFonts w:ascii="Times New Roman" w:hAnsi="Times New Roman" w:cs="Times New Roman"/>
          <w:bCs/>
          <w:sz w:val="28"/>
          <w:szCs w:val="28"/>
        </w:rPr>
        <w:t xml:space="preserve">выписан из стационара </w:t>
      </w:r>
      <w:r w:rsidRPr="007C75BF">
        <w:rPr>
          <w:rFonts w:ascii="Times New Roman" w:hAnsi="Times New Roman" w:cs="Times New Roman"/>
          <w:sz w:val="28"/>
          <w:szCs w:val="28"/>
        </w:rPr>
        <w:t>на 18 сутки.</w:t>
      </w:r>
    </w:p>
    <w:p w14:paraId="4F298715" w14:textId="77777777" w:rsidR="005D77B3" w:rsidRPr="007C75BF" w:rsidRDefault="005D77B3" w:rsidP="00E43D98">
      <w:pPr>
        <w:tabs>
          <w:tab w:val="left" w:pos="851"/>
        </w:tabs>
        <w:spacing w:after="0" w:line="240" w:lineRule="auto"/>
        <w:ind w:firstLine="567"/>
        <w:jc w:val="both"/>
        <w:rPr>
          <w:rFonts w:ascii="Times New Roman" w:hAnsi="Times New Roman" w:cs="Times New Roman"/>
          <w:b/>
          <w:bCs/>
          <w:sz w:val="28"/>
          <w:szCs w:val="28"/>
        </w:rPr>
      </w:pPr>
    </w:p>
    <w:p w14:paraId="07301D6E" w14:textId="77777777" w:rsidR="005D77B3" w:rsidRPr="007C75BF" w:rsidRDefault="005D77B3" w:rsidP="005D77B3">
      <w:pPr>
        <w:spacing w:after="0" w:line="240" w:lineRule="auto"/>
        <w:jc w:val="center"/>
        <w:rPr>
          <w:rFonts w:ascii="Times New Roman" w:hAnsi="Times New Roman" w:cs="Times New Roman"/>
          <w:b/>
          <w:bCs/>
          <w:sz w:val="28"/>
          <w:szCs w:val="28"/>
        </w:rPr>
      </w:pPr>
    </w:p>
    <w:p w14:paraId="5BE5AE8B" w14:textId="77777777" w:rsidR="005D77B3" w:rsidRPr="007C75BF" w:rsidRDefault="005D77B3" w:rsidP="005D77B3">
      <w:pPr>
        <w:spacing w:after="0" w:line="240" w:lineRule="auto"/>
        <w:jc w:val="center"/>
        <w:rPr>
          <w:rFonts w:ascii="Times New Roman" w:hAnsi="Times New Roman" w:cs="Times New Roman"/>
          <w:b/>
          <w:bCs/>
          <w:sz w:val="28"/>
          <w:szCs w:val="28"/>
        </w:rPr>
      </w:pPr>
    </w:p>
    <w:p w14:paraId="1566036F" w14:textId="77777777" w:rsidR="005D77B3" w:rsidRPr="007C75BF" w:rsidRDefault="005D77B3" w:rsidP="005D77B3">
      <w:pPr>
        <w:spacing w:after="0" w:line="240" w:lineRule="auto"/>
        <w:jc w:val="center"/>
        <w:rPr>
          <w:rFonts w:ascii="Times New Roman" w:hAnsi="Times New Roman" w:cs="Times New Roman"/>
          <w:b/>
          <w:bCs/>
          <w:sz w:val="28"/>
          <w:szCs w:val="28"/>
        </w:rPr>
      </w:pPr>
    </w:p>
    <w:p w14:paraId="059E733F" w14:textId="77777777" w:rsidR="005D77B3" w:rsidRPr="007C75BF" w:rsidRDefault="005D77B3" w:rsidP="005D77B3">
      <w:pPr>
        <w:spacing w:after="0" w:line="240" w:lineRule="auto"/>
        <w:jc w:val="center"/>
        <w:rPr>
          <w:rFonts w:ascii="Times New Roman" w:hAnsi="Times New Roman" w:cs="Times New Roman"/>
          <w:b/>
          <w:bCs/>
          <w:sz w:val="28"/>
          <w:szCs w:val="28"/>
        </w:rPr>
      </w:pPr>
    </w:p>
    <w:p w14:paraId="076519D3" w14:textId="6BF0A600" w:rsidR="005D77B3" w:rsidRPr="007C75BF" w:rsidRDefault="005D77B3" w:rsidP="006B635C">
      <w:pPr>
        <w:tabs>
          <w:tab w:val="center" w:pos="567"/>
        </w:tabs>
        <w:spacing w:after="0"/>
        <w:ind w:left="142" w:firstLine="567"/>
        <w:jc w:val="both"/>
        <w:rPr>
          <w:rFonts w:ascii="Times New Roman" w:hAnsi="Times New Roman" w:cs="Times New Roman"/>
          <w:b/>
          <w:i/>
          <w:sz w:val="24"/>
          <w:szCs w:val="24"/>
        </w:rPr>
      </w:pPr>
    </w:p>
    <w:p w14:paraId="655B3C3B" w14:textId="77777777" w:rsidR="005D77B3" w:rsidRPr="007C75BF" w:rsidRDefault="005D77B3" w:rsidP="006B635C">
      <w:pPr>
        <w:tabs>
          <w:tab w:val="center" w:pos="567"/>
        </w:tabs>
        <w:spacing w:after="0"/>
        <w:ind w:left="142" w:firstLine="567"/>
        <w:jc w:val="both"/>
        <w:rPr>
          <w:rFonts w:ascii="Times New Roman" w:hAnsi="Times New Roman" w:cs="Times New Roman"/>
          <w:b/>
          <w:i/>
          <w:sz w:val="24"/>
          <w:szCs w:val="24"/>
        </w:rPr>
      </w:pPr>
    </w:p>
    <w:bookmarkEnd w:id="79"/>
    <w:p w14:paraId="4EE8C71D" w14:textId="77777777" w:rsidR="00150CD9" w:rsidRPr="007C75BF" w:rsidRDefault="00150CD9" w:rsidP="00150CD9">
      <w:pPr>
        <w:spacing w:after="0"/>
        <w:ind w:left="142" w:firstLine="567"/>
        <w:jc w:val="both"/>
        <w:rPr>
          <w:rFonts w:ascii="Times New Roman" w:hAnsi="Times New Roman" w:cs="Times New Roman"/>
          <w:sz w:val="28"/>
          <w:szCs w:val="28"/>
        </w:rPr>
      </w:pPr>
    </w:p>
    <w:sectPr w:rsidR="00150CD9" w:rsidRPr="007C75BF" w:rsidSect="004C33E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744B4" w14:textId="77777777" w:rsidR="00F04B54" w:rsidRDefault="00F04B54" w:rsidP="0024375D">
      <w:pPr>
        <w:spacing w:after="0" w:line="240" w:lineRule="auto"/>
      </w:pPr>
      <w:r>
        <w:separator/>
      </w:r>
    </w:p>
  </w:endnote>
  <w:endnote w:type="continuationSeparator" w:id="0">
    <w:p w14:paraId="45E02848" w14:textId="77777777" w:rsidR="00F04B54" w:rsidRDefault="00F04B54" w:rsidP="00243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itka Text">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1"/>
    <w:family w:val="roman"/>
    <w:pitch w:val="variable"/>
  </w:font>
  <w:font w:name="WenQuanYi Micro Hei">
    <w:altName w:val="Times New Roman"/>
    <w:charset w:val="01"/>
    <w:family w:val="auto"/>
    <w:pitch w:val="variable"/>
  </w:font>
  <w:font w:name="Lohit Devanagari">
    <w:altName w:val="Times New Roman"/>
    <w:charset w:val="01"/>
    <w:family w:val="auto"/>
    <w:pitch w:val="variable"/>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2312586"/>
      <w:docPartObj>
        <w:docPartGallery w:val="Page Numbers (Bottom of Page)"/>
        <w:docPartUnique/>
      </w:docPartObj>
    </w:sdtPr>
    <w:sdtEndPr>
      <w:rPr>
        <w:rFonts w:ascii="Times New Roman" w:hAnsi="Times New Roman" w:cs="Times New Roman"/>
        <w:sz w:val="28"/>
        <w:szCs w:val="28"/>
      </w:rPr>
    </w:sdtEndPr>
    <w:sdtContent>
      <w:p w14:paraId="0AFA5625" w14:textId="6F29F0D1" w:rsidR="00221C2B" w:rsidRPr="00097108" w:rsidRDefault="00221C2B">
        <w:pPr>
          <w:pStyle w:val="aa"/>
          <w:jc w:val="center"/>
          <w:rPr>
            <w:rFonts w:ascii="Times New Roman" w:hAnsi="Times New Roman" w:cs="Times New Roman"/>
            <w:sz w:val="28"/>
            <w:szCs w:val="28"/>
          </w:rPr>
        </w:pPr>
        <w:r w:rsidRPr="00097108">
          <w:rPr>
            <w:rFonts w:ascii="Times New Roman" w:hAnsi="Times New Roman" w:cs="Times New Roman"/>
            <w:sz w:val="28"/>
            <w:szCs w:val="28"/>
          </w:rPr>
          <w:fldChar w:fldCharType="begin"/>
        </w:r>
        <w:r w:rsidRPr="00097108">
          <w:rPr>
            <w:rFonts w:ascii="Times New Roman" w:hAnsi="Times New Roman" w:cs="Times New Roman"/>
            <w:sz w:val="28"/>
            <w:szCs w:val="28"/>
          </w:rPr>
          <w:instrText>PAGE   \* MERGEFORMAT</w:instrText>
        </w:r>
        <w:r w:rsidRPr="00097108">
          <w:rPr>
            <w:rFonts w:ascii="Times New Roman" w:hAnsi="Times New Roman" w:cs="Times New Roman"/>
            <w:sz w:val="28"/>
            <w:szCs w:val="28"/>
          </w:rPr>
          <w:fldChar w:fldCharType="separate"/>
        </w:r>
        <w:r>
          <w:rPr>
            <w:rFonts w:ascii="Times New Roman" w:hAnsi="Times New Roman" w:cs="Times New Roman"/>
            <w:noProof/>
            <w:sz w:val="28"/>
            <w:szCs w:val="28"/>
          </w:rPr>
          <w:t>114</w:t>
        </w:r>
        <w:r w:rsidRPr="00097108">
          <w:rPr>
            <w:rFonts w:ascii="Times New Roman" w:hAnsi="Times New Roman" w:cs="Times New Roman"/>
            <w:sz w:val="28"/>
            <w:szCs w:val="28"/>
          </w:rPr>
          <w:fldChar w:fldCharType="end"/>
        </w:r>
      </w:p>
    </w:sdtContent>
  </w:sdt>
  <w:p w14:paraId="4E834D25" w14:textId="77777777" w:rsidR="00221C2B" w:rsidRDefault="00221C2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5AF4E" w14:textId="77777777" w:rsidR="00F04B54" w:rsidRDefault="00F04B54" w:rsidP="0024375D">
      <w:pPr>
        <w:spacing w:after="0" w:line="240" w:lineRule="auto"/>
      </w:pPr>
      <w:r>
        <w:separator/>
      </w:r>
    </w:p>
  </w:footnote>
  <w:footnote w:type="continuationSeparator" w:id="0">
    <w:p w14:paraId="194EB55C" w14:textId="77777777" w:rsidR="00F04B54" w:rsidRDefault="00F04B54" w:rsidP="00243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02C5"/>
    <w:multiLevelType w:val="hybridMultilevel"/>
    <w:tmpl w:val="607E4928"/>
    <w:lvl w:ilvl="0" w:tplc="4D52C9DC">
      <w:start w:val="1"/>
      <w:numFmt w:val="bullet"/>
      <w:lvlText w:val="-"/>
      <w:lvlJc w:val="left"/>
      <w:pPr>
        <w:tabs>
          <w:tab w:val="num" w:pos="720"/>
        </w:tabs>
        <w:ind w:left="720" w:hanging="360"/>
      </w:pPr>
      <w:rPr>
        <w:rFonts w:ascii="Sitka Text" w:hAnsi="Sitka Text"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C2F2B"/>
    <w:multiLevelType w:val="hybridMultilevel"/>
    <w:tmpl w:val="7B7CA406"/>
    <w:lvl w:ilvl="0" w:tplc="596C046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220AD0"/>
    <w:multiLevelType w:val="hybridMultilevel"/>
    <w:tmpl w:val="F9AE410E"/>
    <w:lvl w:ilvl="0" w:tplc="596C046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BE3921"/>
    <w:multiLevelType w:val="multilevel"/>
    <w:tmpl w:val="1A4E8DB4"/>
    <w:lvl w:ilvl="0">
      <w:start w:val="3"/>
      <w:numFmt w:val="decimal"/>
      <w:lvlText w:val="%1"/>
      <w:lvlJc w:val="left"/>
      <w:pPr>
        <w:ind w:left="375" w:hanging="375"/>
      </w:pPr>
      <w:rPr>
        <w:rFonts w:eastAsia="Times New Roman" w:cs="Times New Roman" w:hint="default"/>
      </w:rPr>
    </w:lvl>
    <w:lvl w:ilvl="1">
      <w:start w:val="5"/>
      <w:numFmt w:val="decimal"/>
      <w:lvlText w:val="%1.%2"/>
      <w:lvlJc w:val="left"/>
      <w:pPr>
        <w:ind w:left="942" w:hanging="375"/>
      </w:pPr>
      <w:rPr>
        <w:rFonts w:eastAsia="Times New Roman" w:cs="Times New Roman" w:hint="default"/>
      </w:rPr>
    </w:lvl>
    <w:lvl w:ilvl="2">
      <w:start w:val="1"/>
      <w:numFmt w:val="decimal"/>
      <w:lvlText w:val="%1.%2.%3"/>
      <w:lvlJc w:val="left"/>
      <w:pPr>
        <w:ind w:left="1430" w:hanging="720"/>
      </w:pPr>
      <w:rPr>
        <w:rFonts w:eastAsia="Times New Roman" w:cs="Times New Roman" w:hint="default"/>
        <w:b w:val="0"/>
        <w:bCs w:val="0"/>
      </w:rPr>
    </w:lvl>
    <w:lvl w:ilvl="3">
      <w:start w:val="1"/>
      <w:numFmt w:val="decimal"/>
      <w:lvlText w:val="%1.%2.%3.%4"/>
      <w:lvlJc w:val="left"/>
      <w:pPr>
        <w:ind w:left="2781" w:hanging="1080"/>
      </w:pPr>
      <w:rPr>
        <w:rFonts w:eastAsia="Times New Roman" w:cs="Times New Roman" w:hint="default"/>
      </w:rPr>
    </w:lvl>
    <w:lvl w:ilvl="4">
      <w:start w:val="1"/>
      <w:numFmt w:val="decimal"/>
      <w:lvlText w:val="%1.%2.%3.%4.%5"/>
      <w:lvlJc w:val="left"/>
      <w:pPr>
        <w:ind w:left="3348" w:hanging="1080"/>
      </w:pPr>
      <w:rPr>
        <w:rFonts w:eastAsia="Times New Roman" w:cs="Times New Roman" w:hint="default"/>
      </w:rPr>
    </w:lvl>
    <w:lvl w:ilvl="5">
      <w:start w:val="1"/>
      <w:numFmt w:val="decimal"/>
      <w:lvlText w:val="%1.%2.%3.%4.%5.%6"/>
      <w:lvlJc w:val="left"/>
      <w:pPr>
        <w:ind w:left="4275" w:hanging="1440"/>
      </w:pPr>
      <w:rPr>
        <w:rFonts w:eastAsia="Times New Roman" w:cs="Times New Roman" w:hint="default"/>
      </w:rPr>
    </w:lvl>
    <w:lvl w:ilvl="6">
      <w:start w:val="1"/>
      <w:numFmt w:val="decimal"/>
      <w:lvlText w:val="%1.%2.%3.%4.%5.%6.%7"/>
      <w:lvlJc w:val="left"/>
      <w:pPr>
        <w:ind w:left="4842" w:hanging="1440"/>
      </w:pPr>
      <w:rPr>
        <w:rFonts w:eastAsia="Times New Roman" w:cs="Times New Roman" w:hint="default"/>
      </w:rPr>
    </w:lvl>
    <w:lvl w:ilvl="7">
      <w:start w:val="1"/>
      <w:numFmt w:val="decimal"/>
      <w:lvlText w:val="%1.%2.%3.%4.%5.%6.%7.%8"/>
      <w:lvlJc w:val="left"/>
      <w:pPr>
        <w:ind w:left="5769" w:hanging="1800"/>
      </w:pPr>
      <w:rPr>
        <w:rFonts w:eastAsia="Times New Roman" w:cs="Times New Roman" w:hint="default"/>
      </w:rPr>
    </w:lvl>
    <w:lvl w:ilvl="8">
      <w:start w:val="1"/>
      <w:numFmt w:val="decimal"/>
      <w:lvlText w:val="%1.%2.%3.%4.%5.%6.%7.%8.%9"/>
      <w:lvlJc w:val="left"/>
      <w:pPr>
        <w:ind w:left="6696" w:hanging="2160"/>
      </w:pPr>
      <w:rPr>
        <w:rFonts w:eastAsia="Times New Roman" w:cs="Times New Roman" w:hint="default"/>
      </w:rPr>
    </w:lvl>
  </w:abstractNum>
  <w:abstractNum w:abstractNumId="4" w15:restartNumberingAfterBreak="0">
    <w:nsid w:val="10DC0C59"/>
    <w:multiLevelType w:val="multilevel"/>
    <w:tmpl w:val="CB064E32"/>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eastAsia="Symbol" w:hAnsi="Symbol" w:cs="Symbol" w:hint="default"/>
        <w:w w:val="100"/>
        <w:sz w:val="28"/>
        <w:szCs w:val="28"/>
        <w:lang w:val="ru-RU" w:eastAsia="en-US" w:bidi="ar-S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F133F8"/>
    <w:multiLevelType w:val="multilevel"/>
    <w:tmpl w:val="AD228834"/>
    <w:lvl w:ilvl="0">
      <w:start w:val="1"/>
      <w:numFmt w:val="decimal"/>
      <w:lvlText w:val="%1"/>
      <w:lvlJc w:val="left"/>
      <w:pPr>
        <w:ind w:left="375" w:hanging="375"/>
      </w:pPr>
      <w:rPr>
        <w:rFonts w:hint="default"/>
      </w:rPr>
    </w:lvl>
    <w:lvl w:ilvl="1">
      <w:start w:val="2"/>
      <w:numFmt w:val="decimal"/>
      <w:lvlText w:val="%1.%2"/>
      <w:lvlJc w:val="left"/>
      <w:pPr>
        <w:ind w:left="2219"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6C62C8"/>
    <w:multiLevelType w:val="multilevel"/>
    <w:tmpl w:val="CCECF42A"/>
    <w:lvl w:ilvl="0">
      <w:start w:val="3"/>
      <w:numFmt w:val="decimal"/>
      <w:lvlText w:val="%1"/>
      <w:lvlJc w:val="left"/>
      <w:pPr>
        <w:ind w:left="375" w:hanging="375"/>
      </w:pPr>
      <w:rPr>
        <w:rFonts w:eastAsia="Times New Roman" w:hint="default"/>
      </w:rPr>
    </w:lvl>
    <w:lvl w:ilvl="1">
      <w:start w:val="3"/>
      <w:numFmt w:val="decimal"/>
      <w:lvlText w:val="%1.%2"/>
      <w:lvlJc w:val="left"/>
      <w:pPr>
        <w:ind w:left="375" w:hanging="37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7" w15:restartNumberingAfterBreak="0">
    <w:nsid w:val="144D7C9A"/>
    <w:multiLevelType w:val="hybridMultilevel"/>
    <w:tmpl w:val="CC1256EE"/>
    <w:lvl w:ilvl="0" w:tplc="16E6B8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9E76B64"/>
    <w:multiLevelType w:val="hybridMultilevel"/>
    <w:tmpl w:val="5776D77A"/>
    <w:lvl w:ilvl="0" w:tplc="BFD60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FC5D0C"/>
    <w:multiLevelType w:val="hybridMultilevel"/>
    <w:tmpl w:val="35289986"/>
    <w:lvl w:ilvl="0" w:tplc="2E76ADCA">
      <w:start w:val="1"/>
      <w:numFmt w:val="decimal"/>
      <w:lvlText w:val="%1."/>
      <w:lvlJc w:val="left"/>
      <w:pPr>
        <w:ind w:left="360" w:hanging="360"/>
      </w:pPr>
      <w:rPr>
        <w:b w:val="0"/>
        <w:bCs/>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B3579F6"/>
    <w:multiLevelType w:val="hybridMultilevel"/>
    <w:tmpl w:val="6BBA2406"/>
    <w:lvl w:ilvl="0" w:tplc="0419000F">
      <w:start w:val="1"/>
      <w:numFmt w:val="decimal"/>
      <w:lvlText w:val="%1."/>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BAC4238"/>
    <w:multiLevelType w:val="multilevel"/>
    <w:tmpl w:val="9892B7D2"/>
    <w:lvl w:ilvl="0">
      <w:start w:val="1"/>
      <w:numFmt w:val="decimal"/>
      <w:lvlText w:val="%1."/>
      <w:lvlJc w:val="left"/>
      <w:pPr>
        <w:ind w:left="1429" w:hanging="360"/>
      </w:pPr>
    </w:lvl>
    <w:lvl w:ilvl="1">
      <w:start w:val="1"/>
      <w:numFmt w:val="decimal"/>
      <w:isLgl/>
      <w:lvlText w:val="%1.%2."/>
      <w:lvlJc w:val="left"/>
      <w:pPr>
        <w:ind w:left="1789" w:hanging="720"/>
      </w:pPr>
      <w:rPr>
        <w:rFonts w:cs="Times New Roman" w:hint="default"/>
        <w:color w:val="auto"/>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2" w15:restartNumberingAfterBreak="0">
    <w:nsid w:val="1E584834"/>
    <w:multiLevelType w:val="hybridMultilevel"/>
    <w:tmpl w:val="478C3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AD5999"/>
    <w:multiLevelType w:val="hybridMultilevel"/>
    <w:tmpl w:val="141821B8"/>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E80718"/>
    <w:multiLevelType w:val="hybridMultilevel"/>
    <w:tmpl w:val="0F7ED17E"/>
    <w:lvl w:ilvl="0" w:tplc="4D52C9DC">
      <w:start w:val="1"/>
      <w:numFmt w:val="bullet"/>
      <w:lvlText w:val="-"/>
      <w:lvlJc w:val="left"/>
      <w:pPr>
        <w:tabs>
          <w:tab w:val="num" w:pos="720"/>
        </w:tabs>
        <w:ind w:left="720" w:hanging="360"/>
      </w:pPr>
      <w:rPr>
        <w:rFonts w:ascii="Sitka Text" w:hAnsi="Sitka Text"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700E98"/>
    <w:multiLevelType w:val="multilevel"/>
    <w:tmpl w:val="5D1428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93"/>
      <w:numFmt w:val="decimal"/>
      <w:lvlText w:val="%3"/>
      <w:lvlJc w:val="left"/>
      <w:pPr>
        <w:ind w:left="2160" w:hanging="360"/>
      </w:pPr>
      <w:rPr>
        <w:rFonts w:ascii="Times New Roman" w:hAnsi="Times New Roman" w:cs="Times New Roman" w:hint="default"/>
        <w:sz w:val="28"/>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C17908"/>
    <w:multiLevelType w:val="multilevel"/>
    <w:tmpl w:val="E7E4A796"/>
    <w:lvl w:ilvl="0">
      <w:start w:val="2"/>
      <w:numFmt w:val="decimal"/>
      <w:lvlText w:val="%1"/>
      <w:lvlJc w:val="left"/>
      <w:pPr>
        <w:ind w:left="600" w:hanging="600"/>
      </w:pPr>
      <w:rPr>
        <w:rFonts w:hint="default"/>
      </w:rPr>
    </w:lvl>
    <w:lvl w:ilvl="1">
      <w:start w:val="2"/>
      <w:numFmt w:val="decimal"/>
      <w:lvlText w:val="%1.%2"/>
      <w:lvlJc w:val="left"/>
      <w:pPr>
        <w:ind w:left="1314" w:hanging="60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7" w15:restartNumberingAfterBreak="0">
    <w:nsid w:val="2B5055AD"/>
    <w:multiLevelType w:val="hybridMultilevel"/>
    <w:tmpl w:val="500EA8D8"/>
    <w:lvl w:ilvl="0" w:tplc="596C046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AE3261"/>
    <w:multiLevelType w:val="hybridMultilevel"/>
    <w:tmpl w:val="031ECD84"/>
    <w:lvl w:ilvl="0" w:tplc="BFD60A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DC11359"/>
    <w:multiLevelType w:val="hybridMultilevel"/>
    <w:tmpl w:val="DA44E2A6"/>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006665"/>
    <w:multiLevelType w:val="hybridMultilevel"/>
    <w:tmpl w:val="3232FE86"/>
    <w:lvl w:ilvl="0" w:tplc="4D52C9DC">
      <w:start w:val="1"/>
      <w:numFmt w:val="bullet"/>
      <w:lvlText w:val="-"/>
      <w:lvlJc w:val="left"/>
      <w:pPr>
        <w:tabs>
          <w:tab w:val="num" w:pos="720"/>
        </w:tabs>
        <w:ind w:left="720" w:hanging="360"/>
      </w:pPr>
      <w:rPr>
        <w:rFonts w:ascii="Sitka Text" w:hAnsi="Sitka Text"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F463DF"/>
    <w:multiLevelType w:val="hybridMultilevel"/>
    <w:tmpl w:val="72324732"/>
    <w:lvl w:ilvl="0" w:tplc="BFD60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0A3A3B"/>
    <w:multiLevelType w:val="hybridMultilevel"/>
    <w:tmpl w:val="765C3C0E"/>
    <w:lvl w:ilvl="0" w:tplc="596C046E">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0C05097"/>
    <w:multiLevelType w:val="hybridMultilevel"/>
    <w:tmpl w:val="0E40ECB2"/>
    <w:lvl w:ilvl="0" w:tplc="04190001">
      <w:start w:val="1"/>
      <w:numFmt w:val="bullet"/>
      <w:lvlText w:val=""/>
      <w:lvlJc w:val="left"/>
      <w:pPr>
        <w:tabs>
          <w:tab w:val="num" w:pos="720"/>
        </w:tabs>
        <w:ind w:left="720" w:hanging="360"/>
      </w:pPr>
      <w:rPr>
        <w:rFonts w:ascii="Symbol" w:hAnsi="Symbol" w:hint="default"/>
      </w:rPr>
    </w:lvl>
    <w:lvl w:ilvl="1" w:tplc="FBD0E6B2" w:tentative="1">
      <w:start w:val="1"/>
      <w:numFmt w:val="bullet"/>
      <w:lvlText w:val=""/>
      <w:lvlJc w:val="left"/>
      <w:pPr>
        <w:tabs>
          <w:tab w:val="num" w:pos="1440"/>
        </w:tabs>
        <w:ind w:left="1440" w:hanging="360"/>
      </w:pPr>
      <w:rPr>
        <w:rFonts w:ascii="Wingdings" w:hAnsi="Wingdings" w:hint="default"/>
      </w:rPr>
    </w:lvl>
    <w:lvl w:ilvl="2" w:tplc="D2BAC918" w:tentative="1">
      <w:start w:val="1"/>
      <w:numFmt w:val="bullet"/>
      <w:lvlText w:val=""/>
      <w:lvlJc w:val="left"/>
      <w:pPr>
        <w:tabs>
          <w:tab w:val="num" w:pos="2160"/>
        </w:tabs>
        <w:ind w:left="2160" w:hanging="360"/>
      </w:pPr>
      <w:rPr>
        <w:rFonts w:ascii="Wingdings" w:hAnsi="Wingdings" w:hint="default"/>
      </w:rPr>
    </w:lvl>
    <w:lvl w:ilvl="3" w:tplc="45D8C964" w:tentative="1">
      <w:start w:val="1"/>
      <w:numFmt w:val="bullet"/>
      <w:lvlText w:val=""/>
      <w:lvlJc w:val="left"/>
      <w:pPr>
        <w:tabs>
          <w:tab w:val="num" w:pos="2880"/>
        </w:tabs>
        <w:ind w:left="2880" w:hanging="360"/>
      </w:pPr>
      <w:rPr>
        <w:rFonts w:ascii="Wingdings" w:hAnsi="Wingdings" w:hint="default"/>
      </w:rPr>
    </w:lvl>
    <w:lvl w:ilvl="4" w:tplc="ACD4C662" w:tentative="1">
      <w:start w:val="1"/>
      <w:numFmt w:val="bullet"/>
      <w:lvlText w:val=""/>
      <w:lvlJc w:val="left"/>
      <w:pPr>
        <w:tabs>
          <w:tab w:val="num" w:pos="3600"/>
        </w:tabs>
        <w:ind w:left="3600" w:hanging="360"/>
      </w:pPr>
      <w:rPr>
        <w:rFonts w:ascii="Wingdings" w:hAnsi="Wingdings" w:hint="default"/>
      </w:rPr>
    </w:lvl>
    <w:lvl w:ilvl="5" w:tplc="540CE86E" w:tentative="1">
      <w:start w:val="1"/>
      <w:numFmt w:val="bullet"/>
      <w:lvlText w:val=""/>
      <w:lvlJc w:val="left"/>
      <w:pPr>
        <w:tabs>
          <w:tab w:val="num" w:pos="4320"/>
        </w:tabs>
        <w:ind w:left="4320" w:hanging="360"/>
      </w:pPr>
      <w:rPr>
        <w:rFonts w:ascii="Wingdings" w:hAnsi="Wingdings" w:hint="default"/>
      </w:rPr>
    </w:lvl>
    <w:lvl w:ilvl="6" w:tplc="8A8203D4" w:tentative="1">
      <w:start w:val="1"/>
      <w:numFmt w:val="bullet"/>
      <w:lvlText w:val=""/>
      <w:lvlJc w:val="left"/>
      <w:pPr>
        <w:tabs>
          <w:tab w:val="num" w:pos="5040"/>
        </w:tabs>
        <w:ind w:left="5040" w:hanging="360"/>
      </w:pPr>
      <w:rPr>
        <w:rFonts w:ascii="Wingdings" w:hAnsi="Wingdings" w:hint="default"/>
      </w:rPr>
    </w:lvl>
    <w:lvl w:ilvl="7" w:tplc="3620DEEC" w:tentative="1">
      <w:start w:val="1"/>
      <w:numFmt w:val="bullet"/>
      <w:lvlText w:val=""/>
      <w:lvlJc w:val="left"/>
      <w:pPr>
        <w:tabs>
          <w:tab w:val="num" w:pos="5760"/>
        </w:tabs>
        <w:ind w:left="5760" w:hanging="360"/>
      </w:pPr>
      <w:rPr>
        <w:rFonts w:ascii="Wingdings" w:hAnsi="Wingdings" w:hint="default"/>
      </w:rPr>
    </w:lvl>
    <w:lvl w:ilvl="8" w:tplc="BC8A781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CD0F1B"/>
    <w:multiLevelType w:val="hybridMultilevel"/>
    <w:tmpl w:val="6CBE2F3A"/>
    <w:lvl w:ilvl="0" w:tplc="04190001">
      <w:start w:val="1"/>
      <w:numFmt w:val="bullet"/>
      <w:lvlText w:val=""/>
      <w:lvlJc w:val="left"/>
      <w:pPr>
        <w:tabs>
          <w:tab w:val="num" w:pos="720"/>
        </w:tabs>
        <w:ind w:left="720" w:hanging="360"/>
      </w:pPr>
      <w:rPr>
        <w:rFonts w:ascii="Symbol" w:hAnsi="Symbol" w:hint="default"/>
      </w:rPr>
    </w:lvl>
    <w:lvl w:ilvl="1" w:tplc="343C6762" w:tentative="1">
      <w:start w:val="1"/>
      <w:numFmt w:val="bullet"/>
      <w:lvlText w:val=""/>
      <w:lvlJc w:val="left"/>
      <w:pPr>
        <w:tabs>
          <w:tab w:val="num" w:pos="1440"/>
        </w:tabs>
        <w:ind w:left="1440" w:hanging="360"/>
      </w:pPr>
      <w:rPr>
        <w:rFonts w:ascii="Wingdings" w:hAnsi="Wingdings" w:hint="default"/>
      </w:rPr>
    </w:lvl>
    <w:lvl w:ilvl="2" w:tplc="7512AE2C" w:tentative="1">
      <w:start w:val="1"/>
      <w:numFmt w:val="bullet"/>
      <w:lvlText w:val=""/>
      <w:lvlJc w:val="left"/>
      <w:pPr>
        <w:tabs>
          <w:tab w:val="num" w:pos="2160"/>
        </w:tabs>
        <w:ind w:left="2160" w:hanging="360"/>
      </w:pPr>
      <w:rPr>
        <w:rFonts w:ascii="Wingdings" w:hAnsi="Wingdings" w:hint="default"/>
      </w:rPr>
    </w:lvl>
    <w:lvl w:ilvl="3" w:tplc="55A28232" w:tentative="1">
      <w:start w:val="1"/>
      <w:numFmt w:val="bullet"/>
      <w:lvlText w:val=""/>
      <w:lvlJc w:val="left"/>
      <w:pPr>
        <w:tabs>
          <w:tab w:val="num" w:pos="2880"/>
        </w:tabs>
        <w:ind w:left="2880" w:hanging="360"/>
      </w:pPr>
      <w:rPr>
        <w:rFonts w:ascii="Wingdings" w:hAnsi="Wingdings" w:hint="default"/>
      </w:rPr>
    </w:lvl>
    <w:lvl w:ilvl="4" w:tplc="434C2516" w:tentative="1">
      <w:start w:val="1"/>
      <w:numFmt w:val="bullet"/>
      <w:lvlText w:val=""/>
      <w:lvlJc w:val="left"/>
      <w:pPr>
        <w:tabs>
          <w:tab w:val="num" w:pos="3600"/>
        </w:tabs>
        <w:ind w:left="3600" w:hanging="360"/>
      </w:pPr>
      <w:rPr>
        <w:rFonts w:ascii="Wingdings" w:hAnsi="Wingdings" w:hint="default"/>
      </w:rPr>
    </w:lvl>
    <w:lvl w:ilvl="5" w:tplc="28EA1856" w:tentative="1">
      <w:start w:val="1"/>
      <w:numFmt w:val="bullet"/>
      <w:lvlText w:val=""/>
      <w:lvlJc w:val="left"/>
      <w:pPr>
        <w:tabs>
          <w:tab w:val="num" w:pos="4320"/>
        </w:tabs>
        <w:ind w:left="4320" w:hanging="360"/>
      </w:pPr>
      <w:rPr>
        <w:rFonts w:ascii="Wingdings" w:hAnsi="Wingdings" w:hint="default"/>
      </w:rPr>
    </w:lvl>
    <w:lvl w:ilvl="6" w:tplc="EAF2FB30" w:tentative="1">
      <w:start w:val="1"/>
      <w:numFmt w:val="bullet"/>
      <w:lvlText w:val=""/>
      <w:lvlJc w:val="left"/>
      <w:pPr>
        <w:tabs>
          <w:tab w:val="num" w:pos="5040"/>
        </w:tabs>
        <w:ind w:left="5040" w:hanging="360"/>
      </w:pPr>
      <w:rPr>
        <w:rFonts w:ascii="Wingdings" w:hAnsi="Wingdings" w:hint="default"/>
      </w:rPr>
    </w:lvl>
    <w:lvl w:ilvl="7" w:tplc="EFF04B22" w:tentative="1">
      <w:start w:val="1"/>
      <w:numFmt w:val="bullet"/>
      <w:lvlText w:val=""/>
      <w:lvlJc w:val="left"/>
      <w:pPr>
        <w:tabs>
          <w:tab w:val="num" w:pos="5760"/>
        </w:tabs>
        <w:ind w:left="5760" w:hanging="360"/>
      </w:pPr>
      <w:rPr>
        <w:rFonts w:ascii="Wingdings" w:hAnsi="Wingdings" w:hint="default"/>
      </w:rPr>
    </w:lvl>
    <w:lvl w:ilvl="8" w:tplc="A9746C5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6677E0"/>
    <w:multiLevelType w:val="hybridMultilevel"/>
    <w:tmpl w:val="32566874"/>
    <w:lvl w:ilvl="0" w:tplc="596C046E">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B25D53"/>
    <w:multiLevelType w:val="hybridMultilevel"/>
    <w:tmpl w:val="0470B2AA"/>
    <w:lvl w:ilvl="0" w:tplc="0419000F">
      <w:start w:val="1"/>
      <w:numFmt w:val="decimal"/>
      <w:lvlText w:val="%1."/>
      <w:lvlJc w:val="left"/>
      <w:pPr>
        <w:ind w:left="2134" w:hanging="360"/>
      </w:pPr>
    </w:lvl>
    <w:lvl w:ilvl="1" w:tplc="04190019" w:tentative="1">
      <w:start w:val="1"/>
      <w:numFmt w:val="lowerLetter"/>
      <w:lvlText w:val="%2."/>
      <w:lvlJc w:val="left"/>
      <w:pPr>
        <w:ind w:left="2854" w:hanging="360"/>
      </w:pPr>
    </w:lvl>
    <w:lvl w:ilvl="2" w:tplc="0419001B" w:tentative="1">
      <w:start w:val="1"/>
      <w:numFmt w:val="lowerRoman"/>
      <w:lvlText w:val="%3."/>
      <w:lvlJc w:val="right"/>
      <w:pPr>
        <w:ind w:left="3574" w:hanging="180"/>
      </w:pPr>
    </w:lvl>
    <w:lvl w:ilvl="3" w:tplc="0419000F" w:tentative="1">
      <w:start w:val="1"/>
      <w:numFmt w:val="decimal"/>
      <w:lvlText w:val="%4."/>
      <w:lvlJc w:val="left"/>
      <w:pPr>
        <w:ind w:left="4294" w:hanging="360"/>
      </w:pPr>
    </w:lvl>
    <w:lvl w:ilvl="4" w:tplc="04190019" w:tentative="1">
      <w:start w:val="1"/>
      <w:numFmt w:val="lowerLetter"/>
      <w:lvlText w:val="%5."/>
      <w:lvlJc w:val="left"/>
      <w:pPr>
        <w:ind w:left="5014" w:hanging="360"/>
      </w:pPr>
    </w:lvl>
    <w:lvl w:ilvl="5" w:tplc="0419001B" w:tentative="1">
      <w:start w:val="1"/>
      <w:numFmt w:val="lowerRoman"/>
      <w:lvlText w:val="%6."/>
      <w:lvlJc w:val="right"/>
      <w:pPr>
        <w:ind w:left="5734" w:hanging="180"/>
      </w:pPr>
    </w:lvl>
    <w:lvl w:ilvl="6" w:tplc="0419000F" w:tentative="1">
      <w:start w:val="1"/>
      <w:numFmt w:val="decimal"/>
      <w:lvlText w:val="%7."/>
      <w:lvlJc w:val="left"/>
      <w:pPr>
        <w:ind w:left="6454" w:hanging="360"/>
      </w:pPr>
    </w:lvl>
    <w:lvl w:ilvl="7" w:tplc="04190019" w:tentative="1">
      <w:start w:val="1"/>
      <w:numFmt w:val="lowerLetter"/>
      <w:lvlText w:val="%8."/>
      <w:lvlJc w:val="left"/>
      <w:pPr>
        <w:ind w:left="7174" w:hanging="360"/>
      </w:pPr>
    </w:lvl>
    <w:lvl w:ilvl="8" w:tplc="0419001B" w:tentative="1">
      <w:start w:val="1"/>
      <w:numFmt w:val="lowerRoman"/>
      <w:lvlText w:val="%9."/>
      <w:lvlJc w:val="right"/>
      <w:pPr>
        <w:ind w:left="7894" w:hanging="180"/>
      </w:pPr>
    </w:lvl>
  </w:abstractNum>
  <w:abstractNum w:abstractNumId="27" w15:restartNumberingAfterBreak="0">
    <w:nsid w:val="4437333E"/>
    <w:multiLevelType w:val="hybridMultilevel"/>
    <w:tmpl w:val="07E09F3A"/>
    <w:lvl w:ilvl="0" w:tplc="BFD60A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45064CFE"/>
    <w:multiLevelType w:val="hybridMultilevel"/>
    <w:tmpl w:val="F69A3806"/>
    <w:lvl w:ilvl="0" w:tplc="FA02C786">
      <w:numFmt w:val="bullet"/>
      <w:lvlText w:val=""/>
      <w:lvlJc w:val="left"/>
      <w:pPr>
        <w:ind w:left="1287"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9E520E8"/>
    <w:multiLevelType w:val="hybridMultilevel"/>
    <w:tmpl w:val="46161B44"/>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C36EF0"/>
    <w:multiLevelType w:val="hybridMultilevel"/>
    <w:tmpl w:val="908004F2"/>
    <w:lvl w:ilvl="0" w:tplc="BFD60AF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4B6B7D44"/>
    <w:multiLevelType w:val="hybridMultilevel"/>
    <w:tmpl w:val="F76C97DA"/>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943C3E"/>
    <w:multiLevelType w:val="hybridMultilevel"/>
    <w:tmpl w:val="99DAE38A"/>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281C41"/>
    <w:multiLevelType w:val="multilevel"/>
    <w:tmpl w:val="89109F86"/>
    <w:lvl w:ilvl="0">
      <w:start w:val="2"/>
      <w:numFmt w:val="decimal"/>
      <w:lvlText w:val="%1."/>
      <w:lvlJc w:val="left"/>
      <w:pPr>
        <w:ind w:left="819" w:hanging="360"/>
      </w:pPr>
      <w:rPr>
        <w:rFonts w:hint="default"/>
        <w:b/>
      </w:rPr>
    </w:lvl>
    <w:lvl w:ilvl="1">
      <w:start w:val="2"/>
      <w:numFmt w:val="decimal"/>
      <w:isLgl/>
      <w:lvlText w:val="%1.%2"/>
      <w:lvlJc w:val="left"/>
      <w:pPr>
        <w:ind w:left="1059" w:hanging="600"/>
      </w:pPr>
      <w:rPr>
        <w:rFonts w:hint="default"/>
      </w:rPr>
    </w:lvl>
    <w:lvl w:ilvl="2">
      <w:start w:val="1"/>
      <w:numFmt w:val="decimal"/>
      <w:isLgl/>
      <w:lvlText w:val="%1.%2.%3"/>
      <w:lvlJc w:val="left"/>
      <w:pPr>
        <w:ind w:left="1179"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39" w:hanging="1080"/>
      </w:pPr>
      <w:rPr>
        <w:rFonts w:hint="default"/>
      </w:rPr>
    </w:lvl>
    <w:lvl w:ilvl="5">
      <w:start w:val="1"/>
      <w:numFmt w:val="decimal"/>
      <w:isLgl/>
      <w:lvlText w:val="%1.%2.%3.%4.%5.%6"/>
      <w:lvlJc w:val="left"/>
      <w:pPr>
        <w:ind w:left="1899" w:hanging="1440"/>
      </w:pPr>
      <w:rPr>
        <w:rFonts w:hint="default"/>
      </w:rPr>
    </w:lvl>
    <w:lvl w:ilvl="6">
      <w:start w:val="1"/>
      <w:numFmt w:val="decimal"/>
      <w:isLgl/>
      <w:lvlText w:val="%1.%2.%3.%4.%5.%6.%7"/>
      <w:lvlJc w:val="left"/>
      <w:pPr>
        <w:ind w:left="1899" w:hanging="1440"/>
      </w:pPr>
      <w:rPr>
        <w:rFonts w:hint="default"/>
      </w:rPr>
    </w:lvl>
    <w:lvl w:ilvl="7">
      <w:start w:val="1"/>
      <w:numFmt w:val="decimal"/>
      <w:isLgl/>
      <w:lvlText w:val="%1.%2.%3.%4.%5.%6.%7.%8"/>
      <w:lvlJc w:val="left"/>
      <w:pPr>
        <w:ind w:left="2259" w:hanging="1800"/>
      </w:pPr>
      <w:rPr>
        <w:rFonts w:hint="default"/>
      </w:rPr>
    </w:lvl>
    <w:lvl w:ilvl="8">
      <w:start w:val="1"/>
      <w:numFmt w:val="decimal"/>
      <w:isLgl/>
      <w:lvlText w:val="%1.%2.%3.%4.%5.%6.%7.%8.%9"/>
      <w:lvlJc w:val="left"/>
      <w:pPr>
        <w:ind w:left="2619" w:hanging="2160"/>
      </w:pPr>
      <w:rPr>
        <w:rFonts w:hint="default"/>
      </w:rPr>
    </w:lvl>
  </w:abstractNum>
  <w:abstractNum w:abstractNumId="34" w15:restartNumberingAfterBreak="0">
    <w:nsid w:val="56122CAF"/>
    <w:multiLevelType w:val="hybridMultilevel"/>
    <w:tmpl w:val="D53E296C"/>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1A21D9"/>
    <w:multiLevelType w:val="hybridMultilevel"/>
    <w:tmpl w:val="63D44126"/>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741ACE"/>
    <w:multiLevelType w:val="multilevel"/>
    <w:tmpl w:val="1724228E"/>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eastAsia="Symbol" w:hAnsi="Symbol" w:cs="Symbol" w:hint="default"/>
        <w:w w:val="100"/>
        <w:sz w:val="28"/>
        <w:szCs w:val="28"/>
        <w:lang w:val="ru-RU" w:eastAsia="en-US" w:bidi="ar-SA"/>
      </w:rPr>
    </w:lvl>
    <w:lvl w:ilvl="2">
      <w:start w:val="93"/>
      <w:numFmt w:val="decimal"/>
      <w:lvlText w:val="%3"/>
      <w:lvlJc w:val="left"/>
      <w:pPr>
        <w:ind w:left="2160" w:hanging="360"/>
      </w:pPr>
      <w:rPr>
        <w:rFonts w:ascii="Times New Roman" w:hAnsi="Times New Roman" w:cs="Times New Roman" w:hint="default"/>
        <w:sz w:val="28"/>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CF2218"/>
    <w:multiLevelType w:val="hybridMultilevel"/>
    <w:tmpl w:val="57663DD4"/>
    <w:lvl w:ilvl="0" w:tplc="596C046E">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BD53594"/>
    <w:multiLevelType w:val="multilevel"/>
    <w:tmpl w:val="BB38D902"/>
    <w:lvl w:ilvl="0">
      <w:start w:val="1"/>
      <w:numFmt w:val="decimal"/>
      <w:lvlText w:val="%1."/>
      <w:lvlJc w:val="left"/>
      <w:pPr>
        <w:ind w:left="644" w:hanging="360"/>
      </w:pPr>
      <w:rPr>
        <w:rFonts w:hint="default"/>
      </w:rPr>
    </w:lvl>
    <w:lvl w:ilvl="1">
      <w:start w:val="1"/>
      <w:numFmt w:val="decimal"/>
      <w:isLgl/>
      <w:lvlText w:val="%1.%2"/>
      <w:lvlJc w:val="left"/>
      <w:pPr>
        <w:ind w:left="942" w:hanging="375"/>
      </w:pPr>
      <w:rPr>
        <w:rFonts w:eastAsiaTheme="minorHAnsi" w:hint="default"/>
      </w:rPr>
    </w:lvl>
    <w:lvl w:ilvl="2">
      <w:start w:val="1"/>
      <w:numFmt w:val="decimal"/>
      <w:isLgl/>
      <w:lvlText w:val="%1.%2.%3"/>
      <w:lvlJc w:val="left"/>
      <w:pPr>
        <w:ind w:left="1570" w:hanging="720"/>
      </w:pPr>
      <w:rPr>
        <w:rFonts w:eastAsiaTheme="minorHAnsi" w:hint="default"/>
      </w:rPr>
    </w:lvl>
    <w:lvl w:ilvl="3">
      <w:start w:val="1"/>
      <w:numFmt w:val="decimal"/>
      <w:isLgl/>
      <w:lvlText w:val="%1.%2.%3.%4"/>
      <w:lvlJc w:val="left"/>
      <w:pPr>
        <w:ind w:left="2213" w:hanging="1080"/>
      </w:pPr>
      <w:rPr>
        <w:rFonts w:eastAsiaTheme="minorHAnsi" w:hint="default"/>
      </w:rPr>
    </w:lvl>
    <w:lvl w:ilvl="4">
      <w:start w:val="1"/>
      <w:numFmt w:val="decimal"/>
      <w:isLgl/>
      <w:lvlText w:val="%1.%2.%3.%4.%5"/>
      <w:lvlJc w:val="left"/>
      <w:pPr>
        <w:ind w:left="2496" w:hanging="1080"/>
      </w:pPr>
      <w:rPr>
        <w:rFonts w:eastAsiaTheme="minorHAnsi" w:hint="default"/>
      </w:rPr>
    </w:lvl>
    <w:lvl w:ilvl="5">
      <w:start w:val="1"/>
      <w:numFmt w:val="decimal"/>
      <w:isLgl/>
      <w:lvlText w:val="%1.%2.%3.%4.%5.%6"/>
      <w:lvlJc w:val="left"/>
      <w:pPr>
        <w:ind w:left="3139" w:hanging="1440"/>
      </w:pPr>
      <w:rPr>
        <w:rFonts w:eastAsiaTheme="minorHAnsi" w:hint="default"/>
      </w:rPr>
    </w:lvl>
    <w:lvl w:ilvl="6">
      <w:start w:val="1"/>
      <w:numFmt w:val="decimal"/>
      <w:isLgl/>
      <w:lvlText w:val="%1.%2.%3.%4.%5.%6.%7"/>
      <w:lvlJc w:val="left"/>
      <w:pPr>
        <w:ind w:left="3422" w:hanging="1440"/>
      </w:pPr>
      <w:rPr>
        <w:rFonts w:eastAsiaTheme="minorHAnsi" w:hint="default"/>
      </w:rPr>
    </w:lvl>
    <w:lvl w:ilvl="7">
      <w:start w:val="1"/>
      <w:numFmt w:val="decimal"/>
      <w:isLgl/>
      <w:lvlText w:val="%1.%2.%3.%4.%5.%6.%7.%8"/>
      <w:lvlJc w:val="left"/>
      <w:pPr>
        <w:ind w:left="4065" w:hanging="1800"/>
      </w:pPr>
      <w:rPr>
        <w:rFonts w:eastAsiaTheme="minorHAnsi" w:hint="default"/>
      </w:rPr>
    </w:lvl>
    <w:lvl w:ilvl="8">
      <w:start w:val="1"/>
      <w:numFmt w:val="decimal"/>
      <w:isLgl/>
      <w:lvlText w:val="%1.%2.%3.%4.%5.%6.%7.%8.%9"/>
      <w:lvlJc w:val="left"/>
      <w:pPr>
        <w:ind w:left="4708" w:hanging="2160"/>
      </w:pPr>
      <w:rPr>
        <w:rFonts w:eastAsiaTheme="minorHAnsi" w:hint="default"/>
      </w:rPr>
    </w:lvl>
  </w:abstractNum>
  <w:abstractNum w:abstractNumId="39" w15:restartNumberingAfterBreak="0">
    <w:nsid w:val="5CCB26EF"/>
    <w:multiLevelType w:val="hybridMultilevel"/>
    <w:tmpl w:val="AB069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D0C5F04"/>
    <w:multiLevelType w:val="hybridMultilevel"/>
    <w:tmpl w:val="AB069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01F499A"/>
    <w:multiLevelType w:val="multilevel"/>
    <w:tmpl w:val="CAA8380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26C2512"/>
    <w:multiLevelType w:val="multilevel"/>
    <w:tmpl w:val="C7FE0818"/>
    <w:lvl w:ilvl="0">
      <w:start w:val="1"/>
      <w:numFmt w:val="decimal"/>
      <w:lvlText w:val="%1"/>
      <w:lvlJc w:val="left"/>
      <w:pPr>
        <w:ind w:left="375" w:hanging="375"/>
      </w:pPr>
      <w:rPr>
        <w:rFonts w:hint="default"/>
      </w:rPr>
    </w:lvl>
    <w:lvl w:ilvl="1">
      <w:start w:val="5"/>
      <w:numFmt w:val="decimal"/>
      <w:lvlText w:val="%1.%2"/>
      <w:lvlJc w:val="left"/>
      <w:pPr>
        <w:ind w:left="1226"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321442E"/>
    <w:multiLevelType w:val="multilevel"/>
    <w:tmpl w:val="F65CCC24"/>
    <w:lvl w:ilvl="0">
      <w:start w:val="1"/>
      <w:numFmt w:val="decimal"/>
      <w:lvlText w:val="%1."/>
      <w:lvlJc w:val="left"/>
      <w:pPr>
        <w:ind w:left="1429" w:hanging="360"/>
      </w:pPr>
      <w:rPr>
        <w:rFonts w:hint="default"/>
      </w:r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4" w15:restartNumberingAfterBreak="0">
    <w:nsid w:val="67B71CA3"/>
    <w:multiLevelType w:val="hybridMultilevel"/>
    <w:tmpl w:val="B3B25694"/>
    <w:lvl w:ilvl="0" w:tplc="04190001">
      <w:start w:val="1"/>
      <w:numFmt w:val="bullet"/>
      <w:lvlText w:val=""/>
      <w:lvlJc w:val="left"/>
      <w:pPr>
        <w:tabs>
          <w:tab w:val="num" w:pos="720"/>
        </w:tabs>
        <w:ind w:left="720" w:hanging="360"/>
      </w:pPr>
      <w:rPr>
        <w:rFonts w:ascii="Symbol" w:hAnsi="Symbol" w:hint="default"/>
      </w:rPr>
    </w:lvl>
    <w:lvl w:ilvl="1" w:tplc="F5624726" w:tentative="1">
      <w:start w:val="1"/>
      <w:numFmt w:val="bullet"/>
      <w:lvlText w:val=""/>
      <w:lvlJc w:val="left"/>
      <w:pPr>
        <w:tabs>
          <w:tab w:val="num" w:pos="1440"/>
        </w:tabs>
        <w:ind w:left="1440" w:hanging="360"/>
      </w:pPr>
      <w:rPr>
        <w:rFonts w:ascii="Wingdings" w:hAnsi="Wingdings" w:hint="default"/>
      </w:rPr>
    </w:lvl>
    <w:lvl w:ilvl="2" w:tplc="CBBECF5C" w:tentative="1">
      <w:start w:val="1"/>
      <w:numFmt w:val="bullet"/>
      <w:lvlText w:val=""/>
      <w:lvlJc w:val="left"/>
      <w:pPr>
        <w:tabs>
          <w:tab w:val="num" w:pos="2160"/>
        </w:tabs>
        <w:ind w:left="2160" w:hanging="360"/>
      </w:pPr>
      <w:rPr>
        <w:rFonts w:ascii="Wingdings" w:hAnsi="Wingdings" w:hint="default"/>
      </w:rPr>
    </w:lvl>
    <w:lvl w:ilvl="3" w:tplc="7E30911C" w:tentative="1">
      <w:start w:val="1"/>
      <w:numFmt w:val="bullet"/>
      <w:lvlText w:val=""/>
      <w:lvlJc w:val="left"/>
      <w:pPr>
        <w:tabs>
          <w:tab w:val="num" w:pos="2880"/>
        </w:tabs>
        <w:ind w:left="2880" w:hanging="360"/>
      </w:pPr>
      <w:rPr>
        <w:rFonts w:ascii="Wingdings" w:hAnsi="Wingdings" w:hint="default"/>
      </w:rPr>
    </w:lvl>
    <w:lvl w:ilvl="4" w:tplc="7D780100" w:tentative="1">
      <w:start w:val="1"/>
      <w:numFmt w:val="bullet"/>
      <w:lvlText w:val=""/>
      <w:lvlJc w:val="left"/>
      <w:pPr>
        <w:tabs>
          <w:tab w:val="num" w:pos="3600"/>
        </w:tabs>
        <w:ind w:left="3600" w:hanging="360"/>
      </w:pPr>
      <w:rPr>
        <w:rFonts w:ascii="Wingdings" w:hAnsi="Wingdings" w:hint="default"/>
      </w:rPr>
    </w:lvl>
    <w:lvl w:ilvl="5" w:tplc="C9B6D5A6" w:tentative="1">
      <w:start w:val="1"/>
      <w:numFmt w:val="bullet"/>
      <w:lvlText w:val=""/>
      <w:lvlJc w:val="left"/>
      <w:pPr>
        <w:tabs>
          <w:tab w:val="num" w:pos="4320"/>
        </w:tabs>
        <w:ind w:left="4320" w:hanging="360"/>
      </w:pPr>
      <w:rPr>
        <w:rFonts w:ascii="Wingdings" w:hAnsi="Wingdings" w:hint="default"/>
      </w:rPr>
    </w:lvl>
    <w:lvl w:ilvl="6" w:tplc="FE22EE3E" w:tentative="1">
      <w:start w:val="1"/>
      <w:numFmt w:val="bullet"/>
      <w:lvlText w:val=""/>
      <w:lvlJc w:val="left"/>
      <w:pPr>
        <w:tabs>
          <w:tab w:val="num" w:pos="5040"/>
        </w:tabs>
        <w:ind w:left="5040" w:hanging="360"/>
      </w:pPr>
      <w:rPr>
        <w:rFonts w:ascii="Wingdings" w:hAnsi="Wingdings" w:hint="default"/>
      </w:rPr>
    </w:lvl>
    <w:lvl w:ilvl="7" w:tplc="510CCCA8" w:tentative="1">
      <w:start w:val="1"/>
      <w:numFmt w:val="bullet"/>
      <w:lvlText w:val=""/>
      <w:lvlJc w:val="left"/>
      <w:pPr>
        <w:tabs>
          <w:tab w:val="num" w:pos="5760"/>
        </w:tabs>
        <w:ind w:left="5760" w:hanging="360"/>
      </w:pPr>
      <w:rPr>
        <w:rFonts w:ascii="Wingdings" w:hAnsi="Wingdings" w:hint="default"/>
      </w:rPr>
    </w:lvl>
    <w:lvl w:ilvl="8" w:tplc="C018EEF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9291A27"/>
    <w:multiLevelType w:val="multilevel"/>
    <w:tmpl w:val="9FDC4AC8"/>
    <w:lvl w:ilvl="0">
      <w:start w:val="1"/>
      <w:numFmt w:val="decimal"/>
      <w:lvlText w:val="%1."/>
      <w:lvlJc w:val="left"/>
      <w:pPr>
        <w:ind w:left="644"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46" w15:restartNumberingAfterBreak="0">
    <w:nsid w:val="69E4113C"/>
    <w:multiLevelType w:val="hybridMultilevel"/>
    <w:tmpl w:val="CF14AF40"/>
    <w:lvl w:ilvl="0" w:tplc="596C046E">
      <w:numFmt w:val="bullet"/>
      <w:lvlText w:val=""/>
      <w:lvlJc w:val="left"/>
      <w:pPr>
        <w:ind w:left="1571"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6D9E2402"/>
    <w:multiLevelType w:val="multilevel"/>
    <w:tmpl w:val="15EC4D6C"/>
    <w:lvl w:ilvl="0">
      <w:start w:val="3"/>
      <w:numFmt w:val="decimal"/>
      <w:lvlText w:val="%1"/>
      <w:lvlJc w:val="left"/>
      <w:pPr>
        <w:ind w:left="375" w:hanging="375"/>
      </w:pPr>
      <w:rPr>
        <w:rFonts w:eastAsiaTheme="minorHAnsi" w:hint="default"/>
        <w:color w:val="auto"/>
      </w:rPr>
    </w:lvl>
    <w:lvl w:ilvl="1">
      <w:start w:val="1"/>
      <w:numFmt w:val="decimal"/>
      <w:lvlText w:val="%1.%2"/>
      <w:lvlJc w:val="left"/>
      <w:pPr>
        <w:ind w:left="375" w:hanging="375"/>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1080" w:hanging="108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440" w:hanging="144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800" w:hanging="1800"/>
      </w:pPr>
      <w:rPr>
        <w:rFonts w:eastAsiaTheme="minorHAnsi" w:hint="default"/>
        <w:color w:val="auto"/>
      </w:rPr>
    </w:lvl>
    <w:lvl w:ilvl="8">
      <w:start w:val="1"/>
      <w:numFmt w:val="decimal"/>
      <w:lvlText w:val="%1.%2.%3.%4.%5.%6.%7.%8.%9"/>
      <w:lvlJc w:val="left"/>
      <w:pPr>
        <w:ind w:left="2160" w:hanging="2160"/>
      </w:pPr>
      <w:rPr>
        <w:rFonts w:eastAsiaTheme="minorHAnsi" w:hint="default"/>
        <w:color w:val="auto"/>
      </w:rPr>
    </w:lvl>
  </w:abstractNum>
  <w:abstractNum w:abstractNumId="48" w15:restartNumberingAfterBreak="0">
    <w:nsid w:val="6E632490"/>
    <w:multiLevelType w:val="hybridMultilevel"/>
    <w:tmpl w:val="0728FD82"/>
    <w:lvl w:ilvl="0" w:tplc="19E021F4">
      <w:start w:val="1"/>
      <w:numFmt w:val="decimal"/>
      <w:lvlText w:val="%1"/>
      <w:lvlJc w:val="left"/>
      <w:pPr>
        <w:ind w:left="928" w:hanging="360"/>
      </w:pPr>
      <w:rPr>
        <w:rFonts w:ascii="Times New Roman" w:eastAsiaTheme="minorHAnsi" w:hAnsi="Times New Roman" w:cs="Times New Roman"/>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9" w15:restartNumberingAfterBreak="0">
    <w:nsid w:val="6EC2527A"/>
    <w:multiLevelType w:val="hybridMultilevel"/>
    <w:tmpl w:val="C65403E6"/>
    <w:lvl w:ilvl="0" w:tplc="596C046E">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3AC58AA"/>
    <w:multiLevelType w:val="hybridMultilevel"/>
    <w:tmpl w:val="75C47A2E"/>
    <w:lvl w:ilvl="0" w:tplc="BFD60AF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51" w15:restartNumberingAfterBreak="0">
    <w:nsid w:val="76CB1FDD"/>
    <w:multiLevelType w:val="hybridMultilevel"/>
    <w:tmpl w:val="14C2AF90"/>
    <w:lvl w:ilvl="0" w:tplc="BFD60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8DE2889"/>
    <w:multiLevelType w:val="multilevel"/>
    <w:tmpl w:val="A2D8B05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D6E2D87"/>
    <w:multiLevelType w:val="multilevel"/>
    <w:tmpl w:val="AD22883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num w:numId="1">
    <w:abstractNumId w:val="15"/>
  </w:num>
  <w:num w:numId="2">
    <w:abstractNumId w:val="4"/>
  </w:num>
  <w:num w:numId="3">
    <w:abstractNumId w:val="38"/>
  </w:num>
  <w:num w:numId="4">
    <w:abstractNumId w:val="45"/>
  </w:num>
  <w:num w:numId="5">
    <w:abstractNumId w:val="46"/>
  </w:num>
  <w:num w:numId="6">
    <w:abstractNumId w:val="26"/>
  </w:num>
  <w:num w:numId="7">
    <w:abstractNumId w:val="37"/>
  </w:num>
  <w:num w:numId="8">
    <w:abstractNumId w:val="25"/>
  </w:num>
  <w:num w:numId="9">
    <w:abstractNumId w:val="49"/>
  </w:num>
  <w:num w:numId="10">
    <w:abstractNumId w:val="36"/>
  </w:num>
  <w:num w:numId="11">
    <w:abstractNumId w:val="8"/>
  </w:num>
  <w:num w:numId="12">
    <w:abstractNumId w:val="21"/>
  </w:num>
  <w:num w:numId="13">
    <w:abstractNumId w:val="30"/>
  </w:num>
  <w:num w:numId="14">
    <w:abstractNumId w:val="53"/>
  </w:num>
  <w:num w:numId="15">
    <w:abstractNumId w:val="50"/>
  </w:num>
  <w:num w:numId="16">
    <w:abstractNumId w:val="11"/>
  </w:num>
  <w:num w:numId="17">
    <w:abstractNumId w:val="43"/>
  </w:num>
  <w:num w:numId="18">
    <w:abstractNumId w:val="5"/>
  </w:num>
  <w:num w:numId="19">
    <w:abstractNumId w:val="42"/>
  </w:num>
  <w:num w:numId="20">
    <w:abstractNumId w:val="41"/>
  </w:num>
  <w:num w:numId="21">
    <w:abstractNumId w:val="52"/>
  </w:num>
  <w:num w:numId="22">
    <w:abstractNumId w:val="51"/>
  </w:num>
  <w:num w:numId="23">
    <w:abstractNumId w:val="16"/>
  </w:num>
  <w:num w:numId="24">
    <w:abstractNumId w:val="33"/>
  </w:num>
  <w:num w:numId="25">
    <w:abstractNumId w:val="18"/>
  </w:num>
  <w:num w:numId="26">
    <w:abstractNumId w:val="27"/>
  </w:num>
  <w:num w:numId="27">
    <w:abstractNumId w:val="10"/>
  </w:num>
  <w:num w:numId="28">
    <w:abstractNumId w:val="19"/>
  </w:num>
  <w:num w:numId="29">
    <w:abstractNumId w:val="34"/>
  </w:num>
  <w:num w:numId="30">
    <w:abstractNumId w:val="32"/>
  </w:num>
  <w:num w:numId="31">
    <w:abstractNumId w:val="31"/>
  </w:num>
  <w:num w:numId="32">
    <w:abstractNumId w:val="13"/>
  </w:num>
  <w:num w:numId="33">
    <w:abstractNumId w:val="29"/>
  </w:num>
  <w:num w:numId="34">
    <w:abstractNumId w:val="47"/>
  </w:num>
  <w:num w:numId="35">
    <w:abstractNumId w:val="6"/>
  </w:num>
  <w:num w:numId="36">
    <w:abstractNumId w:val="17"/>
  </w:num>
  <w:num w:numId="37">
    <w:abstractNumId w:val="22"/>
  </w:num>
  <w:num w:numId="38">
    <w:abstractNumId w:val="3"/>
  </w:num>
  <w:num w:numId="39">
    <w:abstractNumId w:val="35"/>
  </w:num>
  <w:num w:numId="40">
    <w:abstractNumId w:val="24"/>
  </w:num>
  <w:num w:numId="41">
    <w:abstractNumId w:val="23"/>
  </w:num>
  <w:num w:numId="42">
    <w:abstractNumId w:val="44"/>
  </w:num>
  <w:num w:numId="43">
    <w:abstractNumId w:val="9"/>
  </w:num>
  <w:num w:numId="44">
    <w:abstractNumId w:val="12"/>
  </w:num>
  <w:num w:numId="45">
    <w:abstractNumId w:val="40"/>
  </w:num>
  <w:num w:numId="46">
    <w:abstractNumId w:val="7"/>
  </w:num>
  <w:num w:numId="47">
    <w:abstractNumId w:val="1"/>
  </w:num>
  <w:num w:numId="48">
    <w:abstractNumId w:val="2"/>
  </w:num>
  <w:num w:numId="49">
    <w:abstractNumId w:val="39"/>
  </w:num>
  <w:num w:numId="50">
    <w:abstractNumId w:val="28"/>
  </w:num>
  <w:num w:numId="51">
    <w:abstractNumId w:val="48"/>
  </w:num>
  <w:num w:numId="52">
    <w:abstractNumId w:val="0"/>
  </w:num>
  <w:num w:numId="53">
    <w:abstractNumId w:val="14"/>
  </w:num>
  <w:num w:numId="54">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B78"/>
    <w:rsid w:val="000000C5"/>
    <w:rsid w:val="00000773"/>
    <w:rsid w:val="000015C8"/>
    <w:rsid w:val="00001E5A"/>
    <w:rsid w:val="00002236"/>
    <w:rsid w:val="000033E0"/>
    <w:rsid w:val="000041F1"/>
    <w:rsid w:val="0000468A"/>
    <w:rsid w:val="0000637C"/>
    <w:rsid w:val="000068F3"/>
    <w:rsid w:val="00007138"/>
    <w:rsid w:val="000079D2"/>
    <w:rsid w:val="00007F7D"/>
    <w:rsid w:val="00013739"/>
    <w:rsid w:val="00015466"/>
    <w:rsid w:val="00015A9B"/>
    <w:rsid w:val="00016AA5"/>
    <w:rsid w:val="000176FD"/>
    <w:rsid w:val="00020AA9"/>
    <w:rsid w:val="000214EB"/>
    <w:rsid w:val="0002186E"/>
    <w:rsid w:val="00023E1E"/>
    <w:rsid w:val="00023FDD"/>
    <w:rsid w:val="00024B6A"/>
    <w:rsid w:val="00024C14"/>
    <w:rsid w:val="00025568"/>
    <w:rsid w:val="00025D75"/>
    <w:rsid w:val="00027245"/>
    <w:rsid w:val="000279D3"/>
    <w:rsid w:val="00027B9F"/>
    <w:rsid w:val="00027C5F"/>
    <w:rsid w:val="00030EAD"/>
    <w:rsid w:val="00032177"/>
    <w:rsid w:val="00033BDE"/>
    <w:rsid w:val="00033D6C"/>
    <w:rsid w:val="00033D8D"/>
    <w:rsid w:val="00035779"/>
    <w:rsid w:val="00036181"/>
    <w:rsid w:val="00036A2F"/>
    <w:rsid w:val="00036E02"/>
    <w:rsid w:val="00037867"/>
    <w:rsid w:val="00037F3C"/>
    <w:rsid w:val="000406D3"/>
    <w:rsid w:val="00041BE3"/>
    <w:rsid w:val="00042635"/>
    <w:rsid w:val="00043B0C"/>
    <w:rsid w:val="000449F6"/>
    <w:rsid w:val="00044E88"/>
    <w:rsid w:val="00044EE0"/>
    <w:rsid w:val="00045F4D"/>
    <w:rsid w:val="000460F4"/>
    <w:rsid w:val="000465AE"/>
    <w:rsid w:val="000467C2"/>
    <w:rsid w:val="0004697A"/>
    <w:rsid w:val="00047D9E"/>
    <w:rsid w:val="00047FE2"/>
    <w:rsid w:val="00050229"/>
    <w:rsid w:val="00051216"/>
    <w:rsid w:val="00052B48"/>
    <w:rsid w:val="00053A42"/>
    <w:rsid w:val="000542B6"/>
    <w:rsid w:val="00055109"/>
    <w:rsid w:val="00055A6D"/>
    <w:rsid w:val="00056B50"/>
    <w:rsid w:val="000603AA"/>
    <w:rsid w:val="00060D89"/>
    <w:rsid w:val="00061D35"/>
    <w:rsid w:val="00061E68"/>
    <w:rsid w:val="00062EF2"/>
    <w:rsid w:val="00063398"/>
    <w:rsid w:val="00063CB5"/>
    <w:rsid w:val="00064C66"/>
    <w:rsid w:val="00065027"/>
    <w:rsid w:val="000668DF"/>
    <w:rsid w:val="00066BB7"/>
    <w:rsid w:val="00066E63"/>
    <w:rsid w:val="00066F43"/>
    <w:rsid w:val="000674EA"/>
    <w:rsid w:val="000679B5"/>
    <w:rsid w:val="00070EE5"/>
    <w:rsid w:val="0007220E"/>
    <w:rsid w:val="00072B30"/>
    <w:rsid w:val="00073776"/>
    <w:rsid w:val="000739AC"/>
    <w:rsid w:val="00073BA8"/>
    <w:rsid w:val="00074664"/>
    <w:rsid w:val="0007536F"/>
    <w:rsid w:val="0007661E"/>
    <w:rsid w:val="00076BDA"/>
    <w:rsid w:val="000774AE"/>
    <w:rsid w:val="000830DB"/>
    <w:rsid w:val="00083830"/>
    <w:rsid w:val="00083D08"/>
    <w:rsid w:val="00084DF8"/>
    <w:rsid w:val="00085EB1"/>
    <w:rsid w:val="0008642D"/>
    <w:rsid w:val="00086F4B"/>
    <w:rsid w:val="00087CF2"/>
    <w:rsid w:val="00087CFA"/>
    <w:rsid w:val="00090955"/>
    <w:rsid w:val="00091CD9"/>
    <w:rsid w:val="00091CDB"/>
    <w:rsid w:val="00091FC0"/>
    <w:rsid w:val="0009349D"/>
    <w:rsid w:val="0009470A"/>
    <w:rsid w:val="00096356"/>
    <w:rsid w:val="00097108"/>
    <w:rsid w:val="00097D2F"/>
    <w:rsid w:val="000A0074"/>
    <w:rsid w:val="000A0D2B"/>
    <w:rsid w:val="000A27A6"/>
    <w:rsid w:val="000A36DF"/>
    <w:rsid w:val="000A4986"/>
    <w:rsid w:val="000A6373"/>
    <w:rsid w:val="000A63C6"/>
    <w:rsid w:val="000A6DC7"/>
    <w:rsid w:val="000A73FD"/>
    <w:rsid w:val="000B00C8"/>
    <w:rsid w:val="000B0272"/>
    <w:rsid w:val="000B2647"/>
    <w:rsid w:val="000B2B25"/>
    <w:rsid w:val="000B2DAB"/>
    <w:rsid w:val="000B32C4"/>
    <w:rsid w:val="000B3639"/>
    <w:rsid w:val="000B4314"/>
    <w:rsid w:val="000B445F"/>
    <w:rsid w:val="000B4C1F"/>
    <w:rsid w:val="000B51D0"/>
    <w:rsid w:val="000B5628"/>
    <w:rsid w:val="000B57B3"/>
    <w:rsid w:val="000B5DCC"/>
    <w:rsid w:val="000B6032"/>
    <w:rsid w:val="000B7FC7"/>
    <w:rsid w:val="000C12BD"/>
    <w:rsid w:val="000C1FAC"/>
    <w:rsid w:val="000C28F4"/>
    <w:rsid w:val="000C3482"/>
    <w:rsid w:val="000C3725"/>
    <w:rsid w:val="000C3B5C"/>
    <w:rsid w:val="000C5AE2"/>
    <w:rsid w:val="000C6183"/>
    <w:rsid w:val="000C6F28"/>
    <w:rsid w:val="000C74C7"/>
    <w:rsid w:val="000D0387"/>
    <w:rsid w:val="000D1449"/>
    <w:rsid w:val="000D1B1A"/>
    <w:rsid w:val="000D2616"/>
    <w:rsid w:val="000D2B55"/>
    <w:rsid w:val="000D39D4"/>
    <w:rsid w:val="000D40FD"/>
    <w:rsid w:val="000D5393"/>
    <w:rsid w:val="000D7AD0"/>
    <w:rsid w:val="000E0DE7"/>
    <w:rsid w:val="000E1F01"/>
    <w:rsid w:val="000E2611"/>
    <w:rsid w:val="000E292E"/>
    <w:rsid w:val="000E2950"/>
    <w:rsid w:val="000E3130"/>
    <w:rsid w:val="000E50C2"/>
    <w:rsid w:val="000F0151"/>
    <w:rsid w:val="000F18AA"/>
    <w:rsid w:val="000F1C90"/>
    <w:rsid w:val="000F39B3"/>
    <w:rsid w:val="000F444C"/>
    <w:rsid w:val="000F4D71"/>
    <w:rsid w:val="000F4E4C"/>
    <w:rsid w:val="000F5C34"/>
    <w:rsid w:val="000F5E5B"/>
    <w:rsid w:val="00101009"/>
    <w:rsid w:val="00101322"/>
    <w:rsid w:val="00103084"/>
    <w:rsid w:val="00103CE1"/>
    <w:rsid w:val="00104400"/>
    <w:rsid w:val="001047E3"/>
    <w:rsid w:val="00104B0C"/>
    <w:rsid w:val="00104CA3"/>
    <w:rsid w:val="00105843"/>
    <w:rsid w:val="0010597E"/>
    <w:rsid w:val="00106C1E"/>
    <w:rsid w:val="001102B7"/>
    <w:rsid w:val="001106F6"/>
    <w:rsid w:val="001108D2"/>
    <w:rsid w:val="00111CC7"/>
    <w:rsid w:val="00111E9D"/>
    <w:rsid w:val="00112229"/>
    <w:rsid w:val="00112EF1"/>
    <w:rsid w:val="00113502"/>
    <w:rsid w:val="0011404A"/>
    <w:rsid w:val="00115910"/>
    <w:rsid w:val="001164B0"/>
    <w:rsid w:val="00120227"/>
    <w:rsid w:val="00121745"/>
    <w:rsid w:val="00121C08"/>
    <w:rsid w:val="0012328A"/>
    <w:rsid w:val="00125A3D"/>
    <w:rsid w:val="00125EEA"/>
    <w:rsid w:val="00125FC6"/>
    <w:rsid w:val="001262CA"/>
    <w:rsid w:val="001269F0"/>
    <w:rsid w:val="00127025"/>
    <w:rsid w:val="00130A5C"/>
    <w:rsid w:val="00131064"/>
    <w:rsid w:val="001310C5"/>
    <w:rsid w:val="00131F4C"/>
    <w:rsid w:val="001329F0"/>
    <w:rsid w:val="00133703"/>
    <w:rsid w:val="00133A58"/>
    <w:rsid w:val="00134184"/>
    <w:rsid w:val="00134EA4"/>
    <w:rsid w:val="00135090"/>
    <w:rsid w:val="00135203"/>
    <w:rsid w:val="001352AC"/>
    <w:rsid w:val="001377CF"/>
    <w:rsid w:val="001400B9"/>
    <w:rsid w:val="00140645"/>
    <w:rsid w:val="00140833"/>
    <w:rsid w:val="00140A17"/>
    <w:rsid w:val="00140D62"/>
    <w:rsid w:val="00141CA6"/>
    <w:rsid w:val="0014214A"/>
    <w:rsid w:val="00142456"/>
    <w:rsid w:val="00146D5F"/>
    <w:rsid w:val="00146FC1"/>
    <w:rsid w:val="0014755F"/>
    <w:rsid w:val="00147621"/>
    <w:rsid w:val="00150038"/>
    <w:rsid w:val="00150B84"/>
    <w:rsid w:val="00150CD9"/>
    <w:rsid w:val="00151CD0"/>
    <w:rsid w:val="00153AD2"/>
    <w:rsid w:val="0015404B"/>
    <w:rsid w:val="00155622"/>
    <w:rsid w:val="00156F35"/>
    <w:rsid w:val="00157608"/>
    <w:rsid w:val="001576F4"/>
    <w:rsid w:val="001578B1"/>
    <w:rsid w:val="0016016B"/>
    <w:rsid w:val="00160257"/>
    <w:rsid w:val="00160274"/>
    <w:rsid w:val="00160F4E"/>
    <w:rsid w:val="00162B3C"/>
    <w:rsid w:val="001649C2"/>
    <w:rsid w:val="0016528F"/>
    <w:rsid w:val="001664D0"/>
    <w:rsid w:val="00172F35"/>
    <w:rsid w:val="001749FF"/>
    <w:rsid w:val="00176335"/>
    <w:rsid w:val="001777FE"/>
    <w:rsid w:val="001800D2"/>
    <w:rsid w:val="00180C60"/>
    <w:rsid w:val="00181032"/>
    <w:rsid w:val="00181835"/>
    <w:rsid w:val="00182EC0"/>
    <w:rsid w:val="00183767"/>
    <w:rsid w:val="00184313"/>
    <w:rsid w:val="00185D60"/>
    <w:rsid w:val="00185E78"/>
    <w:rsid w:val="001871E4"/>
    <w:rsid w:val="0018735A"/>
    <w:rsid w:val="001913F4"/>
    <w:rsid w:val="0019148E"/>
    <w:rsid w:val="0019209A"/>
    <w:rsid w:val="00192830"/>
    <w:rsid w:val="0019287F"/>
    <w:rsid w:val="00192F45"/>
    <w:rsid w:val="00193B10"/>
    <w:rsid w:val="0019513E"/>
    <w:rsid w:val="00196D8E"/>
    <w:rsid w:val="00197CCE"/>
    <w:rsid w:val="001A0EBB"/>
    <w:rsid w:val="001A17A3"/>
    <w:rsid w:val="001A24C6"/>
    <w:rsid w:val="001A3121"/>
    <w:rsid w:val="001A402D"/>
    <w:rsid w:val="001A5539"/>
    <w:rsid w:val="001A5700"/>
    <w:rsid w:val="001A589B"/>
    <w:rsid w:val="001A63FF"/>
    <w:rsid w:val="001A6426"/>
    <w:rsid w:val="001A7B49"/>
    <w:rsid w:val="001A7DE9"/>
    <w:rsid w:val="001A7F1B"/>
    <w:rsid w:val="001B107A"/>
    <w:rsid w:val="001B15EB"/>
    <w:rsid w:val="001B1903"/>
    <w:rsid w:val="001B26F5"/>
    <w:rsid w:val="001B2841"/>
    <w:rsid w:val="001B35B5"/>
    <w:rsid w:val="001B6D71"/>
    <w:rsid w:val="001B7074"/>
    <w:rsid w:val="001C02AC"/>
    <w:rsid w:val="001C0C10"/>
    <w:rsid w:val="001C1A80"/>
    <w:rsid w:val="001C2275"/>
    <w:rsid w:val="001C32C5"/>
    <w:rsid w:val="001C4430"/>
    <w:rsid w:val="001C5428"/>
    <w:rsid w:val="001D08A0"/>
    <w:rsid w:val="001D1844"/>
    <w:rsid w:val="001D2646"/>
    <w:rsid w:val="001D2B4E"/>
    <w:rsid w:val="001D2BEB"/>
    <w:rsid w:val="001D4888"/>
    <w:rsid w:val="001D4CD4"/>
    <w:rsid w:val="001D6AE7"/>
    <w:rsid w:val="001D6E5A"/>
    <w:rsid w:val="001D77BD"/>
    <w:rsid w:val="001D7ED5"/>
    <w:rsid w:val="001E01CC"/>
    <w:rsid w:val="001E0374"/>
    <w:rsid w:val="001E09D7"/>
    <w:rsid w:val="001E21DE"/>
    <w:rsid w:val="001E2CDF"/>
    <w:rsid w:val="001E2D57"/>
    <w:rsid w:val="001E4430"/>
    <w:rsid w:val="001E4A17"/>
    <w:rsid w:val="001E51B4"/>
    <w:rsid w:val="001E5DA7"/>
    <w:rsid w:val="001E6E9A"/>
    <w:rsid w:val="001E7691"/>
    <w:rsid w:val="001E7734"/>
    <w:rsid w:val="001E7845"/>
    <w:rsid w:val="001F0910"/>
    <w:rsid w:val="001F10EC"/>
    <w:rsid w:val="001F20DA"/>
    <w:rsid w:val="001F453E"/>
    <w:rsid w:val="001F4653"/>
    <w:rsid w:val="001F4DC0"/>
    <w:rsid w:val="001F4FBA"/>
    <w:rsid w:val="001F58B2"/>
    <w:rsid w:val="001F7A42"/>
    <w:rsid w:val="00201E7E"/>
    <w:rsid w:val="00202930"/>
    <w:rsid w:val="0020499E"/>
    <w:rsid w:val="002056DC"/>
    <w:rsid w:val="00207613"/>
    <w:rsid w:val="002079BB"/>
    <w:rsid w:val="00207D9D"/>
    <w:rsid w:val="00210086"/>
    <w:rsid w:val="00210529"/>
    <w:rsid w:val="0021096C"/>
    <w:rsid w:val="002117C2"/>
    <w:rsid w:val="0021191A"/>
    <w:rsid w:val="00211F81"/>
    <w:rsid w:val="00212950"/>
    <w:rsid w:val="00212CC4"/>
    <w:rsid w:val="00212FA3"/>
    <w:rsid w:val="00213130"/>
    <w:rsid w:val="00213E14"/>
    <w:rsid w:val="002140C3"/>
    <w:rsid w:val="002154C4"/>
    <w:rsid w:val="00215DBD"/>
    <w:rsid w:val="0021620F"/>
    <w:rsid w:val="00216565"/>
    <w:rsid w:val="002165C6"/>
    <w:rsid w:val="00217A55"/>
    <w:rsid w:val="00217C84"/>
    <w:rsid w:val="00221C2B"/>
    <w:rsid w:val="00223257"/>
    <w:rsid w:val="00224A77"/>
    <w:rsid w:val="00230042"/>
    <w:rsid w:val="00232399"/>
    <w:rsid w:val="00232724"/>
    <w:rsid w:val="00233A64"/>
    <w:rsid w:val="0023419D"/>
    <w:rsid w:val="00235312"/>
    <w:rsid w:val="00235C75"/>
    <w:rsid w:val="00235DD5"/>
    <w:rsid w:val="0023612F"/>
    <w:rsid w:val="00237D65"/>
    <w:rsid w:val="002404EE"/>
    <w:rsid w:val="00241125"/>
    <w:rsid w:val="00241E21"/>
    <w:rsid w:val="00242F4A"/>
    <w:rsid w:val="00243687"/>
    <w:rsid w:val="0024375D"/>
    <w:rsid w:val="00243E6D"/>
    <w:rsid w:val="002455E5"/>
    <w:rsid w:val="002463FA"/>
    <w:rsid w:val="00246AE2"/>
    <w:rsid w:val="00247F36"/>
    <w:rsid w:val="0025058B"/>
    <w:rsid w:val="00251F83"/>
    <w:rsid w:val="002526C5"/>
    <w:rsid w:val="002536CA"/>
    <w:rsid w:val="00253DC5"/>
    <w:rsid w:val="00254029"/>
    <w:rsid w:val="00254A29"/>
    <w:rsid w:val="0025550E"/>
    <w:rsid w:val="002567BC"/>
    <w:rsid w:val="002574DA"/>
    <w:rsid w:val="00261809"/>
    <w:rsid w:val="002633B7"/>
    <w:rsid w:val="002643E3"/>
    <w:rsid w:val="00264DE1"/>
    <w:rsid w:val="00265C3E"/>
    <w:rsid w:val="00266384"/>
    <w:rsid w:val="00266454"/>
    <w:rsid w:val="00266EFE"/>
    <w:rsid w:val="00270AD8"/>
    <w:rsid w:val="00270B24"/>
    <w:rsid w:val="00271BB4"/>
    <w:rsid w:val="0027261E"/>
    <w:rsid w:val="0027288C"/>
    <w:rsid w:val="002750CA"/>
    <w:rsid w:val="00275CF9"/>
    <w:rsid w:val="00277A2A"/>
    <w:rsid w:val="00277E51"/>
    <w:rsid w:val="002804E7"/>
    <w:rsid w:val="00281633"/>
    <w:rsid w:val="00281646"/>
    <w:rsid w:val="002820E4"/>
    <w:rsid w:val="002825DA"/>
    <w:rsid w:val="002839AB"/>
    <w:rsid w:val="00283F1C"/>
    <w:rsid w:val="002856AC"/>
    <w:rsid w:val="00285DFB"/>
    <w:rsid w:val="0028642F"/>
    <w:rsid w:val="00286872"/>
    <w:rsid w:val="00287344"/>
    <w:rsid w:val="00287B86"/>
    <w:rsid w:val="00287DFB"/>
    <w:rsid w:val="002906EA"/>
    <w:rsid w:val="00290755"/>
    <w:rsid w:val="00291F74"/>
    <w:rsid w:val="002931AA"/>
    <w:rsid w:val="00294933"/>
    <w:rsid w:val="00294967"/>
    <w:rsid w:val="00296F85"/>
    <w:rsid w:val="00297726"/>
    <w:rsid w:val="002978E8"/>
    <w:rsid w:val="002A142C"/>
    <w:rsid w:val="002A21A9"/>
    <w:rsid w:val="002A29AA"/>
    <w:rsid w:val="002A4757"/>
    <w:rsid w:val="002A48DE"/>
    <w:rsid w:val="002A643F"/>
    <w:rsid w:val="002A6567"/>
    <w:rsid w:val="002A6A31"/>
    <w:rsid w:val="002A6CF7"/>
    <w:rsid w:val="002B03DE"/>
    <w:rsid w:val="002B1371"/>
    <w:rsid w:val="002B22F6"/>
    <w:rsid w:val="002B357C"/>
    <w:rsid w:val="002B38C7"/>
    <w:rsid w:val="002B578E"/>
    <w:rsid w:val="002B5CAF"/>
    <w:rsid w:val="002B65D4"/>
    <w:rsid w:val="002B6DFF"/>
    <w:rsid w:val="002B6E03"/>
    <w:rsid w:val="002B7AF1"/>
    <w:rsid w:val="002C10C4"/>
    <w:rsid w:val="002C1253"/>
    <w:rsid w:val="002C1C86"/>
    <w:rsid w:val="002C2607"/>
    <w:rsid w:val="002C2E3C"/>
    <w:rsid w:val="002C3220"/>
    <w:rsid w:val="002C3335"/>
    <w:rsid w:val="002C647A"/>
    <w:rsid w:val="002C6494"/>
    <w:rsid w:val="002C6A3A"/>
    <w:rsid w:val="002C726F"/>
    <w:rsid w:val="002C75DF"/>
    <w:rsid w:val="002C76C5"/>
    <w:rsid w:val="002D06B2"/>
    <w:rsid w:val="002D0B6B"/>
    <w:rsid w:val="002D0D94"/>
    <w:rsid w:val="002D31CF"/>
    <w:rsid w:val="002D36E3"/>
    <w:rsid w:val="002D3BB3"/>
    <w:rsid w:val="002D40A0"/>
    <w:rsid w:val="002D5D0E"/>
    <w:rsid w:val="002D64B4"/>
    <w:rsid w:val="002D64C4"/>
    <w:rsid w:val="002D713D"/>
    <w:rsid w:val="002D775F"/>
    <w:rsid w:val="002E0EF2"/>
    <w:rsid w:val="002E1318"/>
    <w:rsid w:val="002E1A16"/>
    <w:rsid w:val="002E1A1C"/>
    <w:rsid w:val="002E209A"/>
    <w:rsid w:val="002E2BAF"/>
    <w:rsid w:val="002E30ED"/>
    <w:rsid w:val="002E311F"/>
    <w:rsid w:val="002E4065"/>
    <w:rsid w:val="002E4720"/>
    <w:rsid w:val="002E59F7"/>
    <w:rsid w:val="002E69B2"/>
    <w:rsid w:val="002E6C11"/>
    <w:rsid w:val="002E6DF0"/>
    <w:rsid w:val="002E7254"/>
    <w:rsid w:val="002E767E"/>
    <w:rsid w:val="002E7E38"/>
    <w:rsid w:val="002E7E66"/>
    <w:rsid w:val="002F07C2"/>
    <w:rsid w:val="002F2503"/>
    <w:rsid w:val="002F2B52"/>
    <w:rsid w:val="002F4BEB"/>
    <w:rsid w:val="002F5CDB"/>
    <w:rsid w:val="002F638E"/>
    <w:rsid w:val="002F6BA8"/>
    <w:rsid w:val="002F790B"/>
    <w:rsid w:val="003008EC"/>
    <w:rsid w:val="00301F85"/>
    <w:rsid w:val="003032CC"/>
    <w:rsid w:val="003038A0"/>
    <w:rsid w:val="00303B5C"/>
    <w:rsid w:val="00303FCE"/>
    <w:rsid w:val="00304929"/>
    <w:rsid w:val="00305616"/>
    <w:rsid w:val="00305AD1"/>
    <w:rsid w:val="00306631"/>
    <w:rsid w:val="00306890"/>
    <w:rsid w:val="00306D41"/>
    <w:rsid w:val="0030709C"/>
    <w:rsid w:val="0031049A"/>
    <w:rsid w:val="003110E7"/>
    <w:rsid w:val="0031194D"/>
    <w:rsid w:val="00311F03"/>
    <w:rsid w:val="00312640"/>
    <w:rsid w:val="00312A46"/>
    <w:rsid w:val="00313471"/>
    <w:rsid w:val="00314024"/>
    <w:rsid w:val="00314AF6"/>
    <w:rsid w:val="00314B44"/>
    <w:rsid w:val="00315202"/>
    <w:rsid w:val="00316EB7"/>
    <w:rsid w:val="00316F54"/>
    <w:rsid w:val="00320280"/>
    <w:rsid w:val="0032121A"/>
    <w:rsid w:val="003212AD"/>
    <w:rsid w:val="0032166D"/>
    <w:rsid w:val="0032322C"/>
    <w:rsid w:val="00324D6C"/>
    <w:rsid w:val="00325501"/>
    <w:rsid w:val="0032611D"/>
    <w:rsid w:val="003265A5"/>
    <w:rsid w:val="003274CA"/>
    <w:rsid w:val="003314F4"/>
    <w:rsid w:val="003328EC"/>
    <w:rsid w:val="00332977"/>
    <w:rsid w:val="0033437C"/>
    <w:rsid w:val="003408FB"/>
    <w:rsid w:val="00340BAF"/>
    <w:rsid w:val="00340D81"/>
    <w:rsid w:val="00341DC5"/>
    <w:rsid w:val="0034307E"/>
    <w:rsid w:val="00343C6E"/>
    <w:rsid w:val="0034556A"/>
    <w:rsid w:val="00346BAC"/>
    <w:rsid w:val="00347377"/>
    <w:rsid w:val="003504D9"/>
    <w:rsid w:val="00353195"/>
    <w:rsid w:val="00354523"/>
    <w:rsid w:val="00354C22"/>
    <w:rsid w:val="003554E5"/>
    <w:rsid w:val="00357370"/>
    <w:rsid w:val="00357879"/>
    <w:rsid w:val="00357DB3"/>
    <w:rsid w:val="0036054E"/>
    <w:rsid w:val="00362F0F"/>
    <w:rsid w:val="003631F9"/>
    <w:rsid w:val="00363A62"/>
    <w:rsid w:val="00370333"/>
    <w:rsid w:val="00373D8C"/>
    <w:rsid w:val="00374767"/>
    <w:rsid w:val="0037595F"/>
    <w:rsid w:val="00375EEB"/>
    <w:rsid w:val="003763E6"/>
    <w:rsid w:val="00376830"/>
    <w:rsid w:val="00376B60"/>
    <w:rsid w:val="0037765C"/>
    <w:rsid w:val="00377EF6"/>
    <w:rsid w:val="003819FD"/>
    <w:rsid w:val="003846B5"/>
    <w:rsid w:val="00384AF2"/>
    <w:rsid w:val="00384FE8"/>
    <w:rsid w:val="00385881"/>
    <w:rsid w:val="00386B7F"/>
    <w:rsid w:val="003874B6"/>
    <w:rsid w:val="003876F7"/>
    <w:rsid w:val="003922BD"/>
    <w:rsid w:val="003927E5"/>
    <w:rsid w:val="00392D56"/>
    <w:rsid w:val="00393A4F"/>
    <w:rsid w:val="00393B6F"/>
    <w:rsid w:val="00394A90"/>
    <w:rsid w:val="00394E7C"/>
    <w:rsid w:val="00395FA0"/>
    <w:rsid w:val="00396D3F"/>
    <w:rsid w:val="003971F3"/>
    <w:rsid w:val="00397F08"/>
    <w:rsid w:val="003A1F1A"/>
    <w:rsid w:val="003A265C"/>
    <w:rsid w:val="003A2BC9"/>
    <w:rsid w:val="003A3AB6"/>
    <w:rsid w:val="003A451B"/>
    <w:rsid w:val="003A5570"/>
    <w:rsid w:val="003A607A"/>
    <w:rsid w:val="003A613E"/>
    <w:rsid w:val="003A6618"/>
    <w:rsid w:val="003B14C2"/>
    <w:rsid w:val="003B1E60"/>
    <w:rsid w:val="003B2E8C"/>
    <w:rsid w:val="003B3371"/>
    <w:rsid w:val="003B4D55"/>
    <w:rsid w:val="003B4EE4"/>
    <w:rsid w:val="003B59A1"/>
    <w:rsid w:val="003B5F88"/>
    <w:rsid w:val="003B7678"/>
    <w:rsid w:val="003C1C70"/>
    <w:rsid w:val="003C2050"/>
    <w:rsid w:val="003C44BD"/>
    <w:rsid w:val="003C4A9F"/>
    <w:rsid w:val="003C5777"/>
    <w:rsid w:val="003C5DAD"/>
    <w:rsid w:val="003C7B1F"/>
    <w:rsid w:val="003D1005"/>
    <w:rsid w:val="003D3539"/>
    <w:rsid w:val="003D4A53"/>
    <w:rsid w:val="003D622F"/>
    <w:rsid w:val="003D648B"/>
    <w:rsid w:val="003D70C6"/>
    <w:rsid w:val="003E171B"/>
    <w:rsid w:val="003E2E12"/>
    <w:rsid w:val="003E38B4"/>
    <w:rsid w:val="003E39E8"/>
    <w:rsid w:val="003E3AA6"/>
    <w:rsid w:val="003E3C52"/>
    <w:rsid w:val="003E43A5"/>
    <w:rsid w:val="003E6EEC"/>
    <w:rsid w:val="003E7A20"/>
    <w:rsid w:val="003E7D64"/>
    <w:rsid w:val="003E7E42"/>
    <w:rsid w:val="003F07C9"/>
    <w:rsid w:val="003F16F6"/>
    <w:rsid w:val="003F279D"/>
    <w:rsid w:val="003F32B4"/>
    <w:rsid w:val="003F38F2"/>
    <w:rsid w:val="003F3BC4"/>
    <w:rsid w:val="003F4003"/>
    <w:rsid w:val="003F40AE"/>
    <w:rsid w:val="003F473A"/>
    <w:rsid w:val="003F6798"/>
    <w:rsid w:val="003F69AF"/>
    <w:rsid w:val="003F6BC0"/>
    <w:rsid w:val="003F79A9"/>
    <w:rsid w:val="004005D7"/>
    <w:rsid w:val="00401D04"/>
    <w:rsid w:val="00401FCF"/>
    <w:rsid w:val="0040296B"/>
    <w:rsid w:val="00403216"/>
    <w:rsid w:val="004040D9"/>
    <w:rsid w:val="004045FC"/>
    <w:rsid w:val="00404915"/>
    <w:rsid w:val="00406AD2"/>
    <w:rsid w:val="004074CC"/>
    <w:rsid w:val="00411169"/>
    <w:rsid w:val="0041116F"/>
    <w:rsid w:val="00411E0A"/>
    <w:rsid w:val="0041236C"/>
    <w:rsid w:val="00412BA0"/>
    <w:rsid w:val="00413874"/>
    <w:rsid w:val="00414D10"/>
    <w:rsid w:val="00415B92"/>
    <w:rsid w:val="00420784"/>
    <w:rsid w:val="00420D87"/>
    <w:rsid w:val="00421021"/>
    <w:rsid w:val="004225BA"/>
    <w:rsid w:val="0042495E"/>
    <w:rsid w:val="00424CD4"/>
    <w:rsid w:val="00427E8A"/>
    <w:rsid w:val="00427FF6"/>
    <w:rsid w:val="00431CBE"/>
    <w:rsid w:val="00432553"/>
    <w:rsid w:val="00432A75"/>
    <w:rsid w:val="0043301B"/>
    <w:rsid w:val="00433564"/>
    <w:rsid w:val="004335D9"/>
    <w:rsid w:val="00434107"/>
    <w:rsid w:val="00434EBE"/>
    <w:rsid w:val="0043542A"/>
    <w:rsid w:val="004370E5"/>
    <w:rsid w:val="00440066"/>
    <w:rsid w:val="0044268F"/>
    <w:rsid w:val="0044293A"/>
    <w:rsid w:val="00442999"/>
    <w:rsid w:val="00444131"/>
    <w:rsid w:val="00445D36"/>
    <w:rsid w:val="004463B1"/>
    <w:rsid w:val="004476C1"/>
    <w:rsid w:val="00447E42"/>
    <w:rsid w:val="004504E4"/>
    <w:rsid w:val="00451AEC"/>
    <w:rsid w:val="004546CF"/>
    <w:rsid w:val="0045514D"/>
    <w:rsid w:val="00455211"/>
    <w:rsid w:val="00456939"/>
    <w:rsid w:val="0045693C"/>
    <w:rsid w:val="00457149"/>
    <w:rsid w:val="00461949"/>
    <w:rsid w:val="00463442"/>
    <w:rsid w:val="00463835"/>
    <w:rsid w:val="00463E60"/>
    <w:rsid w:val="0046407E"/>
    <w:rsid w:val="004651D6"/>
    <w:rsid w:val="00467931"/>
    <w:rsid w:val="00467B09"/>
    <w:rsid w:val="004706DA"/>
    <w:rsid w:val="00471463"/>
    <w:rsid w:val="00471C13"/>
    <w:rsid w:val="00472BB7"/>
    <w:rsid w:val="00476095"/>
    <w:rsid w:val="0047634A"/>
    <w:rsid w:val="00476841"/>
    <w:rsid w:val="00476C78"/>
    <w:rsid w:val="004772EF"/>
    <w:rsid w:val="00477BE8"/>
    <w:rsid w:val="0048056A"/>
    <w:rsid w:val="00481077"/>
    <w:rsid w:val="0048182A"/>
    <w:rsid w:val="00481BDD"/>
    <w:rsid w:val="004827A1"/>
    <w:rsid w:val="00482BB6"/>
    <w:rsid w:val="00484602"/>
    <w:rsid w:val="00486617"/>
    <w:rsid w:val="004872B1"/>
    <w:rsid w:val="0048734E"/>
    <w:rsid w:val="0049034C"/>
    <w:rsid w:val="00490B1C"/>
    <w:rsid w:val="00493080"/>
    <w:rsid w:val="00493CC2"/>
    <w:rsid w:val="004958F0"/>
    <w:rsid w:val="00495A47"/>
    <w:rsid w:val="004969C9"/>
    <w:rsid w:val="00496D95"/>
    <w:rsid w:val="004978C8"/>
    <w:rsid w:val="00497DFA"/>
    <w:rsid w:val="004A0DD5"/>
    <w:rsid w:val="004A1E35"/>
    <w:rsid w:val="004A2338"/>
    <w:rsid w:val="004A2849"/>
    <w:rsid w:val="004A28ED"/>
    <w:rsid w:val="004A3A82"/>
    <w:rsid w:val="004A3ACB"/>
    <w:rsid w:val="004A49E6"/>
    <w:rsid w:val="004A5766"/>
    <w:rsid w:val="004A69C7"/>
    <w:rsid w:val="004A726D"/>
    <w:rsid w:val="004A7FEA"/>
    <w:rsid w:val="004B059C"/>
    <w:rsid w:val="004B1D76"/>
    <w:rsid w:val="004B3487"/>
    <w:rsid w:val="004B3FA5"/>
    <w:rsid w:val="004B5A63"/>
    <w:rsid w:val="004B5EC0"/>
    <w:rsid w:val="004B74A9"/>
    <w:rsid w:val="004B76DF"/>
    <w:rsid w:val="004B77A1"/>
    <w:rsid w:val="004B79C4"/>
    <w:rsid w:val="004C0391"/>
    <w:rsid w:val="004C1502"/>
    <w:rsid w:val="004C2338"/>
    <w:rsid w:val="004C2940"/>
    <w:rsid w:val="004C33E2"/>
    <w:rsid w:val="004C5690"/>
    <w:rsid w:val="004C767D"/>
    <w:rsid w:val="004C7A82"/>
    <w:rsid w:val="004D0D88"/>
    <w:rsid w:val="004D12C6"/>
    <w:rsid w:val="004D1ECF"/>
    <w:rsid w:val="004D2C5D"/>
    <w:rsid w:val="004D2FBE"/>
    <w:rsid w:val="004D3939"/>
    <w:rsid w:val="004D4520"/>
    <w:rsid w:val="004D4A2E"/>
    <w:rsid w:val="004D59C2"/>
    <w:rsid w:val="004D693D"/>
    <w:rsid w:val="004D6BAC"/>
    <w:rsid w:val="004E04BB"/>
    <w:rsid w:val="004E0CA4"/>
    <w:rsid w:val="004E1194"/>
    <w:rsid w:val="004E13C1"/>
    <w:rsid w:val="004E16B2"/>
    <w:rsid w:val="004E36B0"/>
    <w:rsid w:val="004E41F0"/>
    <w:rsid w:val="004E7796"/>
    <w:rsid w:val="004F1027"/>
    <w:rsid w:val="004F1939"/>
    <w:rsid w:val="004F1C91"/>
    <w:rsid w:val="004F3482"/>
    <w:rsid w:val="004F40B9"/>
    <w:rsid w:val="004F548B"/>
    <w:rsid w:val="004F672D"/>
    <w:rsid w:val="004F6C1D"/>
    <w:rsid w:val="004F7051"/>
    <w:rsid w:val="004F7E20"/>
    <w:rsid w:val="005004DA"/>
    <w:rsid w:val="00502F8B"/>
    <w:rsid w:val="005048DD"/>
    <w:rsid w:val="005053B6"/>
    <w:rsid w:val="0050604F"/>
    <w:rsid w:val="005069DC"/>
    <w:rsid w:val="00507F77"/>
    <w:rsid w:val="00510464"/>
    <w:rsid w:val="005108F6"/>
    <w:rsid w:val="00510E89"/>
    <w:rsid w:val="005113B9"/>
    <w:rsid w:val="00512F11"/>
    <w:rsid w:val="005138B4"/>
    <w:rsid w:val="00514C3C"/>
    <w:rsid w:val="005154AC"/>
    <w:rsid w:val="00516C74"/>
    <w:rsid w:val="00516D4A"/>
    <w:rsid w:val="005171F3"/>
    <w:rsid w:val="0051742A"/>
    <w:rsid w:val="005176DF"/>
    <w:rsid w:val="00517861"/>
    <w:rsid w:val="00517EAF"/>
    <w:rsid w:val="0052015F"/>
    <w:rsid w:val="00524145"/>
    <w:rsid w:val="00525741"/>
    <w:rsid w:val="00525984"/>
    <w:rsid w:val="00525FE7"/>
    <w:rsid w:val="005304A0"/>
    <w:rsid w:val="0053055E"/>
    <w:rsid w:val="00532475"/>
    <w:rsid w:val="0053255B"/>
    <w:rsid w:val="00532A19"/>
    <w:rsid w:val="00532CF1"/>
    <w:rsid w:val="00533725"/>
    <w:rsid w:val="00533985"/>
    <w:rsid w:val="00534E86"/>
    <w:rsid w:val="00536316"/>
    <w:rsid w:val="00536457"/>
    <w:rsid w:val="00536A83"/>
    <w:rsid w:val="00536F5E"/>
    <w:rsid w:val="00537165"/>
    <w:rsid w:val="005372DF"/>
    <w:rsid w:val="005377BF"/>
    <w:rsid w:val="00537A10"/>
    <w:rsid w:val="00540C06"/>
    <w:rsid w:val="00540E6E"/>
    <w:rsid w:val="005416A6"/>
    <w:rsid w:val="00541A0C"/>
    <w:rsid w:val="00541E97"/>
    <w:rsid w:val="005426AC"/>
    <w:rsid w:val="00546E75"/>
    <w:rsid w:val="005511B5"/>
    <w:rsid w:val="00551BF9"/>
    <w:rsid w:val="00551D3B"/>
    <w:rsid w:val="00551F19"/>
    <w:rsid w:val="00553590"/>
    <w:rsid w:val="00560A30"/>
    <w:rsid w:val="00561DAB"/>
    <w:rsid w:val="005620DE"/>
    <w:rsid w:val="00563921"/>
    <w:rsid w:val="00564357"/>
    <w:rsid w:val="005645AB"/>
    <w:rsid w:val="00564E80"/>
    <w:rsid w:val="00565451"/>
    <w:rsid w:val="00565A2B"/>
    <w:rsid w:val="00567284"/>
    <w:rsid w:val="005672E3"/>
    <w:rsid w:val="0056778D"/>
    <w:rsid w:val="00567794"/>
    <w:rsid w:val="0057023B"/>
    <w:rsid w:val="00571CDE"/>
    <w:rsid w:val="00571DA8"/>
    <w:rsid w:val="005721F5"/>
    <w:rsid w:val="005724B9"/>
    <w:rsid w:val="005730B5"/>
    <w:rsid w:val="00573CB5"/>
    <w:rsid w:val="00574022"/>
    <w:rsid w:val="00574FDA"/>
    <w:rsid w:val="005764D4"/>
    <w:rsid w:val="00576D97"/>
    <w:rsid w:val="00577ADF"/>
    <w:rsid w:val="00577B6C"/>
    <w:rsid w:val="0058060C"/>
    <w:rsid w:val="005813D9"/>
    <w:rsid w:val="00582AB2"/>
    <w:rsid w:val="00584051"/>
    <w:rsid w:val="00584B13"/>
    <w:rsid w:val="005856E5"/>
    <w:rsid w:val="00585E26"/>
    <w:rsid w:val="00586380"/>
    <w:rsid w:val="00591740"/>
    <w:rsid w:val="00591E79"/>
    <w:rsid w:val="005938E2"/>
    <w:rsid w:val="0059431B"/>
    <w:rsid w:val="00596D76"/>
    <w:rsid w:val="00597291"/>
    <w:rsid w:val="005A0BE4"/>
    <w:rsid w:val="005A2E34"/>
    <w:rsid w:val="005A2F03"/>
    <w:rsid w:val="005A2F38"/>
    <w:rsid w:val="005A3B40"/>
    <w:rsid w:val="005A3CA2"/>
    <w:rsid w:val="005A48AE"/>
    <w:rsid w:val="005A51AD"/>
    <w:rsid w:val="005A658F"/>
    <w:rsid w:val="005B399B"/>
    <w:rsid w:val="005B47D0"/>
    <w:rsid w:val="005B557D"/>
    <w:rsid w:val="005B67B5"/>
    <w:rsid w:val="005B6E5E"/>
    <w:rsid w:val="005B7BAF"/>
    <w:rsid w:val="005C0222"/>
    <w:rsid w:val="005C20EA"/>
    <w:rsid w:val="005C2FAA"/>
    <w:rsid w:val="005C33EB"/>
    <w:rsid w:val="005C3F06"/>
    <w:rsid w:val="005C4F8A"/>
    <w:rsid w:val="005C6988"/>
    <w:rsid w:val="005C72EF"/>
    <w:rsid w:val="005D02A5"/>
    <w:rsid w:val="005D047A"/>
    <w:rsid w:val="005D06B8"/>
    <w:rsid w:val="005D0917"/>
    <w:rsid w:val="005D14DC"/>
    <w:rsid w:val="005D253F"/>
    <w:rsid w:val="005D29BA"/>
    <w:rsid w:val="005D3B3F"/>
    <w:rsid w:val="005D4F17"/>
    <w:rsid w:val="005D5164"/>
    <w:rsid w:val="005D5F13"/>
    <w:rsid w:val="005D610E"/>
    <w:rsid w:val="005D77B3"/>
    <w:rsid w:val="005E03C0"/>
    <w:rsid w:val="005E23C6"/>
    <w:rsid w:val="005E243A"/>
    <w:rsid w:val="005E2E23"/>
    <w:rsid w:val="005E3B91"/>
    <w:rsid w:val="005E3F40"/>
    <w:rsid w:val="005E4F84"/>
    <w:rsid w:val="005E6A15"/>
    <w:rsid w:val="005F077F"/>
    <w:rsid w:val="005F07A5"/>
    <w:rsid w:val="005F08C7"/>
    <w:rsid w:val="005F1EEE"/>
    <w:rsid w:val="005F2420"/>
    <w:rsid w:val="005F3EB5"/>
    <w:rsid w:val="005F608C"/>
    <w:rsid w:val="005F6A88"/>
    <w:rsid w:val="005F6DDB"/>
    <w:rsid w:val="005F727C"/>
    <w:rsid w:val="0060181D"/>
    <w:rsid w:val="00601E16"/>
    <w:rsid w:val="006023E1"/>
    <w:rsid w:val="006030AD"/>
    <w:rsid w:val="00603B3B"/>
    <w:rsid w:val="00604406"/>
    <w:rsid w:val="00604800"/>
    <w:rsid w:val="00604F5C"/>
    <w:rsid w:val="00605964"/>
    <w:rsid w:val="00606A8A"/>
    <w:rsid w:val="00607489"/>
    <w:rsid w:val="00610CF2"/>
    <w:rsid w:val="006112DF"/>
    <w:rsid w:val="0061174B"/>
    <w:rsid w:val="006119C7"/>
    <w:rsid w:val="006136A6"/>
    <w:rsid w:val="00613CAD"/>
    <w:rsid w:val="006148BF"/>
    <w:rsid w:val="006149BE"/>
    <w:rsid w:val="006154FE"/>
    <w:rsid w:val="00615960"/>
    <w:rsid w:val="00615F93"/>
    <w:rsid w:val="00616737"/>
    <w:rsid w:val="0061677D"/>
    <w:rsid w:val="006168CD"/>
    <w:rsid w:val="00617EE8"/>
    <w:rsid w:val="00620628"/>
    <w:rsid w:val="0062067A"/>
    <w:rsid w:val="00621261"/>
    <w:rsid w:val="00621FDC"/>
    <w:rsid w:val="00627262"/>
    <w:rsid w:val="006274AE"/>
    <w:rsid w:val="0062790D"/>
    <w:rsid w:val="00630A43"/>
    <w:rsid w:val="00631BCD"/>
    <w:rsid w:val="00632283"/>
    <w:rsid w:val="006325B8"/>
    <w:rsid w:val="00632B96"/>
    <w:rsid w:val="00632FA1"/>
    <w:rsid w:val="006333B1"/>
    <w:rsid w:val="00634CD8"/>
    <w:rsid w:val="00635260"/>
    <w:rsid w:val="00636419"/>
    <w:rsid w:val="006375FE"/>
    <w:rsid w:val="00637B2A"/>
    <w:rsid w:val="006412A8"/>
    <w:rsid w:val="00641B29"/>
    <w:rsid w:val="00641EF9"/>
    <w:rsid w:val="00642E96"/>
    <w:rsid w:val="006433C6"/>
    <w:rsid w:val="00646800"/>
    <w:rsid w:val="0064680D"/>
    <w:rsid w:val="00647716"/>
    <w:rsid w:val="006479E1"/>
    <w:rsid w:val="00647EA8"/>
    <w:rsid w:val="00650453"/>
    <w:rsid w:val="00650DD0"/>
    <w:rsid w:val="00651185"/>
    <w:rsid w:val="006520A4"/>
    <w:rsid w:val="00653887"/>
    <w:rsid w:val="00654F52"/>
    <w:rsid w:val="0065630D"/>
    <w:rsid w:val="006575BB"/>
    <w:rsid w:val="00657793"/>
    <w:rsid w:val="006604CB"/>
    <w:rsid w:val="00660F2B"/>
    <w:rsid w:val="006611E9"/>
    <w:rsid w:val="006612C6"/>
    <w:rsid w:val="006617C4"/>
    <w:rsid w:val="00663186"/>
    <w:rsid w:val="0066332D"/>
    <w:rsid w:val="006658A9"/>
    <w:rsid w:val="00665ABE"/>
    <w:rsid w:val="00665E7A"/>
    <w:rsid w:val="00666784"/>
    <w:rsid w:val="00667EC3"/>
    <w:rsid w:val="00670D3F"/>
    <w:rsid w:val="00670E99"/>
    <w:rsid w:val="00672810"/>
    <w:rsid w:val="006730AB"/>
    <w:rsid w:val="0067421C"/>
    <w:rsid w:val="00674607"/>
    <w:rsid w:val="00674B40"/>
    <w:rsid w:val="00674C1B"/>
    <w:rsid w:val="00674F17"/>
    <w:rsid w:val="00675055"/>
    <w:rsid w:val="00675BD2"/>
    <w:rsid w:val="00675F8B"/>
    <w:rsid w:val="00680A78"/>
    <w:rsid w:val="00681AD3"/>
    <w:rsid w:val="00681E8C"/>
    <w:rsid w:val="0068259B"/>
    <w:rsid w:val="00682923"/>
    <w:rsid w:val="00683721"/>
    <w:rsid w:val="00683936"/>
    <w:rsid w:val="00684592"/>
    <w:rsid w:val="00684D94"/>
    <w:rsid w:val="00687131"/>
    <w:rsid w:val="00687436"/>
    <w:rsid w:val="006906E5"/>
    <w:rsid w:val="0069135D"/>
    <w:rsid w:val="006917E5"/>
    <w:rsid w:val="006923E5"/>
    <w:rsid w:val="00692E8F"/>
    <w:rsid w:val="00695879"/>
    <w:rsid w:val="00696A05"/>
    <w:rsid w:val="00696B52"/>
    <w:rsid w:val="00696D87"/>
    <w:rsid w:val="00697AF1"/>
    <w:rsid w:val="006A0287"/>
    <w:rsid w:val="006A0394"/>
    <w:rsid w:val="006A0F10"/>
    <w:rsid w:val="006A2068"/>
    <w:rsid w:val="006A3875"/>
    <w:rsid w:val="006A3CD6"/>
    <w:rsid w:val="006A420D"/>
    <w:rsid w:val="006A4893"/>
    <w:rsid w:val="006A4DE3"/>
    <w:rsid w:val="006A63F7"/>
    <w:rsid w:val="006A6708"/>
    <w:rsid w:val="006A6840"/>
    <w:rsid w:val="006A7235"/>
    <w:rsid w:val="006A73D9"/>
    <w:rsid w:val="006B07FC"/>
    <w:rsid w:val="006B0A0A"/>
    <w:rsid w:val="006B2AD8"/>
    <w:rsid w:val="006B635C"/>
    <w:rsid w:val="006B68A1"/>
    <w:rsid w:val="006B6CB9"/>
    <w:rsid w:val="006B72E0"/>
    <w:rsid w:val="006C0379"/>
    <w:rsid w:val="006C0BD9"/>
    <w:rsid w:val="006C10BD"/>
    <w:rsid w:val="006C239D"/>
    <w:rsid w:val="006C2BF8"/>
    <w:rsid w:val="006C3BA1"/>
    <w:rsid w:val="006C6B34"/>
    <w:rsid w:val="006C73D8"/>
    <w:rsid w:val="006C7555"/>
    <w:rsid w:val="006D1483"/>
    <w:rsid w:val="006D581E"/>
    <w:rsid w:val="006D76A7"/>
    <w:rsid w:val="006D7B3F"/>
    <w:rsid w:val="006E1264"/>
    <w:rsid w:val="006E49BA"/>
    <w:rsid w:val="006E49E5"/>
    <w:rsid w:val="006E4CBA"/>
    <w:rsid w:val="006E4D90"/>
    <w:rsid w:val="006E531A"/>
    <w:rsid w:val="006E67DB"/>
    <w:rsid w:val="006E6CFC"/>
    <w:rsid w:val="006E7968"/>
    <w:rsid w:val="006E7C96"/>
    <w:rsid w:val="006F03B6"/>
    <w:rsid w:val="006F2FC4"/>
    <w:rsid w:val="006F3164"/>
    <w:rsid w:val="006F34D4"/>
    <w:rsid w:val="006F3BBA"/>
    <w:rsid w:val="006F474A"/>
    <w:rsid w:val="006F711E"/>
    <w:rsid w:val="00700379"/>
    <w:rsid w:val="0070100C"/>
    <w:rsid w:val="00702D5F"/>
    <w:rsid w:val="00703492"/>
    <w:rsid w:val="00703596"/>
    <w:rsid w:val="00703AC6"/>
    <w:rsid w:val="00704D01"/>
    <w:rsid w:val="00705702"/>
    <w:rsid w:val="007058BD"/>
    <w:rsid w:val="00706222"/>
    <w:rsid w:val="007075E4"/>
    <w:rsid w:val="00707732"/>
    <w:rsid w:val="00710B4D"/>
    <w:rsid w:val="00712818"/>
    <w:rsid w:val="00712A2E"/>
    <w:rsid w:val="00712A3F"/>
    <w:rsid w:val="00712B9F"/>
    <w:rsid w:val="00714355"/>
    <w:rsid w:val="0071471F"/>
    <w:rsid w:val="007153FF"/>
    <w:rsid w:val="00715B63"/>
    <w:rsid w:val="00715BF5"/>
    <w:rsid w:val="00715F1E"/>
    <w:rsid w:val="00717E00"/>
    <w:rsid w:val="0072039F"/>
    <w:rsid w:val="007226D5"/>
    <w:rsid w:val="007231FE"/>
    <w:rsid w:val="0072375A"/>
    <w:rsid w:val="00723B23"/>
    <w:rsid w:val="00723D24"/>
    <w:rsid w:val="007247B7"/>
    <w:rsid w:val="00725D4D"/>
    <w:rsid w:val="00725E6B"/>
    <w:rsid w:val="00726613"/>
    <w:rsid w:val="0072705B"/>
    <w:rsid w:val="00727790"/>
    <w:rsid w:val="00727E98"/>
    <w:rsid w:val="0073032A"/>
    <w:rsid w:val="0073090E"/>
    <w:rsid w:val="00731980"/>
    <w:rsid w:val="00733151"/>
    <w:rsid w:val="00733CDB"/>
    <w:rsid w:val="00734000"/>
    <w:rsid w:val="00734572"/>
    <w:rsid w:val="00734937"/>
    <w:rsid w:val="007358B6"/>
    <w:rsid w:val="00735D0B"/>
    <w:rsid w:val="00735D72"/>
    <w:rsid w:val="00736498"/>
    <w:rsid w:val="00736C4A"/>
    <w:rsid w:val="007411E7"/>
    <w:rsid w:val="0074138F"/>
    <w:rsid w:val="007413F7"/>
    <w:rsid w:val="00741685"/>
    <w:rsid w:val="00742417"/>
    <w:rsid w:val="00744221"/>
    <w:rsid w:val="007447D7"/>
    <w:rsid w:val="00744CC7"/>
    <w:rsid w:val="00744E65"/>
    <w:rsid w:val="00745576"/>
    <w:rsid w:val="00745644"/>
    <w:rsid w:val="00746444"/>
    <w:rsid w:val="00746CFD"/>
    <w:rsid w:val="0074782C"/>
    <w:rsid w:val="0074796C"/>
    <w:rsid w:val="00750215"/>
    <w:rsid w:val="0075238B"/>
    <w:rsid w:val="0075571E"/>
    <w:rsid w:val="00755F0A"/>
    <w:rsid w:val="00756E6B"/>
    <w:rsid w:val="00760E6C"/>
    <w:rsid w:val="007615D7"/>
    <w:rsid w:val="00761C86"/>
    <w:rsid w:val="007620D1"/>
    <w:rsid w:val="0076215D"/>
    <w:rsid w:val="007647AD"/>
    <w:rsid w:val="0076532D"/>
    <w:rsid w:val="007664D1"/>
    <w:rsid w:val="0076791A"/>
    <w:rsid w:val="0077104E"/>
    <w:rsid w:val="007710A1"/>
    <w:rsid w:val="0077193E"/>
    <w:rsid w:val="00771982"/>
    <w:rsid w:val="0077388A"/>
    <w:rsid w:val="00773BB3"/>
    <w:rsid w:val="00774506"/>
    <w:rsid w:val="007754E3"/>
    <w:rsid w:val="007755E0"/>
    <w:rsid w:val="00775A9A"/>
    <w:rsid w:val="007768B3"/>
    <w:rsid w:val="00780665"/>
    <w:rsid w:val="00780CD8"/>
    <w:rsid w:val="00782E12"/>
    <w:rsid w:val="00783245"/>
    <w:rsid w:val="007834E4"/>
    <w:rsid w:val="007847E3"/>
    <w:rsid w:val="007849A4"/>
    <w:rsid w:val="00784B92"/>
    <w:rsid w:val="00784E0C"/>
    <w:rsid w:val="00784EFD"/>
    <w:rsid w:val="00786D41"/>
    <w:rsid w:val="00790CC8"/>
    <w:rsid w:val="00790F33"/>
    <w:rsid w:val="0079121C"/>
    <w:rsid w:val="00791D9F"/>
    <w:rsid w:val="00791F81"/>
    <w:rsid w:val="00791FC2"/>
    <w:rsid w:val="00792839"/>
    <w:rsid w:val="00794B56"/>
    <w:rsid w:val="00794B6F"/>
    <w:rsid w:val="0079564E"/>
    <w:rsid w:val="007971A9"/>
    <w:rsid w:val="007971C3"/>
    <w:rsid w:val="007A0608"/>
    <w:rsid w:val="007A1977"/>
    <w:rsid w:val="007A371B"/>
    <w:rsid w:val="007A4B8D"/>
    <w:rsid w:val="007A5796"/>
    <w:rsid w:val="007A7705"/>
    <w:rsid w:val="007B05E9"/>
    <w:rsid w:val="007B0631"/>
    <w:rsid w:val="007B0C4F"/>
    <w:rsid w:val="007B1709"/>
    <w:rsid w:val="007B206F"/>
    <w:rsid w:val="007B3024"/>
    <w:rsid w:val="007B3385"/>
    <w:rsid w:val="007B449E"/>
    <w:rsid w:val="007B5045"/>
    <w:rsid w:val="007B66E7"/>
    <w:rsid w:val="007B7E20"/>
    <w:rsid w:val="007C00E4"/>
    <w:rsid w:val="007C0DB7"/>
    <w:rsid w:val="007C2DF5"/>
    <w:rsid w:val="007C46EB"/>
    <w:rsid w:val="007C4D4A"/>
    <w:rsid w:val="007C75BF"/>
    <w:rsid w:val="007C7F4C"/>
    <w:rsid w:val="007D1112"/>
    <w:rsid w:val="007D3412"/>
    <w:rsid w:val="007D3C0B"/>
    <w:rsid w:val="007D3EF8"/>
    <w:rsid w:val="007D437C"/>
    <w:rsid w:val="007D4DC8"/>
    <w:rsid w:val="007D6032"/>
    <w:rsid w:val="007D67B0"/>
    <w:rsid w:val="007D7E82"/>
    <w:rsid w:val="007E0D7D"/>
    <w:rsid w:val="007E160B"/>
    <w:rsid w:val="007E1FF7"/>
    <w:rsid w:val="007E230D"/>
    <w:rsid w:val="007E2561"/>
    <w:rsid w:val="007E32B8"/>
    <w:rsid w:val="007E4F06"/>
    <w:rsid w:val="007E5050"/>
    <w:rsid w:val="007E5299"/>
    <w:rsid w:val="007E56E8"/>
    <w:rsid w:val="007E5A80"/>
    <w:rsid w:val="007E6545"/>
    <w:rsid w:val="007F03CD"/>
    <w:rsid w:val="007F0741"/>
    <w:rsid w:val="007F0A03"/>
    <w:rsid w:val="007F0F4D"/>
    <w:rsid w:val="007F11A9"/>
    <w:rsid w:val="007F3A7E"/>
    <w:rsid w:val="007F40CC"/>
    <w:rsid w:val="007F4716"/>
    <w:rsid w:val="007F7555"/>
    <w:rsid w:val="00800F53"/>
    <w:rsid w:val="008012A7"/>
    <w:rsid w:val="00801A5E"/>
    <w:rsid w:val="00801F62"/>
    <w:rsid w:val="00802409"/>
    <w:rsid w:val="00802B7C"/>
    <w:rsid w:val="0080300E"/>
    <w:rsid w:val="00804CB5"/>
    <w:rsid w:val="00805976"/>
    <w:rsid w:val="008059BD"/>
    <w:rsid w:val="00806CD9"/>
    <w:rsid w:val="00807F99"/>
    <w:rsid w:val="008102FD"/>
    <w:rsid w:val="008114D7"/>
    <w:rsid w:val="00811DCF"/>
    <w:rsid w:val="008121D2"/>
    <w:rsid w:val="0081422C"/>
    <w:rsid w:val="00814D23"/>
    <w:rsid w:val="00814DCE"/>
    <w:rsid w:val="008161DF"/>
    <w:rsid w:val="0082225C"/>
    <w:rsid w:val="0082317C"/>
    <w:rsid w:val="00824957"/>
    <w:rsid w:val="008250BD"/>
    <w:rsid w:val="008305B1"/>
    <w:rsid w:val="00830946"/>
    <w:rsid w:val="00831EAE"/>
    <w:rsid w:val="00833344"/>
    <w:rsid w:val="00833761"/>
    <w:rsid w:val="00836283"/>
    <w:rsid w:val="00837375"/>
    <w:rsid w:val="00840DED"/>
    <w:rsid w:val="00842244"/>
    <w:rsid w:val="00843544"/>
    <w:rsid w:val="00843F9C"/>
    <w:rsid w:val="0084412F"/>
    <w:rsid w:val="0084632B"/>
    <w:rsid w:val="00847215"/>
    <w:rsid w:val="00850114"/>
    <w:rsid w:val="0085026F"/>
    <w:rsid w:val="00851266"/>
    <w:rsid w:val="008521A5"/>
    <w:rsid w:val="008548F0"/>
    <w:rsid w:val="00854A98"/>
    <w:rsid w:val="00855125"/>
    <w:rsid w:val="00855B8E"/>
    <w:rsid w:val="00856C3D"/>
    <w:rsid w:val="00857F4A"/>
    <w:rsid w:val="008604F8"/>
    <w:rsid w:val="00861DE2"/>
    <w:rsid w:val="00863D5A"/>
    <w:rsid w:val="008658AA"/>
    <w:rsid w:val="008664D6"/>
    <w:rsid w:val="008666E9"/>
    <w:rsid w:val="00867FF0"/>
    <w:rsid w:val="008707EA"/>
    <w:rsid w:val="00870871"/>
    <w:rsid w:val="00870FBC"/>
    <w:rsid w:val="0087334E"/>
    <w:rsid w:val="0087353E"/>
    <w:rsid w:val="00874BE1"/>
    <w:rsid w:val="00875ADC"/>
    <w:rsid w:val="00875B34"/>
    <w:rsid w:val="00875F5D"/>
    <w:rsid w:val="00876341"/>
    <w:rsid w:val="008765A5"/>
    <w:rsid w:val="008766D5"/>
    <w:rsid w:val="008767F7"/>
    <w:rsid w:val="00877711"/>
    <w:rsid w:val="00880DA0"/>
    <w:rsid w:val="00880F3D"/>
    <w:rsid w:val="00881835"/>
    <w:rsid w:val="00881CED"/>
    <w:rsid w:val="00882594"/>
    <w:rsid w:val="0088341E"/>
    <w:rsid w:val="00883DB8"/>
    <w:rsid w:val="00885DCD"/>
    <w:rsid w:val="00886282"/>
    <w:rsid w:val="00886C85"/>
    <w:rsid w:val="008874CC"/>
    <w:rsid w:val="0088778E"/>
    <w:rsid w:val="008878FA"/>
    <w:rsid w:val="008879C5"/>
    <w:rsid w:val="008907B7"/>
    <w:rsid w:val="00891641"/>
    <w:rsid w:val="00894561"/>
    <w:rsid w:val="008946FB"/>
    <w:rsid w:val="00894871"/>
    <w:rsid w:val="00894A8C"/>
    <w:rsid w:val="00895756"/>
    <w:rsid w:val="00895945"/>
    <w:rsid w:val="008A1CCC"/>
    <w:rsid w:val="008A26E8"/>
    <w:rsid w:val="008A281E"/>
    <w:rsid w:val="008A3585"/>
    <w:rsid w:val="008A4147"/>
    <w:rsid w:val="008A4868"/>
    <w:rsid w:val="008A54C2"/>
    <w:rsid w:val="008A6330"/>
    <w:rsid w:val="008A65B9"/>
    <w:rsid w:val="008A6DDB"/>
    <w:rsid w:val="008A6F1A"/>
    <w:rsid w:val="008A7EAD"/>
    <w:rsid w:val="008B1C63"/>
    <w:rsid w:val="008B1DD5"/>
    <w:rsid w:val="008B2336"/>
    <w:rsid w:val="008B3461"/>
    <w:rsid w:val="008B43D7"/>
    <w:rsid w:val="008B4A33"/>
    <w:rsid w:val="008B4BED"/>
    <w:rsid w:val="008B4C59"/>
    <w:rsid w:val="008B4E7C"/>
    <w:rsid w:val="008B5A30"/>
    <w:rsid w:val="008B7F39"/>
    <w:rsid w:val="008C0482"/>
    <w:rsid w:val="008C0D17"/>
    <w:rsid w:val="008C1204"/>
    <w:rsid w:val="008C1260"/>
    <w:rsid w:val="008C1579"/>
    <w:rsid w:val="008C2226"/>
    <w:rsid w:val="008C2839"/>
    <w:rsid w:val="008C332B"/>
    <w:rsid w:val="008C4D93"/>
    <w:rsid w:val="008C5D55"/>
    <w:rsid w:val="008C7CDA"/>
    <w:rsid w:val="008D0890"/>
    <w:rsid w:val="008D18B8"/>
    <w:rsid w:val="008D1952"/>
    <w:rsid w:val="008D1A73"/>
    <w:rsid w:val="008D1CF5"/>
    <w:rsid w:val="008D3415"/>
    <w:rsid w:val="008D49D6"/>
    <w:rsid w:val="008D561A"/>
    <w:rsid w:val="008D589A"/>
    <w:rsid w:val="008D6E63"/>
    <w:rsid w:val="008D7449"/>
    <w:rsid w:val="008D74E2"/>
    <w:rsid w:val="008D7ECE"/>
    <w:rsid w:val="008E1653"/>
    <w:rsid w:val="008E2B4E"/>
    <w:rsid w:val="008E39F9"/>
    <w:rsid w:val="008E3FB8"/>
    <w:rsid w:val="008E422C"/>
    <w:rsid w:val="008E5693"/>
    <w:rsid w:val="008E5D33"/>
    <w:rsid w:val="008E6D13"/>
    <w:rsid w:val="008E74EA"/>
    <w:rsid w:val="008F05A8"/>
    <w:rsid w:val="008F11C9"/>
    <w:rsid w:val="008F12CF"/>
    <w:rsid w:val="008F1885"/>
    <w:rsid w:val="008F1DB2"/>
    <w:rsid w:val="008F23A1"/>
    <w:rsid w:val="008F2B22"/>
    <w:rsid w:val="008F486E"/>
    <w:rsid w:val="008F5237"/>
    <w:rsid w:val="008F528A"/>
    <w:rsid w:val="008F550F"/>
    <w:rsid w:val="008F6514"/>
    <w:rsid w:val="008F71A4"/>
    <w:rsid w:val="008F7EE8"/>
    <w:rsid w:val="00901C5E"/>
    <w:rsid w:val="009021B7"/>
    <w:rsid w:val="009023A7"/>
    <w:rsid w:val="00903CB1"/>
    <w:rsid w:val="0090463B"/>
    <w:rsid w:val="00904D14"/>
    <w:rsid w:val="00905286"/>
    <w:rsid w:val="009056FF"/>
    <w:rsid w:val="009057E9"/>
    <w:rsid w:val="00905F32"/>
    <w:rsid w:val="009069B9"/>
    <w:rsid w:val="00906A62"/>
    <w:rsid w:val="00907211"/>
    <w:rsid w:val="00910CF0"/>
    <w:rsid w:val="00911137"/>
    <w:rsid w:val="00912A01"/>
    <w:rsid w:val="0091397B"/>
    <w:rsid w:val="009141F0"/>
    <w:rsid w:val="009154F4"/>
    <w:rsid w:val="0091578B"/>
    <w:rsid w:val="00916E44"/>
    <w:rsid w:val="00920AED"/>
    <w:rsid w:val="00921B21"/>
    <w:rsid w:val="00922020"/>
    <w:rsid w:val="00923763"/>
    <w:rsid w:val="0092454B"/>
    <w:rsid w:val="00925887"/>
    <w:rsid w:val="0092613E"/>
    <w:rsid w:val="00927BC7"/>
    <w:rsid w:val="0093173A"/>
    <w:rsid w:val="00932823"/>
    <w:rsid w:val="00932D8D"/>
    <w:rsid w:val="0093307F"/>
    <w:rsid w:val="00934046"/>
    <w:rsid w:val="00934265"/>
    <w:rsid w:val="00934F06"/>
    <w:rsid w:val="00935CAA"/>
    <w:rsid w:val="00936989"/>
    <w:rsid w:val="009369F0"/>
    <w:rsid w:val="0093704D"/>
    <w:rsid w:val="00940370"/>
    <w:rsid w:val="009407D4"/>
    <w:rsid w:val="00940B6A"/>
    <w:rsid w:val="00940F64"/>
    <w:rsid w:val="0094102B"/>
    <w:rsid w:val="009427C0"/>
    <w:rsid w:val="00944808"/>
    <w:rsid w:val="00944CBB"/>
    <w:rsid w:val="00945A1F"/>
    <w:rsid w:val="009460C4"/>
    <w:rsid w:val="00950D3E"/>
    <w:rsid w:val="0095134F"/>
    <w:rsid w:val="00952066"/>
    <w:rsid w:val="00952142"/>
    <w:rsid w:val="00952528"/>
    <w:rsid w:val="00952B73"/>
    <w:rsid w:val="00954731"/>
    <w:rsid w:val="0095499A"/>
    <w:rsid w:val="00955B72"/>
    <w:rsid w:val="00955EE6"/>
    <w:rsid w:val="009569AC"/>
    <w:rsid w:val="00957038"/>
    <w:rsid w:val="00957455"/>
    <w:rsid w:val="00957E03"/>
    <w:rsid w:val="00961698"/>
    <w:rsid w:val="00961B1C"/>
    <w:rsid w:val="00962EF9"/>
    <w:rsid w:val="009630FE"/>
    <w:rsid w:val="009632B2"/>
    <w:rsid w:val="00963A25"/>
    <w:rsid w:val="009642FF"/>
    <w:rsid w:val="00966BD6"/>
    <w:rsid w:val="009670A2"/>
    <w:rsid w:val="00971C16"/>
    <w:rsid w:val="00971CF9"/>
    <w:rsid w:val="00972793"/>
    <w:rsid w:val="009728B1"/>
    <w:rsid w:val="00973A28"/>
    <w:rsid w:val="00974636"/>
    <w:rsid w:val="00976906"/>
    <w:rsid w:val="00977344"/>
    <w:rsid w:val="0098170A"/>
    <w:rsid w:val="00981711"/>
    <w:rsid w:val="009821BE"/>
    <w:rsid w:val="009827DD"/>
    <w:rsid w:val="00982C83"/>
    <w:rsid w:val="00982CBF"/>
    <w:rsid w:val="009830A5"/>
    <w:rsid w:val="0098337E"/>
    <w:rsid w:val="00984AF7"/>
    <w:rsid w:val="00985F64"/>
    <w:rsid w:val="009861E1"/>
    <w:rsid w:val="00986F93"/>
    <w:rsid w:val="00987CEA"/>
    <w:rsid w:val="00990A3A"/>
    <w:rsid w:val="00990BFD"/>
    <w:rsid w:val="00991C8F"/>
    <w:rsid w:val="009928DD"/>
    <w:rsid w:val="009934B3"/>
    <w:rsid w:val="00993CA3"/>
    <w:rsid w:val="009947B7"/>
    <w:rsid w:val="00996B95"/>
    <w:rsid w:val="0099759E"/>
    <w:rsid w:val="00997A69"/>
    <w:rsid w:val="00997BF9"/>
    <w:rsid w:val="009A0B4B"/>
    <w:rsid w:val="009A0B4E"/>
    <w:rsid w:val="009A39F4"/>
    <w:rsid w:val="009A4489"/>
    <w:rsid w:val="009A4AA0"/>
    <w:rsid w:val="009A5633"/>
    <w:rsid w:val="009A70F9"/>
    <w:rsid w:val="009A7535"/>
    <w:rsid w:val="009B15AF"/>
    <w:rsid w:val="009B2D77"/>
    <w:rsid w:val="009B3C1E"/>
    <w:rsid w:val="009B46A1"/>
    <w:rsid w:val="009B4763"/>
    <w:rsid w:val="009B49B0"/>
    <w:rsid w:val="009B4D5E"/>
    <w:rsid w:val="009B50C0"/>
    <w:rsid w:val="009B5EA3"/>
    <w:rsid w:val="009B6F59"/>
    <w:rsid w:val="009C1D48"/>
    <w:rsid w:val="009C1DDD"/>
    <w:rsid w:val="009C28C1"/>
    <w:rsid w:val="009C2C12"/>
    <w:rsid w:val="009C33AD"/>
    <w:rsid w:val="009C69DB"/>
    <w:rsid w:val="009C74E6"/>
    <w:rsid w:val="009D1021"/>
    <w:rsid w:val="009D2818"/>
    <w:rsid w:val="009D5204"/>
    <w:rsid w:val="009D6F64"/>
    <w:rsid w:val="009D7CBE"/>
    <w:rsid w:val="009E171B"/>
    <w:rsid w:val="009E2838"/>
    <w:rsid w:val="009E3849"/>
    <w:rsid w:val="009E62AF"/>
    <w:rsid w:val="009E7F97"/>
    <w:rsid w:val="009F05FF"/>
    <w:rsid w:val="009F0791"/>
    <w:rsid w:val="009F0AAF"/>
    <w:rsid w:val="009F0C1C"/>
    <w:rsid w:val="009F102F"/>
    <w:rsid w:val="009F19CA"/>
    <w:rsid w:val="009F216A"/>
    <w:rsid w:val="009F261B"/>
    <w:rsid w:val="009F2679"/>
    <w:rsid w:val="009F2759"/>
    <w:rsid w:val="009F314C"/>
    <w:rsid w:val="009F3304"/>
    <w:rsid w:val="009F4212"/>
    <w:rsid w:val="009F48B5"/>
    <w:rsid w:val="009F50FA"/>
    <w:rsid w:val="009F7730"/>
    <w:rsid w:val="00A02866"/>
    <w:rsid w:val="00A02AE5"/>
    <w:rsid w:val="00A02EDD"/>
    <w:rsid w:val="00A038B3"/>
    <w:rsid w:val="00A03DCA"/>
    <w:rsid w:val="00A07195"/>
    <w:rsid w:val="00A110BD"/>
    <w:rsid w:val="00A11B08"/>
    <w:rsid w:val="00A1246E"/>
    <w:rsid w:val="00A13853"/>
    <w:rsid w:val="00A143BA"/>
    <w:rsid w:val="00A14774"/>
    <w:rsid w:val="00A15676"/>
    <w:rsid w:val="00A15A24"/>
    <w:rsid w:val="00A15F6D"/>
    <w:rsid w:val="00A173EF"/>
    <w:rsid w:val="00A17BCA"/>
    <w:rsid w:val="00A201CA"/>
    <w:rsid w:val="00A21065"/>
    <w:rsid w:val="00A212AC"/>
    <w:rsid w:val="00A242C1"/>
    <w:rsid w:val="00A24550"/>
    <w:rsid w:val="00A261B3"/>
    <w:rsid w:val="00A2714B"/>
    <w:rsid w:val="00A27551"/>
    <w:rsid w:val="00A3279F"/>
    <w:rsid w:val="00A32818"/>
    <w:rsid w:val="00A32DEA"/>
    <w:rsid w:val="00A3452D"/>
    <w:rsid w:val="00A34FDB"/>
    <w:rsid w:val="00A35375"/>
    <w:rsid w:val="00A35493"/>
    <w:rsid w:val="00A363D5"/>
    <w:rsid w:val="00A36AAC"/>
    <w:rsid w:val="00A36CB6"/>
    <w:rsid w:val="00A371A3"/>
    <w:rsid w:val="00A449B9"/>
    <w:rsid w:val="00A44C59"/>
    <w:rsid w:val="00A450EA"/>
    <w:rsid w:val="00A4645E"/>
    <w:rsid w:val="00A506FB"/>
    <w:rsid w:val="00A51BB0"/>
    <w:rsid w:val="00A53440"/>
    <w:rsid w:val="00A53D9D"/>
    <w:rsid w:val="00A55463"/>
    <w:rsid w:val="00A557AF"/>
    <w:rsid w:val="00A56EB3"/>
    <w:rsid w:val="00A612CE"/>
    <w:rsid w:val="00A61808"/>
    <w:rsid w:val="00A63106"/>
    <w:rsid w:val="00A641A4"/>
    <w:rsid w:val="00A65BFC"/>
    <w:rsid w:val="00A6621C"/>
    <w:rsid w:val="00A66952"/>
    <w:rsid w:val="00A66BD2"/>
    <w:rsid w:val="00A674FE"/>
    <w:rsid w:val="00A67AB2"/>
    <w:rsid w:val="00A7060B"/>
    <w:rsid w:val="00A71C65"/>
    <w:rsid w:val="00A720C6"/>
    <w:rsid w:val="00A739F4"/>
    <w:rsid w:val="00A75C46"/>
    <w:rsid w:val="00A761A1"/>
    <w:rsid w:val="00A76B3E"/>
    <w:rsid w:val="00A7712B"/>
    <w:rsid w:val="00A77402"/>
    <w:rsid w:val="00A777F4"/>
    <w:rsid w:val="00A778CC"/>
    <w:rsid w:val="00A801F0"/>
    <w:rsid w:val="00A80C61"/>
    <w:rsid w:val="00A80D07"/>
    <w:rsid w:val="00A81ACB"/>
    <w:rsid w:val="00A820D1"/>
    <w:rsid w:val="00A82954"/>
    <w:rsid w:val="00A8372F"/>
    <w:rsid w:val="00A83BF5"/>
    <w:rsid w:val="00A843F9"/>
    <w:rsid w:val="00A84409"/>
    <w:rsid w:val="00A846CF"/>
    <w:rsid w:val="00A85A10"/>
    <w:rsid w:val="00A85BDF"/>
    <w:rsid w:val="00A85D36"/>
    <w:rsid w:val="00A861E9"/>
    <w:rsid w:val="00A8694D"/>
    <w:rsid w:val="00A87A81"/>
    <w:rsid w:val="00A87CAE"/>
    <w:rsid w:val="00A90898"/>
    <w:rsid w:val="00A90B71"/>
    <w:rsid w:val="00A91279"/>
    <w:rsid w:val="00A9160F"/>
    <w:rsid w:val="00A91FDA"/>
    <w:rsid w:val="00A928D3"/>
    <w:rsid w:val="00A92A9F"/>
    <w:rsid w:val="00A944A1"/>
    <w:rsid w:val="00A94767"/>
    <w:rsid w:val="00A954B3"/>
    <w:rsid w:val="00A955C5"/>
    <w:rsid w:val="00A957C1"/>
    <w:rsid w:val="00AA0694"/>
    <w:rsid w:val="00AA0784"/>
    <w:rsid w:val="00AA0BDA"/>
    <w:rsid w:val="00AA115B"/>
    <w:rsid w:val="00AA1523"/>
    <w:rsid w:val="00AA1DE6"/>
    <w:rsid w:val="00AA2269"/>
    <w:rsid w:val="00AA248E"/>
    <w:rsid w:val="00AA2922"/>
    <w:rsid w:val="00AA2D96"/>
    <w:rsid w:val="00AA37B4"/>
    <w:rsid w:val="00AA506F"/>
    <w:rsid w:val="00AA56AB"/>
    <w:rsid w:val="00AA7164"/>
    <w:rsid w:val="00AB0569"/>
    <w:rsid w:val="00AB08F9"/>
    <w:rsid w:val="00AB0ADD"/>
    <w:rsid w:val="00AB1249"/>
    <w:rsid w:val="00AB2042"/>
    <w:rsid w:val="00AB5109"/>
    <w:rsid w:val="00AB694A"/>
    <w:rsid w:val="00AB6AC1"/>
    <w:rsid w:val="00AB6EFC"/>
    <w:rsid w:val="00AB6F00"/>
    <w:rsid w:val="00AB77BF"/>
    <w:rsid w:val="00AC0096"/>
    <w:rsid w:val="00AC2055"/>
    <w:rsid w:val="00AC5644"/>
    <w:rsid w:val="00AC5650"/>
    <w:rsid w:val="00AC7AFA"/>
    <w:rsid w:val="00AD07CD"/>
    <w:rsid w:val="00AD0AF8"/>
    <w:rsid w:val="00AD1C4B"/>
    <w:rsid w:val="00AD1F0B"/>
    <w:rsid w:val="00AD2120"/>
    <w:rsid w:val="00AD2A49"/>
    <w:rsid w:val="00AD2F7E"/>
    <w:rsid w:val="00AD3142"/>
    <w:rsid w:val="00AD40D2"/>
    <w:rsid w:val="00AD6C6D"/>
    <w:rsid w:val="00AD7DBF"/>
    <w:rsid w:val="00AE0649"/>
    <w:rsid w:val="00AE0AC2"/>
    <w:rsid w:val="00AE145F"/>
    <w:rsid w:val="00AE291D"/>
    <w:rsid w:val="00AE2E2A"/>
    <w:rsid w:val="00AE3272"/>
    <w:rsid w:val="00AE335F"/>
    <w:rsid w:val="00AE45D7"/>
    <w:rsid w:val="00AE4DE3"/>
    <w:rsid w:val="00AE50AF"/>
    <w:rsid w:val="00AE6553"/>
    <w:rsid w:val="00AE6663"/>
    <w:rsid w:val="00AF05FF"/>
    <w:rsid w:val="00AF0F78"/>
    <w:rsid w:val="00AF1543"/>
    <w:rsid w:val="00AF1973"/>
    <w:rsid w:val="00AF1B9B"/>
    <w:rsid w:val="00AF1D1A"/>
    <w:rsid w:val="00AF286D"/>
    <w:rsid w:val="00AF3507"/>
    <w:rsid w:val="00AF36C2"/>
    <w:rsid w:val="00AF3CE5"/>
    <w:rsid w:val="00AF4CCB"/>
    <w:rsid w:val="00AF5606"/>
    <w:rsid w:val="00AF5969"/>
    <w:rsid w:val="00AF5F8E"/>
    <w:rsid w:val="00B0015A"/>
    <w:rsid w:val="00B00B2F"/>
    <w:rsid w:val="00B01C75"/>
    <w:rsid w:val="00B02C78"/>
    <w:rsid w:val="00B0319F"/>
    <w:rsid w:val="00B03250"/>
    <w:rsid w:val="00B03F4B"/>
    <w:rsid w:val="00B0434F"/>
    <w:rsid w:val="00B0458A"/>
    <w:rsid w:val="00B0556E"/>
    <w:rsid w:val="00B059E2"/>
    <w:rsid w:val="00B06931"/>
    <w:rsid w:val="00B079AF"/>
    <w:rsid w:val="00B079EC"/>
    <w:rsid w:val="00B07B2F"/>
    <w:rsid w:val="00B07F40"/>
    <w:rsid w:val="00B11453"/>
    <w:rsid w:val="00B11B55"/>
    <w:rsid w:val="00B11E1F"/>
    <w:rsid w:val="00B13791"/>
    <w:rsid w:val="00B1460A"/>
    <w:rsid w:val="00B173C6"/>
    <w:rsid w:val="00B17A06"/>
    <w:rsid w:val="00B17B7C"/>
    <w:rsid w:val="00B20D4D"/>
    <w:rsid w:val="00B210E5"/>
    <w:rsid w:val="00B23225"/>
    <w:rsid w:val="00B23A8D"/>
    <w:rsid w:val="00B24037"/>
    <w:rsid w:val="00B24624"/>
    <w:rsid w:val="00B262C3"/>
    <w:rsid w:val="00B26D7E"/>
    <w:rsid w:val="00B272AB"/>
    <w:rsid w:val="00B307DE"/>
    <w:rsid w:val="00B308C3"/>
    <w:rsid w:val="00B31D23"/>
    <w:rsid w:val="00B32C12"/>
    <w:rsid w:val="00B331BA"/>
    <w:rsid w:val="00B3320C"/>
    <w:rsid w:val="00B33E23"/>
    <w:rsid w:val="00B34608"/>
    <w:rsid w:val="00B34E58"/>
    <w:rsid w:val="00B35834"/>
    <w:rsid w:val="00B3667B"/>
    <w:rsid w:val="00B377A8"/>
    <w:rsid w:val="00B37A60"/>
    <w:rsid w:val="00B37FC0"/>
    <w:rsid w:val="00B4019E"/>
    <w:rsid w:val="00B405FD"/>
    <w:rsid w:val="00B4092D"/>
    <w:rsid w:val="00B41712"/>
    <w:rsid w:val="00B41A6F"/>
    <w:rsid w:val="00B435A9"/>
    <w:rsid w:val="00B44658"/>
    <w:rsid w:val="00B44D39"/>
    <w:rsid w:val="00B45A6A"/>
    <w:rsid w:val="00B50843"/>
    <w:rsid w:val="00B50FB1"/>
    <w:rsid w:val="00B51363"/>
    <w:rsid w:val="00B5170F"/>
    <w:rsid w:val="00B54714"/>
    <w:rsid w:val="00B547BD"/>
    <w:rsid w:val="00B55970"/>
    <w:rsid w:val="00B56734"/>
    <w:rsid w:val="00B56C98"/>
    <w:rsid w:val="00B57C88"/>
    <w:rsid w:val="00B62F81"/>
    <w:rsid w:val="00B6406D"/>
    <w:rsid w:val="00B64F40"/>
    <w:rsid w:val="00B653D3"/>
    <w:rsid w:val="00B657F8"/>
    <w:rsid w:val="00B65AE2"/>
    <w:rsid w:val="00B662FF"/>
    <w:rsid w:val="00B66CBF"/>
    <w:rsid w:val="00B70049"/>
    <w:rsid w:val="00B70789"/>
    <w:rsid w:val="00B73807"/>
    <w:rsid w:val="00B739FD"/>
    <w:rsid w:val="00B74971"/>
    <w:rsid w:val="00B74D2C"/>
    <w:rsid w:val="00B77620"/>
    <w:rsid w:val="00B80279"/>
    <w:rsid w:val="00B81C8E"/>
    <w:rsid w:val="00B83AD6"/>
    <w:rsid w:val="00B8407D"/>
    <w:rsid w:val="00B84C96"/>
    <w:rsid w:val="00B84E1B"/>
    <w:rsid w:val="00B85E2D"/>
    <w:rsid w:val="00B86391"/>
    <w:rsid w:val="00B871C2"/>
    <w:rsid w:val="00B87E13"/>
    <w:rsid w:val="00B90C4E"/>
    <w:rsid w:val="00B930D9"/>
    <w:rsid w:val="00B93AD3"/>
    <w:rsid w:val="00B94DE6"/>
    <w:rsid w:val="00B94E48"/>
    <w:rsid w:val="00B94FF3"/>
    <w:rsid w:val="00B95007"/>
    <w:rsid w:val="00B953CD"/>
    <w:rsid w:val="00B95655"/>
    <w:rsid w:val="00B95A9C"/>
    <w:rsid w:val="00B961C1"/>
    <w:rsid w:val="00B966C1"/>
    <w:rsid w:val="00B96CBB"/>
    <w:rsid w:val="00B96D5C"/>
    <w:rsid w:val="00BA188C"/>
    <w:rsid w:val="00BA1D60"/>
    <w:rsid w:val="00BA3514"/>
    <w:rsid w:val="00BA4370"/>
    <w:rsid w:val="00BA4F3D"/>
    <w:rsid w:val="00BA5109"/>
    <w:rsid w:val="00BA5586"/>
    <w:rsid w:val="00BA67EE"/>
    <w:rsid w:val="00BA74A4"/>
    <w:rsid w:val="00BB31A3"/>
    <w:rsid w:val="00BB5D86"/>
    <w:rsid w:val="00BB5E39"/>
    <w:rsid w:val="00BB6B87"/>
    <w:rsid w:val="00BB6DC3"/>
    <w:rsid w:val="00BC06CA"/>
    <w:rsid w:val="00BC0B01"/>
    <w:rsid w:val="00BC0FE9"/>
    <w:rsid w:val="00BC1E8E"/>
    <w:rsid w:val="00BC265D"/>
    <w:rsid w:val="00BC26A4"/>
    <w:rsid w:val="00BC27BF"/>
    <w:rsid w:val="00BC46B5"/>
    <w:rsid w:val="00BC6995"/>
    <w:rsid w:val="00BC69D8"/>
    <w:rsid w:val="00BC77F3"/>
    <w:rsid w:val="00BD041D"/>
    <w:rsid w:val="00BD1488"/>
    <w:rsid w:val="00BD1521"/>
    <w:rsid w:val="00BD25BC"/>
    <w:rsid w:val="00BD3A7A"/>
    <w:rsid w:val="00BD4312"/>
    <w:rsid w:val="00BD531E"/>
    <w:rsid w:val="00BD5C4A"/>
    <w:rsid w:val="00BD5DF1"/>
    <w:rsid w:val="00BD6251"/>
    <w:rsid w:val="00BD7849"/>
    <w:rsid w:val="00BD79E4"/>
    <w:rsid w:val="00BE0104"/>
    <w:rsid w:val="00BE03EE"/>
    <w:rsid w:val="00BE1EDA"/>
    <w:rsid w:val="00BE216D"/>
    <w:rsid w:val="00BE26A5"/>
    <w:rsid w:val="00BE2A06"/>
    <w:rsid w:val="00BE49C3"/>
    <w:rsid w:val="00BE680B"/>
    <w:rsid w:val="00BE6B01"/>
    <w:rsid w:val="00BE6DAE"/>
    <w:rsid w:val="00BF13BD"/>
    <w:rsid w:val="00BF1500"/>
    <w:rsid w:val="00BF1DAB"/>
    <w:rsid w:val="00BF1E5B"/>
    <w:rsid w:val="00BF3B94"/>
    <w:rsid w:val="00BF4864"/>
    <w:rsid w:val="00BF68C5"/>
    <w:rsid w:val="00BF72A3"/>
    <w:rsid w:val="00BF7D98"/>
    <w:rsid w:val="00C002B2"/>
    <w:rsid w:val="00C00A4A"/>
    <w:rsid w:val="00C0105A"/>
    <w:rsid w:val="00C01B03"/>
    <w:rsid w:val="00C03829"/>
    <w:rsid w:val="00C040E7"/>
    <w:rsid w:val="00C045FE"/>
    <w:rsid w:val="00C05080"/>
    <w:rsid w:val="00C100B0"/>
    <w:rsid w:val="00C10247"/>
    <w:rsid w:val="00C108F5"/>
    <w:rsid w:val="00C11B18"/>
    <w:rsid w:val="00C13A4C"/>
    <w:rsid w:val="00C14561"/>
    <w:rsid w:val="00C15580"/>
    <w:rsid w:val="00C1638F"/>
    <w:rsid w:val="00C20A13"/>
    <w:rsid w:val="00C23D62"/>
    <w:rsid w:val="00C23EA6"/>
    <w:rsid w:val="00C2528A"/>
    <w:rsid w:val="00C266CB"/>
    <w:rsid w:val="00C27152"/>
    <w:rsid w:val="00C30CA2"/>
    <w:rsid w:val="00C3248B"/>
    <w:rsid w:val="00C350A6"/>
    <w:rsid w:val="00C35B74"/>
    <w:rsid w:val="00C37447"/>
    <w:rsid w:val="00C37576"/>
    <w:rsid w:val="00C37A77"/>
    <w:rsid w:val="00C37D5D"/>
    <w:rsid w:val="00C40049"/>
    <w:rsid w:val="00C4071A"/>
    <w:rsid w:val="00C40F6C"/>
    <w:rsid w:val="00C4297A"/>
    <w:rsid w:val="00C43067"/>
    <w:rsid w:val="00C43A31"/>
    <w:rsid w:val="00C462DB"/>
    <w:rsid w:val="00C46CF2"/>
    <w:rsid w:val="00C47405"/>
    <w:rsid w:val="00C4757D"/>
    <w:rsid w:val="00C50025"/>
    <w:rsid w:val="00C50837"/>
    <w:rsid w:val="00C50AF6"/>
    <w:rsid w:val="00C511D2"/>
    <w:rsid w:val="00C512BB"/>
    <w:rsid w:val="00C513E6"/>
    <w:rsid w:val="00C5210C"/>
    <w:rsid w:val="00C52997"/>
    <w:rsid w:val="00C543A4"/>
    <w:rsid w:val="00C558E2"/>
    <w:rsid w:val="00C5685E"/>
    <w:rsid w:val="00C62468"/>
    <w:rsid w:val="00C62663"/>
    <w:rsid w:val="00C62F63"/>
    <w:rsid w:val="00C6314A"/>
    <w:rsid w:val="00C63B6B"/>
    <w:rsid w:val="00C641B9"/>
    <w:rsid w:val="00C66792"/>
    <w:rsid w:val="00C67928"/>
    <w:rsid w:val="00C71AD4"/>
    <w:rsid w:val="00C721AB"/>
    <w:rsid w:val="00C73892"/>
    <w:rsid w:val="00C74644"/>
    <w:rsid w:val="00C75157"/>
    <w:rsid w:val="00C751DD"/>
    <w:rsid w:val="00C75806"/>
    <w:rsid w:val="00C769B3"/>
    <w:rsid w:val="00C76A51"/>
    <w:rsid w:val="00C808A3"/>
    <w:rsid w:val="00C808C6"/>
    <w:rsid w:val="00C809F2"/>
    <w:rsid w:val="00C815B4"/>
    <w:rsid w:val="00C818EE"/>
    <w:rsid w:val="00C82819"/>
    <w:rsid w:val="00C82AB4"/>
    <w:rsid w:val="00C82E6E"/>
    <w:rsid w:val="00C83558"/>
    <w:rsid w:val="00C84B0A"/>
    <w:rsid w:val="00C85183"/>
    <w:rsid w:val="00C8621E"/>
    <w:rsid w:val="00C878D6"/>
    <w:rsid w:val="00C87D3B"/>
    <w:rsid w:val="00C90732"/>
    <w:rsid w:val="00C90EA5"/>
    <w:rsid w:val="00C918A5"/>
    <w:rsid w:val="00C9241B"/>
    <w:rsid w:val="00C94D69"/>
    <w:rsid w:val="00C94D84"/>
    <w:rsid w:val="00C9597A"/>
    <w:rsid w:val="00C95E06"/>
    <w:rsid w:val="00C96AA6"/>
    <w:rsid w:val="00C97D5D"/>
    <w:rsid w:val="00CA0012"/>
    <w:rsid w:val="00CA0720"/>
    <w:rsid w:val="00CA0B5E"/>
    <w:rsid w:val="00CA1187"/>
    <w:rsid w:val="00CA2233"/>
    <w:rsid w:val="00CA23DA"/>
    <w:rsid w:val="00CA2C21"/>
    <w:rsid w:val="00CA3240"/>
    <w:rsid w:val="00CA4364"/>
    <w:rsid w:val="00CA5643"/>
    <w:rsid w:val="00CA5FFE"/>
    <w:rsid w:val="00CA7128"/>
    <w:rsid w:val="00CB0EA7"/>
    <w:rsid w:val="00CB0F4B"/>
    <w:rsid w:val="00CB1B2D"/>
    <w:rsid w:val="00CB20BA"/>
    <w:rsid w:val="00CB2AE1"/>
    <w:rsid w:val="00CB39C9"/>
    <w:rsid w:val="00CB3C13"/>
    <w:rsid w:val="00CB3F9A"/>
    <w:rsid w:val="00CB4411"/>
    <w:rsid w:val="00CB5773"/>
    <w:rsid w:val="00CB63CA"/>
    <w:rsid w:val="00CB7966"/>
    <w:rsid w:val="00CC065C"/>
    <w:rsid w:val="00CC10A5"/>
    <w:rsid w:val="00CC115C"/>
    <w:rsid w:val="00CC1ADD"/>
    <w:rsid w:val="00CC239C"/>
    <w:rsid w:val="00CC3924"/>
    <w:rsid w:val="00CC4B88"/>
    <w:rsid w:val="00CC4F07"/>
    <w:rsid w:val="00CC5E2E"/>
    <w:rsid w:val="00CC79B3"/>
    <w:rsid w:val="00CC7DEF"/>
    <w:rsid w:val="00CD15FB"/>
    <w:rsid w:val="00CD1D9A"/>
    <w:rsid w:val="00CD2337"/>
    <w:rsid w:val="00CD26B2"/>
    <w:rsid w:val="00CD27B9"/>
    <w:rsid w:val="00CD3B1D"/>
    <w:rsid w:val="00CD51A3"/>
    <w:rsid w:val="00CD6E99"/>
    <w:rsid w:val="00CE033D"/>
    <w:rsid w:val="00CE145B"/>
    <w:rsid w:val="00CE17A4"/>
    <w:rsid w:val="00CE19DD"/>
    <w:rsid w:val="00CE20AC"/>
    <w:rsid w:val="00CE29A2"/>
    <w:rsid w:val="00CE313F"/>
    <w:rsid w:val="00CE3F39"/>
    <w:rsid w:val="00CE4F8A"/>
    <w:rsid w:val="00CE58FC"/>
    <w:rsid w:val="00CE5B5F"/>
    <w:rsid w:val="00CF106F"/>
    <w:rsid w:val="00CF1C5A"/>
    <w:rsid w:val="00CF2F15"/>
    <w:rsid w:val="00CF3DE3"/>
    <w:rsid w:val="00CF4B93"/>
    <w:rsid w:val="00CF5F6D"/>
    <w:rsid w:val="00D009AE"/>
    <w:rsid w:val="00D00AD9"/>
    <w:rsid w:val="00D00D58"/>
    <w:rsid w:val="00D0167C"/>
    <w:rsid w:val="00D02493"/>
    <w:rsid w:val="00D02C7E"/>
    <w:rsid w:val="00D04AA0"/>
    <w:rsid w:val="00D05406"/>
    <w:rsid w:val="00D05584"/>
    <w:rsid w:val="00D05715"/>
    <w:rsid w:val="00D059F6"/>
    <w:rsid w:val="00D05E8C"/>
    <w:rsid w:val="00D05EF4"/>
    <w:rsid w:val="00D06F09"/>
    <w:rsid w:val="00D118DA"/>
    <w:rsid w:val="00D13859"/>
    <w:rsid w:val="00D138FA"/>
    <w:rsid w:val="00D14F7D"/>
    <w:rsid w:val="00D15637"/>
    <w:rsid w:val="00D16186"/>
    <w:rsid w:val="00D17EC7"/>
    <w:rsid w:val="00D204B5"/>
    <w:rsid w:val="00D20E39"/>
    <w:rsid w:val="00D2125F"/>
    <w:rsid w:val="00D226E0"/>
    <w:rsid w:val="00D23C28"/>
    <w:rsid w:val="00D24394"/>
    <w:rsid w:val="00D25F4D"/>
    <w:rsid w:val="00D308E9"/>
    <w:rsid w:val="00D31D35"/>
    <w:rsid w:val="00D31D8A"/>
    <w:rsid w:val="00D3296F"/>
    <w:rsid w:val="00D33325"/>
    <w:rsid w:val="00D33DFD"/>
    <w:rsid w:val="00D340B0"/>
    <w:rsid w:val="00D34C21"/>
    <w:rsid w:val="00D4050D"/>
    <w:rsid w:val="00D41BDB"/>
    <w:rsid w:val="00D43319"/>
    <w:rsid w:val="00D43404"/>
    <w:rsid w:val="00D44717"/>
    <w:rsid w:val="00D46DE5"/>
    <w:rsid w:val="00D46E02"/>
    <w:rsid w:val="00D47C6E"/>
    <w:rsid w:val="00D47E3C"/>
    <w:rsid w:val="00D50B6E"/>
    <w:rsid w:val="00D50D85"/>
    <w:rsid w:val="00D5143B"/>
    <w:rsid w:val="00D519E9"/>
    <w:rsid w:val="00D52B62"/>
    <w:rsid w:val="00D53F53"/>
    <w:rsid w:val="00D5406A"/>
    <w:rsid w:val="00D54D53"/>
    <w:rsid w:val="00D55081"/>
    <w:rsid w:val="00D551AA"/>
    <w:rsid w:val="00D55891"/>
    <w:rsid w:val="00D5589F"/>
    <w:rsid w:val="00D55C0C"/>
    <w:rsid w:val="00D60906"/>
    <w:rsid w:val="00D65376"/>
    <w:rsid w:val="00D65838"/>
    <w:rsid w:val="00D66206"/>
    <w:rsid w:val="00D70483"/>
    <w:rsid w:val="00D7088D"/>
    <w:rsid w:val="00D70C3E"/>
    <w:rsid w:val="00D717E8"/>
    <w:rsid w:val="00D73BB6"/>
    <w:rsid w:val="00D73DBD"/>
    <w:rsid w:val="00D740D0"/>
    <w:rsid w:val="00D744EA"/>
    <w:rsid w:val="00D74BF0"/>
    <w:rsid w:val="00D75384"/>
    <w:rsid w:val="00D7691E"/>
    <w:rsid w:val="00D777D4"/>
    <w:rsid w:val="00D80541"/>
    <w:rsid w:val="00D81B20"/>
    <w:rsid w:val="00D825EC"/>
    <w:rsid w:val="00D833B6"/>
    <w:rsid w:val="00D844B9"/>
    <w:rsid w:val="00D85A21"/>
    <w:rsid w:val="00D85EE3"/>
    <w:rsid w:val="00D85F06"/>
    <w:rsid w:val="00D86C5F"/>
    <w:rsid w:val="00D86E88"/>
    <w:rsid w:val="00D877C0"/>
    <w:rsid w:val="00D8783E"/>
    <w:rsid w:val="00D9121A"/>
    <w:rsid w:val="00D918EF"/>
    <w:rsid w:val="00D91A11"/>
    <w:rsid w:val="00D94AA4"/>
    <w:rsid w:val="00D94F75"/>
    <w:rsid w:val="00D95AAA"/>
    <w:rsid w:val="00D96481"/>
    <w:rsid w:val="00D96A62"/>
    <w:rsid w:val="00D9712A"/>
    <w:rsid w:val="00D9743F"/>
    <w:rsid w:val="00DA0561"/>
    <w:rsid w:val="00DA10FF"/>
    <w:rsid w:val="00DA1836"/>
    <w:rsid w:val="00DA3513"/>
    <w:rsid w:val="00DA450C"/>
    <w:rsid w:val="00DA5FDA"/>
    <w:rsid w:val="00DA71AF"/>
    <w:rsid w:val="00DB02D5"/>
    <w:rsid w:val="00DB0441"/>
    <w:rsid w:val="00DB19AB"/>
    <w:rsid w:val="00DB2869"/>
    <w:rsid w:val="00DB3675"/>
    <w:rsid w:val="00DB36FE"/>
    <w:rsid w:val="00DB39D6"/>
    <w:rsid w:val="00DB42AE"/>
    <w:rsid w:val="00DB46AD"/>
    <w:rsid w:val="00DB4850"/>
    <w:rsid w:val="00DB4F9E"/>
    <w:rsid w:val="00DB6B70"/>
    <w:rsid w:val="00DB6FBD"/>
    <w:rsid w:val="00DB7A12"/>
    <w:rsid w:val="00DB7C8E"/>
    <w:rsid w:val="00DB7CD5"/>
    <w:rsid w:val="00DB7E18"/>
    <w:rsid w:val="00DC0D8B"/>
    <w:rsid w:val="00DC0EE9"/>
    <w:rsid w:val="00DC4423"/>
    <w:rsid w:val="00DC4766"/>
    <w:rsid w:val="00DC76B2"/>
    <w:rsid w:val="00DD07FC"/>
    <w:rsid w:val="00DD08A1"/>
    <w:rsid w:val="00DD093F"/>
    <w:rsid w:val="00DD206C"/>
    <w:rsid w:val="00DD2DA2"/>
    <w:rsid w:val="00DD3470"/>
    <w:rsid w:val="00DD347F"/>
    <w:rsid w:val="00DD44F4"/>
    <w:rsid w:val="00DD4ACD"/>
    <w:rsid w:val="00DD614F"/>
    <w:rsid w:val="00DD682B"/>
    <w:rsid w:val="00DE0830"/>
    <w:rsid w:val="00DE3943"/>
    <w:rsid w:val="00DE469E"/>
    <w:rsid w:val="00DE4D39"/>
    <w:rsid w:val="00DE5850"/>
    <w:rsid w:val="00DE5E4E"/>
    <w:rsid w:val="00DE64CF"/>
    <w:rsid w:val="00DE6764"/>
    <w:rsid w:val="00DE6CDD"/>
    <w:rsid w:val="00DE78F9"/>
    <w:rsid w:val="00DE7F19"/>
    <w:rsid w:val="00DE7F7B"/>
    <w:rsid w:val="00DF023C"/>
    <w:rsid w:val="00DF057E"/>
    <w:rsid w:val="00DF0A3A"/>
    <w:rsid w:val="00DF2D49"/>
    <w:rsid w:val="00DF46E5"/>
    <w:rsid w:val="00DF5B7C"/>
    <w:rsid w:val="00DF6294"/>
    <w:rsid w:val="00DF786F"/>
    <w:rsid w:val="00DF7F8C"/>
    <w:rsid w:val="00E00144"/>
    <w:rsid w:val="00E00BDE"/>
    <w:rsid w:val="00E01BCF"/>
    <w:rsid w:val="00E01E66"/>
    <w:rsid w:val="00E05428"/>
    <w:rsid w:val="00E0751E"/>
    <w:rsid w:val="00E10423"/>
    <w:rsid w:val="00E11448"/>
    <w:rsid w:val="00E13BD7"/>
    <w:rsid w:val="00E14584"/>
    <w:rsid w:val="00E16CD1"/>
    <w:rsid w:val="00E20311"/>
    <w:rsid w:val="00E2038A"/>
    <w:rsid w:val="00E203E7"/>
    <w:rsid w:val="00E21B27"/>
    <w:rsid w:val="00E21E76"/>
    <w:rsid w:val="00E21EDD"/>
    <w:rsid w:val="00E22669"/>
    <w:rsid w:val="00E23CE5"/>
    <w:rsid w:val="00E24A3C"/>
    <w:rsid w:val="00E24ED1"/>
    <w:rsid w:val="00E25039"/>
    <w:rsid w:val="00E254B9"/>
    <w:rsid w:val="00E25D8B"/>
    <w:rsid w:val="00E27044"/>
    <w:rsid w:val="00E31841"/>
    <w:rsid w:val="00E31A1F"/>
    <w:rsid w:val="00E32F4B"/>
    <w:rsid w:val="00E32FF8"/>
    <w:rsid w:val="00E331D8"/>
    <w:rsid w:val="00E3390E"/>
    <w:rsid w:val="00E33D48"/>
    <w:rsid w:val="00E33D9A"/>
    <w:rsid w:val="00E33E1C"/>
    <w:rsid w:val="00E342D1"/>
    <w:rsid w:val="00E34787"/>
    <w:rsid w:val="00E35927"/>
    <w:rsid w:val="00E37634"/>
    <w:rsid w:val="00E401A5"/>
    <w:rsid w:val="00E414A2"/>
    <w:rsid w:val="00E41EC4"/>
    <w:rsid w:val="00E43531"/>
    <w:rsid w:val="00E43BC4"/>
    <w:rsid w:val="00E43D98"/>
    <w:rsid w:val="00E43F4B"/>
    <w:rsid w:val="00E44688"/>
    <w:rsid w:val="00E45073"/>
    <w:rsid w:val="00E4590F"/>
    <w:rsid w:val="00E4695A"/>
    <w:rsid w:val="00E46ECE"/>
    <w:rsid w:val="00E50055"/>
    <w:rsid w:val="00E509EB"/>
    <w:rsid w:val="00E50A89"/>
    <w:rsid w:val="00E50B6D"/>
    <w:rsid w:val="00E514B3"/>
    <w:rsid w:val="00E52EDB"/>
    <w:rsid w:val="00E53D59"/>
    <w:rsid w:val="00E54D83"/>
    <w:rsid w:val="00E57C31"/>
    <w:rsid w:val="00E60271"/>
    <w:rsid w:val="00E61259"/>
    <w:rsid w:val="00E619C2"/>
    <w:rsid w:val="00E630C5"/>
    <w:rsid w:val="00E63BB0"/>
    <w:rsid w:val="00E63D3C"/>
    <w:rsid w:val="00E64A9F"/>
    <w:rsid w:val="00E653D0"/>
    <w:rsid w:val="00E65632"/>
    <w:rsid w:val="00E65707"/>
    <w:rsid w:val="00E666B7"/>
    <w:rsid w:val="00E66B83"/>
    <w:rsid w:val="00E66D52"/>
    <w:rsid w:val="00E678D8"/>
    <w:rsid w:val="00E7081C"/>
    <w:rsid w:val="00E711A7"/>
    <w:rsid w:val="00E71FAC"/>
    <w:rsid w:val="00E73136"/>
    <w:rsid w:val="00E752F1"/>
    <w:rsid w:val="00E77F3C"/>
    <w:rsid w:val="00E801F9"/>
    <w:rsid w:val="00E80A79"/>
    <w:rsid w:val="00E81010"/>
    <w:rsid w:val="00E8140D"/>
    <w:rsid w:val="00E82883"/>
    <w:rsid w:val="00E82886"/>
    <w:rsid w:val="00E829C3"/>
    <w:rsid w:val="00E82CE9"/>
    <w:rsid w:val="00E82D34"/>
    <w:rsid w:val="00E8315B"/>
    <w:rsid w:val="00E833F6"/>
    <w:rsid w:val="00E83A24"/>
    <w:rsid w:val="00E83CA7"/>
    <w:rsid w:val="00E83DD0"/>
    <w:rsid w:val="00E85458"/>
    <w:rsid w:val="00E85720"/>
    <w:rsid w:val="00E86073"/>
    <w:rsid w:val="00E860CC"/>
    <w:rsid w:val="00E86649"/>
    <w:rsid w:val="00E86C38"/>
    <w:rsid w:val="00E8723F"/>
    <w:rsid w:val="00E8750E"/>
    <w:rsid w:val="00E87AFC"/>
    <w:rsid w:val="00E87B2F"/>
    <w:rsid w:val="00E87CA1"/>
    <w:rsid w:val="00E905C9"/>
    <w:rsid w:val="00E90D1F"/>
    <w:rsid w:val="00E927DA"/>
    <w:rsid w:val="00E93418"/>
    <w:rsid w:val="00E940EC"/>
    <w:rsid w:val="00E9423C"/>
    <w:rsid w:val="00E94714"/>
    <w:rsid w:val="00E95BCD"/>
    <w:rsid w:val="00E96EA8"/>
    <w:rsid w:val="00E97D9C"/>
    <w:rsid w:val="00EA26EC"/>
    <w:rsid w:val="00EA307D"/>
    <w:rsid w:val="00EA6CD4"/>
    <w:rsid w:val="00EB031D"/>
    <w:rsid w:val="00EB1A9F"/>
    <w:rsid w:val="00EB1D2D"/>
    <w:rsid w:val="00EB1EF1"/>
    <w:rsid w:val="00EB2A2B"/>
    <w:rsid w:val="00EB2B75"/>
    <w:rsid w:val="00EB471B"/>
    <w:rsid w:val="00EB493B"/>
    <w:rsid w:val="00EB4E4A"/>
    <w:rsid w:val="00EB513B"/>
    <w:rsid w:val="00EB5F20"/>
    <w:rsid w:val="00EB7232"/>
    <w:rsid w:val="00EC0535"/>
    <w:rsid w:val="00EC0A08"/>
    <w:rsid w:val="00EC2323"/>
    <w:rsid w:val="00EC2E35"/>
    <w:rsid w:val="00EC2FCF"/>
    <w:rsid w:val="00EC3523"/>
    <w:rsid w:val="00EC3BEC"/>
    <w:rsid w:val="00EC6E96"/>
    <w:rsid w:val="00EC7C5C"/>
    <w:rsid w:val="00ED0105"/>
    <w:rsid w:val="00ED0418"/>
    <w:rsid w:val="00ED4989"/>
    <w:rsid w:val="00ED57E0"/>
    <w:rsid w:val="00ED6D89"/>
    <w:rsid w:val="00EE07E9"/>
    <w:rsid w:val="00EE1C35"/>
    <w:rsid w:val="00EE3B53"/>
    <w:rsid w:val="00EE3BEA"/>
    <w:rsid w:val="00EE45BA"/>
    <w:rsid w:val="00EE5E69"/>
    <w:rsid w:val="00EE6174"/>
    <w:rsid w:val="00EE73BB"/>
    <w:rsid w:val="00EE76F2"/>
    <w:rsid w:val="00EF0639"/>
    <w:rsid w:val="00EF0999"/>
    <w:rsid w:val="00EF09C8"/>
    <w:rsid w:val="00EF212E"/>
    <w:rsid w:val="00EF25E3"/>
    <w:rsid w:val="00EF4995"/>
    <w:rsid w:val="00EF4BAC"/>
    <w:rsid w:val="00EF4F6E"/>
    <w:rsid w:val="00EF5357"/>
    <w:rsid w:val="00EF5814"/>
    <w:rsid w:val="00EF6191"/>
    <w:rsid w:val="00EF63B7"/>
    <w:rsid w:val="00EF673E"/>
    <w:rsid w:val="00EF77D2"/>
    <w:rsid w:val="00F00688"/>
    <w:rsid w:val="00F034AA"/>
    <w:rsid w:val="00F04B54"/>
    <w:rsid w:val="00F04D02"/>
    <w:rsid w:val="00F04EE4"/>
    <w:rsid w:val="00F055AF"/>
    <w:rsid w:val="00F0687F"/>
    <w:rsid w:val="00F069BF"/>
    <w:rsid w:val="00F06AB5"/>
    <w:rsid w:val="00F0709C"/>
    <w:rsid w:val="00F07C6F"/>
    <w:rsid w:val="00F10A6C"/>
    <w:rsid w:val="00F11A19"/>
    <w:rsid w:val="00F13473"/>
    <w:rsid w:val="00F1406C"/>
    <w:rsid w:val="00F1430F"/>
    <w:rsid w:val="00F14353"/>
    <w:rsid w:val="00F14595"/>
    <w:rsid w:val="00F14E77"/>
    <w:rsid w:val="00F15680"/>
    <w:rsid w:val="00F15C9B"/>
    <w:rsid w:val="00F15DB1"/>
    <w:rsid w:val="00F15E1B"/>
    <w:rsid w:val="00F1732F"/>
    <w:rsid w:val="00F179C6"/>
    <w:rsid w:val="00F17FDA"/>
    <w:rsid w:val="00F209CE"/>
    <w:rsid w:val="00F20D9D"/>
    <w:rsid w:val="00F22F39"/>
    <w:rsid w:val="00F24342"/>
    <w:rsid w:val="00F24A80"/>
    <w:rsid w:val="00F24CC8"/>
    <w:rsid w:val="00F24F4B"/>
    <w:rsid w:val="00F263D3"/>
    <w:rsid w:val="00F272C8"/>
    <w:rsid w:val="00F30995"/>
    <w:rsid w:val="00F3122C"/>
    <w:rsid w:val="00F316CB"/>
    <w:rsid w:val="00F31F3F"/>
    <w:rsid w:val="00F33606"/>
    <w:rsid w:val="00F33941"/>
    <w:rsid w:val="00F34736"/>
    <w:rsid w:val="00F36A80"/>
    <w:rsid w:val="00F3712E"/>
    <w:rsid w:val="00F43353"/>
    <w:rsid w:val="00F436D5"/>
    <w:rsid w:val="00F477FC"/>
    <w:rsid w:val="00F4786A"/>
    <w:rsid w:val="00F5109B"/>
    <w:rsid w:val="00F522F9"/>
    <w:rsid w:val="00F52A29"/>
    <w:rsid w:val="00F53111"/>
    <w:rsid w:val="00F534EE"/>
    <w:rsid w:val="00F5592A"/>
    <w:rsid w:val="00F564CE"/>
    <w:rsid w:val="00F57973"/>
    <w:rsid w:val="00F614D7"/>
    <w:rsid w:val="00F61503"/>
    <w:rsid w:val="00F61762"/>
    <w:rsid w:val="00F61EE3"/>
    <w:rsid w:val="00F62E82"/>
    <w:rsid w:val="00F670C5"/>
    <w:rsid w:val="00F7044F"/>
    <w:rsid w:val="00F71092"/>
    <w:rsid w:val="00F71781"/>
    <w:rsid w:val="00F725B8"/>
    <w:rsid w:val="00F7263B"/>
    <w:rsid w:val="00F73201"/>
    <w:rsid w:val="00F73611"/>
    <w:rsid w:val="00F73AE9"/>
    <w:rsid w:val="00F73BE3"/>
    <w:rsid w:val="00F747AE"/>
    <w:rsid w:val="00F75F3C"/>
    <w:rsid w:val="00F7678A"/>
    <w:rsid w:val="00F77DDB"/>
    <w:rsid w:val="00F808F8"/>
    <w:rsid w:val="00F811B4"/>
    <w:rsid w:val="00F81381"/>
    <w:rsid w:val="00F8290D"/>
    <w:rsid w:val="00F84254"/>
    <w:rsid w:val="00F86052"/>
    <w:rsid w:val="00F8666E"/>
    <w:rsid w:val="00F87618"/>
    <w:rsid w:val="00F90180"/>
    <w:rsid w:val="00F9066C"/>
    <w:rsid w:val="00F90D3F"/>
    <w:rsid w:val="00F92227"/>
    <w:rsid w:val="00F92414"/>
    <w:rsid w:val="00F9367D"/>
    <w:rsid w:val="00F94972"/>
    <w:rsid w:val="00F94CA5"/>
    <w:rsid w:val="00F95D90"/>
    <w:rsid w:val="00F95E72"/>
    <w:rsid w:val="00F96AB0"/>
    <w:rsid w:val="00F9752E"/>
    <w:rsid w:val="00F977C6"/>
    <w:rsid w:val="00F97B1F"/>
    <w:rsid w:val="00FA0B78"/>
    <w:rsid w:val="00FA1D8A"/>
    <w:rsid w:val="00FA215F"/>
    <w:rsid w:val="00FA263F"/>
    <w:rsid w:val="00FA2B4E"/>
    <w:rsid w:val="00FA2FDE"/>
    <w:rsid w:val="00FA537E"/>
    <w:rsid w:val="00FA6651"/>
    <w:rsid w:val="00FA7048"/>
    <w:rsid w:val="00FA71B2"/>
    <w:rsid w:val="00FB1658"/>
    <w:rsid w:val="00FB381A"/>
    <w:rsid w:val="00FB44D3"/>
    <w:rsid w:val="00FB735C"/>
    <w:rsid w:val="00FB79DA"/>
    <w:rsid w:val="00FC1ECB"/>
    <w:rsid w:val="00FC275F"/>
    <w:rsid w:val="00FC2C5F"/>
    <w:rsid w:val="00FC3461"/>
    <w:rsid w:val="00FC39E0"/>
    <w:rsid w:val="00FC650A"/>
    <w:rsid w:val="00FC6768"/>
    <w:rsid w:val="00FC7DA8"/>
    <w:rsid w:val="00FD0383"/>
    <w:rsid w:val="00FD0946"/>
    <w:rsid w:val="00FD0CB4"/>
    <w:rsid w:val="00FD0E1A"/>
    <w:rsid w:val="00FD405A"/>
    <w:rsid w:val="00FD44F3"/>
    <w:rsid w:val="00FD4663"/>
    <w:rsid w:val="00FD5329"/>
    <w:rsid w:val="00FD72F9"/>
    <w:rsid w:val="00FD7C38"/>
    <w:rsid w:val="00FE066E"/>
    <w:rsid w:val="00FE0CF4"/>
    <w:rsid w:val="00FE24FE"/>
    <w:rsid w:val="00FE25B1"/>
    <w:rsid w:val="00FE260C"/>
    <w:rsid w:val="00FE45FA"/>
    <w:rsid w:val="00FE4B8A"/>
    <w:rsid w:val="00FE4DEC"/>
    <w:rsid w:val="00FE4FBB"/>
    <w:rsid w:val="00FE5205"/>
    <w:rsid w:val="00FE5219"/>
    <w:rsid w:val="00FE590B"/>
    <w:rsid w:val="00FE67C5"/>
    <w:rsid w:val="00FF0764"/>
    <w:rsid w:val="00FF0CBC"/>
    <w:rsid w:val="00FF1C68"/>
    <w:rsid w:val="00FF1EF8"/>
    <w:rsid w:val="00FF37A1"/>
    <w:rsid w:val="00FF3D50"/>
    <w:rsid w:val="00FF45E0"/>
    <w:rsid w:val="00FF5809"/>
    <w:rsid w:val="00FF6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C8952"/>
  <w15:docId w15:val="{2853C9FB-EBF5-4ABA-97CE-C0B39B4C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369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091F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411E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4"/>
    <w:uiPriority w:val="34"/>
    <w:qFormat/>
    <w:rsid w:val="00FA0B78"/>
    <w:pPr>
      <w:ind w:left="720"/>
      <w:contextualSpacing/>
    </w:pPr>
  </w:style>
  <w:style w:type="character" w:styleId="a5">
    <w:name w:val="Hyperlink"/>
    <w:basedOn w:val="a0"/>
    <w:uiPriority w:val="99"/>
    <w:unhideWhenUsed/>
    <w:rsid w:val="000F5C34"/>
    <w:rPr>
      <w:color w:val="0563C1" w:themeColor="hyperlink"/>
      <w:u w:val="single"/>
    </w:rPr>
  </w:style>
  <w:style w:type="character" w:customStyle="1" w:styleId="11">
    <w:name w:val="Неразрешенное упоминание1"/>
    <w:basedOn w:val="a0"/>
    <w:uiPriority w:val="99"/>
    <w:semiHidden/>
    <w:unhideWhenUsed/>
    <w:rsid w:val="000F5C34"/>
    <w:rPr>
      <w:color w:val="605E5C"/>
      <w:shd w:val="clear" w:color="auto" w:fill="E1DFDD"/>
    </w:rPr>
  </w:style>
  <w:style w:type="table" w:styleId="a6">
    <w:name w:val="Table Grid"/>
    <w:basedOn w:val="a1"/>
    <w:uiPriority w:val="39"/>
    <w:rsid w:val="009C7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6"/>
    <w:rsid w:val="00635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6375FE"/>
    <w:rPr>
      <w:i/>
      <w:iCs/>
    </w:rPr>
  </w:style>
  <w:style w:type="paragraph" w:styleId="a8">
    <w:name w:val="header"/>
    <w:basedOn w:val="a"/>
    <w:link w:val="a9"/>
    <w:uiPriority w:val="99"/>
    <w:unhideWhenUsed/>
    <w:rsid w:val="0024375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375D"/>
  </w:style>
  <w:style w:type="paragraph" w:styleId="aa">
    <w:name w:val="footer"/>
    <w:basedOn w:val="a"/>
    <w:link w:val="ab"/>
    <w:uiPriority w:val="99"/>
    <w:unhideWhenUsed/>
    <w:rsid w:val="0024375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375D"/>
  </w:style>
  <w:style w:type="paragraph" w:styleId="ac">
    <w:name w:val="Normal (Web)"/>
    <w:basedOn w:val="a"/>
    <w:uiPriority w:val="99"/>
    <w:rsid w:val="00487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link w:val="ae"/>
    <w:uiPriority w:val="1"/>
    <w:qFormat/>
    <w:rsid w:val="004872B1"/>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936989"/>
    <w:rPr>
      <w:rFonts w:ascii="Times New Roman" w:eastAsia="Times New Roman" w:hAnsi="Times New Roman" w:cs="Times New Roman"/>
      <w:b/>
      <w:bCs/>
      <w:kern w:val="36"/>
      <w:sz w:val="48"/>
      <w:szCs w:val="48"/>
      <w:lang w:eastAsia="ru-RU"/>
    </w:rPr>
  </w:style>
  <w:style w:type="paragraph" w:customStyle="1" w:styleId="headinganchor">
    <w:name w:val="headinganchor"/>
    <w:basedOn w:val="a"/>
    <w:rsid w:val="00067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2">
    <w:name w:val="h2"/>
    <w:basedOn w:val="a0"/>
    <w:rsid w:val="000674EA"/>
  </w:style>
  <w:style w:type="character" w:customStyle="1" w:styleId="headingendmark">
    <w:name w:val="headingendmark"/>
    <w:basedOn w:val="a0"/>
    <w:rsid w:val="000674EA"/>
  </w:style>
  <w:style w:type="paragraph" w:customStyle="1" w:styleId="bulletindent1">
    <w:name w:val="bulletindent1"/>
    <w:basedOn w:val="a"/>
    <w:rsid w:val="00067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lyph">
    <w:name w:val="glyph"/>
    <w:basedOn w:val="a0"/>
    <w:rsid w:val="000674EA"/>
  </w:style>
  <w:style w:type="character" w:styleId="af">
    <w:name w:val="Strong"/>
    <w:basedOn w:val="a0"/>
    <w:uiPriority w:val="22"/>
    <w:qFormat/>
    <w:rsid w:val="000674EA"/>
    <w:rPr>
      <w:b/>
      <w:bCs/>
    </w:rPr>
  </w:style>
  <w:style w:type="paragraph" w:styleId="af0">
    <w:name w:val="Balloon Text"/>
    <w:basedOn w:val="a"/>
    <w:link w:val="af1"/>
    <w:uiPriority w:val="99"/>
    <w:semiHidden/>
    <w:unhideWhenUsed/>
    <w:rsid w:val="002D64C4"/>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D64C4"/>
    <w:rPr>
      <w:rFonts w:ascii="Segoe UI" w:hAnsi="Segoe UI" w:cs="Segoe UI"/>
      <w:sz w:val="18"/>
      <w:szCs w:val="18"/>
    </w:rPr>
  </w:style>
  <w:style w:type="character" w:customStyle="1" w:styleId="ae">
    <w:name w:val="Без интервала Знак"/>
    <w:link w:val="ad"/>
    <w:uiPriority w:val="1"/>
    <w:rsid w:val="003F6798"/>
    <w:rPr>
      <w:rFonts w:ascii="Calibri" w:eastAsia="Times New Roman" w:hAnsi="Calibri" w:cs="Times New Roman"/>
      <w:lang w:eastAsia="ru-RU"/>
    </w:rPr>
  </w:style>
  <w:style w:type="paragraph" w:styleId="af2">
    <w:name w:val="Body Text"/>
    <w:basedOn w:val="a"/>
    <w:link w:val="af3"/>
    <w:rsid w:val="00AC2055"/>
    <w:pPr>
      <w:suppressAutoHyphens/>
      <w:spacing w:after="140" w:line="288" w:lineRule="auto"/>
    </w:pPr>
    <w:rPr>
      <w:rFonts w:ascii="Liberation Serif" w:eastAsia="WenQuanYi Micro Hei" w:hAnsi="Liberation Serif" w:cs="Lohit Devanagari"/>
      <w:kern w:val="1"/>
      <w:sz w:val="24"/>
      <w:szCs w:val="24"/>
      <w:lang w:eastAsia="zh-CN" w:bidi="hi-IN"/>
    </w:rPr>
  </w:style>
  <w:style w:type="character" w:customStyle="1" w:styleId="af3">
    <w:name w:val="Основной текст Знак"/>
    <w:basedOn w:val="a0"/>
    <w:link w:val="af2"/>
    <w:rsid w:val="00AC2055"/>
    <w:rPr>
      <w:rFonts w:ascii="Liberation Serif" w:eastAsia="WenQuanYi Micro Hei" w:hAnsi="Liberation Serif" w:cs="Lohit Devanagari"/>
      <w:kern w:val="1"/>
      <w:sz w:val="24"/>
      <w:szCs w:val="24"/>
      <w:lang w:eastAsia="zh-CN" w:bidi="hi-IN"/>
    </w:rPr>
  </w:style>
  <w:style w:type="character" w:styleId="af4">
    <w:name w:val="footnote reference"/>
    <w:basedOn w:val="a0"/>
    <w:uiPriority w:val="99"/>
    <w:semiHidden/>
    <w:unhideWhenUsed/>
    <w:rsid w:val="00CF2F15"/>
    <w:rPr>
      <w:vertAlign w:val="superscript"/>
    </w:rPr>
  </w:style>
  <w:style w:type="character" w:styleId="af5">
    <w:name w:val="page number"/>
    <w:basedOn w:val="a0"/>
    <w:uiPriority w:val="99"/>
    <w:semiHidden/>
    <w:unhideWhenUsed/>
    <w:rsid w:val="007D4DC8"/>
  </w:style>
  <w:style w:type="character" w:styleId="af6">
    <w:name w:val="annotation reference"/>
    <w:basedOn w:val="a0"/>
    <w:uiPriority w:val="99"/>
    <w:semiHidden/>
    <w:unhideWhenUsed/>
    <w:rsid w:val="00471C13"/>
    <w:rPr>
      <w:sz w:val="16"/>
      <w:szCs w:val="16"/>
    </w:rPr>
  </w:style>
  <w:style w:type="paragraph" w:styleId="af7">
    <w:name w:val="annotation text"/>
    <w:basedOn w:val="a"/>
    <w:link w:val="af8"/>
    <w:uiPriority w:val="99"/>
    <w:semiHidden/>
    <w:unhideWhenUsed/>
    <w:rsid w:val="00471C13"/>
    <w:pPr>
      <w:spacing w:line="240" w:lineRule="auto"/>
    </w:pPr>
    <w:rPr>
      <w:sz w:val="20"/>
      <w:szCs w:val="20"/>
    </w:rPr>
  </w:style>
  <w:style w:type="character" w:customStyle="1" w:styleId="af8">
    <w:name w:val="Текст примечания Знак"/>
    <w:basedOn w:val="a0"/>
    <w:link w:val="af7"/>
    <w:uiPriority w:val="99"/>
    <w:semiHidden/>
    <w:rsid w:val="00471C13"/>
    <w:rPr>
      <w:sz w:val="20"/>
      <w:szCs w:val="20"/>
    </w:rPr>
  </w:style>
  <w:style w:type="paragraph" w:styleId="af9">
    <w:name w:val="annotation subject"/>
    <w:basedOn w:val="af7"/>
    <w:next w:val="af7"/>
    <w:link w:val="afa"/>
    <w:uiPriority w:val="99"/>
    <w:semiHidden/>
    <w:unhideWhenUsed/>
    <w:rsid w:val="00471C13"/>
    <w:rPr>
      <w:b/>
      <w:bCs/>
    </w:rPr>
  </w:style>
  <w:style w:type="character" w:customStyle="1" w:styleId="afa">
    <w:name w:val="Тема примечания Знак"/>
    <w:basedOn w:val="af8"/>
    <w:link w:val="af9"/>
    <w:uiPriority w:val="99"/>
    <w:semiHidden/>
    <w:rsid w:val="00471C13"/>
    <w:rPr>
      <w:b/>
      <w:bCs/>
      <w:sz w:val="20"/>
      <w:szCs w:val="20"/>
    </w:rPr>
  </w:style>
  <w:style w:type="character" w:customStyle="1" w:styleId="30">
    <w:name w:val="Заголовок 3 Знак"/>
    <w:basedOn w:val="a0"/>
    <w:link w:val="3"/>
    <w:uiPriority w:val="9"/>
    <w:rsid w:val="00091FC0"/>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7411E7"/>
    <w:rPr>
      <w:rFonts w:asciiTheme="majorHAnsi" w:eastAsiaTheme="majorEastAsia" w:hAnsiTheme="majorHAnsi" w:cstheme="majorBidi"/>
      <w:i/>
      <w:iCs/>
      <w:color w:val="2F5496" w:themeColor="accent1" w:themeShade="BF"/>
    </w:rPr>
  </w:style>
  <w:style w:type="numbering" w:customStyle="1" w:styleId="13">
    <w:name w:val="Нет списка1"/>
    <w:next w:val="a2"/>
    <w:uiPriority w:val="99"/>
    <w:semiHidden/>
    <w:unhideWhenUsed/>
    <w:rsid w:val="007411E7"/>
  </w:style>
  <w:style w:type="table" w:customStyle="1" w:styleId="2">
    <w:name w:val="Сетка таблицы2"/>
    <w:basedOn w:val="a1"/>
    <w:next w:val="a6"/>
    <w:uiPriority w:val="39"/>
    <w:rsid w:val="0074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Неразрешенное упоминание11"/>
    <w:basedOn w:val="a0"/>
    <w:uiPriority w:val="99"/>
    <w:semiHidden/>
    <w:unhideWhenUsed/>
    <w:rsid w:val="007411E7"/>
    <w:rPr>
      <w:color w:val="605E5C"/>
      <w:shd w:val="clear" w:color="auto" w:fill="E1DFDD"/>
    </w:rPr>
  </w:style>
  <w:style w:type="character" w:customStyle="1" w:styleId="figpopup-sensitive-area">
    <w:name w:val="figpopup-sensitive-area"/>
    <w:basedOn w:val="a0"/>
    <w:rsid w:val="007411E7"/>
  </w:style>
  <w:style w:type="paragraph" w:customStyle="1" w:styleId="p">
    <w:name w:val="p"/>
    <w:basedOn w:val="a"/>
    <w:rsid w:val="007411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FollowedHyperlink"/>
    <w:basedOn w:val="a0"/>
    <w:uiPriority w:val="99"/>
    <w:semiHidden/>
    <w:unhideWhenUsed/>
    <w:rsid w:val="007411E7"/>
    <w:rPr>
      <w:color w:val="954F72" w:themeColor="followedHyperlink"/>
      <w:u w:val="single"/>
    </w:rPr>
  </w:style>
  <w:style w:type="paragraph" w:customStyle="1" w:styleId="chapter-para">
    <w:name w:val="chapter-para"/>
    <w:basedOn w:val="a"/>
    <w:rsid w:val="007411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Без интервала2"/>
    <w:autoRedefine/>
    <w:rsid w:val="00121C08"/>
    <w:pPr>
      <w:tabs>
        <w:tab w:val="center" w:pos="567"/>
      </w:tabs>
      <w:spacing w:after="0" w:line="240" w:lineRule="auto"/>
    </w:pPr>
    <w:rPr>
      <w:rFonts w:ascii="Times New Roman" w:eastAsia="Times New Roman" w:hAnsi="Times New Roman" w:cs="Times New Roman"/>
      <w:bCs/>
      <w:sz w:val="28"/>
      <w:szCs w:val="28"/>
      <w:lang w:val="kk-KZ" w:eastAsia="ru-RU"/>
    </w:rPr>
  </w:style>
  <w:style w:type="character" w:customStyle="1" w:styleId="a4">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3"/>
    <w:uiPriority w:val="34"/>
    <w:locked/>
    <w:rsid w:val="005C7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797534">
      <w:bodyDiv w:val="1"/>
      <w:marLeft w:val="0"/>
      <w:marRight w:val="0"/>
      <w:marTop w:val="0"/>
      <w:marBottom w:val="0"/>
      <w:divBdr>
        <w:top w:val="none" w:sz="0" w:space="0" w:color="auto"/>
        <w:left w:val="none" w:sz="0" w:space="0" w:color="auto"/>
        <w:bottom w:val="none" w:sz="0" w:space="0" w:color="auto"/>
        <w:right w:val="none" w:sz="0" w:space="0" w:color="auto"/>
      </w:divBdr>
    </w:div>
    <w:div w:id="142699173">
      <w:bodyDiv w:val="1"/>
      <w:marLeft w:val="0"/>
      <w:marRight w:val="0"/>
      <w:marTop w:val="0"/>
      <w:marBottom w:val="0"/>
      <w:divBdr>
        <w:top w:val="none" w:sz="0" w:space="0" w:color="auto"/>
        <w:left w:val="none" w:sz="0" w:space="0" w:color="auto"/>
        <w:bottom w:val="none" w:sz="0" w:space="0" w:color="auto"/>
        <w:right w:val="none" w:sz="0" w:space="0" w:color="auto"/>
      </w:divBdr>
    </w:div>
    <w:div w:id="191265438">
      <w:bodyDiv w:val="1"/>
      <w:marLeft w:val="0"/>
      <w:marRight w:val="0"/>
      <w:marTop w:val="0"/>
      <w:marBottom w:val="0"/>
      <w:divBdr>
        <w:top w:val="none" w:sz="0" w:space="0" w:color="auto"/>
        <w:left w:val="none" w:sz="0" w:space="0" w:color="auto"/>
        <w:bottom w:val="none" w:sz="0" w:space="0" w:color="auto"/>
        <w:right w:val="none" w:sz="0" w:space="0" w:color="auto"/>
      </w:divBdr>
    </w:div>
    <w:div w:id="194512055">
      <w:bodyDiv w:val="1"/>
      <w:marLeft w:val="0"/>
      <w:marRight w:val="0"/>
      <w:marTop w:val="0"/>
      <w:marBottom w:val="0"/>
      <w:divBdr>
        <w:top w:val="none" w:sz="0" w:space="0" w:color="auto"/>
        <w:left w:val="none" w:sz="0" w:space="0" w:color="auto"/>
        <w:bottom w:val="none" w:sz="0" w:space="0" w:color="auto"/>
        <w:right w:val="none" w:sz="0" w:space="0" w:color="auto"/>
      </w:divBdr>
    </w:div>
    <w:div w:id="222983422">
      <w:bodyDiv w:val="1"/>
      <w:marLeft w:val="0"/>
      <w:marRight w:val="0"/>
      <w:marTop w:val="0"/>
      <w:marBottom w:val="0"/>
      <w:divBdr>
        <w:top w:val="none" w:sz="0" w:space="0" w:color="auto"/>
        <w:left w:val="none" w:sz="0" w:space="0" w:color="auto"/>
        <w:bottom w:val="none" w:sz="0" w:space="0" w:color="auto"/>
        <w:right w:val="none" w:sz="0" w:space="0" w:color="auto"/>
      </w:divBdr>
    </w:div>
    <w:div w:id="242571590">
      <w:bodyDiv w:val="1"/>
      <w:marLeft w:val="0"/>
      <w:marRight w:val="0"/>
      <w:marTop w:val="0"/>
      <w:marBottom w:val="0"/>
      <w:divBdr>
        <w:top w:val="none" w:sz="0" w:space="0" w:color="auto"/>
        <w:left w:val="none" w:sz="0" w:space="0" w:color="auto"/>
        <w:bottom w:val="none" w:sz="0" w:space="0" w:color="auto"/>
        <w:right w:val="none" w:sz="0" w:space="0" w:color="auto"/>
      </w:divBdr>
    </w:div>
    <w:div w:id="245264370">
      <w:bodyDiv w:val="1"/>
      <w:marLeft w:val="0"/>
      <w:marRight w:val="0"/>
      <w:marTop w:val="0"/>
      <w:marBottom w:val="0"/>
      <w:divBdr>
        <w:top w:val="none" w:sz="0" w:space="0" w:color="auto"/>
        <w:left w:val="none" w:sz="0" w:space="0" w:color="auto"/>
        <w:bottom w:val="none" w:sz="0" w:space="0" w:color="auto"/>
        <w:right w:val="none" w:sz="0" w:space="0" w:color="auto"/>
      </w:divBdr>
    </w:div>
    <w:div w:id="371347676">
      <w:bodyDiv w:val="1"/>
      <w:marLeft w:val="0"/>
      <w:marRight w:val="0"/>
      <w:marTop w:val="0"/>
      <w:marBottom w:val="0"/>
      <w:divBdr>
        <w:top w:val="none" w:sz="0" w:space="0" w:color="auto"/>
        <w:left w:val="none" w:sz="0" w:space="0" w:color="auto"/>
        <w:bottom w:val="none" w:sz="0" w:space="0" w:color="auto"/>
        <w:right w:val="none" w:sz="0" w:space="0" w:color="auto"/>
      </w:divBdr>
    </w:div>
    <w:div w:id="379011900">
      <w:bodyDiv w:val="1"/>
      <w:marLeft w:val="0"/>
      <w:marRight w:val="0"/>
      <w:marTop w:val="0"/>
      <w:marBottom w:val="0"/>
      <w:divBdr>
        <w:top w:val="none" w:sz="0" w:space="0" w:color="auto"/>
        <w:left w:val="none" w:sz="0" w:space="0" w:color="auto"/>
        <w:bottom w:val="none" w:sz="0" w:space="0" w:color="auto"/>
        <w:right w:val="none" w:sz="0" w:space="0" w:color="auto"/>
      </w:divBdr>
    </w:div>
    <w:div w:id="383451325">
      <w:bodyDiv w:val="1"/>
      <w:marLeft w:val="0"/>
      <w:marRight w:val="0"/>
      <w:marTop w:val="0"/>
      <w:marBottom w:val="0"/>
      <w:divBdr>
        <w:top w:val="none" w:sz="0" w:space="0" w:color="auto"/>
        <w:left w:val="none" w:sz="0" w:space="0" w:color="auto"/>
        <w:bottom w:val="none" w:sz="0" w:space="0" w:color="auto"/>
        <w:right w:val="none" w:sz="0" w:space="0" w:color="auto"/>
      </w:divBdr>
    </w:div>
    <w:div w:id="423960821">
      <w:bodyDiv w:val="1"/>
      <w:marLeft w:val="0"/>
      <w:marRight w:val="0"/>
      <w:marTop w:val="0"/>
      <w:marBottom w:val="0"/>
      <w:divBdr>
        <w:top w:val="none" w:sz="0" w:space="0" w:color="auto"/>
        <w:left w:val="none" w:sz="0" w:space="0" w:color="auto"/>
        <w:bottom w:val="none" w:sz="0" w:space="0" w:color="auto"/>
        <w:right w:val="none" w:sz="0" w:space="0" w:color="auto"/>
      </w:divBdr>
    </w:div>
    <w:div w:id="432897635">
      <w:bodyDiv w:val="1"/>
      <w:marLeft w:val="0"/>
      <w:marRight w:val="0"/>
      <w:marTop w:val="0"/>
      <w:marBottom w:val="0"/>
      <w:divBdr>
        <w:top w:val="none" w:sz="0" w:space="0" w:color="auto"/>
        <w:left w:val="none" w:sz="0" w:space="0" w:color="auto"/>
        <w:bottom w:val="none" w:sz="0" w:space="0" w:color="auto"/>
        <w:right w:val="none" w:sz="0" w:space="0" w:color="auto"/>
      </w:divBdr>
      <w:divsChild>
        <w:div w:id="525485712">
          <w:marLeft w:val="0"/>
          <w:marRight w:val="0"/>
          <w:marTop w:val="0"/>
          <w:marBottom w:val="0"/>
          <w:divBdr>
            <w:top w:val="none" w:sz="0" w:space="0" w:color="auto"/>
            <w:left w:val="none" w:sz="0" w:space="0" w:color="auto"/>
            <w:bottom w:val="none" w:sz="0" w:space="0" w:color="auto"/>
            <w:right w:val="none" w:sz="0" w:space="0" w:color="auto"/>
          </w:divBdr>
        </w:div>
        <w:div w:id="1052465519">
          <w:marLeft w:val="0"/>
          <w:marRight w:val="0"/>
          <w:marTop w:val="0"/>
          <w:marBottom w:val="0"/>
          <w:divBdr>
            <w:top w:val="none" w:sz="0" w:space="0" w:color="auto"/>
            <w:left w:val="none" w:sz="0" w:space="0" w:color="auto"/>
            <w:bottom w:val="none" w:sz="0" w:space="0" w:color="auto"/>
            <w:right w:val="none" w:sz="0" w:space="0" w:color="auto"/>
          </w:divBdr>
          <w:divsChild>
            <w:div w:id="6439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1871">
      <w:bodyDiv w:val="1"/>
      <w:marLeft w:val="0"/>
      <w:marRight w:val="0"/>
      <w:marTop w:val="0"/>
      <w:marBottom w:val="0"/>
      <w:divBdr>
        <w:top w:val="none" w:sz="0" w:space="0" w:color="auto"/>
        <w:left w:val="none" w:sz="0" w:space="0" w:color="auto"/>
        <w:bottom w:val="none" w:sz="0" w:space="0" w:color="auto"/>
        <w:right w:val="none" w:sz="0" w:space="0" w:color="auto"/>
      </w:divBdr>
    </w:div>
    <w:div w:id="543559218">
      <w:bodyDiv w:val="1"/>
      <w:marLeft w:val="0"/>
      <w:marRight w:val="0"/>
      <w:marTop w:val="0"/>
      <w:marBottom w:val="0"/>
      <w:divBdr>
        <w:top w:val="none" w:sz="0" w:space="0" w:color="auto"/>
        <w:left w:val="none" w:sz="0" w:space="0" w:color="auto"/>
        <w:bottom w:val="none" w:sz="0" w:space="0" w:color="auto"/>
        <w:right w:val="none" w:sz="0" w:space="0" w:color="auto"/>
      </w:divBdr>
      <w:divsChild>
        <w:div w:id="533807369">
          <w:marLeft w:val="0"/>
          <w:marRight w:val="0"/>
          <w:marTop w:val="0"/>
          <w:marBottom w:val="0"/>
          <w:divBdr>
            <w:top w:val="none" w:sz="0" w:space="0" w:color="auto"/>
            <w:left w:val="none" w:sz="0" w:space="0" w:color="auto"/>
            <w:bottom w:val="none" w:sz="0" w:space="0" w:color="auto"/>
            <w:right w:val="none" w:sz="0" w:space="0" w:color="auto"/>
          </w:divBdr>
        </w:div>
        <w:div w:id="591164268">
          <w:marLeft w:val="0"/>
          <w:marRight w:val="0"/>
          <w:marTop w:val="0"/>
          <w:marBottom w:val="0"/>
          <w:divBdr>
            <w:top w:val="none" w:sz="0" w:space="0" w:color="auto"/>
            <w:left w:val="none" w:sz="0" w:space="0" w:color="auto"/>
            <w:bottom w:val="none" w:sz="0" w:space="0" w:color="auto"/>
            <w:right w:val="none" w:sz="0" w:space="0" w:color="auto"/>
          </w:divBdr>
        </w:div>
        <w:div w:id="867261320">
          <w:marLeft w:val="0"/>
          <w:marRight w:val="0"/>
          <w:marTop w:val="0"/>
          <w:marBottom w:val="0"/>
          <w:divBdr>
            <w:top w:val="none" w:sz="0" w:space="0" w:color="auto"/>
            <w:left w:val="none" w:sz="0" w:space="0" w:color="auto"/>
            <w:bottom w:val="none" w:sz="0" w:space="0" w:color="auto"/>
            <w:right w:val="none" w:sz="0" w:space="0" w:color="auto"/>
          </w:divBdr>
          <w:divsChild>
            <w:div w:id="19998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8818">
      <w:bodyDiv w:val="1"/>
      <w:marLeft w:val="0"/>
      <w:marRight w:val="0"/>
      <w:marTop w:val="0"/>
      <w:marBottom w:val="0"/>
      <w:divBdr>
        <w:top w:val="none" w:sz="0" w:space="0" w:color="auto"/>
        <w:left w:val="none" w:sz="0" w:space="0" w:color="auto"/>
        <w:bottom w:val="none" w:sz="0" w:space="0" w:color="auto"/>
        <w:right w:val="none" w:sz="0" w:space="0" w:color="auto"/>
      </w:divBdr>
      <w:divsChild>
        <w:div w:id="566453912">
          <w:marLeft w:val="0"/>
          <w:marRight w:val="0"/>
          <w:marTop w:val="0"/>
          <w:marBottom w:val="150"/>
          <w:divBdr>
            <w:top w:val="none" w:sz="0" w:space="0" w:color="auto"/>
            <w:left w:val="none" w:sz="0" w:space="0" w:color="auto"/>
            <w:bottom w:val="none" w:sz="0" w:space="0" w:color="auto"/>
            <w:right w:val="none" w:sz="0" w:space="0" w:color="auto"/>
          </w:divBdr>
        </w:div>
      </w:divsChild>
    </w:div>
    <w:div w:id="600454492">
      <w:bodyDiv w:val="1"/>
      <w:marLeft w:val="0"/>
      <w:marRight w:val="0"/>
      <w:marTop w:val="0"/>
      <w:marBottom w:val="0"/>
      <w:divBdr>
        <w:top w:val="none" w:sz="0" w:space="0" w:color="auto"/>
        <w:left w:val="none" w:sz="0" w:space="0" w:color="auto"/>
        <w:bottom w:val="none" w:sz="0" w:space="0" w:color="auto"/>
        <w:right w:val="none" w:sz="0" w:space="0" w:color="auto"/>
      </w:divBdr>
      <w:divsChild>
        <w:div w:id="1786001460">
          <w:marLeft w:val="0"/>
          <w:marRight w:val="0"/>
          <w:marTop w:val="0"/>
          <w:marBottom w:val="150"/>
          <w:divBdr>
            <w:top w:val="none" w:sz="0" w:space="0" w:color="auto"/>
            <w:left w:val="none" w:sz="0" w:space="0" w:color="auto"/>
            <w:bottom w:val="none" w:sz="0" w:space="0" w:color="auto"/>
            <w:right w:val="none" w:sz="0" w:space="0" w:color="auto"/>
          </w:divBdr>
        </w:div>
      </w:divsChild>
    </w:div>
    <w:div w:id="650259549">
      <w:bodyDiv w:val="1"/>
      <w:marLeft w:val="0"/>
      <w:marRight w:val="0"/>
      <w:marTop w:val="0"/>
      <w:marBottom w:val="0"/>
      <w:divBdr>
        <w:top w:val="none" w:sz="0" w:space="0" w:color="auto"/>
        <w:left w:val="none" w:sz="0" w:space="0" w:color="auto"/>
        <w:bottom w:val="none" w:sz="0" w:space="0" w:color="auto"/>
        <w:right w:val="none" w:sz="0" w:space="0" w:color="auto"/>
      </w:divBdr>
    </w:div>
    <w:div w:id="766848714">
      <w:bodyDiv w:val="1"/>
      <w:marLeft w:val="0"/>
      <w:marRight w:val="0"/>
      <w:marTop w:val="0"/>
      <w:marBottom w:val="0"/>
      <w:divBdr>
        <w:top w:val="none" w:sz="0" w:space="0" w:color="auto"/>
        <w:left w:val="none" w:sz="0" w:space="0" w:color="auto"/>
        <w:bottom w:val="none" w:sz="0" w:space="0" w:color="auto"/>
        <w:right w:val="none" w:sz="0" w:space="0" w:color="auto"/>
      </w:divBdr>
      <w:divsChild>
        <w:div w:id="81536557">
          <w:marLeft w:val="446"/>
          <w:marRight w:val="0"/>
          <w:marTop w:val="67"/>
          <w:marBottom w:val="0"/>
          <w:divBdr>
            <w:top w:val="none" w:sz="0" w:space="0" w:color="auto"/>
            <w:left w:val="none" w:sz="0" w:space="0" w:color="auto"/>
            <w:bottom w:val="none" w:sz="0" w:space="0" w:color="auto"/>
            <w:right w:val="none" w:sz="0" w:space="0" w:color="auto"/>
          </w:divBdr>
        </w:div>
        <w:div w:id="424955738">
          <w:marLeft w:val="446"/>
          <w:marRight w:val="0"/>
          <w:marTop w:val="67"/>
          <w:marBottom w:val="0"/>
          <w:divBdr>
            <w:top w:val="none" w:sz="0" w:space="0" w:color="auto"/>
            <w:left w:val="none" w:sz="0" w:space="0" w:color="auto"/>
            <w:bottom w:val="none" w:sz="0" w:space="0" w:color="auto"/>
            <w:right w:val="none" w:sz="0" w:space="0" w:color="auto"/>
          </w:divBdr>
        </w:div>
        <w:div w:id="554704966">
          <w:marLeft w:val="446"/>
          <w:marRight w:val="0"/>
          <w:marTop w:val="67"/>
          <w:marBottom w:val="0"/>
          <w:divBdr>
            <w:top w:val="none" w:sz="0" w:space="0" w:color="auto"/>
            <w:left w:val="none" w:sz="0" w:space="0" w:color="auto"/>
            <w:bottom w:val="none" w:sz="0" w:space="0" w:color="auto"/>
            <w:right w:val="none" w:sz="0" w:space="0" w:color="auto"/>
          </w:divBdr>
        </w:div>
        <w:div w:id="882792207">
          <w:marLeft w:val="446"/>
          <w:marRight w:val="0"/>
          <w:marTop w:val="67"/>
          <w:marBottom w:val="0"/>
          <w:divBdr>
            <w:top w:val="none" w:sz="0" w:space="0" w:color="auto"/>
            <w:left w:val="none" w:sz="0" w:space="0" w:color="auto"/>
            <w:bottom w:val="none" w:sz="0" w:space="0" w:color="auto"/>
            <w:right w:val="none" w:sz="0" w:space="0" w:color="auto"/>
          </w:divBdr>
        </w:div>
        <w:div w:id="1983802289">
          <w:marLeft w:val="446"/>
          <w:marRight w:val="0"/>
          <w:marTop w:val="67"/>
          <w:marBottom w:val="0"/>
          <w:divBdr>
            <w:top w:val="none" w:sz="0" w:space="0" w:color="auto"/>
            <w:left w:val="none" w:sz="0" w:space="0" w:color="auto"/>
            <w:bottom w:val="none" w:sz="0" w:space="0" w:color="auto"/>
            <w:right w:val="none" w:sz="0" w:space="0" w:color="auto"/>
          </w:divBdr>
        </w:div>
      </w:divsChild>
    </w:div>
    <w:div w:id="897788263">
      <w:bodyDiv w:val="1"/>
      <w:marLeft w:val="0"/>
      <w:marRight w:val="0"/>
      <w:marTop w:val="0"/>
      <w:marBottom w:val="0"/>
      <w:divBdr>
        <w:top w:val="none" w:sz="0" w:space="0" w:color="auto"/>
        <w:left w:val="none" w:sz="0" w:space="0" w:color="auto"/>
        <w:bottom w:val="none" w:sz="0" w:space="0" w:color="auto"/>
        <w:right w:val="none" w:sz="0" w:space="0" w:color="auto"/>
      </w:divBdr>
      <w:divsChild>
        <w:div w:id="373234408">
          <w:marLeft w:val="446"/>
          <w:marRight w:val="0"/>
          <w:marTop w:val="67"/>
          <w:marBottom w:val="0"/>
          <w:divBdr>
            <w:top w:val="none" w:sz="0" w:space="0" w:color="auto"/>
            <w:left w:val="none" w:sz="0" w:space="0" w:color="auto"/>
            <w:bottom w:val="none" w:sz="0" w:space="0" w:color="auto"/>
            <w:right w:val="none" w:sz="0" w:space="0" w:color="auto"/>
          </w:divBdr>
        </w:div>
        <w:div w:id="638876041">
          <w:marLeft w:val="446"/>
          <w:marRight w:val="0"/>
          <w:marTop w:val="67"/>
          <w:marBottom w:val="0"/>
          <w:divBdr>
            <w:top w:val="none" w:sz="0" w:space="0" w:color="auto"/>
            <w:left w:val="none" w:sz="0" w:space="0" w:color="auto"/>
            <w:bottom w:val="none" w:sz="0" w:space="0" w:color="auto"/>
            <w:right w:val="none" w:sz="0" w:space="0" w:color="auto"/>
          </w:divBdr>
        </w:div>
        <w:div w:id="851601783">
          <w:marLeft w:val="446"/>
          <w:marRight w:val="0"/>
          <w:marTop w:val="67"/>
          <w:marBottom w:val="0"/>
          <w:divBdr>
            <w:top w:val="none" w:sz="0" w:space="0" w:color="auto"/>
            <w:left w:val="none" w:sz="0" w:space="0" w:color="auto"/>
            <w:bottom w:val="none" w:sz="0" w:space="0" w:color="auto"/>
            <w:right w:val="none" w:sz="0" w:space="0" w:color="auto"/>
          </w:divBdr>
        </w:div>
        <w:div w:id="1215966522">
          <w:marLeft w:val="446"/>
          <w:marRight w:val="0"/>
          <w:marTop w:val="67"/>
          <w:marBottom w:val="0"/>
          <w:divBdr>
            <w:top w:val="none" w:sz="0" w:space="0" w:color="auto"/>
            <w:left w:val="none" w:sz="0" w:space="0" w:color="auto"/>
            <w:bottom w:val="none" w:sz="0" w:space="0" w:color="auto"/>
            <w:right w:val="none" w:sz="0" w:space="0" w:color="auto"/>
          </w:divBdr>
        </w:div>
        <w:div w:id="1284464436">
          <w:marLeft w:val="446"/>
          <w:marRight w:val="0"/>
          <w:marTop w:val="67"/>
          <w:marBottom w:val="0"/>
          <w:divBdr>
            <w:top w:val="none" w:sz="0" w:space="0" w:color="auto"/>
            <w:left w:val="none" w:sz="0" w:space="0" w:color="auto"/>
            <w:bottom w:val="none" w:sz="0" w:space="0" w:color="auto"/>
            <w:right w:val="none" w:sz="0" w:space="0" w:color="auto"/>
          </w:divBdr>
        </w:div>
        <w:div w:id="2081168433">
          <w:marLeft w:val="446"/>
          <w:marRight w:val="0"/>
          <w:marTop w:val="67"/>
          <w:marBottom w:val="0"/>
          <w:divBdr>
            <w:top w:val="none" w:sz="0" w:space="0" w:color="auto"/>
            <w:left w:val="none" w:sz="0" w:space="0" w:color="auto"/>
            <w:bottom w:val="none" w:sz="0" w:space="0" w:color="auto"/>
            <w:right w:val="none" w:sz="0" w:space="0" w:color="auto"/>
          </w:divBdr>
        </w:div>
      </w:divsChild>
    </w:div>
    <w:div w:id="912547468">
      <w:bodyDiv w:val="1"/>
      <w:marLeft w:val="0"/>
      <w:marRight w:val="0"/>
      <w:marTop w:val="0"/>
      <w:marBottom w:val="0"/>
      <w:divBdr>
        <w:top w:val="none" w:sz="0" w:space="0" w:color="auto"/>
        <w:left w:val="none" w:sz="0" w:space="0" w:color="auto"/>
        <w:bottom w:val="none" w:sz="0" w:space="0" w:color="auto"/>
        <w:right w:val="none" w:sz="0" w:space="0" w:color="auto"/>
      </w:divBdr>
    </w:div>
    <w:div w:id="954168361">
      <w:bodyDiv w:val="1"/>
      <w:marLeft w:val="0"/>
      <w:marRight w:val="0"/>
      <w:marTop w:val="0"/>
      <w:marBottom w:val="0"/>
      <w:divBdr>
        <w:top w:val="none" w:sz="0" w:space="0" w:color="auto"/>
        <w:left w:val="none" w:sz="0" w:space="0" w:color="auto"/>
        <w:bottom w:val="none" w:sz="0" w:space="0" w:color="auto"/>
        <w:right w:val="none" w:sz="0" w:space="0" w:color="auto"/>
      </w:divBdr>
    </w:div>
    <w:div w:id="967933462">
      <w:bodyDiv w:val="1"/>
      <w:marLeft w:val="0"/>
      <w:marRight w:val="0"/>
      <w:marTop w:val="0"/>
      <w:marBottom w:val="0"/>
      <w:divBdr>
        <w:top w:val="none" w:sz="0" w:space="0" w:color="auto"/>
        <w:left w:val="none" w:sz="0" w:space="0" w:color="auto"/>
        <w:bottom w:val="none" w:sz="0" w:space="0" w:color="auto"/>
        <w:right w:val="none" w:sz="0" w:space="0" w:color="auto"/>
      </w:divBdr>
    </w:div>
    <w:div w:id="1067726951">
      <w:bodyDiv w:val="1"/>
      <w:marLeft w:val="0"/>
      <w:marRight w:val="0"/>
      <w:marTop w:val="0"/>
      <w:marBottom w:val="0"/>
      <w:divBdr>
        <w:top w:val="none" w:sz="0" w:space="0" w:color="auto"/>
        <w:left w:val="none" w:sz="0" w:space="0" w:color="auto"/>
        <w:bottom w:val="none" w:sz="0" w:space="0" w:color="auto"/>
        <w:right w:val="none" w:sz="0" w:space="0" w:color="auto"/>
      </w:divBdr>
    </w:div>
    <w:div w:id="1169053353">
      <w:bodyDiv w:val="1"/>
      <w:marLeft w:val="0"/>
      <w:marRight w:val="0"/>
      <w:marTop w:val="0"/>
      <w:marBottom w:val="0"/>
      <w:divBdr>
        <w:top w:val="none" w:sz="0" w:space="0" w:color="auto"/>
        <w:left w:val="none" w:sz="0" w:space="0" w:color="auto"/>
        <w:bottom w:val="none" w:sz="0" w:space="0" w:color="auto"/>
        <w:right w:val="none" w:sz="0" w:space="0" w:color="auto"/>
      </w:divBdr>
      <w:divsChild>
        <w:div w:id="1919053098">
          <w:marLeft w:val="0"/>
          <w:marRight w:val="0"/>
          <w:marTop w:val="0"/>
          <w:marBottom w:val="150"/>
          <w:divBdr>
            <w:top w:val="none" w:sz="0" w:space="0" w:color="auto"/>
            <w:left w:val="none" w:sz="0" w:space="0" w:color="auto"/>
            <w:bottom w:val="none" w:sz="0" w:space="0" w:color="auto"/>
            <w:right w:val="none" w:sz="0" w:space="0" w:color="auto"/>
          </w:divBdr>
        </w:div>
      </w:divsChild>
    </w:div>
    <w:div w:id="1285968702">
      <w:bodyDiv w:val="1"/>
      <w:marLeft w:val="0"/>
      <w:marRight w:val="0"/>
      <w:marTop w:val="0"/>
      <w:marBottom w:val="0"/>
      <w:divBdr>
        <w:top w:val="none" w:sz="0" w:space="0" w:color="auto"/>
        <w:left w:val="none" w:sz="0" w:space="0" w:color="auto"/>
        <w:bottom w:val="none" w:sz="0" w:space="0" w:color="auto"/>
        <w:right w:val="none" w:sz="0" w:space="0" w:color="auto"/>
      </w:divBdr>
    </w:div>
    <w:div w:id="1357000169">
      <w:bodyDiv w:val="1"/>
      <w:marLeft w:val="0"/>
      <w:marRight w:val="0"/>
      <w:marTop w:val="0"/>
      <w:marBottom w:val="0"/>
      <w:divBdr>
        <w:top w:val="none" w:sz="0" w:space="0" w:color="auto"/>
        <w:left w:val="none" w:sz="0" w:space="0" w:color="auto"/>
        <w:bottom w:val="none" w:sz="0" w:space="0" w:color="auto"/>
        <w:right w:val="none" w:sz="0" w:space="0" w:color="auto"/>
      </w:divBdr>
    </w:div>
    <w:div w:id="1374500312">
      <w:bodyDiv w:val="1"/>
      <w:marLeft w:val="0"/>
      <w:marRight w:val="0"/>
      <w:marTop w:val="0"/>
      <w:marBottom w:val="0"/>
      <w:divBdr>
        <w:top w:val="none" w:sz="0" w:space="0" w:color="auto"/>
        <w:left w:val="none" w:sz="0" w:space="0" w:color="auto"/>
        <w:bottom w:val="none" w:sz="0" w:space="0" w:color="auto"/>
        <w:right w:val="none" w:sz="0" w:space="0" w:color="auto"/>
      </w:divBdr>
      <w:divsChild>
        <w:div w:id="592782318">
          <w:marLeft w:val="446"/>
          <w:marRight w:val="0"/>
          <w:marTop w:val="86"/>
          <w:marBottom w:val="0"/>
          <w:divBdr>
            <w:top w:val="none" w:sz="0" w:space="0" w:color="auto"/>
            <w:left w:val="none" w:sz="0" w:space="0" w:color="auto"/>
            <w:bottom w:val="none" w:sz="0" w:space="0" w:color="auto"/>
            <w:right w:val="none" w:sz="0" w:space="0" w:color="auto"/>
          </w:divBdr>
        </w:div>
        <w:div w:id="875964269">
          <w:marLeft w:val="446"/>
          <w:marRight w:val="0"/>
          <w:marTop w:val="86"/>
          <w:marBottom w:val="0"/>
          <w:divBdr>
            <w:top w:val="none" w:sz="0" w:space="0" w:color="auto"/>
            <w:left w:val="none" w:sz="0" w:space="0" w:color="auto"/>
            <w:bottom w:val="none" w:sz="0" w:space="0" w:color="auto"/>
            <w:right w:val="none" w:sz="0" w:space="0" w:color="auto"/>
          </w:divBdr>
        </w:div>
        <w:div w:id="1161119125">
          <w:marLeft w:val="446"/>
          <w:marRight w:val="0"/>
          <w:marTop w:val="86"/>
          <w:marBottom w:val="0"/>
          <w:divBdr>
            <w:top w:val="none" w:sz="0" w:space="0" w:color="auto"/>
            <w:left w:val="none" w:sz="0" w:space="0" w:color="auto"/>
            <w:bottom w:val="none" w:sz="0" w:space="0" w:color="auto"/>
            <w:right w:val="none" w:sz="0" w:space="0" w:color="auto"/>
          </w:divBdr>
        </w:div>
        <w:div w:id="1456102811">
          <w:marLeft w:val="446"/>
          <w:marRight w:val="0"/>
          <w:marTop w:val="86"/>
          <w:marBottom w:val="0"/>
          <w:divBdr>
            <w:top w:val="none" w:sz="0" w:space="0" w:color="auto"/>
            <w:left w:val="none" w:sz="0" w:space="0" w:color="auto"/>
            <w:bottom w:val="none" w:sz="0" w:space="0" w:color="auto"/>
            <w:right w:val="none" w:sz="0" w:space="0" w:color="auto"/>
          </w:divBdr>
        </w:div>
        <w:div w:id="1545753440">
          <w:marLeft w:val="446"/>
          <w:marRight w:val="0"/>
          <w:marTop w:val="86"/>
          <w:marBottom w:val="0"/>
          <w:divBdr>
            <w:top w:val="none" w:sz="0" w:space="0" w:color="auto"/>
            <w:left w:val="none" w:sz="0" w:space="0" w:color="auto"/>
            <w:bottom w:val="none" w:sz="0" w:space="0" w:color="auto"/>
            <w:right w:val="none" w:sz="0" w:space="0" w:color="auto"/>
          </w:divBdr>
        </w:div>
        <w:div w:id="1635328224">
          <w:marLeft w:val="446"/>
          <w:marRight w:val="0"/>
          <w:marTop w:val="86"/>
          <w:marBottom w:val="0"/>
          <w:divBdr>
            <w:top w:val="none" w:sz="0" w:space="0" w:color="auto"/>
            <w:left w:val="none" w:sz="0" w:space="0" w:color="auto"/>
            <w:bottom w:val="none" w:sz="0" w:space="0" w:color="auto"/>
            <w:right w:val="none" w:sz="0" w:space="0" w:color="auto"/>
          </w:divBdr>
        </w:div>
        <w:div w:id="1915239469">
          <w:marLeft w:val="446"/>
          <w:marRight w:val="0"/>
          <w:marTop w:val="86"/>
          <w:marBottom w:val="0"/>
          <w:divBdr>
            <w:top w:val="none" w:sz="0" w:space="0" w:color="auto"/>
            <w:left w:val="none" w:sz="0" w:space="0" w:color="auto"/>
            <w:bottom w:val="none" w:sz="0" w:space="0" w:color="auto"/>
            <w:right w:val="none" w:sz="0" w:space="0" w:color="auto"/>
          </w:divBdr>
        </w:div>
        <w:div w:id="1939753888">
          <w:marLeft w:val="446"/>
          <w:marRight w:val="0"/>
          <w:marTop w:val="86"/>
          <w:marBottom w:val="0"/>
          <w:divBdr>
            <w:top w:val="none" w:sz="0" w:space="0" w:color="auto"/>
            <w:left w:val="none" w:sz="0" w:space="0" w:color="auto"/>
            <w:bottom w:val="none" w:sz="0" w:space="0" w:color="auto"/>
            <w:right w:val="none" w:sz="0" w:space="0" w:color="auto"/>
          </w:divBdr>
        </w:div>
      </w:divsChild>
    </w:div>
    <w:div w:id="1398549850">
      <w:bodyDiv w:val="1"/>
      <w:marLeft w:val="0"/>
      <w:marRight w:val="0"/>
      <w:marTop w:val="0"/>
      <w:marBottom w:val="0"/>
      <w:divBdr>
        <w:top w:val="none" w:sz="0" w:space="0" w:color="auto"/>
        <w:left w:val="none" w:sz="0" w:space="0" w:color="auto"/>
        <w:bottom w:val="none" w:sz="0" w:space="0" w:color="auto"/>
        <w:right w:val="none" w:sz="0" w:space="0" w:color="auto"/>
      </w:divBdr>
    </w:div>
    <w:div w:id="1452823428">
      <w:bodyDiv w:val="1"/>
      <w:marLeft w:val="0"/>
      <w:marRight w:val="0"/>
      <w:marTop w:val="0"/>
      <w:marBottom w:val="0"/>
      <w:divBdr>
        <w:top w:val="none" w:sz="0" w:space="0" w:color="auto"/>
        <w:left w:val="none" w:sz="0" w:space="0" w:color="auto"/>
        <w:bottom w:val="none" w:sz="0" w:space="0" w:color="auto"/>
        <w:right w:val="none" w:sz="0" w:space="0" w:color="auto"/>
      </w:divBdr>
    </w:div>
    <w:div w:id="1464688691">
      <w:bodyDiv w:val="1"/>
      <w:marLeft w:val="0"/>
      <w:marRight w:val="0"/>
      <w:marTop w:val="0"/>
      <w:marBottom w:val="0"/>
      <w:divBdr>
        <w:top w:val="none" w:sz="0" w:space="0" w:color="auto"/>
        <w:left w:val="none" w:sz="0" w:space="0" w:color="auto"/>
        <w:bottom w:val="none" w:sz="0" w:space="0" w:color="auto"/>
        <w:right w:val="none" w:sz="0" w:space="0" w:color="auto"/>
      </w:divBdr>
      <w:divsChild>
        <w:div w:id="357581162">
          <w:marLeft w:val="274"/>
          <w:marRight w:val="0"/>
          <w:marTop w:val="0"/>
          <w:marBottom w:val="75"/>
          <w:divBdr>
            <w:top w:val="none" w:sz="0" w:space="0" w:color="auto"/>
            <w:left w:val="none" w:sz="0" w:space="0" w:color="auto"/>
            <w:bottom w:val="none" w:sz="0" w:space="0" w:color="auto"/>
            <w:right w:val="none" w:sz="0" w:space="0" w:color="auto"/>
          </w:divBdr>
        </w:div>
        <w:div w:id="539783061">
          <w:marLeft w:val="274"/>
          <w:marRight w:val="0"/>
          <w:marTop w:val="0"/>
          <w:marBottom w:val="0"/>
          <w:divBdr>
            <w:top w:val="none" w:sz="0" w:space="0" w:color="auto"/>
            <w:left w:val="none" w:sz="0" w:space="0" w:color="auto"/>
            <w:bottom w:val="none" w:sz="0" w:space="0" w:color="auto"/>
            <w:right w:val="none" w:sz="0" w:space="0" w:color="auto"/>
          </w:divBdr>
        </w:div>
      </w:divsChild>
    </w:div>
    <w:div w:id="1502621174">
      <w:bodyDiv w:val="1"/>
      <w:marLeft w:val="0"/>
      <w:marRight w:val="0"/>
      <w:marTop w:val="0"/>
      <w:marBottom w:val="0"/>
      <w:divBdr>
        <w:top w:val="none" w:sz="0" w:space="0" w:color="auto"/>
        <w:left w:val="none" w:sz="0" w:space="0" w:color="auto"/>
        <w:bottom w:val="none" w:sz="0" w:space="0" w:color="auto"/>
        <w:right w:val="none" w:sz="0" w:space="0" w:color="auto"/>
      </w:divBdr>
      <w:divsChild>
        <w:div w:id="547226696">
          <w:marLeft w:val="547"/>
          <w:marRight w:val="0"/>
          <w:marTop w:val="0"/>
          <w:marBottom w:val="0"/>
          <w:divBdr>
            <w:top w:val="none" w:sz="0" w:space="0" w:color="auto"/>
            <w:left w:val="none" w:sz="0" w:space="0" w:color="auto"/>
            <w:bottom w:val="none" w:sz="0" w:space="0" w:color="auto"/>
            <w:right w:val="none" w:sz="0" w:space="0" w:color="auto"/>
          </w:divBdr>
        </w:div>
        <w:div w:id="1001280617">
          <w:marLeft w:val="547"/>
          <w:marRight w:val="0"/>
          <w:marTop w:val="0"/>
          <w:marBottom w:val="0"/>
          <w:divBdr>
            <w:top w:val="none" w:sz="0" w:space="0" w:color="auto"/>
            <w:left w:val="none" w:sz="0" w:space="0" w:color="auto"/>
            <w:bottom w:val="none" w:sz="0" w:space="0" w:color="auto"/>
            <w:right w:val="none" w:sz="0" w:space="0" w:color="auto"/>
          </w:divBdr>
        </w:div>
        <w:div w:id="1702435477">
          <w:marLeft w:val="547"/>
          <w:marRight w:val="0"/>
          <w:marTop w:val="0"/>
          <w:marBottom w:val="0"/>
          <w:divBdr>
            <w:top w:val="none" w:sz="0" w:space="0" w:color="auto"/>
            <w:left w:val="none" w:sz="0" w:space="0" w:color="auto"/>
            <w:bottom w:val="none" w:sz="0" w:space="0" w:color="auto"/>
            <w:right w:val="none" w:sz="0" w:space="0" w:color="auto"/>
          </w:divBdr>
        </w:div>
        <w:div w:id="1734430433">
          <w:marLeft w:val="547"/>
          <w:marRight w:val="0"/>
          <w:marTop w:val="0"/>
          <w:marBottom w:val="0"/>
          <w:divBdr>
            <w:top w:val="none" w:sz="0" w:space="0" w:color="auto"/>
            <w:left w:val="none" w:sz="0" w:space="0" w:color="auto"/>
            <w:bottom w:val="none" w:sz="0" w:space="0" w:color="auto"/>
            <w:right w:val="none" w:sz="0" w:space="0" w:color="auto"/>
          </w:divBdr>
        </w:div>
        <w:div w:id="1927689563">
          <w:marLeft w:val="547"/>
          <w:marRight w:val="0"/>
          <w:marTop w:val="0"/>
          <w:marBottom w:val="0"/>
          <w:divBdr>
            <w:top w:val="none" w:sz="0" w:space="0" w:color="auto"/>
            <w:left w:val="none" w:sz="0" w:space="0" w:color="auto"/>
            <w:bottom w:val="none" w:sz="0" w:space="0" w:color="auto"/>
            <w:right w:val="none" w:sz="0" w:space="0" w:color="auto"/>
          </w:divBdr>
        </w:div>
      </w:divsChild>
    </w:div>
    <w:div w:id="1525361614">
      <w:bodyDiv w:val="1"/>
      <w:marLeft w:val="0"/>
      <w:marRight w:val="0"/>
      <w:marTop w:val="0"/>
      <w:marBottom w:val="0"/>
      <w:divBdr>
        <w:top w:val="none" w:sz="0" w:space="0" w:color="auto"/>
        <w:left w:val="none" w:sz="0" w:space="0" w:color="auto"/>
        <w:bottom w:val="none" w:sz="0" w:space="0" w:color="auto"/>
        <w:right w:val="none" w:sz="0" w:space="0" w:color="auto"/>
      </w:divBdr>
    </w:div>
    <w:div w:id="1633779458">
      <w:bodyDiv w:val="1"/>
      <w:marLeft w:val="0"/>
      <w:marRight w:val="0"/>
      <w:marTop w:val="0"/>
      <w:marBottom w:val="0"/>
      <w:divBdr>
        <w:top w:val="none" w:sz="0" w:space="0" w:color="auto"/>
        <w:left w:val="none" w:sz="0" w:space="0" w:color="auto"/>
        <w:bottom w:val="none" w:sz="0" w:space="0" w:color="auto"/>
        <w:right w:val="none" w:sz="0" w:space="0" w:color="auto"/>
      </w:divBdr>
    </w:div>
    <w:div w:id="1655641607">
      <w:bodyDiv w:val="1"/>
      <w:marLeft w:val="0"/>
      <w:marRight w:val="0"/>
      <w:marTop w:val="0"/>
      <w:marBottom w:val="0"/>
      <w:divBdr>
        <w:top w:val="none" w:sz="0" w:space="0" w:color="auto"/>
        <w:left w:val="none" w:sz="0" w:space="0" w:color="auto"/>
        <w:bottom w:val="none" w:sz="0" w:space="0" w:color="auto"/>
        <w:right w:val="none" w:sz="0" w:space="0" w:color="auto"/>
      </w:divBdr>
    </w:div>
    <w:div w:id="1661235017">
      <w:bodyDiv w:val="1"/>
      <w:marLeft w:val="0"/>
      <w:marRight w:val="0"/>
      <w:marTop w:val="0"/>
      <w:marBottom w:val="0"/>
      <w:divBdr>
        <w:top w:val="none" w:sz="0" w:space="0" w:color="auto"/>
        <w:left w:val="none" w:sz="0" w:space="0" w:color="auto"/>
        <w:bottom w:val="none" w:sz="0" w:space="0" w:color="auto"/>
        <w:right w:val="none" w:sz="0" w:space="0" w:color="auto"/>
      </w:divBdr>
    </w:div>
    <w:div w:id="1669291253">
      <w:bodyDiv w:val="1"/>
      <w:marLeft w:val="0"/>
      <w:marRight w:val="0"/>
      <w:marTop w:val="0"/>
      <w:marBottom w:val="0"/>
      <w:divBdr>
        <w:top w:val="none" w:sz="0" w:space="0" w:color="auto"/>
        <w:left w:val="none" w:sz="0" w:space="0" w:color="auto"/>
        <w:bottom w:val="none" w:sz="0" w:space="0" w:color="auto"/>
        <w:right w:val="none" w:sz="0" w:space="0" w:color="auto"/>
      </w:divBdr>
    </w:div>
    <w:div w:id="1703627405">
      <w:bodyDiv w:val="1"/>
      <w:marLeft w:val="0"/>
      <w:marRight w:val="0"/>
      <w:marTop w:val="0"/>
      <w:marBottom w:val="0"/>
      <w:divBdr>
        <w:top w:val="none" w:sz="0" w:space="0" w:color="auto"/>
        <w:left w:val="none" w:sz="0" w:space="0" w:color="auto"/>
        <w:bottom w:val="none" w:sz="0" w:space="0" w:color="auto"/>
        <w:right w:val="none" w:sz="0" w:space="0" w:color="auto"/>
      </w:divBdr>
    </w:div>
    <w:div w:id="1747606832">
      <w:bodyDiv w:val="1"/>
      <w:marLeft w:val="0"/>
      <w:marRight w:val="0"/>
      <w:marTop w:val="0"/>
      <w:marBottom w:val="0"/>
      <w:divBdr>
        <w:top w:val="none" w:sz="0" w:space="0" w:color="auto"/>
        <w:left w:val="none" w:sz="0" w:space="0" w:color="auto"/>
        <w:bottom w:val="none" w:sz="0" w:space="0" w:color="auto"/>
        <w:right w:val="none" w:sz="0" w:space="0" w:color="auto"/>
      </w:divBdr>
    </w:div>
    <w:div w:id="1859076942">
      <w:bodyDiv w:val="1"/>
      <w:marLeft w:val="0"/>
      <w:marRight w:val="0"/>
      <w:marTop w:val="0"/>
      <w:marBottom w:val="0"/>
      <w:divBdr>
        <w:top w:val="none" w:sz="0" w:space="0" w:color="auto"/>
        <w:left w:val="none" w:sz="0" w:space="0" w:color="auto"/>
        <w:bottom w:val="none" w:sz="0" w:space="0" w:color="auto"/>
        <w:right w:val="none" w:sz="0" w:space="0" w:color="auto"/>
      </w:divBdr>
    </w:div>
    <w:div w:id="1987778647">
      <w:bodyDiv w:val="1"/>
      <w:marLeft w:val="0"/>
      <w:marRight w:val="0"/>
      <w:marTop w:val="0"/>
      <w:marBottom w:val="0"/>
      <w:divBdr>
        <w:top w:val="none" w:sz="0" w:space="0" w:color="auto"/>
        <w:left w:val="none" w:sz="0" w:space="0" w:color="auto"/>
        <w:bottom w:val="none" w:sz="0" w:space="0" w:color="auto"/>
        <w:right w:val="none" w:sz="0" w:space="0" w:color="auto"/>
      </w:divBdr>
      <w:divsChild>
        <w:div w:id="899176517">
          <w:marLeft w:val="547"/>
          <w:marRight w:val="0"/>
          <w:marTop w:val="0"/>
          <w:marBottom w:val="0"/>
          <w:divBdr>
            <w:top w:val="none" w:sz="0" w:space="0" w:color="auto"/>
            <w:left w:val="none" w:sz="0" w:space="0" w:color="auto"/>
            <w:bottom w:val="none" w:sz="0" w:space="0" w:color="auto"/>
            <w:right w:val="none" w:sz="0" w:space="0" w:color="auto"/>
          </w:divBdr>
        </w:div>
        <w:div w:id="1586300211">
          <w:marLeft w:val="547"/>
          <w:marRight w:val="0"/>
          <w:marTop w:val="0"/>
          <w:marBottom w:val="0"/>
          <w:divBdr>
            <w:top w:val="none" w:sz="0" w:space="0" w:color="auto"/>
            <w:left w:val="none" w:sz="0" w:space="0" w:color="auto"/>
            <w:bottom w:val="none" w:sz="0" w:space="0" w:color="auto"/>
            <w:right w:val="none" w:sz="0" w:space="0" w:color="auto"/>
          </w:divBdr>
        </w:div>
        <w:div w:id="1365446230">
          <w:marLeft w:val="547"/>
          <w:marRight w:val="0"/>
          <w:marTop w:val="0"/>
          <w:marBottom w:val="0"/>
          <w:divBdr>
            <w:top w:val="none" w:sz="0" w:space="0" w:color="auto"/>
            <w:left w:val="none" w:sz="0" w:space="0" w:color="auto"/>
            <w:bottom w:val="none" w:sz="0" w:space="0" w:color="auto"/>
            <w:right w:val="none" w:sz="0" w:space="0" w:color="auto"/>
          </w:divBdr>
        </w:div>
      </w:divsChild>
    </w:div>
    <w:div w:id="2011910286">
      <w:bodyDiv w:val="1"/>
      <w:marLeft w:val="0"/>
      <w:marRight w:val="0"/>
      <w:marTop w:val="0"/>
      <w:marBottom w:val="0"/>
      <w:divBdr>
        <w:top w:val="none" w:sz="0" w:space="0" w:color="auto"/>
        <w:left w:val="none" w:sz="0" w:space="0" w:color="auto"/>
        <w:bottom w:val="none" w:sz="0" w:space="0" w:color="auto"/>
        <w:right w:val="none" w:sz="0" w:space="0" w:color="auto"/>
      </w:divBdr>
      <w:divsChild>
        <w:div w:id="403072191">
          <w:marLeft w:val="0"/>
          <w:marRight w:val="0"/>
          <w:marTop w:val="0"/>
          <w:marBottom w:val="0"/>
          <w:divBdr>
            <w:top w:val="none" w:sz="0" w:space="0" w:color="auto"/>
            <w:left w:val="none" w:sz="0" w:space="0" w:color="auto"/>
            <w:bottom w:val="none" w:sz="0" w:space="0" w:color="auto"/>
            <w:right w:val="none" w:sz="0" w:space="0" w:color="auto"/>
          </w:divBdr>
          <w:divsChild>
            <w:div w:id="764570519">
              <w:marLeft w:val="0"/>
              <w:marRight w:val="0"/>
              <w:marTop w:val="0"/>
              <w:marBottom w:val="0"/>
              <w:divBdr>
                <w:top w:val="none" w:sz="0" w:space="0" w:color="auto"/>
                <w:left w:val="none" w:sz="0" w:space="0" w:color="auto"/>
                <w:bottom w:val="none" w:sz="0" w:space="0" w:color="auto"/>
                <w:right w:val="none" w:sz="0" w:space="0" w:color="auto"/>
              </w:divBdr>
            </w:div>
          </w:divsChild>
        </w:div>
        <w:div w:id="686174471">
          <w:marLeft w:val="0"/>
          <w:marRight w:val="0"/>
          <w:marTop w:val="0"/>
          <w:marBottom w:val="0"/>
          <w:divBdr>
            <w:top w:val="none" w:sz="0" w:space="0" w:color="auto"/>
            <w:left w:val="none" w:sz="0" w:space="0" w:color="auto"/>
            <w:bottom w:val="none" w:sz="0" w:space="0" w:color="auto"/>
            <w:right w:val="none" w:sz="0" w:space="0" w:color="auto"/>
          </w:divBdr>
        </w:div>
      </w:divsChild>
    </w:div>
    <w:div w:id="2015912724">
      <w:bodyDiv w:val="1"/>
      <w:marLeft w:val="0"/>
      <w:marRight w:val="0"/>
      <w:marTop w:val="0"/>
      <w:marBottom w:val="0"/>
      <w:divBdr>
        <w:top w:val="none" w:sz="0" w:space="0" w:color="auto"/>
        <w:left w:val="none" w:sz="0" w:space="0" w:color="auto"/>
        <w:bottom w:val="none" w:sz="0" w:space="0" w:color="auto"/>
        <w:right w:val="none" w:sz="0" w:space="0" w:color="auto"/>
      </w:divBdr>
      <w:divsChild>
        <w:div w:id="859005608">
          <w:marLeft w:val="446"/>
          <w:marRight w:val="0"/>
          <w:marTop w:val="0"/>
          <w:marBottom w:val="0"/>
          <w:divBdr>
            <w:top w:val="none" w:sz="0" w:space="0" w:color="auto"/>
            <w:left w:val="none" w:sz="0" w:space="0" w:color="auto"/>
            <w:bottom w:val="none" w:sz="0" w:space="0" w:color="auto"/>
            <w:right w:val="none" w:sz="0" w:space="0" w:color="auto"/>
          </w:divBdr>
        </w:div>
      </w:divsChild>
    </w:div>
    <w:div w:id="2057003191">
      <w:bodyDiv w:val="1"/>
      <w:marLeft w:val="0"/>
      <w:marRight w:val="0"/>
      <w:marTop w:val="0"/>
      <w:marBottom w:val="0"/>
      <w:divBdr>
        <w:top w:val="none" w:sz="0" w:space="0" w:color="auto"/>
        <w:left w:val="none" w:sz="0" w:space="0" w:color="auto"/>
        <w:bottom w:val="none" w:sz="0" w:space="0" w:color="auto"/>
        <w:right w:val="none" w:sz="0" w:space="0" w:color="auto"/>
      </w:divBdr>
    </w:div>
    <w:div w:id="211847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hart" Target="charts/chart1.xml"/><Relationship Id="rId42" Type="http://schemas.openxmlformats.org/officeDocument/2006/relationships/oleObject" Target="embeddings/oleObject3.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16.bin"/><Relationship Id="rId84" Type="http://schemas.openxmlformats.org/officeDocument/2006/relationships/oleObject" Target="embeddings/oleObject23.bin"/><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6.jpe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8.png"/><Relationship Id="rId11" Type="http://schemas.openxmlformats.org/officeDocument/2006/relationships/customXml" Target="ink/ink3.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image" Target="media/image36.emf"/><Relationship Id="rId79" Type="http://schemas.openxmlformats.org/officeDocument/2006/relationships/oleObject" Target="embeddings/oleObject21.bin"/><Relationship Id="rId87" Type="http://schemas.openxmlformats.org/officeDocument/2006/relationships/image" Target="media/image42.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chart" Target="charts/chart5.xml"/><Relationship Id="rId90" Type="http://schemas.openxmlformats.org/officeDocument/2006/relationships/image" Target="media/image43.jpeg"/><Relationship Id="rId95" Type="http://schemas.openxmlformats.org/officeDocument/2006/relationships/image" Target="media/image46.jpg"/><Relationship Id="rId19" Type="http://schemas.openxmlformats.org/officeDocument/2006/relationships/image" Target="media/image2.emf"/><Relationship Id="rId14" Type="http://schemas.openxmlformats.org/officeDocument/2006/relationships/diagramQuickStyle" Target="diagrams/quickStyle1.xml"/><Relationship Id="rId22" Type="http://schemas.openxmlformats.org/officeDocument/2006/relationships/chart" Target="charts/chart2.xml"/><Relationship Id="rId27" Type="http://schemas.openxmlformats.org/officeDocument/2006/relationships/image" Target="media/image6.png"/><Relationship Id="rId30" Type="http://schemas.openxmlformats.org/officeDocument/2006/relationships/chart" Target="charts/chart4.xml"/><Relationship Id="rId35" Type="http://schemas.openxmlformats.org/officeDocument/2006/relationships/image" Target="media/image13.png"/><Relationship Id="rId43" Type="http://schemas.openxmlformats.org/officeDocument/2006/relationships/image" Target="media/image20.e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33.png"/><Relationship Id="rId77" Type="http://schemas.openxmlformats.org/officeDocument/2006/relationships/oleObject" Target="embeddings/oleObject20.bin"/><Relationship Id="rId100" Type="http://schemas.openxmlformats.org/officeDocument/2006/relationships/image" Target="media/image50.jpeg"/><Relationship Id="rId8" Type="http://schemas.openxmlformats.org/officeDocument/2006/relationships/customXml" Target="ink/ink1.xml"/><Relationship Id="rId51" Type="http://schemas.openxmlformats.org/officeDocument/2006/relationships/image" Target="media/image24.emf"/><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image" Target="media/image41.emf"/><Relationship Id="rId93" Type="http://schemas.openxmlformats.org/officeDocument/2006/relationships/image" Target="media/image47.jpeg"/><Relationship Id="rId98"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1.emf"/><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oleObject" Target="embeddings/oleObject5.bin"/><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9.e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image" Target="media/image34.emf"/><Relationship Id="rId75" Type="http://schemas.openxmlformats.org/officeDocument/2006/relationships/oleObject" Target="embeddings/oleObject19.bin"/><Relationship Id="rId83" Type="http://schemas.openxmlformats.org/officeDocument/2006/relationships/image" Target="media/image40.emf"/><Relationship Id="rId88" Type="http://schemas.openxmlformats.org/officeDocument/2006/relationships/oleObject" Target="embeddings/oleObject25.bin"/><Relationship Id="rId91" Type="http://schemas.openxmlformats.org/officeDocument/2006/relationships/image" Target="media/image44.jpeg"/><Relationship Id="rId96"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customXml" Target="ink/ink2.xml"/><Relationship Id="rId31" Type="http://schemas.openxmlformats.org/officeDocument/2006/relationships/image" Target="media/image9.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1.emf"/><Relationship Id="rId73" Type="http://schemas.openxmlformats.org/officeDocument/2006/relationships/oleObject" Target="embeddings/oleObject18.bin"/><Relationship Id="rId78" Type="http://schemas.openxmlformats.org/officeDocument/2006/relationships/image" Target="media/image38.emf"/><Relationship Id="rId81" Type="http://schemas.openxmlformats.org/officeDocument/2006/relationships/oleObject" Target="embeddings/oleObject22.bin"/><Relationship Id="rId86" Type="http://schemas.openxmlformats.org/officeDocument/2006/relationships/oleObject" Target="embeddings/oleObject24.bin"/><Relationship Id="rId94" Type="http://schemas.openxmlformats.org/officeDocument/2006/relationships/image" Target="media/image45.jpg"/><Relationship Id="rId99" Type="http://schemas.openxmlformats.org/officeDocument/2006/relationships/image" Target="media/image48.png"/><Relationship Id="rId101" Type="http://schemas.openxmlformats.org/officeDocument/2006/relationships/image" Target="media/image51.jp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image" Target="media/image12.png"/><Relationship Id="rId50" Type="http://schemas.openxmlformats.org/officeDocument/2006/relationships/oleObject" Target="embeddings/oleObject7.bin"/><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indira\Desktop\&#1084;&#1074;&#1089;%20&#1074;&#1099;&#1087;&#1080;&#1089;&#1082;&#1080;\&#1052;&#1042;&#1057;%206(&#1040;&#1074;&#1090;&#1086;&#1084;&#1072;&#1090;&#1080;&#1095;&#1077;&#1089;&#1082;&#1080;&#1042;&#1086;&#1089;&#1089;&#1090;&#1072;&#1085;&#1086;&#1074;&#1083;&#1077;&#1085;&#108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dira\Desktop\&#1084;&#1074;&#1089;%20&#1074;&#1099;&#1087;&#1080;&#1089;&#1082;&#1080;\&#1052;&#1042;&#1057;%206(&#1040;&#1074;&#1090;&#1086;&#1084;&#1072;&#1090;&#1080;&#1095;&#1077;&#1089;&#1082;&#1080;&#1042;&#1086;&#1089;&#1089;&#1090;&#1072;&#1085;&#1086;&#1074;&#1083;&#1077;&#1085;&#108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dira\Desktop\&#1084;&#1074;&#1089;%20&#1074;&#1099;&#1087;&#1080;&#1089;&#1082;&#1080;\&#1052;&#1042;&#1057;%20&#1073;&#1080;&#1085;&#1085;&#1072;&#1088;&#1085;&#1099;&#1081;%205%20&#1087;&#1088;&#1086;&#1074;&#1077;&#1088;&#1082;&#1072;(&#1040;&#1074;&#1090;&#1086;&#1084;&#1072;&#1090;&#1080;&#1095;&#1077;&#1089;&#1082;&#1080;&#1042;&#1086;&#1089;&#1089;&#1090;&#1072;&#1085;&#1086;&#1074;&#1083;&#1077;&#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0.18176576642872913"/>
          <c:w val="0.99762124887805359"/>
          <c:h val="0.68416329384060648"/>
        </c:manualLayout>
      </c:layout>
      <c:bar3DChart>
        <c:barDir val="col"/>
        <c:grouping val="clustered"/>
        <c:varyColors val="0"/>
        <c:ser>
          <c:idx val="0"/>
          <c:order val="0"/>
          <c:tx>
            <c:strRef>
              <c:f>Лист1!$B$1</c:f>
              <c:strCache>
                <c:ptCount val="1"/>
                <c:pt idx="0">
                  <c:v>%</c:v>
                </c:pt>
              </c:strCache>
            </c:strRef>
          </c:tx>
          <c:spPr>
            <a:solidFill>
              <a:schemeClr val="accent5"/>
            </a:solidFill>
          </c:spPr>
          <c:invertIfNegative val="0"/>
          <c:dPt>
            <c:idx val="0"/>
            <c:invertIfNegative val="0"/>
            <c:bubble3D val="0"/>
            <c:spPr>
              <a:solidFill>
                <a:srgbClr val="FF0000"/>
              </a:solidFill>
            </c:spPr>
            <c:extLst>
              <c:ext xmlns:c16="http://schemas.microsoft.com/office/drawing/2014/chart" uri="{C3380CC4-5D6E-409C-BE32-E72D297353CC}">
                <c16:uniqueId val="{00000000-BD70-470E-AB15-88734155367B}"/>
              </c:ext>
            </c:extLst>
          </c:dPt>
          <c:dPt>
            <c:idx val="1"/>
            <c:invertIfNegative val="0"/>
            <c:bubble3D val="0"/>
            <c:spPr>
              <a:solidFill>
                <a:srgbClr val="FF0000"/>
              </a:solidFill>
            </c:spPr>
            <c:extLst>
              <c:ext xmlns:c16="http://schemas.microsoft.com/office/drawing/2014/chart" uri="{C3380CC4-5D6E-409C-BE32-E72D297353CC}">
                <c16:uniqueId val="{00000002-BD70-470E-AB15-88734155367B}"/>
              </c:ext>
            </c:extLst>
          </c:dPt>
          <c:dLbls>
            <c:dLbl>
              <c:idx val="0"/>
              <c:layout>
                <c:manualLayout>
                  <c:x val="2.1408760097517559E-2"/>
                  <c:y val="-2.6358051928267911E-2"/>
                </c:manualLayout>
              </c:layout>
              <c:tx>
                <c:rich>
                  <a:bodyPr/>
                  <a:lstStyle/>
                  <a:p>
                    <a:pPr>
                      <a:defRPr sz="1400" b="1"/>
                    </a:pPr>
                    <a:r>
                      <a:rPr lang="en-US" sz="1400" b="1" dirty="0"/>
                      <a:t>9</a:t>
                    </a:r>
                    <a:endParaRPr lang="en-US" dirty="0"/>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D70-470E-AB15-88734155367B}"/>
                </c:ext>
              </c:extLst>
            </c:dLbl>
            <c:dLbl>
              <c:idx val="1"/>
              <c:layout>
                <c:manualLayout>
                  <c:x val="2.1408760097517601E-2"/>
                  <c:y val="-3.1629662313921496E-2"/>
                </c:manualLayout>
              </c:layout>
              <c:tx>
                <c:rich>
                  <a:bodyPr/>
                  <a:lstStyle/>
                  <a:p>
                    <a:pPr>
                      <a:defRPr sz="1400" b="1"/>
                    </a:pPr>
                    <a:r>
                      <a:rPr lang="en-US" sz="1400" b="1" dirty="0"/>
                      <a:t>37</a:t>
                    </a:r>
                    <a:endParaRPr lang="en-US" dirty="0"/>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D70-470E-AB15-88734155367B}"/>
                </c:ext>
              </c:extLst>
            </c:dLbl>
            <c:dLbl>
              <c:idx val="2"/>
              <c:layout>
                <c:manualLayout>
                  <c:x val="1.1893807193019792E-2"/>
                  <c:y val="-2.1086445358189338E-2"/>
                </c:manualLayout>
              </c:layout>
              <c:tx>
                <c:rich>
                  <a:bodyPr/>
                  <a:lstStyle/>
                  <a:p>
                    <a:pPr>
                      <a:defRPr sz="1400" b="1"/>
                    </a:pPr>
                    <a:r>
                      <a:rPr lang="en-US" sz="1400" b="1" dirty="0"/>
                      <a:t>33</a:t>
                    </a:r>
                    <a:endParaRPr lang="en-US" dirty="0"/>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D70-470E-AB15-88734155367B}"/>
                </c:ext>
              </c:extLst>
            </c:dLbl>
            <c:dLbl>
              <c:idx val="3"/>
              <c:layout>
                <c:manualLayout>
                  <c:x val="2.1702502627028084E-2"/>
                  <c:y val="-1.5866403153789042E-2"/>
                </c:manualLayout>
              </c:layout>
              <c:tx>
                <c:rich>
                  <a:bodyPr/>
                  <a:lstStyle/>
                  <a:p>
                    <a:pPr>
                      <a:defRPr sz="1400" b="1"/>
                    </a:pPr>
                    <a:r>
                      <a:rPr lang="en-US" sz="1400" b="1" dirty="0"/>
                      <a:t>16</a:t>
                    </a:r>
                    <a:endParaRPr lang="en-US" dirty="0"/>
                  </a:p>
                </c:rich>
              </c:tx>
              <c:spPr/>
              <c:showLegendKey val="0"/>
              <c:showVal val="1"/>
              <c:showCatName val="0"/>
              <c:showSerName val="0"/>
              <c:showPercent val="0"/>
              <c:showBubbleSize val="0"/>
              <c:extLst>
                <c:ext xmlns:c15="http://schemas.microsoft.com/office/drawing/2012/chart" uri="{CE6537A1-D6FC-4f65-9D91-7224C49458BB}">
                  <c15:layout>
                    <c:manualLayout>
                      <c:w val="0.12260137868456791"/>
                      <c:h val="0.17865712947944015"/>
                    </c:manualLayout>
                  </c15:layout>
                  <c15:showDataLabelsRange val="0"/>
                </c:ext>
                <c:ext xmlns:c16="http://schemas.microsoft.com/office/drawing/2014/chart" uri="{C3380CC4-5D6E-409C-BE32-E72D297353CC}">
                  <c16:uniqueId val="{00000004-BD70-470E-AB15-88734155367B}"/>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 1 года</c:v>
                </c:pt>
                <c:pt idx="1">
                  <c:v>1-5 лет</c:v>
                </c:pt>
                <c:pt idx="2">
                  <c:v>6-10 лет</c:v>
                </c:pt>
                <c:pt idx="3">
                  <c:v>11-15 лет</c:v>
                </c:pt>
                <c:pt idx="4">
                  <c:v>&gt;15лет</c:v>
                </c:pt>
              </c:strCache>
            </c:strRef>
          </c:cat>
          <c:val>
            <c:numRef>
              <c:f>Лист1!$B$2:$B$6</c:f>
              <c:numCache>
                <c:formatCode>General</c:formatCode>
                <c:ptCount val="5"/>
                <c:pt idx="0">
                  <c:v>9</c:v>
                </c:pt>
                <c:pt idx="1">
                  <c:v>37</c:v>
                </c:pt>
                <c:pt idx="2">
                  <c:v>33</c:v>
                </c:pt>
                <c:pt idx="3">
                  <c:v>16</c:v>
                </c:pt>
                <c:pt idx="4">
                  <c:v>5</c:v>
                </c:pt>
              </c:numCache>
            </c:numRef>
          </c:val>
          <c:extLst>
            <c:ext xmlns:c16="http://schemas.microsoft.com/office/drawing/2014/chart" uri="{C3380CC4-5D6E-409C-BE32-E72D297353CC}">
              <c16:uniqueId val="{00000005-BD70-470E-AB15-88734155367B}"/>
            </c:ext>
          </c:extLst>
        </c:ser>
        <c:dLbls>
          <c:showLegendKey val="0"/>
          <c:showVal val="1"/>
          <c:showCatName val="0"/>
          <c:showSerName val="0"/>
          <c:showPercent val="0"/>
          <c:showBubbleSize val="0"/>
        </c:dLbls>
        <c:gapWidth val="150"/>
        <c:shape val="cylinder"/>
        <c:axId val="58620928"/>
        <c:axId val="73024256"/>
        <c:axId val="0"/>
      </c:bar3DChart>
      <c:catAx>
        <c:axId val="58620928"/>
        <c:scaling>
          <c:orientation val="minMax"/>
        </c:scaling>
        <c:delete val="0"/>
        <c:axPos val="b"/>
        <c:numFmt formatCode="General" sourceLinked="0"/>
        <c:majorTickMark val="none"/>
        <c:minorTickMark val="none"/>
        <c:tickLblPos val="nextTo"/>
        <c:txPr>
          <a:bodyPr/>
          <a:lstStyle/>
          <a:p>
            <a:pPr>
              <a:defRPr sz="1400"/>
            </a:pPr>
            <a:endParaRPr lang="ru-RU"/>
          </a:p>
        </c:txPr>
        <c:crossAx val="73024256"/>
        <c:crosses val="autoZero"/>
        <c:auto val="1"/>
        <c:lblAlgn val="ctr"/>
        <c:lblOffset val="100"/>
        <c:noMultiLvlLbl val="0"/>
      </c:catAx>
      <c:valAx>
        <c:axId val="73024256"/>
        <c:scaling>
          <c:orientation val="minMax"/>
        </c:scaling>
        <c:delete val="1"/>
        <c:axPos val="l"/>
        <c:numFmt formatCode="General" sourceLinked="1"/>
        <c:majorTickMark val="none"/>
        <c:minorTickMark val="none"/>
        <c:tickLblPos val="nextTo"/>
        <c:crossAx val="58620928"/>
        <c:crosses val="autoZero"/>
        <c:crossBetween val="between"/>
      </c:valAx>
    </c:plotArea>
    <c:plotVisOnly val="1"/>
    <c:dispBlanksAs val="gap"/>
    <c:showDLblsOverMax val="0"/>
  </c:chart>
  <c:spPr>
    <a:ln>
      <a:noFill/>
    </a:ln>
  </c:spPr>
  <c:txPr>
    <a:bodyPr/>
    <a:lstStyle/>
    <a:p>
      <a:pPr>
        <a:defRPr sz="1200">
          <a:solidFill>
            <a:sysClr val="windowText" lastClr="000000"/>
          </a:solidFill>
          <a:latin typeface="+mn-lt"/>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41626567512397"/>
          <c:y val="1.8606111736033007E-2"/>
          <c:w val="0.65683854622338878"/>
          <c:h val="0.88198256467941505"/>
        </c:manualLayout>
      </c:layout>
      <c:barChart>
        <c:barDir val="bar"/>
        <c:grouping val="clustered"/>
        <c:varyColors val="0"/>
        <c:ser>
          <c:idx val="0"/>
          <c:order val="0"/>
          <c:tx>
            <c:strRef>
              <c:f>Лист1!$B$1</c:f>
              <c:strCache>
                <c:ptCount val="1"/>
                <c:pt idx="0">
                  <c:v>%</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1-C7D2-4C37-856A-CF053F4E844A}"/>
              </c:ext>
            </c:extLst>
          </c:dPt>
          <c:dPt>
            <c:idx val="1"/>
            <c:invertIfNegative val="0"/>
            <c:bubble3D val="0"/>
            <c:spPr>
              <a:solidFill>
                <a:srgbClr val="FF0000"/>
              </a:solidFill>
            </c:spPr>
            <c:extLst>
              <c:ext xmlns:c16="http://schemas.microsoft.com/office/drawing/2014/chart" uri="{C3380CC4-5D6E-409C-BE32-E72D297353CC}">
                <c16:uniqueId val="{00000003-C7D2-4C37-856A-CF053F4E844A}"/>
              </c:ext>
            </c:extLst>
          </c:dPt>
          <c:dPt>
            <c:idx val="2"/>
            <c:invertIfNegative val="0"/>
            <c:bubble3D val="0"/>
            <c:spPr>
              <a:solidFill>
                <a:srgbClr val="FF0000"/>
              </a:solidFill>
            </c:spPr>
            <c:extLst>
              <c:ext xmlns:c16="http://schemas.microsoft.com/office/drawing/2014/chart" uri="{C3380CC4-5D6E-409C-BE32-E72D297353CC}">
                <c16:uniqueId val="{00000016-4C7A-408E-AF51-05B8DE8C2E63}"/>
              </c:ext>
            </c:extLst>
          </c:dPt>
          <c:dPt>
            <c:idx val="3"/>
            <c:invertIfNegative val="0"/>
            <c:bubble3D val="0"/>
            <c:spPr>
              <a:solidFill>
                <a:srgbClr val="FF0000"/>
              </a:solidFill>
            </c:spPr>
            <c:extLst>
              <c:ext xmlns:c16="http://schemas.microsoft.com/office/drawing/2014/chart" uri="{C3380CC4-5D6E-409C-BE32-E72D297353CC}">
                <c16:uniqueId val="{00000005-C7D2-4C37-856A-CF053F4E844A}"/>
              </c:ext>
            </c:extLst>
          </c:dPt>
          <c:dPt>
            <c:idx val="4"/>
            <c:invertIfNegative val="0"/>
            <c:bubble3D val="0"/>
            <c:spPr>
              <a:solidFill>
                <a:srgbClr val="FF0000"/>
              </a:solidFill>
            </c:spPr>
            <c:extLst>
              <c:ext xmlns:c16="http://schemas.microsoft.com/office/drawing/2014/chart" uri="{C3380CC4-5D6E-409C-BE32-E72D297353CC}">
                <c16:uniqueId val="{00000007-C7D2-4C37-856A-CF053F4E844A}"/>
              </c:ext>
            </c:extLst>
          </c:dPt>
          <c:dPt>
            <c:idx val="5"/>
            <c:invertIfNegative val="0"/>
            <c:bubble3D val="0"/>
            <c:spPr>
              <a:solidFill>
                <a:srgbClr val="FF0000"/>
              </a:solidFill>
            </c:spPr>
            <c:extLst>
              <c:ext xmlns:c16="http://schemas.microsoft.com/office/drawing/2014/chart" uri="{C3380CC4-5D6E-409C-BE32-E72D297353CC}">
                <c16:uniqueId val="{00000009-C7D2-4C37-856A-CF053F4E844A}"/>
              </c:ext>
            </c:extLst>
          </c:dPt>
          <c:dPt>
            <c:idx val="6"/>
            <c:invertIfNegative val="0"/>
            <c:bubble3D val="0"/>
            <c:spPr>
              <a:solidFill>
                <a:srgbClr val="FF0000"/>
              </a:solidFill>
            </c:spPr>
            <c:extLst>
              <c:ext xmlns:c16="http://schemas.microsoft.com/office/drawing/2014/chart" uri="{C3380CC4-5D6E-409C-BE32-E72D297353CC}">
                <c16:uniqueId val="{0000000B-C7D2-4C37-856A-CF053F4E844A}"/>
              </c:ext>
            </c:extLst>
          </c:dPt>
          <c:dPt>
            <c:idx val="7"/>
            <c:invertIfNegative val="0"/>
            <c:bubble3D val="0"/>
            <c:spPr>
              <a:solidFill>
                <a:srgbClr val="FF0000"/>
              </a:solidFill>
            </c:spPr>
            <c:extLst>
              <c:ext xmlns:c16="http://schemas.microsoft.com/office/drawing/2014/chart" uri="{C3380CC4-5D6E-409C-BE32-E72D297353CC}">
                <c16:uniqueId val="{0000000D-C7D2-4C37-856A-CF053F4E844A}"/>
              </c:ext>
            </c:extLst>
          </c:dPt>
          <c:dPt>
            <c:idx val="8"/>
            <c:invertIfNegative val="0"/>
            <c:bubble3D val="0"/>
            <c:spPr>
              <a:solidFill>
                <a:srgbClr val="FF0000"/>
              </a:solidFill>
            </c:spPr>
            <c:extLst>
              <c:ext xmlns:c16="http://schemas.microsoft.com/office/drawing/2014/chart" uri="{C3380CC4-5D6E-409C-BE32-E72D297353CC}">
                <c16:uniqueId val="{0000000F-C7D2-4C37-856A-CF053F4E844A}"/>
              </c:ext>
            </c:extLst>
          </c:dPt>
          <c:dPt>
            <c:idx val="9"/>
            <c:invertIfNegative val="0"/>
            <c:bubble3D val="0"/>
            <c:spPr>
              <a:solidFill>
                <a:srgbClr val="FF0000"/>
              </a:solidFill>
            </c:spPr>
            <c:extLst>
              <c:ext xmlns:c16="http://schemas.microsoft.com/office/drawing/2014/chart" uri="{C3380CC4-5D6E-409C-BE32-E72D297353CC}">
                <c16:uniqueId val="{00000011-C7D2-4C37-856A-CF053F4E844A}"/>
              </c:ext>
            </c:extLst>
          </c:dPt>
          <c:dPt>
            <c:idx val="10"/>
            <c:invertIfNegative val="0"/>
            <c:bubble3D val="0"/>
            <c:spPr>
              <a:solidFill>
                <a:schemeClr val="accent1"/>
              </a:solidFill>
            </c:spPr>
            <c:extLst>
              <c:ext xmlns:c16="http://schemas.microsoft.com/office/drawing/2014/chart" uri="{C3380CC4-5D6E-409C-BE32-E72D297353CC}">
                <c16:uniqueId val="{00000013-C7D2-4C37-856A-CF053F4E844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0"/>
            <c:dispEq val="0"/>
          </c:trendline>
          <c:cat>
            <c:strRef>
              <c:f>Лист1!$A$2:$A$17</c:f>
              <c:strCache>
                <c:ptCount val="16"/>
                <c:pt idx="0">
                  <c:v>Лихорадка</c:v>
                </c:pt>
                <c:pt idx="1">
                  <c:v>ЖКТ</c:v>
                </c:pt>
                <c:pt idx="2">
                  <c:v>Сыпь </c:v>
                </c:pt>
                <c:pt idx="3">
                  <c:v>Болевой синдром</c:v>
                </c:pt>
                <c:pt idx="4">
                  <c:v>Поражение слизистых</c:v>
                </c:pt>
                <c:pt idx="5">
                  <c:v>ССС</c:v>
                </c:pt>
                <c:pt idx="6">
                  <c:v>Отечный синдром</c:v>
                </c:pt>
                <c:pt idx="7">
                  <c:v>Конъюнктивит</c:v>
                </c:pt>
                <c:pt idx="8">
                  <c:v>Органы дыхания</c:v>
                </c:pt>
                <c:pt idx="9">
                  <c:v>Поражение печени</c:v>
                </c:pt>
                <c:pt idx="10">
                  <c:v>Нервная система</c:v>
                </c:pt>
                <c:pt idx="11">
                  <c:v>Лимфоаденопатия</c:v>
                </c:pt>
                <c:pt idx="12">
                  <c:v>ОПП</c:v>
                </c:pt>
                <c:pt idx="13">
                  <c:v>ДВС</c:v>
                </c:pt>
                <c:pt idx="14">
                  <c:v>Шок</c:v>
                </c:pt>
                <c:pt idx="15">
                  <c:v>Тромбозы</c:v>
                </c:pt>
              </c:strCache>
            </c:strRef>
          </c:cat>
          <c:val>
            <c:numRef>
              <c:f>Лист1!$B$2:$B$17</c:f>
              <c:numCache>
                <c:formatCode>General</c:formatCode>
                <c:ptCount val="16"/>
                <c:pt idx="0">
                  <c:v>99</c:v>
                </c:pt>
                <c:pt idx="1">
                  <c:v>77</c:v>
                </c:pt>
                <c:pt idx="2">
                  <c:v>74</c:v>
                </c:pt>
                <c:pt idx="3">
                  <c:v>70</c:v>
                </c:pt>
                <c:pt idx="4">
                  <c:v>66</c:v>
                </c:pt>
                <c:pt idx="5">
                  <c:v>65</c:v>
                </c:pt>
                <c:pt idx="6">
                  <c:v>60</c:v>
                </c:pt>
                <c:pt idx="7">
                  <c:v>60</c:v>
                </c:pt>
                <c:pt idx="8">
                  <c:v>59</c:v>
                </c:pt>
                <c:pt idx="9">
                  <c:v>57</c:v>
                </c:pt>
                <c:pt idx="10">
                  <c:v>46</c:v>
                </c:pt>
                <c:pt idx="11">
                  <c:v>25</c:v>
                </c:pt>
                <c:pt idx="12">
                  <c:v>21</c:v>
                </c:pt>
                <c:pt idx="13">
                  <c:v>21</c:v>
                </c:pt>
                <c:pt idx="14">
                  <c:v>18</c:v>
                </c:pt>
                <c:pt idx="15">
                  <c:v>4</c:v>
                </c:pt>
              </c:numCache>
            </c:numRef>
          </c:val>
          <c:extLst>
            <c:ext xmlns:c16="http://schemas.microsoft.com/office/drawing/2014/chart" uri="{C3380CC4-5D6E-409C-BE32-E72D297353CC}">
              <c16:uniqueId val="{00000015-C7D2-4C37-856A-CF053F4E844A}"/>
            </c:ext>
          </c:extLst>
        </c:ser>
        <c:dLbls>
          <c:showLegendKey val="0"/>
          <c:showVal val="0"/>
          <c:showCatName val="0"/>
          <c:showSerName val="0"/>
          <c:showPercent val="0"/>
          <c:showBubbleSize val="0"/>
        </c:dLbls>
        <c:gapWidth val="150"/>
        <c:axId val="165648640"/>
        <c:axId val="165707776"/>
      </c:barChart>
      <c:catAx>
        <c:axId val="165648640"/>
        <c:scaling>
          <c:orientation val="minMax"/>
        </c:scaling>
        <c:delete val="0"/>
        <c:axPos val="l"/>
        <c:numFmt formatCode="General" sourceLinked="0"/>
        <c:majorTickMark val="out"/>
        <c:minorTickMark val="none"/>
        <c:tickLblPos val="nextTo"/>
        <c:crossAx val="165707776"/>
        <c:crosses val="autoZero"/>
        <c:auto val="1"/>
        <c:lblAlgn val="ctr"/>
        <c:lblOffset val="100"/>
        <c:noMultiLvlLbl val="0"/>
      </c:catAx>
      <c:valAx>
        <c:axId val="165707776"/>
        <c:scaling>
          <c:orientation val="minMax"/>
        </c:scaling>
        <c:delete val="0"/>
        <c:axPos val="b"/>
        <c:numFmt formatCode="General" sourceLinked="1"/>
        <c:majorTickMark val="out"/>
        <c:minorTickMark val="none"/>
        <c:tickLblPos val="nextTo"/>
        <c:crossAx val="165648640"/>
        <c:crosses val="autoZero"/>
        <c:crossBetween val="between"/>
      </c:valAx>
    </c:plotArea>
    <c:plotVisOnly val="1"/>
    <c:dispBlanksAs val="gap"/>
    <c:showDLblsOverMax val="0"/>
  </c:chart>
  <c:spPr>
    <a:ln>
      <a:solidFill>
        <a:schemeClr val="accent5">
          <a:lumMod val="40000"/>
          <a:lumOff val="60000"/>
        </a:schemeClr>
      </a:solid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72948120997723"/>
          <c:y val="0.16022334148342174"/>
          <c:w val="0.47673678814505421"/>
          <c:h val="0.79788031654573621"/>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E6E-446D-82AC-FC59A9D34E3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E6E-446D-82AC-FC59A9D34E3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E6E-446D-82AC-FC59A9D34E34}"/>
              </c:ext>
            </c:extLst>
          </c:dPt>
          <c:dLbls>
            <c:dLbl>
              <c:idx val="0"/>
              <c:tx>
                <c:rich>
                  <a:bodyPr/>
                  <a:lstStyle/>
                  <a:p>
                    <a:r>
                      <a:rPr lang="en-US" baseline="0">
                        <a:solidFill>
                          <a:sysClr val="windowText" lastClr="000000"/>
                        </a:solidFill>
                      </a:rPr>
                      <a:t>17%</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E6E-446D-82AC-FC59A9D34E34}"/>
                </c:ext>
              </c:extLst>
            </c:dLbl>
            <c:dLbl>
              <c:idx val="1"/>
              <c:tx>
                <c:rich>
                  <a:bodyPr/>
                  <a:lstStyle/>
                  <a:p>
                    <a:r>
                      <a:rPr lang="en-US" baseline="0">
                        <a:solidFill>
                          <a:sysClr val="windowText" lastClr="000000"/>
                        </a:solidFill>
                      </a:rPr>
                      <a:t> 13%</a:t>
                    </a:r>
                    <a:endParaRPr lang="en-US" baseline="0"/>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E6E-446D-82AC-FC59A9D34E34}"/>
                </c:ext>
              </c:extLst>
            </c:dLbl>
            <c:dLbl>
              <c:idx val="2"/>
              <c:tx>
                <c:rich>
                  <a:bodyPr/>
                  <a:lstStyle/>
                  <a:p>
                    <a:r>
                      <a:rPr lang="en-US" baseline="0">
                        <a:solidFill>
                          <a:sysClr val="windowText" lastClr="000000"/>
                        </a:solidFill>
                      </a:rPr>
                      <a:t>70%</a:t>
                    </a:r>
                    <a:endParaRPr lang="en-US" baseline="0"/>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E6E-446D-82AC-FC59A9D34E3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Лист6!$A$24:$A$26</c:f>
              <c:strCache>
                <c:ptCount val="3"/>
                <c:pt idx="0">
                  <c:v>2 системы</c:v>
                </c:pt>
                <c:pt idx="1">
                  <c:v>3 системы</c:v>
                </c:pt>
                <c:pt idx="2">
                  <c:v>4 и более системы</c:v>
                </c:pt>
              </c:strCache>
            </c:strRef>
          </c:cat>
          <c:val>
            <c:numRef>
              <c:f>Лист6!$B$24:$B$26</c:f>
              <c:numCache>
                <c:formatCode>General</c:formatCode>
                <c:ptCount val="3"/>
                <c:pt idx="0">
                  <c:v>17</c:v>
                </c:pt>
                <c:pt idx="1">
                  <c:v>13</c:v>
                </c:pt>
                <c:pt idx="2">
                  <c:v>70</c:v>
                </c:pt>
              </c:numCache>
            </c:numRef>
          </c:val>
          <c:extLst>
            <c:ext xmlns:c16="http://schemas.microsoft.com/office/drawing/2014/chart" uri="{C3380CC4-5D6E-409C-BE32-E72D297353CC}">
              <c16:uniqueId val="{00000006-BE6E-446D-82AC-FC59A9D34E34}"/>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5">
          <a:lumMod val="40000"/>
          <a:lumOff val="60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37186945199104"/>
          <c:y val="1.9076749264609637E-2"/>
          <c:w val="0.63423183582917364"/>
          <c:h val="0.93993620876130624"/>
        </c:manualLayout>
      </c:layout>
      <c:barChart>
        <c:barDir val="bar"/>
        <c:grouping val="clustered"/>
        <c:varyColors val="0"/>
        <c:ser>
          <c:idx val="0"/>
          <c:order val="0"/>
          <c:tx>
            <c:strRef>
              <c:f>Лист10!$B$1</c:f>
              <c:strCache>
                <c:ptCount val="1"/>
                <c:pt idx="0">
                  <c:v>ОШ</c:v>
                </c:pt>
              </c:strCache>
            </c:strRef>
          </c:tx>
          <c:spPr>
            <a:noFill/>
            <a:ln>
              <a:noFill/>
            </a:ln>
            <a:effectLst/>
          </c:spPr>
          <c:invertIfNegative val="0"/>
          <c:errBars>
            <c:errBarType val="both"/>
            <c:errValType val="cust"/>
            <c:noEndCap val="1"/>
            <c:plus>
              <c:numRef>
                <c:f>Лист10!$D$2:$D$30</c:f>
                <c:numCache>
                  <c:formatCode>General</c:formatCode>
                  <c:ptCount val="29"/>
                  <c:pt idx="0">
                    <c:v>1.9</c:v>
                  </c:pt>
                  <c:pt idx="1">
                    <c:v>6</c:v>
                  </c:pt>
                  <c:pt idx="2">
                    <c:v>5.3</c:v>
                  </c:pt>
                  <c:pt idx="3">
                    <c:v>1.8</c:v>
                  </c:pt>
                  <c:pt idx="4">
                    <c:v>6</c:v>
                  </c:pt>
                  <c:pt idx="5">
                    <c:v>17</c:v>
                  </c:pt>
                  <c:pt idx="6">
                    <c:v>6.3</c:v>
                  </c:pt>
                  <c:pt idx="7">
                    <c:v>4.2</c:v>
                  </c:pt>
                  <c:pt idx="8">
                    <c:v>8.6240000000000006</c:v>
                  </c:pt>
                  <c:pt idx="9">
                    <c:v>10</c:v>
                  </c:pt>
                  <c:pt idx="10">
                    <c:v>5</c:v>
                  </c:pt>
                  <c:pt idx="11">
                    <c:v>19.399999999999999</c:v>
                  </c:pt>
                  <c:pt idx="12">
                    <c:v>2.8570000000000002</c:v>
                  </c:pt>
                  <c:pt idx="13">
                    <c:v>3.8660000000000001</c:v>
                  </c:pt>
                  <c:pt idx="14">
                    <c:v>6.6159999999999997</c:v>
                  </c:pt>
                  <c:pt idx="15">
                    <c:v>8.3000000000000007</c:v>
                  </c:pt>
                  <c:pt idx="16">
                    <c:v>4.95</c:v>
                  </c:pt>
                  <c:pt idx="17">
                    <c:v>4.0890000000000004</c:v>
                  </c:pt>
                  <c:pt idx="18">
                    <c:v>5.08</c:v>
                  </c:pt>
                  <c:pt idx="19">
                    <c:v>14</c:v>
                  </c:pt>
                  <c:pt idx="20">
                    <c:v>12</c:v>
                  </c:pt>
                  <c:pt idx="21">
                    <c:v>2.84</c:v>
                  </c:pt>
                  <c:pt idx="22">
                    <c:v>30.2</c:v>
                  </c:pt>
                  <c:pt idx="23">
                    <c:v>13</c:v>
                  </c:pt>
                  <c:pt idx="24">
                    <c:v>7.7</c:v>
                  </c:pt>
                  <c:pt idx="25">
                    <c:v>13</c:v>
                  </c:pt>
                  <c:pt idx="26">
                    <c:v>13.7</c:v>
                  </c:pt>
                  <c:pt idx="27">
                    <c:v>12</c:v>
                  </c:pt>
                  <c:pt idx="28">
                    <c:v>12.86</c:v>
                  </c:pt>
                </c:numCache>
              </c:numRef>
            </c:plus>
            <c:minus>
              <c:numRef>
                <c:f>Лист10!$C$2:$C$30</c:f>
                <c:numCache>
                  <c:formatCode>General</c:formatCode>
                  <c:ptCount val="29"/>
                  <c:pt idx="0">
                    <c:v>0.38</c:v>
                  </c:pt>
                  <c:pt idx="1">
                    <c:v>1</c:v>
                  </c:pt>
                  <c:pt idx="2">
                    <c:v>1.3</c:v>
                  </c:pt>
                  <c:pt idx="3">
                    <c:v>0.28999999999999998</c:v>
                  </c:pt>
                  <c:pt idx="4">
                    <c:v>1</c:v>
                  </c:pt>
                  <c:pt idx="5">
                    <c:v>3</c:v>
                  </c:pt>
                  <c:pt idx="6">
                    <c:v>1.5</c:v>
                  </c:pt>
                  <c:pt idx="7">
                    <c:v>0.87</c:v>
                  </c:pt>
                  <c:pt idx="8">
                    <c:v>1.2689999999999999</c:v>
                  </c:pt>
                  <c:pt idx="9">
                    <c:v>1.6</c:v>
                  </c:pt>
                  <c:pt idx="10">
                    <c:v>0.9</c:v>
                  </c:pt>
                  <c:pt idx="11">
                    <c:v>1.9</c:v>
                  </c:pt>
                  <c:pt idx="12">
                    <c:v>0.505</c:v>
                  </c:pt>
                  <c:pt idx="13">
                    <c:v>0.74099999999999999</c:v>
                  </c:pt>
                  <c:pt idx="14">
                    <c:v>1.091</c:v>
                  </c:pt>
                  <c:pt idx="15">
                    <c:v>1.6</c:v>
                  </c:pt>
                  <c:pt idx="16">
                    <c:v>0.52</c:v>
                  </c:pt>
                  <c:pt idx="17">
                    <c:v>0.104</c:v>
                  </c:pt>
                  <c:pt idx="18">
                    <c:v>0.32200000000000001</c:v>
                  </c:pt>
                  <c:pt idx="19">
                    <c:v>1.8</c:v>
                  </c:pt>
                  <c:pt idx="20">
                    <c:v>1</c:v>
                  </c:pt>
                  <c:pt idx="21">
                    <c:v>7.0000000000000001E-3</c:v>
                  </c:pt>
                  <c:pt idx="22">
                    <c:v>1.2430000000000001</c:v>
                  </c:pt>
                  <c:pt idx="23">
                    <c:v>1.2</c:v>
                  </c:pt>
                  <c:pt idx="24">
                    <c:v>1.6</c:v>
                  </c:pt>
                  <c:pt idx="25">
                    <c:v>1.4</c:v>
                  </c:pt>
                  <c:pt idx="26">
                    <c:v>2.2000000000000002</c:v>
                  </c:pt>
                  <c:pt idx="27">
                    <c:v>2.2989999999999999</c:v>
                  </c:pt>
                  <c:pt idx="28">
                    <c:v>2.0390000000000001</c:v>
                  </c:pt>
                </c:numCache>
              </c:numRef>
            </c:minus>
            <c:spPr>
              <a:noFill/>
              <a:ln w="12700" cap="flat" cmpd="sng" algn="ctr">
                <a:solidFill>
                  <a:schemeClr val="tx1"/>
                </a:solidFill>
                <a:round/>
                <a:headEnd type="oval" w="sm" len="sm"/>
                <a:tailEnd type="none" w="lg" len="lg"/>
              </a:ln>
              <a:effectLst/>
            </c:spPr>
          </c:errBars>
          <c:cat>
            <c:strRef>
              <c:f>Лист10!$A$2:$A$30</c:f>
              <c:strCache>
                <c:ptCount val="29"/>
                <c:pt idx="0">
                  <c:v>Возраст 0-5 лет</c:v>
                </c:pt>
                <c:pt idx="1">
                  <c:v>Пол/девочки*</c:v>
                </c:pt>
                <c:pt idx="2">
                  <c:v>Фоновые заболевания</c:v>
                </c:pt>
                <c:pt idx="3">
                  <c:v>Кожные изменения</c:v>
                </c:pt>
                <c:pt idx="4">
                  <c:v>Пневмония*</c:v>
                </c:pt>
                <c:pt idx="5">
                  <c:v>Плеврит*</c:v>
                </c:pt>
                <c:pt idx="6">
                  <c:v>Симптомы поражения ЖКТ</c:v>
                </c:pt>
                <c:pt idx="7">
                  <c:v>Неврологичекие симптомы</c:v>
                </c:pt>
                <c:pt idx="8">
                  <c:v>Миокардит*</c:v>
                </c:pt>
                <c:pt idx="9">
                  <c:v>Перикардит*</c:v>
                </c:pt>
                <c:pt idx="10">
                  <c:v>Коронариты</c:v>
                </c:pt>
                <c:pt idx="11">
                  <c:v>ОПП*</c:v>
                </c:pt>
                <c:pt idx="12">
                  <c:v>Болевой синдром</c:v>
                </c:pt>
                <c:pt idx="13">
                  <c:v>Отечный синдром</c:v>
                </c:pt>
                <c:pt idx="14">
                  <c:v>Анемия*</c:v>
                </c:pt>
                <c:pt idx="15">
                  <c:v>Тромбоцитопения*</c:v>
                </c:pt>
                <c:pt idx="16">
                  <c:v>Лейкоцитоз</c:v>
                </c:pt>
                <c:pt idx="17">
                  <c:v>Нейтрофилез</c:v>
                </c:pt>
                <c:pt idx="18">
                  <c:v>Лимфопения</c:v>
                </c:pt>
                <c:pt idx="19">
                  <c:v>↑СОЭ</c:v>
                </c:pt>
                <c:pt idx="20">
                  <c:v>↑ Ферритина</c:v>
                </c:pt>
                <c:pt idx="21">
                  <c:v>↑ СРБ</c:v>
                </c:pt>
                <c:pt idx="22">
                  <c:v>↑ Прокальцитонин*</c:v>
                </c:pt>
                <c:pt idx="23">
                  <c:v>↑ ЛДГ*</c:v>
                </c:pt>
                <c:pt idx="24">
                  <c:v>↑ Д-димера</c:v>
                </c:pt>
                <c:pt idx="25">
                  <c:v>Гипопротеинемия</c:v>
                </c:pt>
                <c:pt idx="26">
                  <c:v>↑ Билирубина</c:v>
                </c:pt>
                <c:pt idx="27">
                  <c:v>↑ АЛТ*</c:v>
                </c:pt>
                <c:pt idx="28">
                  <c:v>↑ АСТ*</c:v>
                </c:pt>
              </c:strCache>
            </c:strRef>
          </c:cat>
          <c:val>
            <c:numRef>
              <c:f>Лист10!$B$2:$B$30</c:f>
              <c:numCache>
                <c:formatCode>General</c:formatCode>
                <c:ptCount val="29"/>
                <c:pt idx="0">
                  <c:v>0.84599999999999997</c:v>
                </c:pt>
                <c:pt idx="1">
                  <c:v>2.5</c:v>
                </c:pt>
                <c:pt idx="2">
                  <c:v>2.2000000000000002</c:v>
                </c:pt>
                <c:pt idx="3">
                  <c:v>0.72</c:v>
                </c:pt>
                <c:pt idx="4">
                  <c:v>2.6</c:v>
                </c:pt>
                <c:pt idx="5">
                  <c:v>7</c:v>
                </c:pt>
                <c:pt idx="6">
                  <c:v>2.2999999999999998</c:v>
                </c:pt>
                <c:pt idx="7">
                  <c:v>1.85</c:v>
                </c:pt>
                <c:pt idx="8">
                  <c:v>3.3079999999999998</c:v>
                </c:pt>
                <c:pt idx="9">
                  <c:v>4</c:v>
                </c:pt>
                <c:pt idx="10">
                  <c:v>1</c:v>
                </c:pt>
                <c:pt idx="11">
                  <c:v>6</c:v>
                </c:pt>
                <c:pt idx="12">
                  <c:v>1.2</c:v>
                </c:pt>
                <c:pt idx="13">
                  <c:v>1.69</c:v>
                </c:pt>
                <c:pt idx="14">
                  <c:v>2.68</c:v>
                </c:pt>
                <c:pt idx="15">
                  <c:v>3.7</c:v>
                </c:pt>
                <c:pt idx="16">
                  <c:v>1.615</c:v>
                </c:pt>
                <c:pt idx="17">
                  <c:v>0.65200000000000002</c:v>
                </c:pt>
                <c:pt idx="18">
                  <c:v>1.28</c:v>
                </c:pt>
                <c:pt idx="19">
                  <c:v>2.8</c:v>
                </c:pt>
                <c:pt idx="20">
                  <c:v>2</c:v>
                </c:pt>
                <c:pt idx="21">
                  <c:v>0.14299999999999999</c:v>
                </c:pt>
                <c:pt idx="22">
                  <c:v>6.14</c:v>
                </c:pt>
                <c:pt idx="23">
                  <c:v>4</c:v>
                </c:pt>
                <c:pt idx="24">
                  <c:v>2.4</c:v>
                </c:pt>
                <c:pt idx="25">
                  <c:v>4.2</c:v>
                </c:pt>
                <c:pt idx="26">
                  <c:v>5.5</c:v>
                </c:pt>
                <c:pt idx="27">
                  <c:v>5</c:v>
                </c:pt>
                <c:pt idx="28">
                  <c:v>5.1210000000000004</c:v>
                </c:pt>
              </c:numCache>
            </c:numRef>
          </c:val>
          <c:extLst>
            <c:ext xmlns:c16="http://schemas.microsoft.com/office/drawing/2014/chart" uri="{C3380CC4-5D6E-409C-BE32-E72D297353CC}">
              <c16:uniqueId val="{00000000-59CD-444B-8400-DD58959E1D5F}"/>
            </c:ext>
          </c:extLst>
        </c:ser>
        <c:dLbls>
          <c:showLegendKey val="0"/>
          <c:showVal val="0"/>
          <c:showCatName val="0"/>
          <c:showSerName val="0"/>
          <c:showPercent val="0"/>
          <c:showBubbleSize val="0"/>
        </c:dLbls>
        <c:gapWidth val="182"/>
        <c:axId val="166934016"/>
        <c:axId val="166935552"/>
      </c:barChart>
      <c:catAx>
        <c:axId val="166934016"/>
        <c:scaling>
          <c:orientation val="maxMin"/>
        </c:scaling>
        <c:delete val="0"/>
        <c:axPos val="l"/>
        <c:numFmt formatCode="General" sourceLinked="0"/>
        <c:majorTickMark val="none"/>
        <c:minorTickMark val="none"/>
        <c:tickLblPos val="low"/>
        <c:spPr>
          <a:solidFill>
            <a:sysClr val="window" lastClr="FFFFFF"/>
          </a:solid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935552"/>
        <c:crossesAt val="1"/>
        <c:auto val="1"/>
        <c:lblAlgn val="ctr"/>
        <c:lblOffset val="100"/>
        <c:noMultiLvlLbl val="0"/>
      </c:catAx>
      <c:valAx>
        <c:axId val="166935552"/>
        <c:scaling>
          <c:orientation val="minMax"/>
          <c:max val="40"/>
          <c:min val="-5"/>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934016"/>
        <c:crosses val="max"/>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38812737637923E-2"/>
          <c:y val="4.3010752688172046E-2"/>
          <c:w val="0.93467328308385611"/>
          <c:h val="0.90432585956081002"/>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linear"/>
            <c:dispRSqr val="0"/>
            <c:dispEq val="0"/>
          </c:trendline>
          <c:trendline>
            <c:spPr>
              <a:ln w="19050"/>
            </c:spPr>
            <c:trendlineType val="linear"/>
            <c:dispRSqr val="0"/>
            <c:dispEq val="0"/>
          </c:trendline>
          <c:trendline>
            <c:trendlineType val="linear"/>
            <c:dispRSqr val="0"/>
            <c:dispEq val="0"/>
          </c:trendline>
          <c:trendline>
            <c:spPr>
              <a:ln>
                <a:solidFill>
                  <a:srgbClr val="FF0000"/>
                </a:solidFill>
              </a:ln>
            </c:spPr>
            <c:trendlineType val="linear"/>
            <c:dispRSqr val="0"/>
            <c:dispEq val="0"/>
          </c:trendline>
          <c:cat>
            <c:numRef>
              <c:f>Лист4!$A$1:$AI$1</c:f>
              <c:numCache>
                <c:formatCode>mmm\-yy</c:formatCode>
                <c:ptCount val="35"/>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pt idx="17">
                  <c:v>44562</c:v>
                </c:pt>
                <c:pt idx="18">
                  <c:v>44593</c:v>
                </c:pt>
                <c:pt idx="19">
                  <c:v>44621</c:v>
                </c:pt>
                <c:pt idx="20">
                  <c:v>44652</c:v>
                </c:pt>
                <c:pt idx="21">
                  <c:v>44682</c:v>
                </c:pt>
                <c:pt idx="22">
                  <c:v>44713</c:v>
                </c:pt>
                <c:pt idx="23">
                  <c:v>44743</c:v>
                </c:pt>
                <c:pt idx="24">
                  <c:v>44774</c:v>
                </c:pt>
                <c:pt idx="25">
                  <c:v>44805</c:v>
                </c:pt>
                <c:pt idx="26">
                  <c:v>44835</c:v>
                </c:pt>
                <c:pt idx="27">
                  <c:v>44866</c:v>
                </c:pt>
                <c:pt idx="28">
                  <c:v>44896</c:v>
                </c:pt>
                <c:pt idx="29">
                  <c:v>44927</c:v>
                </c:pt>
                <c:pt idx="30">
                  <c:v>44958</c:v>
                </c:pt>
                <c:pt idx="31">
                  <c:v>45017</c:v>
                </c:pt>
                <c:pt idx="32">
                  <c:v>45047</c:v>
                </c:pt>
                <c:pt idx="33">
                  <c:v>45078</c:v>
                </c:pt>
                <c:pt idx="34">
                  <c:v>45108</c:v>
                </c:pt>
              </c:numCache>
            </c:numRef>
          </c:cat>
          <c:val>
            <c:numRef>
              <c:f>Лист4!$A$2:$AI$2</c:f>
              <c:numCache>
                <c:formatCode>General</c:formatCode>
                <c:ptCount val="35"/>
                <c:pt idx="0">
                  <c:v>18</c:v>
                </c:pt>
                <c:pt idx="1">
                  <c:v>20</c:v>
                </c:pt>
                <c:pt idx="2">
                  <c:v>3</c:v>
                </c:pt>
                <c:pt idx="3">
                  <c:v>0</c:v>
                </c:pt>
                <c:pt idx="4">
                  <c:v>2</c:v>
                </c:pt>
                <c:pt idx="5">
                  <c:v>1</c:v>
                </c:pt>
                <c:pt idx="6">
                  <c:v>1</c:v>
                </c:pt>
                <c:pt idx="7">
                  <c:v>0</c:v>
                </c:pt>
                <c:pt idx="8">
                  <c:v>2</c:v>
                </c:pt>
                <c:pt idx="9">
                  <c:v>5</c:v>
                </c:pt>
                <c:pt idx="10">
                  <c:v>8</c:v>
                </c:pt>
                <c:pt idx="11">
                  <c:v>7</c:v>
                </c:pt>
                <c:pt idx="12">
                  <c:v>4</c:v>
                </c:pt>
                <c:pt idx="13">
                  <c:v>7</c:v>
                </c:pt>
                <c:pt idx="14">
                  <c:v>4</c:v>
                </c:pt>
                <c:pt idx="15">
                  <c:v>1</c:v>
                </c:pt>
                <c:pt idx="16">
                  <c:v>1</c:v>
                </c:pt>
                <c:pt idx="17">
                  <c:v>0</c:v>
                </c:pt>
                <c:pt idx="18">
                  <c:v>0</c:v>
                </c:pt>
                <c:pt idx="19">
                  <c:v>2</c:v>
                </c:pt>
                <c:pt idx="20">
                  <c:v>5</c:v>
                </c:pt>
                <c:pt idx="21">
                  <c:v>0</c:v>
                </c:pt>
                <c:pt idx="22">
                  <c:v>0</c:v>
                </c:pt>
                <c:pt idx="23">
                  <c:v>0</c:v>
                </c:pt>
                <c:pt idx="24">
                  <c:v>1</c:v>
                </c:pt>
                <c:pt idx="25">
                  <c:v>0</c:v>
                </c:pt>
                <c:pt idx="26">
                  <c:v>1</c:v>
                </c:pt>
                <c:pt idx="27">
                  <c:v>0</c:v>
                </c:pt>
                <c:pt idx="28">
                  <c:v>0</c:v>
                </c:pt>
                <c:pt idx="29">
                  <c:v>0</c:v>
                </c:pt>
                <c:pt idx="30">
                  <c:v>0</c:v>
                </c:pt>
                <c:pt idx="31">
                  <c:v>0</c:v>
                </c:pt>
                <c:pt idx="32">
                  <c:v>0</c:v>
                </c:pt>
                <c:pt idx="33">
                  <c:v>0</c:v>
                </c:pt>
                <c:pt idx="34">
                  <c:v>1</c:v>
                </c:pt>
              </c:numCache>
            </c:numRef>
          </c:val>
          <c:smooth val="0"/>
          <c:extLst>
            <c:ext xmlns:c16="http://schemas.microsoft.com/office/drawing/2014/chart" uri="{C3380CC4-5D6E-409C-BE32-E72D297353CC}">
              <c16:uniqueId val="{00000000-B1CD-45C4-AE71-309BAB6E29F8}"/>
            </c:ext>
          </c:extLst>
        </c:ser>
        <c:dLbls>
          <c:showLegendKey val="0"/>
          <c:showVal val="0"/>
          <c:showCatName val="0"/>
          <c:showSerName val="0"/>
          <c:showPercent val="0"/>
          <c:showBubbleSize val="0"/>
        </c:dLbls>
        <c:upDownBars>
          <c:gapWidth val="150"/>
          <c:upBars/>
          <c:downBars/>
        </c:upDownBars>
        <c:smooth val="0"/>
        <c:axId val="207418880"/>
        <c:axId val="207420416"/>
      </c:lineChart>
      <c:dateAx>
        <c:axId val="2074188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7420416"/>
        <c:crosses val="autoZero"/>
        <c:auto val="1"/>
        <c:lblOffset val="100"/>
        <c:baseTimeUnit val="months"/>
      </c:dateAx>
      <c:valAx>
        <c:axId val="20742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41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B729F5-164D-4A30-B645-A8C37335040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568455E6-8689-47A6-A94B-CBB99849CC36}">
      <dgm:prSet phldrT="[Текст]" custT="1"/>
      <dgm:spPr/>
      <dgm:t>
        <a:bodyPr/>
        <a:lstStyle/>
        <a:p>
          <a:r>
            <a:rPr lang="ru-RU" sz="1200" b="1">
              <a:latin typeface="Times New Roman" panose="02020603050405020304" pitchFamily="18" charset="0"/>
              <a:cs typeface="Times New Roman" panose="02020603050405020304" pitchFamily="18" charset="0"/>
            </a:rPr>
            <a:t>I этап</a:t>
          </a:r>
          <a:endParaRPr lang="ru-RU" sz="1200">
            <a:latin typeface="Times New Roman" panose="02020603050405020304" pitchFamily="18" charset="0"/>
            <a:cs typeface="Times New Roman" panose="02020603050405020304" pitchFamily="18" charset="0"/>
          </a:endParaRPr>
        </a:p>
      </dgm:t>
    </dgm:pt>
    <dgm:pt modelId="{674DC074-FB41-4470-A9E1-438D55117889}" type="parTrans" cxnId="{84B6D5AC-E728-4375-B660-53D6E05CB2F8}">
      <dgm:prSet/>
      <dgm:spPr/>
      <dgm:t>
        <a:bodyPr/>
        <a:lstStyle/>
        <a:p>
          <a:endParaRPr lang="ru-RU"/>
        </a:p>
      </dgm:t>
    </dgm:pt>
    <dgm:pt modelId="{5361D404-5516-4C1E-A922-D6E908A7D07C}" type="sibTrans" cxnId="{84B6D5AC-E728-4375-B660-53D6E05CB2F8}">
      <dgm:prSet/>
      <dgm:spPr/>
      <dgm:t>
        <a:bodyPr/>
        <a:lstStyle/>
        <a:p>
          <a:endParaRPr lang="ru-RU"/>
        </a:p>
      </dgm:t>
    </dgm:pt>
    <dgm:pt modelId="{F5A33809-19D4-4CA1-94C5-0A1E4673A731}">
      <dgm:prSet phldrT="[Текст]" custT="1"/>
      <dgm:spPr/>
      <dgm:t>
        <a:bodyPr/>
        <a:lstStyle/>
        <a:p>
          <a:pPr algn="just"/>
          <a:r>
            <a:rPr lang="ru-RU" sz="1100">
              <a:latin typeface="Times New Roman" panose="02020603050405020304" pitchFamily="18" charset="0"/>
              <a:cs typeface="Times New Roman" panose="02020603050405020304" pitchFamily="18" charset="0"/>
            </a:rPr>
            <a:t>Проведение ретроспективного исследования с целью изучения особенностей клинических проявлений и лабораторно-инструментальных изменений у пациентов с МВС, ассоциированным с SARS-CoV-2. </a:t>
          </a:r>
        </a:p>
      </dgm:t>
    </dgm:pt>
    <dgm:pt modelId="{64492B71-107C-40DC-8FF2-5EC3B1DDD836}" type="parTrans" cxnId="{AA4404E2-1C7E-449C-9ABE-299D7961DBF8}">
      <dgm:prSet/>
      <dgm:spPr/>
      <dgm:t>
        <a:bodyPr/>
        <a:lstStyle/>
        <a:p>
          <a:endParaRPr lang="ru-RU"/>
        </a:p>
      </dgm:t>
    </dgm:pt>
    <dgm:pt modelId="{1A49A74C-651B-42AE-A1D9-E3DD682211D4}" type="sibTrans" cxnId="{AA4404E2-1C7E-449C-9ABE-299D7961DBF8}">
      <dgm:prSet/>
      <dgm:spPr/>
      <dgm:t>
        <a:bodyPr/>
        <a:lstStyle/>
        <a:p>
          <a:endParaRPr lang="ru-RU"/>
        </a:p>
      </dgm:t>
    </dgm:pt>
    <dgm:pt modelId="{15F92A54-9B7E-481E-8A26-8757078493E1}">
      <dgm:prSet phldrT="[Текст]" custT="1"/>
      <dgm:spPr/>
      <dgm:t>
        <a:bodyPr/>
        <a:lstStyle/>
        <a:p>
          <a:r>
            <a:rPr lang="ru-RU" sz="1200" b="1">
              <a:latin typeface="Times New Roman" panose="02020603050405020304" pitchFamily="18" charset="0"/>
              <a:cs typeface="Times New Roman" panose="02020603050405020304" pitchFamily="18" charset="0"/>
            </a:rPr>
            <a:t>II этап</a:t>
          </a:r>
          <a:endParaRPr lang="ru-RU" sz="1200">
            <a:latin typeface="Times New Roman" panose="02020603050405020304" pitchFamily="18" charset="0"/>
            <a:cs typeface="Times New Roman" panose="02020603050405020304" pitchFamily="18" charset="0"/>
          </a:endParaRPr>
        </a:p>
      </dgm:t>
    </dgm:pt>
    <dgm:pt modelId="{EAE92CB0-C196-4600-AACF-5846D0155CED}" type="parTrans" cxnId="{EE82528B-002F-45EF-BBF9-5F8E9FD1F641}">
      <dgm:prSet/>
      <dgm:spPr/>
      <dgm:t>
        <a:bodyPr/>
        <a:lstStyle/>
        <a:p>
          <a:endParaRPr lang="ru-RU"/>
        </a:p>
      </dgm:t>
    </dgm:pt>
    <dgm:pt modelId="{C5E0C331-7869-4F3F-B07A-447EB6854ABB}" type="sibTrans" cxnId="{EE82528B-002F-45EF-BBF9-5F8E9FD1F641}">
      <dgm:prSet/>
      <dgm:spPr/>
      <dgm:t>
        <a:bodyPr/>
        <a:lstStyle/>
        <a:p>
          <a:endParaRPr lang="ru-RU"/>
        </a:p>
      </dgm:t>
    </dgm:pt>
    <dgm:pt modelId="{6B424B54-6C26-4197-BE49-78CD8B553360}">
      <dgm:prSet phldrT="[Текст]" custT="1"/>
      <dgm:spPr/>
      <dgm:t>
        <a:bodyPr/>
        <a:lstStyle/>
        <a:p>
          <a:r>
            <a:rPr lang="ru-RU" sz="1200">
              <a:latin typeface="Times New Roman" panose="02020603050405020304" pitchFamily="18" charset="0"/>
              <a:cs typeface="Times New Roman" panose="02020603050405020304" pitchFamily="18" charset="0"/>
            </a:rPr>
            <a:t>Проспективное обсервационное когортное исследование показателей клеточного и гуморального иммунного ответа и его динамики у детей с МВС, ассоциированным с SARS-CoV-2 и здоровых детей, перенесших COVID-19. </a:t>
          </a:r>
        </a:p>
      </dgm:t>
    </dgm:pt>
    <dgm:pt modelId="{77DBE197-0B8A-4F81-A0E9-EC46F2708AAA}" type="parTrans" cxnId="{13485AC6-0D34-40F3-8156-64B06077A5C9}">
      <dgm:prSet/>
      <dgm:spPr/>
      <dgm:t>
        <a:bodyPr/>
        <a:lstStyle/>
        <a:p>
          <a:endParaRPr lang="ru-RU"/>
        </a:p>
      </dgm:t>
    </dgm:pt>
    <dgm:pt modelId="{48F1D697-355F-4D9A-8C18-18AAB643ADD5}" type="sibTrans" cxnId="{13485AC6-0D34-40F3-8156-64B06077A5C9}">
      <dgm:prSet/>
      <dgm:spPr/>
      <dgm:t>
        <a:bodyPr/>
        <a:lstStyle/>
        <a:p>
          <a:endParaRPr lang="ru-RU"/>
        </a:p>
      </dgm:t>
    </dgm:pt>
    <dgm:pt modelId="{8F9F34AB-0617-4051-9EB9-8AD2D20E8B53}">
      <dgm:prSet phldrT="[Текст]" custT="1"/>
      <dgm:spPr/>
      <dgm:t>
        <a:bodyPr/>
        <a:lstStyle/>
        <a:p>
          <a:r>
            <a:rPr lang="ru-RU" sz="1200" b="1">
              <a:latin typeface="Times New Roman" panose="02020603050405020304" pitchFamily="18" charset="0"/>
              <a:cs typeface="Times New Roman" panose="02020603050405020304" pitchFamily="18" charset="0"/>
            </a:rPr>
            <a:t>III этап</a:t>
          </a:r>
          <a:endParaRPr lang="ru-RU" sz="1200"/>
        </a:p>
      </dgm:t>
    </dgm:pt>
    <dgm:pt modelId="{57157ED6-65D4-4A45-8EEB-8353D6A8518B}" type="parTrans" cxnId="{98568110-8AD9-4CF5-A993-D3759ECE056C}">
      <dgm:prSet/>
      <dgm:spPr/>
      <dgm:t>
        <a:bodyPr/>
        <a:lstStyle/>
        <a:p>
          <a:endParaRPr lang="ru-RU"/>
        </a:p>
      </dgm:t>
    </dgm:pt>
    <dgm:pt modelId="{732142B5-3DDB-4391-8C49-F4DEE1CF5D84}" type="sibTrans" cxnId="{98568110-8AD9-4CF5-A993-D3759ECE056C}">
      <dgm:prSet/>
      <dgm:spPr/>
      <dgm:t>
        <a:bodyPr/>
        <a:lstStyle/>
        <a:p>
          <a:endParaRPr lang="ru-RU"/>
        </a:p>
      </dgm:t>
    </dgm:pt>
    <dgm:pt modelId="{1E5AD208-2721-4CC0-8BEF-156C16C22289}">
      <dgm:prSet phldrT="[Текст]" custT="1"/>
      <dgm:spPr/>
      <dgm:t>
        <a:bodyPr/>
        <a:lstStyle/>
        <a:p>
          <a:r>
            <a:rPr lang="ru-RU" sz="1200">
              <a:latin typeface="Times New Roman" panose="02020603050405020304" pitchFamily="18" charset="0"/>
              <a:cs typeface="Times New Roman" panose="02020603050405020304" pitchFamily="18" charset="0"/>
            </a:rPr>
            <a:t>Провести анализ катамнестических данных с целью выявления наиболее частых и тяжелых осложнений у детей после перенесенного МВС ассоциированного с SARS-CoV-2.</a:t>
          </a:r>
        </a:p>
      </dgm:t>
    </dgm:pt>
    <dgm:pt modelId="{DE155C69-999C-4FDF-8E0F-93D682544CB3}" type="parTrans" cxnId="{55190C33-1699-44B3-9923-DB1E83AB67F2}">
      <dgm:prSet/>
      <dgm:spPr/>
      <dgm:t>
        <a:bodyPr/>
        <a:lstStyle/>
        <a:p>
          <a:endParaRPr lang="ru-RU"/>
        </a:p>
      </dgm:t>
    </dgm:pt>
    <dgm:pt modelId="{842B53B0-105D-4E93-9F0B-E28C81EAF1B3}" type="sibTrans" cxnId="{55190C33-1699-44B3-9923-DB1E83AB67F2}">
      <dgm:prSet/>
      <dgm:spPr/>
      <dgm:t>
        <a:bodyPr/>
        <a:lstStyle/>
        <a:p>
          <a:endParaRPr lang="ru-RU"/>
        </a:p>
      </dgm:t>
    </dgm:pt>
    <dgm:pt modelId="{0FE9DDB0-71FF-4DA6-8AEF-DB300179056A}">
      <dgm:prSet phldrT="[Текст]" custT="1"/>
      <dgm:spPr/>
      <dgm:t>
        <a:bodyPr/>
        <a:lstStyle/>
        <a:p>
          <a:r>
            <a:rPr lang="ru-RU" sz="1200">
              <a:latin typeface="Times New Roman" panose="02020603050405020304" pitchFamily="18" charset="0"/>
              <a:cs typeface="Times New Roman" panose="02020603050405020304" pitchFamily="18" charset="0"/>
            </a:rPr>
            <a:t>На основании полученных результатов разработать прогностические критерии клинического течения МВС ассоциированного с </a:t>
          </a:r>
          <a:r>
            <a:rPr lang="en-US" sz="1200">
              <a:latin typeface="Times New Roman" panose="02020603050405020304" pitchFamily="18" charset="0"/>
              <a:cs typeface="Times New Roman" panose="02020603050405020304" pitchFamily="18" charset="0"/>
            </a:rPr>
            <a:t>COVID-19. </a:t>
          </a:r>
          <a:endParaRPr lang="ru-RU" sz="1200">
            <a:latin typeface="Times New Roman" panose="02020603050405020304" pitchFamily="18" charset="0"/>
            <a:cs typeface="Times New Roman" panose="02020603050405020304" pitchFamily="18" charset="0"/>
          </a:endParaRPr>
        </a:p>
      </dgm:t>
    </dgm:pt>
    <dgm:pt modelId="{96211636-1FD3-424B-BBCF-F726209DACE3}" type="parTrans" cxnId="{A0456A8B-41BA-4C6C-9A25-E349795B4141}">
      <dgm:prSet/>
      <dgm:spPr/>
      <dgm:t>
        <a:bodyPr/>
        <a:lstStyle/>
        <a:p>
          <a:endParaRPr lang="ru-RU"/>
        </a:p>
      </dgm:t>
    </dgm:pt>
    <dgm:pt modelId="{7BDB414A-D2BE-4450-989E-610B28188EEF}" type="sibTrans" cxnId="{A0456A8B-41BA-4C6C-9A25-E349795B4141}">
      <dgm:prSet/>
      <dgm:spPr/>
      <dgm:t>
        <a:bodyPr/>
        <a:lstStyle/>
        <a:p>
          <a:endParaRPr lang="ru-RU"/>
        </a:p>
      </dgm:t>
    </dgm:pt>
    <dgm:pt modelId="{933001D9-27CC-451A-AAB4-2901DA15AA66}" type="pres">
      <dgm:prSet presAssocID="{55B729F5-164D-4A30-B645-A8C373350401}" presName="linearFlow" presStyleCnt="0">
        <dgm:presLayoutVars>
          <dgm:dir/>
          <dgm:animLvl val="lvl"/>
          <dgm:resizeHandles val="exact"/>
        </dgm:presLayoutVars>
      </dgm:prSet>
      <dgm:spPr/>
    </dgm:pt>
    <dgm:pt modelId="{3B5CAAFB-0FF4-498C-9359-0F6F02C56E6F}" type="pres">
      <dgm:prSet presAssocID="{568455E6-8689-47A6-A94B-CBB99849CC36}" presName="composite" presStyleCnt="0"/>
      <dgm:spPr/>
    </dgm:pt>
    <dgm:pt modelId="{42508B05-10DF-4759-8CBB-042885F39093}" type="pres">
      <dgm:prSet presAssocID="{568455E6-8689-47A6-A94B-CBB99849CC36}" presName="parentText" presStyleLbl="alignNode1" presStyleIdx="0" presStyleCnt="3" custScaleX="68780" custLinFactNeighborX="-25216" custLinFactNeighborY="-11107">
        <dgm:presLayoutVars>
          <dgm:chMax val="1"/>
          <dgm:bulletEnabled val="1"/>
        </dgm:presLayoutVars>
      </dgm:prSet>
      <dgm:spPr/>
    </dgm:pt>
    <dgm:pt modelId="{4CF37819-956F-4DE2-81AE-01A9D3E7A806}" type="pres">
      <dgm:prSet presAssocID="{568455E6-8689-47A6-A94B-CBB99849CC36}" presName="descendantText" presStyleLbl="alignAcc1" presStyleIdx="0" presStyleCnt="3" custScaleX="80106" custScaleY="129063" custLinFactNeighborX="-16258" custLinFactNeighborY="2225">
        <dgm:presLayoutVars>
          <dgm:bulletEnabled val="1"/>
        </dgm:presLayoutVars>
      </dgm:prSet>
      <dgm:spPr/>
    </dgm:pt>
    <dgm:pt modelId="{BDEFD8DC-E3C4-469E-89BB-AB82F287A52E}" type="pres">
      <dgm:prSet presAssocID="{5361D404-5516-4C1E-A922-D6E908A7D07C}" presName="sp" presStyleCnt="0"/>
      <dgm:spPr/>
    </dgm:pt>
    <dgm:pt modelId="{F695AA98-CD77-4491-80DC-587A9DAE3221}" type="pres">
      <dgm:prSet presAssocID="{15F92A54-9B7E-481E-8A26-8757078493E1}" presName="composite" presStyleCnt="0"/>
      <dgm:spPr/>
    </dgm:pt>
    <dgm:pt modelId="{786C9A3F-DABC-4A29-A61C-9D65F74543E1}" type="pres">
      <dgm:prSet presAssocID="{15F92A54-9B7E-481E-8A26-8757078493E1}" presName="parentText" presStyleLbl="alignNode1" presStyleIdx="1" presStyleCnt="3" custScaleX="69415" custLinFactNeighborX="-30261" custLinFactNeighborY="-13349">
        <dgm:presLayoutVars>
          <dgm:chMax val="1"/>
          <dgm:bulletEnabled val="1"/>
        </dgm:presLayoutVars>
      </dgm:prSet>
      <dgm:spPr/>
    </dgm:pt>
    <dgm:pt modelId="{A1A65D03-DB4E-4F59-ABA3-9F1729CFAD47}" type="pres">
      <dgm:prSet presAssocID="{15F92A54-9B7E-481E-8A26-8757078493E1}" presName="descendantText" presStyleLbl="alignAcc1" presStyleIdx="1" presStyleCnt="3" custScaleX="83515" custScaleY="137805" custLinFactNeighborX="-15636" custLinFactNeighborY="-1081">
        <dgm:presLayoutVars>
          <dgm:bulletEnabled val="1"/>
        </dgm:presLayoutVars>
      </dgm:prSet>
      <dgm:spPr/>
    </dgm:pt>
    <dgm:pt modelId="{C4A79830-64B6-49B4-8DDE-169F14038443}" type="pres">
      <dgm:prSet presAssocID="{C5E0C331-7869-4F3F-B07A-447EB6854ABB}" presName="sp" presStyleCnt="0"/>
      <dgm:spPr/>
    </dgm:pt>
    <dgm:pt modelId="{B0A18324-D489-4792-A219-FED1ACB53F26}" type="pres">
      <dgm:prSet presAssocID="{8F9F34AB-0617-4051-9EB9-8AD2D20E8B53}" presName="composite" presStyleCnt="0"/>
      <dgm:spPr/>
    </dgm:pt>
    <dgm:pt modelId="{66691740-E4BA-444F-83E3-2B8D8E9CDB95}" type="pres">
      <dgm:prSet presAssocID="{8F9F34AB-0617-4051-9EB9-8AD2D20E8B53}" presName="parentText" presStyleLbl="alignNode1" presStyleIdx="2" presStyleCnt="3" custScaleX="70733" custLinFactNeighborX="-37126" custLinFactNeighborY="-7989">
        <dgm:presLayoutVars>
          <dgm:chMax val="1"/>
          <dgm:bulletEnabled val="1"/>
        </dgm:presLayoutVars>
      </dgm:prSet>
      <dgm:spPr/>
    </dgm:pt>
    <dgm:pt modelId="{90F7B70F-D255-44CE-A7A2-29DA4477F76C}" type="pres">
      <dgm:prSet presAssocID="{8F9F34AB-0617-4051-9EB9-8AD2D20E8B53}" presName="descendantText" presStyleLbl="alignAcc1" presStyleIdx="2" presStyleCnt="3" custScaleX="77965" custScaleY="163623" custLinFactNeighborX="-16207" custLinFactNeighborY="6084">
        <dgm:presLayoutVars>
          <dgm:bulletEnabled val="1"/>
        </dgm:presLayoutVars>
      </dgm:prSet>
      <dgm:spPr/>
    </dgm:pt>
  </dgm:ptLst>
  <dgm:cxnLst>
    <dgm:cxn modelId="{98568110-8AD9-4CF5-A993-D3759ECE056C}" srcId="{55B729F5-164D-4A30-B645-A8C373350401}" destId="{8F9F34AB-0617-4051-9EB9-8AD2D20E8B53}" srcOrd="2" destOrd="0" parTransId="{57157ED6-65D4-4A45-8EEB-8353D6A8518B}" sibTransId="{732142B5-3DDB-4391-8C49-F4DEE1CF5D84}"/>
    <dgm:cxn modelId="{55190C33-1699-44B3-9923-DB1E83AB67F2}" srcId="{8F9F34AB-0617-4051-9EB9-8AD2D20E8B53}" destId="{1E5AD208-2721-4CC0-8BEF-156C16C22289}" srcOrd="1" destOrd="0" parTransId="{DE155C69-999C-4FDF-8E0F-93D682544CB3}" sibTransId="{842B53B0-105D-4E93-9F0B-E28C81EAF1B3}"/>
    <dgm:cxn modelId="{78AC7242-66A1-4D18-9CC5-094D4E940035}" type="presOf" srcId="{8F9F34AB-0617-4051-9EB9-8AD2D20E8B53}" destId="{66691740-E4BA-444F-83E3-2B8D8E9CDB95}" srcOrd="0" destOrd="0" presId="urn:microsoft.com/office/officeart/2005/8/layout/chevron2"/>
    <dgm:cxn modelId="{1F5DAC81-4B10-4B03-887F-0B4B82C7B22A}" type="presOf" srcId="{568455E6-8689-47A6-A94B-CBB99849CC36}" destId="{42508B05-10DF-4759-8CBB-042885F39093}" srcOrd="0" destOrd="0" presId="urn:microsoft.com/office/officeart/2005/8/layout/chevron2"/>
    <dgm:cxn modelId="{A0456A8B-41BA-4C6C-9A25-E349795B4141}" srcId="{8F9F34AB-0617-4051-9EB9-8AD2D20E8B53}" destId="{0FE9DDB0-71FF-4DA6-8AEF-DB300179056A}" srcOrd="0" destOrd="0" parTransId="{96211636-1FD3-424B-BBCF-F726209DACE3}" sibTransId="{7BDB414A-D2BE-4450-989E-610B28188EEF}"/>
    <dgm:cxn modelId="{EE82528B-002F-45EF-BBF9-5F8E9FD1F641}" srcId="{55B729F5-164D-4A30-B645-A8C373350401}" destId="{15F92A54-9B7E-481E-8A26-8757078493E1}" srcOrd="1" destOrd="0" parTransId="{EAE92CB0-C196-4600-AACF-5846D0155CED}" sibTransId="{C5E0C331-7869-4F3F-B07A-447EB6854ABB}"/>
    <dgm:cxn modelId="{84B6D5AC-E728-4375-B660-53D6E05CB2F8}" srcId="{55B729F5-164D-4A30-B645-A8C373350401}" destId="{568455E6-8689-47A6-A94B-CBB99849CC36}" srcOrd="0" destOrd="0" parTransId="{674DC074-FB41-4470-A9E1-438D55117889}" sibTransId="{5361D404-5516-4C1E-A922-D6E908A7D07C}"/>
    <dgm:cxn modelId="{100D7BB0-9615-4362-8C96-3602CC580D3D}" type="presOf" srcId="{15F92A54-9B7E-481E-8A26-8757078493E1}" destId="{786C9A3F-DABC-4A29-A61C-9D65F74543E1}" srcOrd="0" destOrd="0" presId="urn:microsoft.com/office/officeart/2005/8/layout/chevron2"/>
    <dgm:cxn modelId="{13485AC6-0D34-40F3-8156-64B06077A5C9}" srcId="{15F92A54-9B7E-481E-8A26-8757078493E1}" destId="{6B424B54-6C26-4197-BE49-78CD8B553360}" srcOrd="0" destOrd="0" parTransId="{77DBE197-0B8A-4F81-A0E9-EC46F2708AAA}" sibTransId="{48F1D697-355F-4D9A-8C18-18AAB643ADD5}"/>
    <dgm:cxn modelId="{E60248C9-3564-49F8-855F-FA6E0E561DDA}" type="presOf" srcId="{0FE9DDB0-71FF-4DA6-8AEF-DB300179056A}" destId="{90F7B70F-D255-44CE-A7A2-29DA4477F76C}" srcOrd="0" destOrd="0" presId="urn:microsoft.com/office/officeart/2005/8/layout/chevron2"/>
    <dgm:cxn modelId="{F20207CD-5B9D-446E-873F-208BCB7A5AC1}" type="presOf" srcId="{F5A33809-19D4-4CA1-94C5-0A1E4673A731}" destId="{4CF37819-956F-4DE2-81AE-01A9D3E7A806}" srcOrd="0" destOrd="0" presId="urn:microsoft.com/office/officeart/2005/8/layout/chevron2"/>
    <dgm:cxn modelId="{BC3947D4-CD81-427C-B586-5001CADD380F}" type="presOf" srcId="{55B729F5-164D-4A30-B645-A8C373350401}" destId="{933001D9-27CC-451A-AAB4-2901DA15AA66}" srcOrd="0" destOrd="0" presId="urn:microsoft.com/office/officeart/2005/8/layout/chevron2"/>
    <dgm:cxn modelId="{2D66E8DA-C2F1-41C0-BA2C-E798CE7D1F94}" type="presOf" srcId="{6B424B54-6C26-4197-BE49-78CD8B553360}" destId="{A1A65D03-DB4E-4F59-ABA3-9F1729CFAD47}" srcOrd="0" destOrd="0" presId="urn:microsoft.com/office/officeart/2005/8/layout/chevron2"/>
    <dgm:cxn modelId="{AA4404E2-1C7E-449C-9ABE-299D7961DBF8}" srcId="{568455E6-8689-47A6-A94B-CBB99849CC36}" destId="{F5A33809-19D4-4CA1-94C5-0A1E4673A731}" srcOrd="0" destOrd="0" parTransId="{64492B71-107C-40DC-8FF2-5EC3B1DDD836}" sibTransId="{1A49A74C-651B-42AE-A1D9-E3DD682211D4}"/>
    <dgm:cxn modelId="{083EABEE-1FB1-4658-9A86-99D98AC33756}" type="presOf" srcId="{1E5AD208-2721-4CC0-8BEF-156C16C22289}" destId="{90F7B70F-D255-44CE-A7A2-29DA4477F76C}" srcOrd="0" destOrd="1" presId="urn:microsoft.com/office/officeart/2005/8/layout/chevron2"/>
    <dgm:cxn modelId="{4DCCB567-6CBA-4882-9D12-205DF413FA5C}" type="presParOf" srcId="{933001D9-27CC-451A-AAB4-2901DA15AA66}" destId="{3B5CAAFB-0FF4-498C-9359-0F6F02C56E6F}" srcOrd="0" destOrd="0" presId="urn:microsoft.com/office/officeart/2005/8/layout/chevron2"/>
    <dgm:cxn modelId="{63C8CE29-3B08-4E8D-B07B-8827F58F3AA1}" type="presParOf" srcId="{3B5CAAFB-0FF4-498C-9359-0F6F02C56E6F}" destId="{42508B05-10DF-4759-8CBB-042885F39093}" srcOrd="0" destOrd="0" presId="urn:microsoft.com/office/officeart/2005/8/layout/chevron2"/>
    <dgm:cxn modelId="{F05556EE-9F39-4635-8EF6-06E1CA4E1DAC}" type="presParOf" srcId="{3B5CAAFB-0FF4-498C-9359-0F6F02C56E6F}" destId="{4CF37819-956F-4DE2-81AE-01A9D3E7A806}" srcOrd="1" destOrd="0" presId="urn:microsoft.com/office/officeart/2005/8/layout/chevron2"/>
    <dgm:cxn modelId="{CD5D50F0-2898-4EF0-BEF3-C810050DD0A0}" type="presParOf" srcId="{933001D9-27CC-451A-AAB4-2901DA15AA66}" destId="{BDEFD8DC-E3C4-469E-89BB-AB82F287A52E}" srcOrd="1" destOrd="0" presId="urn:microsoft.com/office/officeart/2005/8/layout/chevron2"/>
    <dgm:cxn modelId="{ABA06EB3-CCA2-4BD5-BFAF-EDCE60E95D37}" type="presParOf" srcId="{933001D9-27CC-451A-AAB4-2901DA15AA66}" destId="{F695AA98-CD77-4491-80DC-587A9DAE3221}" srcOrd="2" destOrd="0" presId="urn:microsoft.com/office/officeart/2005/8/layout/chevron2"/>
    <dgm:cxn modelId="{CBB2F0EC-099D-42DD-9952-1A36C6B395B5}" type="presParOf" srcId="{F695AA98-CD77-4491-80DC-587A9DAE3221}" destId="{786C9A3F-DABC-4A29-A61C-9D65F74543E1}" srcOrd="0" destOrd="0" presId="urn:microsoft.com/office/officeart/2005/8/layout/chevron2"/>
    <dgm:cxn modelId="{AF7A4C25-E16A-4AEE-B29A-5FCBD2041543}" type="presParOf" srcId="{F695AA98-CD77-4491-80DC-587A9DAE3221}" destId="{A1A65D03-DB4E-4F59-ABA3-9F1729CFAD47}" srcOrd="1" destOrd="0" presId="urn:microsoft.com/office/officeart/2005/8/layout/chevron2"/>
    <dgm:cxn modelId="{6CE4BB00-FDBD-42E1-81C3-4C594D3158CE}" type="presParOf" srcId="{933001D9-27CC-451A-AAB4-2901DA15AA66}" destId="{C4A79830-64B6-49B4-8DDE-169F14038443}" srcOrd="3" destOrd="0" presId="urn:microsoft.com/office/officeart/2005/8/layout/chevron2"/>
    <dgm:cxn modelId="{7904F7D1-9EA6-4391-98C3-65883734A5AF}" type="presParOf" srcId="{933001D9-27CC-451A-AAB4-2901DA15AA66}" destId="{B0A18324-D489-4792-A219-FED1ACB53F26}" srcOrd="4" destOrd="0" presId="urn:microsoft.com/office/officeart/2005/8/layout/chevron2"/>
    <dgm:cxn modelId="{D6DC4204-AC4B-451B-ABC7-72DC10D4DE73}" type="presParOf" srcId="{B0A18324-D489-4792-A219-FED1ACB53F26}" destId="{66691740-E4BA-444F-83E3-2B8D8E9CDB95}" srcOrd="0" destOrd="0" presId="urn:microsoft.com/office/officeart/2005/8/layout/chevron2"/>
    <dgm:cxn modelId="{E6E9375B-5516-4651-8B4D-8ABAEA3401DD}" type="presParOf" srcId="{B0A18324-D489-4792-A219-FED1ACB53F26}" destId="{90F7B70F-D255-44CE-A7A2-29DA4477F76C}"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508B05-10DF-4759-8CBB-042885F39093}">
      <dsp:nvSpPr>
        <dsp:cNvPr id="0" name=""/>
        <dsp:cNvSpPr/>
      </dsp:nvSpPr>
      <dsp:spPr>
        <a:xfrm rot="5400000">
          <a:off x="-600566" y="769669"/>
          <a:ext cx="1796682" cy="59554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I этап</a:t>
          </a:r>
          <a:endParaRPr lang="ru-RU" sz="1200" kern="1200">
            <a:latin typeface="Times New Roman" panose="02020603050405020304" pitchFamily="18" charset="0"/>
            <a:cs typeface="Times New Roman" panose="02020603050405020304" pitchFamily="18" charset="0"/>
          </a:endParaRPr>
        </a:p>
      </dsp:txBody>
      <dsp:txXfrm rot="-5400000">
        <a:off x="0" y="466878"/>
        <a:ext cx="595549" cy="1201133"/>
      </dsp:txXfrm>
    </dsp:sp>
    <dsp:sp modelId="{4CF37819-956F-4DE2-81AE-01A9D3E7A806}">
      <dsp:nvSpPr>
        <dsp:cNvPr id="0" name=""/>
        <dsp:cNvSpPr/>
      </dsp:nvSpPr>
      <dsp:spPr>
        <a:xfrm rot="5400000">
          <a:off x="1243852" y="-291608"/>
          <a:ext cx="1508727" cy="25415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Проведение ретроспективного исследования с целью изучения особенностей клинических проявлений и лабораторно-инструментальных изменений у пациентов с МВС, ассоциированным с SARS-CoV-2. </a:t>
          </a:r>
        </a:p>
      </dsp:txBody>
      <dsp:txXfrm rot="-5400000">
        <a:off x="727445" y="298449"/>
        <a:ext cx="2467891" cy="1361427"/>
      </dsp:txXfrm>
    </dsp:sp>
    <dsp:sp modelId="{786C9A3F-DABC-4A29-A61C-9D65F74543E1}">
      <dsp:nvSpPr>
        <dsp:cNvPr id="0" name=""/>
        <dsp:cNvSpPr/>
      </dsp:nvSpPr>
      <dsp:spPr>
        <a:xfrm rot="5400000">
          <a:off x="-597817" y="2545695"/>
          <a:ext cx="1796682" cy="60104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II этап</a:t>
          </a:r>
          <a:endParaRPr lang="ru-RU" sz="1200" kern="1200">
            <a:latin typeface="Times New Roman" panose="02020603050405020304" pitchFamily="18" charset="0"/>
            <a:cs typeface="Times New Roman" panose="02020603050405020304" pitchFamily="18" charset="0"/>
          </a:endParaRPr>
        </a:p>
      </dsp:txBody>
      <dsp:txXfrm rot="-5400000">
        <a:off x="0" y="2248402"/>
        <a:ext cx="601048" cy="1195634"/>
      </dsp:txXfrm>
    </dsp:sp>
    <dsp:sp modelId="{A1A65D03-DB4E-4F59-ABA3-9F1729CFAD47}">
      <dsp:nvSpPr>
        <dsp:cNvPr id="0" name=""/>
        <dsp:cNvSpPr/>
      </dsp:nvSpPr>
      <dsp:spPr>
        <a:xfrm rot="5400000">
          <a:off x="1215239" y="1434722"/>
          <a:ext cx="1610920" cy="26497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Проспективное обсервационное когортное исследование показателей клеточного и гуморального иммунного ответа и его динамики у детей с МВС, ассоциированным с SARS-CoV-2 и здоровых детей, перенесших COVID-19. </a:t>
          </a:r>
        </a:p>
      </dsp:txBody>
      <dsp:txXfrm rot="-5400000">
        <a:off x="695850" y="2032751"/>
        <a:ext cx="2571061" cy="1453642"/>
      </dsp:txXfrm>
    </dsp:sp>
    <dsp:sp modelId="{66691740-E4BA-444F-83E3-2B8D8E9CDB95}">
      <dsp:nvSpPr>
        <dsp:cNvPr id="0" name=""/>
        <dsp:cNvSpPr/>
      </dsp:nvSpPr>
      <dsp:spPr>
        <a:xfrm rot="5400000">
          <a:off x="-592111" y="4606252"/>
          <a:ext cx="1796682" cy="61246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III этап</a:t>
          </a:r>
          <a:endParaRPr lang="ru-RU" sz="1200" kern="1200"/>
        </a:p>
      </dsp:txBody>
      <dsp:txXfrm rot="-5400000">
        <a:off x="0" y="4320371"/>
        <a:ext cx="612460" cy="1184222"/>
      </dsp:txXfrm>
    </dsp:sp>
    <dsp:sp modelId="{90F7B70F-D255-44CE-A7A2-29DA4477F76C}">
      <dsp:nvSpPr>
        <dsp:cNvPr id="0" name=""/>
        <dsp:cNvSpPr/>
      </dsp:nvSpPr>
      <dsp:spPr>
        <a:xfrm rot="5400000">
          <a:off x="1043805" y="3585852"/>
          <a:ext cx="1912728" cy="245487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На основании полученных результатов разработать прогностические критерии клинического течения МВС ассоциированного с </a:t>
          </a:r>
          <a:r>
            <a:rPr lang="en-US" sz="1200" kern="1200">
              <a:latin typeface="Times New Roman" panose="02020603050405020304" pitchFamily="18" charset="0"/>
              <a:cs typeface="Times New Roman" panose="02020603050405020304" pitchFamily="18" charset="0"/>
            </a:rPr>
            <a:t>COVID-19.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Провести анализ катамнестических данных с целью выявления наиболее частых и тяжелых осложнений у детей после перенесенного МВС ассоциированного с SARS-CoV-2.</a:t>
          </a:r>
        </a:p>
      </dsp:txBody>
      <dsp:txXfrm rot="-5400000">
        <a:off x="772730" y="3950299"/>
        <a:ext cx="2361507" cy="17259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04:17:18.067"/>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04:17:14.842"/>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04:17:12.532"/>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B0850-9A39-4CCE-8004-A2C8E9B1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129</Pages>
  <Words>240424</Words>
  <Characters>1370421</Characters>
  <Application>Microsoft Office Word</Application>
  <DocSecurity>0</DocSecurity>
  <Lines>11420</Lines>
  <Paragraphs>3215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29</cp:revision>
  <cp:lastPrinted>2024-01-09T15:49:00Z</cp:lastPrinted>
  <dcterms:created xsi:type="dcterms:W3CDTF">2024-04-26T10:00:00Z</dcterms:created>
  <dcterms:modified xsi:type="dcterms:W3CDTF">2024-05-13T09:18:00Z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http://csl.mendeley.com/styles/646010321/american-medical-association</vt:lpwstr>
  </property>
  <property fmtid="{D5CDD505-2E9C-101B-9397-08002B2CF9AE}" pid="5" name="Mendeley Recent Style Name 1_1">
    <vt:lpwstr>American Medical Association 11th edition - Индира Джаксыбаева</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http://www.zotero.org/styles/gost-r-7-0-5-2008-numeric</vt:lpwstr>
  </property>
  <property fmtid="{D5CDD505-2E9C-101B-9397-08002B2CF9AE}" pid="15" name="Mendeley Recent Style Name 6_1">
    <vt:lpwstr>Russian GOST R 7.0.5-2008 (numeric)</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https://bibliostyle.ru/stil-gost-7-0-100-2018-dlya-mendeley-i-zotero-style-russian-gost-r-7-0-100-2018-csl/</vt:lpwstr>
  </property>
  <property fmtid="{D5CDD505-2E9C-101B-9397-08002B2CF9AE}" pid="19" name="Mendeley Recent Style Name 8_1">
    <vt:lpwstr>gost-r-7-0-100-2018-numeric-alphabetical</vt:lpwstr>
  </property>
  <property fmtid="{D5CDD505-2E9C-101B-9397-08002B2CF9AE}" pid="20" name="Mendeley Recent Style Id 9_1">
    <vt:lpwstr>https://bibliostyle.ru/style-russian-gost-r-7-0-100-2018-numeric-appearance-csl/</vt:lpwstr>
  </property>
  <property fmtid="{D5CDD505-2E9C-101B-9397-08002B2CF9AE}" pid="21" name="Mendeley Recent Style Name 9_1">
    <vt:lpwstr>gost-r-7-0-100-2018-numeric-appearance</vt:lpwstr>
  </property>
  <property fmtid="{D5CDD505-2E9C-101B-9397-08002B2CF9AE}" pid="22" name="Mendeley Document_1">
    <vt:lpwstr>True</vt:lpwstr>
  </property>
  <property fmtid="{D5CDD505-2E9C-101B-9397-08002B2CF9AE}" pid="23" name="Mendeley Unique User Id_1">
    <vt:lpwstr>23aa4b91-c8db-3847-8c11-3ef0a9991301</vt:lpwstr>
  </property>
  <property fmtid="{D5CDD505-2E9C-101B-9397-08002B2CF9AE}" pid="24" name="Mendeley Citation Style_1">
    <vt:lpwstr>http://csl.mendeley.com/styles/646010321/american-medical-association</vt:lpwstr>
  </property>
</Properties>
</file>