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968" w:rsidRPr="00751372" w:rsidRDefault="00B36968" w:rsidP="00B36968">
      <w:pPr>
        <w:spacing w:after="0" w:line="240" w:lineRule="auto"/>
        <w:jc w:val="center"/>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 xml:space="preserve">НАО «КАЗАХСКИЙ НАЦИОНАЛЬНЫЙ АГРАРНЫЙ </w:t>
      </w:r>
    </w:p>
    <w:p w:rsidR="00B36968" w:rsidRPr="00751372" w:rsidRDefault="00B36968" w:rsidP="00B36968">
      <w:pPr>
        <w:spacing w:after="0" w:line="240" w:lineRule="auto"/>
        <w:jc w:val="center"/>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ИССЛЕДОВАТЕЛЬСКИЙ УНИВЕРСИТЕТ»</w:t>
      </w:r>
    </w:p>
    <w:p w:rsidR="00B36968" w:rsidRPr="00751372" w:rsidRDefault="00B36968" w:rsidP="00B36968">
      <w:pPr>
        <w:spacing w:after="0" w:line="240" w:lineRule="auto"/>
        <w:jc w:val="center"/>
        <w:rPr>
          <w:rFonts w:ascii="Times New Roman" w:eastAsia="Times New Roman" w:hAnsi="Times New Roman"/>
          <w:sz w:val="28"/>
          <w:szCs w:val="28"/>
          <w:lang w:val="ru-RU" w:eastAsia="ru-RU"/>
        </w:rPr>
      </w:pPr>
    </w:p>
    <w:p w:rsidR="00B36968" w:rsidRPr="00751372" w:rsidRDefault="00B36968" w:rsidP="00B36968">
      <w:pPr>
        <w:spacing w:after="0" w:line="240" w:lineRule="auto"/>
        <w:rPr>
          <w:rFonts w:ascii="Times New Roman" w:eastAsia="Times New Roman" w:hAnsi="Times New Roman"/>
          <w:sz w:val="28"/>
          <w:szCs w:val="28"/>
          <w:lang w:val="ru-RU" w:eastAsia="ru-RU"/>
        </w:rPr>
      </w:pPr>
    </w:p>
    <w:p w:rsidR="00B36968" w:rsidRPr="00751372" w:rsidRDefault="009B115B" w:rsidP="00B36968">
      <w:pPr>
        <w:spacing w:after="0" w:line="240" w:lineRule="auto"/>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УДК 626.81/86.811(574.53)</w:t>
      </w:r>
      <w:r w:rsidR="00B36968" w:rsidRPr="00751372">
        <w:rPr>
          <w:rFonts w:ascii="Times New Roman" w:eastAsia="Times New Roman" w:hAnsi="Times New Roman"/>
          <w:sz w:val="28"/>
          <w:szCs w:val="28"/>
          <w:lang w:val="ru-RU" w:eastAsia="ru-RU"/>
        </w:rPr>
        <w:tab/>
        <w:t xml:space="preserve">                                </w:t>
      </w:r>
      <w:r w:rsidR="00B32181" w:rsidRPr="00751372">
        <w:rPr>
          <w:rFonts w:ascii="Times New Roman" w:eastAsia="Times New Roman" w:hAnsi="Times New Roman"/>
          <w:sz w:val="28"/>
          <w:szCs w:val="28"/>
          <w:lang w:val="ru-RU" w:eastAsia="ru-RU"/>
        </w:rPr>
        <w:t xml:space="preserve">                </w:t>
      </w:r>
      <w:r w:rsidR="00B36968" w:rsidRPr="00751372">
        <w:rPr>
          <w:rFonts w:ascii="Times New Roman" w:eastAsia="Times New Roman" w:hAnsi="Times New Roman"/>
          <w:sz w:val="28"/>
          <w:szCs w:val="28"/>
          <w:lang w:val="ru-RU" w:eastAsia="ru-RU"/>
        </w:rPr>
        <w:t>На правах рукописи</w:t>
      </w:r>
    </w:p>
    <w:p w:rsidR="00B36968" w:rsidRPr="00751372" w:rsidRDefault="00B36968" w:rsidP="00B36968">
      <w:pPr>
        <w:spacing w:after="0" w:line="240" w:lineRule="auto"/>
        <w:jc w:val="center"/>
        <w:rPr>
          <w:rFonts w:ascii="Times New Roman" w:eastAsia="Times New Roman" w:hAnsi="Times New Roman"/>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r w:rsidRPr="00751372">
        <w:rPr>
          <w:rFonts w:ascii="Times New Roman" w:eastAsia="Times New Roman" w:hAnsi="Times New Roman"/>
          <w:b/>
          <w:sz w:val="28"/>
          <w:szCs w:val="28"/>
          <w:lang w:val="ru-RU" w:eastAsia="ru-RU"/>
        </w:rPr>
        <w:t>ДЮЙСЕНХАН АЯНА АСКАРБЕККЫЗЫ</w:t>
      </w: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hAnsi="Times New Roman"/>
          <w:b/>
          <w:sz w:val="28"/>
          <w:szCs w:val="28"/>
        </w:rPr>
      </w:pPr>
      <w:r w:rsidRPr="00751372">
        <w:rPr>
          <w:rFonts w:ascii="Times New Roman" w:hAnsi="Times New Roman"/>
          <w:b/>
          <w:sz w:val="28"/>
          <w:szCs w:val="28"/>
        </w:rPr>
        <w:t>Научное обоснование применени</w:t>
      </w:r>
      <w:r w:rsidRPr="00751372">
        <w:rPr>
          <w:rFonts w:ascii="Times New Roman" w:hAnsi="Times New Roman"/>
          <w:b/>
          <w:sz w:val="28"/>
          <w:szCs w:val="28"/>
          <w:lang w:val="ru-RU"/>
        </w:rPr>
        <w:t>я</w:t>
      </w:r>
      <w:r w:rsidRPr="00751372">
        <w:rPr>
          <w:rFonts w:ascii="Times New Roman" w:hAnsi="Times New Roman"/>
          <w:b/>
          <w:sz w:val="28"/>
          <w:szCs w:val="28"/>
        </w:rPr>
        <w:t xml:space="preserve"> системы комплексного использования поверхностных, грунтовых и коллекторно</w:t>
      </w:r>
      <w:r w:rsidR="006163C3">
        <w:rPr>
          <w:rFonts w:ascii="Times New Roman" w:hAnsi="Times New Roman"/>
          <w:b/>
          <w:sz w:val="28"/>
          <w:szCs w:val="28"/>
        </w:rPr>
        <w:t>–</w:t>
      </w:r>
      <w:r w:rsidRPr="00751372">
        <w:rPr>
          <w:rFonts w:ascii="Times New Roman" w:hAnsi="Times New Roman"/>
          <w:b/>
          <w:sz w:val="28"/>
          <w:szCs w:val="28"/>
        </w:rPr>
        <w:t xml:space="preserve">дренажных вод на орошаемых территориях Юга Казахстана </w:t>
      </w:r>
    </w:p>
    <w:p w:rsidR="00B36968" w:rsidRPr="00751372" w:rsidRDefault="00B36968" w:rsidP="00B36968">
      <w:pPr>
        <w:spacing w:after="0" w:line="240" w:lineRule="auto"/>
        <w:jc w:val="center"/>
        <w:rPr>
          <w:rFonts w:ascii="Times New Roman" w:hAnsi="Times New Roman"/>
          <w:b/>
          <w:sz w:val="28"/>
          <w:szCs w:val="28"/>
        </w:rPr>
      </w:pPr>
      <w:r w:rsidRPr="00751372">
        <w:rPr>
          <w:rFonts w:ascii="Times New Roman" w:hAnsi="Times New Roman"/>
          <w:b/>
          <w:sz w:val="28"/>
          <w:szCs w:val="28"/>
        </w:rPr>
        <w:t>(на примере Мактааральского района)</w:t>
      </w:r>
    </w:p>
    <w:p w:rsidR="00B36968" w:rsidRPr="00751372" w:rsidRDefault="00B36968" w:rsidP="00B36968">
      <w:pPr>
        <w:spacing w:after="0" w:line="240" w:lineRule="auto"/>
        <w:jc w:val="center"/>
        <w:rPr>
          <w:rFonts w:ascii="Times New Roman" w:hAnsi="Times New Roman"/>
          <w:sz w:val="28"/>
          <w:szCs w:val="28"/>
        </w:rPr>
      </w:pPr>
    </w:p>
    <w:p w:rsidR="00B36968" w:rsidRPr="00751372" w:rsidRDefault="00B36968" w:rsidP="00B36968">
      <w:pPr>
        <w:spacing w:after="0" w:line="240" w:lineRule="auto"/>
        <w:jc w:val="center"/>
        <w:rPr>
          <w:rFonts w:ascii="Times New Roman" w:hAnsi="Times New Roman"/>
          <w:sz w:val="28"/>
          <w:szCs w:val="28"/>
        </w:rPr>
      </w:pPr>
    </w:p>
    <w:p w:rsidR="00B36968" w:rsidRPr="00751372" w:rsidRDefault="00B36968" w:rsidP="00B36968">
      <w:pPr>
        <w:autoSpaceDE w:val="0"/>
        <w:autoSpaceDN w:val="0"/>
        <w:adjustRightInd w:val="0"/>
        <w:spacing w:after="0" w:line="240" w:lineRule="auto"/>
        <w:jc w:val="center"/>
        <w:rPr>
          <w:rFonts w:ascii="Times New Roman" w:hAnsi="Times New Roman"/>
          <w:sz w:val="28"/>
          <w:szCs w:val="28"/>
          <w:lang w:val="ru-RU" w:eastAsia="ru-RU"/>
        </w:rPr>
      </w:pPr>
      <w:r w:rsidRPr="00751372">
        <w:rPr>
          <w:rFonts w:ascii="Times New Roman" w:hAnsi="Times New Roman"/>
          <w:sz w:val="28"/>
          <w:szCs w:val="28"/>
          <w:lang w:val="ru-RU" w:eastAsia="ru-RU"/>
        </w:rPr>
        <w:t xml:space="preserve">8D08603 </w:t>
      </w:r>
      <w:r w:rsidR="006163C3">
        <w:rPr>
          <w:rFonts w:ascii="Times New Roman" w:hAnsi="Times New Roman"/>
          <w:sz w:val="28"/>
          <w:szCs w:val="28"/>
          <w:lang w:val="ru-RU" w:eastAsia="ru-RU"/>
        </w:rPr>
        <w:t>–</w:t>
      </w:r>
      <w:r w:rsidRPr="00751372">
        <w:rPr>
          <w:rFonts w:ascii="Times New Roman" w:hAnsi="Times New Roman"/>
          <w:sz w:val="28"/>
          <w:szCs w:val="28"/>
          <w:lang w:val="ru-RU" w:eastAsia="ru-RU"/>
        </w:rPr>
        <w:t xml:space="preserve"> Управление водными ресурсами </w:t>
      </w:r>
    </w:p>
    <w:p w:rsidR="00B36968" w:rsidRPr="00751372" w:rsidRDefault="00B36968" w:rsidP="00B36968">
      <w:pPr>
        <w:autoSpaceDE w:val="0"/>
        <w:autoSpaceDN w:val="0"/>
        <w:adjustRightInd w:val="0"/>
        <w:spacing w:after="0" w:line="240" w:lineRule="auto"/>
        <w:jc w:val="center"/>
        <w:rPr>
          <w:rFonts w:ascii="Times New Roman" w:hAnsi="Times New Roman"/>
          <w:sz w:val="28"/>
          <w:szCs w:val="28"/>
          <w:lang w:val="ru-RU" w:eastAsia="ru-RU"/>
        </w:rPr>
      </w:pPr>
      <w:r w:rsidRPr="00751372">
        <w:rPr>
          <w:rFonts w:ascii="Times New Roman" w:hAnsi="Times New Roman"/>
          <w:sz w:val="28"/>
          <w:szCs w:val="28"/>
          <w:lang w:val="ru-RU" w:eastAsia="ru-RU"/>
        </w:rPr>
        <w:t>с использованием IT</w:t>
      </w:r>
      <w:r w:rsidR="006163C3">
        <w:rPr>
          <w:rFonts w:ascii="Times New Roman" w:hAnsi="Times New Roman"/>
          <w:sz w:val="28"/>
          <w:szCs w:val="28"/>
          <w:lang w:val="ru-RU" w:eastAsia="ru-RU"/>
        </w:rPr>
        <w:t>–</w:t>
      </w:r>
      <w:r w:rsidRPr="00751372">
        <w:rPr>
          <w:rFonts w:ascii="Times New Roman" w:hAnsi="Times New Roman"/>
          <w:sz w:val="28"/>
          <w:szCs w:val="28"/>
          <w:lang w:val="ru-RU" w:eastAsia="ru-RU"/>
        </w:rPr>
        <w:t>технологий</w:t>
      </w:r>
    </w:p>
    <w:p w:rsidR="00B36968" w:rsidRPr="00751372" w:rsidRDefault="00B36968" w:rsidP="00B36968">
      <w:pPr>
        <w:autoSpaceDE w:val="0"/>
        <w:autoSpaceDN w:val="0"/>
        <w:adjustRightInd w:val="0"/>
        <w:spacing w:after="0" w:line="240" w:lineRule="auto"/>
        <w:jc w:val="center"/>
        <w:rPr>
          <w:rFonts w:ascii="Times New Roman" w:hAnsi="Times New Roman"/>
          <w:sz w:val="28"/>
          <w:szCs w:val="28"/>
          <w:lang w:val="ru-RU" w:eastAsia="ru-RU"/>
        </w:rPr>
      </w:pPr>
    </w:p>
    <w:p w:rsidR="00B36968" w:rsidRPr="00751372" w:rsidRDefault="00B36968" w:rsidP="00B36968">
      <w:pPr>
        <w:autoSpaceDE w:val="0"/>
        <w:autoSpaceDN w:val="0"/>
        <w:adjustRightInd w:val="0"/>
        <w:spacing w:after="0" w:line="240" w:lineRule="auto"/>
        <w:jc w:val="center"/>
        <w:rPr>
          <w:rFonts w:ascii="Times New Roman" w:hAnsi="Times New Roman"/>
          <w:sz w:val="28"/>
          <w:szCs w:val="28"/>
          <w:lang w:val="ru-RU" w:eastAsia="ru-RU"/>
        </w:rPr>
      </w:pPr>
      <w:r w:rsidRPr="00751372">
        <w:rPr>
          <w:rFonts w:ascii="Times New Roman" w:hAnsi="Times New Roman"/>
          <w:sz w:val="28"/>
          <w:szCs w:val="28"/>
          <w:lang w:val="ru-RU" w:eastAsia="ru-RU"/>
        </w:rPr>
        <w:t xml:space="preserve">Диссертация на соискание степени </w:t>
      </w:r>
    </w:p>
    <w:p w:rsidR="00B36968" w:rsidRPr="00751372" w:rsidRDefault="00B36968" w:rsidP="00B36968">
      <w:pPr>
        <w:autoSpaceDE w:val="0"/>
        <w:autoSpaceDN w:val="0"/>
        <w:adjustRightInd w:val="0"/>
        <w:spacing w:after="0" w:line="240" w:lineRule="auto"/>
        <w:jc w:val="center"/>
        <w:rPr>
          <w:rFonts w:ascii="Times New Roman" w:hAnsi="Times New Roman"/>
          <w:sz w:val="28"/>
          <w:szCs w:val="28"/>
          <w:lang w:val="ru-RU" w:eastAsia="ru-RU"/>
        </w:rPr>
      </w:pPr>
      <w:r w:rsidRPr="00751372">
        <w:rPr>
          <w:rFonts w:ascii="Times New Roman" w:hAnsi="Times New Roman"/>
          <w:sz w:val="28"/>
          <w:szCs w:val="28"/>
          <w:lang w:val="ru-RU" w:eastAsia="ru-RU"/>
        </w:rPr>
        <w:t>доктора философии (PhD)</w:t>
      </w: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right"/>
        <w:rPr>
          <w:rFonts w:ascii="Times New Roman" w:hAnsi="Times New Roman"/>
          <w:sz w:val="28"/>
          <w:szCs w:val="28"/>
          <w:lang w:val="ru-RU" w:eastAsia="ru-RU"/>
        </w:rPr>
      </w:pPr>
      <w:r w:rsidRPr="00751372">
        <w:rPr>
          <w:rFonts w:ascii="Times New Roman" w:hAnsi="Times New Roman"/>
          <w:sz w:val="28"/>
          <w:szCs w:val="28"/>
          <w:lang w:val="ru-RU" w:eastAsia="ru-RU"/>
        </w:rPr>
        <w:t>Отечественные научные консультанты:</w:t>
      </w:r>
    </w:p>
    <w:p w:rsidR="00B36968" w:rsidRPr="00751372" w:rsidRDefault="00B36968" w:rsidP="00B36968">
      <w:pPr>
        <w:spacing w:after="0" w:line="240" w:lineRule="auto"/>
        <w:jc w:val="right"/>
        <w:rPr>
          <w:rFonts w:ascii="Times New Roman" w:hAnsi="Times New Roman"/>
          <w:sz w:val="28"/>
          <w:szCs w:val="28"/>
          <w:lang w:val="ru-RU" w:eastAsia="ru-RU"/>
        </w:rPr>
      </w:pPr>
      <w:r w:rsidRPr="00751372">
        <w:rPr>
          <w:rFonts w:ascii="Times New Roman" w:hAnsi="Times New Roman"/>
          <w:sz w:val="28"/>
          <w:szCs w:val="28"/>
          <w:lang w:val="ru-RU" w:eastAsia="ru-RU"/>
        </w:rPr>
        <w:t>доктор PhD, Алдиярова А.Е.,</w:t>
      </w:r>
    </w:p>
    <w:p w:rsidR="00B36968" w:rsidRPr="00751372" w:rsidRDefault="00B36968" w:rsidP="00B36968">
      <w:pPr>
        <w:spacing w:after="0" w:line="240" w:lineRule="auto"/>
        <w:jc w:val="right"/>
        <w:rPr>
          <w:rFonts w:ascii="Times New Roman" w:hAnsi="Times New Roman"/>
          <w:sz w:val="28"/>
          <w:szCs w:val="28"/>
          <w:lang w:val="ru-RU" w:eastAsia="ru-RU"/>
        </w:rPr>
      </w:pPr>
      <w:r w:rsidRPr="00751372">
        <w:rPr>
          <w:rFonts w:ascii="Times New Roman" w:hAnsi="Times New Roman"/>
          <w:sz w:val="28"/>
          <w:szCs w:val="28"/>
          <w:lang w:val="ru-RU" w:eastAsia="ru-RU"/>
        </w:rPr>
        <w:t>к.т.н., Мирдадаев М.С.</w:t>
      </w:r>
    </w:p>
    <w:p w:rsidR="00B36968" w:rsidRPr="00751372" w:rsidRDefault="00B36968" w:rsidP="00B36968">
      <w:pPr>
        <w:spacing w:after="0" w:line="240" w:lineRule="auto"/>
        <w:jc w:val="right"/>
        <w:rPr>
          <w:rFonts w:ascii="Times New Roman" w:hAnsi="Times New Roman"/>
          <w:sz w:val="28"/>
          <w:szCs w:val="28"/>
          <w:lang w:val="ru-RU" w:eastAsia="ru-RU"/>
        </w:rPr>
      </w:pPr>
    </w:p>
    <w:p w:rsidR="00B36968" w:rsidRPr="00751372" w:rsidRDefault="00B36968" w:rsidP="00B36968">
      <w:pPr>
        <w:spacing w:after="0" w:line="240" w:lineRule="auto"/>
        <w:jc w:val="right"/>
        <w:rPr>
          <w:rFonts w:ascii="Times New Roman" w:hAnsi="Times New Roman"/>
          <w:sz w:val="28"/>
          <w:szCs w:val="28"/>
          <w:lang w:val="ru-RU" w:eastAsia="ru-RU"/>
        </w:rPr>
      </w:pPr>
      <w:r w:rsidRPr="00751372">
        <w:rPr>
          <w:rFonts w:ascii="Times New Roman" w:hAnsi="Times New Roman"/>
          <w:sz w:val="28"/>
          <w:szCs w:val="28"/>
          <w:lang w:val="ru-RU" w:eastAsia="ru-RU"/>
        </w:rPr>
        <w:t>Зарубежный научный консультант:</w:t>
      </w:r>
    </w:p>
    <w:p w:rsidR="00B36968" w:rsidRPr="00751372" w:rsidRDefault="00B36968" w:rsidP="00B36968">
      <w:pPr>
        <w:spacing w:after="0" w:line="240" w:lineRule="auto"/>
        <w:jc w:val="right"/>
        <w:rPr>
          <w:rFonts w:ascii="Times New Roman" w:hAnsi="Times New Roman"/>
          <w:sz w:val="28"/>
          <w:szCs w:val="28"/>
          <w:lang w:eastAsia="ru-RU"/>
        </w:rPr>
      </w:pPr>
      <w:r w:rsidRPr="00751372">
        <w:rPr>
          <w:rFonts w:ascii="Times New Roman" w:hAnsi="Times New Roman"/>
          <w:sz w:val="28"/>
          <w:szCs w:val="28"/>
          <w:lang w:val="en-US" w:eastAsia="ru-RU"/>
        </w:rPr>
        <w:t>Agnieszka</w:t>
      </w:r>
      <w:r w:rsidRPr="00751372">
        <w:rPr>
          <w:rFonts w:ascii="Times New Roman" w:hAnsi="Times New Roman"/>
          <w:sz w:val="28"/>
          <w:szCs w:val="28"/>
          <w:lang w:val="ru-RU" w:eastAsia="ru-RU"/>
        </w:rPr>
        <w:t xml:space="preserve"> </w:t>
      </w:r>
      <w:r w:rsidRPr="00751372">
        <w:rPr>
          <w:rFonts w:ascii="Times New Roman" w:hAnsi="Times New Roman"/>
          <w:sz w:val="28"/>
          <w:szCs w:val="28"/>
          <w:lang w:val="en-US" w:eastAsia="ru-RU"/>
        </w:rPr>
        <w:t>Karczmarczyk</w:t>
      </w:r>
      <w:r w:rsidRPr="00751372">
        <w:rPr>
          <w:rFonts w:ascii="Times New Roman" w:hAnsi="Times New Roman"/>
          <w:sz w:val="28"/>
          <w:szCs w:val="28"/>
          <w:lang w:eastAsia="ru-RU"/>
        </w:rPr>
        <w:t>,</w:t>
      </w:r>
    </w:p>
    <w:p w:rsidR="00B36968" w:rsidRPr="00751372" w:rsidRDefault="00B36968" w:rsidP="00B36968">
      <w:pPr>
        <w:spacing w:after="0" w:line="240" w:lineRule="auto"/>
        <w:jc w:val="right"/>
        <w:rPr>
          <w:rFonts w:ascii="Times New Roman" w:hAnsi="Times New Roman"/>
          <w:sz w:val="28"/>
          <w:szCs w:val="28"/>
          <w:lang w:val="ru-RU" w:eastAsia="ru-RU"/>
        </w:rPr>
      </w:pPr>
      <w:r w:rsidRPr="00751372">
        <w:rPr>
          <w:rFonts w:ascii="Times New Roman" w:hAnsi="Times New Roman"/>
          <w:sz w:val="28"/>
          <w:szCs w:val="28"/>
          <w:lang w:val="en-US" w:eastAsia="ru-RU"/>
        </w:rPr>
        <w:t>dr</w:t>
      </w:r>
      <w:r w:rsidRPr="00751372">
        <w:rPr>
          <w:rFonts w:ascii="Times New Roman" w:hAnsi="Times New Roman"/>
          <w:sz w:val="28"/>
          <w:szCs w:val="28"/>
          <w:lang w:val="ru-RU" w:eastAsia="ru-RU"/>
        </w:rPr>
        <w:t xml:space="preserve"> </w:t>
      </w:r>
      <w:r w:rsidRPr="00751372">
        <w:rPr>
          <w:rFonts w:ascii="Times New Roman" w:hAnsi="Times New Roman"/>
          <w:sz w:val="28"/>
          <w:szCs w:val="28"/>
          <w:lang w:val="en-US" w:eastAsia="ru-RU"/>
        </w:rPr>
        <w:t>hab</w:t>
      </w:r>
      <w:r w:rsidRPr="00751372">
        <w:rPr>
          <w:rFonts w:ascii="Times New Roman" w:hAnsi="Times New Roman"/>
          <w:sz w:val="28"/>
          <w:szCs w:val="28"/>
          <w:lang w:val="ru-RU" w:eastAsia="ru-RU"/>
        </w:rPr>
        <w:t xml:space="preserve">. </w:t>
      </w:r>
      <w:r w:rsidRPr="00751372">
        <w:rPr>
          <w:rFonts w:ascii="Times New Roman" w:hAnsi="Times New Roman"/>
          <w:sz w:val="28"/>
          <w:szCs w:val="28"/>
          <w:lang w:val="en-US" w:eastAsia="ru-RU"/>
        </w:rPr>
        <w:t>in</w:t>
      </w:r>
      <w:r w:rsidRPr="00751372">
        <w:rPr>
          <w:rFonts w:ascii="Times New Roman" w:hAnsi="Times New Roman"/>
          <w:sz w:val="28"/>
          <w:szCs w:val="28"/>
          <w:lang w:val="ru-RU" w:eastAsia="ru-RU"/>
        </w:rPr>
        <w:t xml:space="preserve">ż., </w:t>
      </w:r>
      <w:r w:rsidRPr="00751372">
        <w:rPr>
          <w:rFonts w:ascii="Times New Roman" w:hAnsi="Times New Roman"/>
          <w:sz w:val="28"/>
          <w:szCs w:val="28"/>
          <w:lang w:val="en-US" w:eastAsia="ru-RU"/>
        </w:rPr>
        <w:t>prof</w:t>
      </w:r>
      <w:r w:rsidRPr="00751372">
        <w:rPr>
          <w:rFonts w:ascii="Times New Roman" w:hAnsi="Times New Roman"/>
          <w:sz w:val="28"/>
          <w:szCs w:val="28"/>
          <w:lang w:val="ru-RU" w:eastAsia="ru-RU"/>
        </w:rPr>
        <w:t xml:space="preserve">. </w:t>
      </w:r>
      <w:r w:rsidRPr="00751372">
        <w:rPr>
          <w:rFonts w:ascii="Times New Roman" w:hAnsi="Times New Roman"/>
          <w:sz w:val="28"/>
          <w:szCs w:val="28"/>
          <w:lang w:val="en-US" w:eastAsia="ru-RU"/>
        </w:rPr>
        <w:t>SGGW</w:t>
      </w:r>
    </w:p>
    <w:p w:rsidR="00B36968" w:rsidRPr="00751372" w:rsidRDefault="00B36968" w:rsidP="00B36968">
      <w:pPr>
        <w:spacing w:after="0" w:line="240" w:lineRule="auto"/>
        <w:jc w:val="center"/>
        <w:rPr>
          <w:rFonts w:ascii="Times New Roman" w:eastAsia="Times New Roman" w:hAnsi="Times New Roman"/>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b/>
          <w:sz w:val="28"/>
          <w:szCs w:val="28"/>
          <w:lang w:val="ru-RU" w:eastAsia="ru-RU"/>
        </w:rPr>
      </w:pPr>
    </w:p>
    <w:p w:rsidR="00B36968" w:rsidRPr="00751372" w:rsidRDefault="00B36968" w:rsidP="00B36968">
      <w:pPr>
        <w:spacing w:after="0" w:line="240" w:lineRule="auto"/>
        <w:jc w:val="center"/>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Республика Казахстан</w:t>
      </w:r>
    </w:p>
    <w:p w:rsidR="00AA4123" w:rsidRPr="00751372" w:rsidRDefault="00D36137" w:rsidP="00B36968">
      <w:pPr>
        <w:spacing w:after="0" w:line="240" w:lineRule="auto"/>
        <w:jc w:val="center"/>
        <w:rPr>
          <w:rFonts w:ascii="Times New Roman" w:eastAsia="Times New Roman" w:hAnsi="Times New Roman"/>
          <w:sz w:val="28"/>
          <w:szCs w:val="28"/>
          <w:lang w:val="ru-RU" w:eastAsia="ru-RU"/>
        </w:rPr>
        <w:sectPr w:rsidR="00AA4123" w:rsidRPr="00751372" w:rsidSect="00D75A8B">
          <w:footerReference w:type="default" r:id="rId7"/>
          <w:pgSz w:w="11906" w:h="16838"/>
          <w:pgMar w:top="1134" w:right="567" w:bottom="1134" w:left="1701" w:header="708" w:footer="708" w:gutter="0"/>
          <w:cols w:space="708"/>
          <w:docGrid w:linePitch="360"/>
        </w:sectPr>
      </w:pPr>
      <w:r w:rsidRPr="00751372">
        <w:rPr>
          <w:noProof/>
          <w:lang w:val="en-US"/>
        </w:rPr>
        <mc:AlternateContent>
          <mc:Choice Requires="wps">
            <w:drawing>
              <wp:anchor distT="0" distB="0" distL="114300" distR="114300" simplePos="0" relativeHeight="251678720" behindDoc="0" locked="0" layoutInCell="1" allowOverlap="1">
                <wp:simplePos x="0" y="0"/>
                <wp:positionH relativeFrom="column">
                  <wp:posOffset>2872740</wp:posOffset>
                </wp:positionH>
                <wp:positionV relativeFrom="paragraph">
                  <wp:posOffset>742315</wp:posOffset>
                </wp:positionV>
                <wp:extent cx="371475" cy="280035"/>
                <wp:effectExtent l="0" t="0" r="28575" b="24765"/>
                <wp:wrapNone/>
                <wp:docPr id="5" name="Прямоугольник 5"/>
                <wp:cNvGraphicFramePr/>
                <a:graphic xmlns:a="http://schemas.openxmlformats.org/drawingml/2006/main">
                  <a:graphicData uri="http://schemas.microsoft.com/office/word/2010/wordprocessingShape">
                    <wps:wsp>
                      <wps:cNvSpPr/>
                      <wps:spPr>
                        <a:xfrm>
                          <a:off x="0" y="0"/>
                          <a:ext cx="371475" cy="28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DD593" id="Прямоугольник 5" o:spid="_x0000_s1026" style="position:absolute;margin-left:226.2pt;margin-top:58.45pt;width:29.25pt;height:22.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" fillcolor="white [3212]" strokecolor="white [3212]" strokeweight="2pt"/>
            </w:pict>
          </mc:Fallback>
        </mc:AlternateContent>
      </w:r>
      <w:r w:rsidR="00621D3A" w:rsidRPr="00751372">
        <w:rPr>
          <w:noProof/>
          <w:lang w:val="en-US"/>
        </w:rPr>
        <mc:AlternateContent>
          <mc:Choice Requires="wps">
            <w:drawing>
              <wp:anchor distT="45720" distB="45720" distL="114300" distR="114300" simplePos="0" relativeHeight="251674624" behindDoc="0" locked="0" layoutInCell="1" allowOverlap="1">
                <wp:simplePos x="0" y="0"/>
                <wp:positionH relativeFrom="column">
                  <wp:posOffset>1777365</wp:posOffset>
                </wp:positionH>
                <wp:positionV relativeFrom="paragraph">
                  <wp:posOffset>365760</wp:posOffset>
                </wp:positionV>
                <wp:extent cx="2376170" cy="377190"/>
                <wp:effectExtent l="0" t="381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864" w:rsidRDefault="0047486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39.95pt;margin-top:28.8pt;width:187.1pt;height:29.7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" stroked="f">
                <v:textbox style="mso-fit-shape-to-text:t">
                  <w:txbxContent>
                    <w:p w:rsidR="00474864" w:rsidRDefault="00474864"/>
                  </w:txbxContent>
                </v:textbox>
                <w10:wrap type="square"/>
              </v:shape>
            </w:pict>
          </mc:Fallback>
        </mc:AlternateContent>
      </w:r>
      <w:r w:rsidR="00B36968" w:rsidRPr="00751372">
        <w:rPr>
          <w:rFonts w:ascii="Times New Roman" w:eastAsia="Times New Roman" w:hAnsi="Times New Roman"/>
          <w:sz w:val="28"/>
          <w:szCs w:val="28"/>
          <w:lang w:val="ru-RU" w:eastAsia="ru-RU"/>
        </w:rPr>
        <w:t>Алматы, 202</w:t>
      </w:r>
      <w:r w:rsidR="00B23485">
        <w:rPr>
          <w:rFonts w:ascii="Times New Roman" w:eastAsia="Times New Roman" w:hAnsi="Times New Roman"/>
          <w:sz w:val="28"/>
          <w:szCs w:val="28"/>
          <w:lang w:val="ru-RU" w:eastAsia="ru-RU"/>
        </w:rPr>
        <w:t>5</w:t>
      </w:r>
    </w:p>
    <w:p w:rsidR="00AD2F0F" w:rsidRPr="00751372" w:rsidRDefault="00AD2F0F" w:rsidP="00B20225">
      <w:pPr>
        <w:spacing w:after="0" w:line="240" w:lineRule="auto"/>
        <w:jc w:val="center"/>
        <w:rPr>
          <w:rFonts w:ascii="Times New Roman" w:eastAsia="Times New Roman" w:hAnsi="Times New Roman"/>
          <w:b/>
          <w:sz w:val="28"/>
          <w:szCs w:val="28"/>
          <w:lang w:val="ru-RU" w:eastAsia="ru-RU"/>
        </w:rPr>
      </w:pPr>
      <w:r w:rsidRPr="00751372">
        <w:rPr>
          <w:rFonts w:ascii="Times New Roman" w:eastAsia="Times New Roman" w:hAnsi="Times New Roman"/>
          <w:b/>
          <w:sz w:val="28"/>
          <w:szCs w:val="28"/>
          <w:lang w:val="ru-RU" w:eastAsia="ru-RU"/>
        </w:rPr>
        <w:lastRenderedPageBreak/>
        <w:t>СОДЕРЖАНИЕ</w:t>
      </w:r>
    </w:p>
    <w:p w:rsidR="00A244A5" w:rsidRPr="00751372" w:rsidRDefault="00A244A5" w:rsidP="00B20225">
      <w:pPr>
        <w:spacing w:after="0" w:line="240" w:lineRule="auto"/>
        <w:jc w:val="center"/>
        <w:rPr>
          <w:rFonts w:ascii="Times New Roman" w:eastAsia="Times New Roman" w:hAnsi="Times New Roman"/>
          <w:b/>
          <w:sz w:val="28"/>
          <w:szCs w:val="28"/>
          <w:lang w:val="ru-RU" w:eastAsia="ru-RU"/>
        </w:rPr>
      </w:pPr>
    </w:p>
    <w:tbl>
      <w:tblPr>
        <w:tblW w:w="5000" w:type="pct"/>
        <w:tblLook w:val="04A0" w:firstRow="1" w:lastRow="0" w:firstColumn="1" w:lastColumn="0" w:noHBand="0" w:noVBand="1"/>
      </w:tblPr>
      <w:tblGrid>
        <w:gridCol w:w="661"/>
        <w:gridCol w:w="8318"/>
        <w:gridCol w:w="659"/>
      </w:tblGrid>
      <w:tr w:rsidR="00F40FDD" w:rsidRPr="002D0BD1" w:rsidTr="002D0BD1">
        <w:tc>
          <w:tcPr>
            <w:tcW w:w="4658" w:type="pct"/>
            <w:gridSpan w:val="2"/>
          </w:tcPr>
          <w:p w:rsidR="00F40FDD"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НОРМАТИВНЫЕ ССЫЛКИ</w:t>
            </w:r>
          </w:p>
        </w:tc>
        <w:tc>
          <w:tcPr>
            <w:tcW w:w="342" w:type="pct"/>
          </w:tcPr>
          <w:p w:rsidR="00F40FDD" w:rsidRPr="002D0BD1" w:rsidRDefault="00E852AD" w:rsidP="002D0BD1">
            <w:pPr>
              <w:spacing w:after="0" w:line="240" w:lineRule="auto"/>
              <w:rPr>
                <w:rFonts w:ascii="Times New Roman" w:hAnsi="Times New Roman"/>
                <w:sz w:val="28"/>
                <w:szCs w:val="28"/>
              </w:rPr>
            </w:pPr>
            <w:r w:rsidRPr="002D0BD1">
              <w:rPr>
                <w:rFonts w:ascii="Times New Roman" w:hAnsi="Times New Roman"/>
                <w:sz w:val="28"/>
                <w:szCs w:val="28"/>
              </w:rPr>
              <w:t>3</w:t>
            </w:r>
          </w:p>
        </w:tc>
      </w:tr>
      <w:tr w:rsidR="00F40FDD" w:rsidRPr="002D0BD1" w:rsidTr="002D0BD1">
        <w:tc>
          <w:tcPr>
            <w:tcW w:w="4658" w:type="pct"/>
            <w:gridSpan w:val="2"/>
          </w:tcPr>
          <w:p w:rsidR="00F40FDD"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ОПРЕДЕЛЕНИЯ, ОБОЗНАЧЕНИЯ И СОКРАЩЕНИЯ </w:t>
            </w:r>
          </w:p>
        </w:tc>
        <w:tc>
          <w:tcPr>
            <w:tcW w:w="342" w:type="pct"/>
          </w:tcPr>
          <w:p w:rsidR="00F40FDD" w:rsidRPr="002D0BD1" w:rsidRDefault="00E852AD" w:rsidP="002D0BD1">
            <w:pPr>
              <w:spacing w:after="0" w:line="240" w:lineRule="auto"/>
              <w:rPr>
                <w:rFonts w:ascii="Times New Roman" w:hAnsi="Times New Roman"/>
                <w:sz w:val="28"/>
                <w:szCs w:val="28"/>
              </w:rPr>
            </w:pPr>
            <w:r w:rsidRPr="002D0BD1">
              <w:rPr>
                <w:rFonts w:ascii="Times New Roman" w:hAnsi="Times New Roman"/>
                <w:sz w:val="28"/>
                <w:szCs w:val="28"/>
              </w:rPr>
              <w:t>4</w:t>
            </w:r>
          </w:p>
        </w:tc>
      </w:tr>
      <w:tr w:rsidR="00F40FDD" w:rsidRPr="002D0BD1" w:rsidTr="002D0BD1">
        <w:tc>
          <w:tcPr>
            <w:tcW w:w="4658" w:type="pct"/>
            <w:gridSpan w:val="2"/>
          </w:tcPr>
          <w:p w:rsidR="00F40FDD"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ВВЕДЕНИЕ</w:t>
            </w:r>
          </w:p>
        </w:tc>
        <w:tc>
          <w:tcPr>
            <w:tcW w:w="342" w:type="pct"/>
          </w:tcPr>
          <w:p w:rsidR="00F40FDD" w:rsidRPr="002D0BD1" w:rsidRDefault="00E852AD" w:rsidP="002D0BD1">
            <w:pPr>
              <w:spacing w:after="0" w:line="240" w:lineRule="auto"/>
              <w:rPr>
                <w:rFonts w:ascii="Times New Roman" w:hAnsi="Times New Roman"/>
                <w:sz w:val="28"/>
                <w:szCs w:val="28"/>
              </w:rPr>
            </w:pPr>
            <w:r w:rsidRPr="002D0BD1">
              <w:rPr>
                <w:rFonts w:ascii="Times New Roman" w:hAnsi="Times New Roman"/>
                <w:sz w:val="28"/>
                <w:szCs w:val="28"/>
              </w:rPr>
              <w:t>6</w:t>
            </w:r>
          </w:p>
        </w:tc>
      </w:tr>
      <w:tr w:rsidR="00B23485" w:rsidRPr="002D0BD1" w:rsidTr="002D0BD1">
        <w:tc>
          <w:tcPr>
            <w:tcW w:w="4658" w:type="pct"/>
            <w:gridSpan w:val="2"/>
          </w:tcPr>
          <w:p w:rsidR="00B23485" w:rsidRPr="002D0BD1" w:rsidRDefault="00B23485" w:rsidP="002D0BD1">
            <w:pPr>
              <w:spacing w:after="0" w:line="240" w:lineRule="auto"/>
              <w:jc w:val="both"/>
              <w:rPr>
                <w:rFonts w:ascii="Times New Roman" w:hAnsi="Times New Roman"/>
                <w:sz w:val="28"/>
                <w:szCs w:val="28"/>
              </w:rPr>
            </w:pPr>
            <w:r w:rsidRPr="002D0BD1">
              <w:rPr>
                <w:rFonts w:ascii="Times New Roman" w:hAnsi="Times New Roman"/>
                <w:sz w:val="28"/>
                <w:szCs w:val="28"/>
              </w:rPr>
              <w:t>ОСНОВНАЯ ЧАСТЬ</w:t>
            </w:r>
          </w:p>
        </w:tc>
        <w:tc>
          <w:tcPr>
            <w:tcW w:w="342" w:type="pct"/>
          </w:tcPr>
          <w:p w:rsidR="00B23485" w:rsidRPr="002D0BD1" w:rsidRDefault="00B23485" w:rsidP="002D0BD1">
            <w:pPr>
              <w:spacing w:after="0" w:line="240" w:lineRule="auto"/>
              <w:rPr>
                <w:rFonts w:ascii="Times New Roman" w:hAnsi="Times New Roman"/>
                <w:sz w:val="28"/>
                <w:szCs w:val="28"/>
              </w:rPr>
            </w:pPr>
            <w:r w:rsidRPr="002D0BD1">
              <w:rPr>
                <w:rFonts w:ascii="Times New Roman" w:hAnsi="Times New Roman"/>
                <w:sz w:val="28"/>
                <w:szCs w:val="28"/>
              </w:rPr>
              <w:t>11</w:t>
            </w:r>
          </w:p>
        </w:tc>
      </w:tr>
      <w:tr w:rsidR="00952CEF" w:rsidRPr="002D0BD1" w:rsidTr="002D0BD1">
        <w:trPr>
          <w:trHeight w:val="109"/>
        </w:trPr>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1</w:t>
            </w:r>
          </w:p>
        </w:tc>
        <w:tc>
          <w:tcPr>
            <w:tcW w:w="4315"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СОВРЕМЕННОЕ СОСТОЯНИЕ И П</w:t>
            </w:r>
            <w:r w:rsidR="006314E0" w:rsidRPr="002D0BD1">
              <w:rPr>
                <w:rFonts w:ascii="Times New Roman" w:hAnsi="Times New Roman"/>
                <w:sz w:val="28"/>
                <w:szCs w:val="28"/>
              </w:rPr>
              <w:t>РОГНОЗ</w:t>
            </w:r>
            <w:r w:rsidRPr="002D0BD1">
              <w:rPr>
                <w:rFonts w:ascii="Times New Roman" w:hAnsi="Times New Roman"/>
                <w:sz w:val="28"/>
                <w:szCs w:val="28"/>
              </w:rPr>
              <w:t xml:space="preserve"> </w:t>
            </w:r>
            <w:r w:rsidR="006314E0" w:rsidRPr="002D0BD1">
              <w:rPr>
                <w:rFonts w:ascii="Times New Roman" w:hAnsi="Times New Roman"/>
                <w:sz w:val="28"/>
                <w:szCs w:val="28"/>
              </w:rPr>
              <w:t>ВОДООБЕСПЕЧЕННОСТИ ОРОШАЕМЫХ ТЕРРИТОРИЙ КАЗАХСТАНА</w:t>
            </w:r>
          </w:p>
        </w:tc>
        <w:tc>
          <w:tcPr>
            <w:tcW w:w="342" w:type="pct"/>
          </w:tcPr>
          <w:p w:rsidR="00107F59" w:rsidRPr="002D0BD1" w:rsidRDefault="00107F59" w:rsidP="002D0BD1">
            <w:pPr>
              <w:spacing w:after="0" w:line="240" w:lineRule="auto"/>
              <w:rPr>
                <w:rFonts w:ascii="Times New Roman" w:hAnsi="Times New Roman"/>
                <w:sz w:val="28"/>
                <w:szCs w:val="28"/>
              </w:rPr>
            </w:pPr>
          </w:p>
          <w:p w:rsidR="00952CEF" w:rsidRPr="002D0BD1" w:rsidRDefault="00E852AD" w:rsidP="002D0BD1">
            <w:pPr>
              <w:spacing w:after="0" w:line="240" w:lineRule="auto"/>
              <w:rPr>
                <w:rFonts w:ascii="Times New Roman" w:hAnsi="Times New Roman"/>
                <w:sz w:val="28"/>
                <w:szCs w:val="28"/>
              </w:rPr>
            </w:pPr>
            <w:r w:rsidRPr="002D0BD1">
              <w:rPr>
                <w:rFonts w:ascii="Times New Roman" w:hAnsi="Times New Roman"/>
                <w:sz w:val="28"/>
                <w:szCs w:val="28"/>
              </w:rPr>
              <w:t>1</w:t>
            </w:r>
            <w:r w:rsidR="00B70898" w:rsidRPr="002D0BD1">
              <w:rPr>
                <w:rFonts w:ascii="Times New Roman" w:hAnsi="Times New Roman"/>
                <w:sz w:val="28"/>
                <w:szCs w:val="28"/>
              </w:rPr>
              <w:t>1</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1.1</w:t>
            </w:r>
          </w:p>
        </w:tc>
        <w:tc>
          <w:tcPr>
            <w:tcW w:w="4315"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Современное состояние </w:t>
            </w:r>
            <w:r w:rsidR="006314E0" w:rsidRPr="002D0BD1">
              <w:rPr>
                <w:rFonts w:ascii="Times New Roman" w:hAnsi="Times New Roman"/>
                <w:sz w:val="28"/>
                <w:szCs w:val="28"/>
              </w:rPr>
              <w:t>водообеспеченности орошаемых территорий</w:t>
            </w:r>
            <w:r w:rsidR="00E852AD" w:rsidRPr="002D0BD1">
              <w:rPr>
                <w:rFonts w:ascii="Times New Roman" w:hAnsi="Times New Roman"/>
                <w:sz w:val="28"/>
                <w:szCs w:val="28"/>
              </w:rPr>
              <w:t xml:space="preserve"> </w:t>
            </w:r>
          </w:p>
        </w:tc>
        <w:tc>
          <w:tcPr>
            <w:tcW w:w="342" w:type="pct"/>
          </w:tcPr>
          <w:p w:rsidR="00952CEF" w:rsidRPr="002D0BD1" w:rsidRDefault="00E852AD" w:rsidP="002D0BD1">
            <w:pPr>
              <w:spacing w:after="0" w:line="240" w:lineRule="auto"/>
              <w:rPr>
                <w:rFonts w:ascii="Times New Roman" w:hAnsi="Times New Roman"/>
                <w:sz w:val="28"/>
                <w:szCs w:val="28"/>
              </w:rPr>
            </w:pPr>
            <w:r w:rsidRPr="002D0BD1">
              <w:rPr>
                <w:rFonts w:ascii="Times New Roman" w:hAnsi="Times New Roman"/>
                <w:sz w:val="28"/>
                <w:szCs w:val="28"/>
              </w:rPr>
              <w:t>1</w:t>
            </w:r>
            <w:r w:rsidR="00B70898" w:rsidRPr="002D0BD1">
              <w:rPr>
                <w:rFonts w:ascii="Times New Roman" w:hAnsi="Times New Roman"/>
                <w:sz w:val="28"/>
                <w:szCs w:val="28"/>
              </w:rPr>
              <w:t>1</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1.2</w:t>
            </w:r>
          </w:p>
        </w:tc>
        <w:tc>
          <w:tcPr>
            <w:tcW w:w="4315" w:type="pct"/>
          </w:tcPr>
          <w:p w:rsidR="00952CEF" w:rsidRPr="002D0BD1" w:rsidRDefault="006314E0"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Прогноз изменения объема водных ресурсов на орошение </w:t>
            </w:r>
          </w:p>
        </w:tc>
        <w:tc>
          <w:tcPr>
            <w:tcW w:w="342" w:type="pct"/>
          </w:tcPr>
          <w:p w:rsidR="00952CEF" w:rsidRPr="002D0BD1" w:rsidRDefault="00E852AD" w:rsidP="00EB0999">
            <w:pPr>
              <w:spacing w:after="0" w:line="240" w:lineRule="auto"/>
              <w:rPr>
                <w:rFonts w:ascii="Times New Roman" w:hAnsi="Times New Roman"/>
                <w:sz w:val="28"/>
                <w:szCs w:val="28"/>
              </w:rPr>
            </w:pPr>
            <w:r w:rsidRPr="002D0BD1">
              <w:rPr>
                <w:rFonts w:ascii="Times New Roman" w:hAnsi="Times New Roman"/>
                <w:sz w:val="28"/>
                <w:szCs w:val="28"/>
              </w:rPr>
              <w:t>1</w:t>
            </w:r>
            <w:r w:rsidR="00EB0999">
              <w:rPr>
                <w:rFonts w:ascii="Times New Roman" w:hAnsi="Times New Roman"/>
                <w:sz w:val="28"/>
                <w:szCs w:val="28"/>
              </w:rPr>
              <w:t>6</w:t>
            </w:r>
          </w:p>
        </w:tc>
      </w:tr>
      <w:tr w:rsidR="00952CEF" w:rsidRPr="002D0BD1" w:rsidTr="002D0BD1">
        <w:trPr>
          <w:trHeight w:val="966"/>
        </w:trPr>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1.3</w:t>
            </w:r>
          </w:p>
          <w:p w:rsidR="00952CEF" w:rsidRPr="002D0BD1" w:rsidRDefault="00952CEF" w:rsidP="002D0BD1">
            <w:pPr>
              <w:spacing w:after="0" w:line="240" w:lineRule="auto"/>
              <w:jc w:val="both"/>
              <w:rPr>
                <w:rFonts w:ascii="Times New Roman" w:hAnsi="Times New Roman"/>
                <w:sz w:val="28"/>
                <w:szCs w:val="28"/>
              </w:rPr>
            </w:pPr>
          </w:p>
        </w:tc>
        <w:tc>
          <w:tcPr>
            <w:tcW w:w="4315" w:type="pct"/>
          </w:tcPr>
          <w:p w:rsidR="00952CEF" w:rsidRPr="002D0BD1" w:rsidRDefault="006314E0" w:rsidP="002D0BD1">
            <w:pPr>
              <w:spacing w:after="0" w:line="240" w:lineRule="auto"/>
              <w:jc w:val="both"/>
              <w:rPr>
                <w:rFonts w:ascii="Times New Roman" w:hAnsi="Times New Roman"/>
                <w:sz w:val="28"/>
                <w:szCs w:val="28"/>
              </w:rPr>
            </w:pPr>
            <w:r w:rsidRPr="002D0BD1">
              <w:rPr>
                <w:rFonts w:ascii="Times New Roman" w:hAnsi="Times New Roman"/>
                <w:sz w:val="28"/>
                <w:szCs w:val="28"/>
              </w:rPr>
              <w:t>Научно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Pr="002D0BD1">
              <w:rPr>
                <w:rFonts w:ascii="Times New Roman" w:hAnsi="Times New Roman"/>
                <w:sz w:val="28"/>
                <w:szCs w:val="28"/>
              </w:rPr>
              <w:t xml:space="preserve">технологическое обоснование комплексного использования водных ресурсов для повышения водообеспеченности орошаемых территорий </w:t>
            </w:r>
            <w:r w:rsidR="00307793" w:rsidRPr="002D0BD1">
              <w:rPr>
                <w:rFonts w:ascii="Times New Roman" w:hAnsi="Times New Roman"/>
                <w:sz w:val="28"/>
                <w:szCs w:val="28"/>
              </w:rPr>
              <w:t>Юга</w:t>
            </w:r>
            <w:r w:rsidR="00A06DBA" w:rsidRPr="002D0BD1">
              <w:rPr>
                <w:rFonts w:ascii="Times New Roman" w:hAnsi="Times New Roman"/>
                <w:sz w:val="28"/>
                <w:szCs w:val="28"/>
              </w:rPr>
              <w:t xml:space="preserve"> Казахстана</w:t>
            </w:r>
          </w:p>
        </w:tc>
        <w:tc>
          <w:tcPr>
            <w:tcW w:w="342" w:type="pct"/>
          </w:tcPr>
          <w:p w:rsidR="00952CEF"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2</w:t>
            </w:r>
            <w:r w:rsidR="00B70898" w:rsidRPr="002D0BD1">
              <w:rPr>
                <w:rFonts w:ascii="Times New Roman" w:hAnsi="Times New Roman"/>
                <w:sz w:val="28"/>
                <w:szCs w:val="28"/>
              </w:rPr>
              <w:t>3</w:t>
            </w:r>
          </w:p>
        </w:tc>
      </w:tr>
      <w:tr w:rsidR="00F4056F" w:rsidRPr="002D0BD1" w:rsidTr="002D0BD1">
        <w:trPr>
          <w:trHeight w:val="313"/>
        </w:trPr>
        <w:tc>
          <w:tcPr>
            <w:tcW w:w="4658" w:type="pct"/>
            <w:gridSpan w:val="2"/>
          </w:tcPr>
          <w:p w:rsidR="00F4056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Выводы по 1 главе</w:t>
            </w:r>
          </w:p>
        </w:tc>
        <w:tc>
          <w:tcPr>
            <w:tcW w:w="342" w:type="pct"/>
          </w:tcPr>
          <w:p w:rsidR="00F4056F"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26</w:t>
            </w:r>
          </w:p>
        </w:tc>
      </w:tr>
      <w:tr w:rsidR="00952CEF" w:rsidRPr="002D0BD1" w:rsidTr="002D0BD1">
        <w:trPr>
          <w:trHeight w:val="109"/>
        </w:trPr>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2</w:t>
            </w:r>
          </w:p>
        </w:tc>
        <w:tc>
          <w:tcPr>
            <w:tcW w:w="4315"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УСЛОВИЯ И МЕТОДИКА ПРОВЕДЕНИЯ ИССЛЕДОВАНИЙ</w:t>
            </w:r>
          </w:p>
        </w:tc>
        <w:tc>
          <w:tcPr>
            <w:tcW w:w="342" w:type="pct"/>
          </w:tcPr>
          <w:p w:rsidR="00952CEF"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27</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2.1</w:t>
            </w:r>
          </w:p>
        </w:tc>
        <w:tc>
          <w:tcPr>
            <w:tcW w:w="4315" w:type="pct"/>
          </w:tcPr>
          <w:p w:rsidR="00952CEF" w:rsidRPr="002D0BD1" w:rsidRDefault="00F2585E" w:rsidP="002D0BD1">
            <w:pPr>
              <w:spacing w:after="0" w:line="240" w:lineRule="auto"/>
              <w:jc w:val="both"/>
              <w:rPr>
                <w:rFonts w:ascii="Times New Roman" w:hAnsi="Times New Roman"/>
                <w:sz w:val="28"/>
                <w:szCs w:val="28"/>
              </w:rPr>
            </w:pPr>
            <w:r w:rsidRPr="002D0BD1">
              <w:rPr>
                <w:rFonts w:ascii="Times New Roman" w:hAnsi="Times New Roman"/>
                <w:sz w:val="28"/>
                <w:szCs w:val="28"/>
              </w:rPr>
              <w:t>Природно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Pr="002D0BD1">
              <w:rPr>
                <w:rFonts w:ascii="Times New Roman" w:hAnsi="Times New Roman"/>
                <w:sz w:val="28"/>
                <w:szCs w:val="28"/>
              </w:rPr>
              <w:t xml:space="preserve">климатические и гидрогеологические условия региона исследований </w:t>
            </w:r>
            <w:r w:rsidR="006163C3" w:rsidRPr="002D0BD1">
              <w:rPr>
                <w:rFonts w:ascii="Times New Roman" w:hAnsi="Times New Roman"/>
                <w:sz w:val="28"/>
                <w:szCs w:val="28"/>
              </w:rPr>
              <w:t>–</w:t>
            </w:r>
            <w:r w:rsidRPr="002D0BD1">
              <w:rPr>
                <w:rFonts w:ascii="Times New Roman" w:hAnsi="Times New Roman"/>
                <w:sz w:val="28"/>
                <w:szCs w:val="28"/>
              </w:rPr>
              <w:t xml:space="preserve"> Туркестанской области</w:t>
            </w:r>
          </w:p>
        </w:tc>
        <w:tc>
          <w:tcPr>
            <w:tcW w:w="342" w:type="pct"/>
          </w:tcPr>
          <w:p w:rsidR="00952CEF" w:rsidRPr="002D0BD1" w:rsidRDefault="00952CEF"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27</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2.2</w:t>
            </w:r>
          </w:p>
        </w:tc>
        <w:tc>
          <w:tcPr>
            <w:tcW w:w="4315"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Условия и методика проведения </w:t>
            </w:r>
            <w:r w:rsidR="006314E0" w:rsidRPr="002D0BD1">
              <w:rPr>
                <w:rFonts w:ascii="Times New Roman" w:hAnsi="Times New Roman"/>
                <w:sz w:val="28"/>
                <w:szCs w:val="28"/>
              </w:rPr>
              <w:t>исследований</w:t>
            </w:r>
          </w:p>
        </w:tc>
        <w:tc>
          <w:tcPr>
            <w:tcW w:w="342" w:type="pct"/>
          </w:tcPr>
          <w:p w:rsidR="00952CEF"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4</w:t>
            </w:r>
            <w:r w:rsidR="00B70898" w:rsidRPr="002D0BD1">
              <w:rPr>
                <w:rFonts w:ascii="Times New Roman" w:hAnsi="Times New Roman"/>
                <w:sz w:val="28"/>
                <w:szCs w:val="28"/>
              </w:rPr>
              <w:t>3</w:t>
            </w:r>
          </w:p>
        </w:tc>
      </w:tr>
      <w:tr w:rsidR="00F4056F" w:rsidRPr="002D0BD1" w:rsidTr="002D0BD1">
        <w:trPr>
          <w:trHeight w:val="313"/>
        </w:trPr>
        <w:tc>
          <w:tcPr>
            <w:tcW w:w="4658" w:type="pct"/>
            <w:gridSpan w:val="2"/>
          </w:tcPr>
          <w:p w:rsidR="00F4056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Выводы по 2 главе</w:t>
            </w:r>
          </w:p>
        </w:tc>
        <w:tc>
          <w:tcPr>
            <w:tcW w:w="342" w:type="pct"/>
          </w:tcPr>
          <w:p w:rsidR="00F4056F"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5</w:t>
            </w:r>
            <w:r w:rsidR="00B70898" w:rsidRPr="002D0BD1">
              <w:rPr>
                <w:rFonts w:ascii="Times New Roman" w:hAnsi="Times New Roman"/>
                <w:sz w:val="28"/>
                <w:szCs w:val="28"/>
              </w:rPr>
              <w:t>3</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3</w:t>
            </w:r>
          </w:p>
        </w:tc>
        <w:tc>
          <w:tcPr>
            <w:tcW w:w="4315" w:type="pct"/>
          </w:tcPr>
          <w:p w:rsidR="00952CE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ИССЛЕДОВАНИЕ ВОЗМОЖНОСТИ ИСПОЛЬЗОВАНИЯ ГРУНТОВЫХ И КОЛЛЕКТОРНО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Pr="002D0BD1">
              <w:rPr>
                <w:rFonts w:ascii="Times New Roman" w:hAnsi="Times New Roman"/>
                <w:sz w:val="28"/>
                <w:szCs w:val="28"/>
              </w:rPr>
              <w:t>ДРЕНАЖНЫХ ВОД ДЛЯ ПОВЫШЕНИЯ ВОДООБЕСПЕЧЕНН</w:t>
            </w:r>
            <w:r w:rsidR="00984B51" w:rsidRPr="002D0BD1">
              <w:rPr>
                <w:rFonts w:ascii="Times New Roman" w:hAnsi="Times New Roman"/>
                <w:sz w:val="28"/>
                <w:szCs w:val="28"/>
              </w:rPr>
              <w:t>ОСТИ</w:t>
            </w:r>
            <w:r w:rsidR="002D0BD1" w:rsidRPr="002D0BD1">
              <w:rPr>
                <w:rFonts w:ascii="Times New Roman" w:hAnsi="Times New Roman"/>
                <w:sz w:val="28"/>
                <w:szCs w:val="28"/>
              </w:rPr>
              <w:t xml:space="preserve"> </w:t>
            </w:r>
            <w:r w:rsidR="00984B51" w:rsidRPr="002D0BD1">
              <w:rPr>
                <w:rFonts w:ascii="Times New Roman" w:hAnsi="Times New Roman"/>
                <w:sz w:val="28"/>
                <w:szCs w:val="28"/>
              </w:rPr>
              <w:t>МАКТААРАЛЬСКОГО РАЙОНА ТУР</w:t>
            </w:r>
            <w:r w:rsidRPr="002D0BD1">
              <w:rPr>
                <w:rFonts w:ascii="Times New Roman" w:hAnsi="Times New Roman"/>
                <w:sz w:val="28"/>
                <w:szCs w:val="28"/>
              </w:rPr>
              <w:t xml:space="preserve">КЕСТАНСКОЙ ОБЛАСТИ </w:t>
            </w:r>
          </w:p>
        </w:tc>
        <w:tc>
          <w:tcPr>
            <w:tcW w:w="342" w:type="pct"/>
          </w:tcPr>
          <w:p w:rsidR="00952CEF" w:rsidRPr="002D0BD1" w:rsidRDefault="00952CEF"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5</w:t>
            </w:r>
            <w:r w:rsidR="00B70898" w:rsidRPr="002D0BD1">
              <w:rPr>
                <w:rFonts w:ascii="Times New Roman" w:hAnsi="Times New Roman"/>
                <w:sz w:val="28"/>
                <w:szCs w:val="28"/>
              </w:rPr>
              <w:t>4</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3.1</w:t>
            </w:r>
          </w:p>
        </w:tc>
        <w:tc>
          <w:tcPr>
            <w:tcW w:w="4315" w:type="pct"/>
          </w:tcPr>
          <w:p w:rsidR="00952CE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Оценка качества водных ресурсов Мактааральского района </w:t>
            </w:r>
          </w:p>
        </w:tc>
        <w:tc>
          <w:tcPr>
            <w:tcW w:w="342" w:type="pct"/>
          </w:tcPr>
          <w:p w:rsidR="007F63BC"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5</w:t>
            </w:r>
            <w:r w:rsidR="00B70898" w:rsidRPr="002D0BD1">
              <w:rPr>
                <w:rFonts w:ascii="Times New Roman" w:hAnsi="Times New Roman"/>
                <w:sz w:val="28"/>
                <w:szCs w:val="28"/>
              </w:rPr>
              <w:t>6</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3.2</w:t>
            </w:r>
          </w:p>
        </w:tc>
        <w:tc>
          <w:tcPr>
            <w:tcW w:w="4315" w:type="pct"/>
          </w:tcPr>
          <w:p w:rsidR="00952CE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Исследования по установлению пределов изменения химического состава минерализованных водных ресурсов при использовании химического мелиоранта</w:t>
            </w:r>
          </w:p>
        </w:tc>
        <w:tc>
          <w:tcPr>
            <w:tcW w:w="342" w:type="pct"/>
          </w:tcPr>
          <w:p w:rsidR="00952CEF" w:rsidRPr="002D0BD1" w:rsidRDefault="00952CEF"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p>
          <w:p w:rsidR="007F63BC" w:rsidRPr="002D0BD1" w:rsidRDefault="00CA177D" w:rsidP="002D0BD1">
            <w:pPr>
              <w:spacing w:after="0" w:line="240" w:lineRule="auto"/>
              <w:rPr>
                <w:rFonts w:ascii="Times New Roman" w:hAnsi="Times New Roman"/>
                <w:sz w:val="28"/>
                <w:szCs w:val="28"/>
              </w:rPr>
            </w:pPr>
            <w:r w:rsidRPr="002D0BD1">
              <w:rPr>
                <w:rFonts w:ascii="Times New Roman" w:hAnsi="Times New Roman"/>
                <w:sz w:val="28"/>
                <w:szCs w:val="28"/>
              </w:rPr>
              <w:t>8</w:t>
            </w:r>
            <w:r w:rsidR="00B70898" w:rsidRPr="002D0BD1">
              <w:rPr>
                <w:rFonts w:ascii="Times New Roman" w:hAnsi="Times New Roman"/>
                <w:sz w:val="28"/>
                <w:szCs w:val="28"/>
              </w:rPr>
              <w:t>0</w:t>
            </w:r>
          </w:p>
        </w:tc>
      </w:tr>
      <w:tr w:rsidR="00F4056F" w:rsidRPr="002D0BD1" w:rsidTr="002D0BD1">
        <w:trPr>
          <w:trHeight w:val="313"/>
        </w:trPr>
        <w:tc>
          <w:tcPr>
            <w:tcW w:w="4658" w:type="pct"/>
            <w:gridSpan w:val="2"/>
          </w:tcPr>
          <w:p w:rsidR="00F4056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Выводы по 3 главе</w:t>
            </w:r>
          </w:p>
        </w:tc>
        <w:tc>
          <w:tcPr>
            <w:tcW w:w="342" w:type="pct"/>
          </w:tcPr>
          <w:p w:rsidR="00F4056F"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8</w:t>
            </w:r>
            <w:r w:rsidR="00B70898" w:rsidRPr="002D0BD1">
              <w:rPr>
                <w:rFonts w:ascii="Times New Roman" w:hAnsi="Times New Roman"/>
                <w:sz w:val="28"/>
                <w:szCs w:val="28"/>
              </w:rPr>
              <w:t>4</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4</w:t>
            </w:r>
          </w:p>
        </w:tc>
        <w:tc>
          <w:tcPr>
            <w:tcW w:w="4315" w:type="pct"/>
          </w:tcPr>
          <w:p w:rsidR="00952CEF" w:rsidRPr="002D0BD1" w:rsidRDefault="00282257"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НАУЧНОЕ ОБОСНОВАНИЕ ПРИМЕНЕНИЯ </w:t>
            </w:r>
            <w:r w:rsidR="00F40FDD" w:rsidRPr="002D0BD1">
              <w:rPr>
                <w:rFonts w:ascii="Times New Roman" w:hAnsi="Times New Roman"/>
                <w:sz w:val="28"/>
                <w:szCs w:val="28"/>
              </w:rPr>
              <w:t>СИСТЕМЫ КОМПЛЕКСНОГО ИСПОЛЬЗОВАНИЯ ПОВЕРХНОСТНЫХ, ГРУНТОВЫХ И КОЛЛЕКТОРНО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00F40FDD" w:rsidRPr="002D0BD1">
              <w:rPr>
                <w:rFonts w:ascii="Times New Roman" w:hAnsi="Times New Roman"/>
                <w:sz w:val="28"/>
                <w:szCs w:val="28"/>
              </w:rPr>
              <w:t>ДРЕНАЖНЫХ ВОД</w:t>
            </w:r>
          </w:p>
        </w:tc>
        <w:tc>
          <w:tcPr>
            <w:tcW w:w="342" w:type="pct"/>
          </w:tcPr>
          <w:p w:rsidR="00952CEF" w:rsidRPr="002D0BD1" w:rsidRDefault="00952CEF"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8</w:t>
            </w:r>
            <w:r w:rsidR="00CA177D" w:rsidRPr="002D0BD1">
              <w:rPr>
                <w:rFonts w:ascii="Times New Roman" w:hAnsi="Times New Roman"/>
                <w:sz w:val="28"/>
                <w:szCs w:val="28"/>
              </w:rPr>
              <w:t>6</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4.1</w:t>
            </w:r>
          </w:p>
        </w:tc>
        <w:tc>
          <w:tcPr>
            <w:tcW w:w="4315" w:type="pct"/>
          </w:tcPr>
          <w:p w:rsidR="00952CEF"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Повышение доли участия грунтовых и коллекторно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Pr="002D0BD1">
              <w:rPr>
                <w:rFonts w:ascii="Times New Roman" w:hAnsi="Times New Roman"/>
                <w:sz w:val="28"/>
                <w:szCs w:val="28"/>
              </w:rPr>
              <w:t>дренажных вод в оросительной норме</w:t>
            </w:r>
          </w:p>
        </w:tc>
        <w:tc>
          <w:tcPr>
            <w:tcW w:w="342" w:type="pct"/>
          </w:tcPr>
          <w:p w:rsidR="00952CEF" w:rsidRPr="002D0BD1" w:rsidRDefault="00952CEF"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8</w:t>
            </w:r>
            <w:r w:rsidR="00CA177D" w:rsidRPr="002D0BD1">
              <w:rPr>
                <w:rFonts w:ascii="Times New Roman" w:hAnsi="Times New Roman"/>
                <w:sz w:val="28"/>
                <w:szCs w:val="28"/>
              </w:rPr>
              <w:t>6</w:t>
            </w:r>
          </w:p>
        </w:tc>
      </w:tr>
      <w:tr w:rsidR="00952CEF" w:rsidRPr="002D0BD1" w:rsidTr="002D0BD1">
        <w:tc>
          <w:tcPr>
            <w:tcW w:w="343" w:type="pct"/>
          </w:tcPr>
          <w:p w:rsidR="00952CEF" w:rsidRPr="002D0BD1" w:rsidRDefault="00952CEF" w:rsidP="002D0BD1">
            <w:pPr>
              <w:spacing w:after="0" w:line="240" w:lineRule="auto"/>
              <w:jc w:val="both"/>
              <w:rPr>
                <w:rFonts w:ascii="Times New Roman" w:hAnsi="Times New Roman"/>
                <w:sz w:val="28"/>
                <w:szCs w:val="28"/>
              </w:rPr>
            </w:pPr>
            <w:r w:rsidRPr="002D0BD1">
              <w:rPr>
                <w:rFonts w:ascii="Times New Roman" w:hAnsi="Times New Roman"/>
                <w:sz w:val="28"/>
                <w:szCs w:val="28"/>
              </w:rPr>
              <w:t xml:space="preserve">4.2 </w:t>
            </w:r>
          </w:p>
        </w:tc>
        <w:tc>
          <w:tcPr>
            <w:tcW w:w="4315" w:type="pct"/>
          </w:tcPr>
          <w:p w:rsidR="00952CEF"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Исследование закономерностей протекания эколого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Pr="002D0BD1">
              <w:rPr>
                <w:rFonts w:ascii="Times New Roman" w:hAnsi="Times New Roman"/>
                <w:sz w:val="28"/>
                <w:szCs w:val="28"/>
              </w:rPr>
              <w:t>мелиорати</w:t>
            </w:r>
            <w:r w:rsidR="00B23485" w:rsidRPr="002D0BD1">
              <w:rPr>
                <w:rFonts w:ascii="Times New Roman" w:hAnsi="Times New Roman"/>
                <w:sz w:val="28"/>
                <w:szCs w:val="28"/>
              </w:rPr>
              <w:t>в</w:t>
            </w:r>
            <w:r w:rsidRPr="002D0BD1">
              <w:rPr>
                <w:rFonts w:ascii="Times New Roman" w:hAnsi="Times New Roman"/>
                <w:sz w:val="28"/>
                <w:szCs w:val="28"/>
              </w:rPr>
              <w:t>ых процессов в корнеобитаемом слое почв при совместном использовании поверхностных, грунтовых и коллекторно</w:t>
            </w:r>
            <w:r w:rsidR="00B23485" w:rsidRPr="002D0BD1">
              <w:rPr>
                <w:rFonts w:ascii="Times New Roman" w:hAnsi="Times New Roman"/>
                <w:sz w:val="28"/>
                <w:szCs w:val="28"/>
              </w:rPr>
              <w:t xml:space="preserve"> </w:t>
            </w:r>
            <w:r w:rsidR="006163C3" w:rsidRPr="002D0BD1">
              <w:rPr>
                <w:rFonts w:ascii="Times New Roman" w:hAnsi="Times New Roman"/>
                <w:sz w:val="28"/>
                <w:szCs w:val="28"/>
              </w:rPr>
              <w:t>–</w:t>
            </w:r>
            <w:r w:rsidR="00B23485" w:rsidRPr="002D0BD1">
              <w:rPr>
                <w:rFonts w:ascii="Times New Roman" w:hAnsi="Times New Roman"/>
                <w:sz w:val="28"/>
                <w:szCs w:val="28"/>
              </w:rPr>
              <w:t xml:space="preserve"> </w:t>
            </w:r>
            <w:r w:rsidRPr="002D0BD1">
              <w:rPr>
                <w:rFonts w:ascii="Times New Roman" w:hAnsi="Times New Roman"/>
                <w:sz w:val="28"/>
                <w:szCs w:val="28"/>
              </w:rPr>
              <w:t xml:space="preserve">дренажных вод </w:t>
            </w:r>
          </w:p>
        </w:tc>
        <w:tc>
          <w:tcPr>
            <w:tcW w:w="342" w:type="pct"/>
          </w:tcPr>
          <w:p w:rsidR="00952CEF" w:rsidRPr="002D0BD1" w:rsidRDefault="00952CEF"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p>
          <w:p w:rsidR="007F63BC" w:rsidRPr="002D0BD1" w:rsidRDefault="007F63BC" w:rsidP="002D0BD1">
            <w:pPr>
              <w:spacing w:after="0" w:line="240" w:lineRule="auto"/>
              <w:rPr>
                <w:rFonts w:ascii="Times New Roman" w:hAnsi="Times New Roman"/>
                <w:sz w:val="28"/>
                <w:szCs w:val="28"/>
              </w:rPr>
            </w:pPr>
            <w:r w:rsidRPr="002D0BD1">
              <w:rPr>
                <w:rFonts w:ascii="Times New Roman" w:hAnsi="Times New Roman"/>
                <w:sz w:val="28"/>
                <w:szCs w:val="28"/>
              </w:rPr>
              <w:t>9</w:t>
            </w:r>
            <w:r w:rsidR="005A3FEB" w:rsidRPr="002D0BD1">
              <w:rPr>
                <w:rFonts w:ascii="Times New Roman" w:hAnsi="Times New Roman"/>
                <w:sz w:val="28"/>
                <w:szCs w:val="28"/>
              </w:rPr>
              <w:t>6</w:t>
            </w:r>
          </w:p>
        </w:tc>
      </w:tr>
      <w:tr w:rsidR="00F4056F" w:rsidRPr="002D0BD1" w:rsidTr="002D0BD1">
        <w:trPr>
          <w:trHeight w:val="313"/>
        </w:trPr>
        <w:tc>
          <w:tcPr>
            <w:tcW w:w="4658" w:type="pct"/>
            <w:gridSpan w:val="2"/>
          </w:tcPr>
          <w:p w:rsidR="00F4056F" w:rsidRPr="002D0BD1" w:rsidRDefault="00F4056F" w:rsidP="002D0BD1">
            <w:pPr>
              <w:spacing w:after="0" w:line="240" w:lineRule="auto"/>
              <w:jc w:val="both"/>
              <w:rPr>
                <w:rFonts w:ascii="Times New Roman" w:hAnsi="Times New Roman"/>
                <w:sz w:val="28"/>
                <w:szCs w:val="28"/>
              </w:rPr>
            </w:pPr>
            <w:r w:rsidRPr="002D0BD1">
              <w:rPr>
                <w:rFonts w:ascii="Times New Roman" w:hAnsi="Times New Roman"/>
                <w:sz w:val="28"/>
                <w:szCs w:val="28"/>
              </w:rPr>
              <w:t>Выводы по 4 главе</w:t>
            </w:r>
          </w:p>
        </w:tc>
        <w:tc>
          <w:tcPr>
            <w:tcW w:w="342" w:type="pct"/>
          </w:tcPr>
          <w:p w:rsidR="00F4056F" w:rsidRPr="002D0BD1" w:rsidRDefault="00332CD4" w:rsidP="002D0BD1">
            <w:pPr>
              <w:spacing w:after="0" w:line="240" w:lineRule="auto"/>
              <w:rPr>
                <w:rFonts w:ascii="Times New Roman" w:hAnsi="Times New Roman"/>
                <w:sz w:val="28"/>
                <w:szCs w:val="28"/>
              </w:rPr>
            </w:pPr>
            <w:r w:rsidRPr="002D0BD1">
              <w:rPr>
                <w:rFonts w:ascii="Times New Roman" w:hAnsi="Times New Roman"/>
                <w:sz w:val="28"/>
                <w:szCs w:val="28"/>
              </w:rPr>
              <w:t>10</w:t>
            </w:r>
            <w:r w:rsidR="00B70898" w:rsidRPr="002D0BD1">
              <w:rPr>
                <w:rFonts w:ascii="Times New Roman" w:hAnsi="Times New Roman"/>
                <w:sz w:val="28"/>
                <w:szCs w:val="28"/>
              </w:rPr>
              <w:t>1</w:t>
            </w:r>
          </w:p>
        </w:tc>
      </w:tr>
      <w:tr w:rsidR="00F40FDD" w:rsidRPr="002D0BD1" w:rsidTr="002D0BD1">
        <w:tc>
          <w:tcPr>
            <w:tcW w:w="4658" w:type="pct"/>
            <w:gridSpan w:val="2"/>
          </w:tcPr>
          <w:p w:rsidR="00F40FDD"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ПРЕДЛОЖЕНИЯ ПРОИЗВОДСТВУ</w:t>
            </w:r>
          </w:p>
        </w:tc>
        <w:tc>
          <w:tcPr>
            <w:tcW w:w="342" w:type="pct"/>
          </w:tcPr>
          <w:p w:rsidR="00F40FDD" w:rsidRPr="002D0BD1" w:rsidRDefault="00332CD4" w:rsidP="002D0BD1">
            <w:pPr>
              <w:spacing w:after="0" w:line="240" w:lineRule="auto"/>
              <w:rPr>
                <w:rFonts w:ascii="Times New Roman" w:hAnsi="Times New Roman"/>
                <w:sz w:val="28"/>
                <w:szCs w:val="28"/>
              </w:rPr>
            </w:pPr>
            <w:r w:rsidRPr="002D0BD1">
              <w:rPr>
                <w:rFonts w:ascii="Times New Roman" w:hAnsi="Times New Roman"/>
                <w:sz w:val="28"/>
                <w:szCs w:val="28"/>
              </w:rPr>
              <w:t>10</w:t>
            </w:r>
            <w:r w:rsidR="00B70898" w:rsidRPr="002D0BD1">
              <w:rPr>
                <w:rFonts w:ascii="Times New Roman" w:hAnsi="Times New Roman"/>
                <w:sz w:val="28"/>
                <w:szCs w:val="28"/>
              </w:rPr>
              <w:t>3</w:t>
            </w:r>
          </w:p>
        </w:tc>
      </w:tr>
      <w:tr w:rsidR="00F40FDD" w:rsidRPr="002D0BD1" w:rsidTr="002D0BD1">
        <w:tc>
          <w:tcPr>
            <w:tcW w:w="4658" w:type="pct"/>
            <w:gridSpan w:val="2"/>
          </w:tcPr>
          <w:p w:rsidR="00F40FDD"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ЗАКЛЮЧЕНИЕ</w:t>
            </w:r>
          </w:p>
        </w:tc>
        <w:tc>
          <w:tcPr>
            <w:tcW w:w="342" w:type="pct"/>
          </w:tcPr>
          <w:p w:rsidR="00F40FDD" w:rsidRPr="002D0BD1" w:rsidRDefault="00332CD4" w:rsidP="002D0BD1">
            <w:pPr>
              <w:spacing w:after="0" w:line="240" w:lineRule="auto"/>
              <w:rPr>
                <w:rFonts w:ascii="Times New Roman" w:hAnsi="Times New Roman"/>
                <w:sz w:val="28"/>
                <w:szCs w:val="28"/>
              </w:rPr>
            </w:pPr>
            <w:r w:rsidRPr="002D0BD1">
              <w:rPr>
                <w:rFonts w:ascii="Times New Roman" w:hAnsi="Times New Roman"/>
                <w:sz w:val="28"/>
                <w:szCs w:val="28"/>
              </w:rPr>
              <w:t>10</w:t>
            </w:r>
            <w:r w:rsidR="00B70898" w:rsidRPr="002D0BD1">
              <w:rPr>
                <w:rFonts w:ascii="Times New Roman" w:hAnsi="Times New Roman"/>
                <w:sz w:val="28"/>
                <w:szCs w:val="28"/>
              </w:rPr>
              <w:t>4</w:t>
            </w:r>
          </w:p>
        </w:tc>
      </w:tr>
      <w:tr w:rsidR="00F40FDD" w:rsidRPr="002D0BD1" w:rsidTr="002D0BD1">
        <w:tc>
          <w:tcPr>
            <w:tcW w:w="4658" w:type="pct"/>
            <w:gridSpan w:val="2"/>
          </w:tcPr>
          <w:p w:rsidR="00F40FDD" w:rsidRPr="002D0BD1" w:rsidRDefault="003677F4" w:rsidP="002D0BD1">
            <w:pPr>
              <w:spacing w:after="0" w:line="240" w:lineRule="auto"/>
              <w:jc w:val="both"/>
              <w:rPr>
                <w:rFonts w:ascii="Times New Roman" w:hAnsi="Times New Roman"/>
                <w:sz w:val="28"/>
                <w:szCs w:val="28"/>
              </w:rPr>
            </w:pPr>
            <w:r w:rsidRPr="002D0BD1">
              <w:rPr>
                <w:rFonts w:ascii="Times New Roman" w:hAnsi="Times New Roman"/>
                <w:sz w:val="28"/>
                <w:szCs w:val="28"/>
              </w:rPr>
              <w:t>СПИСОК ИСПОЛЬЗОВАННЫХ ИСТОЧНИКОВ</w:t>
            </w:r>
          </w:p>
        </w:tc>
        <w:tc>
          <w:tcPr>
            <w:tcW w:w="342" w:type="pct"/>
          </w:tcPr>
          <w:p w:rsidR="00F40FDD" w:rsidRPr="002D0BD1" w:rsidRDefault="00332CD4" w:rsidP="002D0BD1">
            <w:pPr>
              <w:spacing w:after="0" w:line="240" w:lineRule="auto"/>
              <w:rPr>
                <w:rFonts w:ascii="Times New Roman" w:hAnsi="Times New Roman"/>
                <w:sz w:val="28"/>
                <w:szCs w:val="28"/>
              </w:rPr>
            </w:pPr>
            <w:r w:rsidRPr="002D0BD1">
              <w:rPr>
                <w:rFonts w:ascii="Times New Roman" w:hAnsi="Times New Roman"/>
                <w:sz w:val="28"/>
                <w:szCs w:val="28"/>
              </w:rPr>
              <w:t>1</w:t>
            </w:r>
            <w:r w:rsidR="00B70898" w:rsidRPr="002D0BD1">
              <w:rPr>
                <w:rFonts w:ascii="Times New Roman" w:hAnsi="Times New Roman"/>
                <w:sz w:val="28"/>
                <w:szCs w:val="28"/>
              </w:rPr>
              <w:t>08</w:t>
            </w:r>
          </w:p>
        </w:tc>
      </w:tr>
      <w:tr w:rsidR="00F40FDD" w:rsidRPr="002D0BD1" w:rsidTr="002D0BD1">
        <w:tc>
          <w:tcPr>
            <w:tcW w:w="4658" w:type="pct"/>
            <w:gridSpan w:val="2"/>
          </w:tcPr>
          <w:p w:rsidR="00F40FDD" w:rsidRPr="002D0BD1" w:rsidRDefault="00F40FDD" w:rsidP="002D0BD1">
            <w:pPr>
              <w:spacing w:after="0" w:line="240" w:lineRule="auto"/>
              <w:jc w:val="both"/>
              <w:rPr>
                <w:rFonts w:ascii="Times New Roman" w:hAnsi="Times New Roman"/>
                <w:sz w:val="28"/>
                <w:szCs w:val="28"/>
              </w:rPr>
            </w:pPr>
            <w:r w:rsidRPr="002D0BD1">
              <w:rPr>
                <w:rFonts w:ascii="Times New Roman" w:hAnsi="Times New Roman"/>
                <w:sz w:val="28"/>
                <w:szCs w:val="28"/>
              </w:rPr>
              <w:t>ПРИЛОЖЕНИ</w:t>
            </w:r>
            <w:r w:rsidR="006163C3" w:rsidRPr="002D0BD1">
              <w:rPr>
                <w:rFonts w:ascii="Times New Roman" w:hAnsi="Times New Roman"/>
                <w:sz w:val="28"/>
                <w:szCs w:val="28"/>
              </w:rPr>
              <w:t>Е А</w:t>
            </w:r>
          </w:p>
          <w:p w:rsidR="006163C3" w:rsidRPr="002D0BD1" w:rsidRDefault="006163C3" w:rsidP="002D0BD1">
            <w:pPr>
              <w:spacing w:after="0" w:line="240" w:lineRule="auto"/>
              <w:jc w:val="both"/>
              <w:rPr>
                <w:rFonts w:ascii="Times New Roman" w:hAnsi="Times New Roman"/>
                <w:sz w:val="28"/>
                <w:szCs w:val="28"/>
              </w:rPr>
            </w:pPr>
            <w:r w:rsidRPr="002D0BD1">
              <w:rPr>
                <w:rFonts w:ascii="Times New Roman" w:hAnsi="Times New Roman"/>
                <w:sz w:val="28"/>
                <w:szCs w:val="28"/>
              </w:rPr>
              <w:t>ПРИЛОЖЕНИЕ Б</w:t>
            </w:r>
          </w:p>
        </w:tc>
        <w:tc>
          <w:tcPr>
            <w:tcW w:w="342" w:type="pct"/>
          </w:tcPr>
          <w:p w:rsidR="00F40FDD" w:rsidRPr="002D0BD1" w:rsidRDefault="00332CD4" w:rsidP="002D0BD1">
            <w:pPr>
              <w:spacing w:after="0" w:line="240" w:lineRule="auto"/>
              <w:rPr>
                <w:rFonts w:ascii="Times New Roman" w:hAnsi="Times New Roman"/>
                <w:sz w:val="28"/>
                <w:szCs w:val="28"/>
              </w:rPr>
            </w:pPr>
            <w:r w:rsidRPr="002D0BD1">
              <w:rPr>
                <w:rFonts w:ascii="Times New Roman" w:hAnsi="Times New Roman"/>
                <w:sz w:val="28"/>
                <w:szCs w:val="28"/>
              </w:rPr>
              <w:t>11</w:t>
            </w:r>
            <w:r w:rsidR="00B70898" w:rsidRPr="002D0BD1">
              <w:rPr>
                <w:rFonts w:ascii="Times New Roman" w:hAnsi="Times New Roman"/>
                <w:sz w:val="28"/>
                <w:szCs w:val="28"/>
              </w:rPr>
              <w:t>7</w:t>
            </w:r>
          </w:p>
          <w:p w:rsidR="006163C3" w:rsidRPr="002D0BD1" w:rsidRDefault="006163C3" w:rsidP="002D0BD1">
            <w:pPr>
              <w:spacing w:after="0" w:line="240" w:lineRule="auto"/>
              <w:rPr>
                <w:rFonts w:ascii="Times New Roman" w:hAnsi="Times New Roman"/>
                <w:sz w:val="28"/>
                <w:szCs w:val="28"/>
              </w:rPr>
            </w:pPr>
            <w:r w:rsidRPr="002D0BD1">
              <w:rPr>
                <w:rFonts w:ascii="Times New Roman" w:hAnsi="Times New Roman"/>
                <w:sz w:val="28"/>
                <w:szCs w:val="28"/>
              </w:rPr>
              <w:t>120</w:t>
            </w:r>
          </w:p>
        </w:tc>
      </w:tr>
    </w:tbl>
    <w:p w:rsidR="002665F5" w:rsidRPr="00751372" w:rsidRDefault="00D36137" w:rsidP="00B20225">
      <w:pPr>
        <w:spacing w:after="0" w:line="240" w:lineRule="auto"/>
        <w:jc w:val="center"/>
        <w:rPr>
          <w:rFonts w:ascii="Times New Roman" w:eastAsia="Times New Roman" w:hAnsi="Times New Roman"/>
          <w:b/>
          <w:sz w:val="28"/>
          <w:szCs w:val="28"/>
          <w:lang w:eastAsia="ru-RU"/>
        </w:rPr>
        <w:sectPr w:rsidR="002665F5" w:rsidRPr="00751372" w:rsidSect="00D75A8B">
          <w:footerReference w:type="first" r:id="rId8"/>
          <w:pgSz w:w="11906" w:h="16838"/>
          <w:pgMar w:top="1134" w:right="567" w:bottom="1134" w:left="1701" w:header="397" w:footer="510" w:gutter="0"/>
          <w:pgNumType w:start="2"/>
          <w:cols w:space="708"/>
          <w:titlePg/>
          <w:docGrid w:linePitch="360"/>
        </w:sectPr>
      </w:pPr>
      <w:r w:rsidRPr="00751372">
        <w:rPr>
          <w:rFonts w:ascii="Times New Roman" w:eastAsia="Times New Roman" w:hAnsi="Times New Roman"/>
          <w:b/>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2844165</wp:posOffset>
                </wp:positionH>
                <wp:positionV relativeFrom="paragraph">
                  <wp:posOffset>289560</wp:posOffset>
                </wp:positionV>
                <wp:extent cx="457200" cy="3238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23B16" id="Прямоугольник 6" o:spid="_x0000_s1026" style="position:absolute;margin-left:223.95pt;margin-top:22.8pt;width:36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" fillcolor="white [3212]" strokecolor="white [3212]" strokeweight="2pt"/>
            </w:pict>
          </mc:Fallback>
        </mc:AlternateContent>
      </w:r>
    </w:p>
    <w:p w:rsidR="002D75F3" w:rsidRPr="00751372" w:rsidRDefault="002D75F3" w:rsidP="00B20225">
      <w:pPr>
        <w:spacing w:after="0" w:line="240" w:lineRule="auto"/>
        <w:jc w:val="center"/>
        <w:rPr>
          <w:rFonts w:ascii="Times New Roman" w:eastAsia="Times New Roman" w:hAnsi="Times New Roman"/>
          <w:b/>
          <w:sz w:val="28"/>
          <w:szCs w:val="28"/>
          <w:lang w:eastAsia="ru-RU"/>
        </w:rPr>
      </w:pPr>
      <w:r w:rsidRPr="00751372">
        <w:rPr>
          <w:rFonts w:ascii="Times New Roman" w:eastAsia="Times New Roman" w:hAnsi="Times New Roman"/>
          <w:b/>
          <w:sz w:val="28"/>
          <w:szCs w:val="28"/>
          <w:lang w:eastAsia="ru-RU"/>
        </w:rPr>
        <w:lastRenderedPageBreak/>
        <w:t>НОРМАТИВНЫЕ ССЫЛКИ</w:t>
      </w:r>
    </w:p>
    <w:p w:rsidR="00442074" w:rsidRPr="00751372" w:rsidRDefault="00442074" w:rsidP="00B20225">
      <w:pPr>
        <w:spacing w:after="0" w:line="240" w:lineRule="auto"/>
        <w:ind w:firstLine="709"/>
        <w:jc w:val="both"/>
        <w:rPr>
          <w:rFonts w:ascii="Times New Roman" w:eastAsia="Times New Roman" w:hAnsi="Times New Roman"/>
          <w:sz w:val="28"/>
          <w:szCs w:val="28"/>
          <w:lang w:val="ru-RU" w:eastAsia="ru-RU"/>
        </w:rPr>
      </w:pPr>
    </w:p>
    <w:p w:rsidR="002D75F3" w:rsidRPr="00751372" w:rsidRDefault="00AB6539" w:rsidP="00B20225">
      <w:pPr>
        <w:spacing w:after="0" w:line="240" w:lineRule="auto"/>
        <w:ind w:firstLine="709"/>
        <w:jc w:val="both"/>
        <w:rPr>
          <w:rFonts w:ascii="Times New Roman" w:eastAsia="Times New Roman" w:hAnsi="Times New Roman"/>
          <w:sz w:val="28"/>
          <w:szCs w:val="28"/>
          <w:lang w:eastAsia="ru-RU"/>
        </w:rPr>
      </w:pPr>
      <w:r w:rsidRPr="00AB6539">
        <w:rPr>
          <w:rFonts w:ascii="Times New Roman" w:eastAsia="Times New Roman" w:hAnsi="Times New Roman"/>
          <w:sz w:val="28"/>
          <w:szCs w:val="28"/>
          <w:lang w:eastAsia="ru-RU"/>
        </w:rPr>
        <w:t>В настоящей диссертации использованы ссылки на следующие стандарты</w:t>
      </w:r>
      <w:r w:rsidR="002D75F3" w:rsidRPr="00751372">
        <w:rPr>
          <w:rFonts w:ascii="Times New Roman" w:eastAsia="Times New Roman" w:hAnsi="Times New Roman"/>
          <w:sz w:val="28"/>
          <w:szCs w:val="28"/>
          <w:lang w:eastAsia="ru-RU"/>
        </w:rPr>
        <w:t>:</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 xml:space="preserve">Закон Республики Казахстан «О науке» </w:t>
      </w:r>
      <w:r w:rsidR="00DB5CA8" w:rsidRPr="00751372">
        <w:rPr>
          <w:rFonts w:ascii="Times New Roman" w:eastAsia="Times New Roman" w:hAnsi="Times New Roman"/>
          <w:sz w:val="28"/>
          <w:szCs w:val="28"/>
          <w:lang w:eastAsia="ru-RU"/>
        </w:rPr>
        <w:t>от</w:t>
      </w:r>
      <w:r w:rsidRPr="00751372">
        <w:rPr>
          <w:rFonts w:ascii="Times New Roman" w:eastAsia="Times New Roman" w:hAnsi="Times New Roman"/>
          <w:sz w:val="28"/>
          <w:szCs w:val="28"/>
          <w:lang w:eastAsia="ru-RU"/>
        </w:rPr>
        <w:t xml:space="preserve"> 18.02.2011 г. No 407</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IVЗРК;</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ГОСО РК 5.04.034</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2011:</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7.32</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w:t>
      </w:r>
      <w:r w:rsidR="003C76DC" w:rsidRPr="00751372">
        <w:rPr>
          <w:rFonts w:ascii="Times New Roman" w:eastAsia="Times New Roman" w:hAnsi="Times New Roman"/>
          <w:sz w:val="28"/>
          <w:szCs w:val="28"/>
          <w:lang w:val="ru-RU" w:eastAsia="ru-RU"/>
        </w:rPr>
        <w:t>17</w:t>
      </w:r>
      <w:r w:rsidRPr="00751372">
        <w:rPr>
          <w:rFonts w:ascii="Times New Roman" w:eastAsia="Times New Roman" w:hAnsi="Times New Roman"/>
          <w:sz w:val="28"/>
          <w:szCs w:val="28"/>
          <w:lang w:eastAsia="ru-RU"/>
        </w:rPr>
        <w:t xml:space="preserve">. </w:t>
      </w:r>
      <w:r w:rsidR="00DB5CA8" w:rsidRPr="00751372">
        <w:rPr>
          <w:rFonts w:ascii="Times New Roman" w:eastAsia="Times New Roman" w:hAnsi="Times New Roman"/>
          <w:sz w:val="28"/>
          <w:szCs w:val="28"/>
          <w:lang w:eastAsia="ru-RU"/>
        </w:rPr>
        <w:t>От</w:t>
      </w:r>
      <w:r w:rsidRPr="00751372">
        <w:rPr>
          <w:rFonts w:ascii="Times New Roman" w:eastAsia="Times New Roman" w:hAnsi="Times New Roman"/>
          <w:sz w:val="28"/>
          <w:szCs w:val="28"/>
          <w:lang w:eastAsia="ru-RU"/>
        </w:rPr>
        <w:t>чет о научно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исследовательской раб</w:t>
      </w:r>
      <w:r w:rsidR="00DB5CA8" w:rsidRPr="00751372">
        <w:rPr>
          <w:rFonts w:ascii="Times New Roman" w:eastAsia="Times New Roman" w:hAnsi="Times New Roman"/>
          <w:sz w:val="28"/>
          <w:szCs w:val="28"/>
          <w:lang w:eastAsia="ru-RU"/>
        </w:rPr>
        <w:t>от</w:t>
      </w:r>
      <w:r w:rsidRPr="00751372">
        <w:rPr>
          <w:rFonts w:ascii="Times New Roman" w:eastAsia="Times New Roman" w:hAnsi="Times New Roman"/>
          <w:sz w:val="28"/>
          <w:szCs w:val="28"/>
          <w:lang w:eastAsia="ru-RU"/>
        </w:rPr>
        <w:t>е. Структура и правила оформления;</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7.1</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2003. Библиографическая запись. Библиографическое описание. Общие требования и правила составления</w:t>
      </w:r>
    </w:p>
    <w:p w:rsidR="00F40FDD" w:rsidRPr="00751372" w:rsidRDefault="00F40FDD" w:rsidP="00F40FDD">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7.32</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2001 Система стандартов по информации,библиотечному и издательскому делу. Отчет о научно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исследовательской работе. Структура и правила оформления.</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2.105</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95 «Общие требования к текстовым документам». Для оформления диссертации.</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8.417</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2002 «Единицы величин».</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7.24.2007 Система стандартов по информации, библи</w:t>
      </w:r>
      <w:r w:rsidR="00DB5CA8" w:rsidRPr="00751372">
        <w:rPr>
          <w:rFonts w:ascii="Times New Roman" w:eastAsia="Times New Roman" w:hAnsi="Times New Roman"/>
          <w:sz w:val="28"/>
          <w:szCs w:val="28"/>
          <w:lang w:eastAsia="ru-RU"/>
        </w:rPr>
        <w:t>от</w:t>
      </w:r>
      <w:r w:rsidRPr="00751372">
        <w:rPr>
          <w:rFonts w:ascii="Times New Roman" w:eastAsia="Times New Roman" w:hAnsi="Times New Roman"/>
          <w:sz w:val="28"/>
          <w:szCs w:val="28"/>
          <w:lang w:eastAsia="ru-RU"/>
        </w:rPr>
        <w:t>ечному и издательскому делу. Тез.рус информационно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 xml:space="preserve"> поисковой многоязычный. Состав, структура и основные требования к построению.</w:t>
      </w:r>
    </w:p>
    <w:p w:rsidR="002D75F3" w:rsidRPr="00751372" w:rsidRDefault="002D75F3" w:rsidP="00B20225">
      <w:pPr>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ГОСТ 7.36</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2006 Система стандартов по информации, библи</w:t>
      </w:r>
      <w:r w:rsidR="00DB5CA8" w:rsidRPr="00751372">
        <w:rPr>
          <w:rFonts w:ascii="Times New Roman" w:eastAsia="Times New Roman" w:hAnsi="Times New Roman"/>
          <w:sz w:val="28"/>
          <w:szCs w:val="28"/>
          <w:lang w:eastAsia="ru-RU"/>
        </w:rPr>
        <w:t>от</w:t>
      </w:r>
      <w:r w:rsidRPr="00751372">
        <w:rPr>
          <w:rFonts w:ascii="Times New Roman" w:eastAsia="Times New Roman" w:hAnsi="Times New Roman"/>
          <w:sz w:val="28"/>
          <w:szCs w:val="28"/>
          <w:lang w:eastAsia="ru-RU"/>
        </w:rPr>
        <w:t>ечному и издательскому делу. Неопубликованный перевод. Общие требования и правила оформления.</w:t>
      </w:r>
    </w:p>
    <w:p w:rsidR="002D75F3" w:rsidRPr="00751372" w:rsidRDefault="002D75F3" w:rsidP="00B20225">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eastAsia="ru-RU"/>
        </w:rPr>
        <w:t>СТ РК 1157</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2002 «Образование высшее профессиональное. Системы менеджмента качества организации образования»</w:t>
      </w:r>
      <w:r w:rsidR="00024F88" w:rsidRPr="00751372">
        <w:rPr>
          <w:rFonts w:ascii="Times New Roman" w:eastAsia="Times New Roman" w:hAnsi="Times New Roman"/>
          <w:sz w:val="28"/>
          <w:szCs w:val="28"/>
          <w:lang w:val="ru-RU" w:eastAsia="ru-RU"/>
        </w:rPr>
        <w:t>.</w:t>
      </w:r>
    </w:p>
    <w:p w:rsidR="002D75F3" w:rsidRPr="00751372" w:rsidRDefault="002D75F3" w:rsidP="00B20225">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eastAsia="ru-RU"/>
        </w:rPr>
        <w:t>ГОСО РК</w:t>
      </w:r>
      <w:r w:rsidR="00FF0611" w:rsidRPr="00751372">
        <w:rPr>
          <w:rFonts w:ascii="Times New Roman" w:eastAsia="Times New Roman" w:hAnsi="Times New Roman"/>
          <w:sz w:val="28"/>
          <w:szCs w:val="28"/>
          <w:lang w:val="ru-RU" w:eastAsia="ru-RU"/>
        </w:rPr>
        <w:t xml:space="preserve"> </w:t>
      </w:r>
      <w:r w:rsidRPr="00751372">
        <w:rPr>
          <w:rFonts w:ascii="Times New Roman" w:eastAsia="Times New Roman" w:hAnsi="Times New Roman"/>
          <w:sz w:val="28"/>
          <w:szCs w:val="28"/>
          <w:lang w:eastAsia="ru-RU"/>
        </w:rPr>
        <w:t>5.03.007</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2006. ГОСО РК  Образовательно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профессиональные программы. Основные положения ГОСО РК5.03.007</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2006</w:t>
      </w:r>
      <w:r w:rsidR="00024F88" w:rsidRPr="00751372">
        <w:rPr>
          <w:rFonts w:ascii="Times New Roman" w:eastAsia="Times New Roman" w:hAnsi="Times New Roman"/>
          <w:sz w:val="28"/>
          <w:szCs w:val="28"/>
          <w:lang w:val="ru-RU" w:eastAsia="ru-RU"/>
        </w:rPr>
        <w:t>.</w:t>
      </w:r>
    </w:p>
    <w:p w:rsidR="00726900" w:rsidRPr="00751372" w:rsidRDefault="00726900" w:rsidP="00B20225">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eastAsia="ru-RU"/>
        </w:rPr>
        <w:t>ГОСТ 26205</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91 «Почвы. Определение подвижных соединений фосфора и калия по методу Мачигина в модификации ЦИНАО»</w:t>
      </w:r>
      <w:r w:rsidR="00024F88" w:rsidRPr="00751372">
        <w:rPr>
          <w:rFonts w:ascii="Times New Roman" w:eastAsia="Times New Roman" w:hAnsi="Times New Roman"/>
          <w:sz w:val="28"/>
          <w:szCs w:val="28"/>
          <w:lang w:val="ru-RU" w:eastAsia="ru-RU"/>
        </w:rPr>
        <w:t>.</w:t>
      </w:r>
    </w:p>
    <w:p w:rsidR="00726900" w:rsidRPr="00751372" w:rsidRDefault="00726900" w:rsidP="00726900">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eastAsia="ru-RU"/>
        </w:rPr>
        <w:t>ГОСТ 26213</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 xml:space="preserve">91 </w:t>
      </w:r>
      <w:r w:rsidRPr="00751372">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eastAsia="ru-RU"/>
        </w:rPr>
        <w:t>Почвы</w:t>
      </w:r>
      <w:r w:rsidRPr="00751372">
        <w:rPr>
          <w:rFonts w:ascii="Times New Roman" w:eastAsia="Times New Roman" w:hAnsi="Times New Roman"/>
          <w:sz w:val="28"/>
          <w:szCs w:val="28"/>
          <w:lang w:val="ru-RU" w:eastAsia="ru-RU"/>
        </w:rPr>
        <w:t xml:space="preserve">. </w:t>
      </w:r>
      <w:r w:rsidRPr="00751372">
        <w:rPr>
          <w:rFonts w:ascii="Times New Roman" w:eastAsia="Times New Roman" w:hAnsi="Times New Roman"/>
          <w:sz w:val="28"/>
          <w:szCs w:val="28"/>
          <w:lang w:eastAsia="ru-RU"/>
        </w:rPr>
        <w:t>Методы определения органического вещества</w:t>
      </w:r>
      <w:r w:rsidRPr="00751372">
        <w:rPr>
          <w:rFonts w:ascii="Times New Roman" w:eastAsia="Times New Roman" w:hAnsi="Times New Roman"/>
          <w:sz w:val="28"/>
          <w:szCs w:val="28"/>
          <w:lang w:val="ru-RU" w:eastAsia="ru-RU"/>
        </w:rPr>
        <w:t>»</w:t>
      </w:r>
      <w:r w:rsidR="00024F88" w:rsidRPr="00751372">
        <w:rPr>
          <w:rFonts w:ascii="Times New Roman" w:eastAsia="Times New Roman" w:hAnsi="Times New Roman"/>
          <w:sz w:val="28"/>
          <w:szCs w:val="28"/>
          <w:lang w:val="ru-RU" w:eastAsia="ru-RU"/>
        </w:rPr>
        <w:t>.</w:t>
      </w:r>
    </w:p>
    <w:p w:rsidR="002D75F3" w:rsidRPr="00751372" w:rsidRDefault="00726900" w:rsidP="00B20225">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eastAsia="ru-RU"/>
        </w:rPr>
        <w:t>ГОСТ 26423</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85</w:t>
      </w:r>
      <w:r w:rsidRPr="00751372">
        <w:rPr>
          <w:rFonts w:ascii="Times New Roman" w:eastAsia="Times New Roman" w:hAnsi="Times New Roman"/>
          <w:sz w:val="28"/>
          <w:szCs w:val="28"/>
          <w:lang w:val="ru-RU" w:eastAsia="ru-RU"/>
        </w:rPr>
        <w:t xml:space="preserve"> «Почвы. Методы определения удельной электрической проводимости, рН и плотного остатка водной вытяжки»</w:t>
      </w:r>
      <w:r w:rsidR="00024F88" w:rsidRPr="00751372">
        <w:rPr>
          <w:rFonts w:ascii="Times New Roman" w:eastAsia="Times New Roman" w:hAnsi="Times New Roman"/>
          <w:sz w:val="28"/>
          <w:szCs w:val="28"/>
          <w:lang w:val="ru-RU" w:eastAsia="ru-RU"/>
        </w:rPr>
        <w:t>.</w:t>
      </w: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916BE9" w:rsidRPr="00751372" w:rsidRDefault="00916BE9" w:rsidP="00B20225">
      <w:pPr>
        <w:spacing w:after="0" w:line="240" w:lineRule="auto"/>
        <w:ind w:firstLine="709"/>
        <w:jc w:val="both"/>
        <w:rPr>
          <w:rFonts w:ascii="Times New Roman" w:eastAsia="Times New Roman" w:hAnsi="Times New Roman"/>
          <w:sz w:val="28"/>
          <w:szCs w:val="28"/>
          <w:lang w:eastAsia="ru-RU"/>
        </w:rPr>
      </w:pPr>
    </w:p>
    <w:p w:rsidR="00916BE9" w:rsidRPr="00751372" w:rsidRDefault="00916BE9"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275DB" w:rsidRDefault="00F275DB" w:rsidP="00B20225">
      <w:pPr>
        <w:spacing w:after="0" w:line="240" w:lineRule="auto"/>
        <w:ind w:firstLine="709"/>
        <w:jc w:val="both"/>
        <w:rPr>
          <w:rFonts w:ascii="Times New Roman" w:eastAsia="Times New Roman" w:hAnsi="Times New Roman"/>
          <w:sz w:val="28"/>
          <w:szCs w:val="28"/>
          <w:lang w:eastAsia="ru-RU"/>
        </w:rPr>
      </w:pPr>
    </w:p>
    <w:p w:rsidR="000D3839" w:rsidRDefault="000D3839" w:rsidP="00B20225">
      <w:pPr>
        <w:spacing w:after="0" w:line="240" w:lineRule="auto"/>
        <w:ind w:firstLine="709"/>
        <w:jc w:val="both"/>
        <w:rPr>
          <w:rFonts w:ascii="Times New Roman" w:eastAsia="Times New Roman" w:hAnsi="Times New Roman"/>
          <w:sz w:val="28"/>
          <w:szCs w:val="28"/>
          <w:lang w:eastAsia="ru-RU"/>
        </w:rPr>
      </w:pPr>
    </w:p>
    <w:p w:rsidR="000D3839" w:rsidRPr="00751372" w:rsidRDefault="000D3839" w:rsidP="00B20225">
      <w:pPr>
        <w:spacing w:after="0" w:line="240" w:lineRule="auto"/>
        <w:ind w:firstLine="709"/>
        <w:jc w:val="both"/>
        <w:rPr>
          <w:rFonts w:ascii="Times New Roman" w:eastAsia="Times New Roman" w:hAnsi="Times New Roman"/>
          <w:sz w:val="28"/>
          <w:szCs w:val="28"/>
          <w:lang w:eastAsia="ru-RU"/>
        </w:rPr>
      </w:pPr>
    </w:p>
    <w:p w:rsidR="00F275DB" w:rsidRPr="00751372" w:rsidRDefault="00F275DB" w:rsidP="00B20225">
      <w:pPr>
        <w:spacing w:after="0" w:line="240" w:lineRule="auto"/>
        <w:ind w:firstLine="709"/>
        <w:jc w:val="both"/>
        <w:rPr>
          <w:rFonts w:ascii="Times New Roman" w:eastAsia="Times New Roman" w:hAnsi="Times New Roman"/>
          <w:sz w:val="28"/>
          <w:szCs w:val="28"/>
          <w:lang w:eastAsia="ru-RU"/>
        </w:rPr>
      </w:pPr>
    </w:p>
    <w:p w:rsidR="00FD72E6" w:rsidRDefault="00FD72E6" w:rsidP="00FD72E6">
      <w:pPr>
        <w:tabs>
          <w:tab w:val="left" w:pos="45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3C76DC" w:rsidRDefault="003C76DC" w:rsidP="00067F5B">
      <w:pPr>
        <w:tabs>
          <w:tab w:val="left" w:pos="4560"/>
        </w:tabs>
        <w:spacing w:after="0" w:line="240" w:lineRule="auto"/>
        <w:jc w:val="center"/>
        <w:rPr>
          <w:rFonts w:ascii="Times New Roman" w:hAnsi="Times New Roman"/>
          <w:b/>
          <w:sz w:val="28"/>
          <w:szCs w:val="28"/>
          <w:lang w:val="en-US"/>
        </w:rPr>
      </w:pPr>
      <w:r w:rsidRPr="00751372">
        <w:rPr>
          <w:rFonts w:ascii="Times New Roman" w:hAnsi="Times New Roman"/>
          <w:b/>
          <w:sz w:val="28"/>
          <w:szCs w:val="28"/>
        </w:rPr>
        <w:lastRenderedPageBreak/>
        <w:t>ОПРЕДЕЛЕНИЯ</w:t>
      </w:r>
      <w:r w:rsidR="006231F6" w:rsidRPr="00751372">
        <w:rPr>
          <w:rFonts w:ascii="Times New Roman" w:hAnsi="Times New Roman"/>
          <w:b/>
          <w:sz w:val="28"/>
          <w:szCs w:val="28"/>
          <w:lang w:val="en-US"/>
        </w:rPr>
        <w:t>, ОБОЗНАЧЕНИЯ И СОКРАЩЕНИЯ</w:t>
      </w:r>
    </w:p>
    <w:p w:rsidR="00067F5B" w:rsidRDefault="00067F5B" w:rsidP="00067F5B">
      <w:pPr>
        <w:tabs>
          <w:tab w:val="left" w:pos="4560"/>
        </w:tabs>
        <w:spacing w:after="0" w:line="240" w:lineRule="auto"/>
        <w:jc w:val="center"/>
        <w:rPr>
          <w:rFonts w:ascii="Times New Roman" w:hAnsi="Times New Roman"/>
          <w:b/>
          <w:sz w:val="28"/>
          <w:szCs w:val="28"/>
          <w:lang w:val="en-US"/>
        </w:rPr>
      </w:pPr>
    </w:p>
    <w:p w:rsidR="00D87DE6" w:rsidRPr="00067F5B" w:rsidRDefault="00067F5B" w:rsidP="00067F5B">
      <w:pPr>
        <w:spacing w:after="0" w:line="240" w:lineRule="auto"/>
        <w:ind w:firstLine="708"/>
        <w:jc w:val="both"/>
        <w:rPr>
          <w:rFonts w:ascii="Times New Roman" w:hAnsi="Times New Roman"/>
          <w:sz w:val="28"/>
          <w:szCs w:val="28"/>
          <w:lang w:val="ru-RU"/>
        </w:rPr>
      </w:pPr>
      <w:r w:rsidRPr="00067F5B">
        <w:rPr>
          <w:rFonts w:ascii="Times New Roman" w:hAnsi="Times New Roman"/>
          <w:sz w:val="28"/>
          <w:szCs w:val="28"/>
          <w:lang w:val="ru-RU"/>
        </w:rPr>
        <w:t>В настоящей диссертации применяют следующие термины с соответствующими определениями</w:t>
      </w:r>
      <w:r w:rsidR="00D87DE6" w:rsidRPr="00067F5B">
        <w:rPr>
          <w:rFonts w:ascii="Times New Roman" w:hAnsi="Times New Roman"/>
          <w:sz w:val="28"/>
          <w:szCs w:val="28"/>
          <w:lang w:val="ru-RU"/>
        </w:rPr>
        <w:t>:</w:t>
      </w:r>
    </w:p>
    <w:p w:rsidR="003C76DC" w:rsidRPr="00751372" w:rsidRDefault="003C76DC" w:rsidP="00B20225">
      <w:pPr>
        <w:spacing w:after="0" w:line="240" w:lineRule="auto"/>
        <w:jc w:val="both"/>
        <w:rPr>
          <w:rFonts w:ascii="Times New Roman" w:hAnsi="Times New Roman"/>
          <w:sz w:val="28"/>
          <w:szCs w:val="28"/>
        </w:rPr>
      </w:pPr>
    </w:p>
    <w:tbl>
      <w:tblPr>
        <w:tblW w:w="5000" w:type="pct"/>
        <w:tblLook w:val="04A0" w:firstRow="1" w:lastRow="0" w:firstColumn="1" w:lastColumn="0" w:noHBand="0" w:noVBand="1"/>
      </w:tblPr>
      <w:tblGrid>
        <w:gridCol w:w="3767"/>
        <w:gridCol w:w="5871"/>
      </w:tblGrid>
      <w:tr w:rsidR="006231F6" w:rsidRPr="00751372" w:rsidTr="000D3839">
        <w:tc>
          <w:tcPr>
            <w:tcW w:w="1954" w:type="pct"/>
            <w:shd w:val="clear" w:color="auto" w:fill="auto"/>
          </w:tcPr>
          <w:p w:rsidR="006231F6" w:rsidRPr="00751372" w:rsidRDefault="00C83E0F" w:rsidP="00B20225">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Водные ресурсы </w:t>
            </w:r>
          </w:p>
        </w:tc>
        <w:tc>
          <w:tcPr>
            <w:tcW w:w="3046" w:type="pct"/>
            <w:shd w:val="clear" w:color="auto" w:fill="auto"/>
          </w:tcPr>
          <w:p w:rsidR="00C83E0F" w:rsidRPr="00751372" w:rsidRDefault="00C83E0F" w:rsidP="00B20225">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вода, содержащаяся в поверхностных и подземных водных объектах, в том числе доступная для использования с учетом охраны от истощения, загрязнения;</w:t>
            </w:r>
          </w:p>
        </w:tc>
      </w:tr>
      <w:tr w:rsidR="00C83E0F" w:rsidRPr="00751372" w:rsidTr="000D3839">
        <w:tc>
          <w:tcPr>
            <w:tcW w:w="1954" w:type="pct"/>
            <w:shd w:val="clear" w:color="auto" w:fill="auto"/>
          </w:tcPr>
          <w:p w:rsidR="00C83E0F" w:rsidRPr="00751372" w:rsidRDefault="00C83E0F" w:rsidP="00B20225">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Водное хозяйство</w:t>
            </w:r>
          </w:p>
        </w:tc>
        <w:tc>
          <w:tcPr>
            <w:tcW w:w="3046" w:type="pct"/>
            <w:shd w:val="clear" w:color="auto" w:fill="auto"/>
          </w:tcPr>
          <w:p w:rsidR="00C83E0F" w:rsidRPr="00751372" w:rsidRDefault="00C83E0F" w:rsidP="00B20225">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отрасль экономики, связанная с охраной, воспроизводством водного фонда и использованием водных ресурсов;</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Водообеспечение </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совокупность мероприятий, направленных на удовлетворение потребностей населения, окружающей среды и отраслей экономики в водных ресурсах;</w:t>
            </w:r>
          </w:p>
        </w:tc>
      </w:tr>
      <w:tr w:rsidR="00C83E0F" w:rsidRPr="00751372" w:rsidTr="000D3839">
        <w:tc>
          <w:tcPr>
            <w:tcW w:w="1954" w:type="pct"/>
            <w:shd w:val="clear" w:color="auto" w:fill="auto"/>
          </w:tcPr>
          <w:p w:rsidR="00D3085A"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Гидромелиоративная </w:t>
            </w:r>
          </w:p>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система </w:t>
            </w:r>
          </w:p>
        </w:tc>
        <w:tc>
          <w:tcPr>
            <w:tcW w:w="3046" w:type="pct"/>
            <w:shd w:val="clear" w:color="auto" w:fill="auto"/>
          </w:tcPr>
          <w:p w:rsidR="00C83E0F" w:rsidRPr="00751372" w:rsidRDefault="006163C3" w:rsidP="00C83E0F">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комплекс технологически взаимосвязанных гидротехнических сооружений, устройств и оборудования, предназначенных для орошения, обводнения и осушения земель;</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Грунтовые воды</w:t>
            </w:r>
          </w:p>
        </w:tc>
        <w:tc>
          <w:tcPr>
            <w:tcW w:w="3046" w:type="pct"/>
            <w:shd w:val="clear" w:color="auto" w:fill="auto"/>
          </w:tcPr>
          <w:p w:rsidR="00C83E0F" w:rsidRPr="00751372" w:rsidRDefault="006163C3" w:rsidP="00C83E0F">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воды, свободно расположенные поверх водоупорных пород, образующие водоносный горизонт и не имеющие сверху сплошной кровли из водонепроницаемых пород, не обладающих напором и подвержены сезо</w:t>
            </w:r>
            <w:r w:rsidR="00815FA5" w:rsidRPr="00751372">
              <w:rPr>
                <w:rFonts w:ascii="Times New Roman" w:hAnsi="Times New Roman"/>
                <w:sz w:val="28"/>
                <w:szCs w:val="28"/>
                <w:lang w:val="ru-RU"/>
              </w:rPr>
              <w:t>нным колебаниям уровня и дебита;</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дренажные воды</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вода, собираемая и сбрасываемая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дренажными сетями в водные объекты и (или) на рельефы местности либо в накопители сточных вод;</w:t>
            </w:r>
          </w:p>
        </w:tc>
      </w:tr>
      <w:tr w:rsidR="00C83E0F" w:rsidRPr="00751372" w:rsidTr="000D3839">
        <w:tc>
          <w:tcPr>
            <w:tcW w:w="1954" w:type="pct"/>
            <w:shd w:val="clear" w:color="auto" w:fill="auto"/>
          </w:tcPr>
          <w:p w:rsidR="00C83E0F" w:rsidRPr="00751372" w:rsidRDefault="00815FA5" w:rsidP="00815FA5">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Мелиоранты </w:t>
            </w:r>
          </w:p>
        </w:tc>
        <w:tc>
          <w:tcPr>
            <w:tcW w:w="3046" w:type="pct"/>
            <w:shd w:val="clear" w:color="auto" w:fill="auto"/>
          </w:tcPr>
          <w:p w:rsidR="00C83E0F" w:rsidRPr="00751372" w:rsidRDefault="006163C3" w:rsidP="00D61447">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815FA5" w:rsidRPr="00751372">
              <w:rPr>
                <w:rFonts w:ascii="Times New Roman" w:hAnsi="Times New Roman"/>
                <w:sz w:val="28"/>
                <w:szCs w:val="28"/>
                <w:lang w:val="ru-RU"/>
              </w:rPr>
              <w:t xml:space="preserve"> вещества промышленного или ископаемого происхождения, предназначенные для улучшения почв с неблагоприятными физическими и химическими свойствами (засоленных, кислых, щелочных, загрязнённых, малогумусных и др.).</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Орошаемое земледелие</w:t>
            </w:r>
          </w:p>
        </w:tc>
        <w:tc>
          <w:tcPr>
            <w:tcW w:w="3046" w:type="pct"/>
            <w:shd w:val="clear" w:color="auto" w:fill="auto"/>
          </w:tcPr>
          <w:p w:rsidR="00C83E0F" w:rsidRPr="00751372" w:rsidRDefault="006163C3" w:rsidP="00C83E0F">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земледелие, ведущееся с применением искусственного орошения.</w:t>
            </w:r>
          </w:p>
        </w:tc>
      </w:tr>
      <w:tr w:rsidR="00815FA5" w:rsidRPr="00751372" w:rsidTr="000D3839">
        <w:tc>
          <w:tcPr>
            <w:tcW w:w="1954" w:type="pct"/>
            <w:shd w:val="clear" w:color="auto" w:fill="auto"/>
          </w:tcPr>
          <w:p w:rsidR="00815FA5" w:rsidRPr="00751372" w:rsidRDefault="00815FA5"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Орошение</w:t>
            </w:r>
            <w:r w:rsidRPr="00751372">
              <w:t xml:space="preserve"> </w:t>
            </w:r>
            <w:r w:rsidRPr="00751372">
              <w:rPr>
                <w:rFonts w:ascii="Times New Roman" w:hAnsi="Times New Roman"/>
                <w:sz w:val="28"/>
                <w:szCs w:val="28"/>
                <w:lang w:val="ru-RU"/>
              </w:rPr>
              <w:t>(ирригация)</w:t>
            </w:r>
          </w:p>
        </w:tc>
        <w:tc>
          <w:tcPr>
            <w:tcW w:w="3046" w:type="pct"/>
            <w:shd w:val="clear" w:color="auto" w:fill="auto"/>
          </w:tcPr>
          <w:p w:rsidR="00815FA5" w:rsidRPr="00751372" w:rsidRDefault="006163C3" w:rsidP="00815FA5">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815FA5" w:rsidRPr="00751372">
              <w:rPr>
                <w:rFonts w:ascii="Times New Roman" w:hAnsi="Times New Roman"/>
                <w:sz w:val="28"/>
                <w:szCs w:val="28"/>
                <w:lang w:val="ru-RU"/>
              </w:rPr>
              <w:t xml:space="preserve"> комплекс мероприятий по поддержанию водного режима почв, оптимального для растений, испытывающих в естественных условиях недостаток во влаге;</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Оросительная норма</w:t>
            </w:r>
          </w:p>
        </w:tc>
        <w:tc>
          <w:tcPr>
            <w:tcW w:w="3046" w:type="pct"/>
            <w:shd w:val="clear" w:color="auto" w:fill="auto"/>
          </w:tcPr>
          <w:p w:rsidR="00C83E0F" w:rsidRPr="00751372" w:rsidRDefault="006163C3" w:rsidP="00815FA5">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количество воды, подаваемое при поливах на 1 га </w:t>
            </w:r>
            <w:r w:rsidR="00815FA5" w:rsidRPr="00751372">
              <w:rPr>
                <w:rFonts w:ascii="Times New Roman" w:hAnsi="Times New Roman"/>
                <w:sz w:val="28"/>
                <w:szCs w:val="28"/>
                <w:lang w:val="ru-RU"/>
              </w:rPr>
              <w:t>посева за вегетационный период;</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lastRenderedPageBreak/>
              <w:t>Поливная норма</w:t>
            </w:r>
          </w:p>
        </w:tc>
        <w:tc>
          <w:tcPr>
            <w:tcW w:w="3046" w:type="pct"/>
            <w:shd w:val="clear" w:color="auto" w:fill="auto"/>
          </w:tcPr>
          <w:p w:rsidR="00C83E0F" w:rsidRPr="00751372" w:rsidRDefault="006163C3" w:rsidP="00C83E0F">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количество воды, подаваемое на 1 га орошаемой площади за один полив. Зависит от особенностей орошаемой культуры и фазы её развития, глубины корнеобитаемого слоя почвы, подлежащего увлажнению, гранулометрического состава и водно</w:t>
            </w:r>
            <w:r>
              <w:rPr>
                <w:rFonts w:ascii="Times New Roman" w:hAnsi="Times New Roman"/>
                <w:sz w:val="28"/>
                <w:szCs w:val="28"/>
                <w:lang w:val="ru-RU"/>
              </w:rPr>
              <w:t>–</w:t>
            </w:r>
            <w:r w:rsidR="00C83E0F" w:rsidRPr="00751372">
              <w:rPr>
                <w:rFonts w:ascii="Times New Roman" w:hAnsi="Times New Roman"/>
                <w:sz w:val="28"/>
                <w:szCs w:val="28"/>
                <w:lang w:val="ru-RU"/>
              </w:rPr>
              <w:t>физических свойств почвы, способа полива.</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Режим орошения</w:t>
            </w:r>
          </w:p>
        </w:tc>
        <w:tc>
          <w:tcPr>
            <w:tcW w:w="3046" w:type="pct"/>
            <w:shd w:val="clear" w:color="auto" w:fill="auto"/>
          </w:tcPr>
          <w:p w:rsidR="00C83E0F" w:rsidRPr="00751372" w:rsidRDefault="006163C3" w:rsidP="00C83E0F">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это совокупность числа, сроков и норм поливов. Режим орошения обеспечивает в почве нужный для данной культуры водный режим при конкретных климатических и агротехнических условиях.</w:t>
            </w:r>
          </w:p>
        </w:tc>
      </w:tr>
      <w:tr w:rsidR="00C83E0F" w:rsidRPr="00751372" w:rsidTr="000D3839">
        <w:tc>
          <w:tcPr>
            <w:tcW w:w="1954" w:type="pct"/>
            <w:shd w:val="clear" w:color="auto" w:fill="auto"/>
          </w:tcPr>
          <w:p w:rsidR="0080524C"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Суммарное </w:t>
            </w:r>
          </w:p>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водопотребление</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характеризует фактические затраты воды в мм или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на формирование урожая культуры с 1 га в течение вегетационного периода, с учетом транспирации растений и испарения с поверхности почвы.</w:t>
            </w:r>
          </w:p>
        </w:tc>
      </w:tr>
      <w:tr w:rsidR="009400DD" w:rsidRPr="00751372" w:rsidTr="000D3839">
        <w:tc>
          <w:tcPr>
            <w:tcW w:w="1954" w:type="pct"/>
            <w:shd w:val="clear" w:color="auto" w:fill="auto"/>
          </w:tcPr>
          <w:p w:rsidR="009400DD" w:rsidRPr="00751372" w:rsidRDefault="009400DD"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ВХБ</w:t>
            </w:r>
          </w:p>
        </w:tc>
        <w:tc>
          <w:tcPr>
            <w:tcW w:w="3046" w:type="pct"/>
            <w:shd w:val="clear" w:color="auto" w:fill="auto"/>
          </w:tcPr>
          <w:p w:rsidR="009400DD" w:rsidRPr="00751372" w:rsidRDefault="006163C3" w:rsidP="00C83E0F">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9400DD" w:rsidRPr="00751372">
              <w:rPr>
                <w:rFonts w:ascii="Times New Roman" w:hAnsi="Times New Roman"/>
                <w:sz w:val="28"/>
                <w:szCs w:val="28"/>
                <w:lang w:val="ru-RU"/>
              </w:rPr>
              <w:t xml:space="preserve"> водохозяйственный бассейн</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КХ</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крестьянское хозяйство</w:t>
            </w:r>
          </w:p>
        </w:tc>
      </w:tr>
      <w:tr w:rsidR="00C83E0F" w:rsidRPr="00751372" w:rsidTr="000D3839">
        <w:tc>
          <w:tcPr>
            <w:tcW w:w="1954" w:type="pct"/>
            <w:shd w:val="clear" w:color="auto" w:fill="auto"/>
          </w:tcPr>
          <w:p w:rsidR="00C83E0F" w:rsidRPr="00751372" w:rsidRDefault="004B0BDE" w:rsidP="004B0BDE">
            <w:pPr>
              <w:spacing w:after="0" w:line="240" w:lineRule="auto"/>
              <w:rPr>
                <w:rFonts w:ascii="Times New Roman" w:hAnsi="Times New Roman"/>
                <w:sz w:val="28"/>
                <w:szCs w:val="28"/>
                <w:lang w:val="ru-RU"/>
              </w:rPr>
            </w:pPr>
            <w:r w:rsidRPr="00751372">
              <w:rPr>
                <w:rFonts w:ascii="Times New Roman" w:hAnsi="Times New Roman"/>
                <w:sz w:val="28"/>
                <w:szCs w:val="28"/>
              </w:rPr>
              <w:t xml:space="preserve">КПД </w:t>
            </w:r>
          </w:p>
        </w:tc>
        <w:tc>
          <w:tcPr>
            <w:tcW w:w="3046" w:type="pct"/>
            <w:shd w:val="clear" w:color="auto" w:fill="auto"/>
          </w:tcPr>
          <w:p w:rsidR="00C83E0F" w:rsidRPr="00751372" w:rsidRDefault="004B0BDE" w:rsidP="004B0BDE">
            <w:pPr>
              <w:spacing w:after="0" w:line="240" w:lineRule="auto"/>
              <w:jc w:val="both"/>
              <w:rPr>
                <w:rFonts w:ascii="Times New Roman" w:hAnsi="Times New Roman"/>
                <w:sz w:val="28"/>
                <w:szCs w:val="28"/>
                <w:lang w:val="ru-RU"/>
              </w:rPr>
            </w:pPr>
            <w:r w:rsidRPr="00751372">
              <w:rPr>
                <w:rFonts w:ascii="Times New Roman" w:hAnsi="Times New Roman"/>
                <w:sz w:val="28"/>
                <w:szCs w:val="28"/>
              </w:rPr>
              <w:t>– коэффициент полезного действия</w:t>
            </w:r>
            <w:r w:rsidRPr="00751372">
              <w:rPr>
                <w:rFonts w:ascii="Times New Roman" w:hAnsi="Times New Roman"/>
                <w:sz w:val="28"/>
                <w:szCs w:val="28"/>
                <w:lang w:val="ru-RU"/>
              </w:rPr>
              <w:t xml:space="preserve"> </w:t>
            </w:r>
          </w:p>
        </w:tc>
      </w:tr>
      <w:tr w:rsidR="00C83E0F" w:rsidRPr="00751372" w:rsidTr="000D3839">
        <w:tc>
          <w:tcPr>
            <w:tcW w:w="1954" w:type="pct"/>
            <w:shd w:val="clear" w:color="auto" w:fill="auto"/>
          </w:tcPr>
          <w:p w:rsidR="00C83E0F" w:rsidRPr="00751372" w:rsidRDefault="00C83E0F" w:rsidP="004B0BDE">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ОУ</w:t>
            </w:r>
          </w:p>
        </w:tc>
        <w:tc>
          <w:tcPr>
            <w:tcW w:w="3046" w:type="pct"/>
            <w:shd w:val="clear" w:color="auto" w:fill="auto"/>
          </w:tcPr>
          <w:p w:rsidR="00C83E0F" w:rsidRPr="00751372" w:rsidRDefault="006163C3" w:rsidP="004B0BDE">
            <w:pPr>
              <w:spacing w:after="0" w:line="240" w:lineRule="auto"/>
              <w:jc w:val="both"/>
              <w:rPr>
                <w:rFonts w:ascii="Times New Roman" w:hAnsi="Times New Roman"/>
                <w:sz w:val="28"/>
                <w:szCs w:val="28"/>
                <w:lang w:val="ru-RU"/>
              </w:rPr>
            </w:pPr>
            <w:r>
              <w:rPr>
                <w:rFonts w:ascii="Times New Roman" w:hAnsi="Times New Roman"/>
                <w:sz w:val="28"/>
                <w:szCs w:val="28"/>
                <w:lang w:val="ru-RU"/>
              </w:rPr>
              <w:t>–</w:t>
            </w:r>
            <w:r w:rsidR="00C83E0F" w:rsidRPr="00751372">
              <w:rPr>
                <w:rFonts w:ascii="Times New Roman" w:hAnsi="Times New Roman"/>
                <w:sz w:val="28"/>
                <w:szCs w:val="28"/>
                <w:lang w:val="ru-RU"/>
              </w:rPr>
              <w:t xml:space="preserve"> опытный участок</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РК</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Республика Казахстан</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ТОО</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товарищество с ограниченной ответственностью</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УГВ</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уровень грунтовых вод</w:t>
            </w:r>
          </w:p>
        </w:tc>
      </w:tr>
      <w:tr w:rsidR="00C83E0F" w:rsidRPr="00751372" w:rsidTr="000D3839">
        <w:tc>
          <w:tcPr>
            <w:tcW w:w="1954"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°С; </w:t>
            </w:r>
            <w:r w:rsidR="009400DD" w:rsidRPr="00751372">
              <w:rPr>
                <w:rFonts w:ascii="Times New Roman" w:hAnsi="Times New Roman"/>
                <w:sz w:val="28"/>
                <w:szCs w:val="28"/>
                <w:lang w:val="ru-RU"/>
              </w:rPr>
              <w:t>км</w:t>
            </w:r>
            <w:r w:rsidR="009400DD"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w:t>
            </w:r>
            <w:r w:rsidR="009400DD" w:rsidRPr="00751372">
              <w:rPr>
                <w:rFonts w:ascii="Times New Roman" w:hAnsi="Times New Roman"/>
                <w:sz w:val="28"/>
                <w:szCs w:val="28"/>
                <w:lang w:val="ru-RU"/>
              </w:rPr>
              <w:t>м</w:t>
            </w:r>
            <w:r w:rsidR="009400DD" w:rsidRPr="00751372">
              <w:rPr>
                <w:rFonts w:ascii="Times New Roman" w:hAnsi="Times New Roman"/>
                <w:sz w:val="28"/>
                <w:szCs w:val="28"/>
                <w:vertAlign w:val="superscript"/>
                <w:lang w:val="ru-RU"/>
              </w:rPr>
              <w:t>3</w:t>
            </w:r>
            <w:r w:rsidR="009400DD" w:rsidRPr="00751372">
              <w:rPr>
                <w:rFonts w:ascii="Times New Roman" w:hAnsi="Times New Roman"/>
                <w:sz w:val="28"/>
                <w:szCs w:val="28"/>
                <w:lang w:val="ru-RU"/>
              </w:rPr>
              <w:t xml:space="preserve">; </w:t>
            </w:r>
            <w:r w:rsidRPr="00751372">
              <w:rPr>
                <w:rFonts w:ascii="Times New Roman" w:hAnsi="Times New Roman"/>
                <w:sz w:val="28"/>
                <w:szCs w:val="28"/>
                <w:lang w:val="ru-RU"/>
              </w:rPr>
              <w:t>м</w:t>
            </w:r>
            <w:r w:rsidR="009400DD" w:rsidRPr="00751372">
              <w:rPr>
                <w:rFonts w:ascii="Times New Roman" w:hAnsi="Times New Roman"/>
                <w:sz w:val="28"/>
                <w:szCs w:val="28"/>
                <w:vertAlign w:val="superscript"/>
                <w:lang w:val="ru-RU"/>
              </w:rPr>
              <w:t>2</w:t>
            </w:r>
            <w:r w:rsidRPr="00751372">
              <w:rPr>
                <w:rFonts w:ascii="Times New Roman" w:hAnsi="Times New Roman"/>
                <w:sz w:val="28"/>
                <w:szCs w:val="28"/>
                <w:lang w:val="ru-RU"/>
              </w:rPr>
              <w:t>; кг, мм</w:t>
            </w:r>
          </w:p>
        </w:tc>
        <w:tc>
          <w:tcPr>
            <w:tcW w:w="3046" w:type="pct"/>
            <w:shd w:val="clear" w:color="auto" w:fill="auto"/>
          </w:tcPr>
          <w:p w:rsidR="00C83E0F" w:rsidRPr="00751372" w:rsidRDefault="00C83E0F" w:rsidP="00C83E0F">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единицы измерений международной системы единиц СИ</w:t>
            </w:r>
          </w:p>
        </w:tc>
      </w:tr>
    </w:tbl>
    <w:p w:rsidR="00B62381" w:rsidRPr="00751372" w:rsidRDefault="00B62381" w:rsidP="00B20225">
      <w:pPr>
        <w:spacing w:after="0" w:line="240" w:lineRule="auto"/>
        <w:ind w:firstLine="709"/>
        <w:jc w:val="center"/>
        <w:rPr>
          <w:rFonts w:ascii="Times New Roman" w:hAnsi="Times New Roman"/>
          <w:b/>
          <w:bCs/>
          <w:sz w:val="28"/>
          <w:szCs w:val="28"/>
          <w:lang w:val="ru-RU"/>
        </w:rPr>
      </w:pPr>
    </w:p>
    <w:p w:rsidR="00B62381" w:rsidRPr="00751372" w:rsidRDefault="00B62381" w:rsidP="00B20225">
      <w:pPr>
        <w:spacing w:after="0" w:line="240" w:lineRule="auto"/>
        <w:ind w:firstLine="709"/>
        <w:jc w:val="center"/>
        <w:rPr>
          <w:rFonts w:ascii="Times New Roman" w:hAnsi="Times New Roman"/>
          <w:b/>
          <w:bCs/>
          <w:sz w:val="28"/>
          <w:szCs w:val="28"/>
          <w:lang w:val="ru-RU"/>
        </w:rPr>
      </w:pPr>
    </w:p>
    <w:p w:rsidR="00B15681" w:rsidRPr="00751372" w:rsidRDefault="00B15681"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9432BA" w:rsidRPr="00751372" w:rsidRDefault="009432B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FF7D6A" w:rsidRPr="00751372" w:rsidRDefault="00FF7D6A" w:rsidP="00B20225">
      <w:pPr>
        <w:spacing w:after="0" w:line="240" w:lineRule="auto"/>
        <w:ind w:firstLine="709"/>
        <w:jc w:val="center"/>
        <w:rPr>
          <w:rFonts w:ascii="Times New Roman" w:hAnsi="Times New Roman"/>
          <w:b/>
          <w:bCs/>
          <w:sz w:val="28"/>
          <w:szCs w:val="28"/>
          <w:lang w:val="ru-RU"/>
        </w:rPr>
      </w:pPr>
    </w:p>
    <w:p w:rsidR="00D3085A" w:rsidRPr="00751372" w:rsidRDefault="00D3085A" w:rsidP="00B20225">
      <w:pPr>
        <w:spacing w:after="0" w:line="240" w:lineRule="auto"/>
        <w:ind w:firstLine="709"/>
        <w:jc w:val="center"/>
        <w:rPr>
          <w:rFonts w:ascii="Times New Roman" w:hAnsi="Times New Roman"/>
          <w:b/>
          <w:bCs/>
          <w:sz w:val="28"/>
          <w:szCs w:val="28"/>
          <w:lang w:val="ru-RU"/>
        </w:rPr>
        <w:sectPr w:rsidR="00D3085A" w:rsidRPr="00751372" w:rsidSect="00D75A8B">
          <w:pgSz w:w="11906" w:h="16838"/>
          <w:pgMar w:top="1134" w:right="567" w:bottom="1134" w:left="1701" w:header="708" w:footer="708" w:gutter="0"/>
          <w:cols w:space="708"/>
          <w:docGrid w:linePitch="360"/>
        </w:sectPr>
      </w:pPr>
    </w:p>
    <w:p w:rsidR="00350CC6" w:rsidRPr="00751372" w:rsidRDefault="000A0EEA" w:rsidP="00B20225">
      <w:pPr>
        <w:spacing w:after="0" w:line="240" w:lineRule="auto"/>
        <w:ind w:firstLine="709"/>
        <w:jc w:val="center"/>
        <w:rPr>
          <w:rFonts w:ascii="Times New Roman" w:hAnsi="Times New Roman"/>
          <w:b/>
          <w:bCs/>
          <w:sz w:val="28"/>
          <w:szCs w:val="28"/>
          <w:lang w:val="ru-RU"/>
        </w:rPr>
      </w:pPr>
      <w:r w:rsidRPr="00751372">
        <w:rPr>
          <w:rFonts w:ascii="Times New Roman" w:hAnsi="Times New Roman"/>
          <w:b/>
          <w:bCs/>
          <w:sz w:val="28"/>
          <w:szCs w:val="28"/>
          <w:lang w:val="ru-RU"/>
        </w:rPr>
        <w:lastRenderedPageBreak/>
        <w:t>ВВЕДЕНИЕ</w:t>
      </w:r>
    </w:p>
    <w:p w:rsidR="001D7978" w:rsidRPr="00751372" w:rsidRDefault="001D7978" w:rsidP="00B20225">
      <w:pPr>
        <w:spacing w:after="0" w:line="240" w:lineRule="auto"/>
        <w:ind w:firstLine="709"/>
        <w:jc w:val="both"/>
        <w:rPr>
          <w:rFonts w:ascii="Times New Roman" w:hAnsi="Times New Roman"/>
          <w:iCs/>
          <w:sz w:val="28"/>
          <w:szCs w:val="28"/>
          <w:lang w:val="ru-RU"/>
        </w:rPr>
      </w:pPr>
    </w:p>
    <w:p w:rsidR="008F51DF" w:rsidRPr="00751372" w:rsidRDefault="00A20D66" w:rsidP="00A20D66">
      <w:pPr>
        <w:spacing w:after="0" w:line="240" w:lineRule="auto"/>
        <w:ind w:firstLine="709"/>
        <w:jc w:val="both"/>
        <w:rPr>
          <w:rFonts w:ascii="Times New Roman" w:hAnsi="Times New Roman"/>
          <w:iCs/>
          <w:spacing w:val="-2"/>
          <w:sz w:val="28"/>
          <w:szCs w:val="28"/>
          <w:lang w:val="ru-RU"/>
        </w:rPr>
      </w:pPr>
      <w:r w:rsidRPr="00751372">
        <w:rPr>
          <w:rFonts w:ascii="Times New Roman" w:hAnsi="Times New Roman"/>
          <w:iCs/>
          <w:spacing w:val="-2"/>
          <w:sz w:val="28"/>
          <w:szCs w:val="28"/>
          <w:lang w:val="ru-RU"/>
        </w:rPr>
        <w:t xml:space="preserve">В </w:t>
      </w:r>
      <w:r w:rsidR="008F51DF" w:rsidRPr="00751372">
        <w:rPr>
          <w:rFonts w:ascii="Times New Roman" w:hAnsi="Times New Roman"/>
          <w:iCs/>
          <w:spacing w:val="-2"/>
          <w:sz w:val="28"/>
          <w:szCs w:val="28"/>
          <w:lang w:val="ru-RU"/>
        </w:rPr>
        <w:t xml:space="preserve">Концепции развития системы управления водными ресурсами Республики Казахстан на 2024 – 2030 годы </w:t>
      </w:r>
      <w:r w:rsidRPr="00751372">
        <w:rPr>
          <w:rFonts w:ascii="Times New Roman" w:hAnsi="Times New Roman"/>
          <w:iCs/>
          <w:spacing w:val="-2"/>
          <w:sz w:val="28"/>
          <w:szCs w:val="28"/>
          <w:lang w:val="ru-RU"/>
        </w:rPr>
        <w:t>(</w:t>
      </w:r>
      <w:r w:rsidR="008F51DF" w:rsidRPr="00751372">
        <w:rPr>
          <w:rFonts w:ascii="Times New Roman" w:hAnsi="Times New Roman"/>
          <w:iCs/>
          <w:spacing w:val="-2"/>
          <w:sz w:val="28"/>
          <w:szCs w:val="28"/>
          <w:lang w:val="ru-RU"/>
        </w:rPr>
        <w:t>Постановление Правительства Республики Казахстан от 5 февраля 2024 года № 66</w:t>
      </w:r>
      <w:r w:rsidRPr="00751372">
        <w:rPr>
          <w:rFonts w:ascii="Times New Roman" w:hAnsi="Times New Roman"/>
          <w:iCs/>
          <w:spacing w:val="-2"/>
          <w:sz w:val="28"/>
          <w:szCs w:val="28"/>
          <w:lang w:val="ru-RU"/>
        </w:rPr>
        <w:t xml:space="preserve">) </w:t>
      </w:r>
      <w:r w:rsidR="008F51DF" w:rsidRPr="00751372">
        <w:rPr>
          <w:rFonts w:ascii="Times New Roman" w:hAnsi="Times New Roman"/>
          <w:iCs/>
          <w:spacing w:val="-2"/>
          <w:sz w:val="28"/>
          <w:szCs w:val="28"/>
          <w:lang w:val="ru-RU"/>
        </w:rPr>
        <w:t>отмечается, что имеющиеся водные ресурсы не покрывают потребности населения и отраслей экономики, что является критическим фактором дальнейшего социально</w:t>
      </w:r>
      <w:r w:rsidR="006163C3">
        <w:rPr>
          <w:rFonts w:ascii="Times New Roman" w:hAnsi="Times New Roman"/>
          <w:iCs/>
          <w:spacing w:val="-2"/>
          <w:sz w:val="28"/>
          <w:szCs w:val="28"/>
          <w:lang w:val="ru-RU"/>
        </w:rPr>
        <w:t>–</w:t>
      </w:r>
      <w:r w:rsidR="008F51DF" w:rsidRPr="00751372">
        <w:rPr>
          <w:rFonts w:ascii="Times New Roman" w:hAnsi="Times New Roman"/>
          <w:iCs/>
          <w:spacing w:val="-2"/>
          <w:sz w:val="28"/>
          <w:szCs w:val="28"/>
          <w:lang w:val="ru-RU"/>
        </w:rPr>
        <w:t xml:space="preserve">экономического развития </w:t>
      </w:r>
      <w:r w:rsidR="008B533D" w:rsidRPr="00751372">
        <w:rPr>
          <w:rFonts w:ascii="Times New Roman" w:hAnsi="Times New Roman"/>
          <w:iCs/>
          <w:spacing w:val="-2"/>
          <w:sz w:val="28"/>
          <w:szCs w:val="28"/>
          <w:lang w:val="ru-RU"/>
        </w:rPr>
        <w:t>юга Казахстана</w:t>
      </w:r>
      <w:r w:rsidR="008F51DF" w:rsidRPr="00751372">
        <w:rPr>
          <w:rFonts w:ascii="Times New Roman" w:hAnsi="Times New Roman"/>
          <w:iCs/>
          <w:spacing w:val="-2"/>
          <w:sz w:val="28"/>
          <w:szCs w:val="28"/>
          <w:lang w:val="ru-RU"/>
        </w:rPr>
        <w:t xml:space="preserve">. А также анализ водохозяйственной обстановки в разрезе речных </w:t>
      </w:r>
      <w:r w:rsidR="008B533D" w:rsidRPr="00751372">
        <w:rPr>
          <w:rFonts w:ascii="Times New Roman" w:hAnsi="Times New Roman"/>
          <w:iCs/>
          <w:spacing w:val="-2"/>
          <w:sz w:val="28"/>
          <w:szCs w:val="28"/>
          <w:lang w:val="ru-RU"/>
        </w:rPr>
        <w:t>ВХБ</w:t>
      </w:r>
      <w:r w:rsidR="008F51DF" w:rsidRPr="00751372">
        <w:rPr>
          <w:rFonts w:ascii="Times New Roman" w:hAnsi="Times New Roman"/>
          <w:iCs/>
          <w:spacing w:val="-2"/>
          <w:sz w:val="28"/>
          <w:szCs w:val="28"/>
          <w:lang w:val="ru-RU"/>
        </w:rPr>
        <w:t xml:space="preserve"> показывает, что рассчитывать на имеющиеся свободные ресурсы речного стока не представляется возможным в связи с крайне неравномерным распределением речных водных ресурсов по территории страны. Это обуславливает нестабильность и неравномерность водообеспеченности водохозяйственных бассейнов и отраслей экономики</w:t>
      </w:r>
      <w:r w:rsidR="00221804" w:rsidRPr="00751372">
        <w:rPr>
          <w:rFonts w:ascii="Times New Roman" w:hAnsi="Times New Roman"/>
          <w:iCs/>
          <w:spacing w:val="-2"/>
          <w:sz w:val="28"/>
          <w:szCs w:val="28"/>
          <w:lang w:val="ru-RU"/>
        </w:rPr>
        <w:t xml:space="preserve"> [1]</w:t>
      </w:r>
      <w:r w:rsidR="008F51DF" w:rsidRPr="00751372">
        <w:rPr>
          <w:rFonts w:ascii="Times New Roman" w:hAnsi="Times New Roman"/>
          <w:iCs/>
          <w:spacing w:val="-2"/>
          <w:sz w:val="28"/>
          <w:szCs w:val="28"/>
          <w:lang w:val="ru-RU"/>
        </w:rPr>
        <w:t>.</w:t>
      </w:r>
    </w:p>
    <w:p w:rsidR="008F51DF" w:rsidRPr="00751372" w:rsidRDefault="008F51DF" w:rsidP="008F51DF">
      <w:pPr>
        <w:spacing w:after="0" w:line="240" w:lineRule="auto"/>
        <w:ind w:firstLine="709"/>
        <w:jc w:val="both"/>
        <w:rPr>
          <w:rFonts w:ascii="Times New Roman" w:hAnsi="Times New Roman"/>
          <w:iCs/>
          <w:spacing w:val="-2"/>
          <w:sz w:val="28"/>
          <w:szCs w:val="28"/>
          <w:lang w:val="ru-RU"/>
        </w:rPr>
      </w:pPr>
      <w:r w:rsidRPr="00751372">
        <w:rPr>
          <w:rFonts w:ascii="Times New Roman" w:hAnsi="Times New Roman"/>
          <w:iCs/>
          <w:spacing w:val="-2"/>
          <w:sz w:val="28"/>
          <w:szCs w:val="28"/>
          <w:lang w:val="ru-RU"/>
        </w:rPr>
        <w:t>В связи с этим возникает задача нахождения путей повышения водообеспеченности орошаемого земледелия, как наиболее водозатратной отрасли экономики, путем комплексного использования поверхностных, грунтовых и коллекторно</w:t>
      </w:r>
      <w:r w:rsidR="0009206B">
        <w:rPr>
          <w:rFonts w:ascii="Times New Roman" w:hAnsi="Times New Roman"/>
          <w:iCs/>
          <w:spacing w:val="-2"/>
          <w:sz w:val="28"/>
          <w:szCs w:val="28"/>
          <w:lang w:val="ru-RU"/>
        </w:rPr>
        <w:t xml:space="preserve"> </w:t>
      </w:r>
      <w:r w:rsidR="006163C3">
        <w:rPr>
          <w:rFonts w:ascii="Times New Roman" w:hAnsi="Times New Roman"/>
          <w:iCs/>
          <w:spacing w:val="-2"/>
          <w:sz w:val="28"/>
          <w:szCs w:val="28"/>
          <w:lang w:val="ru-RU"/>
        </w:rPr>
        <w:t>–</w:t>
      </w:r>
      <w:r w:rsidR="0009206B">
        <w:rPr>
          <w:rFonts w:ascii="Times New Roman" w:hAnsi="Times New Roman"/>
          <w:iCs/>
          <w:spacing w:val="-2"/>
          <w:sz w:val="28"/>
          <w:szCs w:val="28"/>
          <w:lang w:val="ru-RU"/>
        </w:rPr>
        <w:t xml:space="preserve"> </w:t>
      </w:r>
      <w:r w:rsidRPr="00751372">
        <w:rPr>
          <w:rFonts w:ascii="Times New Roman" w:hAnsi="Times New Roman"/>
          <w:iCs/>
          <w:spacing w:val="-2"/>
          <w:sz w:val="28"/>
          <w:szCs w:val="28"/>
          <w:lang w:val="ru-RU"/>
        </w:rPr>
        <w:t>дренажных вод.</w:t>
      </w:r>
    </w:p>
    <w:p w:rsidR="008F51DF" w:rsidRPr="00751372" w:rsidRDefault="00943002" w:rsidP="008F51DF">
      <w:pPr>
        <w:spacing w:after="0" w:line="240" w:lineRule="auto"/>
        <w:ind w:firstLine="709"/>
        <w:jc w:val="both"/>
        <w:rPr>
          <w:rFonts w:ascii="Times New Roman" w:hAnsi="Times New Roman"/>
          <w:spacing w:val="-6"/>
          <w:sz w:val="28"/>
          <w:szCs w:val="28"/>
          <w:lang w:val="ru-RU"/>
        </w:rPr>
      </w:pPr>
      <w:r w:rsidRPr="00751372">
        <w:rPr>
          <w:rFonts w:ascii="Times New Roman" w:hAnsi="Times New Roman"/>
          <w:b/>
          <w:spacing w:val="-6"/>
          <w:sz w:val="28"/>
          <w:szCs w:val="28"/>
          <w:lang w:val="ru-RU"/>
        </w:rPr>
        <w:t>Актуальность</w:t>
      </w:r>
      <w:r w:rsidR="008F51DF" w:rsidRPr="00751372">
        <w:rPr>
          <w:rFonts w:ascii="Times New Roman" w:hAnsi="Times New Roman"/>
          <w:b/>
          <w:spacing w:val="-6"/>
          <w:sz w:val="28"/>
          <w:szCs w:val="28"/>
          <w:lang w:val="ru-RU"/>
        </w:rPr>
        <w:t xml:space="preserve"> работы</w:t>
      </w:r>
      <w:r w:rsidRPr="00751372">
        <w:rPr>
          <w:rFonts w:ascii="Times New Roman" w:hAnsi="Times New Roman"/>
          <w:b/>
          <w:spacing w:val="-6"/>
          <w:sz w:val="28"/>
          <w:szCs w:val="28"/>
          <w:lang w:val="ru-RU"/>
        </w:rPr>
        <w:t xml:space="preserve">. </w:t>
      </w:r>
      <w:r w:rsidR="00A20D66" w:rsidRPr="00751372">
        <w:rPr>
          <w:rFonts w:ascii="Times New Roman" w:hAnsi="Times New Roman"/>
          <w:spacing w:val="-6"/>
          <w:sz w:val="28"/>
          <w:szCs w:val="28"/>
          <w:lang w:val="ru-RU"/>
        </w:rPr>
        <w:t xml:space="preserve">В условиях Казахстана проблема </w:t>
      </w:r>
      <w:r w:rsidR="008F51DF" w:rsidRPr="00751372">
        <w:rPr>
          <w:rFonts w:ascii="Times New Roman" w:hAnsi="Times New Roman"/>
          <w:spacing w:val="-6"/>
          <w:sz w:val="28"/>
          <w:szCs w:val="28"/>
          <w:lang w:val="ru-RU"/>
        </w:rPr>
        <w:t>водобеспчения орошаемого земледелия</w:t>
      </w:r>
      <w:r w:rsidR="00A20D66" w:rsidRPr="00751372">
        <w:rPr>
          <w:rFonts w:ascii="Times New Roman" w:hAnsi="Times New Roman"/>
          <w:spacing w:val="-6"/>
          <w:sz w:val="28"/>
          <w:szCs w:val="28"/>
          <w:lang w:val="ru-RU"/>
        </w:rPr>
        <w:t xml:space="preserve"> лимитируется наличием водных ресурсов, так как </w:t>
      </w:r>
      <w:r w:rsidR="008F51DF" w:rsidRPr="00751372">
        <w:rPr>
          <w:rFonts w:ascii="Times New Roman" w:hAnsi="Times New Roman"/>
          <w:spacing w:val="-6"/>
          <w:sz w:val="28"/>
          <w:szCs w:val="28"/>
          <w:lang w:val="ru-RU"/>
        </w:rPr>
        <w:t>большинсство</w:t>
      </w:r>
      <w:r w:rsidR="00A20D66" w:rsidRPr="00751372">
        <w:rPr>
          <w:rFonts w:ascii="Times New Roman" w:hAnsi="Times New Roman"/>
          <w:spacing w:val="-6"/>
          <w:sz w:val="28"/>
          <w:szCs w:val="28"/>
          <w:lang w:val="ru-RU"/>
        </w:rPr>
        <w:t xml:space="preserve"> орошаемы</w:t>
      </w:r>
      <w:r w:rsidR="008F51DF" w:rsidRPr="00751372">
        <w:rPr>
          <w:rFonts w:ascii="Times New Roman" w:hAnsi="Times New Roman"/>
          <w:spacing w:val="-6"/>
          <w:sz w:val="28"/>
          <w:szCs w:val="28"/>
          <w:lang w:val="ru-RU"/>
        </w:rPr>
        <w:t>х</w:t>
      </w:r>
      <w:r w:rsidR="00A20D66" w:rsidRPr="00751372">
        <w:rPr>
          <w:rFonts w:ascii="Times New Roman" w:hAnsi="Times New Roman"/>
          <w:spacing w:val="-6"/>
          <w:sz w:val="28"/>
          <w:szCs w:val="28"/>
          <w:lang w:val="ru-RU"/>
        </w:rPr>
        <w:t xml:space="preserve"> </w:t>
      </w:r>
      <w:r w:rsidR="008F51DF" w:rsidRPr="00751372">
        <w:rPr>
          <w:rFonts w:ascii="Times New Roman" w:hAnsi="Times New Roman"/>
          <w:spacing w:val="-6"/>
          <w:sz w:val="28"/>
          <w:szCs w:val="28"/>
          <w:lang w:val="ru-RU"/>
        </w:rPr>
        <w:t>территорий</w:t>
      </w:r>
      <w:r w:rsidR="00A20D66" w:rsidRPr="00751372">
        <w:rPr>
          <w:rFonts w:ascii="Times New Roman" w:hAnsi="Times New Roman"/>
          <w:spacing w:val="-6"/>
          <w:sz w:val="28"/>
          <w:szCs w:val="28"/>
          <w:lang w:val="ru-RU"/>
        </w:rPr>
        <w:t xml:space="preserve"> расположены в бассейнах трансграничных рек. </w:t>
      </w:r>
      <w:r w:rsidR="008F51DF" w:rsidRPr="00751372">
        <w:rPr>
          <w:rFonts w:ascii="Times New Roman" w:hAnsi="Times New Roman"/>
          <w:spacing w:val="-6"/>
          <w:sz w:val="28"/>
          <w:szCs w:val="28"/>
          <w:lang w:val="ru-RU"/>
        </w:rPr>
        <w:t xml:space="preserve">Так, в Республике Казахстан имеются 8 </w:t>
      </w:r>
      <w:r w:rsidR="008B533D" w:rsidRPr="00751372">
        <w:rPr>
          <w:rFonts w:ascii="Times New Roman" w:hAnsi="Times New Roman"/>
          <w:spacing w:val="-6"/>
          <w:sz w:val="28"/>
          <w:szCs w:val="28"/>
          <w:lang w:val="ru-RU"/>
        </w:rPr>
        <w:t>ВХБ</w:t>
      </w:r>
      <w:r w:rsidR="008F51DF" w:rsidRPr="00751372">
        <w:rPr>
          <w:rFonts w:ascii="Times New Roman" w:hAnsi="Times New Roman"/>
          <w:spacing w:val="-6"/>
          <w:sz w:val="28"/>
          <w:szCs w:val="28"/>
          <w:lang w:val="ru-RU"/>
        </w:rPr>
        <w:t>, 7 из которых являются трансграничными, т.е. являются зависимыми от поступления водных ресурсов из сопредельных стран. Особенно сильно зависим Арало</w:t>
      </w:r>
      <w:r w:rsidR="0009206B">
        <w:rPr>
          <w:rFonts w:ascii="Times New Roman" w:hAnsi="Times New Roman"/>
          <w:spacing w:val="-6"/>
          <w:sz w:val="28"/>
          <w:szCs w:val="28"/>
          <w:lang w:val="ru-RU"/>
        </w:rPr>
        <w:t xml:space="preserve"> </w:t>
      </w:r>
      <w:r w:rsidR="006163C3">
        <w:rPr>
          <w:rFonts w:ascii="Times New Roman" w:hAnsi="Times New Roman"/>
          <w:spacing w:val="-6"/>
          <w:sz w:val="28"/>
          <w:szCs w:val="28"/>
          <w:lang w:val="ru-RU"/>
        </w:rPr>
        <w:t>–</w:t>
      </w:r>
      <w:r w:rsidR="0009206B">
        <w:rPr>
          <w:rFonts w:ascii="Times New Roman" w:hAnsi="Times New Roman"/>
          <w:spacing w:val="-6"/>
          <w:sz w:val="28"/>
          <w:szCs w:val="28"/>
          <w:lang w:val="ru-RU"/>
        </w:rPr>
        <w:t xml:space="preserve"> </w:t>
      </w:r>
      <w:r w:rsidR="008F51DF" w:rsidRPr="00751372">
        <w:rPr>
          <w:rFonts w:ascii="Times New Roman" w:hAnsi="Times New Roman"/>
          <w:spacing w:val="-6"/>
          <w:sz w:val="28"/>
          <w:szCs w:val="28"/>
          <w:lang w:val="ru-RU"/>
        </w:rPr>
        <w:t xml:space="preserve">Сырдарьинский </w:t>
      </w:r>
      <w:r w:rsidR="008B533D" w:rsidRPr="00751372">
        <w:rPr>
          <w:rFonts w:ascii="Times New Roman" w:hAnsi="Times New Roman"/>
          <w:spacing w:val="-6"/>
          <w:sz w:val="28"/>
          <w:szCs w:val="28"/>
          <w:lang w:val="ru-RU"/>
        </w:rPr>
        <w:t>ВХБ</w:t>
      </w:r>
      <w:r w:rsidR="008F51DF" w:rsidRPr="00751372">
        <w:rPr>
          <w:rFonts w:ascii="Times New Roman" w:hAnsi="Times New Roman"/>
          <w:spacing w:val="-6"/>
          <w:sz w:val="28"/>
          <w:szCs w:val="28"/>
          <w:lang w:val="ru-RU"/>
        </w:rPr>
        <w:t xml:space="preserve">, в который входят две области Казахстана – Туркестанская и Кызылординская. В этих областях очень большое водопотребление относится к сельскому хозяйству и именно здесь широко развито орошаемое земледелие. В целом площадь орошаемых земель только по этим двум областям составляет около половины всей орошаемой площади Казахстана. </w:t>
      </w:r>
    </w:p>
    <w:p w:rsidR="00A20D66" w:rsidRPr="0009206B" w:rsidRDefault="004E2F04" w:rsidP="0009206B">
      <w:pPr>
        <w:spacing w:after="0" w:line="240" w:lineRule="auto"/>
        <w:ind w:firstLine="708"/>
        <w:jc w:val="both"/>
        <w:rPr>
          <w:rFonts w:ascii="Times New Roman" w:hAnsi="Times New Roman"/>
          <w:sz w:val="28"/>
          <w:szCs w:val="28"/>
        </w:rPr>
      </w:pPr>
      <w:r w:rsidRPr="0009206B">
        <w:rPr>
          <w:rFonts w:ascii="Times New Roman" w:hAnsi="Times New Roman"/>
          <w:sz w:val="28"/>
          <w:szCs w:val="28"/>
        </w:rPr>
        <w:t>Арало</w:t>
      </w:r>
      <w:r w:rsidR="0009206B" w:rsidRPr="0009206B">
        <w:rPr>
          <w:rFonts w:ascii="Times New Roman" w:hAnsi="Times New Roman"/>
          <w:sz w:val="28"/>
          <w:szCs w:val="28"/>
        </w:rPr>
        <w:t xml:space="preserve"> </w:t>
      </w:r>
      <w:r w:rsidR="006163C3" w:rsidRPr="0009206B">
        <w:rPr>
          <w:rFonts w:ascii="Times New Roman" w:hAnsi="Times New Roman"/>
          <w:sz w:val="28"/>
          <w:szCs w:val="28"/>
        </w:rPr>
        <w:t>–</w:t>
      </w:r>
      <w:r w:rsidR="0009206B" w:rsidRPr="0009206B">
        <w:rPr>
          <w:rFonts w:ascii="Times New Roman" w:hAnsi="Times New Roman"/>
          <w:sz w:val="28"/>
          <w:szCs w:val="28"/>
        </w:rPr>
        <w:t xml:space="preserve"> </w:t>
      </w:r>
      <w:r w:rsidRPr="0009206B">
        <w:rPr>
          <w:rFonts w:ascii="Times New Roman" w:hAnsi="Times New Roman"/>
          <w:sz w:val="28"/>
          <w:szCs w:val="28"/>
        </w:rPr>
        <w:t>Сырдарьинский</w:t>
      </w:r>
      <w:r w:rsidR="008F51DF" w:rsidRPr="0009206B">
        <w:rPr>
          <w:rFonts w:ascii="Times New Roman" w:hAnsi="Times New Roman"/>
          <w:sz w:val="28"/>
          <w:szCs w:val="28"/>
        </w:rPr>
        <w:t xml:space="preserve"> </w:t>
      </w:r>
      <w:r w:rsidR="008B533D" w:rsidRPr="0009206B">
        <w:rPr>
          <w:rFonts w:ascii="Times New Roman" w:hAnsi="Times New Roman"/>
          <w:sz w:val="28"/>
          <w:szCs w:val="28"/>
        </w:rPr>
        <w:t>ВХБ</w:t>
      </w:r>
      <w:r w:rsidR="008F51DF" w:rsidRPr="0009206B">
        <w:rPr>
          <w:rFonts w:ascii="Times New Roman" w:hAnsi="Times New Roman"/>
          <w:sz w:val="28"/>
          <w:szCs w:val="28"/>
        </w:rPr>
        <w:t xml:space="preserve"> испытывает дефицит поливной воды. Поэтому водообеспеченность действующих гидромелиоративных систем колеблется в пределах 75</w:t>
      </w:r>
      <w:r w:rsidR="0009206B" w:rsidRPr="0009206B">
        <w:rPr>
          <w:rFonts w:ascii="Times New Roman" w:hAnsi="Times New Roman"/>
          <w:sz w:val="28"/>
          <w:szCs w:val="28"/>
        </w:rPr>
        <w:t xml:space="preserve"> </w:t>
      </w:r>
      <w:r w:rsidR="006163C3" w:rsidRPr="0009206B">
        <w:rPr>
          <w:rFonts w:ascii="Times New Roman" w:hAnsi="Times New Roman"/>
          <w:sz w:val="28"/>
          <w:szCs w:val="28"/>
        </w:rPr>
        <w:t>–</w:t>
      </w:r>
      <w:r w:rsidR="0009206B" w:rsidRPr="0009206B">
        <w:rPr>
          <w:rFonts w:ascii="Times New Roman" w:hAnsi="Times New Roman"/>
          <w:sz w:val="28"/>
          <w:szCs w:val="28"/>
        </w:rPr>
        <w:t xml:space="preserve"> </w:t>
      </w:r>
      <w:r w:rsidR="008F51DF" w:rsidRPr="0009206B">
        <w:rPr>
          <w:rFonts w:ascii="Times New Roman" w:hAnsi="Times New Roman"/>
          <w:sz w:val="28"/>
          <w:szCs w:val="28"/>
        </w:rPr>
        <w:t>95%, а в маловодные годы опускается до 50</w:t>
      </w:r>
      <w:r w:rsidR="006163C3" w:rsidRPr="0009206B">
        <w:rPr>
          <w:rFonts w:ascii="Times New Roman" w:hAnsi="Times New Roman"/>
          <w:sz w:val="28"/>
          <w:szCs w:val="28"/>
        </w:rPr>
        <w:t>–</w:t>
      </w:r>
      <w:r w:rsidR="008F51DF" w:rsidRPr="0009206B">
        <w:rPr>
          <w:rFonts w:ascii="Times New Roman" w:hAnsi="Times New Roman"/>
          <w:sz w:val="28"/>
          <w:szCs w:val="28"/>
        </w:rPr>
        <w:t>60%. В то же время, огромные объемы коллекторно</w:t>
      </w:r>
      <w:r w:rsidR="0009206B" w:rsidRPr="0009206B">
        <w:rPr>
          <w:rFonts w:ascii="Times New Roman" w:hAnsi="Times New Roman"/>
          <w:sz w:val="28"/>
          <w:szCs w:val="28"/>
        </w:rPr>
        <w:t xml:space="preserve"> </w:t>
      </w:r>
      <w:r w:rsidR="006163C3" w:rsidRPr="0009206B">
        <w:rPr>
          <w:rFonts w:ascii="Times New Roman" w:hAnsi="Times New Roman"/>
          <w:sz w:val="28"/>
          <w:szCs w:val="28"/>
        </w:rPr>
        <w:t>–</w:t>
      </w:r>
      <w:r w:rsidR="0009206B" w:rsidRPr="0009206B">
        <w:rPr>
          <w:rFonts w:ascii="Times New Roman" w:hAnsi="Times New Roman"/>
          <w:sz w:val="28"/>
          <w:szCs w:val="28"/>
        </w:rPr>
        <w:t xml:space="preserve"> </w:t>
      </w:r>
      <w:r w:rsidR="008F51DF" w:rsidRPr="0009206B">
        <w:rPr>
          <w:rFonts w:ascii="Times New Roman" w:hAnsi="Times New Roman"/>
          <w:sz w:val="28"/>
          <w:szCs w:val="28"/>
        </w:rPr>
        <w:t>дренажных вод, формирующиеся на орошаемых территориях (до 30</w:t>
      </w:r>
      <w:r w:rsidR="0009206B" w:rsidRPr="0009206B">
        <w:rPr>
          <w:rFonts w:ascii="Times New Roman" w:hAnsi="Times New Roman"/>
          <w:sz w:val="28"/>
          <w:szCs w:val="28"/>
        </w:rPr>
        <w:t xml:space="preserve"> </w:t>
      </w:r>
      <w:r w:rsidR="006163C3" w:rsidRPr="0009206B">
        <w:rPr>
          <w:rFonts w:ascii="Times New Roman" w:hAnsi="Times New Roman"/>
          <w:sz w:val="28"/>
          <w:szCs w:val="28"/>
        </w:rPr>
        <w:t>–</w:t>
      </w:r>
      <w:r w:rsidR="0009206B" w:rsidRPr="0009206B">
        <w:rPr>
          <w:rFonts w:ascii="Times New Roman" w:hAnsi="Times New Roman"/>
          <w:sz w:val="28"/>
          <w:szCs w:val="28"/>
        </w:rPr>
        <w:t xml:space="preserve"> </w:t>
      </w:r>
      <w:r w:rsidR="008F51DF" w:rsidRPr="0009206B">
        <w:rPr>
          <w:rFonts w:ascii="Times New Roman" w:hAnsi="Times New Roman"/>
          <w:sz w:val="28"/>
          <w:szCs w:val="28"/>
        </w:rPr>
        <w:t>50% водоподачи), загрязняют водные источники и ухудшают эколого</w:t>
      </w:r>
      <w:r w:rsidR="006163C3" w:rsidRPr="0009206B">
        <w:rPr>
          <w:rFonts w:ascii="Times New Roman" w:hAnsi="Times New Roman"/>
          <w:sz w:val="28"/>
          <w:szCs w:val="28"/>
        </w:rPr>
        <w:t>–</w:t>
      </w:r>
      <w:r w:rsidR="008F51DF" w:rsidRPr="0009206B">
        <w:rPr>
          <w:rFonts w:ascii="Times New Roman" w:hAnsi="Times New Roman"/>
          <w:sz w:val="28"/>
          <w:szCs w:val="28"/>
        </w:rPr>
        <w:t xml:space="preserve">мелиоративное состояние. </w:t>
      </w:r>
      <w:r w:rsidR="00221804" w:rsidRPr="0009206B">
        <w:rPr>
          <w:rFonts w:ascii="Times New Roman" w:hAnsi="Times New Roman"/>
          <w:sz w:val="28"/>
          <w:szCs w:val="28"/>
        </w:rPr>
        <w:t>Эта ситуация является основной предпосылкой, направленной на повышение водообеспеченности орошаемого земледелия путем разработки и применения системы комплексного использования поверхностных, грунтовых и коллекторно</w:t>
      </w:r>
      <w:r w:rsidR="006163C3" w:rsidRPr="0009206B">
        <w:rPr>
          <w:rFonts w:ascii="Times New Roman" w:hAnsi="Times New Roman"/>
          <w:sz w:val="28"/>
          <w:szCs w:val="28"/>
        </w:rPr>
        <w:t>–</w:t>
      </w:r>
      <w:r w:rsidR="00221804" w:rsidRPr="0009206B">
        <w:rPr>
          <w:rFonts w:ascii="Times New Roman" w:hAnsi="Times New Roman"/>
          <w:sz w:val="28"/>
          <w:szCs w:val="28"/>
        </w:rPr>
        <w:t>дренажных вод. Что в конечном счете позволит снизить уязвимость экономики к экстремальным климатическим явлениям и изменениям, таким как засуха, дефицит воды и изменение климата, а также будет способствовать обеспечению водной и продовольственной безопасности страны.</w:t>
      </w:r>
    </w:p>
    <w:p w:rsidR="002348A3" w:rsidRPr="00751372" w:rsidRDefault="002348A3" w:rsidP="002348A3">
      <w:pPr>
        <w:spacing w:after="0" w:line="240" w:lineRule="auto"/>
        <w:ind w:firstLine="709"/>
        <w:jc w:val="both"/>
        <w:rPr>
          <w:rFonts w:ascii="Times New Roman" w:hAnsi="Times New Roman"/>
          <w:b/>
          <w:spacing w:val="-6"/>
          <w:sz w:val="28"/>
          <w:szCs w:val="28"/>
          <w:lang w:val="ru-RU"/>
        </w:rPr>
      </w:pPr>
      <w:r w:rsidRPr="00751372">
        <w:rPr>
          <w:rFonts w:ascii="Times New Roman" w:hAnsi="Times New Roman"/>
          <w:b/>
          <w:spacing w:val="-6"/>
          <w:sz w:val="28"/>
          <w:szCs w:val="28"/>
          <w:lang w:val="ru-RU"/>
        </w:rPr>
        <w:t>Связь данной работы с научно</w:t>
      </w:r>
      <w:r w:rsidR="0009206B">
        <w:rPr>
          <w:rFonts w:ascii="Times New Roman" w:hAnsi="Times New Roman"/>
          <w:b/>
          <w:spacing w:val="-6"/>
          <w:sz w:val="28"/>
          <w:szCs w:val="28"/>
          <w:lang w:val="ru-RU"/>
        </w:rPr>
        <w:t xml:space="preserve"> </w:t>
      </w:r>
      <w:r w:rsidR="006163C3">
        <w:rPr>
          <w:rFonts w:ascii="Times New Roman" w:hAnsi="Times New Roman"/>
          <w:b/>
          <w:spacing w:val="-6"/>
          <w:sz w:val="28"/>
          <w:szCs w:val="28"/>
          <w:lang w:val="ru-RU"/>
        </w:rPr>
        <w:t>–</w:t>
      </w:r>
      <w:r w:rsidR="0009206B">
        <w:rPr>
          <w:rFonts w:ascii="Times New Roman" w:hAnsi="Times New Roman"/>
          <w:b/>
          <w:spacing w:val="-6"/>
          <w:sz w:val="28"/>
          <w:szCs w:val="28"/>
          <w:lang w:val="ru-RU"/>
        </w:rPr>
        <w:t xml:space="preserve"> </w:t>
      </w:r>
      <w:r w:rsidRPr="00751372">
        <w:rPr>
          <w:rFonts w:ascii="Times New Roman" w:hAnsi="Times New Roman"/>
          <w:b/>
          <w:spacing w:val="-6"/>
          <w:sz w:val="28"/>
          <w:szCs w:val="28"/>
          <w:lang w:val="ru-RU"/>
        </w:rPr>
        <w:t>исследовательскими работами</w:t>
      </w:r>
    </w:p>
    <w:p w:rsidR="002348A3" w:rsidRPr="00751372" w:rsidRDefault="006E7D85"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t>Связь данной работы с научно</w:t>
      </w:r>
      <w:r w:rsidR="0009206B">
        <w:rPr>
          <w:rFonts w:ascii="Times New Roman" w:hAnsi="Times New Roman"/>
          <w:spacing w:val="-6"/>
          <w:sz w:val="28"/>
          <w:szCs w:val="28"/>
          <w:lang w:val="ru-RU"/>
        </w:rPr>
        <w:t xml:space="preserve"> </w:t>
      </w:r>
      <w:r w:rsidR="006163C3">
        <w:rPr>
          <w:rFonts w:ascii="Times New Roman" w:hAnsi="Times New Roman"/>
          <w:spacing w:val="-6"/>
          <w:sz w:val="28"/>
          <w:szCs w:val="28"/>
          <w:lang w:val="ru-RU"/>
        </w:rPr>
        <w:t>–</w:t>
      </w:r>
      <w:r w:rsidR="0009206B">
        <w:rPr>
          <w:rFonts w:ascii="Times New Roman" w:hAnsi="Times New Roman"/>
          <w:spacing w:val="-6"/>
          <w:sz w:val="28"/>
          <w:szCs w:val="28"/>
          <w:lang w:val="ru-RU"/>
        </w:rPr>
        <w:t xml:space="preserve"> </w:t>
      </w:r>
      <w:r w:rsidRPr="00751372">
        <w:rPr>
          <w:rFonts w:ascii="Times New Roman" w:hAnsi="Times New Roman"/>
          <w:spacing w:val="-6"/>
          <w:sz w:val="28"/>
          <w:szCs w:val="28"/>
          <w:lang w:val="ru-RU"/>
        </w:rPr>
        <w:t xml:space="preserve">исследовательскими работами состояла в изучении современного состояния водообеспеченности орошаемых территорий Юга </w:t>
      </w:r>
      <w:r w:rsidRPr="00751372">
        <w:rPr>
          <w:rFonts w:ascii="Times New Roman" w:hAnsi="Times New Roman"/>
          <w:spacing w:val="-6"/>
          <w:sz w:val="28"/>
          <w:szCs w:val="28"/>
          <w:lang w:val="ru-RU"/>
        </w:rPr>
        <w:lastRenderedPageBreak/>
        <w:t xml:space="preserve">Казахстана </w:t>
      </w:r>
      <w:r w:rsidR="003221E9" w:rsidRPr="00751372">
        <w:rPr>
          <w:rFonts w:ascii="Times New Roman" w:hAnsi="Times New Roman"/>
          <w:spacing w:val="-6"/>
          <w:sz w:val="28"/>
          <w:szCs w:val="28"/>
          <w:lang w:val="ru-RU"/>
        </w:rPr>
        <w:t xml:space="preserve">в рамках совместного проекта </w:t>
      </w:r>
      <w:r w:rsidRPr="00751372">
        <w:rPr>
          <w:rFonts w:ascii="Times New Roman" w:hAnsi="Times New Roman"/>
          <w:spacing w:val="-6"/>
          <w:sz w:val="28"/>
          <w:szCs w:val="28"/>
          <w:lang w:val="ru-RU"/>
        </w:rPr>
        <w:t>ТОО «</w:t>
      </w:r>
      <w:r w:rsidR="003221E9" w:rsidRPr="00751372">
        <w:rPr>
          <w:rFonts w:ascii="Times New Roman" w:hAnsi="Times New Roman"/>
          <w:spacing w:val="-6"/>
          <w:sz w:val="28"/>
          <w:szCs w:val="28"/>
          <w:lang w:val="ru-RU"/>
        </w:rPr>
        <w:t>Казахск</w:t>
      </w:r>
      <w:r w:rsidRPr="00751372">
        <w:rPr>
          <w:rFonts w:ascii="Times New Roman" w:hAnsi="Times New Roman"/>
          <w:spacing w:val="-6"/>
          <w:sz w:val="28"/>
          <w:szCs w:val="28"/>
          <w:lang w:val="ru-RU"/>
        </w:rPr>
        <w:t>ий</w:t>
      </w:r>
      <w:r w:rsidR="003221E9" w:rsidRPr="00751372">
        <w:rPr>
          <w:rFonts w:ascii="Times New Roman" w:hAnsi="Times New Roman"/>
          <w:spacing w:val="-6"/>
          <w:sz w:val="28"/>
          <w:szCs w:val="28"/>
          <w:lang w:val="ru-RU"/>
        </w:rPr>
        <w:t xml:space="preserve"> научно</w:t>
      </w:r>
      <w:r w:rsidR="006163C3">
        <w:rPr>
          <w:rFonts w:ascii="Times New Roman" w:hAnsi="Times New Roman"/>
          <w:spacing w:val="-6"/>
          <w:sz w:val="28"/>
          <w:szCs w:val="28"/>
          <w:lang w:val="ru-RU"/>
        </w:rPr>
        <w:t>–</w:t>
      </w:r>
      <w:r w:rsidR="003221E9" w:rsidRPr="00751372">
        <w:rPr>
          <w:rFonts w:ascii="Times New Roman" w:hAnsi="Times New Roman"/>
          <w:spacing w:val="-6"/>
          <w:sz w:val="28"/>
          <w:szCs w:val="28"/>
          <w:lang w:val="ru-RU"/>
        </w:rPr>
        <w:t>исследовательс</w:t>
      </w:r>
      <w:r w:rsidRPr="00751372">
        <w:rPr>
          <w:rFonts w:ascii="Times New Roman" w:hAnsi="Times New Roman"/>
          <w:spacing w:val="-6"/>
          <w:sz w:val="28"/>
          <w:szCs w:val="28"/>
          <w:lang w:val="ru-RU"/>
        </w:rPr>
        <w:t>кий</w:t>
      </w:r>
      <w:r w:rsidR="003221E9" w:rsidRPr="00751372">
        <w:rPr>
          <w:rFonts w:ascii="Times New Roman" w:hAnsi="Times New Roman"/>
          <w:spacing w:val="-6"/>
          <w:sz w:val="28"/>
          <w:szCs w:val="28"/>
          <w:lang w:val="ru-RU"/>
        </w:rPr>
        <w:t xml:space="preserve"> институт водного хозяйства и Программы Всемирного банка по водным и энергетическим ресурсам Центральной Азии (CAWEP) </w:t>
      </w:r>
      <w:r w:rsidR="006163C3">
        <w:rPr>
          <w:rFonts w:ascii="Times New Roman" w:hAnsi="Times New Roman"/>
          <w:spacing w:val="-6"/>
          <w:sz w:val="28"/>
          <w:szCs w:val="28"/>
          <w:lang w:val="ru-RU"/>
        </w:rPr>
        <w:t>–</w:t>
      </w:r>
      <w:r w:rsidR="003221E9" w:rsidRPr="00751372">
        <w:rPr>
          <w:rFonts w:ascii="Times New Roman" w:hAnsi="Times New Roman"/>
          <w:spacing w:val="-6"/>
          <w:sz w:val="28"/>
          <w:szCs w:val="28"/>
          <w:lang w:val="ru-RU"/>
        </w:rPr>
        <w:t xml:space="preserve"> «Инновационные и практические решения для ускоренного восстановления продуктивности деградированных орошаемых земель». Данный проект был реализован в рамках Контракта между Всемирным банком и ТОО «Казахский научно</w:t>
      </w:r>
      <w:r w:rsidR="006163C3">
        <w:rPr>
          <w:rFonts w:ascii="Times New Roman" w:hAnsi="Times New Roman"/>
          <w:spacing w:val="-6"/>
          <w:sz w:val="28"/>
          <w:szCs w:val="28"/>
          <w:lang w:val="ru-RU"/>
        </w:rPr>
        <w:t>–</w:t>
      </w:r>
      <w:r w:rsidR="003221E9" w:rsidRPr="00751372">
        <w:rPr>
          <w:rFonts w:ascii="Times New Roman" w:hAnsi="Times New Roman"/>
          <w:spacing w:val="-6"/>
          <w:sz w:val="28"/>
          <w:szCs w:val="28"/>
          <w:lang w:val="ru-RU"/>
        </w:rPr>
        <w:t>исследовательский институт водного хозяйства» №7199446 от 23.02.2021 г.</w:t>
      </w:r>
    </w:p>
    <w:p w:rsidR="007E1E9C" w:rsidRPr="00751372" w:rsidRDefault="00943002" w:rsidP="00B20225">
      <w:pPr>
        <w:spacing w:after="0" w:line="240" w:lineRule="auto"/>
        <w:ind w:firstLine="709"/>
        <w:jc w:val="both"/>
        <w:rPr>
          <w:rFonts w:ascii="Times New Roman" w:hAnsi="Times New Roman"/>
          <w:iCs/>
          <w:spacing w:val="-6"/>
          <w:sz w:val="28"/>
          <w:szCs w:val="28"/>
          <w:lang w:val="ru-RU"/>
        </w:rPr>
      </w:pPr>
      <w:r w:rsidRPr="00751372">
        <w:rPr>
          <w:rFonts w:ascii="Times New Roman" w:hAnsi="Times New Roman"/>
          <w:b/>
          <w:spacing w:val="-6"/>
          <w:sz w:val="28"/>
          <w:szCs w:val="28"/>
          <w:lang w:val="ru-RU"/>
        </w:rPr>
        <w:t>Степень изученности темы</w:t>
      </w:r>
      <w:r w:rsidRPr="00751372">
        <w:rPr>
          <w:rFonts w:ascii="Times New Roman" w:hAnsi="Times New Roman"/>
          <w:b/>
          <w:spacing w:val="-6"/>
          <w:sz w:val="28"/>
          <w:szCs w:val="28"/>
        </w:rPr>
        <w:t xml:space="preserve">. </w:t>
      </w:r>
      <w:r w:rsidRPr="00751372">
        <w:rPr>
          <w:rFonts w:ascii="Times New Roman" w:hAnsi="Times New Roman"/>
          <w:iCs/>
          <w:spacing w:val="-6"/>
          <w:sz w:val="28"/>
          <w:szCs w:val="28"/>
        </w:rPr>
        <w:t xml:space="preserve">Мировой опыт </w:t>
      </w:r>
      <w:r w:rsidR="00221804" w:rsidRPr="00751372">
        <w:rPr>
          <w:rFonts w:ascii="Times New Roman" w:hAnsi="Times New Roman"/>
          <w:iCs/>
          <w:spacing w:val="-6"/>
          <w:sz w:val="28"/>
          <w:szCs w:val="28"/>
          <w:lang w:val="ru-RU"/>
        </w:rPr>
        <w:t xml:space="preserve">по повышению водообеспеченности орошаемого земледелия </w:t>
      </w:r>
      <w:r w:rsidRPr="00751372">
        <w:rPr>
          <w:rFonts w:ascii="Times New Roman" w:hAnsi="Times New Roman"/>
          <w:iCs/>
          <w:spacing w:val="-6"/>
          <w:sz w:val="28"/>
          <w:szCs w:val="28"/>
        </w:rPr>
        <w:t>показывает, что проблем</w:t>
      </w:r>
      <w:r w:rsidR="00D3085A" w:rsidRPr="00751372">
        <w:rPr>
          <w:rFonts w:ascii="Times New Roman" w:hAnsi="Times New Roman"/>
          <w:iCs/>
          <w:spacing w:val="-6"/>
          <w:sz w:val="28"/>
          <w:szCs w:val="28"/>
          <w:lang w:val="ru-RU"/>
        </w:rPr>
        <w:t xml:space="preserve">а устойчивости орошения при ограниченности водных ресурсов решаются различными способами, основными из которых является такие как: применение водосберегающих технологий орошения; </w:t>
      </w:r>
      <w:r w:rsidR="00770F94" w:rsidRPr="00751372">
        <w:rPr>
          <w:rFonts w:ascii="Times New Roman" w:hAnsi="Times New Roman"/>
          <w:iCs/>
          <w:spacing w:val="-6"/>
          <w:sz w:val="28"/>
          <w:szCs w:val="28"/>
          <w:lang w:val="ru-RU"/>
        </w:rPr>
        <w:t xml:space="preserve">повышение КПД оросительной системы; возделывание засухоустойчивых сельхозкультур и др. Кроме того, широко применяются </w:t>
      </w:r>
      <w:r w:rsidR="00770F94" w:rsidRPr="00751372">
        <w:rPr>
          <w:rFonts w:ascii="Times New Roman" w:hAnsi="Times New Roman"/>
          <w:sz w:val="28"/>
          <w:szCs w:val="20"/>
        </w:rPr>
        <w:t>мероприяти</w:t>
      </w:r>
      <w:r w:rsidR="00770F94" w:rsidRPr="00751372">
        <w:rPr>
          <w:rFonts w:ascii="Times New Roman" w:hAnsi="Times New Roman"/>
          <w:sz w:val="28"/>
          <w:szCs w:val="20"/>
          <w:lang w:val="ru-RU"/>
        </w:rPr>
        <w:t>я</w:t>
      </w:r>
      <w:r w:rsidR="00770F94" w:rsidRPr="00751372">
        <w:rPr>
          <w:rFonts w:ascii="Times New Roman" w:hAnsi="Times New Roman"/>
          <w:sz w:val="28"/>
          <w:szCs w:val="20"/>
        </w:rPr>
        <w:t xml:space="preserve"> по повторному использованию коллекторно</w:t>
      </w:r>
      <w:r w:rsidR="006163C3">
        <w:rPr>
          <w:rFonts w:ascii="Times New Roman" w:hAnsi="Times New Roman"/>
          <w:sz w:val="28"/>
          <w:szCs w:val="20"/>
        </w:rPr>
        <w:t>–</w:t>
      </w:r>
      <w:r w:rsidR="00770F94" w:rsidRPr="00751372">
        <w:rPr>
          <w:rFonts w:ascii="Times New Roman" w:hAnsi="Times New Roman"/>
          <w:sz w:val="28"/>
          <w:szCs w:val="20"/>
        </w:rPr>
        <w:t>дренажных вод для орошения путем деминерализации и обеззараживания или их использования в сочетании с речной водой.</w:t>
      </w:r>
      <w:r w:rsidR="00D3085A" w:rsidRPr="00751372">
        <w:rPr>
          <w:rFonts w:ascii="Times New Roman" w:hAnsi="Times New Roman"/>
          <w:iCs/>
          <w:spacing w:val="-6"/>
          <w:sz w:val="40"/>
          <w:szCs w:val="28"/>
          <w:lang w:val="ru-RU"/>
        </w:rPr>
        <w:t xml:space="preserve"> </w:t>
      </w:r>
      <w:r w:rsidR="00770F94" w:rsidRPr="00751372">
        <w:rPr>
          <w:rFonts w:ascii="Times New Roman" w:hAnsi="Times New Roman"/>
          <w:iCs/>
          <w:spacing w:val="-6"/>
          <w:sz w:val="28"/>
          <w:szCs w:val="28"/>
          <w:lang w:val="ru-RU"/>
        </w:rPr>
        <w:t xml:space="preserve">Эти исследования широко проводились в Узбекистане, Туркменистане, Египте, </w:t>
      </w:r>
      <w:r w:rsidR="00BD4CB6" w:rsidRPr="00751372">
        <w:rPr>
          <w:rFonts w:ascii="Times New Roman" w:hAnsi="Times New Roman"/>
          <w:iCs/>
          <w:spacing w:val="-6"/>
          <w:sz w:val="28"/>
          <w:szCs w:val="28"/>
          <w:lang w:val="ru-RU"/>
        </w:rPr>
        <w:t>США и др.</w:t>
      </w:r>
      <w:r w:rsidR="00BD4CB6" w:rsidRPr="00751372">
        <w:rPr>
          <w:rFonts w:ascii="Times New Roman" w:hAnsi="Times New Roman"/>
          <w:iCs/>
          <w:spacing w:val="-6"/>
          <w:sz w:val="28"/>
          <w:szCs w:val="28"/>
        </w:rPr>
        <w:t xml:space="preserve"> </w:t>
      </w:r>
    </w:p>
    <w:p w:rsidR="00B4731F" w:rsidRPr="00751372" w:rsidRDefault="00D3085A" w:rsidP="00D61447">
      <w:pPr>
        <w:spacing w:after="0" w:line="240" w:lineRule="auto"/>
        <w:ind w:firstLine="709"/>
        <w:jc w:val="both"/>
        <w:rPr>
          <w:rFonts w:ascii="Times New Roman" w:hAnsi="Times New Roman"/>
          <w:iCs/>
          <w:spacing w:val="-6"/>
          <w:sz w:val="28"/>
          <w:szCs w:val="28"/>
        </w:rPr>
      </w:pPr>
      <w:r w:rsidRPr="00751372">
        <w:rPr>
          <w:rFonts w:ascii="Times New Roman" w:hAnsi="Times New Roman"/>
          <w:iCs/>
          <w:spacing w:val="-6"/>
          <w:sz w:val="28"/>
          <w:szCs w:val="28"/>
        </w:rPr>
        <w:t xml:space="preserve">Изучением вопросов по </w:t>
      </w:r>
      <w:r w:rsidR="008C6AEA" w:rsidRPr="00751372">
        <w:rPr>
          <w:rFonts w:ascii="Times New Roman" w:hAnsi="Times New Roman"/>
          <w:iCs/>
          <w:spacing w:val="-6"/>
          <w:sz w:val="28"/>
          <w:szCs w:val="28"/>
          <w:lang w:val="ru-RU"/>
        </w:rPr>
        <w:t>повторному использованию коллекторно</w:t>
      </w:r>
      <w:r w:rsidR="006163C3">
        <w:rPr>
          <w:rFonts w:ascii="Times New Roman" w:hAnsi="Times New Roman"/>
          <w:iCs/>
          <w:spacing w:val="-6"/>
          <w:sz w:val="28"/>
          <w:szCs w:val="28"/>
          <w:lang w:val="ru-RU"/>
        </w:rPr>
        <w:t>–</w:t>
      </w:r>
      <w:r w:rsidR="008C6AEA" w:rsidRPr="00751372">
        <w:rPr>
          <w:rFonts w:ascii="Times New Roman" w:hAnsi="Times New Roman"/>
          <w:iCs/>
          <w:spacing w:val="-6"/>
          <w:sz w:val="28"/>
          <w:szCs w:val="28"/>
          <w:lang w:val="ru-RU"/>
        </w:rPr>
        <w:t xml:space="preserve">дренажных вод на </w:t>
      </w:r>
      <w:r w:rsidRPr="00751372">
        <w:rPr>
          <w:rFonts w:ascii="Times New Roman" w:hAnsi="Times New Roman"/>
          <w:iCs/>
          <w:spacing w:val="-6"/>
          <w:sz w:val="28"/>
          <w:szCs w:val="28"/>
        </w:rPr>
        <w:t>орошени</w:t>
      </w:r>
      <w:r w:rsidR="008C6AEA" w:rsidRPr="00751372">
        <w:rPr>
          <w:rFonts w:ascii="Times New Roman" w:hAnsi="Times New Roman"/>
          <w:iCs/>
          <w:spacing w:val="-6"/>
          <w:sz w:val="28"/>
          <w:szCs w:val="28"/>
          <w:lang w:val="ru-RU"/>
        </w:rPr>
        <w:t>е</w:t>
      </w:r>
      <w:r w:rsidRPr="00751372">
        <w:rPr>
          <w:rFonts w:ascii="Times New Roman" w:hAnsi="Times New Roman"/>
          <w:iCs/>
          <w:spacing w:val="-6"/>
          <w:sz w:val="28"/>
          <w:szCs w:val="28"/>
        </w:rPr>
        <w:t xml:space="preserve"> </w:t>
      </w:r>
      <w:r w:rsidR="008E0C49" w:rsidRPr="00751372">
        <w:rPr>
          <w:rFonts w:ascii="Times New Roman" w:hAnsi="Times New Roman"/>
          <w:iCs/>
          <w:spacing w:val="-6"/>
          <w:sz w:val="28"/>
          <w:szCs w:val="28"/>
          <w:lang w:val="ru-RU"/>
        </w:rPr>
        <w:t xml:space="preserve">и вопросами субирригации грунтовыми водами </w:t>
      </w:r>
      <w:r w:rsidRPr="00751372">
        <w:rPr>
          <w:rFonts w:ascii="Times New Roman" w:hAnsi="Times New Roman"/>
          <w:iCs/>
          <w:spacing w:val="-6"/>
          <w:sz w:val="28"/>
          <w:szCs w:val="28"/>
        </w:rPr>
        <w:t xml:space="preserve">при возделывании сельскохозяйственных культур занимались многие учёные стран СНГ: </w:t>
      </w:r>
      <w:r w:rsidR="008C6AEA" w:rsidRPr="00751372">
        <w:rPr>
          <w:rFonts w:ascii="Times New Roman" w:hAnsi="Times New Roman"/>
          <w:iCs/>
          <w:spacing w:val="-6"/>
          <w:sz w:val="28"/>
          <w:szCs w:val="28"/>
        </w:rPr>
        <w:t xml:space="preserve">В.А. Духовный, </w:t>
      </w:r>
      <w:r w:rsidR="007B4C9F" w:rsidRPr="00751372">
        <w:rPr>
          <w:rFonts w:ascii="Times New Roman" w:hAnsi="Times New Roman"/>
          <w:iCs/>
          <w:spacing w:val="-6"/>
          <w:sz w:val="28"/>
          <w:szCs w:val="28"/>
        </w:rPr>
        <w:t>И.П.</w:t>
      </w:r>
      <w:r w:rsidR="007B4C9F" w:rsidRPr="00751372">
        <w:rPr>
          <w:rFonts w:ascii="Times New Roman" w:hAnsi="Times New Roman"/>
          <w:iCs/>
          <w:spacing w:val="-6"/>
          <w:sz w:val="28"/>
          <w:szCs w:val="28"/>
          <w:lang w:val="ru-RU"/>
        </w:rPr>
        <w:t xml:space="preserve"> </w:t>
      </w:r>
      <w:r w:rsidR="007B4C9F" w:rsidRPr="00751372">
        <w:rPr>
          <w:rFonts w:ascii="Times New Roman" w:hAnsi="Times New Roman"/>
          <w:iCs/>
          <w:spacing w:val="-6"/>
          <w:sz w:val="28"/>
          <w:szCs w:val="28"/>
        </w:rPr>
        <w:t>Айдаров</w:t>
      </w:r>
      <w:r w:rsidR="007B4C9F" w:rsidRPr="00751372">
        <w:rPr>
          <w:rFonts w:ascii="Times New Roman" w:hAnsi="Times New Roman"/>
          <w:iCs/>
          <w:spacing w:val="-6"/>
          <w:sz w:val="28"/>
          <w:szCs w:val="28"/>
          <w:lang w:val="ru-RU"/>
        </w:rPr>
        <w:t>,</w:t>
      </w:r>
      <w:r w:rsidR="007B4C9F" w:rsidRPr="00751372">
        <w:rPr>
          <w:rFonts w:ascii="Times New Roman" w:hAnsi="Times New Roman"/>
          <w:iCs/>
          <w:spacing w:val="-6"/>
          <w:sz w:val="28"/>
          <w:szCs w:val="28"/>
        </w:rPr>
        <w:t xml:space="preserve"> </w:t>
      </w:r>
      <w:r w:rsidR="008C6AEA" w:rsidRPr="00751372">
        <w:rPr>
          <w:rFonts w:ascii="Times New Roman" w:hAnsi="Times New Roman"/>
          <w:iCs/>
          <w:spacing w:val="-6"/>
          <w:sz w:val="28"/>
          <w:szCs w:val="28"/>
        </w:rPr>
        <w:t>Х.И. Якубов, П.Д. Умаров</w:t>
      </w:r>
      <w:r w:rsidR="008C6AEA" w:rsidRPr="00751372">
        <w:rPr>
          <w:rFonts w:ascii="Times New Roman" w:hAnsi="Times New Roman"/>
          <w:iCs/>
          <w:spacing w:val="-6"/>
          <w:sz w:val="28"/>
          <w:szCs w:val="28"/>
          <w:lang w:val="ru-RU"/>
        </w:rPr>
        <w:t xml:space="preserve">, </w:t>
      </w:r>
      <w:r w:rsidR="008C6AEA" w:rsidRPr="00751372">
        <w:rPr>
          <w:rFonts w:ascii="Times New Roman" w:hAnsi="Times New Roman"/>
          <w:sz w:val="28"/>
        </w:rPr>
        <w:t>А. Г. Шеров, Р. А.</w:t>
      </w:r>
      <w:r w:rsidR="008C6AEA" w:rsidRPr="00751372">
        <w:rPr>
          <w:rFonts w:ascii="Times New Roman" w:hAnsi="Times New Roman"/>
          <w:sz w:val="28"/>
          <w:lang w:val="ru-RU"/>
        </w:rPr>
        <w:t xml:space="preserve"> </w:t>
      </w:r>
      <w:r w:rsidR="008C6AEA" w:rsidRPr="00751372">
        <w:rPr>
          <w:rFonts w:ascii="Times New Roman" w:hAnsi="Times New Roman"/>
          <w:sz w:val="28"/>
        </w:rPr>
        <w:t>Мурадов, Ф.А.</w:t>
      </w:r>
      <w:r w:rsidR="008C6AEA" w:rsidRPr="00751372">
        <w:rPr>
          <w:rFonts w:ascii="Times New Roman" w:hAnsi="Times New Roman"/>
          <w:sz w:val="28"/>
          <w:lang w:val="ru-RU"/>
        </w:rPr>
        <w:t xml:space="preserve"> </w:t>
      </w:r>
      <w:r w:rsidR="008C6AEA" w:rsidRPr="00751372">
        <w:rPr>
          <w:rFonts w:ascii="Times New Roman" w:hAnsi="Times New Roman"/>
          <w:sz w:val="28"/>
        </w:rPr>
        <w:t>Бараев</w:t>
      </w:r>
      <w:r w:rsidR="008C6AEA" w:rsidRPr="00751372">
        <w:rPr>
          <w:sz w:val="28"/>
          <w:lang w:val="ru-RU"/>
        </w:rPr>
        <w:t xml:space="preserve">, </w:t>
      </w:r>
      <w:r w:rsidR="001C3C7A" w:rsidRPr="00751372">
        <w:rPr>
          <w:rFonts w:ascii="Times New Roman" w:hAnsi="Times New Roman"/>
          <w:sz w:val="28"/>
          <w:szCs w:val="28"/>
          <w:shd w:val="clear" w:color="auto" w:fill="FFFFFF"/>
        </w:rPr>
        <w:t>Э.И.</w:t>
      </w:r>
      <w:r w:rsidR="001C3C7A" w:rsidRPr="00751372">
        <w:rPr>
          <w:rFonts w:ascii="Times New Roman" w:hAnsi="Times New Roman"/>
          <w:sz w:val="28"/>
          <w:szCs w:val="28"/>
          <w:shd w:val="clear" w:color="auto" w:fill="FFFFFF"/>
          <w:lang w:val="ru-RU"/>
        </w:rPr>
        <w:t xml:space="preserve"> </w:t>
      </w:r>
      <w:r w:rsidR="001C3C7A" w:rsidRPr="00751372">
        <w:rPr>
          <w:rFonts w:ascii="Times New Roman" w:hAnsi="Times New Roman"/>
          <w:sz w:val="28"/>
          <w:szCs w:val="28"/>
          <w:shd w:val="clear" w:color="auto" w:fill="FFFFFF"/>
        </w:rPr>
        <w:t>Чембарисов</w:t>
      </w:r>
      <w:r w:rsidR="001C3C7A" w:rsidRPr="00751372">
        <w:rPr>
          <w:rFonts w:ascii="Times New Roman" w:hAnsi="Times New Roman"/>
          <w:sz w:val="28"/>
          <w:szCs w:val="28"/>
          <w:shd w:val="clear" w:color="auto" w:fill="FFFFFF"/>
          <w:lang w:val="ru-RU"/>
        </w:rPr>
        <w:t xml:space="preserve">, </w:t>
      </w:r>
      <w:r w:rsidR="008C6AEA" w:rsidRPr="00751372">
        <w:rPr>
          <w:rFonts w:ascii="Times New Roman" w:hAnsi="Times New Roman"/>
          <w:sz w:val="28"/>
          <w:lang w:val="ru-RU"/>
        </w:rPr>
        <w:t>О. Реджепов, А. Гурдов</w:t>
      </w:r>
      <w:r w:rsidR="008E0C49" w:rsidRPr="00751372">
        <w:rPr>
          <w:rFonts w:ascii="Times New Roman" w:hAnsi="Times New Roman"/>
          <w:sz w:val="28"/>
          <w:lang w:val="ru-RU"/>
        </w:rPr>
        <w:t xml:space="preserve">, </w:t>
      </w:r>
      <w:r w:rsidR="00B4731F" w:rsidRPr="00751372">
        <w:rPr>
          <w:rFonts w:ascii="Times New Roman" w:hAnsi="Times New Roman"/>
          <w:sz w:val="28"/>
          <w:lang w:val="ru-RU"/>
        </w:rPr>
        <w:t xml:space="preserve">А.Т. Джуманазарова, </w:t>
      </w:r>
      <w:r w:rsidR="008E0C49" w:rsidRPr="00751372">
        <w:rPr>
          <w:rFonts w:ascii="Times New Roman" w:hAnsi="Times New Roman"/>
          <w:sz w:val="28"/>
          <w:lang w:val="ru-RU"/>
        </w:rPr>
        <w:t>О.Б. Имамназаров и др</w:t>
      </w:r>
      <w:r w:rsidR="00D61447" w:rsidRPr="00751372">
        <w:rPr>
          <w:rFonts w:ascii="Times New Roman" w:hAnsi="Times New Roman"/>
          <w:sz w:val="28"/>
          <w:lang w:val="ru-RU"/>
        </w:rPr>
        <w:t>.</w:t>
      </w:r>
      <w:r w:rsidR="00B4731F" w:rsidRPr="00751372">
        <w:rPr>
          <w:rFonts w:ascii="Times New Roman" w:hAnsi="Times New Roman"/>
          <w:iCs/>
          <w:spacing w:val="-6"/>
          <w:sz w:val="28"/>
          <w:szCs w:val="28"/>
        </w:rPr>
        <w:t xml:space="preserve"> [</w:t>
      </w:r>
      <w:r w:rsidR="00BF33D4" w:rsidRPr="00751372">
        <w:rPr>
          <w:rFonts w:ascii="Times New Roman" w:hAnsi="Times New Roman"/>
          <w:iCs/>
          <w:spacing w:val="-6"/>
          <w:sz w:val="28"/>
          <w:szCs w:val="28"/>
        </w:rPr>
        <w:t>1</w:t>
      </w:r>
      <w:r w:rsidR="006163C3">
        <w:rPr>
          <w:rFonts w:ascii="Times New Roman" w:hAnsi="Times New Roman"/>
          <w:iCs/>
          <w:spacing w:val="-6"/>
          <w:sz w:val="28"/>
          <w:szCs w:val="28"/>
        </w:rPr>
        <w:t>–</w:t>
      </w:r>
      <w:r w:rsidR="00BF33D4" w:rsidRPr="00751372">
        <w:rPr>
          <w:rFonts w:ascii="Times New Roman" w:hAnsi="Times New Roman"/>
          <w:iCs/>
          <w:spacing w:val="-6"/>
          <w:sz w:val="28"/>
          <w:szCs w:val="28"/>
        </w:rPr>
        <w:t>10</w:t>
      </w:r>
      <w:r w:rsidR="00B4731F" w:rsidRPr="00751372">
        <w:rPr>
          <w:rFonts w:ascii="Times New Roman" w:hAnsi="Times New Roman"/>
          <w:iCs/>
          <w:spacing w:val="-6"/>
          <w:sz w:val="28"/>
          <w:szCs w:val="28"/>
        </w:rPr>
        <w:t>].</w:t>
      </w:r>
      <w:r w:rsidRPr="00751372">
        <w:rPr>
          <w:rFonts w:ascii="Times New Roman" w:hAnsi="Times New Roman"/>
          <w:iCs/>
          <w:spacing w:val="-6"/>
          <w:sz w:val="28"/>
          <w:szCs w:val="28"/>
        </w:rPr>
        <w:t xml:space="preserve"> </w:t>
      </w:r>
    </w:p>
    <w:p w:rsidR="00D61447" w:rsidRPr="00751372" w:rsidRDefault="00D3085A" w:rsidP="00D61447">
      <w:pPr>
        <w:spacing w:after="0" w:line="240" w:lineRule="auto"/>
        <w:ind w:firstLine="709"/>
        <w:jc w:val="both"/>
        <w:rPr>
          <w:rFonts w:ascii="Times New Roman" w:hAnsi="Times New Roman"/>
          <w:iCs/>
          <w:spacing w:val="-6"/>
          <w:sz w:val="28"/>
          <w:szCs w:val="28"/>
          <w:lang w:val="ru-RU"/>
        </w:rPr>
      </w:pPr>
      <w:r w:rsidRPr="00751372">
        <w:rPr>
          <w:rFonts w:ascii="Times New Roman" w:hAnsi="Times New Roman"/>
          <w:iCs/>
          <w:spacing w:val="-6"/>
          <w:sz w:val="28"/>
          <w:szCs w:val="28"/>
        </w:rPr>
        <w:t xml:space="preserve">А также, этим вопросом занимаются зарубежные ученые: </w:t>
      </w:r>
      <w:r w:rsidR="00D61447" w:rsidRPr="00751372">
        <w:rPr>
          <w:rFonts w:ascii="Times New Roman" w:hAnsi="Times New Roman"/>
          <w:iCs/>
          <w:spacing w:val="-6"/>
          <w:sz w:val="28"/>
          <w:szCs w:val="28"/>
        </w:rPr>
        <w:t>Дж. Роудс, Ч.А. Хиджаз, К.А. Вайтцель, Ш.К. Стоукс, М.Г. Тарабили, Д.П. Шарма, Н.К. Туяги</w:t>
      </w:r>
      <w:r w:rsidR="005B47DB" w:rsidRPr="00751372">
        <w:rPr>
          <w:rFonts w:ascii="Times New Roman" w:hAnsi="Times New Roman"/>
          <w:iCs/>
          <w:spacing w:val="-6"/>
          <w:sz w:val="28"/>
          <w:szCs w:val="28"/>
        </w:rPr>
        <w:t xml:space="preserve">, Р.С. Фиррарези </w:t>
      </w:r>
      <w:r w:rsidR="00D61447" w:rsidRPr="00751372">
        <w:rPr>
          <w:rFonts w:ascii="Times New Roman" w:hAnsi="Times New Roman"/>
          <w:iCs/>
          <w:spacing w:val="-6"/>
          <w:sz w:val="28"/>
          <w:szCs w:val="28"/>
        </w:rPr>
        <w:t>и др.</w:t>
      </w:r>
      <w:r w:rsidR="00B4731F" w:rsidRPr="00751372">
        <w:rPr>
          <w:rFonts w:ascii="Times New Roman" w:hAnsi="Times New Roman"/>
          <w:iCs/>
          <w:spacing w:val="-6"/>
          <w:sz w:val="28"/>
          <w:szCs w:val="28"/>
        </w:rPr>
        <w:t xml:space="preserve"> [</w:t>
      </w:r>
      <w:r w:rsidR="00BF33D4" w:rsidRPr="00751372">
        <w:rPr>
          <w:rFonts w:ascii="Times New Roman" w:hAnsi="Times New Roman"/>
          <w:iCs/>
          <w:spacing w:val="-6"/>
          <w:sz w:val="28"/>
          <w:szCs w:val="28"/>
          <w:lang w:val="ru-RU"/>
        </w:rPr>
        <w:t>11</w:t>
      </w:r>
      <w:r w:rsidR="008B533D" w:rsidRPr="00751372">
        <w:rPr>
          <w:rFonts w:ascii="Times New Roman" w:hAnsi="Times New Roman"/>
          <w:iCs/>
          <w:spacing w:val="-6"/>
          <w:sz w:val="28"/>
          <w:szCs w:val="28"/>
          <w:lang w:val="ru-RU"/>
        </w:rPr>
        <w:t xml:space="preserve"> </w:t>
      </w:r>
      <w:r w:rsidR="006163C3">
        <w:rPr>
          <w:rFonts w:ascii="Times New Roman" w:hAnsi="Times New Roman"/>
          <w:iCs/>
          <w:spacing w:val="-6"/>
          <w:sz w:val="28"/>
          <w:szCs w:val="28"/>
          <w:lang w:val="ru-RU"/>
        </w:rPr>
        <w:t>–</w:t>
      </w:r>
      <w:r w:rsidR="008B533D" w:rsidRPr="00751372">
        <w:rPr>
          <w:rFonts w:ascii="Times New Roman" w:hAnsi="Times New Roman"/>
          <w:iCs/>
          <w:spacing w:val="-6"/>
          <w:sz w:val="28"/>
          <w:szCs w:val="28"/>
          <w:lang w:val="ru-RU"/>
        </w:rPr>
        <w:t xml:space="preserve"> </w:t>
      </w:r>
      <w:r w:rsidR="00BF33D4" w:rsidRPr="00751372">
        <w:rPr>
          <w:rFonts w:ascii="Times New Roman" w:hAnsi="Times New Roman"/>
          <w:iCs/>
          <w:spacing w:val="-6"/>
          <w:sz w:val="28"/>
          <w:szCs w:val="28"/>
          <w:lang w:val="ru-RU"/>
        </w:rPr>
        <w:t>19</w:t>
      </w:r>
      <w:r w:rsidR="00B4731F" w:rsidRPr="00751372">
        <w:rPr>
          <w:rFonts w:ascii="Times New Roman" w:hAnsi="Times New Roman"/>
          <w:iCs/>
          <w:spacing w:val="-6"/>
          <w:sz w:val="28"/>
          <w:szCs w:val="28"/>
        </w:rPr>
        <w:t>].</w:t>
      </w:r>
      <w:r w:rsidR="004A6FA9" w:rsidRPr="00751372">
        <w:rPr>
          <w:rFonts w:ascii="Times New Roman" w:hAnsi="Times New Roman"/>
          <w:iCs/>
          <w:spacing w:val="-6"/>
          <w:sz w:val="28"/>
          <w:szCs w:val="28"/>
        </w:rPr>
        <w:t>0</w:t>
      </w:r>
      <w:r w:rsidR="00D61447" w:rsidRPr="00751372">
        <w:rPr>
          <w:rFonts w:ascii="Times New Roman" w:hAnsi="Times New Roman"/>
          <w:iCs/>
          <w:spacing w:val="-6"/>
          <w:sz w:val="28"/>
          <w:szCs w:val="28"/>
        </w:rPr>
        <w:t>Разработкой интегрированных технологий эколого</w:t>
      </w:r>
      <w:r w:rsidR="006163C3">
        <w:rPr>
          <w:rFonts w:ascii="Times New Roman" w:hAnsi="Times New Roman"/>
          <w:iCs/>
          <w:spacing w:val="-6"/>
          <w:sz w:val="28"/>
          <w:szCs w:val="28"/>
        </w:rPr>
        <w:t>–</w:t>
      </w:r>
      <w:r w:rsidR="00D61447" w:rsidRPr="00751372">
        <w:rPr>
          <w:rFonts w:ascii="Times New Roman" w:hAnsi="Times New Roman"/>
          <w:iCs/>
          <w:spacing w:val="-6"/>
          <w:sz w:val="28"/>
          <w:szCs w:val="28"/>
        </w:rPr>
        <w:t>мелиоративного управления водо</w:t>
      </w:r>
      <w:r w:rsidR="006163C3">
        <w:rPr>
          <w:rFonts w:ascii="Times New Roman" w:hAnsi="Times New Roman"/>
          <w:iCs/>
          <w:spacing w:val="-6"/>
          <w:sz w:val="28"/>
          <w:szCs w:val="28"/>
        </w:rPr>
        <w:t>–</w:t>
      </w:r>
      <w:r w:rsidR="00D61447" w:rsidRPr="00751372">
        <w:rPr>
          <w:rFonts w:ascii="Times New Roman" w:hAnsi="Times New Roman"/>
          <w:iCs/>
          <w:spacing w:val="-6"/>
          <w:sz w:val="28"/>
          <w:szCs w:val="28"/>
        </w:rPr>
        <w:t>земельными ресурсами</w:t>
      </w:r>
      <w:r w:rsidR="00D61447" w:rsidRPr="00751372">
        <w:rPr>
          <w:rFonts w:ascii="Times New Roman" w:hAnsi="Times New Roman"/>
          <w:iCs/>
          <w:spacing w:val="-6"/>
          <w:sz w:val="28"/>
          <w:szCs w:val="28"/>
          <w:lang w:val="ru-RU"/>
        </w:rPr>
        <w:t xml:space="preserve">, </w:t>
      </w:r>
      <w:r w:rsidR="00D61447" w:rsidRPr="00751372">
        <w:rPr>
          <w:rFonts w:ascii="Times New Roman" w:hAnsi="Times New Roman"/>
          <w:iCs/>
          <w:spacing w:val="-6"/>
          <w:sz w:val="28"/>
          <w:szCs w:val="28"/>
        </w:rPr>
        <w:t>повторного использования коллекторно</w:t>
      </w:r>
      <w:r w:rsidR="006163C3">
        <w:rPr>
          <w:rFonts w:ascii="Times New Roman" w:hAnsi="Times New Roman"/>
          <w:iCs/>
          <w:spacing w:val="-6"/>
          <w:sz w:val="28"/>
          <w:szCs w:val="28"/>
        </w:rPr>
        <w:t>–</w:t>
      </w:r>
      <w:r w:rsidR="00D61447" w:rsidRPr="00751372">
        <w:rPr>
          <w:rFonts w:ascii="Times New Roman" w:hAnsi="Times New Roman"/>
          <w:iCs/>
          <w:spacing w:val="-6"/>
          <w:sz w:val="28"/>
          <w:szCs w:val="28"/>
        </w:rPr>
        <w:t>дренажных вод</w:t>
      </w:r>
      <w:r w:rsidR="00D61447" w:rsidRPr="00751372">
        <w:rPr>
          <w:rFonts w:ascii="Times New Roman" w:hAnsi="Times New Roman"/>
          <w:iCs/>
          <w:spacing w:val="-6"/>
          <w:sz w:val="28"/>
          <w:szCs w:val="28"/>
          <w:lang w:val="ru-RU"/>
        </w:rPr>
        <w:t xml:space="preserve"> и возможностей использования грунтовых вод на субирригацию</w:t>
      </w:r>
      <w:r w:rsidR="00D61447" w:rsidRPr="00751372">
        <w:rPr>
          <w:rFonts w:ascii="Times New Roman" w:hAnsi="Times New Roman"/>
          <w:iCs/>
          <w:spacing w:val="-6"/>
          <w:sz w:val="28"/>
          <w:szCs w:val="28"/>
        </w:rPr>
        <w:t xml:space="preserve"> на орошаемых землях </w:t>
      </w:r>
      <w:r w:rsidR="00D61447" w:rsidRPr="00751372">
        <w:rPr>
          <w:rFonts w:ascii="Times New Roman" w:hAnsi="Times New Roman"/>
          <w:iCs/>
          <w:spacing w:val="-6"/>
          <w:sz w:val="28"/>
          <w:szCs w:val="28"/>
          <w:lang w:val="ru-RU"/>
        </w:rPr>
        <w:t>для</w:t>
      </w:r>
      <w:r w:rsidR="00D61447" w:rsidRPr="00751372">
        <w:rPr>
          <w:rFonts w:ascii="Times New Roman" w:hAnsi="Times New Roman"/>
          <w:iCs/>
          <w:spacing w:val="-6"/>
          <w:sz w:val="28"/>
          <w:szCs w:val="28"/>
        </w:rPr>
        <w:t xml:space="preserve"> повышени</w:t>
      </w:r>
      <w:r w:rsidR="00D61447" w:rsidRPr="00751372">
        <w:rPr>
          <w:rFonts w:ascii="Times New Roman" w:hAnsi="Times New Roman"/>
          <w:iCs/>
          <w:spacing w:val="-6"/>
          <w:sz w:val="28"/>
          <w:szCs w:val="28"/>
          <w:lang w:val="ru-RU"/>
        </w:rPr>
        <w:t>я</w:t>
      </w:r>
      <w:r w:rsidR="00D61447" w:rsidRPr="00751372">
        <w:rPr>
          <w:rFonts w:ascii="Times New Roman" w:hAnsi="Times New Roman"/>
          <w:iCs/>
          <w:spacing w:val="-6"/>
          <w:sz w:val="28"/>
          <w:szCs w:val="28"/>
        </w:rPr>
        <w:t xml:space="preserve"> водообеспеченности орошаемого земледелия также занимались отечественные ученые, такие как Ф.Ф. Вышпольский, </w:t>
      </w:r>
      <w:r w:rsidR="001C3C7A" w:rsidRPr="00751372">
        <w:rPr>
          <w:rFonts w:ascii="Times New Roman" w:hAnsi="Times New Roman"/>
          <w:iCs/>
          <w:spacing w:val="-6"/>
          <w:sz w:val="28"/>
          <w:szCs w:val="28"/>
        </w:rPr>
        <w:t>А.Г.</w:t>
      </w:r>
      <w:r w:rsidR="001C3C7A" w:rsidRPr="00751372">
        <w:rPr>
          <w:rFonts w:ascii="Times New Roman" w:hAnsi="Times New Roman"/>
          <w:iCs/>
          <w:spacing w:val="-6"/>
          <w:sz w:val="28"/>
          <w:szCs w:val="28"/>
          <w:lang w:val="ru-RU"/>
        </w:rPr>
        <w:t xml:space="preserve"> </w:t>
      </w:r>
      <w:r w:rsidR="001C3C7A" w:rsidRPr="00751372">
        <w:rPr>
          <w:rFonts w:ascii="Times New Roman" w:hAnsi="Times New Roman"/>
          <w:iCs/>
          <w:spacing w:val="-6"/>
          <w:sz w:val="28"/>
          <w:szCs w:val="28"/>
        </w:rPr>
        <w:t>Рау</w:t>
      </w:r>
      <w:r w:rsidR="001C3C7A" w:rsidRPr="00751372">
        <w:rPr>
          <w:rFonts w:ascii="Times New Roman" w:hAnsi="Times New Roman"/>
          <w:iCs/>
          <w:spacing w:val="-6"/>
          <w:sz w:val="28"/>
          <w:szCs w:val="28"/>
          <w:lang w:val="ru-RU"/>
        </w:rPr>
        <w:t>,</w:t>
      </w:r>
      <w:r w:rsidR="001C3C7A" w:rsidRPr="00751372">
        <w:rPr>
          <w:rFonts w:ascii="Times New Roman" w:hAnsi="Times New Roman"/>
          <w:iCs/>
          <w:spacing w:val="-6"/>
          <w:sz w:val="28"/>
          <w:szCs w:val="28"/>
        </w:rPr>
        <w:t xml:space="preserve"> </w:t>
      </w:r>
      <w:r w:rsidR="00D61447" w:rsidRPr="00751372">
        <w:rPr>
          <w:rFonts w:ascii="Times New Roman" w:hAnsi="Times New Roman"/>
          <w:iCs/>
          <w:spacing w:val="-6"/>
          <w:sz w:val="28"/>
          <w:szCs w:val="28"/>
        </w:rPr>
        <w:t xml:space="preserve">С.Д. Магай, Р.К. Бекбаев, </w:t>
      </w:r>
      <w:r w:rsidR="001C3C7A" w:rsidRPr="00751372">
        <w:rPr>
          <w:rFonts w:ascii="Times New Roman" w:hAnsi="Times New Roman"/>
          <w:iCs/>
          <w:spacing w:val="-6"/>
          <w:sz w:val="28"/>
          <w:szCs w:val="28"/>
        </w:rPr>
        <w:t>А.А.</w:t>
      </w:r>
      <w:r w:rsidR="001C3C7A" w:rsidRPr="00751372">
        <w:rPr>
          <w:rFonts w:ascii="Times New Roman" w:hAnsi="Times New Roman"/>
          <w:iCs/>
          <w:spacing w:val="-6"/>
          <w:sz w:val="28"/>
          <w:szCs w:val="28"/>
          <w:lang w:val="ru-RU"/>
        </w:rPr>
        <w:t xml:space="preserve"> </w:t>
      </w:r>
      <w:r w:rsidR="001C3C7A" w:rsidRPr="00751372">
        <w:rPr>
          <w:rFonts w:ascii="Times New Roman" w:hAnsi="Times New Roman"/>
          <w:iCs/>
          <w:spacing w:val="-6"/>
          <w:sz w:val="28"/>
          <w:szCs w:val="28"/>
        </w:rPr>
        <w:t>Джумабеков</w:t>
      </w:r>
      <w:r w:rsidR="001C3C7A" w:rsidRPr="00751372">
        <w:rPr>
          <w:rFonts w:ascii="Times New Roman" w:hAnsi="Times New Roman"/>
          <w:iCs/>
          <w:spacing w:val="-6"/>
          <w:sz w:val="28"/>
          <w:szCs w:val="28"/>
          <w:lang w:val="ru-RU"/>
        </w:rPr>
        <w:t xml:space="preserve">, </w:t>
      </w:r>
      <w:r w:rsidR="00D61447" w:rsidRPr="00751372">
        <w:rPr>
          <w:rFonts w:ascii="Times New Roman" w:hAnsi="Times New Roman"/>
          <w:iCs/>
          <w:spacing w:val="-6"/>
          <w:sz w:val="28"/>
          <w:szCs w:val="28"/>
        </w:rPr>
        <w:t>Е.Д. Жапаркулова, Е.С.Койбакова, К.А. Анзельм, М.Ю. Эсанбеков  и др. [</w:t>
      </w:r>
      <w:r w:rsidR="001C3C7A" w:rsidRPr="00751372">
        <w:rPr>
          <w:rFonts w:ascii="Times New Roman" w:hAnsi="Times New Roman"/>
          <w:iCs/>
          <w:spacing w:val="-6"/>
          <w:sz w:val="28"/>
          <w:szCs w:val="28"/>
          <w:lang w:val="ru-RU"/>
        </w:rPr>
        <w:t>22</w:t>
      </w:r>
      <w:r w:rsidR="008B533D" w:rsidRPr="00751372">
        <w:rPr>
          <w:rFonts w:ascii="Times New Roman" w:hAnsi="Times New Roman"/>
          <w:iCs/>
          <w:spacing w:val="-6"/>
          <w:sz w:val="28"/>
          <w:szCs w:val="28"/>
          <w:lang w:val="ru-RU"/>
        </w:rPr>
        <w:t xml:space="preserve"> </w:t>
      </w:r>
      <w:r w:rsidR="006163C3">
        <w:rPr>
          <w:rFonts w:ascii="Times New Roman" w:hAnsi="Times New Roman"/>
          <w:iCs/>
          <w:spacing w:val="-6"/>
          <w:sz w:val="28"/>
          <w:szCs w:val="28"/>
        </w:rPr>
        <w:t>–</w:t>
      </w:r>
      <w:r w:rsidR="008B533D" w:rsidRPr="00751372">
        <w:rPr>
          <w:rFonts w:ascii="Times New Roman" w:hAnsi="Times New Roman"/>
          <w:iCs/>
          <w:spacing w:val="-6"/>
          <w:sz w:val="28"/>
          <w:szCs w:val="28"/>
          <w:lang w:val="ru-RU"/>
        </w:rPr>
        <w:t xml:space="preserve"> </w:t>
      </w:r>
      <w:r w:rsidR="004A6FA9" w:rsidRPr="00751372">
        <w:rPr>
          <w:rFonts w:ascii="Times New Roman" w:hAnsi="Times New Roman"/>
          <w:iCs/>
          <w:spacing w:val="-6"/>
          <w:sz w:val="28"/>
          <w:szCs w:val="28"/>
          <w:lang w:val="ru-RU"/>
        </w:rPr>
        <w:t>26</w:t>
      </w:r>
      <w:r w:rsidR="00D61447" w:rsidRPr="00751372">
        <w:rPr>
          <w:rFonts w:ascii="Times New Roman" w:hAnsi="Times New Roman"/>
          <w:iCs/>
          <w:spacing w:val="-6"/>
          <w:sz w:val="28"/>
          <w:szCs w:val="28"/>
        </w:rPr>
        <w:t>]</w:t>
      </w:r>
      <w:r w:rsidR="00D61447" w:rsidRPr="00751372">
        <w:rPr>
          <w:rFonts w:ascii="Times New Roman" w:hAnsi="Times New Roman"/>
          <w:iCs/>
          <w:spacing w:val="-6"/>
          <w:sz w:val="28"/>
          <w:szCs w:val="28"/>
          <w:lang w:val="ru-RU"/>
        </w:rPr>
        <w:t>.</w:t>
      </w:r>
    </w:p>
    <w:p w:rsidR="008C6AEA" w:rsidRPr="00751372" w:rsidRDefault="00D61447" w:rsidP="008C6AEA">
      <w:pPr>
        <w:spacing w:after="0" w:line="240" w:lineRule="auto"/>
        <w:ind w:firstLine="709"/>
        <w:jc w:val="both"/>
        <w:rPr>
          <w:rFonts w:ascii="Times New Roman" w:hAnsi="Times New Roman"/>
          <w:iCs/>
          <w:spacing w:val="-6"/>
          <w:sz w:val="28"/>
          <w:szCs w:val="28"/>
          <w:lang w:val="ru-RU"/>
        </w:rPr>
      </w:pPr>
      <w:r w:rsidRPr="00751372">
        <w:rPr>
          <w:rFonts w:ascii="Times New Roman" w:hAnsi="Times New Roman"/>
          <w:iCs/>
          <w:spacing w:val="-6"/>
          <w:sz w:val="28"/>
          <w:szCs w:val="28"/>
          <w:lang w:val="ru-RU"/>
        </w:rPr>
        <w:t>Выбор способов и техники полива определяется рядом технических и технологических показателей, сопрягающихся с природно</w:t>
      </w:r>
      <w:r w:rsidR="006163C3">
        <w:rPr>
          <w:rFonts w:ascii="Times New Roman" w:hAnsi="Times New Roman"/>
          <w:iCs/>
          <w:spacing w:val="-6"/>
          <w:sz w:val="28"/>
          <w:szCs w:val="28"/>
          <w:lang w:val="ru-RU"/>
        </w:rPr>
        <w:t>–</w:t>
      </w:r>
      <w:r w:rsidRPr="00751372">
        <w:rPr>
          <w:rFonts w:ascii="Times New Roman" w:hAnsi="Times New Roman"/>
          <w:iCs/>
          <w:spacing w:val="-6"/>
          <w:sz w:val="28"/>
          <w:szCs w:val="28"/>
          <w:lang w:val="ru-RU"/>
        </w:rPr>
        <w:t>климатическими условиями орошаемых массивов. Если принять во внимание широкую номенклатуру современного оборудования, систем и технологий, предлагаемых на рынке, широкий диапазон характеристик оборудования (эксплуатационных, эргономических, стоимостных и др.), процесс выбора лучших образцов и формирования оптимального состава технических средств представляет значительную сложность.</w:t>
      </w:r>
    </w:p>
    <w:p w:rsidR="00221804" w:rsidRPr="00751372" w:rsidRDefault="00943002" w:rsidP="00221804">
      <w:pPr>
        <w:spacing w:after="0" w:line="240" w:lineRule="auto"/>
        <w:ind w:firstLine="709"/>
        <w:jc w:val="both"/>
        <w:rPr>
          <w:rFonts w:ascii="Times New Roman" w:hAnsi="Times New Roman"/>
          <w:iCs/>
          <w:spacing w:val="-6"/>
          <w:sz w:val="28"/>
          <w:szCs w:val="28"/>
          <w:lang w:val="ru-RU"/>
        </w:rPr>
      </w:pPr>
      <w:r w:rsidRPr="00751372">
        <w:rPr>
          <w:rFonts w:ascii="Times New Roman" w:hAnsi="Times New Roman"/>
          <w:iCs/>
          <w:spacing w:val="-6"/>
          <w:sz w:val="28"/>
          <w:szCs w:val="28"/>
        </w:rPr>
        <w:t xml:space="preserve">Анализируя </w:t>
      </w:r>
      <w:r w:rsidR="00221804" w:rsidRPr="00751372">
        <w:rPr>
          <w:rFonts w:ascii="Times New Roman" w:hAnsi="Times New Roman"/>
          <w:iCs/>
          <w:spacing w:val="-6"/>
          <w:sz w:val="28"/>
          <w:szCs w:val="28"/>
          <w:lang w:val="ru-RU"/>
        </w:rPr>
        <w:t>возможность использования</w:t>
      </w:r>
      <w:r w:rsidRPr="00751372">
        <w:rPr>
          <w:rFonts w:ascii="Times New Roman" w:hAnsi="Times New Roman"/>
          <w:iCs/>
          <w:spacing w:val="-6"/>
          <w:sz w:val="28"/>
          <w:szCs w:val="28"/>
        </w:rPr>
        <w:t xml:space="preserve"> технологи</w:t>
      </w:r>
      <w:r w:rsidR="00221804" w:rsidRPr="00751372">
        <w:rPr>
          <w:rFonts w:ascii="Times New Roman" w:hAnsi="Times New Roman"/>
          <w:iCs/>
          <w:spacing w:val="-6"/>
          <w:sz w:val="28"/>
          <w:szCs w:val="28"/>
          <w:lang w:val="ru-RU"/>
        </w:rPr>
        <w:t>й</w:t>
      </w:r>
      <w:r w:rsidRPr="00751372">
        <w:rPr>
          <w:rFonts w:ascii="Times New Roman" w:hAnsi="Times New Roman"/>
          <w:iCs/>
          <w:spacing w:val="-6"/>
          <w:sz w:val="28"/>
          <w:szCs w:val="28"/>
        </w:rPr>
        <w:t xml:space="preserve"> </w:t>
      </w:r>
      <w:r w:rsidR="00221804" w:rsidRPr="00751372">
        <w:rPr>
          <w:rFonts w:ascii="Times New Roman" w:hAnsi="Times New Roman"/>
          <w:iCs/>
          <w:spacing w:val="-6"/>
          <w:sz w:val="28"/>
          <w:szCs w:val="28"/>
          <w:lang w:val="ru-RU"/>
        </w:rPr>
        <w:t xml:space="preserve">повышения водобеспеченности орошаемого земледелия юга Казахстана можно сделать вывод, что </w:t>
      </w:r>
      <w:r w:rsidR="00221804" w:rsidRPr="00751372">
        <w:rPr>
          <w:rFonts w:ascii="Times New Roman" w:hAnsi="Times New Roman"/>
          <w:iCs/>
          <w:spacing w:val="-6"/>
          <w:sz w:val="28"/>
          <w:szCs w:val="28"/>
        </w:rPr>
        <w:t xml:space="preserve">наиболее </w:t>
      </w:r>
      <w:r w:rsidR="00221804" w:rsidRPr="00751372">
        <w:rPr>
          <w:rFonts w:ascii="Times New Roman" w:hAnsi="Times New Roman"/>
          <w:iCs/>
          <w:spacing w:val="-6"/>
          <w:sz w:val="28"/>
          <w:szCs w:val="28"/>
          <w:lang w:val="ru-RU"/>
        </w:rPr>
        <w:t xml:space="preserve">эффективным является разработка и применение системы </w:t>
      </w:r>
      <w:r w:rsidR="00221804" w:rsidRPr="00751372">
        <w:rPr>
          <w:rFonts w:ascii="Times New Roman" w:hAnsi="Times New Roman"/>
          <w:iCs/>
          <w:spacing w:val="-6"/>
          <w:sz w:val="28"/>
          <w:szCs w:val="28"/>
          <w:lang w:val="ru-RU"/>
        </w:rPr>
        <w:lastRenderedPageBreak/>
        <w:t>комплексного использования поверхностных, грунтовых и коллекторно</w:t>
      </w:r>
      <w:r w:rsidR="006163C3">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 xml:space="preserve">дренажных вод. </w:t>
      </w:r>
      <w:r w:rsidR="00221804" w:rsidRPr="00751372">
        <w:rPr>
          <w:rFonts w:ascii="Times New Roman" w:hAnsi="Times New Roman"/>
          <w:iCs/>
          <w:spacing w:val="-6"/>
          <w:sz w:val="28"/>
          <w:szCs w:val="28"/>
        </w:rPr>
        <w:t xml:space="preserve">К основным достоинствам </w:t>
      </w:r>
      <w:r w:rsidR="00221804" w:rsidRPr="00751372">
        <w:rPr>
          <w:rFonts w:ascii="Times New Roman" w:hAnsi="Times New Roman"/>
          <w:iCs/>
          <w:spacing w:val="-6"/>
          <w:sz w:val="28"/>
          <w:szCs w:val="28"/>
          <w:lang w:val="ru-RU"/>
        </w:rPr>
        <w:t>данной системы</w:t>
      </w:r>
      <w:r w:rsidR="00221804" w:rsidRPr="00751372">
        <w:rPr>
          <w:rFonts w:ascii="Times New Roman" w:hAnsi="Times New Roman"/>
          <w:iCs/>
          <w:spacing w:val="-6"/>
          <w:sz w:val="28"/>
          <w:szCs w:val="28"/>
        </w:rPr>
        <w:t xml:space="preserve"> </w:t>
      </w:r>
      <w:r w:rsidR="00221804" w:rsidRPr="00751372">
        <w:rPr>
          <w:rFonts w:ascii="Times New Roman" w:hAnsi="Times New Roman"/>
          <w:iCs/>
          <w:spacing w:val="-6"/>
          <w:sz w:val="28"/>
          <w:szCs w:val="28"/>
          <w:lang w:val="ru-RU"/>
        </w:rPr>
        <w:t>являются</w:t>
      </w:r>
      <w:r w:rsidR="00221804" w:rsidRPr="00751372">
        <w:rPr>
          <w:rFonts w:ascii="Times New Roman" w:hAnsi="Times New Roman"/>
          <w:iCs/>
          <w:spacing w:val="-6"/>
          <w:sz w:val="28"/>
          <w:szCs w:val="28"/>
        </w:rPr>
        <w:t>:</w:t>
      </w:r>
    </w:p>
    <w:p w:rsidR="00221804" w:rsidRPr="00751372" w:rsidRDefault="006163C3" w:rsidP="00221804">
      <w:pPr>
        <w:spacing w:after="0" w:line="240" w:lineRule="auto"/>
        <w:ind w:firstLine="709"/>
        <w:jc w:val="both"/>
        <w:rPr>
          <w:rFonts w:ascii="Times New Roman" w:hAnsi="Times New Roman"/>
          <w:iCs/>
          <w:spacing w:val="-6"/>
          <w:sz w:val="28"/>
          <w:szCs w:val="28"/>
          <w:lang w:val="ru-RU"/>
        </w:rPr>
      </w:pPr>
      <w:r>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 xml:space="preserve"> повышение водобеспеченности орошаемых земель путем использования дополнительных источников воды;</w:t>
      </w:r>
    </w:p>
    <w:p w:rsidR="00221804" w:rsidRPr="00751372" w:rsidRDefault="006163C3" w:rsidP="00221804">
      <w:pPr>
        <w:spacing w:after="0" w:line="240" w:lineRule="auto"/>
        <w:ind w:firstLine="709"/>
        <w:jc w:val="both"/>
        <w:rPr>
          <w:rFonts w:ascii="Times New Roman" w:hAnsi="Times New Roman"/>
          <w:iCs/>
          <w:spacing w:val="-6"/>
          <w:sz w:val="28"/>
          <w:szCs w:val="28"/>
          <w:lang w:val="ru-RU"/>
        </w:rPr>
      </w:pPr>
      <w:r>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 xml:space="preserve"> улучшение эколого</w:t>
      </w:r>
      <w:r>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мелиоративного состояния орошаемых земель путем использования</w:t>
      </w:r>
      <w:r w:rsidR="00221804" w:rsidRPr="00751372">
        <w:t xml:space="preserve"> </w:t>
      </w:r>
      <w:r w:rsidR="00221804" w:rsidRPr="00751372">
        <w:rPr>
          <w:rFonts w:ascii="Times New Roman" w:hAnsi="Times New Roman"/>
          <w:iCs/>
          <w:spacing w:val="-6"/>
          <w:sz w:val="28"/>
          <w:szCs w:val="28"/>
          <w:lang w:val="ru-RU"/>
        </w:rPr>
        <w:t>грунтовых и коллекторно</w:t>
      </w:r>
      <w:r>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дренажных вод на орошение;</w:t>
      </w:r>
    </w:p>
    <w:p w:rsidR="00221804" w:rsidRPr="00751372" w:rsidRDefault="006163C3" w:rsidP="00221804">
      <w:pPr>
        <w:spacing w:after="0" w:line="240" w:lineRule="auto"/>
        <w:ind w:firstLine="709"/>
        <w:jc w:val="both"/>
        <w:rPr>
          <w:rFonts w:ascii="Times New Roman" w:hAnsi="Times New Roman"/>
          <w:iCs/>
          <w:spacing w:val="-6"/>
          <w:sz w:val="28"/>
          <w:szCs w:val="28"/>
        </w:rPr>
      </w:pPr>
      <w:r>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 xml:space="preserve"> снижение негативных процессов</w:t>
      </w:r>
      <w:r w:rsidR="00221804" w:rsidRPr="00751372">
        <w:rPr>
          <w:rFonts w:ascii="Times New Roman" w:hAnsi="Times New Roman"/>
          <w:iCs/>
          <w:spacing w:val="-6"/>
          <w:sz w:val="28"/>
          <w:szCs w:val="28"/>
        </w:rPr>
        <w:t xml:space="preserve"> подъема грунтовых вод и опасности вторичного засоления; </w:t>
      </w:r>
    </w:p>
    <w:p w:rsidR="00221804" w:rsidRPr="00751372" w:rsidRDefault="006163C3" w:rsidP="00221804">
      <w:pPr>
        <w:spacing w:after="0" w:line="240" w:lineRule="auto"/>
        <w:ind w:firstLine="709"/>
        <w:jc w:val="both"/>
        <w:rPr>
          <w:rFonts w:ascii="Times New Roman" w:hAnsi="Times New Roman"/>
          <w:iCs/>
          <w:spacing w:val="-6"/>
          <w:sz w:val="28"/>
          <w:szCs w:val="28"/>
          <w:lang w:val="ru-RU"/>
        </w:rPr>
      </w:pPr>
      <w:r>
        <w:rPr>
          <w:rFonts w:ascii="Times New Roman" w:hAnsi="Times New Roman"/>
          <w:iCs/>
          <w:spacing w:val="-6"/>
          <w:sz w:val="28"/>
          <w:szCs w:val="28"/>
          <w:lang w:val="ru-RU"/>
        </w:rPr>
        <w:t>–</w:t>
      </w:r>
      <w:r w:rsidR="00221804" w:rsidRPr="00751372">
        <w:rPr>
          <w:rFonts w:ascii="Times New Roman" w:hAnsi="Times New Roman"/>
          <w:iCs/>
          <w:spacing w:val="-6"/>
          <w:sz w:val="28"/>
          <w:szCs w:val="28"/>
          <w:lang w:val="ru-RU"/>
        </w:rPr>
        <w:t xml:space="preserve"> уменьшение затрат поверхностных водных ресурсов;</w:t>
      </w:r>
    </w:p>
    <w:p w:rsidR="00943002" w:rsidRPr="00751372" w:rsidRDefault="00943002" w:rsidP="00B20225">
      <w:pPr>
        <w:spacing w:after="0" w:line="240" w:lineRule="auto"/>
        <w:ind w:firstLine="709"/>
        <w:jc w:val="both"/>
        <w:rPr>
          <w:rFonts w:ascii="Times New Roman" w:hAnsi="Times New Roman"/>
          <w:iCs/>
          <w:spacing w:val="-6"/>
          <w:sz w:val="28"/>
          <w:szCs w:val="28"/>
        </w:rPr>
      </w:pPr>
      <w:r w:rsidRPr="00751372">
        <w:rPr>
          <w:rFonts w:ascii="Times New Roman" w:hAnsi="Times New Roman"/>
          <w:iCs/>
          <w:spacing w:val="-6"/>
          <w:sz w:val="28"/>
          <w:szCs w:val="28"/>
        </w:rPr>
        <w:t xml:space="preserve">Вместе с тем </w:t>
      </w:r>
      <w:r w:rsidRPr="00751372">
        <w:rPr>
          <w:rFonts w:ascii="Times New Roman" w:hAnsi="Times New Roman"/>
          <w:spacing w:val="-6"/>
          <w:sz w:val="28"/>
          <w:szCs w:val="28"/>
          <w:lang w:val="ru-RU"/>
        </w:rPr>
        <w:t xml:space="preserve">исследования по </w:t>
      </w:r>
      <w:r w:rsidR="007E1E9C" w:rsidRPr="00751372">
        <w:rPr>
          <w:rFonts w:ascii="Times New Roman" w:hAnsi="Times New Roman"/>
          <w:spacing w:val="-6"/>
          <w:sz w:val="28"/>
          <w:szCs w:val="28"/>
          <w:lang w:val="ru-RU"/>
        </w:rPr>
        <w:t>повышению водообеспеченности орошаемого земледелия Казахстана путем разработки и применения системы комплексного использования поверхностных, грунтовых и коллекторно</w:t>
      </w:r>
      <w:r w:rsidR="006163C3">
        <w:rPr>
          <w:rFonts w:ascii="Times New Roman" w:hAnsi="Times New Roman"/>
          <w:spacing w:val="-6"/>
          <w:sz w:val="28"/>
          <w:szCs w:val="28"/>
          <w:lang w:val="ru-RU"/>
        </w:rPr>
        <w:t>–</w:t>
      </w:r>
      <w:r w:rsidR="007E1E9C" w:rsidRPr="00751372">
        <w:rPr>
          <w:rFonts w:ascii="Times New Roman" w:hAnsi="Times New Roman"/>
          <w:spacing w:val="-6"/>
          <w:sz w:val="28"/>
          <w:szCs w:val="28"/>
          <w:lang w:val="ru-RU"/>
        </w:rPr>
        <w:t xml:space="preserve">дренажных вод </w:t>
      </w:r>
      <w:r w:rsidRPr="00751372">
        <w:rPr>
          <w:rFonts w:ascii="Times New Roman" w:hAnsi="Times New Roman"/>
          <w:spacing w:val="-6"/>
          <w:sz w:val="28"/>
          <w:szCs w:val="28"/>
          <w:lang w:val="ru-RU"/>
        </w:rPr>
        <w:t>до настоящего времени не проводились. В связи с этим</w:t>
      </w:r>
      <w:r w:rsidR="000634F0" w:rsidRPr="00751372">
        <w:rPr>
          <w:rFonts w:ascii="Times New Roman" w:hAnsi="Times New Roman"/>
          <w:spacing w:val="-6"/>
          <w:sz w:val="28"/>
          <w:szCs w:val="28"/>
          <w:lang w:val="ru-RU"/>
        </w:rPr>
        <w:t>,</w:t>
      </w:r>
      <w:r w:rsidRPr="00751372">
        <w:rPr>
          <w:rFonts w:ascii="Times New Roman" w:hAnsi="Times New Roman"/>
          <w:spacing w:val="-6"/>
          <w:sz w:val="28"/>
          <w:szCs w:val="28"/>
          <w:lang w:val="ru-RU"/>
        </w:rPr>
        <w:t xml:space="preserve"> </w:t>
      </w:r>
      <w:r w:rsidR="000634F0" w:rsidRPr="00751372">
        <w:rPr>
          <w:rFonts w:ascii="Times New Roman" w:hAnsi="Times New Roman"/>
          <w:spacing w:val="-6"/>
          <w:sz w:val="28"/>
          <w:szCs w:val="28"/>
          <w:lang w:val="ru-RU"/>
        </w:rPr>
        <w:t>необходимо провести исследования по изучению совместного использования поверхностных, грунтовых и коллекторно</w:t>
      </w:r>
      <w:r w:rsidR="006163C3">
        <w:rPr>
          <w:rFonts w:ascii="Times New Roman" w:hAnsi="Times New Roman"/>
          <w:spacing w:val="-6"/>
          <w:sz w:val="28"/>
          <w:szCs w:val="28"/>
          <w:lang w:val="ru-RU"/>
        </w:rPr>
        <w:t>–</w:t>
      </w:r>
      <w:r w:rsidR="000634F0" w:rsidRPr="00751372">
        <w:rPr>
          <w:rFonts w:ascii="Times New Roman" w:hAnsi="Times New Roman"/>
          <w:spacing w:val="-6"/>
          <w:sz w:val="28"/>
          <w:szCs w:val="28"/>
          <w:lang w:val="ru-RU"/>
        </w:rPr>
        <w:t>дренажных вод при орошении с учетом их доли участия в оросительной норме, свойств почв и качестве водных ресурсов.</w:t>
      </w:r>
    </w:p>
    <w:p w:rsidR="004E2F04" w:rsidRPr="00751372" w:rsidRDefault="00943002" w:rsidP="004E2F04">
      <w:pPr>
        <w:spacing w:after="0" w:line="240" w:lineRule="auto"/>
        <w:ind w:firstLine="709"/>
        <w:jc w:val="both"/>
        <w:rPr>
          <w:rFonts w:ascii="Times New Roman" w:hAnsi="Times New Roman"/>
          <w:spacing w:val="-6"/>
          <w:sz w:val="28"/>
          <w:szCs w:val="28"/>
          <w:lang w:val="ru-RU"/>
        </w:rPr>
      </w:pPr>
      <w:r w:rsidRPr="00751372">
        <w:rPr>
          <w:rFonts w:ascii="Times New Roman" w:hAnsi="Times New Roman"/>
          <w:b/>
          <w:spacing w:val="-6"/>
          <w:sz w:val="28"/>
          <w:szCs w:val="28"/>
          <w:lang w:val="ru-RU"/>
        </w:rPr>
        <w:t>Цель исследований</w:t>
      </w:r>
      <w:r w:rsidR="00A20D66" w:rsidRPr="00751372">
        <w:rPr>
          <w:rFonts w:ascii="Times New Roman" w:hAnsi="Times New Roman"/>
          <w:b/>
          <w:spacing w:val="-6"/>
          <w:sz w:val="28"/>
          <w:szCs w:val="28"/>
          <w:lang w:val="ru-RU"/>
        </w:rPr>
        <w:t xml:space="preserve"> </w:t>
      </w:r>
      <w:r w:rsidR="006163C3">
        <w:rPr>
          <w:rFonts w:ascii="Times New Roman" w:hAnsi="Times New Roman"/>
          <w:b/>
          <w:spacing w:val="-6"/>
          <w:sz w:val="28"/>
          <w:szCs w:val="28"/>
          <w:lang w:val="ru-RU"/>
        </w:rPr>
        <w:t>–</w:t>
      </w:r>
      <w:r w:rsidRPr="00751372">
        <w:rPr>
          <w:rFonts w:ascii="Times New Roman" w:hAnsi="Times New Roman"/>
          <w:spacing w:val="-6"/>
          <w:sz w:val="28"/>
          <w:szCs w:val="28"/>
          <w:lang w:val="ru-RU"/>
        </w:rPr>
        <w:t xml:space="preserve"> </w:t>
      </w:r>
      <w:r w:rsidR="004E2F04" w:rsidRPr="00751372">
        <w:rPr>
          <w:rFonts w:ascii="Times New Roman" w:hAnsi="Times New Roman"/>
          <w:spacing w:val="-6"/>
          <w:sz w:val="28"/>
          <w:szCs w:val="28"/>
          <w:lang w:val="ru-RU"/>
        </w:rPr>
        <w:t>Разработать научное обоснование применения системы комплексного использования поверхностных, грунтовых и коллекторно</w:t>
      </w:r>
      <w:r w:rsidR="006163C3">
        <w:rPr>
          <w:rFonts w:ascii="Times New Roman" w:hAnsi="Times New Roman"/>
          <w:spacing w:val="-6"/>
          <w:sz w:val="28"/>
          <w:szCs w:val="28"/>
          <w:lang w:val="ru-RU"/>
        </w:rPr>
        <w:t>–</w:t>
      </w:r>
      <w:r w:rsidR="004E2F04" w:rsidRPr="00751372">
        <w:rPr>
          <w:rFonts w:ascii="Times New Roman" w:hAnsi="Times New Roman"/>
          <w:spacing w:val="-6"/>
          <w:sz w:val="28"/>
          <w:szCs w:val="28"/>
          <w:lang w:val="ru-RU"/>
        </w:rPr>
        <w:t>дренажных вод для эффективного водообеспечения орошаемых территорий Юга Казахстана, на примере Мактааральского района.</w:t>
      </w:r>
    </w:p>
    <w:p w:rsidR="00943002" w:rsidRPr="00751372" w:rsidRDefault="00943002" w:rsidP="00B20225">
      <w:pPr>
        <w:spacing w:after="0" w:line="240" w:lineRule="auto"/>
        <w:ind w:firstLine="709"/>
        <w:jc w:val="both"/>
        <w:rPr>
          <w:rFonts w:ascii="Times New Roman" w:hAnsi="Times New Roman"/>
          <w:b/>
          <w:spacing w:val="-6"/>
          <w:sz w:val="28"/>
          <w:szCs w:val="28"/>
          <w:lang w:val="ru-RU"/>
        </w:rPr>
      </w:pPr>
      <w:r w:rsidRPr="00751372">
        <w:rPr>
          <w:rFonts w:ascii="Times New Roman" w:hAnsi="Times New Roman"/>
          <w:b/>
          <w:spacing w:val="-6"/>
          <w:sz w:val="28"/>
          <w:szCs w:val="28"/>
          <w:lang w:val="ru-RU"/>
        </w:rPr>
        <w:t xml:space="preserve">Задачи исследований: </w:t>
      </w:r>
    </w:p>
    <w:p w:rsidR="006E7D85"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 xml:space="preserve"> изучение современного состояния и прогноз водообеспеченности орошаемых территорий Казахстана;</w:t>
      </w:r>
    </w:p>
    <w:p w:rsidR="006E7D85"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 xml:space="preserve"> научно</w:t>
      </w: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технологическое обоснование комплексного использования водных ресурсов для повышения водообеспеченности орошаемых территорий Юга Казахстана;</w:t>
      </w:r>
    </w:p>
    <w:p w:rsidR="006E7D85" w:rsidRPr="00751372" w:rsidRDefault="006163C3" w:rsidP="006E7D85">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 xml:space="preserve"> исследование возможности использования грунтовых и коллекторно</w:t>
      </w: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дренажных вод для повышения водообеспеченности орошаемых земель;</w:t>
      </w:r>
    </w:p>
    <w:p w:rsidR="006E7D85" w:rsidRPr="00751372" w:rsidRDefault="006163C3" w:rsidP="006E7D85">
      <w:pPr>
        <w:tabs>
          <w:tab w:val="left" w:pos="1440"/>
        </w:tabs>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 xml:space="preserve"> установлению пределов изменения химического состава минерализованных водных ресурсов при использовании химического мелиоранта;</w:t>
      </w:r>
    </w:p>
    <w:p w:rsidR="006E7D85" w:rsidRPr="00751372" w:rsidRDefault="006163C3" w:rsidP="006E7D85">
      <w:pPr>
        <w:tabs>
          <w:tab w:val="left" w:pos="1440"/>
        </w:tabs>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 xml:space="preserve"> научное обоснование применения системы комплексного использования поверхностных, грунтовых и коллекторно</w:t>
      </w:r>
      <w:r>
        <w:rPr>
          <w:rFonts w:ascii="Times New Roman" w:hAnsi="Times New Roman"/>
          <w:spacing w:val="-6"/>
          <w:sz w:val="28"/>
          <w:szCs w:val="28"/>
          <w:lang w:val="ru-RU"/>
        </w:rPr>
        <w:t>–</w:t>
      </w:r>
      <w:r w:rsidR="006E7D85" w:rsidRPr="00751372">
        <w:rPr>
          <w:rFonts w:ascii="Times New Roman" w:hAnsi="Times New Roman"/>
          <w:spacing w:val="-6"/>
          <w:sz w:val="28"/>
          <w:szCs w:val="28"/>
          <w:lang w:val="ru-RU"/>
        </w:rPr>
        <w:t>дренажных вод в орошаемом земледелии.</w:t>
      </w:r>
    </w:p>
    <w:p w:rsidR="00AE4D2E" w:rsidRPr="00751372" w:rsidRDefault="00943002"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b/>
          <w:spacing w:val="-6"/>
          <w:sz w:val="28"/>
          <w:szCs w:val="28"/>
          <w:lang w:val="ru-RU"/>
        </w:rPr>
        <w:t>Научная новизна</w:t>
      </w:r>
      <w:r w:rsidR="007F1548" w:rsidRPr="00751372">
        <w:rPr>
          <w:rFonts w:ascii="Times New Roman" w:hAnsi="Times New Roman"/>
          <w:b/>
          <w:spacing w:val="-6"/>
          <w:sz w:val="28"/>
          <w:szCs w:val="28"/>
          <w:lang w:val="ru-RU"/>
        </w:rPr>
        <w:t>.</w:t>
      </w:r>
      <w:r w:rsidRPr="00751372">
        <w:rPr>
          <w:rFonts w:ascii="Times New Roman" w:hAnsi="Times New Roman"/>
          <w:b/>
          <w:spacing w:val="-6"/>
          <w:sz w:val="28"/>
          <w:szCs w:val="28"/>
          <w:lang w:val="ru-RU"/>
        </w:rPr>
        <w:t xml:space="preserve"> </w:t>
      </w:r>
      <w:r w:rsidR="00A20D66" w:rsidRPr="00751372">
        <w:rPr>
          <w:rFonts w:ascii="Times New Roman" w:hAnsi="Times New Roman"/>
          <w:spacing w:val="-6"/>
          <w:sz w:val="28"/>
          <w:szCs w:val="28"/>
          <w:lang w:val="ru-RU"/>
        </w:rPr>
        <w:t>В сложившейся ситуации на орошаемых землях необходимо повышать продуктивность использования воды на орошаемых землях. Эта ситуация является основной предпосылкой, направленной на повышение водообеспеченности орошаемого земледелия путем разработки и внедрения системы комплексного использования поверхностных, грунтовых и коллекторно</w:t>
      </w:r>
      <w:r w:rsidR="006163C3">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дренажных вод. </w:t>
      </w:r>
      <w:r w:rsidR="00AE4D2E" w:rsidRPr="00751372">
        <w:rPr>
          <w:rFonts w:ascii="Times New Roman" w:hAnsi="Times New Roman"/>
          <w:spacing w:val="-6"/>
          <w:sz w:val="28"/>
          <w:szCs w:val="28"/>
          <w:lang w:val="ru-RU"/>
        </w:rPr>
        <w:t>Использование результатов исследования позволит оперативно оценить объемы и качество водных ресурсов, используемых для орошения (оросительных, грунтовых и коллекторно</w:t>
      </w:r>
      <w:r w:rsidR="006163C3">
        <w:rPr>
          <w:rFonts w:ascii="Times New Roman" w:hAnsi="Times New Roman"/>
          <w:spacing w:val="-6"/>
          <w:sz w:val="28"/>
          <w:szCs w:val="28"/>
          <w:lang w:val="ru-RU"/>
        </w:rPr>
        <w:t>–</w:t>
      </w:r>
      <w:r w:rsidR="00AE4D2E" w:rsidRPr="00751372">
        <w:rPr>
          <w:rFonts w:ascii="Times New Roman" w:hAnsi="Times New Roman"/>
          <w:spacing w:val="-6"/>
          <w:sz w:val="28"/>
          <w:szCs w:val="28"/>
          <w:lang w:val="ru-RU"/>
        </w:rPr>
        <w:t>дренажных) и эффективно управлять поливами сельскохозяйственных культур. Комплексный подход к оценке качества оросительных, грунтовых и коллекторно</w:t>
      </w:r>
      <w:r w:rsidR="006163C3">
        <w:rPr>
          <w:rFonts w:ascii="Times New Roman" w:hAnsi="Times New Roman"/>
          <w:spacing w:val="-6"/>
          <w:sz w:val="28"/>
          <w:szCs w:val="28"/>
          <w:lang w:val="ru-RU"/>
        </w:rPr>
        <w:t>–</w:t>
      </w:r>
      <w:r w:rsidR="00AE4D2E" w:rsidRPr="00751372">
        <w:rPr>
          <w:rFonts w:ascii="Times New Roman" w:hAnsi="Times New Roman"/>
          <w:spacing w:val="-6"/>
          <w:sz w:val="28"/>
          <w:szCs w:val="28"/>
          <w:lang w:val="ru-RU"/>
        </w:rPr>
        <w:t>дренажных вод</w:t>
      </w:r>
      <w:r w:rsidR="00996DA8" w:rsidRPr="00751372">
        <w:rPr>
          <w:rFonts w:ascii="Times New Roman" w:hAnsi="Times New Roman"/>
          <w:spacing w:val="-6"/>
          <w:sz w:val="28"/>
          <w:szCs w:val="28"/>
          <w:lang w:val="ru-RU"/>
        </w:rPr>
        <w:t xml:space="preserve"> </w:t>
      </w:r>
      <w:r w:rsidR="00AE4D2E" w:rsidRPr="00751372">
        <w:rPr>
          <w:rFonts w:ascii="Times New Roman" w:hAnsi="Times New Roman"/>
          <w:spacing w:val="-6"/>
          <w:sz w:val="28"/>
          <w:szCs w:val="28"/>
          <w:lang w:val="ru-RU"/>
        </w:rPr>
        <w:t>обеспечит экологическую безопасность их интегрированного использования на ирригационных системах Ю</w:t>
      </w:r>
      <w:r w:rsidR="00BF50CE" w:rsidRPr="00751372">
        <w:rPr>
          <w:rFonts w:ascii="Times New Roman" w:hAnsi="Times New Roman"/>
          <w:spacing w:val="-6"/>
          <w:sz w:val="28"/>
          <w:szCs w:val="28"/>
          <w:lang w:val="ru-RU"/>
        </w:rPr>
        <w:t>га</w:t>
      </w:r>
      <w:r w:rsidR="00AE4D2E" w:rsidRPr="00751372">
        <w:rPr>
          <w:rFonts w:ascii="Times New Roman" w:hAnsi="Times New Roman"/>
          <w:spacing w:val="-6"/>
          <w:sz w:val="28"/>
          <w:szCs w:val="28"/>
          <w:lang w:val="ru-RU"/>
        </w:rPr>
        <w:t xml:space="preserve"> Казахстана.</w:t>
      </w:r>
    </w:p>
    <w:p w:rsidR="00A20D66" w:rsidRPr="00751372" w:rsidRDefault="00A20D66"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b/>
          <w:spacing w:val="-6"/>
          <w:sz w:val="28"/>
          <w:szCs w:val="28"/>
          <w:lang w:val="ru-RU"/>
        </w:rPr>
        <w:lastRenderedPageBreak/>
        <w:t xml:space="preserve">Объектом исследования </w:t>
      </w:r>
      <w:r w:rsidRPr="00751372">
        <w:rPr>
          <w:rFonts w:ascii="Times New Roman" w:hAnsi="Times New Roman"/>
          <w:spacing w:val="-6"/>
          <w:sz w:val="28"/>
          <w:szCs w:val="28"/>
          <w:lang w:val="ru-RU"/>
        </w:rPr>
        <w:t xml:space="preserve">являются </w:t>
      </w:r>
      <w:r w:rsidR="00D14BBB" w:rsidRPr="00751372">
        <w:rPr>
          <w:rFonts w:ascii="Times New Roman" w:hAnsi="Times New Roman"/>
          <w:spacing w:val="-6"/>
          <w:sz w:val="28"/>
          <w:szCs w:val="28"/>
          <w:lang w:val="ru-RU"/>
        </w:rPr>
        <w:t>водные ресурсы</w:t>
      </w:r>
      <w:r w:rsidRPr="00751372">
        <w:rPr>
          <w:rFonts w:ascii="Times New Roman" w:hAnsi="Times New Roman"/>
          <w:spacing w:val="-6"/>
          <w:sz w:val="28"/>
          <w:szCs w:val="28"/>
          <w:lang w:val="ru-RU"/>
        </w:rPr>
        <w:t xml:space="preserve"> </w:t>
      </w:r>
      <w:r w:rsidR="00D14BBB" w:rsidRPr="00751372">
        <w:rPr>
          <w:rFonts w:ascii="Times New Roman" w:hAnsi="Times New Roman"/>
          <w:spacing w:val="-6"/>
          <w:sz w:val="28"/>
          <w:szCs w:val="28"/>
          <w:lang w:val="ru-RU"/>
        </w:rPr>
        <w:t>Мактааральского района Туркестанской области</w:t>
      </w:r>
      <w:r w:rsidRPr="00751372">
        <w:rPr>
          <w:rFonts w:ascii="Times New Roman" w:hAnsi="Times New Roman"/>
          <w:spacing w:val="-6"/>
          <w:sz w:val="28"/>
          <w:szCs w:val="28"/>
          <w:lang w:val="ru-RU"/>
        </w:rPr>
        <w:t xml:space="preserve"> Казахстана</w:t>
      </w:r>
    </w:p>
    <w:p w:rsidR="00AE4D2E" w:rsidRPr="00751372" w:rsidRDefault="00AE4D2E" w:rsidP="00A20D66">
      <w:pPr>
        <w:spacing w:after="0" w:line="240" w:lineRule="auto"/>
        <w:ind w:firstLine="709"/>
        <w:jc w:val="both"/>
        <w:rPr>
          <w:rFonts w:ascii="Times New Roman" w:hAnsi="Times New Roman"/>
          <w:b/>
          <w:spacing w:val="-6"/>
          <w:sz w:val="28"/>
          <w:szCs w:val="28"/>
          <w:lang w:val="ru-RU"/>
        </w:rPr>
      </w:pPr>
      <w:r w:rsidRPr="00751372">
        <w:rPr>
          <w:rFonts w:ascii="Times New Roman" w:hAnsi="Times New Roman"/>
          <w:b/>
          <w:spacing w:val="-6"/>
          <w:sz w:val="28"/>
          <w:szCs w:val="28"/>
          <w:lang w:val="ru-RU"/>
        </w:rPr>
        <w:t xml:space="preserve">Материалы и методы исследований. </w:t>
      </w:r>
    </w:p>
    <w:p w:rsidR="00A20D66" w:rsidRPr="00751372" w:rsidRDefault="00A20D66" w:rsidP="00A20D66">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t>Сбор материалов будет осуществляться путем использования фондовых материалов</w:t>
      </w:r>
      <w:r w:rsidR="005A6850" w:rsidRPr="00751372">
        <w:rPr>
          <w:rFonts w:ascii="Times New Roman" w:hAnsi="Times New Roman"/>
          <w:spacing w:val="-6"/>
          <w:sz w:val="28"/>
          <w:szCs w:val="28"/>
          <w:lang w:val="ru-RU"/>
        </w:rPr>
        <w:t xml:space="preserve">, </w:t>
      </w:r>
      <w:r w:rsidRPr="00751372">
        <w:rPr>
          <w:rFonts w:ascii="Times New Roman" w:hAnsi="Times New Roman"/>
          <w:spacing w:val="-6"/>
          <w:sz w:val="28"/>
          <w:szCs w:val="28"/>
          <w:lang w:val="ru-RU"/>
        </w:rPr>
        <w:t>исследований прошлых лет, данны</w:t>
      </w:r>
      <w:r w:rsidR="005A6850" w:rsidRPr="00751372">
        <w:rPr>
          <w:rFonts w:ascii="Times New Roman" w:hAnsi="Times New Roman"/>
          <w:spacing w:val="-6"/>
          <w:sz w:val="28"/>
          <w:szCs w:val="28"/>
          <w:lang w:val="ru-RU"/>
        </w:rPr>
        <w:t>х БВИ</w:t>
      </w:r>
      <w:r w:rsidRPr="00751372">
        <w:rPr>
          <w:rFonts w:ascii="Times New Roman" w:hAnsi="Times New Roman"/>
          <w:spacing w:val="-6"/>
          <w:sz w:val="28"/>
          <w:szCs w:val="28"/>
          <w:lang w:val="ru-RU"/>
        </w:rPr>
        <w:t xml:space="preserve"> и РГП «Каз</w:t>
      </w:r>
      <w:r w:rsidR="005A6850" w:rsidRPr="00751372">
        <w:rPr>
          <w:rFonts w:ascii="Times New Roman" w:hAnsi="Times New Roman"/>
          <w:spacing w:val="-6"/>
          <w:sz w:val="28"/>
          <w:szCs w:val="28"/>
          <w:lang w:val="ru-RU"/>
        </w:rPr>
        <w:t>водхоз</w:t>
      </w:r>
      <w:r w:rsidRPr="00751372">
        <w:rPr>
          <w:rFonts w:ascii="Times New Roman" w:hAnsi="Times New Roman"/>
          <w:spacing w:val="-6"/>
          <w:sz w:val="28"/>
          <w:szCs w:val="28"/>
          <w:lang w:val="ru-RU"/>
        </w:rPr>
        <w:t xml:space="preserve">», а также материалы, опубликованные в казахстанских и зарубежных изданиях. </w:t>
      </w:r>
    </w:p>
    <w:p w:rsidR="00A20D66" w:rsidRPr="00751372" w:rsidRDefault="00A20D66" w:rsidP="00A20D66">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t>Методы по повышению продуктивности водно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земельных ресурсов на ирригационных системах, в настоящее время в Казахстане разработан целый арсенал технических средств и технологических процессов по повышению продуктивности водно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земельных ресурсов на различных орошаемых экосистемах. Однако эти мероприятия на орошаемых землях проводятся порознь, что снижает их эффективность, так как протекание того или иного эколого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мелиоративного процесса приводит к изменению сложившейся почвенно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экологической ситуации в корнеобитаемом слое.</w:t>
      </w:r>
    </w:p>
    <w:p w:rsidR="005B47DB" w:rsidRPr="00751372" w:rsidRDefault="006E389F" w:rsidP="005A6850">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t>Исследования по р</w:t>
      </w:r>
      <w:r w:rsidR="00BD345F" w:rsidRPr="00751372">
        <w:rPr>
          <w:rFonts w:ascii="Times New Roman" w:hAnsi="Times New Roman"/>
          <w:spacing w:val="-6"/>
          <w:sz w:val="28"/>
          <w:szCs w:val="28"/>
          <w:lang w:val="ru-RU"/>
        </w:rPr>
        <w:t>азраб</w:t>
      </w:r>
      <w:r w:rsidR="00DB5CA8" w:rsidRPr="00751372">
        <w:rPr>
          <w:rFonts w:ascii="Times New Roman" w:hAnsi="Times New Roman"/>
          <w:spacing w:val="-6"/>
          <w:sz w:val="28"/>
          <w:szCs w:val="28"/>
          <w:lang w:val="ru-RU"/>
        </w:rPr>
        <w:t>от</w:t>
      </w:r>
      <w:r w:rsidR="00BD345F" w:rsidRPr="00751372">
        <w:rPr>
          <w:rFonts w:ascii="Times New Roman" w:hAnsi="Times New Roman"/>
          <w:spacing w:val="-6"/>
          <w:sz w:val="28"/>
          <w:szCs w:val="28"/>
          <w:lang w:val="ru-RU"/>
        </w:rPr>
        <w:t>к</w:t>
      </w:r>
      <w:r w:rsidRPr="00751372">
        <w:rPr>
          <w:rFonts w:ascii="Times New Roman" w:hAnsi="Times New Roman"/>
          <w:spacing w:val="-6"/>
          <w:sz w:val="28"/>
          <w:szCs w:val="28"/>
          <w:lang w:val="ru-RU"/>
        </w:rPr>
        <w:t>е</w:t>
      </w:r>
      <w:r w:rsidR="00BD345F" w:rsidRPr="00751372">
        <w:rPr>
          <w:rFonts w:ascii="Times New Roman" w:hAnsi="Times New Roman"/>
          <w:spacing w:val="-6"/>
          <w:sz w:val="28"/>
          <w:szCs w:val="28"/>
          <w:lang w:val="ru-RU"/>
        </w:rPr>
        <w:t xml:space="preserve"> </w:t>
      </w:r>
      <w:r w:rsidR="005A6850" w:rsidRPr="00751372">
        <w:rPr>
          <w:rFonts w:ascii="Times New Roman" w:hAnsi="Times New Roman"/>
          <w:spacing w:val="-6"/>
          <w:sz w:val="28"/>
          <w:szCs w:val="28"/>
          <w:lang w:val="ru-RU"/>
        </w:rPr>
        <w:t>системы мероприятий по интегрированному использованию оросительных, грунтовых и коллекторно</w:t>
      </w:r>
      <w:r w:rsidR="006163C3">
        <w:rPr>
          <w:rFonts w:ascii="Times New Roman" w:hAnsi="Times New Roman"/>
          <w:spacing w:val="-6"/>
          <w:sz w:val="28"/>
          <w:szCs w:val="28"/>
          <w:lang w:val="ru-RU"/>
        </w:rPr>
        <w:t>–</w:t>
      </w:r>
      <w:r w:rsidR="005A6850" w:rsidRPr="00751372">
        <w:rPr>
          <w:rFonts w:ascii="Times New Roman" w:hAnsi="Times New Roman"/>
          <w:spacing w:val="-6"/>
          <w:sz w:val="28"/>
          <w:szCs w:val="28"/>
          <w:lang w:val="ru-RU"/>
        </w:rPr>
        <w:t>дренажных вод для повышения водообеспеченности орошаемых земель проводилась согласно Методике полевого опыта с использованием методик анализа агрохимических свойств почвы (ГОСТ 26205</w:t>
      </w:r>
      <w:r w:rsidR="006163C3">
        <w:rPr>
          <w:rFonts w:ascii="Times New Roman" w:hAnsi="Times New Roman"/>
          <w:spacing w:val="-6"/>
          <w:sz w:val="28"/>
          <w:szCs w:val="28"/>
          <w:lang w:val="ru-RU"/>
        </w:rPr>
        <w:t>–</w:t>
      </w:r>
      <w:r w:rsidR="005A6850" w:rsidRPr="00751372">
        <w:rPr>
          <w:rFonts w:ascii="Times New Roman" w:hAnsi="Times New Roman"/>
          <w:spacing w:val="-6"/>
          <w:sz w:val="28"/>
          <w:szCs w:val="28"/>
          <w:lang w:val="ru-RU"/>
        </w:rPr>
        <w:t>91, ГОСТ 26213</w:t>
      </w:r>
      <w:r w:rsidR="006163C3">
        <w:rPr>
          <w:rFonts w:ascii="Times New Roman" w:hAnsi="Times New Roman"/>
          <w:spacing w:val="-6"/>
          <w:sz w:val="28"/>
          <w:szCs w:val="28"/>
          <w:lang w:val="ru-RU"/>
        </w:rPr>
        <w:t>–</w:t>
      </w:r>
      <w:r w:rsidR="005A6850" w:rsidRPr="00751372">
        <w:rPr>
          <w:rFonts w:ascii="Times New Roman" w:hAnsi="Times New Roman"/>
          <w:spacing w:val="-6"/>
          <w:sz w:val="28"/>
          <w:szCs w:val="28"/>
          <w:lang w:val="ru-RU"/>
        </w:rPr>
        <w:t>91, ГОСТ 26423</w:t>
      </w:r>
      <w:r w:rsidR="006163C3">
        <w:rPr>
          <w:rFonts w:ascii="Times New Roman" w:hAnsi="Times New Roman"/>
          <w:spacing w:val="-6"/>
          <w:sz w:val="28"/>
          <w:szCs w:val="28"/>
          <w:lang w:val="ru-RU"/>
        </w:rPr>
        <w:t>–</w:t>
      </w:r>
      <w:r w:rsidR="005A6850" w:rsidRPr="00751372">
        <w:rPr>
          <w:rFonts w:ascii="Times New Roman" w:hAnsi="Times New Roman"/>
          <w:spacing w:val="-6"/>
          <w:sz w:val="28"/>
          <w:szCs w:val="28"/>
          <w:lang w:val="ru-RU"/>
        </w:rPr>
        <w:t>85).</w:t>
      </w:r>
      <w:r w:rsidR="005A6850" w:rsidRPr="00751372">
        <w:t xml:space="preserve"> </w:t>
      </w:r>
      <w:r w:rsidR="005A6850" w:rsidRPr="00751372">
        <w:rPr>
          <w:rFonts w:ascii="Times New Roman" w:hAnsi="Times New Roman"/>
          <w:spacing w:val="-6"/>
          <w:sz w:val="28"/>
          <w:szCs w:val="28"/>
          <w:lang w:val="ru-RU"/>
        </w:rPr>
        <w:t>Для сбора достоверной информации по эффективности дренажа, применяемых систем орошения использовались экспериментальные данные, полученные на опытном участке ТОО «Кетебай»</w:t>
      </w:r>
      <w:r w:rsidR="0080524C" w:rsidRPr="00751372">
        <w:rPr>
          <w:rFonts w:ascii="Times New Roman" w:hAnsi="Times New Roman"/>
          <w:spacing w:val="-6"/>
          <w:sz w:val="28"/>
          <w:szCs w:val="28"/>
          <w:lang w:val="ru-RU"/>
        </w:rPr>
        <w:t xml:space="preserve"> (Мактааральский район, Туркестанская область)</w:t>
      </w:r>
      <w:r w:rsidR="005A6850" w:rsidRPr="00751372">
        <w:rPr>
          <w:rFonts w:ascii="Times New Roman" w:hAnsi="Times New Roman"/>
          <w:spacing w:val="-6"/>
          <w:sz w:val="28"/>
          <w:szCs w:val="28"/>
          <w:lang w:val="ru-RU"/>
        </w:rPr>
        <w:t>, где проводились исследования. При химическом анализе воды (оросительной, грунтовой, коллекторно</w:t>
      </w:r>
      <w:r w:rsidR="006163C3">
        <w:rPr>
          <w:rFonts w:ascii="Times New Roman" w:hAnsi="Times New Roman"/>
          <w:spacing w:val="-6"/>
          <w:sz w:val="28"/>
          <w:szCs w:val="28"/>
          <w:lang w:val="ru-RU"/>
        </w:rPr>
        <w:t>–</w:t>
      </w:r>
      <w:r w:rsidR="005A6850" w:rsidRPr="00751372">
        <w:rPr>
          <w:rFonts w:ascii="Times New Roman" w:hAnsi="Times New Roman"/>
          <w:spacing w:val="-6"/>
          <w:sz w:val="28"/>
          <w:szCs w:val="28"/>
          <w:lang w:val="ru-RU"/>
        </w:rPr>
        <w:t xml:space="preserve">дренажной) определялись: общее содержание солей, анионы и катионы, нитраты, фосфор, гумус и рН. </w:t>
      </w:r>
    </w:p>
    <w:p w:rsidR="00BD345F" w:rsidRPr="00751372" w:rsidRDefault="00BD345F"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t>Все натурные полевые исследования проводились в со</w:t>
      </w:r>
      <w:r w:rsidR="00DB5CA8" w:rsidRPr="00751372">
        <w:rPr>
          <w:rFonts w:ascii="Times New Roman" w:hAnsi="Times New Roman"/>
          <w:spacing w:val="-6"/>
          <w:sz w:val="28"/>
          <w:szCs w:val="28"/>
          <w:lang w:val="ru-RU"/>
        </w:rPr>
        <w:t>от</w:t>
      </w:r>
      <w:r w:rsidRPr="00751372">
        <w:rPr>
          <w:rFonts w:ascii="Times New Roman" w:hAnsi="Times New Roman"/>
          <w:spacing w:val="-6"/>
          <w:sz w:val="28"/>
          <w:szCs w:val="28"/>
          <w:lang w:val="ru-RU"/>
        </w:rPr>
        <w:t xml:space="preserve">ветствии с требованиями стандартов, норм и правил технологической и экологической безопасности, </w:t>
      </w:r>
      <w:r w:rsidR="00DB5CA8" w:rsidRPr="00751372">
        <w:rPr>
          <w:rFonts w:ascii="Times New Roman" w:hAnsi="Times New Roman"/>
          <w:spacing w:val="-6"/>
          <w:sz w:val="28"/>
          <w:szCs w:val="28"/>
          <w:lang w:val="ru-RU"/>
        </w:rPr>
        <w:t>от</w:t>
      </w:r>
      <w:r w:rsidRPr="00751372">
        <w:rPr>
          <w:rFonts w:ascii="Times New Roman" w:hAnsi="Times New Roman"/>
          <w:spacing w:val="-6"/>
          <w:sz w:val="28"/>
          <w:szCs w:val="28"/>
          <w:lang w:val="ru-RU"/>
        </w:rPr>
        <w:t xml:space="preserve">раженных в законодательных актах Республики Казахстан и выполняться по общепринятым методикам, с соблюдением ГОСТов и </w:t>
      </w:r>
      <w:r w:rsidR="00DB5CA8" w:rsidRPr="00751372">
        <w:rPr>
          <w:rFonts w:ascii="Times New Roman" w:hAnsi="Times New Roman"/>
          <w:spacing w:val="-6"/>
          <w:sz w:val="28"/>
          <w:szCs w:val="28"/>
          <w:lang w:val="ru-RU"/>
        </w:rPr>
        <w:t>от</w:t>
      </w:r>
      <w:r w:rsidRPr="00751372">
        <w:rPr>
          <w:rFonts w:ascii="Times New Roman" w:hAnsi="Times New Roman"/>
          <w:spacing w:val="-6"/>
          <w:sz w:val="28"/>
          <w:szCs w:val="28"/>
          <w:lang w:val="ru-RU"/>
        </w:rPr>
        <w:t xml:space="preserve">раслевых стандартов </w:t>
      </w:r>
      <w:r w:rsidR="00B15681" w:rsidRPr="00751372">
        <w:rPr>
          <w:rFonts w:ascii="Times New Roman" w:hAnsi="Times New Roman"/>
          <w:spacing w:val="-6"/>
          <w:sz w:val="28"/>
          <w:szCs w:val="28"/>
          <w:lang w:val="ru-RU"/>
        </w:rPr>
        <w:t>(</w:t>
      </w:r>
      <w:r w:rsidR="002230DD" w:rsidRPr="00751372">
        <w:rPr>
          <w:rFonts w:ascii="Times New Roman" w:hAnsi="Times New Roman"/>
          <w:spacing w:val="-6"/>
          <w:sz w:val="28"/>
          <w:szCs w:val="28"/>
          <w:lang w:val="ru-RU"/>
        </w:rPr>
        <w:t>ГОСТ 31885</w:t>
      </w:r>
      <w:r w:rsidR="006163C3">
        <w:rPr>
          <w:rFonts w:ascii="Times New Roman" w:hAnsi="Times New Roman"/>
          <w:spacing w:val="-6"/>
          <w:sz w:val="28"/>
          <w:szCs w:val="28"/>
          <w:lang w:val="ru-RU"/>
        </w:rPr>
        <w:t>–</w:t>
      </w:r>
      <w:r w:rsidR="002230DD" w:rsidRPr="00751372">
        <w:rPr>
          <w:rFonts w:ascii="Times New Roman" w:hAnsi="Times New Roman"/>
          <w:spacing w:val="-6"/>
          <w:sz w:val="28"/>
          <w:szCs w:val="28"/>
          <w:lang w:val="ru-RU"/>
        </w:rPr>
        <w:t xml:space="preserve">2012, </w:t>
      </w:r>
      <w:r w:rsidR="00EF2F3D" w:rsidRPr="00751372">
        <w:rPr>
          <w:rFonts w:ascii="Times New Roman" w:hAnsi="Times New Roman"/>
          <w:spacing w:val="-6"/>
          <w:sz w:val="28"/>
          <w:szCs w:val="28"/>
          <w:lang w:val="ru-RU"/>
        </w:rPr>
        <w:t>1СТ РК ГОСТ Р 51592</w:t>
      </w:r>
      <w:r w:rsidR="006163C3">
        <w:rPr>
          <w:rFonts w:ascii="Times New Roman" w:hAnsi="Times New Roman"/>
          <w:spacing w:val="-6"/>
          <w:sz w:val="28"/>
          <w:szCs w:val="28"/>
          <w:lang w:val="ru-RU"/>
        </w:rPr>
        <w:t>–</w:t>
      </w:r>
      <w:r w:rsidR="00EF2F3D" w:rsidRPr="00751372">
        <w:rPr>
          <w:rFonts w:ascii="Times New Roman" w:hAnsi="Times New Roman"/>
          <w:spacing w:val="-6"/>
          <w:sz w:val="28"/>
          <w:szCs w:val="28"/>
          <w:lang w:val="ru-RU"/>
        </w:rPr>
        <w:t>2003</w:t>
      </w:r>
      <w:r w:rsidR="00B15681" w:rsidRPr="00751372">
        <w:rPr>
          <w:rFonts w:ascii="Times New Roman" w:hAnsi="Times New Roman"/>
          <w:spacing w:val="-6"/>
          <w:sz w:val="28"/>
          <w:szCs w:val="28"/>
          <w:lang w:val="ru-RU"/>
        </w:rPr>
        <w:t>)</w:t>
      </w:r>
      <w:r w:rsidRPr="00751372">
        <w:rPr>
          <w:rFonts w:ascii="Times New Roman" w:hAnsi="Times New Roman"/>
          <w:spacing w:val="-6"/>
          <w:sz w:val="28"/>
          <w:szCs w:val="28"/>
          <w:lang w:val="ru-RU"/>
        </w:rPr>
        <w:t>.</w:t>
      </w:r>
    </w:p>
    <w:p w:rsidR="00467EC7" w:rsidRPr="00751372" w:rsidRDefault="00943002"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t>Статистическая обраб</w:t>
      </w:r>
      <w:r w:rsidR="00DB5CA8" w:rsidRPr="00751372">
        <w:rPr>
          <w:rFonts w:ascii="Times New Roman" w:hAnsi="Times New Roman"/>
          <w:spacing w:val="-6"/>
          <w:sz w:val="28"/>
          <w:szCs w:val="28"/>
          <w:lang w:val="ru-RU"/>
        </w:rPr>
        <w:t>от</w:t>
      </w:r>
      <w:r w:rsidRPr="00751372">
        <w:rPr>
          <w:rFonts w:ascii="Times New Roman" w:hAnsi="Times New Roman"/>
          <w:spacing w:val="-6"/>
          <w:sz w:val="28"/>
          <w:szCs w:val="28"/>
          <w:lang w:val="ru-RU"/>
        </w:rPr>
        <w:t>ка результатов исследований осуществлялась дисперсионным методом</w:t>
      </w:r>
      <w:r w:rsidR="00BD345F" w:rsidRPr="00751372">
        <w:rPr>
          <w:rFonts w:ascii="Times New Roman" w:hAnsi="Times New Roman"/>
          <w:spacing w:val="-6"/>
          <w:sz w:val="28"/>
          <w:szCs w:val="28"/>
          <w:lang w:val="ru-RU"/>
        </w:rPr>
        <w:t xml:space="preserve"> [</w:t>
      </w:r>
      <w:r w:rsidR="00467EC7" w:rsidRPr="00751372">
        <w:rPr>
          <w:rFonts w:ascii="Times New Roman" w:hAnsi="Times New Roman"/>
          <w:spacing w:val="-6"/>
          <w:sz w:val="28"/>
          <w:szCs w:val="28"/>
          <w:lang w:val="ru-RU"/>
        </w:rPr>
        <w:t>33</w:t>
      </w:r>
      <w:r w:rsidR="00BD345F" w:rsidRPr="00751372">
        <w:rPr>
          <w:rFonts w:ascii="Times New Roman" w:hAnsi="Times New Roman"/>
          <w:spacing w:val="-6"/>
          <w:sz w:val="28"/>
          <w:szCs w:val="28"/>
          <w:lang w:val="ru-RU"/>
        </w:rPr>
        <w:t>]</w:t>
      </w:r>
      <w:r w:rsidRPr="00751372">
        <w:rPr>
          <w:rFonts w:ascii="Times New Roman" w:hAnsi="Times New Roman"/>
          <w:spacing w:val="-6"/>
          <w:sz w:val="28"/>
          <w:szCs w:val="28"/>
          <w:lang w:val="ru-RU"/>
        </w:rPr>
        <w:t xml:space="preserve">. </w:t>
      </w:r>
    </w:p>
    <w:p w:rsidR="00943002" w:rsidRPr="00751372" w:rsidRDefault="00943002" w:rsidP="00B20225">
      <w:pPr>
        <w:spacing w:after="0" w:line="240" w:lineRule="auto"/>
        <w:ind w:firstLine="709"/>
        <w:jc w:val="both"/>
        <w:rPr>
          <w:rFonts w:ascii="Times New Roman" w:hAnsi="Times New Roman"/>
          <w:b/>
          <w:spacing w:val="-6"/>
          <w:sz w:val="28"/>
          <w:szCs w:val="28"/>
          <w:lang w:val="ru-RU"/>
        </w:rPr>
      </w:pPr>
      <w:r w:rsidRPr="00751372">
        <w:rPr>
          <w:rFonts w:ascii="Times New Roman" w:hAnsi="Times New Roman"/>
          <w:b/>
          <w:spacing w:val="-6"/>
          <w:sz w:val="28"/>
          <w:szCs w:val="28"/>
          <w:lang w:val="ru-RU"/>
        </w:rPr>
        <w:t xml:space="preserve">Основные положения, выносимые на защиту: </w:t>
      </w:r>
    </w:p>
    <w:p w:rsidR="0074653F"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385F8A" w:rsidRPr="00751372">
        <w:rPr>
          <w:rFonts w:ascii="Times New Roman" w:hAnsi="Times New Roman"/>
          <w:spacing w:val="-6"/>
          <w:sz w:val="28"/>
          <w:szCs w:val="28"/>
          <w:lang w:val="ru-RU"/>
        </w:rPr>
        <w:t xml:space="preserve"> </w:t>
      </w:r>
      <w:r w:rsidR="0074653F" w:rsidRPr="00751372">
        <w:rPr>
          <w:rFonts w:ascii="Times New Roman" w:hAnsi="Times New Roman"/>
          <w:spacing w:val="-6"/>
          <w:sz w:val="28"/>
          <w:szCs w:val="28"/>
          <w:lang w:val="ru-RU"/>
        </w:rPr>
        <w:t>оценка современного состояния и прогноз водообеспеченности орошаемых территорий Казахстана;</w:t>
      </w:r>
    </w:p>
    <w:p w:rsidR="00A20D66"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74653F" w:rsidRPr="00751372">
        <w:rPr>
          <w:rFonts w:ascii="Times New Roman" w:hAnsi="Times New Roman"/>
          <w:spacing w:val="-6"/>
          <w:sz w:val="28"/>
          <w:szCs w:val="28"/>
          <w:lang w:val="ru-RU"/>
        </w:rPr>
        <w:t xml:space="preserve"> </w:t>
      </w:r>
      <w:r w:rsidR="00A20D66" w:rsidRPr="00751372">
        <w:rPr>
          <w:rFonts w:ascii="Times New Roman" w:hAnsi="Times New Roman"/>
          <w:spacing w:val="-6"/>
          <w:sz w:val="28"/>
          <w:szCs w:val="28"/>
          <w:lang w:val="ru-RU"/>
        </w:rPr>
        <w:t>установление влияния сорбентов и мелиорантов на ионно</w:t>
      </w: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солевой состав поверхностных, грунтовых и коллекторно</w:t>
      </w: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дренажных вод. </w:t>
      </w:r>
    </w:p>
    <w:p w:rsidR="00A20D66"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 повышение доли участия грунтовых и коллекторно</w:t>
      </w: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дренажных вод в оросительной норме;</w:t>
      </w:r>
    </w:p>
    <w:p w:rsidR="00A20D66"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 разработка режима и технологии орошения при </w:t>
      </w:r>
      <w:r w:rsidR="0074653F" w:rsidRPr="00751372">
        <w:rPr>
          <w:rFonts w:ascii="Times New Roman" w:hAnsi="Times New Roman"/>
          <w:spacing w:val="-6"/>
          <w:sz w:val="28"/>
          <w:szCs w:val="28"/>
          <w:lang w:val="ru-RU"/>
        </w:rPr>
        <w:t>комплексном</w:t>
      </w:r>
      <w:r w:rsidR="00A20D66" w:rsidRPr="00751372">
        <w:rPr>
          <w:rFonts w:ascii="Times New Roman" w:hAnsi="Times New Roman"/>
          <w:spacing w:val="-6"/>
          <w:sz w:val="28"/>
          <w:szCs w:val="28"/>
          <w:lang w:val="ru-RU"/>
        </w:rPr>
        <w:t xml:space="preserve"> использовании поверхностных, грунтовых и коллекторно</w:t>
      </w: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дренажных вод с учетом их доли участия в оросительной норме, свойств почв и качестве водных ресурсов. </w:t>
      </w:r>
    </w:p>
    <w:p w:rsidR="00A20D66" w:rsidRPr="00751372" w:rsidRDefault="00A20D66" w:rsidP="00A20D66">
      <w:pPr>
        <w:spacing w:after="0" w:line="240" w:lineRule="auto"/>
        <w:ind w:firstLine="709"/>
        <w:jc w:val="both"/>
        <w:rPr>
          <w:rFonts w:ascii="Times New Roman" w:hAnsi="Times New Roman"/>
          <w:spacing w:val="-6"/>
          <w:sz w:val="28"/>
          <w:szCs w:val="28"/>
          <w:lang w:val="ru-RU"/>
        </w:rPr>
      </w:pPr>
      <w:r w:rsidRPr="00751372">
        <w:rPr>
          <w:rFonts w:ascii="Times New Roman" w:hAnsi="Times New Roman"/>
          <w:spacing w:val="-6"/>
          <w:sz w:val="28"/>
          <w:szCs w:val="28"/>
          <w:lang w:val="ru-RU"/>
        </w:rPr>
        <w:lastRenderedPageBreak/>
        <w:t>Для этой цели будут исследованы закономерности протекания эколого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мелиоративных процессов в корнеобитаемом слое почв при совместном использовании поверхностных, грунтовых и коллекторно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дренажных вод с учетом водно</w:t>
      </w:r>
      <w:r w:rsidR="006163C3">
        <w:rPr>
          <w:rFonts w:ascii="Times New Roman" w:hAnsi="Times New Roman"/>
          <w:spacing w:val="-6"/>
          <w:sz w:val="28"/>
          <w:szCs w:val="28"/>
          <w:lang w:val="ru-RU"/>
        </w:rPr>
        <w:t>–</w:t>
      </w:r>
      <w:r w:rsidRPr="00751372">
        <w:rPr>
          <w:rFonts w:ascii="Times New Roman" w:hAnsi="Times New Roman"/>
          <w:spacing w:val="-6"/>
          <w:sz w:val="28"/>
          <w:szCs w:val="28"/>
          <w:lang w:val="ru-RU"/>
        </w:rPr>
        <w:t xml:space="preserve">физических и химических свойств почв, уровня залегания и минерализации грунтовых вод. </w:t>
      </w:r>
    </w:p>
    <w:p w:rsidR="00A20D66"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 совершенствование технологии использования грунтовых вод на субирригацию, коллекторно</w:t>
      </w: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дренажных вод на орошение.</w:t>
      </w:r>
    </w:p>
    <w:p w:rsidR="00A20D66" w:rsidRPr="00751372" w:rsidRDefault="006163C3" w:rsidP="00A20D66">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 xml:space="preserve"> </w:t>
      </w:r>
      <w:r w:rsidR="00B172FC" w:rsidRPr="00751372">
        <w:rPr>
          <w:rFonts w:ascii="Times New Roman" w:hAnsi="Times New Roman"/>
          <w:spacing w:val="-6"/>
          <w:sz w:val="28"/>
          <w:szCs w:val="28"/>
          <w:lang w:val="ru-RU"/>
        </w:rPr>
        <w:t>научное обоснование</w:t>
      </w:r>
      <w:r w:rsidR="00A20D66" w:rsidRPr="00751372">
        <w:rPr>
          <w:rFonts w:ascii="Times New Roman" w:hAnsi="Times New Roman"/>
          <w:spacing w:val="-6"/>
          <w:sz w:val="28"/>
          <w:szCs w:val="28"/>
          <w:lang w:val="ru-RU"/>
        </w:rPr>
        <w:t xml:space="preserve"> и адаптация системы комплексного использования поверхностных, грунтовых и коллекторно</w:t>
      </w:r>
      <w:r>
        <w:rPr>
          <w:rFonts w:ascii="Times New Roman" w:hAnsi="Times New Roman"/>
          <w:spacing w:val="-6"/>
          <w:sz w:val="28"/>
          <w:szCs w:val="28"/>
          <w:lang w:val="ru-RU"/>
        </w:rPr>
        <w:t>–</w:t>
      </w:r>
      <w:r w:rsidR="00A20D66" w:rsidRPr="00751372">
        <w:rPr>
          <w:rFonts w:ascii="Times New Roman" w:hAnsi="Times New Roman"/>
          <w:spacing w:val="-6"/>
          <w:sz w:val="28"/>
          <w:szCs w:val="28"/>
          <w:lang w:val="ru-RU"/>
        </w:rPr>
        <w:t>дренажных вод, обеспечивающих снижение объемов водозабора на орошение и водоотведение с орошаемых земель.</w:t>
      </w:r>
    </w:p>
    <w:p w:rsidR="00F01C9B" w:rsidRPr="00751372" w:rsidRDefault="00943002"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b/>
          <w:spacing w:val="-6"/>
          <w:sz w:val="28"/>
          <w:szCs w:val="28"/>
          <w:lang w:val="ru-RU"/>
        </w:rPr>
        <w:t>Практическая значимость</w:t>
      </w:r>
      <w:r w:rsidRPr="00751372">
        <w:rPr>
          <w:rFonts w:ascii="Times New Roman" w:hAnsi="Times New Roman"/>
          <w:spacing w:val="-6"/>
          <w:sz w:val="28"/>
          <w:szCs w:val="28"/>
          <w:lang w:val="ru-RU"/>
        </w:rPr>
        <w:t xml:space="preserve"> заключается </w:t>
      </w:r>
      <w:r w:rsidR="00F01C9B" w:rsidRPr="00751372">
        <w:rPr>
          <w:rFonts w:ascii="Times New Roman" w:hAnsi="Times New Roman"/>
          <w:spacing w:val="-6"/>
          <w:sz w:val="28"/>
          <w:szCs w:val="28"/>
          <w:lang w:val="ru-RU"/>
        </w:rPr>
        <w:t>в повышении водообеспеченности орошаемого земледелия путем разработки и внедрения системы комплексного использования поверхностных, грунтовых и коллекторно</w:t>
      </w:r>
      <w:r w:rsidR="006163C3">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дренажных вод. В результате применения разработанной системы достигается: </w:t>
      </w:r>
    </w:p>
    <w:p w:rsidR="00F01C9B" w:rsidRPr="00751372" w:rsidRDefault="006163C3" w:rsidP="00B20225">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 снижение объема водозабора на 10</w:t>
      </w: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15% и водоотведения на 10</w:t>
      </w: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15%</w:t>
      </w:r>
      <w:r w:rsidR="00467EC7" w:rsidRPr="00751372">
        <w:rPr>
          <w:rFonts w:ascii="Times New Roman" w:hAnsi="Times New Roman"/>
          <w:spacing w:val="-6"/>
          <w:sz w:val="28"/>
          <w:szCs w:val="28"/>
          <w:lang w:val="ru-RU"/>
        </w:rPr>
        <w:t>;</w:t>
      </w:r>
    </w:p>
    <w:p w:rsidR="00F01C9B" w:rsidRPr="00751372" w:rsidRDefault="006163C3" w:rsidP="00B20225">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 экономия оросительной воды до 10</w:t>
      </w: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15%, с увеличением доли участия грунтовых и коллекторно</w:t>
      </w: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дренажных вод; </w:t>
      </w:r>
    </w:p>
    <w:p w:rsidR="00F01C9B" w:rsidRPr="00751372" w:rsidRDefault="006163C3" w:rsidP="00B20225">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 улучшение экологической ситуации в зоне трансграничных рек;</w:t>
      </w:r>
    </w:p>
    <w:p w:rsidR="00490710" w:rsidRPr="00751372" w:rsidRDefault="006163C3" w:rsidP="00B20225">
      <w:pPr>
        <w:spacing w:after="0" w:line="240" w:lineRule="auto"/>
        <w:ind w:firstLine="709"/>
        <w:jc w:val="both"/>
        <w:rPr>
          <w:rFonts w:ascii="Times New Roman" w:hAnsi="Times New Roman"/>
          <w:spacing w:val="-6"/>
          <w:sz w:val="28"/>
          <w:szCs w:val="28"/>
          <w:lang w:val="ru-RU"/>
        </w:rPr>
      </w:pPr>
      <w:r>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  создание дополнительных рабочих мест и улучшение социальных условий работников сельского хозяйства.</w:t>
      </w:r>
    </w:p>
    <w:p w:rsidR="00943002" w:rsidRPr="00751372" w:rsidRDefault="00943002" w:rsidP="00B20225">
      <w:pPr>
        <w:spacing w:after="0" w:line="240" w:lineRule="auto"/>
        <w:ind w:firstLine="709"/>
        <w:jc w:val="both"/>
        <w:rPr>
          <w:rFonts w:ascii="Times New Roman" w:hAnsi="Times New Roman"/>
          <w:spacing w:val="-6"/>
          <w:sz w:val="28"/>
          <w:szCs w:val="28"/>
          <w:lang w:val="ru-RU"/>
        </w:rPr>
      </w:pPr>
      <w:r w:rsidRPr="00751372">
        <w:rPr>
          <w:rFonts w:ascii="Times New Roman" w:hAnsi="Times New Roman"/>
          <w:b/>
          <w:spacing w:val="-6"/>
          <w:sz w:val="28"/>
          <w:szCs w:val="28"/>
          <w:lang w:val="ru-RU"/>
        </w:rPr>
        <w:t>Апробация раб</w:t>
      </w:r>
      <w:r w:rsidR="00DB5CA8" w:rsidRPr="00751372">
        <w:rPr>
          <w:rFonts w:ascii="Times New Roman" w:hAnsi="Times New Roman"/>
          <w:b/>
          <w:spacing w:val="-6"/>
          <w:sz w:val="28"/>
          <w:szCs w:val="28"/>
          <w:lang w:val="ru-RU"/>
        </w:rPr>
        <w:t>от</w:t>
      </w:r>
      <w:r w:rsidRPr="00751372">
        <w:rPr>
          <w:rFonts w:ascii="Times New Roman" w:hAnsi="Times New Roman"/>
          <w:b/>
          <w:spacing w:val="-6"/>
          <w:sz w:val="28"/>
          <w:szCs w:val="28"/>
          <w:lang w:val="ru-RU"/>
        </w:rPr>
        <w:t>ы и публикации в печати.</w:t>
      </w:r>
      <w:r w:rsidRPr="00751372">
        <w:rPr>
          <w:rFonts w:ascii="Times New Roman" w:hAnsi="Times New Roman"/>
          <w:spacing w:val="-6"/>
          <w:sz w:val="28"/>
          <w:szCs w:val="28"/>
          <w:lang w:val="ru-RU"/>
        </w:rPr>
        <w:t xml:space="preserve"> </w:t>
      </w:r>
      <w:r w:rsidR="00E50B4E" w:rsidRPr="00751372">
        <w:rPr>
          <w:rFonts w:ascii="Times New Roman" w:hAnsi="Times New Roman"/>
          <w:spacing w:val="-6"/>
          <w:sz w:val="28"/>
          <w:szCs w:val="28"/>
          <w:lang w:val="ru-RU"/>
        </w:rPr>
        <w:t>Разраб</w:t>
      </w:r>
      <w:r w:rsidR="00DB5CA8" w:rsidRPr="00751372">
        <w:rPr>
          <w:rFonts w:ascii="Times New Roman" w:hAnsi="Times New Roman"/>
          <w:spacing w:val="-6"/>
          <w:sz w:val="28"/>
          <w:szCs w:val="28"/>
          <w:lang w:val="ru-RU"/>
        </w:rPr>
        <w:t>от</w:t>
      </w:r>
      <w:r w:rsidR="00E50B4E" w:rsidRPr="00751372">
        <w:rPr>
          <w:rFonts w:ascii="Times New Roman" w:hAnsi="Times New Roman"/>
          <w:spacing w:val="-6"/>
          <w:sz w:val="28"/>
          <w:szCs w:val="28"/>
          <w:lang w:val="ru-RU"/>
        </w:rPr>
        <w:t xml:space="preserve">анная </w:t>
      </w:r>
      <w:r w:rsidR="00F01C9B" w:rsidRPr="00751372">
        <w:rPr>
          <w:rFonts w:ascii="Times New Roman" w:hAnsi="Times New Roman"/>
          <w:spacing w:val="-6"/>
          <w:sz w:val="28"/>
          <w:szCs w:val="28"/>
          <w:lang w:val="ru-RU"/>
        </w:rPr>
        <w:t>система комплексного использования поверхностных, грунтовых и коллекторно</w:t>
      </w:r>
      <w:r w:rsidR="006163C3">
        <w:rPr>
          <w:rFonts w:ascii="Times New Roman" w:hAnsi="Times New Roman"/>
          <w:spacing w:val="-6"/>
          <w:sz w:val="28"/>
          <w:szCs w:val="28"/>
          <w:lang w:val="ru-RU"/>
        </w:rPr>
        <w:t>–</w:t>
      </w:r>
      <w:r w:rsidR="00F01C9B" w:rsidRPr="00751372">
        <w:rPr>
          <w:rFonts w:ascii="Times New Roman" w:hAnsi="Times New Roman"/>
          <w:spacing w:val="-6"/>
          <w:sz w:val="28"/>
          <w:szCs w:val="28"/>
          <w:lang w:val="ru-RU"/>
        </w:rPr>
        <w:t xml:space="preserve">дренажных вод </w:t>
      </w:r>
      <w:r w:rsidR="00E50B4E" w:rsidRPr="00751372">
        <w:rPr>
          <w:rFonts w:ascii="Times New Roman" w:hAnsi="Times New Roman"/>
          <w:spacing w:val="-6"/>
          <w:sz w:val="28"/>
          <w:szCs w:val="28"/>
          <w:lang w:val="ru-RU"/>
        </w:rPr>
        <w:t xml:space="preserve">была внедрена </w:t>
      </w:r>
      <w:r w:rsidRPr="00751372">
        <w:rPr>
          <w:rFonts w:ascii="Times New Roman" w:hAnsi="Times New Roman"/>
          <w:spacing w:val="-6"/>
          <w:sz w:val="28"/>
          <w:szCs w:val="28"/>
          <w:lang w:val="ru-RU"/>
        </w:rPr>
        <w:t xml:space="preserve">на </w:t>
      </w:r>
      <w:r w:rsidR="00E50B4E" w:rsidRPr="00751372">
        <w:rPr>
          <w:rFonts w:ascii="Times New Roman" w:hAnsi="Times New Roman"/>
          <w:spacing w:val="-6"/>
          <w:sz w:val="28"/>
          <w:szCs w:val="28"/>
          <w:lang w:val="ru-RU"/>
        </w:rPr>
        <w:t xml:space="preserve">орошаемых землях </w:t>
      </w:r>
      <w:r w:rsidR="005A6850" w:rsidRPr="00751372">
        <w:rPr>
          <w:rFonts w:ascii="Times New Roman" w:hAnsi="Times New Roman"/>
          <w:spacing w:val="-6"/>
          <w:sz w:val="28"/>
          <w:szCs w:val="28"/>
          <w:lang w:val="ru-RU"/>
        </w:rPr>
        <w:t xml:space="preserve">ТОО «Кетебай» </w:t>
      </w:r>
      <w:r w:rsidR="00F01C9B" w:rsidRPr="00751372">
        <w:rPr>
          <w:rFonts w:ascii="Times New Roman" w:hAnsi="Times New Roman"/>
          <w:spacing w:val="-6"/>
          <w:sz w:val="28"/>
          <w:szCs w:val="28"/>
          <w:lang w:val="ru-RU"/>
        </w:rPr>
        <w:t xml:space="preserve">Мактааральского </w:t>
      </w:r>
      <w:r w:rsidR="00E50B4E" w:rsidRPr="00751372">
        <w:rPr>
          <w:rFonts w:ascii="Times New Roman" w:hAnsi="Times New Roman"/>
          <w:spacing w:val="-6"/>
          <w:sz w:val="28"/>
          <w:szCs w:val="28"/>
          <w:lang w:val="ru-RU"/>
        </w:rPr>
        <w:t xml:space="preserve">района </w:t>
      </w:r>
      <w:r w:rsidR="00F01C9B" w:rsidRPr="00751372">
        <w:rPr>
          <w:rFonts w:ascii="Times New Roman" w:hAnsi="Times New Roman"/>
          <w:spacing w:val="-6"/>
          <w:sz w:val="28"/>
          <w:szCs w:val="28"/>
          <w:lang w:val="ru-RU"/>
        </w:rPr>
        <w:t>Туркестанской</w:t>
      </w:r>
      <w:r w:rsidRPr="00751372">
        <w:rPr>
          <w:rFonts w:ascii="Times New Roman" w:hAnsi="Times New Roman"/>
          <w:spacing w:val="-6"/>
          <w:sz w:val="28"/>
          <w:szCs w:val="28"/>
          <w:lang w:val="ru-RU"/>
        </w:rPr>
        <w:t xml:space="preserve"> области</w:t>
      </w:r>
      <w:r w:rsidR="00E50B4E" w:rsidRPr="00751372">
        <w:rPr>
          <w:rFonts w:ascii="Times New Roman" w:hAnsi="Times New Roman"/>
          <w:spacing w:val="-6"/>
          <w:sz w:val="28"/>
          <w:szCs w:val="28"/>
          <w:lang w:val="ru-RU"/>
        </w:rPr>
        <w:t xml:space="preserve"> на площади </w:t>
      </w:r>
      <w:r w:rsidR="003221E9" w:rsidRPr="00751372">
        <w:rPr>
          <w:rFonts w:ascii="Times New Roman" w:hAnsi="Times New Roman"/>
          <w:spacing w:val="-6"/>
          <w:sz w:val="28"/>
          <w:szCs w:val="28"/>
          <w:lang w:val="ru-RU"/>
        </w:rPr>
        <w:t>5</w:t>
      </w:r>
      <w:r w:rsidR="00EF2F3D" w:rsidRPr="00751372">
        <w:rPr>
          <w:rFonts w:ascii="Times New Roman" w:hAnsi="Times New Roman"/>
          <w:spacing w:val="-6"/>
          <w:sz w:val="28"/>
          <w:szCs w:val="28"/>
          <w:lang w:val="ru-RU"/>
        </w:rPr>
        <w:t xml:space="preserve"> га</w:t>
      </w:r>
      <w:r w:rsidRPr="00751372">
        <w:rPr>
          <w:rFonts w:ascii="Times New Roman" w:hAnsi="Times New Roman"/>
          <w:spacing w:val="-6"/>
          <w:sz w:val="28"/>
          <w:szCs w:val="28"/>
          <w:lang w:val="ru-RU"/>
        </w:rPr>
        <w:t>.</w:t>
      </w:r>
      <w:r w:rsidR="00E50B4E" w:rsidRPr="00751372">
        <w:rPr>
          <w:rFonts w:ascii="Times New Roman" w:hAnsi="Times New Roman"/>
          <w:spacing w:val="-6"/>
          <w:sz w:val="28"/>
          <w:szCs w:val="28"/>
          <w:lang w:val="ru-RU"/>
        </w:rPr>
        <w:t xml:space="preserve"> </w:t>
      </w:r>
    </w:p>
    <w:p w:rsidR="005D43B5" w:rsidRPr="00751372" w:rsidRDefault="005D43B5" w:rsidP="00D36139">
      <w:pPr>
        <w:spacing w:after="0" w:line="240" w:lineRule="auto"/>
        <w:ind w:firstLine="708"/>
        <w:jc w:val="both"/>
        <w:rPr>
          <w:rFonts w:ascii="Times New Roman" w:hAnsi="Times New Roman"/>
          <w:sz w:val="28"/>
          <w:szCs w:val="28"/>
        </w:rPr>
      </w:pPr>
      <w:r w:rsidRPr="00751372">
        <w:rPr>
          <w:rFonts w:ascii="Times New Roman" w:hAnsi="Times New Roman"/>
          <w:sz w:val="28"/>
          <w:szCs w:val="28"/>
        </w:rPr>
        <w:t xml:space="preserve">По результатам исследований опубликованы 4 статьи в научных изданиях, в том числе: 1 статья </w:t>
      </w:r>
      <w:r w:rsidR="006163C3">
        <w:rPr>
          <w:rFonts w:ascii="Times New Roman" w:hAnsi="Times New Roman"/>
          <w:sz w:val="28"/>
          <w:szCs w:val="28"/>
        </w:rPr>
        <w:t>–</w:t>
      </w:r>
      <w:r w:rsidR="002D16EB" w:rsidRPr="00751372">
        <w:rPr>
          <w:rFonts w:ascii="Times New Roman" w:hAnsi="Times New Roman"/>
          <w:sz w:val="28"/>
          <w:szCs w:val="28"/>
        </w:rPr>
        <w:t xml:space="preserve"> </w:t>
      </w:r>
      <w:r w:rsidRPr="00751372">
        <w:rPr>
          <w:rFonts w:ascii="Times New Roman" w:hAnsi="Times New Roman"/>
          <w:sz w:val="28"/>
          <w:szCs w:val="28"/>
        </w:rPr>
        <w:t xml:space="preserve">в издании, рекомендованном Комитетом по обеспечению качества в науке и высшем образовании Министерства науки и высшего образования Республики Казахстан; 1 статья </w:t>
      </w:r>
      <w:r w:rsidR="006163C3">
        <w:rPr>
          <w:rFonts w:ascii="Times New Roman" w:hAnsi="Times New Roman"/>
          <w:sz w:val="28"/>
          <w:szCs w:val="28"/>
        </w:rPr>
        <w:t>–</w:t>
      </w:r>
      <w:r w:rsidRPr="00751372">
        <w:rPr>
          <w:rFonts w:ascii="Times New Roman" w:hAnsi="Times New Roman"/>
          <w:sz w:val="28"/>
          <w:szCs w:val="28"/>
        </w:rPr>
        <w:t xml:space="preserve"> в международном научном издании, входящем в базу Scopus, с квартилем Q1 и процентилем 95%; 1 статья </w:t>
      </w:r>
      <w:r w:rsidR="006163C3">
        <w:rPr>
          <w:rFonts w:ascii="Times New Roman" w:hAnsi="Times New Roman"/>
          <w:sz w:val="28"/>
          <w:szCs w:val="28"/>
        </w:rPr>
        <w:t>–</w:t>
      </w:r>
      <w:r w:rsidRPr="00751372">
        <w:rPr>
          <w:rFonts w:ascii="Times New Roman" w:hAnsi="Times New Roman"/>
          <w:sz w:val="28"/>
          <w:szCs w:val="28"/>
        </w:rPr>
        <w:t xml:space="preserve"> с квартилем Q3 и процентилем 42%; 1 статья </w:t>
      </w:r>
      <w:r w:rsidR="006163C3">
        <w:rPr>
          <w:rFonts w:ascii="Times New Roman" w:hAnsi="Times New Roman"/>
          <w:sz w:val="28"/>
          <w:szCs w:val="28"/>
        </w:rPr>
        <w:t>–</w:t>
      </w:r>
      <w:r w:rsidRPr="00751372">
        <w:rPr>
          <w:rFonts w:ascii="Times New Roman" w:hAnsi="Times New Roman"/>
          <w:sz w:val="28"/>
          <w:szCs w:val="28"/>
        </w:rPr>
        <w:t xml:space="preserve"> в материалах международных конференций. А также, получены патент </w:t>
      </w:r>
      <w:r w:rsidR="00394AC6" w:rsidRPr="00751372">
        <w:rPr>
          <w:rFonts w:ascii="Times New Roman" w:hAnsi="Times New Roman"/>
          <w:sz w:val="28"/>
          <w:szCs w:val="28"/>
          <w:lang w:val="ru-RU"/>
        </w:rPr>
        <w:t>№</w:t>
      </w:r>
      <w:r w:rsidR="00394AC6" w:rsidRPr="00751372">
        <w:rPr>
          <w:rFonts w:ascii="Times New Roman" w:hAnsi="Times New Roman"/>
          <w:sz w:val="28"/>
          <w:szCs w:val="28"/>
        </w:rPr>
        <w:t xml:space="preserve">9787 </w:t>
      </w:r>
      <w:r w:rsidR="00834CDB" w:rsidRPr="00751372">
        <w:rPr>
          <w:rFonts w:ascii="Times New Roman" w:hAnsi="Times New Roman"/>
          <w:sz w:val="28"/>
          <w:szCs w:val="28"/>
        </w:rPr>
        <w:t>«</w:t>
      </w:r>
      <w:r w:rsidR="00394AC6" w:rsidRPr="00751372">
        <w:rPr>
          <w:rFonts w:ascii="Times New Roman" w:hAnsi="Times New Roman"/>
          <w:sz w:val="28"/>
          <w:szCs w:val="28"/>
        </w:rPr>
        <w:t>Способ подачи и использования коллекторно</w:t>
      </w:r>
      <w:r w:rsidR="006163C3">
        <w:rPr>
          <w:rFonts w:ascii="Times New Roman" w:hAnsi="Times New Roman"/>
          <w:sz w:val="28"/>
          <w:szCs w:val="28"/>
        </w:rPr>
        <w:t>–</w:t>
      </w:r>
      <w:r w:rsidR="00394AC6" w:rsidRPr="00751372">
        <w:rPr>
          <w:rFonts w:ascii="Times New Roman" w:hAnsi="Times New Roman"/>
          <w:sz w:val="28"/>
          <w:szCs w:val="28"/>
        </w:rPr>
        <w:t>дренажных вод для орошения</w:t>
      </w:r>
      <w:r w:rsidR="00834CDB" w:rsidRPr="00751372">
        <w:rPr>
          <w:rFonts w:ascii="Times New Roman" w:hAnsi="Times New Roman"/>
          <w:sz w:val="28"/>
          <w:szCs w:val="28"/>
        </w:rPr>
        <w:t>»</w:t>
      </w:r>
      <w:r w:rsidRPr="00751372">
        <w:rPr>
          <w:rFonts w:ascii="Times New Roman" w:hAnsi="Times New Roman"/>
          <w:sz w:val="28"/>
          <w:szCs w:val="28"/>
        </w:rPr>
        <w:t xml:space="preserve"> и акт внедрения</w:t>
      </w:r>
      <w:r w:rsidR="00404767" w:rsidRPr="00751372">
        <w:rPr>
          <w:rFonts w:ascii="Times New Roman" w:hAnsi="Times New Roman"/>
          <w:sz w:val="28"/>
          <w:szCs w:val="28"/>
        </w:rPr>
        <w:t xml:space="preserve"> (Приложение 1)</w:t>
      </w:r>
      <w:r w:rsidRPr="00751372">
        <w:rPr>
          <w:rFonts w:ascii="Times New Roman" w:hAnsi="Times New Roman"/>
          <w:sz w:val="28"/>
          <w:szCs w:val="28"/>
        </w:rPr>
        <w:t>.</w:t>
      </w:r>
    </w:p>
    <w:p w:rsidR="002348A3" w:rsidRPr="00751372" w:rsidRDefault="002348A3" w:rsidP="002348A3">
      <w:pPr>
        <w:spacing w:after="0" w:line="240" w:lineRule="auto"/>
        <w:ind w:firstLine="709"/>
        <w:jc w:val="both"/>
        <w:rPr>
          <w:rFonts w:ascii="Times New Roman" w:hAnsi="Times New Roman"/>
          <w:b/>
          <w:sz w:val="28"/>
          <w:szCs w:val="28"/>
        </w:rPr>
      </w:pPr>
      <w:r w:rsidRPr="00751372">
        <w:rPr>
          <w:rFonts w:ascii="Times New Roman" w:hAnsi="Times New Roman"/>
          <w:b/>
          <w:sz w:val="28"/>
          <w:szCs w:val="28"/>
        </w:rPr>
        <w:t>Структура и объем диссертации</w:t>
      </w:r>
    </w:p>
    <w:p w:rsidR="002348A3" w:rsidRPr="00751372" w:rsidRDefault="002348A3" w:rsidP="002348A3">
      <w:pPr>
        <w:spacing w:after="0" w:line="240" w:lineRule="auto"/>
        <w:ind w:firstLine="708"/>
        <w:jc w:val="both"/>
        <w:rPr>
          <w:rFonts w:ascii="Times New Roman" w:hAnsi="Times New Roman"/>
          <w:sz w:val="28"/>
          <w:szCs w:val="28"/>
        </w:rPr>
      </w:pPr>
      <w:r w:rsidRPr="00751372">
        <w:rPr>
          <w:rFonts w:ascii="Times New Roman" w:hAnsi="Times New Roman"/>
          <w:sz w:val="28"/>
          <w:szCs w:val="28"/>
        </w:rPr>
        <w:t>Диссертация состоит из 1</w:t>
      </w:r>
      <w:r w:rsidR="00C048B8" w:rsidRPr="00751372">
        <w:rPr>
          <w:rFonts w:ascii="Times New Roman" w:hAnsi="Times New Roman"/>
          <w:sz w:val="28"/>
          <w:szCs w:val="28"/>
        </w:rPr>
        <w:t>1</w:t>
      </w:r>
      <w:r w:rsidR="00C725DC">
        <w:rPr>
          <w:rFonts w:ascii="Times New Roman" w:hAnsi="Times New Roman"/>
          <w:sz w:val="28"/>
          <w:szCs w:val="28"/>
        </w:rPr>
        <w:t>6</w:t>
      </w:r>
      <w:r w:rsidR="005A3FEB" w:rsidRPr="00751372">
        <w:rPr>
          <w:rFonts w:ascii="Times New Roman" w:hAnsi="Times New Roman"/>
          <w:sz w:val="28"/>
          <w:szCs w:val="28"/>
          <w:lang w:val="ru-RU"/>
        </w:rPr>
        <w:t xml:space="preserve"> </w:t>
      </w:r>
      <w:r w:rsidRPr="00751372">
        <w:rPr>
          <w:rFonts w:ascii="Times New Roman" w:hAnsi="Times New Roman"/>
          <w:sz w:val="28"/>
          <w:szCs w:val="28"/>
        </w:rPr>
        <w:t xml:space="preserve">страниц и включает 4 раздела, заключение, список использованных литератур, рекомендация по внедрению результатов в производство и приложения. В работе содержится </w:t>
      </w:r>
      <w:r w:rsidR="00C725DC">
        <w:rPr>
          <w:rFonts w:ascii="Times New Roman" w:hAnsi="Times New Roman"/>
          <w:sz w:val="28"/>
          <w:szCs w:val="28"/>
          <w:lang w:val="ru-RU"/>
        </w:rPr>
        <w:t>41</w:t>
      </w:r>
      <w:r w:rsidRPr="00751372">
        <w:rPr>
          <w:rFonts w:ascii="Times New Roman" w:hAnsi="Times New Roman"/>
          <w:sz w:val="28"/>
          <w:szCs w:val="28"/>
        </w:rPr>
        <w:t xml:space="preserve"> таблиц и 2</w:t>
      </w:r>
      <w:r w:rsidR="005A3FEB" w:rsidRPr="00751372">
        <w:rPr>
          <w:rFonts w:ascii="Times New Roman" w:hAnsi="Times New Roman"/>
          <w:sz w:val="28"/>
          <w:szCs w:val="28"/>
          <w:lang w:val="ru-RU"/>
        </w:rPr>
        <w:t>2</w:t>
      </w:r>
      <w:r w:rsidRPr="00751372">
        <w:rPr>
          <w:rFonts w:ascii="Times New Roman" w:hAnsi="Times New Roman"/>
          <w:sz w:val="28"/>
          <w:szCs w:val="28"/>
        </w:rPr>
        <w:t xml:space="preserve"> рисунк</w:t>
      </w:r>
      <w:r w:rsidR="005A3FEB" w:rsidRPr="00751372">
        <w:rPr>
          <w:rFonts w:ascii="Times New Roman" w:hAnsi="Times New Roman"/>
          <w:sz w:val="28"/>
          <w:szCs w:val="28"/>
          <w:lang w:val="ru-RU"/>
        </w:rPr>
        <w:t>а</w:t>
      </w:r>
      <w:r w:rsidRPr="00751372">
        <w:rPr>
          <w:rFonts w:ascii="Times New Roman" w:hAnsi="Times New Roman"/>
          <w:sz w:val="28"/>
          <w:szCs w:val="28"/>
        </w:rPr>
        <w:t xml:space="preserve">. Список использованных источников насчитывает </w:t>
      </w:r>
      <w:r w:rsidR="00256B18" w:rsidRPr="00751372">
        <w:rPr>
          <w:rFonts w:ascii="Times New Roman" w:hAnsi="Times New Roman"/>
          <w:sz w:val="28"/>
          <w:szCs w:val="28"/>
          <w:lang w:val="ru-RU"/>
        </w:rPr>
        <w:t>110</w:t>
      </w:r>
      <w:r w:rsidRPr="00751372">
        <w:rPr>
          <w:rFonts w:ascii="Times New Roman" w:hAnsi="Times New Roman"/>
          <w:sz w:val="28"/>
          <w:szCs w:val="28"/>
        </w:rPr>
        <w:t xml:space="preserve"> наименований</w:t>
      </w:r>
      <w:r w:rsidR="00C57395" w:rsidRPr="00751372">
        <w:rPr>
          <w:rFonts w:ascii="Times New Roman" w:hAnsi="Times New Roman"/>
          <w:sz w:val="28"/>
          <w:szCs w:val="28"/>
        </w:rPr>
        <w:t>.</w:t>
      </w:r>
    </w:p>
    <w:p w:rsidR="002348A3" w:rsidRPr="00751372" w:rsidRDefault="002348A3" w:rsidP="00B20225">
      <w:pPr>
        <w:autoSpaceDE w:val="0"/>
        <w:autoSpaceDN w:val="0"/>
        <w:adjustRightInd w:val="0"/>
        <w:spacing w:after="0" w:line="240" w:lineRule="auto"/>
        <w:ind w:firstLine="709"/>
        <w:jc w:val="both"/>
        <w:rPr>
          <w:rFonts w:ascii="Times New Roman" w:hAnsi="Times New Roman"/>
          <w:spacing w:val="-6"/>
          <w:sz w:val="28"/>
          <w:szCs w:val="28"/>
        </w:rPr>
      </w:pPr>
    </w:p>
    <w:p w:rsidR="00AE4D2E" w:rsidRPr="00751372" w:rsidRDefault="00AE4D2E" w:rsidP="00B20225">
      <w:pPr>
        <w:autoSpaceDE w:val="0"/>
        <w:autoSpaceDN w:val="0"/>
        <w:adjustRightInd w:val="0"/>
        <w:spacing w:after="0" w:line="240" w:lineRule="auto"/>
        <w:ind w:firstLine="709"/>
        <w:jc w:val="both"/>
        <w:rPr>
          <w:rFonts w:ascii="Times New Roman" w:hAnsi="Times New Roman"/>
          <w:spacing w:val="-6"/>
          <w:sz w:val="28"/>
          <w:szCs w:val="28"/>
          <w:lang w:val="ru-RU"/>
        </w:rPr>
        <w:sectPr w:rsidR="00AE4D2E" w:rsidRPr="00751372" w:rsidSect="00D75A8B">
          <w:pgSz w:w="11906" w:h="16838"/>
          <w:pgMar w:top="1134" w:right="567" w:bottom="1134" w:left="1701" w:header="708" w:footer="708" w:gutter="0"/>
          <w:cols w:space="708"/>
          <w:docGrid w:linePitch="360"/>
        </w:sectPr>
      </w:pPr>
    </w:p>
    <w:p w:rsidR="00562DE8" w:rsidRPr="00562DE8" w:rsidRDefault="00562DE8" w:rsidP="00562DE8">
      <w:pPr>
        <w:spacing w:after="0" w:line="240" w:lineRule="auto"/>
        <w:ind w:firstLine="708"/>
        <w:jc w:val="both"/>
        <w:rPr>
          <w:rFonts w:ascii="Times New Roman" w:hAnsi="Times New Roman"/>
          <w:b/>
          <w:sz w:val="28"/>
          <w:szCs w:val="28"/>
          <w:lang w:val="ru-RU"/>
        </w:rPr>
      </w:pPr>
      <w:r w:rsidRPr="00562DE8">
        <w:rPr>
          <w:rFonts w:ascii="Times New Roman" w:hAnsi="Times New Roman"/>
          <w:b/>
          <w:bCs/>
          <w:sz w:val="28"/>
          <w:szCs w:val="28"/>
          <w:lang w:val="ru-RU"/>
        </w:rPr>
        <w:lastRenderedPageBreak/>
        <w:t>ОСНОВНАЯ ЧАСТЬ</w:t>
      </w:r>
      <w:r w:rsidRPr="00562DE8">
        <w:rPr>
          <w:rFonts w:ascii="Times New Roman" w:hAnsi="Times New Roman"/>
          <w:b/>
          <w:sz w:val="28"/>
          <w:szCs w:val="28"/>
          <w:lang w:val="ru-RU"/>
        </w:rPr>
        <w:t xml:space="preserve"> </w:t>
      </w:r>
    </w:p>
    <w:p w:rsidR="00717931" w:rsidRPr="00751372" w:rsidRDefault="00562DE8" w:rsidP="00562DE8">
      <w:pPr>
        <w:spacing w:after="0" w:line="240" w:lineRule="auto"/>
        <w:ind w:firstLine="708"/>
        <w:jc w:val="both"/>
        <w:rPr>
          <w:rFonts w:ascii="Times New Roman" w:hAnsi="Times New Roman"/>
          <w:b/>
          <w:sz w:val="28"/>
          <w:szCs w:val="28"/>
          <w:lang w:val="ru-RU"/>
        </w:rPr>
      </w:pPr>
      <w:r>
        <w:rPr>
          <w:rFonts w:ascii="Times New Roman" w:hAnsi="Times New Roman"/>
          <w:b/>
          <w:sz w:val="28"/>
          <w:szCs w:val="28"/>
          <w:lang w:val="ru-RU"/>
        </w:rPr>
        <w:t xml:space="preserve">1 </w:t>
      </w:r>
      <w:r w:rsidR="00717931" w:rsidRPr="00751372">
        <w:rPr>
          <w:rFonts w:ascii="Times New Roman" w:hAnsi="Times New Roman"/>
          <w:b/>
          <w:sz w:val="28"/>
          <w:szCs w:val="28"/>
          <w:lang w:val="ru-RU"/>
        </w:rPr>
        <w:t>СОВРЕМЕННОЕ СОСТОЯНИЕ И ПРОГНОЗ ВОДООБЕСПЕЧЕННОСТИ ОРОШАЕМЫХ ТЕРРИТОРИЙ КАЗАХСТАНА</w:t>
      </w:r>
    </w:p>
    <w:p w:rsidR="00D75866" w:rsidRPr="00972DC7" w:rsidRDefault="00D75866" w:rsidP="00972DC7">
      <w:pPr>
        <w:spacing w:after="0" w:line="240" w:lineRule="auto"/>
        <w:ind w:firstLine="708"/>
        <w:jc w:val="both"/>
        <w:rPr>
          <w:rFonts w:ascii="Times New Roman" w:hAnsi="Times New Roman"/>
          <w:b/>
          <w:sz w:val="28"/>
          <w:szCs w:val="28"/>
        </w:rPr>
      </w:pPr>
      <w:r w:rsidRPr="00972DC7">
        <w:rPr>
          <w:rFonts w:ascii="Times New Roman" w:hAnsi="Times New Roman"/>
          <w:b/>
          <w:sz w:val="28"/>
          <w:szCs w:val="28"/>
        </w:rPr>
        <w:t xml:space="preserve">1.1 </w:t>
      </w:r>
      <w:r w:rsidR="00A20D66" w:rsidRPr="00972DC7">
        <w:rPr>
          <w:rFonts w:ascii="Times New Roman" w:hAnsi="Times New Roman"/>
          <w:b/>
          <w:sz w:val="28"/>
          <w:szCs w:val="28"/>
        </w:rPr>
        <w:t>Современное состояние водообеспеченности орошаемых территорий</w:t>
      </w:r>
      <w:r w:rsidR="00432BC6" w:rsidRPr="00972DC7">
        <w:rPr>
          <w:rFonts w:ascii="Times New Roman" w:hAnsi="Times New Roman"/>
          <w:b/>
          <w:sz w:val="28"/>
          <w:szCs w:val="28"/>
        </w:rPr>
        <w:t xml:space="preserve"> </w:t>
      </w:r>
    </w:p>
    <w:p w:rsidR="00432BC6" w:rsidRPr="00751372" w:rsidRDefault="00432BC6" w:rsidP="00972DC7">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Основные запасы водных ресурсов Казахстана сконцентрированы в поверхностных и подземных источниках.</w:t>
      </w:r>
    </w:p>
    <w:p w:rsidR="003F660E" w:rsidRPr="00751372" w:rsidRDefault="00432BC6" w:rsidP="00972DC7">
      <w:pPr>
        <w:spacing w:after="0" w:line="240" w:lineRule="auto"/>
        <w:ind w:firstLine="709"/>
        <w:jc w:val="both"/>
        <w:rPr>
          <w:rFonts w:ascii="Times New Roman" w:hAnsi="Times New Roman"/>
          <w:sz w:val="28"/>
          <w:szCs w:val="28"/>
          <w:lang w:val="ru-RU"/>
        </w:rPr>
      </w:pPr>
      <w:r w:rsidRPr="00751372">
        <w:rPr>
          <w:rFonts w:ascii="Times New Roman" w:hAnsi="Times New Roman"/>
          <w:b/>
          <w:bCs/>
          <w:iCs/>
          <w:sz w:val="28"/>
          <w:szCs w:val="28"/>
          <w:lang w:val="ru-RU"/>
        </w:rPr>
        <w:t>Поверхностные водные ресурсы.</w:t>
      </w:r>
      <w:r w:rsidRPr="00751372">
        <w:rPr>
          <w:rFonts w:ascii="Times New Roman" w:hAnsi="Times New Roman"/>
          <w:b/>
          <w:bCs/>
          <w:i/>
          <w:iCs/>
          <w:sz w:val="28"/>
          <w:szCs w:val="28"/>
          <w:lang w:val="ru-RU"/>
        </w:rPr>
        <w:t xml:space="preserve"> </w:t>
      </w:r>
      <w:r w:rsidR="003F660E" w:rsidRPr="00751372">
        <w:rPr>
          <w:rFonts w:ascii="Times New Roman" w:hAnsi="Times New Roman"/>
          <w:sz w:val="28"/>
          <w:szCs w:val="28"/>
          <w:lang w:val="ru-RU"/>
        </w:rPr>
        <w:t>В основу водохозяйственно</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003F660E" w:rsidRPr="00751372">
        <w:rPr>
          <w:rFonts w:ascii="Times New Roman" w:hAnsi="Times New Roman"/>
          <w:sz w:val="28"/>
          <w:szCs w:val="28"/>
          <w:lang w:val="ru-RU"/>
        </w:rPr>
        <w:t>административного районирования т</w:t>
      </w:r>
      <w:r w:rsidR="003F660E" w:rsidRPr="00751372">
        <w:rPr>
          <w:rFonts w:ascii="Times New Roman" w:hAnsi="Times New Roman"/>
          <w:sz w:val="28"/>
          <w:szCs w:val="28"/>
        </w:rPr>
        <w:t>ерритори</w:t>
      </w:r>
      <w:r w:rsidR="003F660E" w:rsidRPr="00751372">
        <w:rPr>
          <w:rFonts w:ascii="Times New Roman" w:hAnsi="Times New Roman"/>
          <w:sz w:val="28"/>
          <w:szCs w:val="28"/>
          <w:lang w:val="ru-RU"/>
        </w:rPr>
        <w:t>и</w:t>
      </w:r>
      <w:r w:rsidR="003F660E" w:rsidRPr="00751372">
        <w:rPr>
          <w:rFonts w:ascii="Times New Roman" w:hAnsi="Times New Roman"/>
          <w:sz w:val="28"/>
          <w:szCs w:val="28"/>
        </w:rPr>
        <w:t xml:space="preserve"> Республики Казахстан </w:t>
      </w:r>
      <w:r w:rsidR="003F660E" w:rsidRPr="00751372">
        <w:rPr>
          <w:rFonts w:ascii="Times New Roman" w:hAnsi="Times New Roman"/>
          <w:sz w:val="28"/>
          <w:szCs w:val="28"/>
          <w:lang w:val="ru-RU"/>
        </w:rPr>
        <w:t xml:space="preserve">положено гидрографическое деление республики на основные речные </w:t>
      </w:r>
      <w:r w:rsidR="00FB515D" w:rsidRPr="00751372">
        <w:rPr>
          <w:rFonts w:ascii="Times New Roman" w:hAnsi="Times New Roman"/>
          <w:sz w:val="28"/>
          <w:szCs w:val="28"/>
          <w:lang w:val="ru-RU"/>
        </w:rPr>
        <w:t>ВХБ</w:t>
      </w:r>
      <w:r w:rsidR="003F660E" w:rsidRPr="00751372">
        <w:rPr>
          <w:rFonts w:ascii="Times New Roman" w:hAnsi="Times New Roman"/>
          <w:sz w:val="28"/>
          <w:szCs w:val="28"/>
          <w:lang w:val="ru-RU"/>
        </w:rPr>
        <w:t xml:space="preserve">. На территории республики выделены восемь речных </w:t>
      </w:r>
      <w:r w:rsidR="00FB515D" w:rsidRPr="00751372">
        <w:rPr>
          <w:rFonts w:ascii="Times New Roman" w:hAnsi="Times New Roman"/>
          <w:sz w:val="28"/>
          <w:szCs w:val="28"/>
          <w:lang w:val="ru-RU"/>
        </w:rPr>
        <w:t>ВХБ</w:t>
      </w:r>
      <w:r w:rsidR="003F660E" w:rsidRPr="00751372">
        <w:rPr>
          <w:rFonts w:ascii="Times New Roman" w:hAnsi="Times New Roman"/>
          <w:sz w:val="28"/>
          <w:szCs w:val="28"/>
          <w:lang w:val="ru-RU"/>
        </w:rPr>
        <w:t>: Арало</w:t>
      </w:r>
      <w:r w:rsidR="00972DC7">
        <w:rPr>
          <w:rFonts w:ascii="Times New Roman" w:hAnsi="Times New Roman"/>
          <w:sz w:val="28"/>
          <w:szCs w:val="28"/>
          <w:lang w:val="ru-RU"/>
        </w:rPr>
        <w:t xml:space="preserve"> – </w:t>
      </w:r>
      <w:r w:rsidR="003F660E" w:rsidRPr="00751372">
        <w:rPr>
          <w:rFonts w:ascii="Times New Roman" w:hAnsi="Times New Roman"/>
          <w:sz w:val="28"/>
          <w:szCs w:val="28"/>
          <w:lang w:val="ru-RU"/>
        </w:rPr>
        <w:t>Сырдарьинский, Балкаш</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003F660E" w:rsidRPr="00751372">
        <w:rPr>
          <w:rFonts w:ascii="Times New Roman" w:hAnsi="Times New Roman"/>
          <w:sz w:val="28"/>
          <w:szCs w:val="28"/>
          <w:lang w:val="ru-RU"/>
        </w:rPr>
        <w:t>Алакольский, Ертисский, Есильский, Жайык</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003F660E" w:rsidRPr="00751372">
        <w:rPr>
          <w:rFonts w:ascii="Times New Roman" w:hAnsi="Times New Roman"/>
          <w:sz w:val="28"/>
          <w:szCs w:val="28"/>
          <w:lang w:val="ru-RU"/>
        </w:rPr>
        <w:t>Каспийский, Нура</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003F660E" w:rsidRPr="00751372">
        <w:rPr>
          <w:rFonts w:ascii="Times New Roman" w:hAnsi="Times New Roman"/>
          <w:sz w:val="28"/>
          <w:szCs w:val="28"/>
          <w:lang w:val="ru-RU"/>
        </w:rPr>
        <w:t>Сарысуский, Тобол</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003F660E" w:rsidRPr="00751372">
        <w:rPr>
          <w:rFonts w:ascii="Times New Roman" w:hAnsi="Times New Roman"/>
          <w:sz w:val="28"/>
          <w:szCs w:val="28"/>
          <w:lang w:val="ru-RU"/>
        </w:rPr>
        <w:t>Торгайский и Шу</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003F660E" w:rsidRPr="00751372">
        <w:rPr>
          <w:rFonts w:ascii="Times New Roman" w:hAnsi="Times New Roman"/>
          <w:sz w:val="28"/>
          <w:szCs w:val="28"/>
          <w:lang w:val="ru-RU"/>
        </w:rPr>
        <w:t>Таласский (рисунок 1).</w:t>
      </w:r>
    </w:p>
    <w:p w:rsidR="003F660E" w:rsidRPr="00751372" w:rsidRDefault="003F7AB7" w:rsidP="003F660E">
      <w:pPr>
        <w:spacing w:after="0" w:line="240" w:lineRule="auto"/>
        <w:ind w:firstLine="709"/>
        <w:jc w:val="both"/>
        <w:rPr>
          <w:rFonts w:ascii="Times New Roman" w:hAnsi="Times New Roman"/>
          <w:sz w:val="28"/>
          <w:szCs w:val="28"/>
          <w:lang w:val="ru-RU"/>
        </w:rPr>
      </w:pPr>
      <w:r w:rsidRPr="00751372">
        <w:rPr>
          <w:rFonts w:ascii="Times New Roman" w:hAnsi="Times New Roman"/>
          <w:noProof/>
          <w:sz w:val="28"/>
          <w:szCs w:val="28"/>
          <w:lang w:val="en-US"/>
        </w:rPr>
        <w:drawing>
          <wp:anchor distT="0" distB="0" distL="114300" distR="114300" simplePos="0" relativeHeight="251643904" behindDoc="0" locked="0" layoutInCell="1" allowOverlap="1" wp14:anchorId="467061EB" wp14:editId="606952A1">
            <wp:simplePos x="0" y="0"/>
            <wp:positionH relativeFrom="margin">
              <wp:posOffset>15875</wp:posOffset>
            </wp:positionH>
            <wp:positionV relativeFrom="paragraph">
              <wp:posOffset>149225</wp:posOffset>
            </wp:positionV>
            <wp:extent cx="6034405" cy="3800475"/>
            <wp:effectExtent l="19050" t="0" r="4445" b="0"/>
            <wp:wrapNone/>
            <wp:docPr id="107" name="Рисунок 586" descr="https://opiqkz.blob.core.windows.net/kitcontent/974a6d7a-d11d-4195-9bd4-87d6f3b37479/9d2c1dac-be26-412e-a0fe-8c0be9ecacb9/e1367c9e-1e23-4756-b36b-688523fc2a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https://opiqkz.blob.core.windows.net/kitcontent/974a6d7a-d11d-4195-9bd4-87d6f3b37479/9d2c1dac-be26-412e-a0fe-8c0be9ecacb9/e1367c9e-1e23-4756-b36b-688523fc2aed_m.jpg"/>
                    <pic:cNvPicPr>
                      <a:picLocks noChangeAspect="1" noChangeArrowheads="1"/>
                    </pic:cNvPicPr>
                  </pic:nvPicPr>
                  <pic:blipFill>
                    <a:blip r:embed="rId9"/>
                    <a:srcRect/>
                    <a:stretch>
                      <a:fillRect/>
                    </a:stretch>
                  </pic:blipFill>
                  <pic:spPr bwMode="auto">
                    <a:xfrm>
                      <a:off x="0" y="0"/>
                      <a:ext cx="6034405" cy="3800475"/>
                    </a:xfrm>
                    <a:prstGeom prst="rect">
                      <a:avLst/>
                    </a:prstGeom>
                    <a:noFill/>
                    <a:ln w="9525">
                      <a:noFill/>
                      <a:miter lim="800000"/>
                      <a:headEnd/>
                      <a:tailEnd/>
                    </a:ln>
                  </pic:spPr>
                </pic:pic>
              </a:graphicData>
            </a:graphic>
          </wp:anchor>
        </w:drawing>
      </w: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3F660E" w:rsidRPr="00751372" w:rsidRDefault="003F660E" w:rsidP="003F660E">
      <w:pPr>
        <w:spacing w:after="0" w:line="240" w:lineRule="auto"/>
        <w:ind w:firstLine="709"/>
        <w:jc w:val="both"/>
        <w:rPr>
          <w:rFonts w:ascii="Times New Roman" w:hAnsi="Times New Roman"/>
          <w:sz w:val="28"/>
          <w:szCs w:val="28"/>
          <w:lang w:val="ru-RU"/>
        </w:rPr>
      </w:pPr>
    </w:p>
    <w:p w:rsidR="00812E89" w:rsidRPr="00751372" w:rsidRDefault="003F660E" w:rsidP="003F660E">
      <w:pPr>
        <w:spacing w:after="0" w:line="240" w:lineRule="auto"/>
        <w:ind w:firstLine="709"/>
        <w:jc w:val="center"/>
        <w:rPr>
          <w:rFonts w:ascii="Times New Roman" w:hAnsi="Times New Roman"/>
          <w:sz w:val="28"/>
          <w:szCs w:val="28"/>
          <w:lang w:val="ru-RU"/>
        </w:rPr>
      </w:pPr>
      <w:r w:rsidRPr="00751372">
        <w:rPr>
          <w:rFonts w:ascii="Times New Roman" w:hAnsi="Times New Roman"/>
          <w:sz w:val="28"/>
          <w:szCs w:val="28"/>
          <w:lang w:val="ru-RU"/>
        </w:rPr>
        <w:t xml:space="preserve">Рисунок 1 </w:t>
      </w:r>
      <w:r w:rsidR="006163C3">
        <w:rPr>
          <w:rFonts w:ascii="Times New Roman" w:hAnsi="Times New Roman"/>
          <w:sz w:val="28"/>
          <w:szCs w:val="28"/>
          <w:lang w:val="ru-RU"/>
        </w:rPr>
        <w:t>–</w:t>
      </w:r>
      <w:r w:rsidRPr="00751372">
        <w:rPr>
          <w:rFonts w:ascii="Times New Roman" w:hAnsi="Times New Roman"/>
          <w:sz w:val="28"/>
          <w:szCs w:val="28"/>
          <w:lang w:val="ru-RU"/>
        </w:rPr>
        <w:t xml:space="preserve"> Водохозяйственно</w:t>
      </w:r>
      <w:r w:rsidR="00972DC7">
        <w:rPr>
          <w:rFonts w:ascii="Times New Roman" w:hAnsi="Times New Roman"/>
          <w:sz w:val="28"/>
          <w:szCs w:val="28"/>
          <w:lang w:val="ru-RU"/>
        </w:rPr>
        <w:t xml:space="preserve"> </w:t>
      </w:r>
      <w:r w:rsidR="006163C3">
        <w:rPr>
          <w:rFonts w:ascii="Times New Roman" w:hAnsi="Times New Roman"/>
          <w:sz w:val="28"/>
          <w:szCs w:val="28"/>
          <w:lang w:val="ru-RU"/>
        </w:rPr>
        <w:t>–</w:t>
      </w:r>
      <w:r w:rsidR="00972DC7">
        <w:rPr>
          <w:rFonts w:ascii="Times New Roman" w:hAnsi="Times New Roman"/>
          <w:sz w:val="28"/>
          <w:szCs w:val="28"/>
          <w:lang w:val="ru-RU"/>
        </w:rPr>
        <w:t xml:space="preserve"> </w:t>
      </w:r>
      <w:r w:rsidRPr="00751372">
        <w:rPr>
          <w:rFonts w:ascii="Times New Roman" w:hAnsi="Times New Roman"/>
          <w:sz w:val="28"/>
          <w:szCs w:val="28"/>
          <w:lang w:val="ru-RU"/>
        </w:rPr>
        <w:t xml:space="preserve">административное </w:t>
      </w:r>
    </w:p>
    <w:p w:rsidR="003F660E" w:rsidRPr="00751372" w:rsidRDefault="003F660E" w:rsidP="003F660E">
      <w:pPr>
        <w:spacing w:after="0" w:line="240" w:lineRule="auto"/>
        <w:ind w:firstLine="709"/>
        <w:jc w:val="center"/>
        <w:rPr>
          <w:rFonts w:ascii="Times New Roman" w:hAnsi="Times New Roman"/>
          <w:b/>
          <w:sz w:val="28"/>
          <w:szCs w:val="28"/>
          <w:lang w:val="ru-RU"/>
        </w:rPr>
      </w:pPr>
      <w:r w:rsidRPr="00751372">
        <w:rPr>
          <w:rFonts w:ascii="Times New Roman" w:hAnsi="Times New Roman"/>
          <w:sz w:val="28"/>
          <w:szCs w:val="28"/>
          <w:lang w:val="ru-RU"/>
        </w:rPr>
        <w:t>районирование территории РК</w:t>
      </w:r>
    </w:p>
    <w:p w:rsidR="003F660E" w:rsidRPr="00751372" w:rsidRDefault="003F660E" w:rsidP="003F660E">
      <w:pPr>
        <w:spacing w:after="0" w:line="240" w:lineRule="auto"/>
        <w:ind w:firstLine="709"/>
        <w:jc w:val="both"/>
        <w:rPr>
          <w:rFonts w:ascii="Times New Roman" w:hAnsi="Times New Roman"/>
          <w:sz w:val="28"/>
          <w:szCs w:val="28"/>
          <w:lang w:val="ru-RU"/>
        </w:rPr>
      </w:pPr>
    </w:p>
    <w:p w:rsidR="00A20D66" w:rsidRPr="00751372" w:rsidRDefault="00A20D66" w:rsidP="00A20D66">
      <w:pPr>
        <w:spacing w:after="0" w:line="240" w:lineRule="auto"/>
        <w:ind w:firstLine="709"/>
        <w:jc w:val="both"/>
        <w:rPr>
          <w:rFonts w:ascii="Times New Roman" w:hAnsi="Times New Roman"/>
          <w:sz w:val="28"/>
          <w:szCs w:val="28"/>
        </w:rPr>
      </w:pPr>
      <w:r w:rsidRPr="00751372">
        <w:rPr>
          <w:rFonts w:ascii="Times New Roman" w:hAnsi="Times New Roman"/>
          <w:sz w:val="28"/>
          <w:szCs w:val="28"/>
        </w:rPr>
        <w:t>В настоящее время на территории республики насчитывается около 39 тысяч рек и временных водотоков, из них более 7 тысяч имеют длину свыше 10 км. Большая часть рек Казахстана принадлежит к внутренним замкнутым бассейнам Каспийского и Аральского морей, озер Балкаш, Алаколь и Тенгиз. Только река Ертис относится к бассейну Северного Ледовитого океана [</w:t>
      </w:r>
      <w:r w:rsidR="007822F6" w:rsidRPr="00751372">
        <w:rPr>
          <w:rFonts w:ascii="Times New Roman" w:hAnsi="Times New Roman"/>
          <w:sz w:val="28"/>
          <w:szCs w:val="28"/>
        </w:rPr>
        <w:t>27</w:t>
      </w:r>
      <w:r w:rsidRPr="00751372">
        <w:rPr>
          <w:rFonts w:ascii="Times New Roman" w:hAnsi="Times New Roman"/>
          <w:sz w:val="28"/>
          <w:szCs w:val="28"/>
        </w:rPr>
        <w:t xml:space="preserve">]. Согласно Водному Законодательству РК, к водным объектам особого </w:t>
      </w:r>
      <w:r w:rsidRPr="00751372">
        <w:rPr>
          <w:rFonts w:ascii="Times New Roman" w:hAnsi="Times New Roman"/>
          <w:sz w:val="28"/>
          <w:szCs w:val="28"/>
        </w:rPr>
        <w:lastRenderedPageBreak/>
        <w:t xml:space="preserve">государственного значения отнесены: Каспийское море, озеро Балкаш, озеро Зайсан, система озер Алаколь, река Ертис. </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Казахстане насчитывается более 48 тысяч озер общей площадью водной поверхности 4500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и объемом около 190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Большая часть из них сосредоточена на севере, самые крупные (Балкаш, Зайсан, Алаколь) располагаются в восточных и юго</w:t>
      </w:r>
      <w:r w:rsidR="006163C3">
        <w:rPr>
          <w:rFonts w:ascii="Times New Roman" w:hAnsi="Times New Roman"/>
          <w:sz w:val="28"/>
          <w:szCs w:val="28"/>
          <w:lang w:val="ru-RU"/>
        </w:rPr>
        <w:t>–</w:t>
      </w:r>
      <w:r w:rsidRPr="00751372">
        <w:rPr>
          <w:rFonts w:ascii="Times New Roman" w:hAnsi="Times New Roman"/>
          <w:sz w:val="28"/>
          <w:szCs w:val="28"/>
          <w:lang w:val="ru-RU"/>
        </w:rPr>
        <w:t>восточных районах. Повышенная минерализация воды во многих озерах препятствует их хозяйственному использованию.</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 целом водные ресурсы Казахстана размещены неравномерно по регионам. Так, на восточный район приходится 34,5% всех водных ресурсов, северный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4,2%, центральный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2,6%, юго</w:t>
      </w:r>
      <w:r w:rsidR="006163C3">
        <w:rPr>
          <w:rFonts w:ascii="Times New Roman" w:hAnsi="Times New Roman"/>
          <w:sz w:val="28"/>
          <w:szCs w:val="28"/>
          <w:lang w:val="ru-RU"/>
        </w:rPr>
        <w:t>–</w:t>
      </w:r>
      <w:r w:rsidRPr="00751372">
        <w:rPr>
          <w:rFonts w:ascii="Times New Roman" w:hAnsi="Times New Roman"/>
          <w:sz w:val="28"/>
          <w:szCs w:val="28"/>
          <w:lang w:val="ru-RU"/>
        </w:rPr>
        <w:t xml:space="preserve">восточный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24,1%, южный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21,2%, западный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13,4%. </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Ситуация с обеспеченностью ресурсами поверхностных и подземных вод по отдельным регионам республики существенно различна. Более обеспечены собственными ресурсами как поверхностных, так и подземных вод бассейн реки Ертис, Балкаш</w:t>
      </w:r>
      <w:r w:rsidR="006163C3">
        <w:rPr>
          <w:rFonts w:ascii="Times New Roman" w:hAnsi="Times New Roman"/>
          <w:sz w:val="28"/>
          <w:szCs w:val="28"/>
          <w:lang w:val="ru-RU"/>
        </w:rPr>
        <w:t>–</w:t>
      </w:r>
      <w:r w:rsidRPr="00751372">
        <w:rPr>
          <w:rFonts w:ascii="Times New Roman" w:hAnsi="Times New Roman"/>
          <w:sz w:val="28"/>
          <w:szCs w:val="28"/>
          <w:lang w:val="ru-RU"/>
        </w:rPr>
        <w:t>Алакольский бассейн. Дефицитными по подземным водам являются Нура</w:t>
      </w:r>
      <w:r w:rsidR="006163C3">
        <w:rPr>
          <w:rFonts w:ascii="Times New Roman" w:hAnsi="Times New Roman"/>
          <w:sz w:val="28"/>
          <w:szCs w:val="28"/>
          <w:lang w:val="ru-RU"/>
        </w:rPr>
        <w:t>–</w:t>
      </w:r>
      <w:r w:rsidRPr="00751372">
        <w:rPr>
          <w:rFonts w:ascii="Times New Roman" w:hAnsi="Times New Roman"/>
          <w:sz w:val="28"/>
          <w:szCs w:val="28"/>
          <w:lang w:val="ru-RU"/>
        </w:rPr>
        <w:t>Сарысуский, Есильский, Тобол</w:t>
      </w:r>
      <w:r w:rsidR="006163C3">
        <w:rPr>
          <w:rFonts w:ascii="Times New Roman" w:hAnsi="Times New Roman"/>
          <w:sz w:val="28"/>
          <w:szCs w:val="28"/>
          <w:lang w:val="ru-RU"/>
        </w:rPr>
        <w:t>–</w:t>
      </w:r>
      <w:r w:rsidRPr="00751372">
        <w:rPr>
          <w:rFonts w:ascii="Times New Roman" w:hAnsi="Times New Roman"/>
          <w:sz w:val="28"/>
          <w:szCs w:val="28"/>
          <w:lang w:val="ru-RU"/>
        </w:rPr>
        <w:t>Торгайский бассейны. Значительные территории Есильского, Жайык</w:t>
      </w:r>
      <w:r w:rsidR="006163C3">
        <w:rPr>
          <w:rFonts w:ascii="Times New Roman" w:hAnsi="Times New Roman"/>
          <w:sz w:val="28"/>
          <w:szCs w:val="28"/>
          <w:lang w:val="ru-RU"/>
        </w:rPr>
        <w:t>–</w:t>
      </w:r>
      <w:r w:rsidRPr="00751372">
        <w:rPr>
          <w:rFonts w:ascii="Times New Roman" w:hAnsi="Times New Roman"/>
          <w:sz w:val="28"/>
          <w:szCs w:val="28"/>
          <w:lang w:val="ru-RU"/>
        </w:rPr>
        <w:t>Каспийского, Арало</w:t>
      </w:r>
      <w:r w:rsidR="006163C3">
        <w:rPr>
          <w:rFonts w:ascii="Times New Roman" w:hAnsi="Times New Roman"/>
          <w:sz w:val="28"/>
          <w:szCs w:val="28"/>
          <w:lang w:val="ru-RU"/>
        </w:rPr>
        <w:t>–</w:t>
      </w:r>
      <w:r w:rsidRPr="00751372">
        <w:rPr>
          <w:rFonts w:ascii="Times New Roman" w:hAnsi="Times New Roman"/>
          <w:sz w:val="28"/>
          <w:szCs w:val="28"/>
          <w:lang w:val="ru-RU"/>
        </w:rPr>
        <w:t>Сырдарьинского, Тобол</w:t>
      </w:r>
      <w:r w:rsidR="006163C3">
        <w:rPr>
          <w:rFonts w:ascii="Times New Roman" w:hAnsi="Times New Roman"/>
          <w:sz w:val="28"/>
          <w:szCs w:val="28"/>
          <w:lang w:val="ru-RU"/>
        </w:rPr>
        <w:t>–</w:t>
      </w:r>
      <w:r w:rsidRPr="00751372">
        <w:rPr>
          <w:rFonts w:ascii="Times New Roman" w:hAnsi="Times New Roman"/>
          <w:sz w:val="28"/>
          <w:szCs w:val="28"/>
          <w:lang w:val="ru-RU"/>
        </w:rPr>
        <w:t>Торгайского и Нура</w:t>
      </w:r>
      <w:r w:rsidR="006163C3">
        <w:rPr>
          <w:rFonts w:ascii="Times New Roman" w:hAnsi="Times New Roman"/>
          <w:sz w:val="28"/>
          <w:szCs w:val="28"/>
          <w:lang w:val="ru-RU"/>
        </w:rPr>
        <w:t>–</w:t>
      </w:r>
      <w:r w:rsidRPr="00751372">
        <w:rPr>
          <w:rFonts w:ascii="Times New Roman" w:hAnsi="Times New Roman"/>
          <w:sz w:val="28"/>
          <w:szCs w:val="28"/>
          <w:lang w:val="ru-RU"/>
        </w:rPr>
        <w:t>Сарысуского бассейнов уже сейчас испытывают дефицит как поверхностных, так и подземных вод</w:t>
      </w:r>
      <w:bookmarkStart w:id="0" w:name="_Hlk83999779"/>
      <w:r w:rsidRPr="00751372">
        <w:rPr>
          <w:rFonts w:ascii="Times New Roman" w:hAnsi="Times New Roman"/>
          <w:sz w:val="28"/>
          <w:szCs w:val="28"/>
          <w:lang w:val="ru-RU"/>
        </w:rPr>
        <w:t>.</w:t>
      </w:r>
      <w:bookmarkEnd w:id="0"/>
      <w:r w:rsidRPr="00751372">
        <w:rPr>
          <w:rFonts w:ascii="Times New Roman" w:hAnsi="Times New Roman"/>
          <w:sz w:val="28"/>
          <w:szCs w:val="28"/>
          <w:lang w:val="ru-RU"/>
        </w:rPr>
        <w:t xml:space="preserve"> </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Основными реками бассейнов являются: река Сырдарья в Арало</w:t>
      </w:r>
      <w:r w:rsidR="006163C3">
        <w:rPr>
          <w:rFonts w:ascii="Times New Roman" w:hAnsi="Times New Roman"/>
          <w:sz w:val="28"/>
          <w:szCs w:val="28"/>
          <w:lang w:val="ru-RU"/>
        </w:rPr>
        <w:t>–</w:t>
      </w:r>
      <w:r w:rsidRPr="00751372">
        <w:rPr>
          <w:rFonts w:ascii="Times New Roman" w:hAnsi="Times New Roman"/>
          <w:sz w:val="28"/>
          <w:szCs w:val="28"/>
          <w:lang w:val="ru-RU"/>
        </w:rPr>
        <w:t>Сырдаринском бассейне; реки Иле, Каратал, Аксу, Лепси, Тентек, Емель, Аягоз, Баканас в Балкаш</w:t>
      </w:r>
      <w:r w:rsidR="006163C3">
        <w:rPr>
          <w:rFonts w:ascii="Times New Roman" w:hAnsi="Times New Roman"/>
          <w:sz w:val="28"/>
          <w:szCs w:val="28"/>
          <w:lang w:val="ru-RU"/>
        </w:rPr>
        <w:t>–</w:t>
      </w:r>
      <w:r w:rsidRPr="00751372">
        <w:rPr>
          <w:rFonts w:ascii="Times New Roman" w:hAnsi="Times New Roman"/>
          <w:sz w:val="28"/>
          <w:szCs w:val="28"/>
          <w:lang w:val="ru-RU"/>
        </w:rPr>
        <w:t>Алакольском бассейне; река Ертис в Ертиском бассейне; река Есиль в Есильском бассейне; реки Нура и Сарысу в Нура</w:t>
      </w:r>
      <w:r w:rsidR="006163C3">
        <w:rPr>
          <w:rFonts w:ascii="Times New Roman" w:hAnsi="Times New Roman"/>
          <w:sz w:val="28"/>
          <w:szCs w:val="28"/>
          <w:lang w:val="ru-RU"/>
        </w:rPr>
        <w:t>–</w:t>
      </w:r>
      <w:r w:rsidRPr="00751372">
        <w:rPr>
          <w:rFonts w:ascii="Times New Roman" w:hAnsi="Times New Roman"/>
          <w:sz w:val="28"/>
          <w:szCs w:val="28"/>
          <w:lang w:val="ru-RU"/>
        </w:rPr>
        <w:t>Сарысуском бассейне; реки Тобол, Торгай и Иргиз в Тобол</w:t>
      </w:r>
      <w:r w:rsidR="006163C3">
        <w:rPr>
          <w:rFonts w:ascii="Times New Roman" w:hAnsi="Times New Roman"/>
          <w:sz w:val="28"/>
          <w:szCs w:val="28"/>
          <w:lang w:val="ru-RU"/>
        </w:rPr>
        <w:t>–</w:t>
      </w:r>
      <w:r w:rsidRPr="00751372">
        <w:rPr>
          <w:rFonts w:ascii="Times New Roman" w:hAnsi="Times New Roman"/>
          <w:sz w:val="28"/>
          <w:szCs w:val="28"/>
          <w:lang w:val="ru-RU"/>
        </w:rPr>
        <w:t>Торгайском бассейне; реки Жайык, а также реки Эмба, Сагиз и Уил в Жайык</w:t>
      </w:r>
      <w:r w:rsidR="006163C3">
        <w:rPr>
          <w:rFonts w:ascii="Times New Roman" w:hAnsi="Times New Roman"/>
          <w:sz w:val="28"/>
          <w:szCs w:val="28"/>
          <w:lang w:val="ru-RU"/>
        </w:rPr>
        <w:t>–</w:t>
      </w:r>
      <w:r w:rsidRPr="00751372">
        <w:rPr>
          <w:rFonts w:ascii="Times New Roman" w:hAnsi="Times New Roman"/>
          <w:sz w:val="28"/>
          <w:szCs w:val="28"/>
          <w:lang w:val="ru-RU"/>
        </w:rPr>
        <w:t xml:space="preserve">Каспийском бассейне. </w:t>
      </w:r>
    </w:p>
    <w:p w:rsidR="003F660E" w:rsidRPr="00751372" w:rsidRDefault="008E601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rPr>
        <w:t>Основной объем водных ресурсов обеспечивают поверхностные воды в среднемноголетнем объеме 106 км</w:t>
      </w:r>
      <w:r w:rsidRPr="00751372">
        <w:rPr>
          <w:rFonts w:ascii="Times New Roman" w:hAnsi="Times New Roman"/>
          <w:sz w:val="28"/>
          <w:vertAlign w:val="superscript"/>
        </w:rPr>
        <w:t>3</w:t>
      </w:r>
      <w:r w:rsidRPr="00751372">
        <w:rPr>
          <w:rFonts w:ascii="Times New Roman" w:hAnsi="Times New Roman"/>
          <w:sz w:val="28"/>
        </w:rPr>
        <w:t>, из них 55,7 % формируется на территории страны, остальные 44,3 % – благодаря притоку трансграничных рек из Китая, Узбекистана, России и Кыргызстана, что значительно увеличивает значимость урегулирования трансграничных перетоков для решения существующих и потенциальных водных проблем страны</w:t>
      </w:r>
      <w:r w:rsidRPr="00751372">
        <w:rPr>
          <w:sz w:val="28"/>
        </w:rPr>
        <w:t xml:space="preserve"> </w:t>
      </w:r>
      <w:r w:rsidR="004A5B4D" w:rsidRPr="00751372">
        <w:rPr>
          <w:rFonts w:ascii="Times New Roman" w:hAnsi="Times New Roman"/>
          <w:sz w:val="28"/>
          <w:szCs w:val="28"/>
        </w:rPr>
        <w:t>[</w:t>
      </w:r>
      <w:r w:rsidR="0007106F" w:rsidRPr="00751372">
        <w:rPr>
          <w:rFonts w:ascii="Times New Roman" w:hAnsi="Times New Roman"/>
          <w:sz w:val="28"/>
          <w:szCs w:val="28"/>
        </w:rPr>
        <w:t>28</w:t>
      </w:r>
      <w:r w:rsidR="004A5B4D" w:rsidRPr="00751372">
        <w:rPr>
          <w:rFonts w:ascii="Times New Roman" w:hAnsi="Times New Roman"/>
          <w:sz w:val="28"/>
          <w:szCs w:val="28"/>
        </w:rPr>
        <w:t>].</w:t>
      </w:r>
      <w:r w:rsidR="003F660E" w:rsidRPr="00751372">
        <w:rPr>
          <w:rFonts w:ascii="Times New Roman" w:hAnsi="Times New Roman"/>
          <w:sz w:val="28"/>
          <w:szCs w:val="28"/>
          <w:lang w:val="ru-RU"/>
        </w:rPr>
        <w:t xml:space="preserve"> </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b/>
          <w:bCs/>
          <w:iCs/>
          <w:sz w:val="28"/>
          <w:szCs w:val="28"/>
          <w:lang w:val="ru-RU"/>
        </w:rPr>
        <w:t>Подземные воды.</w:t>
      </w:r>
      <w:r w:rsidRPr="00751372">
        <w:rPr>
          <w:rFonts w:ascii="Times New Roman" w:hAnsi="Times New Roman"/>
          <w:b/>
          <w:bCs/>
          <w:i/>
          <w:iCs/>
          <w:sz w:val="28"/>
          <w:szCs w:val="28"/>
          <w:lang w:val="ru-RU"/>
        </w:rPr>
        <w:t xml:space="preserve"> </w:t>
      </w:r>
      <w:r w:rsidRPr="00751372">
        <w:rPr>
          <w:rFonts w:ascii="Times New Roman" w:hAnsi="Times New Roman"/>
          <w:sz w:val="28"/>
          <w:szCs w:val="28"/>
          <w:lang w:val="ru-RU"/>
        </w:rPr>
        <w:t>Гидрогеологические особенности Республики Казахстан определяют неравномерность территориального распределения ресурсов подземных вод, пригодных для хозяйственно</w:t>
      </w:r>
      <w:r w:rsidR="006163C3">
        <w:rPr>
          <w:rFonts w:ascii="Times New Roman" w:hAnsi="Times New Roman"/>
          <w:sz w:val="28"/>
          <w:szCs w:val="28"/>
          <w:lang w:val="ru-RU"/>
        </w:rPr>
        <w:t>–</w:t>
      </w:r>
      <w:r w:rsidRPr="00751372">
        <w:rPr>
          <w:rFonts w:ascii="Times New Roman" w:hAnsi="Times New Roman"/>
          <w:sz w:val="28"/>
          <w:szCs w:val="28"/>
          <w:lang w:val="ru-RU"/>
        </w:rPr>
        <w:t>питьевого водоснабжения: около 50% ресурсов сосредоточены на юге страны, 30% – в центральном, северном и восточном регионах и менее 20% – на западе, что отражается на водообеспеченности ее регионов.</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Запасы подземных вод оценены при условии 95%</w:t>
      </w:r>
      <w:r w:rsidR="006163C3">
        <w:rPr>
          <w:rFonts w:ascii="Times New Roman" w:hAnsi="Times New Roman"/>
          <w:sz w:val="28"/>
          <w:szCs w:val="28"/>
          <w:lang w:val="ru-RU"/>
        </w:rPr>
        <w:t>–</w:t>
      </w:r>
      <w:r w:rsidRPr="00751372">
        <w:rPr>
          <w:rFonts w:ascii="Times New Roman" w:hAnsi="Times New Roman"/>
          <w:sz w:val="28"/>
          <w:szCs w:val="28"/>
          <w:lang w:val="ru-RU"/>
        </w:rPr>
        <w:t>ой их обеспеченности, что отвечает 1 категории системы водоснабжения по надежности подачи извлекаемой воды в требуемых количествах и качестве.</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Разведанные запасы подземных вод формируются за счет восполняемых естественных ресурсов (атмосферные осадки, речной сток и др.) и утверждаются на 27 лет, после чего требуется проведение разведочных работ по их переоценке.</w:t>
      </w:r>
    </w:p>
    <w:p w:rsidR="008E601E" w:rsidRPr="00751372" w:rsidRDefault="008E601E" w:rsidP="003F660E">
      <w:pPr>
        <w:spacing w:after="0" w:line="240" w:lineRule="auto"/>
        <w:ind w:firstLine="709"/>
        <w:jc w:val="both"/>
        <w:rPr>
          <w:rFonts w:ascii="Times New Roman" w:hAnsi="Times New Roman"/>
          <w:sz w:val="36"/>
          <w:szCs w:val="28"/>
          <w:lang w:val="ru-RU"/>
        </w:rPr>
      </w:pPr>
      <w:r w:rsidRPr="00751372">
        <w:rPr>
          <w:rFonts w:ascii="Times New Roman" w:hAnsi="Times New Roman"/>
          <w:sz w:val="28"/>
        </w:rPr>
        <w:lastRenderedPageBreak/>
        <w:t>Остро стоит проблема использования подземных вод в Казахстане, которые распределены крайне неравномерно. По данным 2023 года на территории страны имеется 4416 месторождений с утвержденными эксплуатационными запасами объемом 43120,56 тыс. м</w:t>
      </w:r>
      <w:r w:rsidRPr="00751372">
        <w:rPr>
          <w:rFonts w:ascii="Times New Roman" w:hAnsi="Times New Roman"/>
          <w:sz w:val="28"/>
          <w:vertAlign w:val="superscript"/>
        </w:rPr>
        <w:t>3</w:t>
      </w:r>
      <w:r w:rsidRPr="00751372">
        <w:rPr>
          <w:rFonts w:ascii="Times New Roman" w:hAnsi="Times New Roman"/>
          <w:sz w:val="28"/>
        </w:rPr>
        <w:t>/сут.</w:t>
      </w:r>
      <w:r w:rsidRPr="00751372">
        <w:rPr>
          <w:rFonts w:ascii="Times New Roman" w:hAnsi="Times New Roman"/>
          <w:sz w:val="28"/>
          <w:szCs w:val="28"/>
        </w:rPr>
        <w:t xml:space="preserve"> [</w:t>
      </w:r>
      <w:r w:rsidR="0007106F" w:rsidRPr="00751372">
        <w:rPr>
          <w:rFonts w:ascii="Times New Roman" w:hAnsi="Times New Roman"/>
          <w:sz w:val="28"/>
          <w:szCs w:val="28"/>
        </w:rPr>
        <w:t>29</w:t>
      </w:r>
      <w:r w:rsidRPr="00751372">
        <w:rPr>
          <w:rFonts w:ascii="Times New Roman" w:hAnsi="Times New Roman"/>
          <w:sz w:val="28"/>
          <w:szCs w:val="28"/>
        </w:rPr>
        <w:t>].</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 этом запасы подземных вод по степени геолого</w:t>
      </w:r>
      <w:r w:rsidR="006163C3">
        <w:rPr>
          <w:rFonts w:ascii="Times New Roman" w:hAnsi="Times New Roman"/>
          <w:sz w:val="28"/>
          <w:szCs w:val="28"/>
          <w:lang w:val="ru-RU"/>
        </w:rPr>
        <w:t>–</w:t>
      </w:r>
      <w:r w:rsidRPr="00751372">
        <w:rPr>
          <w:rFonts w:ascii="Times New Roman" w:hAnsi="Times New Roman"/>
          <w:sz w:val="28"/>
          <w:szCs w:val="28"/>
          <w:lang w:val="ru-RU"/>
        </w:rPr>
        <w:t>гидрогеологической изученности по категориям подразделяются на: А – освоенные, В – разведанные, С</w:t>
      </w:r>
      <w:r w:rsidRPr="00751372">
        <w:rPr>
          <w:rFonts w:ascii="Times New Roman" w:hAnsi="Times New Roman"/>
          <w:sz w:val="28"/>
          <w:szCs w:val="28"/>
          <w:vertAlign w:val="subscript"/>
          <w:lang w:val="ru-RU"/>
        </w:rPr>
        <w:t xml:space="preserve">1 </w:t>
      </w:r>
      <w:r w:rsidRPr="00751372">
        <w:rPr>
          <w:rFonts w:ascii="Times New Roman" w:hAnsi="Times New Roman"/>
          <w:sz w:val="28"/>
          <w:szCs w:val="28"/>
          <w:lang w:val="ru-RU"/>
        </w:rPr>
        <w:t>–</w:t>
      </w:r>
      <w:r w:rsidRPr="00751372">
        <w:rPr>
          <w:rFonts w:ascii="Times New Roman" w:hAnsi="Times New Roman"/>
          <w:sz w:val="28"/>
          <w:szCs w:val="28"/>
          <w:vertAlign w:val="subscript"/>
          <w:lang w:val="ru-RU"/>
        </w:rPr>
        <w:t xml:space="preserve"> </w:t>
      </w:r>
      <w:r w:rsidRPr="00751372">
        <w:rPr>
          <w:rFonts w:ascii="Times New Roman" w:hAnsi="Times New Roman"/>
          <w:sz w:val="28"/>
          <w:szCs w:val="28"/>
          <w:lang w:val="ru-RU"/>
        </w:rPr>
        <w:t>предварительно оцененные и С</w:t>
      </w:r>
      <w:r w:rsidRPr="00751372">
        <w:rPr>
          <w:rFonts w:ascii="Times New Roman" w:hAnsi="Times New Roman"/>
          <w:sz w:val="28"/>
          <w:szCs w:val="28"/>
          <w:vertAlign w:val="subscript"/>
          <w:lang w:val="ru-RU"/>
        </w:rPr>
        <w:t xml:space="preserve">2 </w:t>
      </w:r>
      <w:r w:rsidRPr="00751372">
        <w:rPr>
          <w:rFonts w:ascii="Times New Roman" w:hAnsi="Times New Roman"/>
          <w:sz w:val="28"/>
          <w:szCs w:val="28"/>
          <w:lang w:val="ru-RU"/>
        </w:rPr>
        <w:t>– выявленные.</w:t>
      </w:r>
      <w:r w:rsidR="004C1D14" w:rsidRPr="00751372">
        <w:rPr>
          <w:rFonts w:ascii="Times New Roman" w:hAnsi="Times New Roman"/>
          <w:sz w:val="28"/>
          <w:szCs w:val="28"/>
          <w:lang w:val="ru-RU"/>
        </w:rPr>
        <w:t>0</w:t>
      </w:r>
      <w:r w:rsidRPr="00751372">
        <w:rPr>
          <w:rFonts w:ascii="Times New Roman" w:hAnsi="Times New Roman"/>
          <w:sz w:val="28"/>
          <w:szCs w:val="28"/>
          <w:lang w:val="ru-RU"/>
        </w:rPr>
        <w:t>В целом, ресурсами подземных вод (млн.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/сут) обеспечены Алматинская (16,706), Восточно</w:t>
      </w:r>
      <w:r w:rsidR="006163C3">
        <w:rPr>
          <w:rFonts w:ascii="Times New Roman" w:hAnsi="Times New Roman"/>
          <w:sz w:val="28"/>
          <w:szCs w:val="28"/>
          <w:lang w:val="ru-RU"/>
        </w:rPr>
        <w:t>–</w:t>
      </w:r>
      <w:r w:rsidRPr="00751372">
        <w:rPr>
          <w:rFonts w:ascii="Times New Roman" w:hAnsi="Times New Roman"/>
          <w:sz w:val="28"/>
          <w:szCs w:val="28"/>
          <w:lang w:val="ru-RU"/>
        </w:rPr>
        <w:t>Казахстанская (6,481), Жамбылская (4,728), Павлодарская (3,902), Карагандинская (2,961), Туркестанская (2,088), Актюбинская (1,904), Костанайская (1,074), Кызылординская (1,477) области.</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Крайне ограничены ресурсами (млн.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/сут) Северо</w:t>
      </w:r>
      <w:r w:rsidR="006163C3">
        <w:rPr>
          <w:rFonts w:ascii="Times New Roman" w:hAnsi="Times New Roman"/>
          <w:sz w:val="28"/>
          <w:szCs w:val="28"/>
          <w:lang w:val="ru-RU"/>
        </w:rPr>
        <w:t>–</w:t>
      </w:r>
      <w:r w:rsidRPr="00751372">
        <w:rPr>
          <w:rFonts w:ascii="Times New Roman" w:hAnsi="Times New Roman"/>
          <w:sz w:val="28"/>
          <w:szCs w:val="28"/>
          <w:lang w:val="ru-RU"/>
        </w:rPr>
        <w:t>Казахстанская (0,209), Атырауская (0,262), Западно</w:t>
      </w:r>
      <w:r w:rsidR="006163C3">
        <w:rPr>
          <w:rFonts w:ascii="Times New Roman" w:hAnsi="Times New Roman"/>
          <w:sz w:val="28"/>
          <w:szCs w:val="28"/>
          <w:lang w:val="ru-RU"/>
        </w:rPr>
        <w:t>–</w:t>
      </w:r>
      <w:r w:rsidRPr="00751372">
        <w:rPr>
          <w:rFonts w:ascii="Times New Roman" w:hAnsi="Times New Roman"/>
          <w:sz w:val="28"/>
          <w:szCs w:val="28"/>
          <w:lang w:val="ru-RU"/>
        </w:rPr>
        <w:t>Казахстанская (0,335), Мангистауская (0,398) и Акмолинская (0,505) области.</w:t>
      </w:r>
    </w:p>
    <w:p w:rsidR="003F660E" w:rsidRPr="00751372" w:rsidRDefault="003F660E" w:rsidP="003F660E">
      <w:pPr>
        <w:spacing w:after="0" w:line="240" w:lineRule="auto"/>
        <w:ind w:firstLine="709"/>
        <w:jc w:val="both"/>
        <w:rPr>
          <w:rFonts w:ascii="Times New Roman" w:hAnsi="Times New Roman"/>
          <w:sz w:val="28"/>
          <w:szCs w:val="28"/>
          <w:lang w:val="ru-RU"/>
        </w:rPr>
      </w:pPr>
      <w:r w:rsidRPr="00751372">
        <w:rPr>
          <w:rFonts w:ascii="Times New Roman" w:hAnsi="Times New Roman"/>
          <w:bCs/>
          <w:iCs/>
          <w:sz w:val="28"/>
          <w:szCs w:val="28"/>
          <w:lang w:val="ru-RU"/>
        </w:rPr>
        <w:t>Из общего количества подземных вод с утвержденными эксплуатационными запасами 15,7 км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/год пригодны к использованию для орошения 8,24 км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/год.</w:t>
      </w:r>
    </w:p>
    <w:p w:rsidR="00A20D66" w:rsidRPr="00751372" w:rsidRDefault="00A20D66" w:rsidP="003F660E">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Анализ формирования водных ресурсов на орошение по </w:t>
      </w:r>
      <w:r w:rsidR="00432BC6" w:rsidRPr="00751372">
        <w:rPr>
          <w:rFonts w:ascii="Times New Roman" w:hAnsi="Times New Roman"/>
          <w:sz w:val="28"/>
          <w:szCs w:val="28"/>
          <w:lang w:val="ru-RU"/>
        </w:rPr>
        <w:t>ВХБ</w:t>
      </w:r>
      <w:r w:rsidRPr="00751372">
        <w:rPr>
          <w:rFonts w:ascii="Times New Roman" w:hAnsi="Times New Roman"/>
          <w:sz w:val="28"/>
          <w:szCs w:val="28"/>
        </w:rPr>
        <w:t xml:space="preserve"> Казахстана проведен по данным годовых отчетов восьми бассейновых инспекций по регулированию использования и охраны водных ресурсов водохозяйственных бассейнов и РГП «Казводхоз» за 20</w:t>
      </w:r>
      <w:r w:rsidR="00DE3225" w:rsidRPr="00751372">
        <w:rPr>
          <w:rFonts w:ascii="Times New Roman" w:hAnsi="Times New Roman"/>
          <w:sz w:val="28"/>
          <w:szCs w:val="28"/>
          <w:lang w:val="ru-RU"/>
        </w:rPr>
        <w:t>15</w:t>
      </w:r>
      <w:r w:rsidR="006163C3">
        <w:rPr>
          <w:rFonts w:ascii="Times New Roman" w:hAnsi="Times New Roman"/>
          <w:sz w:val="28"/>
          <w:szCs w:val="28"/>
        </w:rPr>
        <w:t>–</w:t>
      </w:r>
      <w:r w:rsidRPr="00751372">
        <w:rPr>
          <w:rFonts w:ascii="Times New Roman" w:hAnsi="Times New Roman"/>
          <w:sz w:val="28"/>
          <w:szCs w:val="28"/>
        </w:rPr>
        <w:t>202</w:t>
      </w:r>
      <w:r w:rsidR="00DE3225" w:rsidRPr="00751372">
        <w:rPr>
          <w:rFonts w:ascii="Times New Roman" w:hAnsi="Times New Roman"/>
          <w:sz w:val="28"/>
          <w:szCs w:val="28"/>
          <w:lang w:val="ru-RU"/>
        </w:rPr>
        <w:t>0</w:t>
      </w:r>
      <w:r w:rsidRPr="00751372">
        <w:rPr>
          <w:rFonts w:ascii="Times New Roman" w:hAnsi="Times New Roman"/>
          <w:sz w:val="28"/>
          <w:szCs w:val="28"/>
        </w:rPr>
        <w:t xml:space="preserve"> гг.</w:t>
      </w:r>
      <w:r w:rsidR="003F660E" w:rsidRPr="00751372">
        <w:rPr>
          <w:rFonts w:ascii="Times New Roman" w:hAnsi="Times New Roman"/>
          <w:sz w:val="28"/>
          <w:szCs w:val="28"/>
        </w:rPr>
        <w:t xml:space="preserve"> [</w:t>
      </w:r>
      <w:r w:rsidR="004A5B4D" w:rsidRPr="00751372">
        <w:rPr>
          <w:rFonts w:ascii="Times New Roman" w:hAnsi="Times New Roman"/>
          <w:sz w:val="28"/>
          <w:szCs w:val="28"/>
          <w:lang w:val="ru-RU"/>
        </w:rPr>
        <w:t>3</w:t>
      </w:r>
      <w:r w:rsidR="001608D6" w:rsidRPr="00751372">
        <w:rPr>
          <w:rFonts w:ascii="Times New Roman" w:hAnsi="Times New Roman"/>
          <w:sz w:val="28"/>
          <w:szCs w:val="28"/>
          <w:lang w:val="ru-RU"/>
        </w:rPr>
        <w:t>0</w:t>
      </w:r>
      <w:r w:rsidR="006163C3">
        <w:rPr>
          <w:rFonts w:ascii="Times New Roman" w:hAnsi="Times New Roman"/>
          <w:sz w:val="28"/>
          <w:szCs w:val="28"/>
          <w:lang w:val="ru-RU"/>
        </w:rPr>
        <w:t>–</w:t>
      </w:r>
      <w:r w:rsidR="001608D6" w:rsidRPr="00751372">
        <w:rPr>
          <w:rFonts w:ascii="Times New Roman" w:hAnsi="Times New Roman"/>
          <w:sz w:val="28"/>
          <w:szCs w:val="28"/>
          <w:lang w:val="ru-RU"/>
        </w:rPr>
        <w:t>32</w:t>
      </w:r>
      <w:r w:rsidR="003F660E" w:rsidRPr="00751372">
        <w:rPr>
          <w:rFonts w:ascii="Times New Roman" w:hAnsi="Times New Roman"/>
          <w:sz w:val="28"/>
          <w:szCs w:val="28"/>
        </w:rPr>
        <w:t>].</w:t>
      </w:r>
    </w:p>
    <w:p w:rsidR="00432BC6" w:rsidRPr="00751372" w:rsidRDefault="00432BC6" w:rsidP="00A20D66">
      <w:pPr>
        <w:spacing w:after="0" w:line="240" w:lineRule="auto"/>
        <w:ind w:firstLine="709"/>
        <w:jc w:val="both"/>
        <w:rPr>
          <w:rFonts w:ascii="Times New Roman" w:hAnsi="Times New Roman"/>
          <w:sz w:val="28"/>
          <w:szCs w:val="28"/>
        </w:rPr>
      </w:pPr>
      <w:r w:rsidRPr="00751372">
        <w:rPr>
          <w:rFonts w:ascii="Times New Roman" w:hAnsi="Times New Roman"/>
          <w:b/>
          <w:sz w:val="28"/>
          <w:szCs w:val="28"/>
        </w:rPr>
        <w:t>Арало</w:t>
      </w:r>
      <w:r w:rsidR="006163C3">
        <w:rPr>
          <w:rFonts w:ascii="Times New Roman" w:hAnsi="Times New Roman"/>
          <w:b/>
          <w:sz w:val="28"/>
          <w:szCs w:val="28"/>
        </w:rPr>
        <w:t>–</w:t>
      </w:r>
      <w:r w:rsidRPr="00751372">
        <w:rPr>
          <w:rFonts w:ascii="Times New Roman" w:hAnsi="Times New Roman"/>
          <w:b/>
          <w:sz w:val="28"/>
          <w:szCs w:val="28"/>
        </w:rPr>
        <w:t>Сырдарьинск</w:t>
      </w:r>
      <w:r w:rsidRPr="00751372">
        <w:rPr>
          <w:rFonts w:ascii="Times New Roman" w:hAnsi="Times New Roman"/>
          <w:b/>
          <w:sz w:val="28"/>
          <w:szCs w:val="28"/>
          <w:lang w:val="ru-RU"/>
        </w:rPr>
        <w:t>ий</w:t>
      </w:r>
      <w:r w:rsidRPr="00751372">
        <w:rPr>
          <w:rFonts w:ascii="Times New Roman" w:hAnsi="Times New Roman"/>
          <w:b/>
          <w:sz w:val="28"/>
          <w:szCs w:val="28"/>
        </w:rPr>
        <w:t xml:space="preserve"> В</w:t>
      </w:r>
      <w:r w:rsidRPr="00751372">
        <w:rPr>
          <w:rFonts w:ascii="Times New Roman" w:hAnsi="Times New Roman"/>
          <w:b/>
          <w:sz w:val="28"/>
          <w:szCs w:val="28"/>
          <w:lang w:val="ru-RU"/>
        </w:rPr>
        <w:t>ХБ</w:t>
      </w:r>
      <w:r w:rsidRPr="00751372">
        <w:rPr>
          <w:rFonts w:ascii="Times New Roman" w:hAnsi="Times New Roman"/>
          <w:b/>
          <w:sz w:val="28"/>
          <w:szCs w:val="28"/>
        </w:rPr>
        <w:t>.</w:t>
      </w:r>
      <w:r w:rsidRPr="00751372">
        <w:rPr>
          <w:rFonts w:ascii="Times New Roman" w:hAnsi="Times New Roman"/>
          <w:sz w:val="28"/>
          <w:szCs w:val="28"/>
          <w:lang w:val="ru-RU"/>
        </w:rPr>
        <w:t xml:space="preserve"> </w:t>
      </w:r>
      <w:r w:rsidRPr="00751372">
        <w:rPr>
          <w:rFonts w:ascii="Times New Roman" w:hAnsi="Times New Roman"/>
          <w:sz w:val="28"/>
          <w:szCs w:val="28"/>
        </w:rPr>
        <w:t>Для орошения земель в Туркестанской и Кызылординской административных областях используются поверхностные воды рек Арало</w:t>
      </w:r>
      <w:r w:rsidR="006163C3">
        <w:rPr>
          <w:rFonts w:ascii="Times New Roman" w:hAnsi="Times New Roman"/>
          <w:sz w:val="28"/>
          <w:szCs w:val="28"/>
        </w:rPr>
        <w:t>–</w:t>
      </w:r>
      <w:r w:rsidRPr="00751372">
        <w:rPr>
          <w:rFonts w:ascii="Times New Roman" w:hAnsi="Times New Roman"/>
          <w:sz w:val="28"/>
          <w:szCs w:val="28"/>
        </w:rPr>
        <w:t xml:space="preserve">Сырдарьинского </w:t>
      </w:r>
      <w:r w:rsidRPr="00751372">
        <w:rPr>
          <w:rFonts w:ascii="Times New Roman" w:hAnsi="Times New Roman"/>
          <w:sz w:val="28"/>
          <w:szCs w:val="28"/>
          <w:lang w:val="ru-RU"/>
        </w:rPr>
        <w:t>ВХБ</w:t>
      </w:r>
      <w:r w:rsidRPr="00751372">
        <w:rPr>
          <w:rFonts w:ascii="Times New Roman" w:hAnsi="Times New Roman"/>
          <w:sz w:val="28"/>
          <w:szCs w:val="28"/>
        </w:rPr>
        <w:t xml:space="preserve">. Реки по типу питания рек относятся к рекам смешанного </w:t>
      </w:r>
      <w:r w:rsidR="006163C3">
        <w:rPr>
          <w:rFonts w:ascii="Times New Roman" w:hAnsi="Times New Roman"/>
          <w:sz w:val="28"/>
          <w:szCs w:val="28"/>
        </w:rPr>
        <w:t>–</w:t>
      </w:r>
      <w:r w:rsidRPr="00751372">
        <w:rPr>
          <w:rFonts w:ascii="Times New Roman" w:hAnsi="Times New Roman"/>
          <w:sz w:val="28"/>
          <w:szCs w:val="28"/>
        </w:rPr>
        <w:t xml:space="preserve"> снежно </w:t>
      </w:r>
      <w:r w:rsidR="006163C3">
        <w:rPr>
          <w:rFonts w:ascii="Times New Roman" w:hAnsi="Times New Roman"/>
          <w:sz w:val="28"/>
          <w:szCs w:val="28"/>
        </w:rPr>
        <w:t>–</w:t>
      </w:r>
      <w:r w:rsidRPr="00751372">
        <w:rPr>
          <w:rFonts w:ascii="Times New Roman" w:hAnsi="Times New Roman"/>
          <w:sz w:val="28"/>
          <w:szCs w:val="28"/>
        </w:rPr>
        <w:t xml:space="preserve"> ледниково </w:t>
      </w:r>
      <w:r w:rsidR="006163C3">
        <w:rPr>
          <w:rFonts w:ascii="Times New Roman" w:hAnsi="Times New Roman"/>
          <w:sz w:val="28"/>
          <w:szCs w:val="28"/>
        </w:rPr>
        <w:t>–</w:t>
      </w:r>
      <w:r w:rsidRPr="00751372">
        <w:rPr>
          <w:rFonts w:ascii="Times New Roman" w:hAnsi="Times New Roman"/>
          <w:sz w:val="28"/>
          <w:szCs w:val="28"/>
        </w:rPr>
        <w:t xml:space="preserve"> грунтового питания. Гидрографическая сеть этого бассейна развита неравномерно. К горным районам приурочено наибольшее количество рек, тогда как равнинные территории реками бедны, а в пустыне отсутствуют поверхностные воды. </w:t>
      </w:r>
    </w:p>
    <w:p w:rsidR="00A20D66" w:rsidRPr="00751372" w:rsidRDefault="00A20D66" w:rsidP="00A20D66">
      <w:pPr>
        <w:spacing w:after="0" w:line="240" w:lineRule="auto"/>
        <w:ind w:firstLine="709"/>
        <w:jc w:val="both"/>
        <w:rPr>
          <w:rFonts w:ascii="Times New Roman" w:hAnsi="Times New Roman"/>
          <w:sz w:val="28"/>
          <w:szCs w:val="28"/>
        </w:rPr>
      </w:pPr>
      <w:r w:rsidRPr="00751372">
        <w:rPr>
          <w:rFonts w:ascii="Times New Roman" w:hAnsi="Times New Roman"/>
          <w:sz w:val="28"/>
          <w:szCs w:val="28"/>
        </w:rPr>
        <w:t>Основной рекой Арало</w:t>
      </w:r>
      <w:r w:rsidR="006163C3">
        <w:rPr>
          <w:rFonts w:ascii="Times New Roman" w:hAnsi="Times New Roman"/>
          <w:sz w:val="28"/>
          <w:szCs w:val="28"/>
        </w:rPr>
        <w:t>–</w:t>
      </w:r>
      <w:r w:rsidRPr="00751372">
        <w:rPr>
          <w:rFonts w:ascii="Times New Roman" w:hAnsi="Times New Roman"/>
          <w:sz w:val="28"/>
          <w:szCs w:val="28"/>
        </w:rPr>
        <w:t xml:space="preserve">Сырдарьинского </w:t>
      </w:r>
      <w:r w:rsidR="00432BC6" w:rsidRPr="00751372">
        <w:rPr>
          <w:rFonts w:ascii="Times New Roman" w:hAnsi="Times New Roman"/>
          <w:sz w:val="28"/>
          <w:szCs w:val="28"/>
          <w:lang w:val="ru-RU"/>
        </w:rPr>
        <w:t>ВХБ</w:t>
      </w:r>
      <w:r w:rsidRPr="00751372">
        <w:rPr>
          <w:rFonts w:ascii="Times New Roman" w:hAnsi="Times New Roman"/>
          <w:sz w:val="28"/>
          <w:szCs w:val="28"/>
        </w:rPr>
        <w:t xml:space="preserve"> является река Сырдарья, образующаяся от слияния рек Нарын и Карадарья, малых притоков Ферганской долины и среднего течения правобережных притоков. Водные ресурсы в целом бассейна реки Сырдарьи оцениваются в объеме 38,6 км</w:t>
      </w:r>
      <w:r w:rsidRPr="00751372">
        <w:rPr>
          <w:rFonts w:ascii="Times New Roman" w:hAnsi="Times New Roman"/>
          <w:sz w:val="28"/>
          <w:szCs w:val="28"/>
          <w:vertAlign w:val="superscript"/>
        </w:rPr>
        <w:t>3</w:t>
      </w:r>
      <w:r w:rsidRPr="00751372">
        <w:rPr>
          <w:rFonts w:ascii="Times New Roman" w:hAnsi="Times New Roman"/>
          <w:sz w:val="28"/>
          <w:szCs w:val="28"/>
        </w:rPr>
        <w:t>/год, естественный сток при 90% обеспеченности составляет 28,2 км</w:t>
      </w:r>
      <w:r w:rsidRPr="00751372">
        <w:rPr>
          <w:rFonts w:ascii="Times New Roman" w:hAnsi="Times New Roman"/>
          <w:sz w:val="28"/>
          <w:szCs w:val="28"/>
          <w:vertAlign w:val="superscript"/>
        </w:rPr>
        <w:t>3</w:t>
      </w:r>
      <w:r w:rsidRPr="00751372">
        <w:rPr>
          <w:rFonts w:ascii="Times New Roman" w:hAnsi="Times New Roman"/>
          <w:sz w:val="28"/>
          <w:szCs w:val="28"/>
        </w:rPr>
        <w:t xml:space="preserve">/год. </w:t>
      </w:r>
      <w:r w:rsidR="00432BC6" w:rsidRPr="00751372">
        <w:rPr>
          <w:rFonts w:ascii="Times New Roman" w:hAnsi="Times New Roman"/>
          <w:sz w:val="28"/>
          <w:szCs w:val="28"/>
        </w:rPr>
        <w:t>В бассейне введено лимитированное распределение подачи воды из реки Сырдарьи с 1982 года.</w:t>
      </w:r>
    </w:p>
    <w:p w:rsidR="00432BC6" w:rsidRPr="00751372" w:rsidRDefault="00432BC6" w:rsidP="00432BC6">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ru-RU"/>
        </w:rPr>
        <w:t>О</w:t>
      </w:r>
      <w:r w:rsidRPr="00751372">
        <w:rPr>
          <w:rFonts w:ascii="Times New Roman" w:hAnsi="Times New Roman"/>
          <w:sz w:val="28"/>
          <w:szCs w:val="28"/>
        </w:rPr>
        <w:t xml:space="preserve">рошаемое земледелие в </w:t>
      </w:r>
      <w:r w:rsidRPr="00751372">
        <w:rPr>
          <w:rFonts w:ascii="Times New Roman" w:hAnsi="Times New Roman"/>
          <w:sz w:val="28"/>
          <w:szCs w:val="28"/>
          <w:lang w:val="ru-RU"/>
        </w:rPr>
        <w:t>Арало</w:t>
      </w:r>
      <w:r w:rsidR="006163C3">
        <w:rPr>
          <w:rFonts w:ascii="Times New Roman" w:hAnsi="Times New Roman"/>
          <w:sz w:val="28"/>
          <w:szCs w:val="28"/>
          <w:lang w:val="ru-RU"/>
        </w:rPr>
        <w:t>–</w:t>
      </w:r>
      <w:r w:rsidRPr="00751372">
        <w:rPr>
          <w:rFonts w:ascii="Times New Roman" w:hAnsi="Times New Roman"/>
          <w:sz w:val="28"/>
          <w:szCs w:val="28"/>
          <w:lang w:val="ru-RU"/>
        </w:rPr>
        <w:t>Сырдарьинском ВХБ</w:t>
      </w:r>
      <w:r w:rsidRPr="00751372">
        <w:rPr>
          <w:rFonts w:ascii="Times New Roman" w:hAnsi="Times New Roman"/>
          <w:sz w:val="28"/>
          <w:szCs w:val="28"/>
        </w:rPr>
        <w:t xml:space="preserve"> </w:t>
      </w:r>
      <w:r w:rsidRPr="00751372">
        <w:rPr>
          <w:rFonts w:ascii="Times New Roman" w:hAnsi="Times New Roman"/>
          <w:sz w:val="28"/>
          <w:szCs w:val="28"/>
          <w:lang w:val="ru-RU"/>
        </w:rPr>
        <w:t>является о</w:t>
      </w:r>
      <w:r w:rsidRPr="00751372">
        <w:rPr>
          <w:rFonts w:ascii="Times New Roman" w:hAnsi="Times New Roman"/>
          <w:sz w:val="28"/>
          <w:szCs w:val="28"/>
        </w:rPr>
        <w:t>сновным потребителем воды</w:t>
      </w:r>
      <w:r w:rsidRPr="00751372">
        <w:rPr>
          <w:rFonts w:ascii="Times New Roman" w:hAnsi="Times New Roman"/>
          <w:sz w:val="28"/>
          <w:szCs w:val="28"/>
          <w:lang w:val="ru-RU"/>
        </w:rPr>
        <w:t>.</w:t>
      </w:r>
      <w:r w:rsidRPr="00751372">
        <w:rPr>
          <w:rFonts w:ascii="Times New Roman" w:hAnsi="Times New Roman"/>
          <w:sz w:val="28"/>
          <w:szCs w:val="28"/>
        </w:rPr>
        <w:t xml:space="preserve"> Общая протяженность магистральных каналов, обеспечивающих посевы оросительной водой</w:t>
      </w:r>
      <w:r w:rsidRPr="00751372">
        <w:rPr>
          <w:rFonts w:ascii="Times New Roman" w:hAnsi="Times New Roman"/>
          <w:sz w:val="28"/>
          <w:szCs w:val="28"/>
          <w:lang w:val="ru-RU"/>
        </w:rPr>
        <w:t>,</w:t>
      </w:r>
      <w:r w:rsidRPr="00751372">
        <w:rPr>
          <w:rFonts w:ascii="Times New Roman" w:hAnsi="Times New Roman"/>
          <w:sz w:val="28"/>
          <w:szCs w:val="28"/>
        </w:rPr>
        <w:t xml:space="preserve"> и коллекторных сетей более 30 тыс.</w:t>
      </w:r>
      <w:r w:rsidRPr="00751372">
        <w:rPr>
          <w:rFonts w:ascii="Times New Roman" w:hAnsi="Times New Roman"/>
          <w:sz w:val="28"/>
          <w:szCs w:val="28"/>
          <w:lang w:val="ru-RU"/>
        </w:rPr>
        <w:t xml:space="preserve"> </w:t>
      </w:r>
      <w:r w:rsidRPr="00751372">
        <w:rPr>
          <w:rFonts w:ascii="Times New Roman" w:hAnsi="Times New Roman"/>
          <w:sz w:val="28"/>
          <w:szCs w:val="28"/>
        </w:rPr>
        <w:t>км.</w:t>
      </w:r>
    </w:p>
    <w:p w:rsidR="00A20D66" w:rsidRPr="00751372" w:rsidRDefault="00432BC6" w:rsidP="00A20D66">
      <w:pPr>
        <w:spacing w:after="0" w:line="240" w:lineRule="auto"/>
        <w:ind w:firstLine="709"/>
        <w:jc w:val="both"/>
        <w:rPr>
          <w:rFonts w:ascii="Times New Roman" w:hAnsi="Times New Roman"/>
          <w:sz w:val="28"/>
          <w:szCs w:val="28"/>
        </w:rPr>
      </w:pPr>
      <w:r w:rsidRPr="00751372">
        <w:rPr>
          <w:rFonts w:ascii="Times New Roman" w:hAnsi="Times New Roman"/>
          <w:b/>
          <w:sz w:val="28"/>
          <w:szCs w:val="28"/>
        </w:rPr>
        <w:t>Балкаш</w:t>
      </w:r>
      <w:r w:rsidR="006163C3">
        <w:rPr>
          <w:rFonts w:ascii="Times New Roman" w:hAnsi="Times New Roman"/>
          <w:b/>
          <w:sz w:val="28"/>
          <w:szCs w:val="28"/>
        </w:rPr>
        <w:t>–</w:t>
      </w:r>
      <w:r w:rsidRPr="00751372">
        <w:rPr>
          <w:rFonts w:ascii="Times New Roman" w:hAnsi="Times New Roman"/>
          <w:b/>
          <w:sz w:val="28"/>
          <w:szCs w:val="28"/>
        </w:rPr>
        <w:t>Алакольск</w:t>
      </w:r>
      <w:r w:rsidRPr="00751372">
        <w:rPr>
          <w:rFonts w:ascii="Times New Roman" w:hAnsi="Times New Roman"/>
          <w:b/>
          <w:sz w:val="28"/>
          <w:szCs w:val="28"/>
          <w:lang w:val="ru-RU"/>
        </w:rPr>
        <w:t>ий</w:t>
      </w:r>
      <w:r w:rsidRPr="00751372">
        <w:rPr>
          <w:rFonts w:ascii="Times New Roman" w:hAnsi="Times New Roman"/>
          <w:b/>
          <w:sz w:val="28"/>
          <w:szCs w:val="28"/>
        </w:rPr>
        <w:t xml:space="preserve"> ВХБ.</w:t>
      </w:r>
      <w:r w:rsidRPr="00751372">
        <w:rPr>
          <w:rFonts w:ascii="Times New Roman" w:hAnsi="Times New Roman"/>
          <w:sz w:val="28"/>
          <w:szCs w:val="28"/>
        </w:rPr>
        <w:t xml:space="preserve"> </w:t>
      </w:r>
      <w:r w:rsidR="00A20D66" w:rsidRPr="00751372">
        <w:rPr>
          <w:rFonts w:ascii="Times New Roman" w:hAnsi="Times New Roman"/>
          <w:sz w:val="28"/>
          <w:szCs w:val="28"/>
        </w:rPr>
        <w:t>На территории Балкаш</w:t>
      </w:r>
      <w:r w:rsidR="006163C3">
        <w:rPr>
          <w:rFonts w:ascii="Times New Roman" w:hAnsi="Times New Roman"/>
          <w:sz w:val="28"/>
          <w:szCs w:val="28"/>
        </w:rPr>
        <w:t>–</w:t>
      </w:r>
      <w:r w:rsidR="00A20D66" w:rsidRPr="00751372">
        <w:rPr>
          <w:rFonts w:ascii="Times New Roman" w:hAnsi="Times New Roman"/>
          <w:sz w:val="28"/>
          <w:szCs w:val="28"/>
        </w:rPr>
        <w:t xml:space="preserve">Алакольского </w:t>
      </w:r>
      <w:r w:rsidRPr="00751372">
        <w:rPr>
          <w:rFonts w:ascii="Times New Roman" w:hAnsi="Times New Roman"/>
          <w:sz w:val="28"/>
          <w:szCs w:val="28"/>
          <w:lang w:val="ru-RU"/>
        </w:rPr>
        <w:t>ВХБ</w:t>
      </w:r>
      <w:r w:rsidR="00A20D66" w:rsidRPr="00751372">
        <w:rPr>
          <w:rFonts w:ascii="Times New Roman" w:hAnsi="Times New Roman"/>
          <w:sz w:val="28"/>
          <w:szCs w:val="28"/>
        </w:rPr>
        <w:t xml:space="preserve"> насчитывается более 765 рек и временных водотоков, при этом около 90% рек относится к бассейну озера Балкаш, остальные к бассейну Алакольской группы озер и искусственных водоемов. Бассейн реки Иле составляет около 70% всей площади водосбора и 80% суммарного поверхностного стока озера Балкаш. </w:t>
      </w:r>
      <w:r w:rsidR="00A20D66" w:rsidRPr="00751372">
        <w:rPr>
          <w:rFonts w:ascii="Times New Roman" w:hAnsi="Times New Roman"/>
          <w:sz w:val="28"/>
          <w:szCs w:val="28"/>
        </w:rPr>
        <w:lastRenderedPageBreak/>
        <w:t>Основными притоками Алакольской группы озер являются реки Емель, Тентек, Урджар, Катынсу, Жаманты и Ыргайты.</w:t>
      </w:r>
    </w:p>
    <w:p w:rsidR="00432BC6" w:rsidRPr="00751372" w:rsidRDefault="00432BC6" w:rsidP="00432BC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Основными потребителями водных ресурсов Балкаш</w:t>
      </w:r>
      <w:r w:rsidR="006163C3">
        <w:rPr>
          <w:rFonts w:ascii="Times New Roman" w:hAnsi="Times New Roman"/>
          <w:sz w:val="28"/>
          <w:szCs w:val="28"/>
          <w:lang w:val="ru-RU"/>
        </w:rPr>
        <w:t>–</w:t>
      </w:r>
      <w:r w:rsidRPr="00751372">
        <w:rPr>
          <w:rFonts w:ascii="Times New Roman" w:hAnsi="Times New Roman"/>
          <w:sz w:val="28"/>
          <w:szCs w:val="28"/>
          <w:lang w:val="ru-RU"/>
        </w:rPr>
        <w:t>Алакольского бассейна являются орошаемое земледелие, коммунальное хозяйство, промышленность, энергетика, сельские населенные пункты, животноводство, рыбное хозяйство.</w:t>
      </w:r>
    </w:p>
    <w:p w:rsidR="00432BC6" w:rsidRPr="00751372" w:rsidRDefault="00432BC6" w:rsidP="00432BC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По всем районам Алматинской области, кроме Райымбекского, Уйгурского, Карасайского и Саркандского районов имеются неиспользованные орошаемые земли из</w:t>
      </w:r>
      <w:r w:rsidR="006163C3">
        <w:rPr>
          <w:rFonts w:ascii="Times New Roman" w:hAnsi="Times New Roman"/>
          <w:sz w:val="28"/>
          <w:szCs w:val="28"/>
          <w:lang w:val="ru-RU"/>
        </w:rPr>
        <w:t>–</w:t>
      </w:r>
      <w:proofErr w:type="gramStart"/>
      <w:r w:rsidRPr="00751372">
        <w:rPr>
          <w:rFonts w:ascii="Times New Roman" w:hAnsi="Times New Roman"/>
          <w:sz w:val="28"/>
          <w:szCs w:val="28"/>
          <w:lang w:val="ru-RU"/>
        </w:rPr>
        <w:t>за финансовой несостоятельности</w:t>
      </w:r>
      <w:proofErr w:type="gramEnd"/>
      <w:r w:rsidRPr="00751372">
        <w:rPr>
          <w:rFonts w:ascii="Times New Roman" w:hAnsi="Times New Roman"/>
          <w:sz w:val="28"/>
          <w:szCs w:val="28"/>
          <w:lang w:val="ru-RU"/>
        </w:rPr>
        <w:t xml:space="preserve"> мелких крестьянских хозяйств, отсутствия сельхозтехники для обработки земель, заболачивания. Не соблюдение севооборотов привели к неосвоению орошаемых земель.</w:t>
      </w:r>
    </w:p>
    <w:p w:rsidR="00A20D66" w:rsidRPr="00751372" w:rsidRDefault="00432BC6" w:rsidP="00A20D66">
      <w:pPr>
        <w:spacing w:after="0" w:line="240" w:lineRule="auto"/>
        <w:ind w:firstLine="709"/>
        <w:jc w:val="both"/>
        <w:rPr>
          <w:rFonts w:ascii="Times New Roman" w:hAnsi="Times New Roman"/>
          <w:sz w:val="28"/>
          <w:szCs w:val="28"/>
        </w:rPr>
      </w:pPr>
      <w:r w:rsidRPr="00751372">
        <w:rPr>
          <w:rFonts w:ascii="Times New Roman" w:hAnsi="Times New Roman"/>
          <w:b/>
          <w:iCs/>
          <w:sz w:val="28"/>
          <w:szCs w:val="28"/>
          <w:lang w:val="ru-RU"/>
        </w:rPr>
        <w:t>Ертисский ВХБ.</w:t>
      </w:r>
      <w:r w:rsidRPr="00751372">
        <w:rPr>
          <w:rFonts w:ascii="Times New Roman" w:hAnsi="Times New Roman"/>
          <w:b/>
          <w:i/>
          <w:iCs/>
          <w:sz w:val="28"/>
          <w:szCs w:val="28"/>
          <w:lang w:val="ru-RU"/>
        </w:rPr>
        <w:t xml:space="preserve"> </w:t>
      </w:r>
      <w:r w:rsidR="00A20D66" w:rsidRPr="00751372">
        <w:rPr>
          <w:rFonts w:ascii="Times New Roman" w:hAnsi="Times New Roman"/>
          <w:sz w:val="28"/>
          <w:szCs w:val="28"/>
        </w:rPr>
        <w:t xml:space="preserve">Река Ертис обеспечивает водой население и все отрасли экономики в пределах Ертисского </w:t>
      </w:r>
      <w:r w:rsidRPr="00751372">
        <w:rPr>
          <w:rFonts w:ascii="Times New Roman" w:hAnsi="Times New Roman"/>
          <w:sz w:val="28"/>
          <w:szCs w:val="28"/>
          <w:lang w:val="ru-RU"/>
        </w:rPr>
        <w:t>ВХБ</w:t>
      </w:r>
      <w:r w:rsidR="00A20D66" w:rsidRPr="00751372">
        <w:rPr>
          <w:rFonts w:ascii="Times New Roman" w:hAnsi="Times New Roman"/>
          <w:sz w:val="28"/>
          <w:szCs w:val="28"/>
        </w:rPr>
        <w:t xml:space="preserve"> и через канал Ертис – Караганда большую территорию Центрального Казахстана. В бассейне реки Ертис насчитывается 13 рек протяженностью более 200 км, остальные 775 относятся к категории малых рек с общей протяжённостью 17,7 тыс. км. Среднемноголетняя водность рек бассейна реки Ертис составляет 33,66 км</w:t>
      </w:r>
      <w:r w:rsidR="00A20D66" w:rsidRPr="00751372">
        <w:rPr>
          <w:rFonts w:ascii="Times New Roman" w:hAnsi="Times New Roman"/>
          <w:sz w:val="28"/>
          <w:szCs w:val="28"/>
          <w:vertAlign w:val="superscript"/>
        </w:rPr>
        <w:t>3</w:t>
      </w:r>
      <w:r w:rsidR="00A20D66" w:rsidRPr="00751372">
        <w:rPr>
          <w:rFonts w:ascii="Times New Roman" w:hAnsi="Times New Roman"/>
          <w:sz w:val="28"/>
          <w:szCs w:val="28"/>
        </w:rPr>
        <w:t xml:space="preserve"> в год.</w:t>
      </w:r>
    </w:p>
    <w:p w:rsidR="00432BC6" w:rsidRPr="00751372" w:rsidRDefault="00432BC6" w:rsidP="00432BC6">
      <w:pPr>
        <w:spacing w:after="0" w:line="240" w:lineRule="auto"/>
        <w:ind w:firstLine="709"/>
        <w:jc w:val="both"/>
        <w:rPr>
          <w:rFonts w:ascii="Times New Roman" w:hAnsi="Times New Roman"/>
          <w:sz w:val="28"/>
          <w:szCs w:val="28"/>
          <w:lang w:val="ru-RU"/>
        </w:rPr>
      </w:pPr>
      <w:bookmarkStart w:id="1" w:name="_Hlk84412245"/>
      <w:r w:rsidRPr="00751372">
        <w:rPr>
          <w:rFonts w:ascii="Times New Roman" w:hAnsi="Times New Roman"/>
          <w:sz w:val="28"/>
          <w:szCs w:val="28"/>
          <w:lang w:val="ru-RU"/>
        </w:rPr>
        <w:t>Водные ресурсы реки Ертис и ее притоков используются на нужды промышленности; жилищно</w:t>
      </w:r>
      <w:r w:rsidR="006163C3">
        <w:rPr>
          <w:rFonts w:ascii="Times New Roman" w:hAnsi="Times New Roman"/>
          <w:sz w:val="28"/>
          <w:szCs w:val="28"/>
          <w:lang w:val="ru-RU"/>
        </w:rPr>
        <w:t>–</w:t>
      </w:r>
      <w:r w:rsidRPr="00751372">
        <w:rPr>
          <w:rFonts w:ascii="Times New Roman" w:hAnsi="Times New Roman"/>
          <w:sz w:val="28"/>
          <w:szCs w:val="28"/>
          <w:lang w:val="ru-RU"/>
        </w:rPr>
        <w:t>коммунального хозяйства; рыбного хозяйства; сельского хозяйства для регулярного орошения, залива лиманов и сенокосов, сельхозводоснабжения, обводнения пастбищ.</w:t>
      </w:r>
      <w:bookmarkEnd w:id="1"/>
    </w:p>
    <w:p w:rsidR="00A20D66" w:rsidRPr="00751372" w:rsidRDefault="00432BC6" w:rsidP="00A20D66">
      <w:pPr>
        <w:spacing w:after="0" w:line="240" w:lineRule="auto"/>
        <w:ind w:firstLine="709"/>
        <w:jc w:val="both"/>
        <w:rPr>
          <w:rFonts w:ascii="Times New Roman" w:hAnsi="Times New Roman"/>
          <w:sz w:val="28"/>
          <w:szCs w:val="28"/>
        </w:rPr>
      </w:pPr>
      <w:r w:rsidRPr="00751372">
        <w:rPr>
          <w:rFonts w:ascii="Times New Roman" w:hAnsi="Times New Roman"/>
          <w:b/>
          <w:i/>
          <w:iCs/>
          <w:sz w:val="28"/>
          <w:szCs w:val="28"/>
          <w:lang w:val="ru-RU"/>
        </w:rPr>
        <w:t>Есильский ВХБ.</w:t>
      </w:r>
      <w:r w:rsidRPr="00751372">
        <w:rPr>
          <w:rFonts w:ascii="Times New Roman" w:hAnsi="Times New Roman"/>
          <w:sz w:val="28"/>
          <w:szCs w:val="28"/>
        </w:rPr>
        <w:t xml:space="preserve"> </w:t>
      </w:r>
      <w:r w:rsidR="00A20D66" w:rsidRPr="00751372">
        <w:rPr>
          <w:rFonts w:ascii="Times New Roman" w:hAnsi="Times New Roman"/>
          <w:sz w:val="28"/>
          <w:szCs w:val="28"/>
        </w:rPr>
        <w:t>Водные ресурсы зоны деятельности Есильской бассейновой инспекции складываются из ресурсов бассейна реки Есиль в пределах Республики Казахстан, в том числе из его составляющих бассейнов рек Колутон, Жабай, Терсаккан, Аккан</w:t>
      </w:r>
      <w:r w:rsidR="006163C3">
        <w:rPr>
          <w:rFonts w:ascii="Times New Roman" w:hAnsi="Times New Roman"/>
          <w:sz w:val="28"/>
          <w:szCs w:val="28"/>
        </w:rPr>
        <w:t>–</w:t>
      </w:r>
      <w:r w:rsidR="00A20D66" w:rsidRPr="00751372">
        <w:rPr>
          <w:rFonts w:ascii="Times New Roman" w:hAnsi="Times New Roman"/>
          <w:sz w:val="28"/>
          <w:szCs w:val="28"/>
        </w:rPr>
        <w:t>Бурлук, Иман</w:t>
      </w:r>
      <w:r w:rsidR="006163C3">
        <w:rPr>
          <w:rFonts w:ascii="Times New Roman" w:hAnsi="Times New Roman"/>
          <w:sz w:val="28"/>
          <w:szCs w:val="28"/>
        </w:rPr>
        <w:t>–</w:t>
      </w:r>
      <w:r w:rsidR="00A20D66" w:rsidRPr="00751372">
        <w:rPr>
          <w:rFonts w:ascii="Times New Roman" w:hAnsi="Times New Roman"/>
          <w:sz w:val="28"/>
          <w:szCs w:val="28"/>
        </w:rPr>
        <w:t>Бурлук, а также бассейна бесточных озер Шалкар, Торангул, отнесенных к общему бассейну реки Есиль. Отдельным бассейном выделяется река Чаглинка.</w:t>
      </w:r>
    </w:p>
    <w:p w:rsidR="00432BC6" w:rsidRPr="00751372" w:rsidRDefault="00432BC6" w:rsidP="00432BC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последние 3 года использование воды на регулярное орошение почти не меняется (от 10 до 11 млн.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По лиманному орошению использование воды полностью зависит от водности года и последние годы лиманы относительно мало заливаются из</w:t>
      </w:r>
      <w:r w:rsidR="006163C3">
        <w:rPr>
          <w:rFonts w:ascii="Times New Roman" w:hAnsi="Times New Roman"/>
          <w:sz w:val="28"/>
          <w:szCs w:val="28"/>
          <w:lang w:val="ru-RU"/>
        </w:rPr>
        <w:t>–</w:t>
      </w:r>
      <w:proofErr w:type="gramStart"/>
      <w:r w:rsidRPr="00751372">
        <w:rPr>
          <w:rFonts w:ascii="Times New Roman" w:hAnsi="Times New Roman"/>
          <w:sz w:val="28"/>
          <w:szCs w:val="28"/>
          <w:lang w:val="ru-RU"/>
        </w:rPr>
        <w:t>за низкой платежеспособности</w:t>
      </w:r>
      <w:proofErr w:type="gramEnd"/>
      <w:r w:rsidRPr="00751372">
        <w:rPr>
          <w:rFonts w:ascii="Times New Roman" w:hAnsi="Times New Roman"/>
          <w:sz w:val="28"/>
          <w:szCs w:val="28"/>
          <w:lang w:val="ru-RU"/>
        </w:rPr>
        <w:t xml:space="preserve"> крестьянских хозяйств и из</w:t>
      </w:r>
      <w:r w:rsidR="006163C3">
        <w:rPr>
          <w:rFonts w:ascii="Times New Roman" w:hAnsi="Times New Roman"/>
          <w:sz w:val="28"/>
          <w:szCs w:val="28"/>
          <w:lang w:val="ru-RU"/>
        </w:rPr>
        <w:t>–</w:t>
      </w:r>
      <w:r w:rsidRPr="00751372">
        <w:rPr>
          <w:rFonts w:ascii="Times New Roman" w:hAnsi="Times New Roman"/>
          <w:sz w:val="28"/>
          <w:szCs w:val="28"/>
          <w:lang w:val="ru-RU"/>
        </w:rPr>
        <w:t>за изношенности инфраструктуры систем лиманного орошения. При этом последние два года были очень многоводными.</w:t>
      </w:r>
    </w:p>
    <w:p w:rsidR="00A20D66" w:rsidRPr="00751372" w:rsidRDefault="00432BC6" w:rsidP="00A20D66">
      <w:pPr>
        <w:spacing w:after="0" w:line="240" w:lineRule="auto"/>
        <w:ind w:firstLine="709"/>
        <w:jc w:val="both"/>
        <w:rPr>
          <w:rFonts w:ascii="Times New Roman" w:hAnsi="Times New Roman"/>
          <w:sz w:val="28"/>
          <w:szCs w:val="28"/>
        </w:rPr>
      </w:pPr>
      <w:r w:rsidRPr="00751372">
        <w:rPr>
          <w:rFonts w:ascii="Times New Roman" w:hAnsi="Times New Roman"/>
          <w:b/>
          <w:sz w:val="28"/>
          <w:szCs w:val="28"/>
          <w:lang w:val="ru-RU"/>
        </w:rPr>
        <w:t>Жайык</w:t>
      </w:r>
      <w:r w:rsidR="006163C3">
        <w:rPr>
          <w:rFonts w:ascii="Times New Roman" w:hAnsi="Times New Roman"/>
          <w:b/>
          <w:sz w:val="28"/>
          <w:szCs w:val="28"/>
          <w:lang w:val="ru-RU"/>
        </w:rPr>
        <w:t>–</w:t>
      </w:r>
      <w:r w:rsidRPr="00751372">
        <w:rPr>
          <w:rFonts w:ascii="Times New Roman" w:hAnsi="Times New Roman"/>
          <w:b/>
          <w:sz w:val="28"/>
          <w:szCs w:val="28"/>
          <w:lang w:val="ru-RU"/>
        </w:rPr>
        <w:t>Каспийский ВХБ.</w:t>
      </w:r>
      <w:r w:rsidRPr="00751372">
        <w:rPr>
          <w:rFonts w:ascii="Times New Roman" w:hAnsi="Times New Roman"/>
          <w:sz w:val="28"/>
          <w:szCs w:val="28"/>
          <w:lang w:val="ru-RU"/>
        </w:rPr>
        <w:t xml:space="preserve"> </w:t>
      </w:r>
      <w:r w:rsidR="00A20D66" w:rsidRPr="00751372">
        <w:rPr>
          <w:rFonts w:ascii="Times New Roman" w:hAnsi="Times New Roman"/>
          <w:sz w:val="28"/>
          <w:szCs w:val="28"/>
        </w:rPr>
        <w:t>Основными поверхностными водными источниками Жайык</w:t>
      </w:r>
      <w:r w:rsidR="006163C3">
        <w:rPr>
          <w:rFonts w:ascii="Times New Roman" w:hAnsi="Times New Roman"/>
          <w:sz w:val="28"/>
          <w:szCs w:val="28"/>
        </w:rPr>
        <w:t>–</w:t>
      </w:r>
      <w:r w:rsidR="00A20D66" w:rsidRPr="00751372">
        <w:rPr>
          <w:rFonts w:ascii="Times New Roman" w:hAnsi="Times New Roman"/>
          <w:sz w:val="28"/>
          <w:szCs w:val="28"/>
        </w:rPr>
        <w:t>Каспийского бассейна являются северо</w:t>
      </w:r>
      <w:r w:rsidR="006163C3">
        <w:rPr>
          <w:rFonts w:ascii="Times New Roman" w:hAnsi="Times New Roman"/>
          <w:sz w:val="28"/>
          <w:szCs w:val="28"/>
        </w:rPr>
        <w:t>–</w:t>
      </w:r>
      <w:r w:rsidR="00A20D66" w:rsidRPr="00751372">
        <w:rPr>
          <w:rFonts w:ascii="Times New Roman" w:hAnsi="Times New Roman"/>
          <w:sz w:val="28"/>
          <w:szCs w:val="28"/>
        </w:rPr>
        <w:t>восточное и восточное побережье Каспийского моря, реки Жайык, Уил, Эмба, Сагиз, Илек, Орь, Хобда, Чаган, Караозен и Сарыозен, дельтовые рукава Волги</w:t>
      </w:r>
      <w:r w:rsidR="006163C3">
        <w:rPr>
          <w:rFonts w:ascii="Times New Roman" w:hAnsi="Times New Roman"/>
          <w:sz w:val="28"/>
          <w:szCs w:val="28"/>
        </w:rPr>
        <w:t>–</w:t>
      </w:r>
      <w:r w:rsidR="00A20D66" w:rsidRPr="00751372">
        <w:rPr>
          <w:rFonts w:ascii="Times New Roman" w:hAnsi="Times New Roman"/>
          <w:sz w:val="28"/>
          <w:szCs w:val="28"/>
        </w:rPr>
        <w:t>Кигач, Шарановка и малые реки, расположенные на территор</w:t>
      </w:r>
      <w:r w:rsidRPr="00751372">
        <w:rPr>
          <w:rFonts w:ascii="Times New Roman" w:hAnsi="Times New Roman"/>
          <w:sz w:val="28"/>
          <w:szCs w:val="28"/>
        </w:rPr>
        <w:t>ии Актюбинской, Запад</w:t>
      </w:r>
      <w:r w:rsidR="00A20D66" w:rsidRPr="00751372">
        <w:rPr>
          <w:rFonts w:ascii="Times New Roman" w:hAnsi="Times New Roman"/>
          <w:sz w:val="28"/>
          <w:szCs w:val="28"/>
        </w:rPr>
        <w:t>но</w:t>
      </w:r>
      <w:r w:rsidR="006163C3">
        <w:rPr>
          <w:rFonts w:ascii="Times New Roman" w:hAnsi="Times New Roman"/>
          <w:sz w:val="28"/>
          <w:szCs w:val="28"/>
        </w:rPr>
        <w:t>–</w:t>
      </w:r>
      <w:r w:rsidR="00A20D66" w:rsidRPr="00751372">
        <w:rPr>
          <w:rFonts w:ascii="Times New Roman" w:hAnsi="Times New Roman"/>
          <w:sz w:val="28"/>
          <w:szCs w:val="28"/>
        </w:rPr>
        <w:t>Казахстанской и Атырауской областей.</w:t>
      </w:r>
    </w:p>
    <w:p w:rsidR="00432BC6" w:rsidRPr="00751372" w:rsidRDefault="00432BC6" w:rsidP="00432BC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Лимит водопользования по Жайык</w:t>
      </w:r>
      <w:r w:rsidR="006163C3">
        <w:rPr>
          <w:rFonts w:ascii="Times New Roman" w:hAnsi="Times New Roman"/>
          <w:sz w:val="28"/>
          <w:szCs w:val="28"/>
          <w:lang w:val="ru-RU"/>
        </w:rPr>
        <w:t>–</w:t>
      </w:r>
      <w:r w:rsidRPr="00751372">
        <w:rPr>
          <w:rFonts w:ascii="Times New Roman" w:hAnsi="Times New Roman"/>
          <w:sz w:val="28"/>
          <w:szCs w:val="28"/>
          <w:lang w:val="ru-RU"/>
        </w:rPr>
        <w:t xml:space="preserve">Каспийскому бассейну на 2020 год установлен в объеме </w:t>
      </w:r>
      <w:r w:rsidRPr="00751372">
        <w:rPr>
          <w:rFonts w:ascii="Times New Roman" w:hAnsi="Times New Roman"/>
          <w:sz w:val="28"/>
          <w:szCs w:val="28"/>
        </w:rPr>
        <w:t>304</w:t>
      </w:r>
      <w:r w:rsidRPr="00751372">
        <w:rPr>
          <w:rFonts w:ascii="Times New Roman" w:hAnsi="Times New Roman"/>
          <w:sz w:val="28"/>
          <w:szCs w:val="28"/>
          <w:lang w:val="ru-RU"/>
        </w:rPr>
        <w:t>9</w:t>
      </w:r>
      <w:r w:rsidRPr="00751372">
        <w:rPr>
          <w:rFonts w:ascii="Times New Roman" w:hAnsi="Times New Roman"/>
          <w:sz w:val="28"/>
          <w:szCs w:val="28"/>
        </w:rPr>
        <w:t xml:space="preserve">300,0 </w:t>
      </w:r>
      <w:r w:rsidRPr="00751372">
        <w:rPr>
          <w:rFonts w:ascii="Times New Roman" w:hAnsi="Times New Roman"/>
          <w:sz w:val="28"/>
          <w:szCs w:val="28"/>
          <w:lang w:val="ru-RU"/>
        </w:rPr>
        <w:t>тыс.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при этом на регулярное орошение </w:t>
      </w:r>
      <w:r w:rsidRPr="00751372">
        <w:rPr>
          <w:rFonts w:ascii="Times New Roman" w:hAnsi="Times New Roman"/>
          <w:sz w:val="28"/>
          <w:szCs w:val="28"/>
        </w:rPr>
        <w:t>83500,0</w:t>
      </w:r>
      <w:r w:rsidRPr="00751372">
        <w:rPr>
          <w:rFonts w:ascii="Times New Roman" w:hAnsi="Times New Roman"/>
          <w:sz w:val="28"/>
          <w:szCs w:val="28"/>
          <w:lang w:val="ru-RU"/>
        </w:rPr>
        <w:t xml:space="preserve"> тыс.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w:t>
      </w:r>
    </w:p>
    <w:p w:rsidR="00432BC6" w:rsidRPr="00751372" w:rsidRDefault="00432BC6" w:rsidP="00432BC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Как в регулярном орошении, так и в лиманном </w:t>
      </w:r>
      <w:r w:rsidRPr="00751372">
        <w:rPr>
          <w:rFonts w:ascii="Times New Roman" w:hAnsi="Times New Roman"/>
          <w:sz w:val="28"/>
          <w:szCs w:val="28"/>
        </w:rPr>
        <w:t xml:space="preserve">произошло значительное сокращение осваемых площадей, ухудшилось техническое состояние систем </w:t>
      </w:r>
      <w:r w:rsidRPr="00751372">
        <w:rPr>
          <w:rFonts w:ascii="Times New Roman" w:hAnsi="Times New Roman"/>
          <w:sz w:val="28"/>
          <w:szCs w:val="28"/>
        </w:rPr>
        <w:lastRenderedPageBreak/>
        <w:t xml:space="preserve">ввиду разрушения водоудерживающих валов </w:t>
      </w:r>
      <w:r w:rsidRPr="00751372">
        <w:rPr>
          <w:rFonts w:ascii="Times New Roman" w:hAnsi="Times New Roman"/>
          <w:sz w:val="28"/>
          <w:szCs w:val="28"/>
          <w:lang w:val="ru-RU"/>
        </w:rPr>
        <w:t xml:space="preserve">и плотин с водовыпускными сооружениями. Большие площади лиманов практически перешли в разряд заливных сенокосов. </w:t>
      </w:r>
    </w:p>
    <w:p w:rsidR="00A20D66" w:rsidRPr="00751372" w:rsidRDefault="00432BC6" w:rsidP="00A20D66">
      <w:pPr>
        <w:spacing w:after="0" w:line="240" w:lineRule="auto"/>
        <w:ind w:firstLine="709"/>
        <w:jc w:val="both"/>
        <w:rPr>
          <w:rFonts w:ascii="Times New Roman" w:hAnsi="Times New Roman"/>
          <w:sz w:val="28"/>
          <w:szCs w:val="28"/>
        </w:rPr>
      </w:pPr>
      <w:r w:rsidRPr="00751372">
        <w:rPr>
          <w:rFonts w:ascii="Times New Roman" w:hAnsi="Times New Roman"/>
          <w:b/>
          <w:iCs/>
          <w:sz w:val="28"/>
          <w:szCs w:val="28"/>
          <w:lang w:val="ru-RU"/>
        </w:rPr>
        <w:t>Нура</w:t>
      </w:r>
      <w:r w:rsidR="006163C3">
        <w:rPr>
          <w:rFonts w:ascii="Times New Roman" w:hAnsi="Times New Roman"/>
          <w:b/>
          <w:iCs/>
          <w:sz w:val="28"/>
          <w:szCs w:val="28"/>
          <w:lang w:val="ru-RU"/>
        </w:rPr>
        <w:t>–</w:t>
      </w:r>
      <w:r w:rsidRPr="00751372">
        <w:rPr>
          <w:rFonts w:ascii="Times New Roman" w:hAnsi="Times New Roman"/>
          <w:b/>
          <w:iCs/>
          <w:sz w:val="28"/>
          <w:szCs w:val="28"/>
          <w:lang w:val="ru-RU"/>
        </w:rPr>
        <w:t>Сарысуский ВХБ.</w:t>
      </w:r>
      <w:r w:rsidRPr="00751372">
        <w:rPr>
          <w:rFonts w:ascii="Times New Roman" w:hAnsi="Times New Roman"/>
          <w:b/>
          <w:i/>
          <w:iCs/>
          <w:sz w:val="28"/>
          <w:szCs w:val="28"/>
          <w:lang w:val="ru-RU"/>
        </w:rPr>
        <w:t xml:space="preserve"> </w:t>
      </w:r>
      <w:r w:rsidR="00A20D66" w:rsidRPr="00751372">
        <w:rPr>
          <w:rFonts w:ascii="Times New Roman" w:hAnsi="Times New Roman"/>
          <w:sz w:val="28"/>
          <w:szCs w:val="28"/>
        </w:rPr>
        <w:t>Площади бассейнов рек Нура и Сарысу (Нура</w:t>
      </w:r>
      <w:r w:rsidR="006163C3">
        <w:rPr>
          <w:rFonts w:ascii="Times New Roman" w:hAnsi="Times New Roman"/>
          <w:sz w:val="28"/>
          <w:szCs w:val="28"/>
        </w:rPr>
        <w:t>–</w:t>
      </w:r>
      <w:r w:rsidR="00A20D66" w:rsidRPr="00751372">
        <w:rPr>
          <w:rFonts w:ascii="Times New Roman" w:hAnsi="Times New Roman"/>
          <w:sz w:val="28"/>
          <w:szCs w:val="28"/>
        </w:rPr>
        <w:t>Сарысуский бассейн) в общем составляют 303 тыс. км</w:t>
      </w:r>
      <w:r w:rsidR="00A20D66" w:rsidRPr="00751372">
        <w:rPr>
          <w:rFonts w:ascii="Times New Roman" w:hAnsi="Times New Roman"/>
          <w:sz w:val="28"/>
          <w:szCs w:val="28"/>
          <w:vertAlign w:val="superscript"/>
        </w:rPr>
        <w:t>2</w:t>
      </w:r>
      <w:r w:rsidR="00A20D66" w:rsidRPr="00751372">
        <w:rPr>
          <w:rFonts w:ascii="Times New Roman" w:hAnsi="Times New Roman"/>
          <w:sz w:val="28"/>
          <w:szCs w:val="28"/>
        </w:rPr>
        <w:t>. Протяженность рек Нура и Сарысу составляет соответственно 978 и 761 км. Общая протяженность всей речной сети в бассейне реки Сарысу составляет 8895 км, водотоков длиной более 10 км – 2182 км.</w:t>
      </w:r>
    </w:p>
    <w:p w:rsidR="00432BC6" w:rsidRPr="00751372" w:rsidRDefault="00432BC6" w:rsidP="00432BC6">
      <w:pPr>
        <w:spacing w:after="0" w:line="240" w:lineRule="auto"/>
        <w:ind w:firstLine="709"/>
        <w:jc w:val="both"/>
        <w:rPr>
          <w:rFonts w:ascii="Times New Roman" w:hAnsi="Times New Roman"/>
          <w:sz w:val="28"/>
          <w:szCs w:val="28"/>
        </w:rPr>
      </w:pPr>
      <w:r w:rsidRPr="00751372">
        <w:rPr>
          <w:rFonts w:ascii="Times New Roman" w:hAnsi="Times New Roman"/>
          <w:sz w:val="28"/>
          <w:szCs w:val="28"/>
        </w:rPr>
        <w:t>Основная причина неиспользования орошаемых земель это разделение орошаемых земель бывшых хозяйств, в результате чего обострились вопросы эксплуатации оросительных систем при отсутствии конкретного хозяина межхозяйственных систем; отсутствие эксплуатационной службы межхозяйственных систем; высокая стоимость электроэнергии для насосно</w:t>
      </w:r>
      <w:r w:rsidR="006163C3">
        <w:rPr>
          <w:rFonts w:ascii="Times New Roman" w:hAnsi="Times New Roman"/>
          <w:sz w:val="28"/>
          <w:szCs w:val="28"/>
        </w:rPr>
        <w:t>–</w:t>
      </w:r>
      <w:r w:rsidRPr="00751372">
        <w:rPr>
          <w:rFonts w:ascii="Times New Roman" w:hAnsi="Times New Roman"/>
          <w:sz w:val="28"/>
          <w:szCs w:val="28"/>
        </w:rPr>
        <w:t>силового оборудования, дизельного топлива для дождевальных машин; отсутствие финансирования для реконструкции и ремонта межхозяйственных оросительных систем; нехватка подготовленных и опытных специалистов; рост площадей засоленных земель из</w:t>
      </w:r>
      <w:r w:rsidR="006163C3">
        <w:rPr>
          <w:rFonts w:ascii="Times New Roman" w:hAnsi="Times New Roman"/>
          <w:sz w:val="28"/>
          <w:szCs w:val="28"/>
        </w:rPr>
        <w:t>–</w:t>
      </w:r>
      <w:r w:rsidRPr="00751372">
        <w:rPr>
          <w:rFonts w:ascii="Times New Roman" w:hAnsi="Times New Roman"/>
          <w:sz w:val="28"/>
          <w:szCs w:val="28"/>
        </w:rPr>
        <w:t>за отсутствия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дренажной сети; низкий КПД оросительных систем в результате больших потерь при транспортировке покупной воды; отсутствие </w:t>
      </w:r>
      <w:r w:rsidRPr="00751372">
        <w:rPr>
          <w:rFonts w:ascii="Times New Roman" w:hAnsi="Times New Roman"/>
          <w:sz w:val="28"/>
          <w:szCs w:val="28"/>
          <w:lang w:val="ru-RU"/>
        </w:rPr>
        <w:t>ассоциаций водопользователей</w:t>
      </w:r>
      <w:r w:rsidRPr="00751372">
        <w:rPr>
          <w:rFonts w:ascii="Times New Roman" w:hAnsi="Times New Roman"/>
          <w:sz w:val="28"/>
          <w:szCs w:val="28"/>
        </w:rPr>
        <w:t xml:space="preserve"> как владельцев и организаторов эксплуатации межхозяйственных оросительных систем.</w:t>
      </w:r>
    </w:p>
    <w:p w:rsidR="00432BC6" w:rsidRPr="00751372" w:rsidRDefault="00432BC6" w:rsidP="00F47158">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t>Тобол</w:t>
      </w:r>
      <w:r w:rsidR="006163C3">
        <w:rPr>
          <w:rFonts w:ascii="Times New Roman" w:hAnsi="Times New Roman"/>
          <w:sz w:val="28"/>
          <w:szCs w:val="28"/>
        </w:rPr>
        <w:t>–</w:t>
      </w:r>
      <w:r w:rsidRPr="00751372">
        <w:rPr>
          <w:rFonts w:ascii="Times New Roman" w:hAnsi="Times New Roman"/>
          <w:sz w:val="28"/>
          <w:szCs w:val="28"/>
        </w:rPr>
        <w:t>Торгайск</w:t>
      </w:r>
      <w:r w:rsidRPr="00751372">
        <w:rPr>
          <w:rFonts w:ascii="Times New Roman" w:hAnsi="Times New Roman"/>
          <w:sz w:val="28"/>
          <w:szCs w:val="28"/>
          <w:lang w:val="ru-RU"/>
        </w:rPr>
        <w:t xml:space="preserve">ий ВХБ. </w:t>
      </w:r>
      <w:r w:rsidR="00A20D66" w:rsidRPr="00751372">
        <w:rPr>
          <w:rFonts w:ascii="Times New Roman" w:hAnsi="Times New Roman"/>
          <w:sz w:val="28"/>
          <w:szCs w:val="28"/>
        </w:rPr>
        <w:t>Основной водной артерией Костанайской област</w:t>
      </w:r>
      <w:r w:rsidRPr="00751372">
        <w:rPr>
          <w:rFonts w:ascii="Times New Roman" w:hAnsi="Times New Roman"/>
          <w:sz w:val="28"/>
          <w:szCs w:val="28"/>
        </w:rPr>
        <w:t>и Тобол</w:t>
      </w:r>
      <w:r w:rsidR="006163C3">
        <w:rPr>
          <w:rFonts w:ascii="Times New Roman" w:hAnsi="Times New Roman"/>
          <w:sz w:val="28"/>
          <w:szCs w:val="28"/>
        </w:rPr>
        <w:t>–</w:t>
      </w:r>
      <w:r w:rsidRPr="00751372">
        <w:rPr>
          <w:rFonts w:ascii="Times New Roman" w:hAnsi="Times New Roman"/>
          <w:sz w:val="28"/>
          <w:szCs w:val="28"/>
        </w:rPr>
        <w:t>Торгайского бассейна яв</w:t>
      </w:r>
      <w:r w:rsidR="00A20D66" w:rsidRPr="00751372">
        <w:rPr>
          <w:rFonts w:ascii="Times New Roman" w:hAnsi="Times New Roman"/>
          <w:sz w:val="28"/>
          <w:szCs w:val="28"/>
        </w:rPr>
        <w:t>ляются реки Тобол и Торгай.</w:t>
      </w:r>
      <w:r w:rsidRPr="00751372">
        <w:rPr>
          <w:rFonts w:ascii="Times New Roman" w:hAnsi="Times New Roman"/>
          <w:sz w:val="24"/>
          <w:szCs w:val="24"/>
          <w:lang w:val="ru-RU"/>
        </w:rPr>
        <w:t xml:space="preserve"> </w:t>
      </w:r>
      <w:r w:rsidRPr="00751372">
        <w:rPr>
          <w:rFonts w:ascii="Times New Roman" w:hAnsi="Times New Roman"/>
          <w:sz w:val="28"/>
          <w:szCs w:val="28"/>
          <w:lang w:val="ru-RU"/>
        </w:rPr>
        <w:t>Режим реки Тобол осуществляется режимом эксплуатации каскада водохранилищ. Их суммарная емкость составляет 1483 млн.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воды при полезной 1414 млн.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w:t>
      </w:r>
      <w:r w:rsidR="00F47158" w:rsidRPr="00751372">
        <w:rPr>
          <w:rFonts w:ascii="Times New Roman" w:hAnsi="Times New Roman"/>
          <w:sz w:val="28"/>
          <w:szCs w:val="28"/>
        </w:rPr>
        <w:t>Основная часть стока бассейна реки Тобол формируется на территории РФ. Приход воды с Оренбургской области учитывался в створе реки Тобол (п. Аккарга). За 2020 год за расходами воды не велись наблюдения. Объем стока, сработанного в Курганскую область РФ за 2020 год, составил 0,914 км</w:t>
      </w:r>
      <w:r w:rsidR="00F47158" w:rsidRPr="00751372">
        <w:rPr>
          <w:rFonts w:ascii="Times New Roman" w:hAnsi="Times New Roman"/>
          <w:sz w:val="28"/>
          <w:szCs w:val="28"/>
          <w:vertAlign w:val="superscript"/>
        </w:rPr>
        <w:t>3</w:t>
      </w:r>
      <w:r w:rsidR="00F47158" w:rsidRPr="00751372">
        <w:rPr>
          <w:rFonts w:ascii="Times New Roman" w:hAnsi="Times New Roman"/>
          <w:sz w:val="28"/>
          <w:szCs w:val="28"/>
        </w:rPr>
        <w:t>.</w:t>
      </w:r>
    </w:p>
    <w:p w:rsidR="00A20D66" w:rsidRPr="00751372" w:rsidRDefault="00F47158" w:rsidP="00A20D66">
      <w:pPr>
        <w:spacing w:after="0" w:line="240" w:lineRule="auto"/>
        <w:ind w:firstLine="709"/>
        <w:jc w:val="both"/>
        <w:rPr>
          <w:rFonts w:ascii="Times New Roman" w:hAnsi="Times New Roman"/>
          <w:sz w:val="28"/>
          <w:szCs w:val="28"/>
        </w:rPr>
      </w:pPr>
      <w:r w:rsidRPr="00751372">
        <w:rPr>
          <w:rFonts w:ascii="Times New Roman" w:hAnsi="Times New Roman"/>
          <w:b/>
          <w:iCs/>
          <w:sz w:val="28"/>
          <w:szCs w:val="28"/>
        </w:rPr>
        <w:t>Шу</w:t>
      </w:r>
      <w:r w:rsidR="006163C3">
        <w:rPr>
          <w:rFonts w:ascii="Times New Roman" w:hAnsi="Times New Roman"/>
          <w:b/>
          <w:iCs/>
          <w:sz w:val="28"/>
          <w:szCs w:val="28"/>
        </w:rPr>
        <w:t>–</w:t>
      </w:r>
      <w:r w:rsidRPr="00751372">
        <w:rPr>
          <w:rFonts w:ascii="Times New Roman" w:hAnsi="Times New Roman"/>
          <w:b/>
          <w:iCs/>
          <w:sz w:val="28"/>
          <w:szCs w:val="28"/>
        </w:rPr>
        <w:t>Таласск</w:t>
      </w:r>
      <w:r w:rsidRPr="00751372">
        <w:rPr>
          <w:rFonts w:ascii="Times New Roman" w:hAnsi="Times New Roman"/>
          <w:b/>
          <w:iCs/>
          <w:sz w:val="28"/>
          <w:szCs w:val="28"/>
          <w:lang w:val="ru-RU"/>
        </w:rPr>
        <w:t>ий ВХБ.</w:t>
      </w:r>
      <w:r w:rsidRPr="00751372">
        <w:rPr>
          <w:rFonts w:ascii="Times New Roman" w:hAnsi="Times New Roman"/>
          <w:i/>
          <w:iCs/>
          <w:sz w:val="28"/>
          <w:szCs w:val="28"/>
          <w:lang w:val="ru-RU"/>
        </w:rPr>
        <w:t xml:space="preserve"> </w:t>
      </w:r>
      <w:r w:rsidR="00A20D66" w:rsidRPr="00751372">
        <w:rPr>
          <w:rFonts w:ascii="Times New Roman" w:hAnsi="Times New Roman"/>
          <w:sz w:val="28"/>
          <w:szCs w:val="28"/>
        </w:rPr>
        <w:t>В Шу</w:t>
      </w:r>
      <w:r w:rsidR="006163C3">
        <w:rPr>
          <w:rFonts w:ascii="Times New Roman" w:hAnsi="Times New Roman"/>
          <w:sz w:val="28"/>
          <w:szCs w:val="28"/>
        </w:rPr>
        <w:t>–</w:t>
      </w:r>
      <w:r w:rsidR="00A20D66" w:rsidRPr="00751372">
        <w:rPr>
          <w:rFonts w:ascii="Times New Roman" w:hAnsi="Times New Roman"/>
          <w:sz w:val="28"/>
          <w:szCs w:val="28"/>
        </w:rPr>
        <w:t>Таласском бассейне имеются 3 крупные реки (Шу, Талас, Аса) и 99 малых рек. Имеются 32 водохранилища, из них 3 крупных.</w:t>
      </w:r>
    </w:p>
    <w:p w:rsidR="00F47158" w:rsidRPr="00751372" w:rsidRDefault="00F47158" w:rsidP="00F47158">
      <w:pPr>
        <w:spacing w:after="0" w:line="240" w:lineRule="auto"/>
        <w:ind w:firstLine="709"/>
        <w:jc w:val="both"/>
        <w:rPr>
          <w:rFonts w:ascii="Times New Roman" w:hAnsi="Times New Roman"/>
          <w:bCs/>
          <w:sz w:val="28"/>
          <w:szCs w:val="28"/>
          <w:lang w:val="ru-RU"/>
        </w:rPr>
      </w:pPr>
      <w:r w:rsidRPr="00751372">
        <w:rPr>
          <w:rFonts w:ascii="Times New Roman" w:hAnsi="Times New Roman"/>
          <w:bCs/>
          <w:sz w:val="28"/>
          <w:szCs w:val="28"/>
          <w:lang w:val="ru-RU"/>
        </w:rPr>
        <w:t>Совместно с использованием накопленных водных ресурсов водохранилищ и прудов, расположенных на территории Шу</w:t>
      </w:r>
      <w:r w:rsidR="006163C3">
        <w:rPr>
          <w:rFonts w:ascii="Times New Roman" w:hAnsi="Times New Roman"/>
          <w:bCs/>
          <w:sz w:val="28"/>
          <w:szCs w:val="28"/>
          <w:lang w:val="ru-RU"/>
        </w:rPr>
        <w:t>–</w:t>
      </w:r>
      <w:r w:rsidRPr="00751372">
        <w:rPr>
          <w:rFonts w:ascii="Times New Roman" w:hAnsi="Times New Roman"/>
          <w:bCs/>
          <w:sz w:val="28"/>
          <w:szCs w:val="28"/>
          <w:lang w:val="ru-RU"/>
        </w:rPr>
        <w:t>Таласского бассейна, использовались и накопленные воды в Орто</w:t>
      </w:r>
      <w:r w:rsidR="006163C3">
        <w:rPr>
          <w:rFonts w:ascii="Times New Roman" w:hAnsi="Times New Roman"/>
          <w:bCs/>
          <w:sz w:val="28"/>
          <w:szCs w:val="28"/>
          <w:lang w:val="ru-RU"/>
        </w:rPr>
        <w:t>–</w:t>
      </w:r>
      <w:r w:rsidRPr="00751372">
        <w:rPr>
          <w:rFonts w:ascii="Times New Roman" w:hAnsi="Times New Roman"/>
          <w:bCs/>
          <w:sz w:val="28"/>
          <w:szCs w:val="28"/>
          <w:lang w:val="ru-RU"/>
        </w:rPr>
        <w:t>Токойском и Кировском водохранилищах Кыргызской Республики, переброска которых осуществлялась по трансграничным рекам Шу и Талас в соответствии с Положением о межреспубликанском вододелении между Кыргызской Республикой и Казахстаном.</w:t>
      </w:r>
    </w:p>
    <w:p w:rsidR="00F47158" w:rsidRPr="00751372" w:rsidRDefault="00F47158" w:rsidP="00F47158">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Таким образом, имеющиеся поверхностные водные ресурсы Шу</w:t>
      </w:r>
      <w:r w:rsidR="006163C3">
        <w:rPr>
          <w:rFonts w:ascii="Times New Roman" w:hAnsi="Times New Roman"/>
          <w:sz w:val="28"/>
          <w:szCs w:val="28"/>
          <w:lang w:val="ru-RU"/>
        </w:rPr>
        <w:t>–</w:t>
      </w:r>
      <w:r w:rsidRPr="00751372">
        <w:rPr>
          <w:rFonts w:ascii="Times New Roman" w:hAnsi="Times New Roman"/>
          <w:sz w:val="28"/>
          <w:szCs w:val="28"/>
          <w:lang w:val="ru-RU"/>
        </w:rPr>
        <w:t>Таласского бассейна сосредоточены в бассейнах рек Шу, Талас и Аса. Формирование стока первых двух практически полностью происходит на территории Кыргызской Республики, а по реке Аса формирование стока ее притока Куркуреусу также происходит на территории Кыргызской Республики.</w:t>
      </w:r>
    </w:p>
    <w:p w:rsidR="00812E89" w:rsidRPr="00751372" w:rsidRDefault="00A20D66" w:rsidP="00812E89">
      <w:pPr>
        <w:spacing w:after="0" w:line="240" w:lineRule="auto"/>
        <w:ind w:firstLine="709"/>
        <w:jc w:val="both"/>
        <w:rPr>
          <w:rFonts w:ascii="Times New Roman" w:eastAsia="Times New Roman" w:hAnsi="Times New Roman"/>
          <w:color w:val="000000"/>
          <w:sz w:val="28"/>
          <w:szCs w:val="28"/>
          <w:lang w:eastAsia="ru-RU"/>
        </w:rPr>
      </w:pPr>
      <w:r w:rsidRPr="00751372">
        <w:rPr>
          <w:rFonts w:ascii="Times New Roman" w:hAnsi="Times New Roman"/>
          <w:iCs/>
          <w:spacing w:val="-2"/>
          <w:sz w:val="28"/>
          <w:szCs w:val="24"/>
        </w:rPr>
        <w:lastRenderedPageBreak/>
        <w:t>Согласно анализа использования водных ресурсов по водохозяйственным бассейнам и административным районам Республики Казахстан за 2015</w:t>
      </w:r>
      <w:r w:rsidR="006163C3">
        <w:rPr>
          <w:rFonts w:ascii="Times New Roman" w:hAnsi="Times New Roman"/>
          <w:iCs/>
          <w:spacing w:val="-2"/>
          <w:sz w:val="28"/>
          <w:szCs w:val="24"/>
        </w:rPr>
        <w:t>–</w:t>
      </w:r>
      <w:r w:rsidRPr="00751372">
        <w:rPr>
          <w:rFonts w:ascii="Times New Roman" w:hAnsi="Times New Roman"/>
          <w:iCs/>
          <w:spacing w:val="-2"/>
          <w:sz w:val="28"/>
          <w:szCs w:val="24"/>
        </w:rPr>
        <w:t xml:space="preserve">2020 годы по данным годовых отчетов восьми </w:t>
      </w:r>
      <w:r w:rsidR="00192246" w:rsidRPr="00751372">
        <w:rPr>
          <w:rFonts w:ascii="Times New Roman" w:hAnsi="Times New Roman"/>
          <w:iCs/>
          <w:spacing w:val="-2"/>
          <w:sz w:val="28"/>
          <w:szCs w:val="24"/>
          <w:lang w:val="ru-RU"/>
        </w:rPr>
        <w:t xml:space="preserve">БВИ </w:t>
      </w:r>
      <w:r w:rsidRPr="00751372">
        <w:rPr>
          <w:rFonts w:ascii="Times New Roman" w:hAnsi="Times New Roman"/>
          <w:iCs/>
          <w:spacing w:val="-2"/>
          <w:sz w:val="28"/>
          <w:szCs w:val="24"/>
        </w:rPr>
        <w:t>и РГП «Казводхоз</w:t>
      </w:r>
      <w:r w:rsidR="00575F03" w:rsidRPr="00751372">
        <w:rPr>
          <w:rFonts w:ascii="Times New Roman" w:hAnsi="Times New Roman"/>
          <w:iCs/>
          <w:spacing w:val="-2"/>
          <w:sz w:val="28"/>
          <w:szCs w:val="24"/>
          <w:lang w:val="ru-RU"/>
        </w:rPr>
        <w:t>»</w:t>
      </w:r>
      <w:r w:rsidRPr="00751372">
        <w:rPr>
          <w:rFonts w:ascii="Times New Roman" w:hAnsi="Times New Roman"/>
          <w:iCs/>
          <w:spacing w:val="-2"/>
          <w:sz w:val="28"/>
          <w:szCs w:val="24"/>
        </w:rPr>
        <w:t xml:space="preserve"> </w:t>
      </w:r>
      <w:r w:rsidRPr="00751372">
        <w:rPr>
          <w:rFonts w:ascii="Times New Roman" w:hAnsi="Times New Roman"/>
          <w:bCs/>
          <w:iCs/>
          <w:spacing w:val="-2"/>
          <w:sz w:val="28"/>
          <w:szCs w:val="24"/>
        </w:rPr>
        <w:t>установлен</w:t>
      </w:r>
      <w:r w:rsidR="00575F03" w:rsidRPr="00751372">
        <w:rPr>
          <w:rFonts w:ascii="Times New Roman" w:hAnsi="Times New Roman"/>
          <w:bCs/>
          <w:iCs/>
          <w:spacing w:val="-2"/>
          <w:sz w:val="28"/>
          <w:szCs w:val="24"/>
          <w:lang w:val="ru-RU"/>
        </w:rPr>
        <w:t xml:space="preserve">о, что </w:t>
      </w:r>
      <w:r w:rsidR="00812E89" w:rsidRPr="00751372">
        <w:rPr>
          <w:rFonts w:ascii="Times New Roman" w:hAnsi="Times New Roman"/>
          <w:iCs/>
          <w:spacing w:val="-2"/>
          <w:sz w:val="28"/>
          <w:szCs w:val="24"/>
          <w:lang w:val="ru-RU"/>
        </w:rPr>
        <w:t>в</w:t>
      </w:r>
      <w:r w:rsidR="00812E89" w:rsidRPr="00751372">
        <w:rPr>
          <w:rFonts w:ascii="Times New Roman" w:hAnsi="Times New Roman"/>
          <w:iCs/>
          <w:spacing w:val="-2"/>
          <w:sz w:val="28"/>
          <w:szCs w:val="24"/>
        </w:rPr>
        <w:t xml:space="preserve"> 2020 году орошаемые площади в целом по Казахстану составили </w:t>
      </w:r>
      <w:r w:rsidR="00812E89" w:rsidRPr="00751372">
        <w:rPr>
          <w:rFonts w:ascii="Times New Roman" w:eastAsia="Times New Roman" w:hAnsi="Times New Roman"/>
          <w:color w:val="000000"/>
          <w:sz w:val="28"/>
          <w:szCs w:val="24"/>
          <w:lang w:eastAsia="ru-RU"/>
        </w:rPr>
        <w:t>1</w:t>
      </w:r>
      <w:r w:rsidR="00812E89" w:rsidRPr="00751372">
        <w:rPr>
          <w:rFonts w:ascii="Times New Roman" w:eastAsia="Times New Roman" w:hAnsi="Times New Roman"/>
          <w:color w:val="000000"/>
          <w:sz w:val="28"/>
          <w:szCs w:val="24"/>
          <w:lang w:val="ru-RU" w:eastAsia="ru-RU"/>
        </w:rPr>
        <w:t> </w:t>
      </w:r>
      <w:r w:rsidR="00812E89" w:rsidRPr="00751372">
        <w:rPr>
          <w:rFonts w:ascii="Times New Roman" w:eastAsia="Times New Roman" w:hAnsi="Times New Roman"/>
          <w:color w:val="000000"/>
          <w:sz w:val="28"/>
          <w:szCs w:val="24"/>
          <w:lang w:eastAsia="ru-RU"/>
        </w:rPr>
        <w:t>330</w:t>
      </w:r>
      <w:r w:rsidR="00812E89" w:rsidRPr="00751372">
        <w:rPr>
          <w:rFonts w:ascii="Times New Roman" w:eastAsia="Times New Roman" w:hAnsi="Times New Roman"/>
          <w:color w:val="000000"/>
          <w:sz w:val="28"/>
          <w:szCs w:val="24"/>
          <w:lang w:val="ru-RU" w:eastAsia="ru-RU"/>
        </w:rPr>
        <w:t xml:space="preserve"> </w:t>
      </w:r>
      <w:r w:rsidR="00812E89" w:rsidRPr="00751372">
        <w:rPr>
          <w:rFonts w:ascii="Times New Roman" w:eastAsia="Times New Roman" w:hAnsi="Times New Roman"/>
          <w:color w:val="000000"/>
          <w:sz w:val="28"/>
          <w:szCs w:val="24"/>
          <w:lang w:eastAsia="ru-RU"/>
        </w:rPr>
        <w:t xml:space="preserve">796,16 га, затраты воды на всю площадь составили </w:t>
      </w:r>
      <w:r w:rsidR="00812E89" w:rsidRPr="00751372">
        <w:rPr>
          <w:rFonts w:ascii="Times New Roman" w:eastAsia="Times New Roman" w:hAnsi="Times New Roman"/>
          <w:color w:val="000000"/>
          <w:sz w:val="28"/>
          <w:szCs w:val="28"/>
          <w:lang w:eastAsia="ru-RU"/>
        </w:rPr>
        <w:t>11 683,33 млн. м</w:t>
      </w:r>
      <w:r w:rsidR="00812E89" w:rsidRPr="00751372">
        <w:rPr>
          <w:rFonts w:ascii="Times New Roman" w:eastAsia="Times New Roman" w:hAnsi="Times New Roman"/>
          <w:color w:val="000000"/>
          <w:sz w:val="28"/>
          <w:szCs w:val="28"/>
          <w:vertAlign w:val="superscript"/>
          <w:lang w:eastAsia="ru-RU"/>
        </w:rPr>
        <w:t xml:space="preserve">3 </w:t>
      </w:r>
      <w:r w:rsidR="00812E89" w:rsidRPr="00751372">
        <w:rPr>
          <w:rFonts w:ascii="Times New Roman" w:eastAsia="Times New Roman" w:hAnsi="Times New Roman"/>
          <w:color w:val="000000"/>
          <w:sz w:val="28"/>
          <w:szCs w:val="28"/>
          <w:lang w:eastAsia="ru-RU"/>
        </w:rPr>
        <w:t xml:space="preserve">при </w:t>
      </w:r>
      <w:r w:rsidR="00812E89" w:rsidRPr="00751372">
        <w:rPr>
          <w:rFonts w:ascii="Times New Roman" w:eastAsia="Times New Roman" w:hAnsi="Times New Roman"/>
          <w:iCs/>
          <w:color w:val="000000"/>
          <w:sz w:val="28"/>
          <w:szCs w:val="28"/>
          <w:lang w:eastAsia="ru-RU"/>
        </w:rPr>
        <w:t>средневзвешенных затратах воды</w:t>
      </w:r>
      <w:r w:rsidR="00812E89" w:rsidRPr="00751372">
        <w:rPr>
          <w:rFonts w:ascii="Times New Roman" w:eastAsia="Times New Roman" w:hAnsi="Times New Roman"/>
          <w:color w:val="000000"/>
          <w:sz w:val="28"/>
          <w:szCs w:val="28"/>
          <w:lang w:eastAsia="ru-RU"/>
        </w:rPr>
        <w:t xml:space="preserve"> </w:t>
      </w:r>
      <w:r w:rsidR="00812E89" w:rsidRPr="00751372">
        <w:rPr>
          <w:rFonts w:ascii="Times New Roman" w:eastAsia="Times New Roman" w:hAnsi="Times New Roman"/>
          <w:color w:val="000000"/>
          <w:sz w:val="28"/>
          <w:szCs w:val="28"/>
          <w:lang w:val="ru-RU" w:eastAsia="ru-RU"/>
        </w:rPr>
        <w:t xml:space="preserve">на орошение </w:t>
      </w:r>
      <w:r w:rsidR="00812E89" w:rsidRPr="00751372">
        <w:rPr>
          <w:rFonts w:ascii="Times New Roman" w:eastAsia="Times New Roman" w:hAnsi="Times New Roman"/>
          <w:color w:val="000000"/>
          <w:sz w:val="28"/>
          <w:szCs w:val="28"/>
          <w:lang w:eastAsia="ru-RU"/>
        </w:rPr>
        <w:t>8779,20 м</w:t>
      </w:r>
      <w:r w:rsidR="00812E89" w:rsidRPr="00751372">
        <w:rPr>
          <w:rFonts w:ascii="Times New Roman" w:eastAsia="Times New Roman" w:hAnsi="Times New Roman"/>
          <w:color w:val="000000"/>
          <w:sz w:val="28"/>
          <w:szCs w:val="28"/>
          <w:vertAlign w:val="superscript"/>
          <w:lang w:eastAsia="ru-RU"/>
        </w:rPr>
        <w:t>3</w:t>
      </w:r>
      <w:r w:rsidR="00812E89" w:rsidRPr="00751372">
        <w:rPr>
          <w:rFonts w:ascii="Times New Roman" w:eastAsia="Times New Roman" w:hAnsi="Times New Roman"/>
          <w:color w:val="000000"/>
          <w:sz w:val="28"/>
          <w:szCs w:val="28"/>
          <w:lang w:eastAsia="ru-RU"/>
        </w:rPr>
        <w:t xml:space="preserve">/га (рисунок </w:t>
      </w:r>
      <w:r w:rsidR="00812E89" w:rsidRPr="00751372">
        <w:rPr>
          <w:rFonts w:ascii="Times New Roman" w:eastAsia="Times New Roman" w:hAnsi="Times New Roman"/>
          <w:color w:val="000000"/>
          <w:sz w:val="28"/>
          <w:szCs w:val="28"/>
          <w:lang w:val="ru-RU" w:eastAsia="ru-RU"/>
        </w:rPr>
        <w:t>2</w:t>
      </w:r>
      <w:r w:rsidR="00812E89" w:rsidRPr="00751372">
        <w:rPr>
          <w:rFonts w:ascii="Times New Roman" w:eastAsia="Times New Roman" w:hAnsi="Times New Roman"/>
          <w:color w:val="000000"/>
          <w:sz w:val="28"/>
          <w:szCs w:val="28"/>
          <w:lang w:eastAsia="ru-RU"/>
        </w:rPr>
        <w:t>).</w:t>
      </w:r>
    </w:p>
    <w:p w:rsidR="00F47158" w:rsidRPr="00751372" w:rsidRDefault="00F47158" w:rsidP="003F660E">
      <w:pPr>
        <w:spacing w:after="0" w:line="240" w:lineRule="auto"/>
        <w:ind w:firstLine="709"/>
        <w:jc w:val="both"/>
        <w:rPr>
          <w:rFonts w:ascii="Times New Roman" w:eastAsia="Times New Roman" w:hAnsi="Times New Roman"/>
          <w:color w:val="000000"/>
          <w:sz w:val="28"/>
          <w:szCs w:val="28"/>
          <w:lang w:eastAsia="ru-RU"/>
        </w:rPr>
      </w:pPr>
    </w:p>
    <w:p w:rsidR="00A20D66" w:rsidRPr="00751372" w:rsidRDefault="00D01400" w:rsidP="00A20D66">
      <w:pPr>
        <w:spacing w:after="0" w:line="360" w:lineRule="auto"/>
        <w:ind w:firstLine="709"/>
        <w:jc w:val="both"/>
        <w:rPr>
          <w:rFonts w:ascii="Times New Roman" w:eastAsia="Times New Roman" w:hAnsi="Times New Roman"/>
          <w:color w:val="000000"/>
          <w:sz w:val="24"/>
          <w:szCs w:val="24"/>
          <w:lang w:eastAsia="ru-RU"/>
        </w:rPr>
      </w:pPr>
      <w:r w:rsidRPr="00751372">
        <w:rPr>
          <w:noProof/>
          <w:lang w:val="en-US"/>
        </w:rPr>
        <w:drawing>
          <wp:anchor distT="0" distB="0" distL="114300" distR="114300" simplePos="0" relativeHeight="251642880" behindDoc="0" locked="0" layoutInCell="1" allowOverlap="1" wp14:anchorId="2090D9E1" wp14:editId="70034F7F">
            <wp:simplePos x="0" y="0"/>
            <wp:positionH relativeFrom="margin">
              <wp:align>left</wp:align>
            </wp:positionH>
            <wp:positionV relativeFrom="paragraph">
              <wp:posOffset>10160</wp:posOffset>
            </wp:positionV>
            <wp:extent cx="5782458" cy="3571875"/>
            <wp:effectExtent l="0" t="0" r="8890" b="0"/>
            <wp:wrapNone/>
            <wp:docPr id="10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
                    <a:srcRect/>
                    <a:stretch>
                      <a:fillRect/>
                    </a:stretch>
                  </pic:blipFill>
                  <pic:spPr bwMode="auto">
                    <a:xfrm>
                      <a:off x="0" y="0"/>
                      <a:ext cx="5782458" cy="357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ind w:firstLine="709"/>
        <w:jc w:val="both"/>
        <w:rPr>
          <w:rFonts w:ascii="Times New Roman" w:eastAsia="Times New Roman" w:hAnsi="Times New Roman"/>
          <w:color w:val="000000"/>
          <w:sz w:val="24"/>
          <w:szCs w:val="24"/>
          <w:lang w:eastAsia="ru-RU"/>
        </w:rPr>
      </w:pPr>
    </w:p>
    <w:p w:rsidR="00A20D66" w:rsidRPr="00751372" w:rsidRDefault="00A20D66" w:rsidP="00A20D66">
      <w:pPr>
        <w:spacing w:after="0" w:line="360" w:lineRule="auto"/>
        <w:jc w:val="center"/>
        <w:rPr>
          <w:rFonts w:ascii="Times New Roman" w:eastAsia="Times New Roman" w:hAnsi="Times New Roman"/>
          <w:iCs/>
          <w:color w:val="000000"/>
          <w:sz w:val="24"/>
          <w:szCs w:val="24"/>
          <w:lang w:eastAsia="ru-RU"/>
        </w:rPr>
      </w:pPr>
    </w:p>
    <w:p w:rsidR="00A20D66" w:rsidRPr="00751372" w:rsidRDefault="00A20D66" w:rsidP="00A20D66">
      <w:pPr>
        <w:spacing w:after="0" w:line="360" w:lineRule="auto"/>
        <w:jc w:val="center"/>
        <w:rPr>
          <w:rFonts w:ascii="Times New Roman" w:eastAsia="Times New Roman" w:hAnsi="Times New Roman"/>
          <w:iCs/>
          <w:color w:val="000000"/>
          <w:sz w:val="24"/>
          <w:szCs w:val="24"/>
          <w:lang w:eastAsia="ru-RU"/>
        </w:rPr>
      </w:pPr>
    </w:p>
    <w:p w:rsidR="00A20D66" w:rsidRPr="00751372" w:rsidRDefault="00A20D66" w:rsidP="00A20D66">
      <w:pPr>
        <w:spacing w:after="0" w:line="360" w:lineRule="auto"/>
        <w:jc w:val="center"/>
        <w:rPr>
          <w:rFonts w:ascii="Times New Roman" w:eastAsia="Times New Roman" w:hAnsi="Times New Roman"/>
          <w:iCs/>
          <w:color w:val="000000"/>
          <w:sz w:val="24"/>
          <w:szCs w:val="24"/>
          <w:lang w:eastAsia="ru-RU"/>
        </w:rPr>
      </w:pPr>
    </w:p>
    <w:p w:rsidR="00A20D66" w:rsidRPr="00751372" w:rsidRDefault="00A20D66" w:rsidP="00A20D66">
      <w:pPr>
        <w:spacing w:after="0" w:line="360" w:lineRule="auto"/>
        <w:jc w:val="center"/>
        <w:rPr>
          <w:rFonts w:ascii="Times New Roman" w:eastAsia="Times New Roman" w:hAnsi="Times New Roman"/>
          <w:iCs/>
          <w:color w:val="000000"/>
          <w:sz w:val="24"/>
          <w:szCs w:val="24"/>
          <w:lang w:eastAsia="ru-RU"/>
        </w:rPr>
      </w:pPr>
    </w:p>
    <w:p w:rsidR="00D01400" w:rsidRDefault="00D01400" w:rsidP="00F47158">
      <w:pPr>
        <w:spacing w:after="0" w:line="240" w:lineRule="auto"/>
        <w:jc w:val="center"/>
        <w:rPr>
          <w:rFonts w:ascii="Times New Roman" w:eastAsia="Times New Roman" w:hAnsi="Times New Roman"/>
          <w:iCs/>
          <w:color w:val="000000"/>
          <w:sz w:val="28"/>
          <w:szCs w:val="24"/>
          <w:lang w:eastAsia="ru-RU"/>
        </w:rPr>
      </w:pPr>
    </w:p>
    <w:p w:rsidR="00812E89" w:rsidRPr="00751372" w:rsidRDefault="00A20D66" w:rsidP="00F47158">
      <w:pPr>
        <w:spacing w:after="0" w:line="240" w:lineRule="auto"/>
        <w:jc w:val="center"/>
        <w:rPr>
          <w:rFonts w:ascii="Times New Roman" w:eastAsia="Times New Roman" w:hAnsi="Times New Roman"/>
          <w:iCs/>
          <w:color w:val="000000"/>
          <w:sz w:val="28"/>
          <w:szCs w:val="24"/>
          <w:lang w:eastAsia="ru-RU"/>
        </w:rPr>
      </w:pPr>
      <w:r w:rsidRPr="00751372">
        <w:rPr>
          <w:rFonts w:ascii="Times New Roman" w:eastAsia="Times New Roman" w:hAnsi="Times New Roman"/>
          <w:iCs/>
          <w:color w:val="000000"/>
          <w:sz w:val="28"/>
          <w:szCs w:val="24"/>
          <w:lang w:eastAsia="ru-RU"/>
        </w:rPr>
        <w:t xml:space="preserve">Рисунок </w:t>
      </w:r>
      <w:r w:rsidR="00F47158" w:rsidRPr="00751372">
        <w:rPr>
          <w:rFonts w:ascii="Times New Roman" w:eastAsia="Times New Roman" w:hAnsi="Times New Roman"/>
          <w:iCs/>
          <w:color w:val="000000"/>
          <w:sz w:val="28"/>
          <w:szCs w:val="24"/>
          <w:lang w:val="ru-RU" w:eastAsia="ru-RU"/>
        </w:rPr>
        <w:t>2</w:t>
      </w:r>
      <w:r w:rsidRPr="00751372">
        <w:rPr>
          <w:rFonts w:ascii="Times New Roman" w:eastAsia="Times New Roman" w:hAnsi="Times New Roman"/>
          <w:iCs/>
          <w:color w:val="000000"/>
          <w:sz w:val="28"/>
          <w:szCs w:val="24"/>
          <w:lang w:eastAsia="ru-RU"/>
        </w:rPr>
        <w:t xml:space="preserve"> </w:t>
      </w:r>
      <w:r w:rsidR="006163C3">
        <w:rPr>
          <w:rFonts w:ascii="Times New Roman" w:eastAsia="Times New Roman" w:hAnsi="Times New Roman"/>
          <w:iCs/>
          <w:color w:val="000000"/>
          <w:sz w:val="28"/>
          <w:szCs w:val="24"/>
          <w:lang w:eastAsia="ru-RU"/>
        </w:rPr>
        <w:t>–</w:t>
      </w:r>
      <w:r w:rsidRPr="00751372">
        <w:rPr>
          <w:rFonts w:ascii="Times New Roman" w:eastAsia="Times New Roman" w:hAnsi="Times New Roman"/>
          <w:iCs/>
          <w:color w:val="000000"/>
          <w:sz w:val="28"/>
          <w:szCs w:val="24"/>
          <w:lang w:eastAsia="ru-RU"/>
        </w:rPr>
        <w:t xml:space="preserve"> Орошаемые площади, водозабор и средневзвешенные </w:t>
      </w:r>
    </w:p>
    <w:p w:rsidR="00A20D66" w:rsidRPr="00751372" w:rsidRDefault="00A20D66" w:rsidP="00F47158">
      <w:pPr>
        <w:spacing w:after="0" w:line="240" w:lineRule="auto"/>
        <w:jc w:val="center"/>
        <w:rPr>
          <w:rFonts w:ascii="Times New Roman" w:eastAsia="Times New Roman" w:hAnsi="Times New Roman"/>
          <w:iCs/>
          <w:color w:val="000000"/>
          <w:sz w:val="28"/>
          <w:szCs w:val="24"/>
          <w:lang w:eastAsia="ru-RU"/>
        </w:rPr>
      </w:pPr>
      <w:r w:rsidRPr="00751372">
        <w:rPr>
          <w:rFonts w:ascii="Times New Roman" w:eastAsia="Times New Roman" w:hAnsi="Times New Roman"/>
          <w:iCs/>
          <w:color w:val="000000"/>
          <w:sz w:val="28"/>
          <w:szCs w:val="24"/>
          <w:lang w:eastAsia="ru-RU"/>
        </w:rPr>
        <w:t>затраты воды по Республике Казахстан</w:t>
      </w:r>
    </w:p>
    <w:p w:rsidR="00A20D66" w:rsidRPr="00751372" w:rsidRDefault="00A20D66" w:rsidP="00A20D66">
      <w:pPr>
        <w:spacing w:after="0" w:line="360" w:lineRule="auto"/>
        <w:jc w:val="center"/>
        <w:rPr>
          <w:rFonts w:ascii="Times New Roman" w:eastAsia="Times New Roman" w:hAnsi="Times New Roman"/>
          <w:color w:val="000000"/>
          <w:sz w:val="24"/>
          <w:szCs w:val="24"/>
          <w:lang w:eastAsia="ru-RU"/>
        </w:rPr>
      </w:pPr>
    </w:p>
    <w:p w:rsidR="00812E89" w:rsidRPr="00751372" w:rsidRDefault="00812E89" w:rsidP="00812E89">
      <w:pPr>
        <w:spacing w:after="0" w:line="240" w:lineRule="auto"/>
        <w:ind w:firstLine="709"/>
        <w:jc w:val="both"/>
        <w:rPr>
          <w:rFonts w:ascii="Times New Roman" w:hAnsi="Times New Roman"/>
          <w:iCs/>
          <w:spacing w:val="-2"/>
          <w:sz w:val="28"/>
          <w:szCs w:val="24"/>
        </w:rPr>
      </w:pPr>
      <w:r w:rsidRPr="00751372">
        <w:rPr>
          <w:rFonts w:ascii="Times New Roman" w:hAnsi="Times New Roman"/>
          <w:iCs/>
          <w:spacing w:val="-2"/>
          <w:sz w:val="28"/>
          <w:szCs w:val="24"/>
        </w:rPr>
        <w:t>Объем водозабора на лиманное орошение в 2020 году составил 281,318 млн. м</w:t>
      </w:r>
      <w:r w:rsidRPr="00751372">
        <w:rPr>
          <w:rFonts w:ascii="Times New Roman" w:hAnsi="Times New Roman"/>
          <w:iCs/>
          <w:spacing w:val="-2"/>
          <w:sz w:val="28"/>
          <w:szCs w:val="24"/>
          <w:vertAlign w:val="superscript"/>
        </w:rPr>
        <w:t>3</w:t>
      </w:r>
      <w:r w:rsidRPr="00751372">
        <w:rPr>
          <w:rFonts w:ascii="Times New Roman" w:hAnsi="Times New Roman"/>
          <w:iCs/>
          <w:spacing w:val="-2"/>
          <w:sz w:val="28"/>
          <w:szCs w:val="24"/>
        </w:rPr>
        <w:t>. При площади лиманов 89785,8 га средневзвешенные затраты воды составили 3 133,21 м</w:t>
      </w:r>
      <w:r w:rsidRPr="00751372">
        <w:rPr>
          <w:rFonts w:ascii="Times New Roman" w:hAnsi="Times New Roman"/>
          <w:iCs/>
          <w:spacing w:val="-2"/>
          <w:sz w:val="28"/>
          <w:szCs w:val="24"/>
          <w:vertAlign w:val="superscript"/>
        </w:rPr>
        <w:t>3</w:t>
      </w:r>
      <w:r w:rsidRPr="00751372">
        <w:rPr>
          <w:rFonts w:ascii="Times New Roman" w:hAnsi="Times New Roman"/>
          <w:iCs/>
          <w:spacing w:val="-2"/>
          <w:sz w:val="28"/>
          <w:szCs w:val="24"/>
        </w:rPr>
        <w:t>/га. В целом водные затраты на регулярное и лиманное орошение составили 11 964,64 млн. м</w:t>
      </w:r>
      <w:r w:rsidRPr="00751372">
        <w:rPr>
          <w:rFonts w:ascii="Times New Roman" w:hAnsi="Times New Roman"/>
          <w:iCs/>
          <w:spacing w:val="-2"/>
          <w:sz w:val="28"/>
          <w:szCs w:val="24"/>
          <w:vertAlign w:val="superscript"/>
        </w:rPr>
        <w:t>3</w:t>
      </w:r>
      <w:r w:rsidRPr="00751372">
        <w:rPr>
          <w:rFonts w:ascii="Times New Roman" w:hAnsi="Times New Roman"/>
          <w:iCs/>
          <w:spacing w:val="-2"/>
          <w:sz w:val="28"/>
          <w:szCs w:val="24"/>
        </w:rPr>
        <w:t>.</w:t>
      </w:r>
    </w:p>
    <w:p w:rsidR="00A06DBA" w:rsidRPr="00751372" w:rsidRDefault="003F4AB9" w:rsidP="00812E89">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Анализ водохозяйственной обстановки в разрезе речных водохозяйственных бассейнов показывает, что рассчитывать на имеющиеся свободные ресурсы речного стока не представляется возможным в связи с крайне неравномерным распределением речных водных ресурсов по территории страны. Это обуславливает нестабильность и неравномерность водообеспеченности водохозяйственных бассейнов и отраслей экономики.</w:t>
      </w:r>
    </w:p>
    <w:p w:rsidR="00A06DBA" w:rsidRPr="00751372" w:rsidRDefault="00A06DBA" w:rsidP="00A06DBA">
      <w:pPr>
        <w:spacing w:after="0" w:line="240" w:lineRule="auto"/>
        <w:ind w:firstLine="709"/>
        <w:jc w:val="both"/>
        <w:rPr>
          <w:rFonts w:ascii="Times New Roman" w:hAnsi="Times New Roman"/>
          <w:sz w:val="28"/>
          <w:szCs w:val="28"/>
          <w:lang w:val="ru-RU"/>
        </w:rPr>
      </w:pPr>
    </w:p>
    <w:p w:rsidR="00A06DBA" w:rsidRPr="00751372" w:rsidRDefault="00A06DBA" w:rsidP="00A06DBA">
      <w:pPr>
        <w:spacing w:after="0" w:line="240" w:lineRule="auto"/>
        <w:ind w:firstLine="709"/>
        <w:jc w:val="both"/>
        <w:rPr>
          <w:rFonts w:ascii="Times New Roman" w:hAnsi="Times New Roman"/>
          <w:b/>
          <w:sz w:val="28"/>
          <w:szCs w:val="28"/>
          <w:lang w:val="ru-RU"/>
        </w:rPr>
      </w:pPr>
      <w:r w:rsidRPr="00751372">
        <w:rPr>
          <w:rFonts w:ascii="Times New Roman" w:hAnsi="Times New Roman"/>
          <w:b/>
          <w:sz w:val="28"/>
          <w:szCs w:val="28"/>
          <w:lang w:val="ru-RU"/>
        </w:rPr>
        <w:t>1.2 Прогноз изменения объема водных ресурсов на орошение</w:t>
      </w:r>
    </w:p>
    <w:p w:rsidR="003F4AB9" w:rsidRPr="00751372" w:rsidRDefault="00A06DBA" w:rsidP="00A06DB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Глава государства Касым</w:t>
      </w:r>
      <w:r w:rsidR="006163C3">
        <w:rPr>
          <w:rFonts w:ascii="Times New Roman" w:hAnsi="Times New Roman"/>
          <w:sz w:val="28"/>
          <w:szCs w:val="28"/>
          <w:lang w:val="ru-RU"/>
        </w:rPr>
        <w:t>–</w:t>
      </w:r>
      <w:r w:rsidRPr="00751372">
        <w:rPr>
          <w:rFonts w:ascii="Times New Roman" w:hAnsi="Times New Roman"/>
          <w:sz w:val="28"/>
          <w:szCs w:val="28"/>
          <w:lang w:val="ru-RU"/>
        </w:rPr>
        <w:t xml:space="preserve">Жомарт Токаев в Послании от 2 сентября 2019 года «Конструктивный общественный диалог – основа стабильности и процветания Казахстана», отметил необходимость широкого внедрения </w:t>
      </w:r>
      <w:r w:rsidRPr="00751372">
        <w:rPr>
          <w:rFonts w:ascii="Times New Roman" w:hAnsi="Times New Roman"/>
          <w:sz w:val="28"/>
          <w:szCs w:val="28"/>
          <w:lang w:val="ru-RU"/>
        </w:rPr>
        <w:lastRenderedPageBreak/>
        <w:t>водосберегающих технологий орошения с доведением орошаемой площади до 3 млн. га к 2030 году</w:t>
      </w:r>
      <w:r w:rsidR="009C1129" w:rsidRPr="00751372">
        <w:rPr>
          <w:rFonts w:ascii="Times New Roman" w:hAnsi="Times New Roman"/>
          <w:sz w:val="28"/>
          <w:szCs w:val="28"/>
          <w:lang w:val="ru-RU"/>
        </w:rPr>
        <w:t xml:space="preserve"> [3</w:t>
      </w:r>
      <w:r w:rsidR="001608D6" w:rsidRPr="00751372">
        <w:rPr>
          <w:rFonts w:ascii="Times New Roman" w:hAnsi="Times New Roman"/>
          <w:sz w:val="28"/>
          <w:szCs w:val="28"/>
          <w:lang w:val="ru-RU"/>
        </w:rPr>
        <w:t>3</w:t>
      </w:r>
      <w:r w:rsidR="009C1129" w:rsidRPr="00751372">
        <w:rPr>
          <w:rFonts w:ascii="Times New Roman" w:hAnsi="Times New Roman"/>
          <w:sz w:val="28"/>
          <w:szCs w:val="28"/>
          <w:lang w:val="ru-RU"/>
        </w:rPr>
        <w:t>]</w:t>
      </w:r>
      <w:r w:rsidRPr="00751372">
        <w:rPr>
          <w:rFonts w:ascii="Times New Roman" w:hAnsi="Times New Roman"/>
          <w:sz w:val="28"/>
          <w:szCs w:val="28"/>
          <w:lang w:val="ru-RU"/>
        </w:rPr>
        <w:t xml:space="preserve">. </w:t>
      </w:r>
    </w:p>
    <w:p w:rsidR="003F4AB9" w:rsidRPr="00751372" w:rsidRDefault="003F4AB9" w:rsidP="003F4AB9">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По предварительным оценкам прогнозный водохозяйственный баланс на перспективу до 2030 года показывает сокращение внутренних ресурсов речного стока с 10</w:t>
      </w:r>
      <w:r w:rsidR="00C815AB" w:rsidRPr="00751372">
        <w:rPr>
          <w:rFonts w:ascii="Times New Roman" w:hAnsi="Times New Roman"/>
          <w:sz w:val="28"/>
          <w:szCs w:val="28"/>
          <w:lang w:val="ru-RU"/>
        </w:rPr>
        <w:t>6</w:t>
      </w:r>
      <w:r w:rsidRPr="00751372">
        <w:rPr>
          <w:rFonts w:ascii="Times New Roman" w:hAnsi="Times New Roman"/>
          <w:sz w:val="28"/>
          <w:szCs w:val="28"/>
          <w:lang w:val="ru-RU"/>
        </w:rPr>
        <w:t xml:space="preserve"> до 99,4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за счет сокращения притока с территории сопредельных стран с 51,5 до 46,5 км</w:t>
      </w:r>
      <w:r w:rsidRPr="00751372">
        <w:rPr>
          <w:rFonts w:ascii="Times New Roman" w:hAnsi="Times New Roman"/>
          <w:sz w:val="28"/>
          <w:szCs w:val="28"/>
          <w:vertAlign w:val="superscript"/>
          <w:lang w:val="ru-RU"/>
        </w:rPr>
        <w:t xml:space="preserve">3 </w:t>
      </w:r>
      <w:r w:rsidRPr="00751372">
        <w:rPr>
          <w:rFonts w:ascii="Times New Roman" w:hAnsi="Times New Roman"/>
          <w:sz w:val="28"/>
          <w:szCs w:val="28"/>
          <w:lang w:val="ru-RU"/>
        </w:rPr>
        <w:t>[</w:t>
      </w:r>
      <w:r w:rsidR="00C815AB" w:rsidRPr="00751372">
        <w:rPr>
          <w:rFonts w:ascii="Times New Roman" w:hAnsi="Times New Roman"/>
          <w:sz w:val="28"/>
          <w:szCs w:val="28"/>
          <w:lang w:val="ru-RU"/>
        </w:rPr>
        <w:t>3</w:t>
      </w:r>
      <w:r w:rsidR="001608D6" w:rsidRPr="00751372">
        <w:rPr>
          <w:rFonts w:ascii="Times New Roman" w:hAnsi="Times New Roman"/>
          <w:sz w:val="28"/>
          <w:szCs w:val="28"/>
          <w:lang w:val="ru-RU"/>
        </w:rPr>
        <w:t>4</w:t>
      </w:r>
      <w:r w:rsidR="006163C3">
        <w:rPr>
          <w:rFonts w:ascii="Times New Roman" w:hAnsi="Times New Roman"/>
          <w:sz w:val="28"/>
          <w:szCs w:val="28"/>
          <w:lang w:val="ru-RU"/>
        </w:rPr>
        <w:t>–</w:t>
      </w:r>
      <w:r w:rsidR="001608D6" w:rsidRPr="00751372">
        <w:rPr>
          <w:rFonts w:ascii="Times New Roman" w:hAnsi="Times New Roman"/>
          <w:sz w:val="28"/>
          <w:szCs w:val="28"/>
          <w:lang w:val="ru-RU"/>
        </w:rPr>
        <w:t>39</w:t>
      </w:r>
      <w:r w:rsidRPr="00751372">
        <w:rPr>
          <w:rFonts w:ascii="Times New Roman" w:hAnsi="Times New Roman"/>
          <w:sz w:val="28"/>
          <w:szCs w:val="28"/>
          <w:lang w:val="ru-RU"/>
        </w:rPr>
        <w:t xml:space="preserve">] (таблица 1). </w:t>
      </w:r>
    </w:p>
    <w:p w:rsidR="00D01400" w:rsidRDefault="00D01400" w:rsidP="00D01400">
      <w:pPr>
        <w:spacing w:after="0" w:line="240" w:lineRule="auto"/>
        <w:jc w:val="both"/>
        <w:rPr>
          <w:rFonts w:ascii="Times New Roman" w:hAnsi="Times New Roman"/>
          <w:sz w:val="28"/>
          <w:szCs w:val="28"/>
          <w:lang w:val="ru-RU"/>
        </w:rPr>
      </w:pPr>
      <w:bookmarkStart w:id="2" w:name="z143"/>
    </w:p>
    <w:p w:rsidR="003F4AB9" w:rsidRDefault="003F4AB9" w:rsidP="00D01400">
      <w:pPr>
        <w:spacing w:after="0" w:line="240" w:lineRule="auto"/>
        <w:jc w:val="both"/>
        <w:rPr>
          <w:rFonts w:ascii="Times New Roman" w:hAnsi="Times New Roman"/>
          <w:sz w:val="28"/>
          <w:szCs w:val="28"/>
          <w:vertAlign w:val="superscript"/>
          <w:lang w:val="ru-RU"/>
        </w:rPr>
      </w:pPr>
      <w:r w:rsidRPr="00751372">
        <w:rPr>
          <w:rFonts w:ascii="Times New Roman" w:hAnsi="Times New Roman"/>
          <w:sz w:val="28"/>
          <w:szCs w:val="28"/>
          <w:lang w:val="ru-RU"/>
        </w:rPr>
        <w:t xml:space="preserve">Таблица 1 </w:t>
      </w:r>
      <w:r w:rsidR="006163C3">
        <w:rPr>
          <w:rFonts w:ascii="Times New Roman" w:hAnsi="Times New Roman"/>
          <w:sz w:val="28"/>
          <w:szCs w:val="28"/>
          <w:lang w:val="ru-RU"/>
        </w:rPr>
        <w:t>–</w:t>
      </w:r>
      <w:r w:rsidRPr="00751372">
        <w:rPr>
          <w:rFonts w:ascii="Times New Roman" w:hAnsi="Times New Roman"/>
          <w:sz w:val="28"/>
          <w:szCs w:val="28"/>
          <w:lang w:val="ru-RU"/>
        </w:rPr>
        <w:t xml:space="preserve"> </w:t>
      </w:r>
      <w:bookmarkStart w:id="3" w:name="z144"/>
      <w:bookmarkEnd w:id="2"/>
      <w:r w:rsidRPr="00751372">
        <w:rPr>
          <w:rFonts w:ascii="Times New Roman" w:hAnsi="Times New Roman"/>
          <w:sz w:val="28"/>
          <w:szCs w:val="28"/>
          <w:lang w:val="ru-RU"/>
        </w:rPr>
        <w:t>Прогнозные значения ресурсов речного стока Республики Казахстан с учетом климата и антропогенных нагрузок к 2030 году, км</w:t>
      </w:r>
      <w:r w:rsidRPr="00751372">
        <w:rPr>
          <w:rFonts w:ascii="Times New Roman" w:hAnsi="Times New Roman"/>
          <w:sz w:val="28"/>
          <w:szCs w:val="28"/>
          <w:vertAlign w:val="superscript"/>
          <w:lang w:val="ru-RU"/>
        </w:rPr>
        <w:t>3</w:t>
      </w:r>
    </w:p>
    <w:p w:rsidR="00D01400" w:rsidRPr="00751372" w:rsidRDefault="00D01400" w:rsidP="003F4AB9">
      <w:pPr>
        <w:spacing w:after="0" w:line="240" w:lineRule="auto"/>
        <w:ind w:firstLine="709"/>
        <w:jc w:val="both"/>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831"/>
        <w:gridCol w:w="1674"/>
        <w:gridCol w:w="978"/>
        <w:gridCol w:w="2117"/>
        <w:gridCol w:w="1604"/>
      </w:tblGrid>
      <w:tr w:rsidR="003F4AB9" w:rsidRPr="00D01400" w:rsidTr="00D01400">
        <w:trPr>
          <w:trHeight w:val="30"/>
        </w:trPr>
        <w:tc>
          <w:tcPr>
            <w:tcW w:w="1199" w:type="pct"/>
            <w:vMerge w:val="restart"/>
            <w:tcMar>
              <w:top w:w="15" w:type="dxa"/>
              <w:left w:w="15" w:type="dxa"/>
              <w:bottom w:w="15" w:type="dxa"/>
              <w:right w:w="15" w:type="dxa"/>
            </w:tcMar>
            <w:vAlign w:val="center"/>
          </w:tcPr>
          <w:bookmarkEnd w:id="3"/>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Водохозяйственные бассейны</w:t>
            </w:r>
          </w:p>
        </w:tc>
        <w:tc>
          <w:tcPr>
            <w:tcW w:w="1455" w:type="pct"/>
            <w:gridSpan w:val="2"/>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Местные ресурсы</w:t>
            </w:r>
          </w:p>
        </w:tc>
        <w:tc>
          <w:tcPr>
            <w:tcW w:w="1531" w:type="pct"/>
            <w:gridSpan w:val="2"/>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Приток</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Суммарный*</w:t>
            </w:r>
          </w:p>
        </w:tc>
      </w:tr>
      <w:tr w:rsidR="003F4AB9" w:rsidRPr="00D01400" w:rsidTr="00D01400">
        <w:trPr>
          <w:trHeight w:val="30"/>
        </w:trPr>
        <w:tc>
          <w:tcPr>
            <w:tcW w:w="1199" w:type="pct"/>
            <w:vMerge/>
          </w:tcPr>
          <w:p w:rsidR="003F4AB9" w:rsidRPr="00D01400" w:rsidRDefault="003F4AB9" w:rsidP="00D01400">
            <w:pPr>
              <w:spacing w:after="0" w:line="240" w:lineRule="auto"/>
              <w:jc w:val="center"/>
              <w:rPr>
                <w:rFonts w:ascii="Times New Roman" w:hAnsi="Times New Roman"/>
                <w:sz w:val="28"/>
                <w:szCs w:val="28"/>
              </w:rPr>
            </w:pP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Всего</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в том числе отток за пределы РК (возвратный)</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Всего</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в том числе сформированный на территории сопредельных стран</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Всего</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Арало</w:t>
            </w:r>
            <w:r w:rsidR="00D01400">
              <w:rPr>
                <w:rFonts w:ascii="Times New Roman" w:hAnsi="Times New Roman"/>
                <w:sz w:val="28"/>
                <w:szCs w:val="28"/>
              </w:rPr>
              <w:t xml:space="preserve"> </w:t>
            </w:r>
            <w:r w:rsidR="006163C3" w:rsidRPr="00D01400">
              <w:rPr>
                <w:rFonts w:ascii="Times New Roman" w:hAnsi="Times New Roman"/>
                <w:sz w:val="28"/>
                <w:szCs w:val="28"/>
              </w:rPr>
              <w:t>–</w:t>
            </w:r>
            <w:r w:rsidRPr="00D01400">
              <w:rPr>
                <w:rFonts w:ascii="Times New Roman" w:hAnsi="Times New Roman"/>
                <w:sz w:val="28"/>
                <w:szCs w:val="28"/>
              </w:rPr>
              <w:t>Сырдарьинский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3,17</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0,48</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14,4</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13,9</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17,1</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Балхаш</w:t>
            </w:r>
            <w:r w:rsidR="00D01400">
              <w:rPr>
                <w:rFonts w:ascii="Times New Roman" w:hAnsi="Times New Roman"/>
                <w:sz w:val="28"/>
                <w:szCs w:val="28"/>
              </w:rPr>
              <w:t xml:space="preserve"> </w:t>
            </w:r>
            <w:r w:rsidR="006163C3" w:rsidRPr="00D01400">
              <w:rPr>
                <w:rFonts w:ascii="Times New Roman" w:hAnsi="Times New Roman"/>
                <w:sz w:val="28"/>
                <w:szCs w:val="28"/>
              </w:rPr>
              <w:t>–</w:t>
            </w:r>
            <w:r w:rsidRPr="00D01400">
              <w:rPr>
                <w:rFonts w:ascii="Times New Roman" w:hAnsi="Times New Roman"/>
                <w:sz w:val="28"/>
                <w:szCs w:val="28"/>
              </w:rPr>
              <w:t>Алакольский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16,6</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0,99</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12,5</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11,5</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28,1</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Ертисский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26,5</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1,31</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7,13</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5,82</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32,3</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Есильский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2,47</w:t>
            </w:r>
          </w:p>
        </w:tc>
        <w:tc>
          <w:tcPr>
            <w:tcW w:w="946"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585"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946"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2,47</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Жайык</w:t>
            </w:r>
            <w:r w:rsidR="00D01400">
              <w:rPr>
                <w:rFonts w:ascii="Times New Roman" w:hAnsi="Times New Roman"/>
                <w:sz w:val="28"/>
                <w:szCs w:val="28"/>
              </w:rPr>
              <w:t xml:space="preserve"> </w:t>
            </w:r>
            <w:r w:rsidR="006163C3" w:rsidRPr="00D01400">
              <w:rPr>
                <w:rFonts w:ascii="Times New Roman" w:hAnsi="Times New Roman"/>
                <w:sz w:val="28"/>
                <w:szCs w:val="28"/>
              </w:rPr>
              <w:t>–</w:t>
            </w:r>
            <w:r w:rsidRPr="00D01400">
              <w:rPr>
                <w:rFonts w:ascii="Times New Roman" w:hAnsi="Times New Roman"/>
                <w:sz w:val="28"/>
                <w:szCs w:val="28"/>
              </w:rPr>
              <w:t>Каспийский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3,08</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0,97</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8,63</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7,66</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10,7</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Нура</w:t>
            </w:r>
            <w:r w:rsidR="00D01400">
              <w:rPr>
                <w:rFonts w:ascii="Times New Roman" w:hAnsi="Times New Roman"/>
                <w:sz w:val="28"/>
                <w:szCs w:val="28"/>
              </w:rPr>
              <w:t xml:space="preserve"> </w:t>
            </w:r>
            <w:r w:rsidR="006163C3" w:rsidRPr="00D01400">
              <w:rPr>
                <w:rFonts w:ascii="Times New Roman" w:hAnsi="Times New Roman"/>
                <w:sz w:val="28"/>
                <w:szCs w:val="28"/>
              </w:rPr>
              <w:t>–</w:t>
            </w:r>
            <w:r w:rsidR="00D01400">
              <w:rPr>
                <w:rFonts w:ascii="Times New Roman" w:hAnsi="Times New Roman"/>
                <w:sz w:val="28"/>
                <w:szCs w:val="28"/>
              </w:rPr>
              <w:t xml:space="preserve"> </w:t>
            </w:r>
            <w:r w:rsidRPr="00D01400">
              <w:rPr>
                <w:rFonts w:ascii="Times New Roman" w:hAnsi="Times New Roman"/>
                <w:sz w:val="28"/>
                <w:szCs w:val="28"/>
              </w:rPr>
              <w:t>Сарысуский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1,96</w:t>
            </w:r>
          </w:p>
        </w:tc>
        <w:tc>
          <w:tcPr>
            <w:tcW w:w="946"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585"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946"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1,96</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Тобыл</w:t>
            </w:r>
            <w:r w:rsidR="00D01400">
              <w:rPr>
                <w:rFonts w:ascii="Times New Roman" w:hAnsi="Times New Roman"/>
                <w:sz w:val="28"/>
                <w:szCs w:val="28"/>
              </w:rPr>
              <w:t xml:space="preserve"> </w:t>
            </w:r>
            <w:r w:rsidR="006163C3" w:rsidRPr="00D01400">
              <w:rPr>
                <w:rFonts w:ascii="Times New Roman" w:hAnsi="Times New Roman"/>
                <w:sz w:val="28"/>
                <w:szCs w:val="28"/>
              </w:rPr>
              <w:t>–</w:t>
            </w:r>
            <w:r w:rsidR="00D01400">
              <w:rPr>
                <w:rFonts w:ascii="Times New Roman" w:hAnsi="Times New Roman"/>
                <w:sz w:val="28"/>
                <w:szCs w:val="28"/>
              </w:rPr>
              <w:t xml:space="preserve"> </w:t>
            </w:r>
            <w:r w:rsidRPr="00D01400">
              <w:rPr>
                <w:rFonts w:ascii="Times New Roman" w:hAnsi="Times New Roman"/>
                <w:sz w:val="28"/>
                <w:szCs w:val="28"/>
              </w:rPr>
              <w:t>Торгайский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1,88</w:t>
            </w:r>
          </w:p>
        </w:tc>
        <w:tc>
          <w:tcPr>
            <w:tcW w:w="946"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0,59</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0,59</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2,47</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Шу</w:t>
            </w:r>
            <w:r w:rsidR="00D01400">
              <w:rPr>
                <w:rFonts w:ascii="Times New Roman" w:hAnsi="Times New Roman"/>
                <w:sz w:val="28"/>
                <w:szCs w:val="28"/>
              </w:rPr>
              <w:t xml:space="preserve"> </w:t>
            </w:r>
            <w:r w:rsidR="006163C3" w:rsidRPr="00D01400">
              <w:rPr>
                <w:rFonts w:ascii="Times New Roman" w:hAnsi="Times New Roman"/>
                <w:sz w:val="28"/>
                <w:szCs w:val="28"/>
              </w:rPr>
              <w:t>–</w:t>
            </w:r>
            <w:r w:rsidR="00D01400">
              <w:rPr>
                <w:rFonts w:ascii="Times New Roman" w:hAnsi="Times New Roman"/>
                <w:sz w:val="28"/>
                <w:szCs w:val="28"/>
              </w:rPr>
              <w:t xml:space="preserve"> </w:t>
            </w:r>
            <w:r w:rsidRPr="00D01400">
              <w:rPr>
                <w:rFonts w:ascii="Times New Roman" w:hAnsi="Times New Roman"/>
                <w:sz w:val="28"/>
                <w:szCs w:val="28"/>
              </w:rPr>
              <w:t>Таласский</w:t>
            </w:r>
          </w:p>
        </w:tc>
        <w:tc>
          <w:tcPr>
            <w:tcW w:w="50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1,01</w:t>
            </w:r>
          </w:p>
        </w:tc>
        <w:tc>
          <w:tcPr>
            <w:tcW w:w="946" w:type="pct"/>
            <w:tcMar>
              <w:top w:w="15" w:type="dxa"/>
              <w:left w:w="15" w:type="dxa"/>
              <w:bottom w:w="15" w:type="dxa"/>
              <w:right w:w="15" w:type="dxa"/>
            </w:tcMar>
            <w:vAlign w:val="center"/>
          </w:tcPr>
          <w:p w:rsidR="003F4AB9" w:rsidRPr="00D01400" w:rsidRDefault="006163C3" w:rsidP="00D01400">
            <w:pPr>
              <w:spacing w:after="0" w:line="240" w:lineRule="auto"/>
              <w:jc w:val="center"/>
              <w:rPr>
                <w:rFonts w:ascii="Times New Roman" w:hAnsi="Times New Roman"/>
                <w:sz w:val="28"/>
                <w:szCs w:val="28"/>
              </w:rPr>
            </w:pPr>
            <w:r w:rsidRPr="00D01400">
              <w:rPr>
                <w:rFonts w:ascii="Times New Roman" w:hAnsi="Times New Roman"/>
                <w:sz w:val="28"/>
                <w:szCs w:val="28"/>
              </w:rPr>
              <w:t>–</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3,21</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3,21</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4,22</w:t>
            </w:r>
          </w:p>
        </w:tc>
      </w:tr>
      <w:tr w:rsidR="003F4AB9" w:rsidRPr="00D01400" w:rsidTr="00D01400">
        <w:trPr>
          <w:trHeight w:val="30"/>
        </w:trPr>
        <w:tc>
          <w:tcPr>
            <w:tcW w:w="1199"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Итого:</w:t>
            </w:r>
          </w:p>
        </w:tc>
        <w:tc>
          <w:tcPr>
            <w:tcW w:w="509" w:type="pct"/>
            <w:tcMar>
              <w:top w:w="15" w:type="dxa"/>
              <w:left w:w="15" w:type="dxa"/>
              <w:bottom w:w="15" w:type="dxa"/>
              <w:right w:w="15" w:type="dxa"/>
            </w:tcMar>
            <w:vAlign w:val="center"/>
          </w:tcPr>
          <w:p w:rsidR="003F4AB9"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56,7</w:t>
            </w:r>
          </w:p>
          <w:p w:rsidR="00D01400" w:rsidRPr="00D01400" w:rsidRDefault="00D01400" w:rsidP="00D01400">
            <w:pPr>
              <w:spacing w:after="0" w:line="240" w:lineRule="auto"/>
              <w:jc w:val="center"/>
              <w:rPr>
                <w:rFonts w:ascii="Times New Roman" w:hAnsi="Times New Roman"/>
                <w:sz w:val="28"/>
                <w:szCs w:val="28"/>
              </w:rPr>
            </w:pP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3,75</w:t>
            </w:r>
          </w:p>
        </w:tc>
        <w:tc>
          <w:tcPr>
            <w:tcW w:w="58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46,5</w:t>
            </w:r>
          </w:p>
        </w:tc>
        <w:tc>
          <w:tcPr>
            <w:tcW w:w="946"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42,7</w:t>
            </w:r>
          </w:p>
        </w:tc>
        <w:tc>
          <w:tcPr>
            <w:tcW w:w="815" w:type="pct"/>
            <w:tcMar>
              <w:top w:w="15" w:type="dxa"/>
              <w:left w:w="15" w:type="dxa"/>
              <w:bottom w:w="15" w:type="dxa"/>
              <w:right w:w="15" w:type="dxa"/>
            </w:tcMar>
            <w:vAlign w:val="center"/>
          </w:tcPr>
          <w:p w:rsidR="003F4AB9" w:rsidRPr="00D01400" w:rsidRDefault="003F4AB9" w:rsidP="00D01400">
            <w:pPr>
              <w:spacing w:after="0" w:line="240" w:lineRule="auto"/>
              <w:jc w:val="center"/>
              <w:rPr>
                <w:rFonts w:ascii="Times New Roman" w:hAnsi="Times New Roman"/>
                <w:sz w:val="28"/>
                <w:szCs w:val="28"/>
              </w:rPr>
            </w:pPr>
            <w:r w:rsidRPr="00D01400">
              <w:rPr>
                <w:rFonts w:ascii="Times New Roman" w:hAnsi="Times New Roman"/>
                <w:sz w:val="28"/>
                <w:szCs w:val="28"/>
              </w:rPr>
              <w:t>99,4</w:t>
            </w:r>
          </w:p>
        </w:tc>
      </w:tr>
    </w:tbl>
    <w:p w:rsidR="003F4AB9" w:rsidRPr="00751372" w:rsidRDefault="003F4AB9" w:rsidP="00DE3225">
      <w:pPr>
        <w:spacing w:after="0" w:line="240" w:lineRule="auto"/>
        <w:ind w:firstLine="709"/>
        <w:jc w:val="center"/>
        <w:rPr>
          <w:rFonts w:ascii="Times New Roman" w:hAnsi="Times New Roman"/>
          <w:sz w:val="28"/>
          <w:szCs w:val="28"/>
          <w:lang w:val="ru-RU"/>
        </w:rPr>
      </w:pPr>
    </w:p>
    <w:p w:rsidR="00A06DBA" w:rsidRPr="00751372" w:rsidRDefault="00A06DBA" w:rsidP="00A06DBA">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В таблице </w:t>
      </w:r>
      <w:r w:rsidR="003F4AB9" w:rsidRPr="00751372">
        <w:rPr>
          <w:rFonts w:ascii="Times New Roman" w:hAnsi="Times New Roman"/>
          <w:sz w:val="28"/>
          <w:szCs w:val="28"/>
          <w:lang w:val="ru-RU"/>
        </w:rPr>
        <w:t>2</w:t>
      </w:r>
      <w:r w:rsidRPr="00751372">
        <w:rPr>
          <w:rFonts w:ascii="Times New Roman" w:hAnsi="Times New Roman"/>
          <w:sz w:val="28"/>
          <w:szCs w:val="28"/>
        </w:rPr>
        <w:t xml:space="preserve"> представлен план МСХ РК по увеличению площадей.</w:t>
      </w:r>
    </w:p>
    <w:p w:rsidR="003F4AB9" w:rsidRPr="00751372" w:rsidRDefault="003F4AB9" w:rsidP="003F4AB9">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По информации МСХ РК в рамках заключенных меморандумов между министерством сельского хозяйства РК и акиматами областей проводится работа по диверсификации посевных площадей сельскохозяйственных культур путем снижения доли водоемких и монокультур, а также увеличения площадей высокорентабельных альтернативных культур </w:t>
      </w:r>
      <w:r w:rsidR="006163C3">
        <w:rPr>
          <w:rFonts w:ascii="Times New Roman" w:hAnsi="Times New Roman"/>
          <w:sz w:val="28"/>
          <w:szCs w:val="28"/>
          <w:lang w:val="ru-RU"/>
        </w:rPr>
        <w:t>–</w:t>
      </w:r>
      <w:r w:rsidRPr="00751372">
        <w:rPr>
          <w:rFonts w:ascii="Times New Roman" w:hAnsi="Times New Roman"/>
          <w:sz w:val="28"/>
          <w:szCs w:val="28"/>
          <w:lang w:val="ru-RU"/>
        </w:rPr>
        <w:t xml:space="preserve"> овощебахчевые, кормовые и масличные. Согласно меморандуму, площадь посева риса в Кызылординской области в 2020 году должна была составить 75 тыс. га, однако фактическая площадь посева составила 89 тыс. га, т.е. превышение индикативных показателей составило более 14 тыс. га. Аналогичная ситуация складывалась по Туркестанской области, где был не выполнен показатель по сокращению </w:t>
      </w:r>
      <w:r w:rsidRPr="00751372">
        <w:rPr>
          <w:rFonts w:ascii="Times New Roman" w:hAnsi="Times New Roman"/>
          <w:sz w:val="28"/>
          <w:szCs w:val="28"/>
          <w:lang w:val="ru-RU"/>
        </w:rPr>
        <w:lastRenderedPageBreak/>
        <w:t>площади хлопчатника. В 2020 году его фактическая площадь превысила площадь, предусмотренную в меморандуме на 16 тыс. га [</w:t>
      </w:r>
      <w:r w:rsidR="001608D6" w:rsidRPr="00751372">
        <w:rPr>
          <w:rFonts w:ascii="Times New Roman" w:hAnsi="Times New Roman"/>
          <w:sz w:val="28"/>
          <w:szCs w:val="28"/>
          <w:lang w:val="ru-RU"/>
        </w:rPr>
        <w:t>40</w:t>
      </w:r>
      <w:r w:rsidR="00CC67D4" w:rsidRPr="00751372">
        <w:rPr>
          <w:rFonts w:ascii="Times New Roman" w:hAnsi="Times New Roman"/>
          <w:sz w:val="28"/>
          <w:szCs w:val="28"/>
          <w:lang w:val="ru-RU"/>
        </w:rPr>
        <w:t xml:space="preserve">, </w:t>
      </w:r>
      <w:r w:rsidR="001608D6" w:rsidRPr="00751372">
        <w:rPr>
          <w:rFonts w:ascii="Times New Roman" w:hAnsi="Times New Roman"/>
          <w:sz w:val="28"/>
          <w:szCs w:val="28"/>
          <w:lang w:val="ru-RU"/>
        </w:rPr>
        <w:t>41</w:t>
      </w:r>
      <w:r w:rsidRPr="00751372">
        <w:rPr>
          <w:rFonts w:ascii="Times New Roman" w:hAnsi="Times New Roman"/>
          <w:sz w:val="28"/>
          <w:szCs w:val="28"/>
          <w:lang w:val="ru-RU"/>
        </w:rPr>
        <w:t>].</w:t>
      </w:r>
    </w:p>
    <w:p w:rsidR="00D01400" w:rsidRDefault="00D01400" w:rsidP="00D01400">
      <w:pPr>
        <w:spacing w:after="0" w:line="240" w:lineRule="auto"/>
        <w:jc w:val="both"/>
        <w:rPr>
          <w:rFonts w:ascii="Times New Roman" w:hAnsi="Times New Roman"/>
          <w:sz w:val="28"/>
          <w:szCs w:val="28"/>
          <w:lang w:val="ru-RU"/>
        </w:rPr>
      </w:pPr>
    </w:p>
    <w:p w:rsidR="00A06DBA" w:rsidRDefault="00A06DBA" w:rsidP="00D01400">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Таблица </w:t>
      </w:r>
      <w:r w:rsidR="003F4AB9" w:rsidRPr="00751372">
        <w:rPr>
          <w:rFonts w:ascii="Times New Roman" w:hAnsi="Times New Roman"/>
          <w:sz w:val="28"/>
          <w:szCs w:val="28"/>
          <w:lang w:val="ru-RU"/>
        </w:rPr>
        <w:t>2</w:t>
      </w:r>
      <w:r w:rsidRPr="00751372">
        <w:rPr>
          <w:rFonts w:ascii="Times New Roman" w:hAnsi="Times New Roman"/>
          <w:sz w:val="28"/>
          <w:szCs w:val="28"/>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План МСХ РК по увеличению орошаемых земель до 2030 года [</w:t>
      </w:r>
      <w:r w:rsidR="001608D6" w:rsidRPr="00751372">
        <w:rPr>
          <w:rFonts w:ascii="Times New Roman" w:hAnsi="Times New Roman"/>
          <w:sz w:val="28"/>
          <w:szCs w:val="28"/>
          <w:lang w:val="ru-RU"/>
        </w:rPr>
        <w:t>42</w:t>
      </w:r>
      <w:r w:rsidRPr="00751372">
        <w:rPr>
          <w:rFonts w:ascii="Times New Roman" w:hAnsi="Times New Roman"/>
          <w:sz w:val="28"/>
          <w:szCs w:val="28"/>
          <w:lang w:val="ru-RU"/>
        </w:rPr>
        <w:t>]</w:t>
      </w:r>
    </w:p>
    <w:p w:rsidR="00D01400" w:rsidRPr="00751372" w:rsidRDefault="00D01400" w:rsidP="00D01400">
      <w:pPr>
        <w:spacing w:after="0" w:line="240" w:lineRule="auto"/>
        <w:jc w:val="both"/>
        <w:rPr>
          <w:rFonts w:ascii="Times New Roman" w:hAnsi="Times New Roman"/>
          <w:sz w:val="28"/>
          <w:szCs w:val="28"/>
          <w:lang w:val="ru-RU"/>
        </w:rPr>
      </w:pPr>
    </w:p>
    <w:tbl>
      <w:tblPr>
        <w:tblW w:w="9782" w:type="dxa"/>
        <w:jc w:val="center"/>
        <w:tblLayout w:type="fixed"/>
        <w:tblLook w:val="0420" w:firstRow="1" w:lastRow="0" w:firstColumn="0" w:lastColumn="0" w:noHBand="0" w:noVBand="1"/>
      </w:tblPr>
      <w:tblGrid>
        <w:gridCol w:w="1838"/>
        <w:gridCol w:w="709"/>
        <w:gridCol w:w="709"/>
        <w:gridCol w:w="708"/>
        <w:gridCol w:w="709"/>
        <w:gridCol w:w="709"/>
        <w:gridCol w:w="850"/>
        <w:gridCol w:w="709"/>
        <w:gridCol w:w="709"/>
        <w:gridCol w:w="709"/>
        <w:gridCol w:w="708"/>
        <w:gridCol w:w="715"/>
      </w:tblGrid>
      <w:tr w:rsidR="00A06DBA" w:rsidRPr="00D01400" w:rsidTr="00D01400">
        <w:trPr>
          <w:trHeight w:val="1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DBA" w:rsidRPr="00D01400" w:rsidRDefault="00A06DBA" w:rsidP="00D01400">
            <w:pPr>
              <w:spacing w:after="0" w:line="240" w:lineRule="auto"/>
              <w:jc w:val="center"/>
              <w:rPr>
                <w:rFonts w:ascii="Times New Roman" w:hAnsi="Times New Roman"/>
                <w:sz w:val="20"/>
                <w:szCs w:val="20"/>
              </w:rPr>
            </w:pPr>
            <w:r w:rsidRPr="00D01400">
              <w:rPr>
                <w:rFonts w:ascii="Times New Roman" w:hAnsi="Times New Roman"/>
                <w:sz w:val="20"/>
                <w:szCs w:val="20"/>
              </w:rPr>
              <w:t>Административые</w:t>
            </w:r>
          </w:p>
          <w:p w:rsidR="00A06DBA" w:rsidRPr="00D01400" w:rsidRDefault="00A06DBA" w:rsidP="00D01400">
            <w:pPr>
              <w:spacing w:after="0" w:line="240" w:lineRule="auto"/>
              <w:jc w:val="center"/>
              <w:rPr>
                <w:lang w:val="ru-RU"/>
              </w:rPr>
            </w:pPr>
            <w:r w:rsidRPr="00D01400">
              <w:rPr>
                <w:rFonts w:ascii="Times New Roman" w:hAnsi="Times New Roman"/>
                <w:sz w:val="20"/>
                <w:szCs w:val="20"/>
              </w:rPr>
              <w:t>области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2029</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2030</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Акмолинская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31,6</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31,9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31,9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36,4</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36,4</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168,9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168,9</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168,81</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Актюбинская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33,1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41,7</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52,08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56,28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72,06</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81,66</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82,56</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87,34</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Алматинская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584,3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586,4</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586,4</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586,4</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588,4</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599,98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599,98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636,76</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660,76</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660,76</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660,76</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Атырауская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21,8</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ВКО</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195,9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195,8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195,8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195,8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199</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216,18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259,68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303,77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329,37</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348,75</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373</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Жамбылская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ЗКО</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55,8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57,8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86,3</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Карагандинская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93,1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93,1</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93,1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93,9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93,9</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102,9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115,1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129,3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154,1</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181,92</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181,92</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Кызылординская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252</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251</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251</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270,3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281,8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301,18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302,38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302,38</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302,38</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Костанайская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33,6</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33,6</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41,5</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49</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Мангистауская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Павлодарская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126,8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140,3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150,6</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160,6</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164,4</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168,68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172,58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176,17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179,47</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182,65</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196,75</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СКО</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18,235</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19,47</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20,705</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21,94</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Туркестанская</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548,5</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573,8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573,8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573,8</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573,8</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588,05</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602,3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616,55</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630,8</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645,05</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659,3</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г. Алматы</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2,9</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г. Нур</w:t>
            </w:r>
            <w:r w:rsidR="006163C3" w:rsidRPr="00D01400">
              <w:rPr>
                <w:rFonts w:ascii="Times New Roman" w:hAnsi="Times New Roman"/>
                <w:sz w:val="20"/>
                <w:szCs w:val="24"/>
                <w:lang w:val="ru-RU"/>
              </w:rPr>
              <w:t>–</w:t>
            </w:r>
            <w:r w:rsidRPr="00D01400">
              <w:rPr>
                <w:rFonts w:ascii="Times New Roman" w:hAnsi="Times New Roman"/>
                <w:sz w:val="20"/>
                <w:szCs w:val="24"/>
                <w:lang w:val="ru-RU"/>
              </w:rPr>
              <w:t>Султан</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0,3</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г.Шымкент</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25,3</w:t>
            </w:r>
          </w:p>
        </w:tc>
      </w:tr>
      <w:tr w:rsidR="00A06DBA" w:rsidRPr="00D01400" w:rsidTr="00D01400">
        <w:trPr>
          <w:trHeight w:val="19"/>
          <w:jc w:val="center"/>
        </w:trPr>
        <w:tc>
          <w:tcPr>
            <w:tcW w:w="1838" w:type="dxa"/>
            <w:tcBorders>
              <w:top w:val="nil"/>
              <w:left w:val="single" w:sz="4" w:space="0" w:color="auto"/>
              <w:bottom w:val="single" w:sz="4" w:space="0" w:color="auto"/>
              <w:right w:val="single" w:sz="4" w:space="0" w:color="auto"/>
            </w:tcBorders>
            <w:shd w:val="clear" w:color="auto" w:fill="auto"/>
            <w:hideMark/>
          </w:tcPr>
          <w:p w:rsidR="00A06DBA" w:rsidRPr="00D01400" w:rsidRDefault="00A06DBA" w:rsidP="00692D2C">
            <w:pPr>
              <w:spacing w:after="0" w:line="240" w:lineRule="auto"/>
              <w:jc w:val="both"/>
              <w:rPr>
                <w:rFonts w:ascii="Times New Roman" w:hAnsi="Times New Roman"/>
                <w:sz w:val="20"/>
                <w:szCs w:val="24"/>
                <w:lang w:val="ru-RU"/>
              </w:rPr>
            </w:pPr>
            <w:r w:rsidRPr="00D01400">
              <w:rPr>
                <w:rFonts w:ascii="Times New Roman" w:hAnsi="Times New Roman"/>
                <w:sz w:val="20"/>
                <w:szCs w:val="24"/>
                <w:lang w:val="ru-RU"/>
              </w:rPr>
              <w:t>ИТОГО</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2251,1</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2294,5</w:t>
            </w:r>
          </w:p>
        </w:tc>
        <w:tc>
          <w:tcPr>
            <w:tcW w:w="708"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2309,3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2359,3</w:t>
            </w:r>
          </w:p>
        </w:tc>
        <w:tc>
          <w:tcPr>
            <w:tcW w:w="709"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2384,4</w:t>
            </w:r>
          </w:p>
        </w:tc>
        <w:tc>
          <w:tcPr>
            <w:tcW w:w="850"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2483,67</w:t>
            </w:r>
          </w:p>
        </w:tc>
        <w:tc>
          <w:tcPr>
            <w:tcW w:w="709" w:type="dxa"/>
            <w:tcBorders>
              <w:top w:val="nil"/>
              <w:left w:val="nil"/>
              <w:bottom w:val="single" w:sz="4" w:space="0" w:color="auto"/>
              <w:right w:val="single" w:sz="4" w:space="0" w:color="auto"/>
            </w:tcBorders>
            <w:shd w:val="clear" w:color="auto" w:fill="auto"/>
            <w:hideMark/>
          </w:tcPr>
          <w:p w:rsidR="00A06DBA" w:rsidRPr="00D01400" w:rsidRDefault="00D01400" w:rsidP="00A06DBA">
            <w:pPr>
              <w:spacing w:after="0" w:line="240" w:lineRule="auto"/>
              <w:ind w:left="-36" w:right="-95"/>
              <w:jc w:val="center"/>
              <w:rPr>
                <w:rFonts w:ascii="Times New Roman" w:hAnsi="Times New Roman"/>
                <w:sz w:val="20"/>
                <w:szCs w:val="24"/>
                <w:lang w:val="ru-RU"/>
              </w:rPr>
            </w:pPr>
            <w:r>
              <w:rPr>
                <w:rFonts w:ascii="Times New Roman" w:hAnsi="Times New Roman"/>
                <w:sz w:val="20"/>
                <w:szCs w:val="24"/>
                <w:lang w:val="ru-RU"/>
              </w:rPr>
              <w:t>2573,2</w:t>
            </w:r>
          </w:p>
        </w:tc>
        <w:tc>
          <w:tcPr>
            <w:tcW w:w="709" w:type="dxa"/>
            <w:tcBorders>
              <w:top w:val="nil"/>
              <w:left w:val="nil"/>
              <w:bottom w:val="single" w:sz="4" w:space="0" w:color="auto"/>
              <w:right w:val="single" w:sz="4" w:space="0" w:color="auto"/>
            </w:tcBorders>
            <w:shd w:val="clear" w:color="auto" w:fill="auto"/>
            <w:hideMark/>
          </w:tcPr>
          <w:p w:rsidR="00A06DBA" w:rsidRPr="00D01400" w:rsidRDefault="00D01400" w:rsidP="00A06DBA">
            <w:pPr>
              <w:spacing w:after="0" w:line="240" w:lineRule="auto"/>
              <w:ind w:left="-36" w:right="-95"/>
              <w:jc w:val="center"/>
              <w:rPr>
                <w:rFonts w:ascii="Times New Roman" w:hAnsi="Times New Roman"/>
                <w:sz w:val="20"/>
                <w:szCs w:val="24"/>
                <w:lang w:val="ru-RU"/>
              </w:rPr>
            </w:pPr>
            <w:r>
              <w:rPr>
                <w:rFonts w:ascii="Times New Roman" w:hAnsi="Times New Roman"/>
                <w:sz w:val="20"/>
                <w:szCs w:val="24"/>
                <w:lang w:val="ru-RU"/>
              </w:rPr>
              <w:t>2722,5</w:t>
            </w:r>
          </w:p>
        </w:tc>
        <w:tc>
          <w:tcPr>
            <w:tcW w:w="709" w:type="dxa"/>
            <w:tcBorders>
              <w:top w:val="nil"/>
              <w:left w:val="nil"/>
              <w:bottom w:val="single" w:sz="4" w:space="0" w:color="auto"/>
              <w:right w:val="single" w:sz="4" w:space="0" w:color="auto"/>
            </w:tcBorders>
            <w:shd w:val="clear" w:color="auto" w:fill="auto"/>
            <w:hideMark/>
          </w:tcPr>
          <w:p w:rsidR="00A06DBA" w:rsidRPr="00D01400" w:rsidRDefault="00D01400" w:rsidP="00A06DBA">
            <w:pPr>
              <w:spacing w:after="0" w:line="240" w:lineRule="auto"/>
              <w:ind w:left="-36" w:right="-95"/>
              <w:jc w:val="center"/>
              <w:rPr>
                <w:rFonts w:ascii="Times New Roman" w:hAnsi="Times New Roman"/>
                <w:sz w:val="20"/>
                <w:szCs w:val="24"/>
                <w:lang w:val="ru-RU"/>
              </w:rPr>
            </w:pPr>
            <w:r>
              <w:rPr>
                <w:rFonts w:ascii="Times New Roman" w:hAnsi="Times New Roman"/>
                <w:sz w:val="20"/>
                <w:szCs w:val="24"/>
                <w:lang w:val="ru-RU"/>
              </w:rPr>
              <w:t>2945,7</w:t>
            </w:r>
          </w:p>
        </w:tc>
        <w:tc>
          <w:tcPr>
            <w:tcW w:w="708" w:type="dxa"/>
            <w:tcBorders>
              <w:top w:val="nil"/>
              <w:left w:val="nil"/>
              <w:bottom w:val="single" w:sz="4" w:space="0" w:color="auto"/>
              <w:right w:val="single" w:sz="4" w:space="0" w:color="auto"/>
            </w:tcBorders>
            <w:shd w:val="clear" w:color="auto" w:fill="auto"/>
            <w:hideMark/>
          </w:tcPr>
          <w:p w:rsidR="00A06DBA" w:rsidRPr="00D01400" w:rsidRDefault="00D01400" w:rsidP="00A06DBA">
            <w:pPr>
              <w:spacing w:after="0" w:line="240" w:lineRule="auto"/>
              <w:ind w:left="-36" w:right="-95"/>
              <w:jc w:val="center"/>
              <w:rPr>
                <w:rFonts w:ascii="Times New Roman" w:hAnsi="Times New Roman"/>
                <w:sz w:val="20"/>
                <w:szCs w:val="24"/>
                <w:lang w:val="ru-RU"/>
              </w:rPr>
            </w:pPr>
            <w:r>
              <w:rPr>
                <w:rFonts w:ascii="Times New Roman" w:hAnsi="Times New Roman"/>
                <w:sz w:val="20"/>
                <w:szCs w:val="24"/>
                <w:lang w:val="ru-RU"/>
              </w:rPr>
              <w:t>3012,4</w:t>
            </w:r>
          </w:p>
        </w:tc>
        <w:tc>
          <w:tcPr>
            <w:tcW w:w="715" w:type="dxa"/>
            <w:tcBorders>
              <w:top w:val="nil"/>
              <w:left w:val="nil"/>
              <w:bottom w:val="single" w:sz="4" w:space="0" w:color="auto"/>
              <w:right w:val="single" w:sz="4" w:space="0" w:color="auto"/>
            </w:tcBorders>
            <w:shd w:val="clear" w:color="auto" w:fill="auto"/>
            <w:hideMark/>
          </w:tcPr>
          <w:p w:rsidR="00A06DBA" w:rsidRPr="00D01400" w:rsidRDefault="00A06DBA" w:rsidP="00A06DBA">
            <w:pPr>
              <w:spacing w:after="0" w:line="240" w:lineRule="auto"/>
              <w:ind w:left="-36" w:right="-95"/>
              <w:jc w:val="center"/>
              <w:rPr>
                <w:rFonts w:ascii="Times New Roman" w:hAnsi="Times New Roman"/>
                <w:sz w:val="20"/>
                <w:szCs w:val="24"/>
                <w:lang w:val="ru-RU"/>
              </w:rPr>
            </w:pPr>
            <w:r w:rsidRPr="00D01400">
              <w:rPr>
                <w:rFonts w:ascii="Times New Roman" w:hAnsi="Times New Roman"/>
                <w:sz w:val="20"/>
                <w:szCs w:val="24"/>
                <w:lang w:val="ru-RU"/>
              </w:rPr>
              <w:t>3071</w:t>
            </w:r>
          </w:p>
        </w:tc>
      </w:tr>
    </w:tbl>
    <w:p w:rsidR="00A06DBA" w:rsidRPr="00751372" w:rsidRDefault="00A06DBA" w:rsidP="00A06DBA">
      <w:pPr>
        <w:spacing w:after="0" w:line="240" w:lineRule="auto"/>
        <w:ind w:firstLine="709"/>
        <w:jc w:val="both"/>
        <w:rPr>
          <w:rFonts w:ascii="Times New Roman" w:hAnsi="Times New Roman"/>
          <w:sz w:val="28"/>
          <w:szCs w:val="28"/>
          <w:lang w:val="ru-RU"/>
        </w:rPr>
      </w:pPr>
    </w:p>
    <w:p w:rsidR="00A06DBA" w:rsidRPr="00751372" w:rsidRDefault="00A06DBA" w:rsidP="00A06DB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Перспективы увеличения эффективности орошаемого земледелия неразрывно связаны с широким применением водосберегающих технологий орошения, которые позволяют снизить водозатратность и увеличить урожайность путем точечной подачи воды и питательных элементов. Как добавил министр сельского хозяйства, на сегодняшний день отмечается увеличение площадей, где внедрены водосберегающие технологии, на что способствовало инвестиционное субсидирование, в рамках которого возмещается 50% понесенных затрат фермеров на приобретение современных систем орошения, а также подведения всей необходимой инфраструктуры для забора и подачи воды. </w:t>
      </w:r>
    </w:p>
    <w:p w:rsidR="00A06DBA" w:rsidRPr="00751372" w:rsidRDefault="00A06DBA" w:rsidP="00A06DB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рамках разрабатываемого Национального проекта по развитию агропромышленного комплекса на 2021</w:t>
      </w:r>
      <w:r w:rsidR="006163C3">
        <w:rPr>
          <w:rFonts w:ascii="Times New Roman" w:hAnsi="Times New Roman"/>
          <w:sz w:val="28"/>
          <w:szCs w:val="28"/>
          <w:lang w:val="ru-RU"/>
        </w:rPr>
        <w:t>–</w:t>
      </w:r>
      <w:r w:rsidRPr="00751372">
        <w:rPr>
          <w:rFonts w:ascii="Times New Roman" w:hAnsi="Times New Roman"/>
          <w:sz w:val="28"/>
          <w:szCs w:val="28"/>
          <w:lang w:val="ru-RU"/>
        </w:rPr>
        <w:t xml:space="preserve">2025 гг. предусмотрен индикатор по доведению площадей до 450 тыс. га, где применяются водосберегающие технологии. Учитывая сохранение маловодного цикла и возрастающий дефицит поливной воды, фермерам рекомендуется активно внедрять водосберегающие технологии. В этой связи, Минсельхоз поддерживает предложение Министерства экологии по разработке и утверждению Дорожных карт по внедрению водосберегающих технологий с определением площадей по всем областям с обязательным контролем по исполнению намеченных планов. В целях стимулирования фермеров к внедрению водосберегающих технологий в настоящее время ведется работа по дифференциации субсидий по возмещению услуг по подаче воды в зависимости от способов полива, т.е. субсидии на </w:t>
      </w:r>
      <w:r w:rsidRPr="00751372">
        <w:rPr>
          <w:rFonts w:ascii="Times New Roman" w:hAnsi="Times New Roman"/>
          <w:sz w:val="28"/>
          <w:szCs w:val="28"/>
          <w:lang w:val="ru-RU"/>
        </w:rPr>
        <w:lastRenderedPageBreak/>
        <w:t xml:space="preserve">прежнем уровне будут получать только фермеры, применяющие водосберегающие технологии. </w:t>
      </w:r>
    </w:p>
    <w:p w:rsidR="00A06DBA" w:rsidRPr="00751372" w:rsidRDefault="00A06DBA" w:rsidP="00A06DB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Одним из немаловажных направлений водосбережения является диверсификация водоемких культур. В целом Министерством сельского хозяйства совместно акиматами областей ежегодно проводится соответствующая работа по отходу от водоемких и монокультур. Так, в текущем году по сравнению с 2020 годом площадь хлопчатника уменьшена на 18 тыс. га, риса – на 7,6 тыс. га. В целях исполнения протокольного поручения заседания Правительства от 22 декабря 2020 года в дальнейшем планируется уменьшение площадей хлопчатника до 100 тыс. га по Туркестанской области, а также риса до 75 тыс. га по Кызылординской области. </w:t>
      </w:r>
    </w:p>
    <w:p w:rsidR="00534A45" w:rsidRPr="00751372" w:rsidRDefault="00534A45" w:rsidP="00534A45">
      <w:pPr>
        <w:spacing w:after="0" w:line="240" w:lineRule="auto"/>
        <w:ind w:firstLine="709"/>
        <w:jc w:val="both"/>
        <w:rPr>
          <w:rFonts w:ascii="Times New Roman" w:hAnsi="Times New Roman"/>
          <w:iCs/>
          <w:sz w:val="28"/>
          <w:szCs w:val="28"/>
          <w:lang w:val="ru-RU"/>
        </w:rPr>
      </w:pPr>
      <w:bookmarkStart w:id="4" w:name="_Hlk84232170"/>
      <w:r w:rsidRPr="00751372">
        <w:rPr>
          <w:rFonts w:ascii="Times New Roman" w:hAnsi="Times New Roman"/>
          <w:bCs/>
          <w:iCs/>
          <w:sz w:val="28"/>
          <w:szCs w:val="28"/>
          <w:lang w:val="ru-RU"/>
        </w:rPr>
        <w:t>Прогноз тенденции изменения объема доступных водных ресурсов на орошение разработан исходя из необходимости</w:t>
      </w:r>
      <w:r w:rsidRPr="00751372">
        <w:rPr>
          <w:rFonts w:ascii="Times New Roman" w:hAnsi="Times New Roman"/>
          <w:b/>
          <w:iCs/>
          <w:sz w:val="28"/>
          <w:szCs w:val="28"/>
          <w:lang w:val="ru-RU"/>
        </w:rPr>
        <w:t xml:space="preserve"> </w:t>
      </w:r>
      <w:r w:rsidRPr="00751372">
        <w:rPr>
          <w:rFonts w:ascii="Times New Roman" w:hAnsi="Times New Roman"/>
          <w:iCs/>
          <w:sz w:val="28"/>
          <w:szCs w:val="28"/>
          <w:lang w:val="ru-RU"/>
        </w:rPr>
        <w:t>повышения технического уровня ирригационных систем</w:t>
      </w:r>
      <w:r w:rsidRPr="00751372">
        <w:rPr>
          <w:rFonts w:ascii="Times New Roman" w:hAnsi="Times New Roman"/>
          <w:b/>
          <w:iCs/>
          <w:sz w:val="28"/>
          <w:szCs w:val="28"/>
          <w:lang w:val="ru-RU"/>
        </w:rPr>
        <w:t xml:space="preserve"> </w:t>
      </w:r>
      <w:r w:rsidRPr="00751372">
        <w:rPr>
          <w:rFonts w:ascii="Times New Roman" w:hAnsi="Times New Roman"/>
          <w:iCs/>
          <w:sz w:val="28"/>
          <w:szCs w:val="28"/>
          <w:lang w:val="ru-RU"/>
        </w:rPr>
        <w:t>и применимости</w:t>
      </w:r>
      <w:r w:rsidRPr="00751372">
        <w:rPr>
          <w:rFonts w:ascii="Times New Roman" w:hAnsi="Times New Roman"/>
          <w:b/>
          <w:iCs/>
          <w:sz w:val="28"/>
          <w:szCs w:val="28"/>
          <w:lang w:val="ru-RU"/>
        </w:rPr>
        <w:t xml:space="preserve"> </w:t>
      </w:r>
      <w:r w:rsidRPr="00751372">
        <w:rPr>
          <w:rFonts w:ascii="Times New Roman" w:hAnsi="Times New Roman"/>
          <w:iCs/>
          <w:sz w:val="28"/>
          <w:szCs w:val="28"/>
          <w:lang w:val="ru-RU"/>
        </w:rPr>
        <w:t>водосберегающих технологий в орошаемом земледелии.</w:t>
      </w:r>
    </w:p>
    <w:p w:rsidR="00534A45" w:rsidRPr="00751372" w:rsidRDefault="00534A45" w:rsidP="00534A45">
      <w:pPr>
        <w:spacing w:after="0" w:line="240" w:lineRule="auto"/>
        <w:ind w:firstLine="709"/>
        <w:jc w:val="both"/>
        <w:rPr>
          <w:rFonts w:ascii="Times New Roman" w:hAnsi="Times New Roman"/>
          <w:iCs/>
          <w:sz w:val="28"/>
          <w:szCs w:val="28"/>
          <w:lang w:val="ru-RU"/>
        </w:rPr>
      </w:pPr>
      <w:r w:rsidRPr="00751372">
        <w:rPr>
          <w:rFonts w:ascii="Times New Roman" w:hAnsi="Times New Roman"/>
          <w:iCs/>
          <w:sz w:val="28"/>
          <w:szCs w:val="28"/>
          <w:lang w:val="ru-RU"/>
        </w:rPr>
        <w:t>По данным БВИ в 2020 году в республике водозабор на регулярное орошение составил 11 683 326,70 тыс. 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при этом потери при транспортировке только на магистральных каналах составили 2 453 498,61 тыс. 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Весь этот объем воды подавался на площадь 1 330,8 тыс. га, из них 220,0 тыс. га поливались при помощи водосберегающих технологий орошения, а 1 110,8 тыс. га – поверхностным способом орошения.</w:t>
      </w:r>
      <w:bookmarkEnd w:id="4"/>
    </w:p>
    <w:p w:rsidR="00534A45" w:rsidRPr="00751372" w:rsidRDefault="00534A45" w:rsidP="00534A45">
      <w:pPr>
        <w:spacing w:after="0" w:line="240" w:lineRule="auto"/>
        <w:ind w:firstLine="709"/>
        <w:jc w:val="both"/>
        <w:rPr>
          <w:rFonts w:ascii="Times New Roman" w:hAnsi="Times New Roman"/>
          <w:iCs/>
          <w:sz w:val="28"/>
          <w:szCs w:val="28"/>
          <w:lang w:val="ru-RU"/>
        </w:rPr>
      </w:pPr>
      <w:bookmarkStart w:id="5" w:name="_Hlk84232239"/>
      <w:r w:rsidRPr="00751372">
        <w:rPr>
          <w:rFonts w:ascii="Times New Roman" w:hAnsi="Times New Roman"/>
          <w:iCs/>
          <w:sz w:val="28"/>
          <w:szCs w:val="28"/>
          <w:lang w:val="ru-RU"/>
        </w:rPr>
        <w:t>В будущем, направление развития орошаемого земледелия пойдет по пути увеличения КПД оросительных систем, за счет реконструкции и нового строительства оросительных сетей с увеличением их КПД до 0,75 в период с 2020 г. до 2025 г., внедрения водосберегающих технологий орошения (дождевания, капельного полива), обладающих высоким КПД на поле равным 0,95 (средний КПД между капельным и дождевальным орошением), а также доведение КПД поля при поверхностном поливе до 0,8, за счет применения водосберегающих способов поверхностного полива (дискретный механизированный и автоматизированный полив и др.), применения средств малой механизации и автоматизации водораспределения.</w:t>
      </w:r>
    </w:p>
    <w:bookmarkEnd w:id="5"/>
    <w:p w:rsidR="00534A45" w:rsidRPr="00751372" w:rsidRDefault="00534A45" w:rsidP="003F4AB9">
      <w:pPr>
        <w:spacing w:after="0" w:line="240" w:lineRule="auto"/>
        <w:ind w:firstLine="709"/>
        <w:jc w:val="both"/>
        <w:rPr>
          <w:rFonts w:ascii="Times New Roman" w:hAnsi="Times New Roman"/>
          <w:bCs/>
          <w:iCs/>
          <w:sz w:val="28"/>
          <w:szCs w:val="28"/>
          <w:lang w:val="ru-RU"/>
        </w:rPr>
      </w:pPr>
      <w:r w:rsidRPr="00751372">
        <w:rPr>
          <w:rFonts w:ascii="Times New Roman" w:hAnsi="Times New Roman"/>
          <w:iCs/>
          <w:sz w:val="28"/>
          <w:szCs w:val="28"/>
          <w:lang w:val="ru-RU"/>
        </w:rPr>
        <w:t>При прогнозе развития орошаемого земледелия до 2025 года исходные данные 2020 года приняты за константу</w:t>
      </w:r>
      <w:r w:rsidR="003C7840" w:rsidRPr="00751372">
        <w:rPr>
          <w:rFonts w:ascii="Times New Roman" w:hAnsi="Times New Roman"/>
          <w:iCs/>
          <w:sz w:val="28"/>
          <w:szCs w:val="28"/>
          <w:lang w:val="ru-RU"/>
        </w:rPr>
        <w:t xml:space="preserve"> (таблица </w:t>
      </w:r>
      <w:r w:rsidR="003F4AB9" w:rsidRPr="00751372">
        <w:rPr>
          <w:rFonts w:ascii="Times New Roman" w:hAnsi="Times New Roman"/>
          <w:iCs/>
          <w:sz w:val="28"/>
          <w:szCs w:val="28"/>
          <w:lang w:val="ru-RU"/>
        </w:rPr>
        <w:t>3</w:t>
      </w:r>
      <w:r w:rsidR="003C7840" w:rsidRPr="00751372">
        <w:rPr>
          <w:rFonts w:ascii="Times New Roman" w:hAnsi="Times New Roman"/>
          <w:iCs/>
          <w:sz w:val="28"/>
          <w:szCs w:val="28"/>
          <w:lang w:val="ru-RU"/>
        </w:rPr>
        <w:t>)</w:t>
      </w:r>
      <w:r w:rsidRPr="00751372">
        <w:rPr>
          <w:rFonts w:ascii="Times New Roman" w:hAnsi="Times New Roman"/>
          <w:iCs/>
          <w:sz w:val="28"/>
          <w:szCs w:val="28"/>
          <w:lang w:val="ru-RU"/>
        </w:rPr>
        <w:t xml:space="preserve">. </w:t>
      </w:r>
    </w:p>
    <w:p w:rsidR="00534A45" w:rsidRPr="00751372" w:rsidRDefault="00534A45" w:rsidP="00534A45">
      <w:pPr>
        <w:spacing w:after="0" w:line="240" w:lineRule="auto"/>
        <w:ind w:firstLine="709"/>
        <w:jc w:val="both"/>
        <w:rPr>
          <w:rFonts w:ascii="Times New Roman" w:hAnsi="Times New Roman"/>
          <w:bCs/>
          <w:iCs/>
          <w:sz w:val="28"/>
          <w:szCs w:val="28"/>
          <w:lang w:val="ru-RU"/>
        </w:rPr>
        <w:sectPr w:rsidR="00534A45" w:rsidRPr="00751372" w:rsidSect="00D75A8B">
          <w:pgSz w:w="11906" w:h="16838"/>
          <w:pgMar w:top="1134" w:right="567" w:bottom="1134" w:left="1701" w:header="708" w:footer="708" w:gutter="0"/>
          <w:cols w:space="708"/>
          <w:docGrid w:linePitch="360"/>
        </w:sectPr>
      </w:pPr>
    </w:p>
    <w:p w:rsidR="00534A45" w:rsidRDefault="00534A45" w:rsidP="00534A45">
      <w:pPr>
        <w:spacing w:after="0" w:line="240" w:lineRule="auto"/>
        <w:jc w:val="both"/>
        <w:rPr>
          <w:rFonts w:ascii="Times New Roman" w:hAnsi="Times New Roman"/>
          <w:sz w:val="28"/>
          <w:szCs w:val="24"/>
        </w:rPr>
      </w:pPr>
      <w:bookmarkStart w:id="6" w:name="_Hlk84231165"/>
      <w:r w:rsidRPr="00751372">
        <w:rPr>
          <w:rFonts w:ascii="Times New Roman" w:hAnsi="Times New Roman"/>
          <w:sz w:val="28"/>
          <w:szCs w:val="24"/>
        </w:rPr>
        <w:lastRenderedPageBreak/>
        <w:t xml:space="preserve">Таблица </w:t>
      </w:r>
      <w:r w:rsidR="003F4AB9" w:rsidRPr="00751372">
        <w:rPr>
          <w:rFonts w:ascii="Times New Roman" w:hAnsi="Times New Roman"/>
          <w:sz w:val="28"/>
          <w:szCs w:val="24"/>
          <w:lang w:val="ru-RU"/>
        </w:rPr>
        <w:t>3</w:t>
      </w:r>
      <w:r w:rsidRPr="00751372">
        <w:rPr>
          <w:rFonts w:ascii="Times New Roman" w:hAnsi="Times New Roman"/>
          <w:sz w:val="28"/>
          <w:szCs w:val="24"/>
        </w:rPr>
        <w:t xml:space="preserve"> </w:t>
      </w:r>
      <w:r w:rsidR="006163C3">
        <w:rPr>
          <w:rFonts w:ascii="Times New Roman" w:hAnsi="Times New Roman"/>
          <w:sz w:val="28"/>
          <w:szCs w:val="24"/>
        </w:rPr>
        <w:t>–</w:t>
      </w:r>
      <w:r w:rsidRPr="00751372">
        <w:rPr>
          <w:rFonts w:ascii="Times New Roman" w:hAnsi="Times New Roman"/>
          <w:sz w:val="28"/>
          <w:szCs w:val="24"/>
        </w:rPr>
        <w:t xml:space="preserve"> Прогноз тенденции изменения объема доступных водных ресурсов на орошение до 2025 года</w:t>
      </w:r>
    </w:p>
    <w:p w:rsidR="000B793D" w:rsidRPr="00751372" w:rsidRDefault="000B793D" w:rsidP="00534A45">
      <w:pPr>
        <w:spacing w:after="0" w:line="240" w:lineRule="auto"/>
        <w:jc w:val="both"/>
        <w:rPr>
          <w:rFonts w:ascii="Times New Roman" w:hAnsi="Times New Roman"/>
          <w:sz w:val="28"/>
          <w:szCs w:val="24"/>
        </w:rPr>
      </w:pPr>
    </w:p>
    <w:p w:rsidR="00534A45" w:rsidRPr="00751372" w:rsidRDefault="00534A45" w:rsidP="00534A45">
      <w:pPr>
        <w:spacing w:after="0" w:line="240" w:lineRule="auto"/>
        <w:jc w:val="both"/>
        <w:rPr>
          <w:rFonts w:ascii="Times New Roman" w:hAnsi="Times New Roman"/>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885"/>
        <w:gridCol w:w="1409"/>
        <w:gridCol w:w="1808"/>
        <w:gridCol w:w="934"/>
        <w:gridCol w:w="975"/>
        <w:gridCol w:w="934"/>
        <w:gridCol w:w="934"/>
        <w:gridCol w:w="934"/>
        <w:gridCol w:w="934"/>
      </w:tblGrid>
      <w:tr w:rsidR="00534A45" w:rsidRPr="00751372" w:rsidTr="000B793D">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Целевые индикаторы</w:t>
            </w:r>
          </w:p>
        </w:tc>
        <w:tc>
          <w:tcPr>
            <w:tcW w:w="289"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Ед.изм.</w:t>
            </w:r>
          </w:p>
        </w:tc>
        <w:tc>
          <w:tcPr>
            <w:tcW w:w="487"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Источник</w:t>
            </w:r>
          </w:p>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информации</w:t>
            </w:r>
          </w:p>
        </w:tc>
        <w:tc>
          <w:tcPr>
            <w:tcW w:w="6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 xml:space="preserve">Ответственный </w:t>
            </w:r>
          </w:p>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исполнитель</w:t>
            </w:r>
          </w:p>
        </w:tc>
        <w:tc>
          <w:tcPr>
            <w:tcW w:w="3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2020 (факт)</w:t>
            </w:r>
          </w:p>
        </w:tc>
        <w:tc>
          <w:tcPr>
            <w:tcW w:w="3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2021</w:t>
            </w:r>
          </w:p>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(оценка)</w:t>
            </w:r>
          </w:p>
        </w:tc>
        <w:tc>
          <w:tcPr>
            <w:tcW w:w="3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2022</w:t>
            </w:r>
          </w:p>
        </w:tc>
        <w:tc>
          <w:tcPr>
            <w:tcW w:w="3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2023</w:t>
            </w:r>
          </w:p>
        </w:tc>
        <w:tc>
          <w:tcPr>
            <w:tcW w:w="3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2024</w:t>
            </w:r>
          </w:p>
        </w:tc>
        <w:tc>
          <w:tcPr>
            <w:tcW w:w="324" w:type="pct"/>
            <w:tcBorders>
              <w:top w:val="single" w:sz="4" w:space="0" w:color="auto"/>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hAnsi="Times New Roman"/>
                <w:sz w:val="24"/>
                <w:szCs w:val="24"/>
              </w:rPr>
            </w:pPr>
            <w:r w:rsidRPr="00751372">
              <w:rPr>
                <w:rFonts w:ascii="Times New Roman" w:eastAsia="Times New Roman" w:hAnsi="Times New Roman"/>
                <w:color w:val="000000"/>
                <w:sz w:val="21"/>
                <w:szCs w:val="21"/>
                <w:lang w:eastAsia="ru-RU"/>
              </w:rPr>
              <w:t>2025</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Общая площадь орошения</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тыс. га</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 МСХ</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МСХ, акиматы областей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1 330,8</w:t>
            </w:r>
          </w:p>
        </w:tc>
        <w:tc>
          <w:tcPr>
            <w:tcW w:w="324" w:type="pct"/>
            <w:tcBorders>
              <w:top w:val="single" w:sz="4" w:space="0" w:color="auto"/>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1 600,0</w:t>
            </w:r>
          </w:p>
        </w:tc>
        <w:tc>
          <w:tcPr>
            <w:tcW w:w="324" w:type="pct"/>
            <w:tcBorders>
              <w:top w:val="single" w:sz="4" w:space="0" w:color="auto"/>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1 700,0</w:t>
            </w:r>
          </w:p>
        </w:tc>
        <w:tc>
          <w:tcPr>
            <w:tcW w:w="324" w:type="pct"/>
            <w:tcBorders>
              <w:top w:val="single" w:sz="4" w:space="0" w:color="auto"/>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1 900,0</w:t>
            </w:r>
          </w:p>
        </w:tc>
        <w:tc>
          <w:tcPr>
            <w:tcW w:w="324" w:type="pct"/>
            <w:tcBorders>
              <w:top w:val="single" w:sz="4" w:space="0" w:color="auto"/>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2 000,0</w:t>
            </w:r>
          </w:p>
        </w:tc>
        <w:tc>
          <w:tcPr>
            <w:tcW w:w="324" w:type="pct"/>
            <w:tcBorders>
              <w:top w:val="single" w:sz="4" w:space="0" w:color="auto"/>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2 200,0</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Площадь поверхностного орошения</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тыс. га</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 МСХ</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МСХ,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1 110,8</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1 364,0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1 418,0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1 573,0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1 624,5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1 750,0</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Площадь полива с применением водосберегающих технологий орошения</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тыс. га</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 МСХ</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МСХ,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220,0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236,0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282,0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327,0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375,5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450,0</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КПД подводящей сети</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0,610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0,645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0,660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0,685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0,710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0,750</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КПД поля при поверхностном поливе</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0,705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0,715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0,725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0,740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0,760</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КПД поля при водосберегающей технологии полива</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0,950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0,950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0,950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0,950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0,950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0,950</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 xml:space="preserve">КПД поля средневзвешенный </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0,746</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0,750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0,762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0,776</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0,788</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0,799</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КПД оросительной системы</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0,455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0,484</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0,503</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0,532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0,559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0,599</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Объем водозабора при регулярном орошении</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км3</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11,683</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13,209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13,488</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14,266</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14,279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14,658</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Объем забора воды при регулярном орошении (нетто)</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км3</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5,313</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6,387</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6,786</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7,585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7,984</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8,782</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Объем потерь воды при регулярном орошении</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км3</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6,370</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6,822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6,702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6,682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6,295</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5,876</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Удельный расход воды на орошение (брутто)</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м3/га</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8 779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8 255,9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7 934</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7 509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7 139</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6 663</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Удельный расход воды на орошение (нетто)</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м3/га</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 областей</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3 992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3 992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3 992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3 992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3 992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3 992</w:t>
            </w:r>
          </w:p>
        </w:tc>
      </w:tr>
      <w:tr w:rsidR="00534A45" w:rsidRPr="00751372" w:rsidTr="000B793D">
        <w:tc>
          <w:tcPr>
            <w:tcW w:w="1656" w:type="pct"/>
            <w:tcBorders>
              <w:top w:val="nil"/>
              <w:left w:val="single" w:sz="4" w:space="0" w:color="auto"/>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both"/>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Удельный объем потерь воды на орошение</w:t>
            </w:r>
          </w:p>
        </w:tc>
        <w:tc>
          <w:tcPr>
            <w:tcW w:w="289"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м3/га</w:t>
            </w:r>
          </w:p>
        </w:tc>
        <w:tc>
          <w:tcPr>
            <w:tcW w:w="487"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КВР МЭГПР</w:t>
            </w:r>
          </w:p>
        </w:tc>
        <w:tc>
          <w:tcPr>
            <w:tcW w:w="624" w:type="pct"/>
            <w:tcBorders>
              <w:top w:val="nil"/>
              <w:left w:val="nil"/>
              <w:bottom w:val="single" w:sz="4" w:space="0" w:color="auto"/>
              <w:right w:val="single" w:sz="4" w:space="0" w:color="auto"/>
            </w:tcBorders>
            <w:shd w:val="clear" w:color="auto" w:fill="auto"/>
            <w:vAlign w:val="center"/>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eastAsia="Times New Roman" w:hAnsi="Times New Roman"/>
                <w:color w:val="000000"/>
                <w:sz w:val="21"/>
                <w:szCs w:val="21"/>
                <w:lang w:eastAsia="ru-RU"/>
              </w:rPr>
              <w:t>МЭГПР, акиматы</w:t>
            </w:r>
          </w:p>
        </w:tc>
        <w:tc>
          <w:tcPr>
            <w:tcW w:w="324" w:type="pct"/>
            <w:tcBorders>
              <w:top w:val="nil"/>
              <w:left w:val="single" w:sz="4" w:space="0" w:color="auto"/>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4 787</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4 264</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3 942</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3 517</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3 147</w:t>
            </w:r>
          </w:p>
        </w:tc>
        <w:tc>
          <w:tcPr>
            <w:tcW w:w="324" w:type="pct"/>
            <w:tcBorders>
              <w:top w:val="nil"/>
              <w:left w:val="nil"/>
              <w:bottom w:val="single" w:sz="4" w:space="0" w:color="auto"/>
              <w:right w:val="single" w:sz="4" w:space="0" w:color="auto"/>
            </w:tcBorders>
            <w:shd w:val="clear" w:color="auto" w:fill="auto"/>
            <w:vAlign w:val="bottom"/>
          </w:tcPr>
          <w:p w:rsidR="00534A45" w:rsidRPr="00751372" w:rsidRDefault="00534A45" w:rsidP="00F06317">
            <w:pPr>
              <w:spacing w:after="0" w:line="240" w:lineRule="auto"/>
              <w:jc w:val="center"/>
              <w:rPr>
                <w:rFonts w:ascii="Times New Roman" w:eastAsia="Times New Roman" w:hAnsi="Times New Roman"/>
                <w:color w:val="000000"/>
                <w:sz w:val="21"/>
                <w:szCs w:val="21"/>
                <w:lang w:eastAsia="ru-RU"/>
              </w:rPr>
            </w:pPr>
            <w:r w:rsidRPr="00751372">
              <w:rPr>
                <w:rFonts w:ascii="Times New Roman" w:hAnsi="Times New Roman"/>
                <w:color w:val="000000"/>
              </w:rPr>
              <w:t>2 671</w:t>
            </w:r>
          </w:p>
        </w:tc>
      </w:tr>
    </w:tbl>
    <w:p w:rsidR="00534A45" w:rsidRPr="00751372" w:rsidRDefault="00534A45" w:rsidP="00534A45">
      <w:pPr>
        <w:spacing w:after="0" w:line="240" w:lineRule="auto"/>
        <w:ind w:firstLine="709"/>
        <w:jc w:val="both"/>
        <w:rPr>
          <w:rFonts w:ascii="Times New Roman" w:eastAsia="Times New Roman" w:hAnsi="Times New Roman"/>
          <w:color w:val="000000"/>
          <w:sz w:val="21"/>
          <w:szCs w:val="21"/>
          <w:lang w:eastAsia="ru-RU"/>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bookmarkEnd w:id="6"/>
    <w:p w:rsidR="00534A45" w:rsidRPr="00751372" w:rsidRDefault="003F7AB7" w:rsidP="00534A45">
      <w:pPr>
        <w:spacing w:after="0" w:line="240" w:lineRule="auto"/>
        <w:ind w:firstLine="709"/>
        <w:jc w:val="both"/>
        <w:rPr>
          <w:rFonts w:ascii="Times New Roman" w:hAnsi="Times New Roman"/>
          <w:sz w:val="24"/>
          <w:szCs w:val="24"/>
        </w:rPr>
      </w:pPr>
      <w:r w:rsidRPr="00751372">
        <w:rPr>
          <w:noProof/>
          <w:lang w:val="en-US"/>
        </w:rPr>
        <w:lastRenderedPageBreak/>
        <w:drawing>
          <wp:anchor distT="0" distB="0" distL="114300" distR="114300" simplePos="0" relativeHeight="251645952" behindDoc="0" locked="0" layoutInCell="1" allowOverlap="1" wp14:anchorId="3E6E6E9E" wp14:editId="2D96858E">
            <wp:simplePos x="0" y="0"/>
            <wp:positionH relativeFrom="margin">
              <wp:align>right</wp:align>
            </wp:positionH>
            <wp:positionV relativeFrom="paragraph">
              <wp:posOffset>3810</wp:posOffset>
            </wp:positionV>
            <wp:extent cx="8932545" cy="5311635"/>
            <wp:effectExtent l="0" t="0" r="1905" b="3810"/>
            <wp:wrapNone/>
            <wp:docPr id="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8932545" cy="5311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Default="00534A45" w:rsidP="00534A45">
      <w:pPr>
        <w:spacing w:after="0" w:line="240" w:lineRule="auto"/>
        <w:jc w:val="center"/>
        <w:rPr>
          <w:rFonts w:ascii="Times New Roman" w:hAnsi="Times New Roman"/>
          <w:sz w:val="28"/>
          <w:szCs w:val="24"/>
        </w:rPr>
      </w:pPr>
      <w:bookmarkStart w:id="7" w:name="_Hlk84231201"/>
      <w:r w:rsidRPr="00751372">
        <w:rPr>
          <w:rFonts w:ascii="Times New Roman" w:hAnsi="Times New Roman"/>
          <w:sz w:val="28"/>
          <w:szCs w:val="24"/>
        </w:rPr>
        <w:t xml:space="preserve">Рисунок </w:t>
      </w:r>
      <w:r w:rsidR="003C7840" w:rsidRPr="00751372">
        <w:rPr>
          <w:rFonts w:ascii="Times New Roman" w:hAnsi="Times New Roman"/>
          <w:sz w:val="28"/>
          <w:szCs w:val="24"/>
          <w:lang w:val="ru-RU"/>
        </w:rPr>
        <w:t>3</w:t>
      </w:r>
      <w:r w:rsidRPr="00751372">
        <w:rPr>
          <w:rFonts w:ascii="Times New Roman" w:hAnsi="Times New Roman"/>
          <w:sz w:val="28"/>
          <w:szCs w:val="24"/>
        </w:rPr>
        <w:t xml:space="preserve"> </w:t>
      </w:r>
      <w:r w:rsidR="006163C3">
        <w:rPr>
          <w:rFonts w:ascii="Times New Roman" w:hAnsi="Times New Roman"/>
          <w:sz w:val="28"/>
          <w:szCs w:val="24"/>
        </w:rPr>
        <w:t>–</w:t>
      </w:r>
      <w:r w:rsidRPr="00751372">
        <w:rPr>
          <w:rFonts w:ascii="Times New Roman" w:hAnsi="Times New Roman"/>
          <w:sz w:val="28"/>
          <w:szCs w:val="24"/>
        </w:rPr>
        <w:t xml:space="preserve"> Прогноз увеличения орошаемых земель с разбивкой по способам полива</w:t>
      </w:r>
      <w:bookmarkEnd w:id="7"/>
    </w:p>
    <w:p w:rsidR="000B793D" w:rsidRPr="00751372" w:rsidRDefault="000B793D" w:rsidP="00534A45">
      <w:pPr>
        <w:spacing w:after="0" w:line="240" w:lineRule="auto"/>
        <w:jc w:val="center"/>
        <w:rPr>
          <w:rFonts w:ascii="Times New Roman" w:hAnsi="Times New Roman"/>
          <w:sz w:val="28"/>
          <w:szCs w:val="24"/>
        </w:rPr>
      </w:pPr>
    </w:p>
    <w:p w:rsidR="00534A45" w:rsidRPr="00751372" w:rsidRDefault="003F7AB7" w:rsidP="00534A45">
      <w:pPr>
        <w:spacing w:after="0" w:line="240" w:lineRule="auto"/>
        <w:ind w:firstLine="709"/>
        <w:jc w:val="both"/>
        <w:rPr>
          <w:rFonts w:ascii="Times New Roman" w:hAnsi="Times New Roman"/>
          <w:sz w:val="24"/>
          <w:szCs w:val="24"/>
        </w:rPr>
      </w:pPr>
      <w:r w:rsidRPr="00751372">
        <w:rPr>
          <w:noProof/>
          <w:lang w:val="en-US"/>
        </w:rPr>
        <w:drawing>
          <wp:anchor distT="0" distB="0" distL="114300" distR="114300" simplePos="0" relativeHeight="251646976" behindDoc="0" locked="0" layoutInCell="1" allowOverlap="1" wp14:anchorId="028E707B" wp14:editId="2D7DD4A2">
            <wp:simplePos x="0" y="0"/>
            <wp:positionH relativeFrom="column">
              <wp:posOffset>0</wp:posOffset>
            </wp:positionH>
            <wp:positionV relativeFrom="paragraph">
              <wp:posOffset>0</wp:posOffset>
            </wp:positionV>
            <wp:extent cx="9311640" cy="4617720"/>
            <wp:effectExtent l="19050" t="0" r="3810" b="0"/>
            <wp:wrapNone/>
            <wp:docPr id="1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
                    <a:srcRect/>
                    <a:stretch>
                      <a:fillRect/>
                    </a:stretch>
                  </pic:blipFill>
                  <pic:spPr bwMode="auto">
                    <a:xfrm>
                      <a:off x="0" y="0"/>
                      <a:ext cx="9311640" cy="4617720"/>
                    </a:xfrm>
                    <a:prstGeom prst="rect">
                      <a:avLst/>
                    </a:prstGeom>
                    <a:noFill/>
                    <a:ln w="9525">
                      <a:noFill/>
                      <a:miter lim="800000"/>
                      <a:headEnd/>
                      <a:tailEnd/>
                    </a:ln>
                  </pic:spPr>
                </pic:pic>
              </a:graphicData>
            </a:graphic>
          </wp:anchor>
        </w:drawing>
      </w: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ind w:firstLine="709"/>
        <w:jc w:val="both"/>
        <w:rPr>
          <w:rFonts w:ascii="Times New Roman" w:hAnsi="Times New Roman"/>
          <w:sz w:val="24"/>
          <w:szCs w:val="24"/>
        </w:rPr>
      </w:pPr>
    </w:p>
    <w:p w:rsidR="00534A45" w:rsidRPr="00751372" w:rsidRDefault="00534A45" w:rsidP="00534A45">
      <w:pPr>
        <w:spacing w:after="0" w:line="240" w:lineRule="auto"/>
        <w:jc w:val="center"/>
        <w:rPr>
          <w:rFonts w:ascii="Times New Roman" w:hAnsi="Times New Roman"/>
          <w:sz w:val="28"/>
          <w:szCs w:val="24"/>
        </w:rPr>
      </w:pPr>
      <w:bookmarkStart w:id="8" w:name="_Hlk84231241"/>
      <w:r w:rsidRPr="00751372">
        <w:rPr>
          <w:rFonts w:ascii="Times New Roman" w:hAnsi="Times New Roman"/>
          <w:sz w:val="28"/>
          <w:szCs w:val="24"/>
        </w:rPr>
        <w:t xml:space="preserve">Рисунок </w:t>
      </w:r>
      <w:r w:rsidR="003C7840" w:rsidRPr="00751372">
        <w:rPr>
          <w:rFonts w:ascii="Times New Roman" w:hAnsi="Times New Roman"/>
          <w:sz w:val="28"/>
          <w:szCs w:val="24"/>
          <w:lang w:val="ru-RU"/>
        </w:rPr>
        <w:t>4</w:t>
      </w:r>
      <w:r w:rsidRPr="00751372">
        <w:rPr>
          <w:rFonts w:ascii="Times New Roman" w:hAnsi="Times New Roman"/>
          <w:sz w:val="28"/>
          <w:szCs w:val="24"/>
        </w:rPr>
        <w:t xml:space="preserve"> </w:t>
      </w:r>
      <w:r w:rsidR="006163C3">
        <w:rPr>
          <w:rFonts w:ascii="Times New Roman" w:hAnsi="Times New Roman"/>
          <w:sz w:val="28"/>
          <w:szCs w:val="24"/>
        </w:rPr>
        <w:t>–</w:t>
      </w:r>
      <w:r w:rsidRPr="00751372">
        <w:rPr>
          <w:rFonts w:ascii="Times New Roman" w:hAnsi="Times New Roman"/>
          <w:sz w:val="28"/>
          <w:szCs w:val="24"/>
        </w:rPr>
        <w:t xml:space="preserve"> Прогноз изменения забора воды и потерь при регулярном орошении</w:t>
      </w:r>
      <w:bookmarkEnd w:id="8"/>
    </w:p>
    <w:p w:rsidR="00534A45" w:rsidRPr="00751372" w:rsidRDefault="00534A45" w:rsidP="00534A45">
      <w:pPr>
        <w:spacing w:after="0" w:line="240" w:lineRule="auto"/>
        <w:ind w:firstLine="709"/>
        <w:jc w:val="both"/>
        <w:rPr>
          <w:rFonts w:ascii="Times New Roman" w:hAnsi="Times New Roman"/>
          <w:bCs/>
          <w:iCs/>
          <w:sz w:val="28"/>
          <w:szCs w:val="28"/>
        </w:rPr>
        <w:sectPr w:rsidR="00534A45" w:rsidRPr="00751372" w:rsidSect="00D75A8B">
          <w:pgSz w:w="16838" w:h="11906" w:orient="landscape"/>
          <w:pgMar w:top="1134" w:right="567" w:bottom="1134" w:left="1701" w:header="708" w:footer="708" w:gutter="0"/>
          <w:cols w:space="708"/>
          <w:docGrid w:linePitch="360"/>
        </w:sectPr>
      </w:pPr>
    </w:p>
    <w:p w:rsidR="00192246" w:rsidRPr="00751372" w:rsidRDefault="00192246" w:rsidP="00192246">
      <w:pPr>
        <w:spacing w:after="0" w:line="240" w:lineRule="auto"/>
        <w:ind w:firstLine="709"/>
        <w:jc w:val="both"/>
        <w:rPr>
          <w:rFonts w:ascii="Times New Roman" w:hAnsi="Times New Roman"/>
          <w:iCs/>
          <w:sz w:val="28"/>
          <w:szCs w:val="28"/>
          <w:lang w:val="ru-RU"/>
        </w:rPr>
      </w:pPr>
      <w:r w:rsidRPr="00751372">
        <w:rPr>
          <w:rFonts w:ascii="Times New Roman" w:hAnsi="Times New Roman"/>
          <w:iCs/>
          <w:sz w:val="28"/>
          <w:szCs w:val="28"/>
          <w:lang w:val="ru-RU"/>
        </w:rPr>
        <w:lastRenderedPageBreak/>
        <w:t>Учитывая вышеизложенное, определены средневзвешенные затраты воды на один политый гектар. Затраты воды брутто на 1 га составили:</w:t>
      </w:r>
    </w:p>
    <w:p w:rsidR="00192246" w:rsidRPr="00751372" w:rsidRDefault="00192246" w:rsidP="00192246">
      <w:pPr>
        <w:spacing w:after="0" w:line="240" w:lineRule="auto"/>
        <w:ind w:firstLine="709"/>
        <w:jc w:val="both"/>
        <w:rPr>
          <w:rFonts w:ascii="Times New Roman" w:hAnsi="Times New Roman"/>
          <w:iCs/>
          <w:sz w:val="28"/>
          <w:szCs w:val="28"/>
          <w:lang w:val="ru-RU"/>
        </w:rPr>
      </w:pPr>
    </w:p>
    <w:p w:rsidR="00192246" w:rsidRPr="00751372" w:rsidRDefault="00192246" w:rsidP="00192246">
      <w:pPr>
        <w:spacing w:after="0" w:line="240" w:lineRule="auto"/>
        <w:ind w:firstLine="709"/>
        <w:jc w:val="center"/>
        <w:rPr>
          <w:rFonts w:ascii="Times New Roman" w:hAnsi="Times New Roman"/>
          <w:iCs/>
          <w:sz w:val="28"/>
          <w:szCs w:val="28"/>
          <w:lang w:val="ru-RU"/>
        </w:rPr>
      </w:pPr>
      <w:r w:rsidRPr="00751372">
        <w:rPr>
          <w:rFonts w:ascii="Times New Roman" w:hAnsi="Times New Roman"/>
          <w:iCs/>
          <w:sz w:val="28"/>
          <w:szCs w:val="28"/>
          <w:lang w:val="ru-RU"/>
        </w:rPr>
        <w:t>W</w:t>
      </w:r>
      <w:r w:rsidRPr="000B793D">
        <w:rPr>
          <w:rFonts w:ascii="Times New Roman" w:hAnsi="Times New Roman"/>
          <w:iCs/>
          <w:sz w:val="28"/>
          <w:szCs w:val="28"/>
          <w:vertAlign w:val="subscript"/>
          <w:lang w:val="ru-RU"/>
        </w:rPr>
        <w:t>бр</w:t>
      </w:r>
      <w:r w:rsidR="000B793D">
        <w:rPr>
          <w:rFonts w:ascii="Times New Roman" w:hAnsi="Times New Roman"/>
          <w:iCs/>
          <w:sz w:val="28"/>
          <w:szCs w:val="28"/>
          <w:lang w:val="ru-RU"/>
        </w:rPr>
        <w:t xml:space="preserve"> </w:t>
      </w:r>
      <w:r w:rsidRPr="00751372">
        <w:rPr>
          <w:rFonts w:ascii="Times New Roman" w:hAnsi="Times New Roman"/>
          <w:iCs/>
          <w:sz w:val="28"/>
          <w:szCs w:val="28"/>
          <w:lang w:val="ru-RU"/>
        </w:rPr>
        <w:t>= 11 683 326 700</w:t>
      </w:r>
      <w:r w:rsidR="000B793D">
        <w:rPr>
          <w:rFonts w:ascii="Times New Roman" w:hAnsi="Times New Roman"/>
          <w:iCs/>
          <w:sz w:val="28"/>
          <w:szCs w:val="28"/>
          <w:lang w:val="ru-RU"/>
        </w:rPr>
        <w:t xml:space="preserve"> </w:t>
      </w:r>
      <w:r w:rsidRPr="00751372">
        <w:rPr>
          <w:rFonts w:ascii="Times New Roman" w:hAnsi="Times New Roman"/>
          <w:iCs/>
          <w:sz w:val="28"/>
          <w:szCs w:val="28"/>
          <w:lang w:val="ru-RU"/>
        </w:rPr>
        <w:t>/</w:t>
      </w:r>
      <w:r w:rsidR="000B793D">
        <w:rPr>
          <w:rFonts w:ascii="Times New Roman" w:hAnsi="Times New Roman"/>
          <w:iCs/>
          <w:sz w:val="28"/>
          <w:szCs w:val="28"/>
          <w:lang w:val="ru-RU"/>
        </w:rPr>
        <w:t xml:space="preserve"> </w:t>
      </w:r>
      <w:r w:rsidRPr="00751372">
        <w:rPr>
          <w:rFonts w:ascii="Times New Roman" w:hAnsi="Times New Roman"/>
          <w:iCs/>
          <w:sz w:val="28"/>
          <w:szCs w:val="28"/>
          <w:lang w:val="ru-RU"/>
        </w:rPr>
        <w:t>1 330 796</w:t>
      </w:r>
      <w:r w:rsidR="000B793D">
        <w:rPr>
          <w:rFonts w:ascii="Times New Roman" w:hAnsi="Times New Roman"/>
          <w:iCs/>
          <w:sz w:val="28"/>
          <w:szCs w:val="28"/>
          <w:lang w:val="ru-RU"/>
        </w:rPr>
        <w:t xml:space="preserve"> </w:t>
      </w:r>
      <w:r w:rsidRPr="00751372">
        <w:rPr>
          <w:rFonts w:ascii="Times New Roman" w:hAnsi="Times New Roman"/>
          <w:iCs/>
          <w:sz w:val="28"/>
          <w:szCs w:val="28"/>
          <w:lang w:val="ru-RU"/>
        </w:rPr>
        <w:t>= 8779,2 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/га.</w:t>
      </w:r>
    </w:p>
    <w:p w:rsidR="00192246" w:rsidRPr="00751372" w:rsidRDefault="00192246" w:rsidP="00192246">
      <w:pPr>
        <w:spacing w:after="0" w:line="240" w:lineRule="auto"/>
        <w:ind w:firstLine="709"/>
        <w:jc w:val="both"/>
        <w:rPr>
          <w:rFonts w:ascii="Times New Roman" w:hAnsi="Times New Roman"/>
          <w:iCs/>
          <w:sz w:val="28"/>
          <w:szCs w:val="28"/>
          <w:lang w:val="ru-RU"/>
        </w:rPr>
      </w:pPr>
    </w:p>
    <w:p w:rsidR="00192246" w:rsidRPr="000B793D" w:rsidRDefault="00192246" w:rsidP="000B793D">
      <w:pPr>
        <w:spacing w:after="0" w:line="240" w:lineRule="auto"/>
        <w:ind w:firstLine="708"/>
        <w:jc w:val="both"/>
        <w:rPr>
          <w:rFonts w:ascii="Times New Roman" w:hAnsi="Times New Roman"/>
          <w:sz w:val="28"/>
          <w:szCs w:val="28"/>
        </w:rPr>
      </w:pPr>
      <w:r w:rsidRPr="000B793D">
        <w:rPr>
          <w:rFonts w:ascii="Times New Roman" w:hAnsi="Times New Roman"/>
          <w:sz w:val="28"/>
          <w:szCs w:val="28"/>
        </w:rPr>
        <w:t>Затраты воды нетто на 1 га при существующей структуре посевов составили 3992 м</w:t>
      </w:r>
      <w:r w:rsidRPr="000B793D">
        <w:rPr>
          <w:rFonts w:ascii="Times New Roman" w:hAnsi="Times New Roman"/>
          <w:sz w:val="28"/>
          <w:szCs w:val="28"/>
          <w:vertAlign w:val="superscript"/>
        </w:rPr>
        <w:t>3</w:t>
      </w:r>
      <w:r w:rsidRPr="000B793D">
        <w:rPr>
          <w:rFonts w:ascii="Times New Roman" w:hAnsi="Times New Roman"/>
          <w:sz w:val="28"/>
          <w:szCs w:val="28"/>
        </w:rPr>
        <w:t>/га, при средневзвешенном КПД систем 0,455.</w:t>
      </w:r>
    </w:p>
    <w:p w:rsidR="003F4AB9" w:rsidRPr="00751372" w:rsidRDefault="003F4AB9" w:rsidP="003F4AB9">
      <w:pPr>
        <w:spacing w:after="0" w:line="240" w:lineRule="auto"/>
        <w:ind w:firstLine="709"/>
        <w:jc w:val="both"/>
        <w:rPr>
          <w:rFonts w:ascii="Times New Roman" w:hAnsi="Times New Roman"/>
          <w:iCs/>
          <w:sz w:val="28"/>
          <w:szCs w:val="28"/>
          <w:lang w:val="ru-RU"/>
        </w:rPr>
      </w:pPr>
      <w:r w:rsidRPr="00751372">
        <w:rPr>
          <w:rFonts w:ascii="Times New Roman" w:hAnsi="Times New Roman"/>
          <w:iCs/>
          <w:sz w:val="28"/>
          <w:szCs w:val="28"/>
          <w:lang w:val="ru-RU"/>
        </w:rPr>
        <w:t>Графики прогноза увеличения орошаемых земель с 2021 по 2025 годы с разбивкой по способам полива и изменения забора воды и потерь при регулярном орошении представлены на рисунках 3 и 4.</w:t>
      </w:r>
    </w:p>
    <w:p w:rsidR="003F4AB9" w:rsidRPr="00751372" w:rsidRDefault="003F4AB9" w:rsidP="003F4AB9">
      <w:pPr>
        <w:spacing w:after="0" w:line="240" w:lineRule="auto"/>
        <w:ind w:firstLine="709"/>
        <w:jc w:val="both"/>
        <w:rPr>
          <w:rFonts w:ascii="Times New Roman" w:hAnsi="Times New Roman"/>
          <w:iCs/>
          <w:sz w:val="28"/>
          <w:szCs w:val="28"/>
          <w:lang w:val="ru-RU"/>
        </w:rPr>
      </w:pPr>
      <w:r w:rsidRPr="00751372">
        <w:rPr>
          <w:rFonts w:ascii="Times New Roman" w:hAnsi="Times New Roman"/>
          <w:iCs/>
          <w:sz w:val="28"/>
          <w:szCs w:val="28"/>
          <w:lang w:val="ru-RU"/>
        </w:rPr>
        <w:t>В настоящее время, при годовом лимите воды на орошение 15,5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xml:space="preserve"> используется 12,0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Имеющийся резерв составляет 3,5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Государственной Программой развития АПК 2017</w:t>
      </w:r>
      <w:r w:rsidR="006163C3">
        <w:rPr>
          <w:rFonts w:ascii="Times New Roman" w:hAnsi="Times New Roman"/>
          <w:iCs/>
          <w:sz w:val="28"/>
          <w:szCs w:val="28"/>
          <w:lang w:val="ru-RU"/>
        </w:rPr>
        <w:t>–</w:t>
      </w:r>
      <w:r w:rsidRPr="00751372">
        <w:rPr>
          <w:rFonts w:ascii="Times New Roman" w:hAnsi="Times New Roman"/>
          <w:iCs/>
          <w:sz w:val="28"/>
          <w:szCs w:val="28"/>
          <w:lang w:val="ru-RU"/>
        </w:rPr>
        <w:t>2021 гг. предусматривалось строительство 8 водохранилищ с общим объемом 0,885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Перевод Коксарайского контррегулятора в режим ирригационного водохранилища позволит дополнительно использовать 2,2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xml:space="preserve"> оросительной воды. Сбор и аккумулирование паводковых вод позволит создать резерв воды для орошения в объеме 2,7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 Таким образом, годовой резервный объем оросительной воды составляет 9,285 км</w:t>
      </w:r>
      <w:r w:rsidRPr="00751372">
        <w:rPr>
          <w:rFonts w:ascii="Times New Roman" w:hAnsi="Times New Roman"/>
          <w:iCs/>
          <w:sz w:val="28"/>
          <w:szCs w:val="28"/>
          <w:vertAlign w:val="superscript"/>
          <w:lang w:val="ru-RU"/>
        </w:rPr>
        <w:t>3</w:t>
      </w:r>
      <w:r w:rsidRPr="00751372">
        <w:rPr>
          <w:rFonts w:ascii="Times New Roman" w:hAnsi="Times New Roman"/>
          <w:iCs/>
          <w:sz w:val="28"/>
          <w:szCs w:val="28"/>
          <w:lang w:val="ru-RU"/>
        </w:rPr>
        <w:t>.</w:t>
      </w:r>
    </w:p>
    <w:p w:rsidR="003F4AB9" w:rsidRPr="00751372" w:rsidRDefault="003F4AB9" w:rsidP="003F4AB9">
      <w:pPr>
        <w:spacing w:after="0" w:line="240" w:lineRule="auto"/>
        <w:ind w:firstLine="709"/>
        <w:jc w:val="both"/>
        <w:rPr>
          <w:rFonts w:ascii="Times New Roman" w:hAnsi="Times New Roman"/>
          <w:bCs/>
          <w:iCs/>
          <w:sz w:val="28"/>
          <w:szCs w:val="28"/>
          <w:lang w:val="ru-RU"/>
        </w:rPr>
      </w:pPr>
      <w:r w:rsidRPr="00751372">
        <w:rPr>
          <w:rFonts w:ascii="Times New Roman" w:hAnsi="Times New Roman"/>
          <w:iCs/>
          <w:sz w:val="28"/>
          <w:szCs w:val="28"/>
          <w:lang w:val="ru-RU"/>
        </w:rPr>
        <w:t xml:space="preserve">Согласно </w:t>
      </w:r>
      <w:proofErr w:type="gramStart"/>
      <w:r w:rsidRPr="00751372">
        <w:rPr>
          <w:rFonts w:ascii="Times New Roman" w:hAnsi="Times New Roman"/>
          <w:bCs/>
          <w:iCs/>
          <w:sz w:val="28"/>
          <w:szCs w:val="28"/>
          <w:lang w:val="ru-RU"/>
        </w:rPr>
        <w:t>прогнозу тенденции изменения объема доступных водных ресурсов</w:t>
      </w:r>
      <w:proofErr w:type="gramEnd"/>
      <w:r w:rsidRPr="00751372">
        <w:rPr>
          <w:rFonts w:ascii="Times New Roman" w:hAnsi="Times New Roman"/>
          <w:bCs/>
          <w:iCs/>
          <w:sz w:val="28"/>
          <w:szCs w:val="28"/>
          <w:lang w:val="ru-RU"/>
        </w:rPr>
        <w:t xml:space="preserve"> на орошение за период с 2021 по 2025 годы при повышении технического уровня оросительных систем за счет увеличения КПД оросительной сети и увеличения КПД поля при внедрении водосберегающих технологий полива обеспечивается увеличение общей площади орошения до 2200 тыс. га, а площадей водосберегающих технологии до 450 тыс. га. При этом объем потерь воды при регулярном орошении снижается с 6,37 км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 xml:space="preserve"> до 5,876 км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 что обеспечивает дополнительный резерв воды в объеме 0,49 км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 возможный к использованию на орошение. Удельный расход воды на орошение брутто снижается от 8779 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/га до 6663 м</w:t>
      </w:r>
      <w:r w:rsidRPr="00751372">
        <w:rPr>
          <w:rFonts w:ascii="Times New Roman" w:hAnsi="Times New Roman"/>
          <w:bCs/>
          <w:iCs/>
          <w:sz w:val="28"/>
          <w:szCs w:val="28"/>
          <w:vertAlign w:val="superscript"/>
          <w:lang w:val="ru-RU"/>
        </w:rPr>
        <w:t>3</w:t>
      </w:r>
      <w:r w:rsidRPr="00751372">
        <w:rPr>
          <w:rFonts w:ascii="Times New Roman" w:hAnsi="Times New Roman"/>
          <w:bCs/>
          <w:iCs/>
          <w:sz w:val="28"/>
          <w:szCs w:val="28"/>
          <w:lang w:val="ru-RU"/>
        </w:rPr>
        <w:t>/га.</w:t>
      </w:r>
    </w:p>
    <w:p w:rsidR="003F4AB9" w:rsidRPr="00751372" w:rsidRDefault="003F4AB9" w:rsidP="00812E89">
      <w:pPr>
        <w:spacing w:after="0" w:line="240" w:lineRule="auto"/>
        <w:ind w:firstLine="709"/>
        <w:jc w:val="both"/>
        <w:rPr>
          <w:rFonts w:ascii="Times New Roman" w:hAnsi="Times New Roman"/>
          <w:b/>
          <w:sz w:val="28"/>
          <w:szCs w:val="28"/>
          <w:lang w:val="ru-RU"/>
        </w:rPr>
      </w:pPr>
    </w:p>
    <w:p w:rsidR="00A06DBA" w:rsidRPr="00751372" w:rsidRDefault="00A06DBA" w:rsidP="00812E89">
      <w:pPr>
        <w:spacing w:after="0" w:line="240" w:lineRule="auto"/>
        <w:ind w:firstLine="709"/>
        <w:jc w:val="both"/>
        <w:rPr>
          <w:rFonts w:ascii="Times New Roman" w:hAnsi="Times New Roman"/>
          <w:b/>
          <w:sz w:val="28"/>
          <w:szCs w:val="28"/>
          <w:lang w:val="ru-RU"/>
        </w:rPr>
      </w:pPr>
      <w:r w:rsidRPr="00751372">
        <w:rPr>
          <w:rFonts w:ascii="Times New Roman" w:hAnsi="Times New Roman"/>
          <w:b/>
          <w:sz w:val="28"/>
          <w:szCs w:val="28"/>
          <w:lang w:val="ru-RU"/>
        </w:rPr>
        <w:t>1.3 Научно</w:t>
      </w:r>
      <w:r w:rsidR="006163C3">
        <w:rPr>
          <w:rFonts w:ascii="Times New Roman" w:hAnsi="Times New Roman"/>
          <w:b/>
          <w:sz w:val="28"/>
          <w:szCs w:val="28"/>
          <w:lang w:val="ru-RU"/>
        </w:rPr>
        <w:t>–</w:t>
      </w:r>
      <w:r w:rsidRPr="00751372">
        <w:rPr>
          <w:rFonts w:ascii="Times New Roman" w:hAnsi="Times New Roman"/>
          <w:b/>
          <w:sz w:val="28"/>
          <w:szCs w:val="28"/>
          <w:lang w:val="ru-RU"/>
        </w:rPr>
        <w:t xml:space="preserve">технологическое обоснование комплексного использования водных ресурсов для повышения водообеспеченности орошаемых территорий южного Казахстана </w:t>
      </w:r>
    </w:p>
    <w:p w:rsidR="00812E89" w:rsidRPr="001B7ACE" w:rsidRDefault="00812E89" w:rsidP="001B7ACE">
      <w:pPr>
        <w:spacing w:after="0" w:line="240" w:lineRule="auto"/>
        <w:ind w:firstLine="708"/>
        <w:jc w:val="both"/>
        <w:rPr>
          <w:rFonts w:ascii="Times New Roman" w:hAnsi="Times New Roman"/>
          <w:sz w:val="28"/>
          <w:szCs w:val="28"/>
        </w:rPr>
      </w:pPr>
      <w:r w:rsidRPr="001B7ACE">
        <w:rPr>
          <w:rFonts w:ascii="Times New Roman" w:hAnsi="Times New Roman"/>
          <w:sz w:val="28"/>
          <w:szCs w:val="28"/>
        </w:rPr>
        <w:t xml:space="preserve">Казахстан относится к числу стран, где орошаемое земледелие в сельскохозяйственном производстве играет ведущую роль. В основном, орошаемые земли сосредоточены в южных регионах (таблица </w:t>
      </w:r>
      <w:r w:rsidR="003F4AB9" w:rsidRPr="001B7ACE">
        <w:rPr>
          <w:rFonts w:ascii="Times New Roman" w:hAnsi="Times New Roman"/>
          <w:sz w:val="28"/>
          <w:szCs w:val="28"/>
        </w:rPr>
        <w:t>4</w:t>
      </w:r>
      <w:r w:rsidRPr="001B7ACE">
        <w:rPr>
          <w:rFonts w:ascii="Times New Roman" w:hAnsi="Times New Roman"/>
          <w:sz w:val="28"/>
          <w:szCs w:val="28"/>
        </w:rPr>
        <w:t>), в том числе около 38% их приходится на Туркестанскую область и 14% – на Кызылординскую область. Отсюда следует, что наибольшая площадь орошаемых земель приходится на Арало</w:t>
      </w:r>
      <w:r w:rsidR="006163C3" w:rsidRPr="001B7ACE">
        <w:rPr>
          <w:rFonts w:ascii="Times New Roman" w:hAnsi="Times New Roman"/>
          <w:sz w:val="28"/>
          <w:szCs w:val="28"/>
        </w:rPr>
        <w:t>–</w:t>
      </w:r>
      <w:r w:rsidRPr="001B7ACE">
        <w:rPr>
          <w:rFonts w:ascii="Times New Roman" w:hAnsi="Times New Roman"/>
          <w:sz w:val="28"/>
          <w:szCs w:val="28"/>
        </w:rPr>
        <w:t>Сырдаринский ВХБ и составляет  694 278 га или 52% от всей орошаемой площади в целом по Казахстану [</w:t>
      </w:r>
      <w:r w:rsidR="00B569FE" w:rsidRPr="001B7ACE">
        <w:rPr>
          <w:rFonts w:ascii="Times New Roman" w:hAnsi="Times New Roman"/>
          <w:sz w:val="28"/>
          <w:szCs w:val="28"/>
        </w:rPr>
        <w:t>42</w:t>
      </w:r>
      <w:r w:rsidRPr="001B7ACE">
        <w:rPr>
          <w:rFonts w:ascii="Times New Roman" w:hAnsi="Times New Roman"/>
          <w:sz w:val="28"/>
          <w:szCs w:val="28"/>
        </w:rPr>
        <w:t>].</w:t>
      </w:r>
    </w:p>
    <w:p w:rsidR="003F4AB9" w:rsidRPr="001B7ACE" w:rsidRDefault="003F4AB9" w:rsidP="001B7ACE">
      <w:pPr>
        <w:spacing w:after="0" w:line="240" w:lineRule="auto"/>
        <w:ind w:firstLine="708"/>
        <w:jc w:val="both"/>
        <w:rPr>
          <w:rFonts w:ascii="Times New Roman" w:hAnsi="Times New Roman"/>
          <w:sz w:val="28"/>
          <w:szCs w:val="28"/>
        </w:rPr>
      </w:pPr>
      <w:r w:rsidRPr="001B7ACE">
        <w:rPr>
          <w:rFonts w:ascii="Times New Roman" w:hAnsi="Times New Roman"/>
          <w:sz w:val="28"/>
          <w:szCs w:val="28"/>
        </w:rPr>
        <w:t>Затраты воды и площади регулярного орошения по Арало</w:t>
      </w:r>
      <w:r w:rsidR="001B7ACE" w:rsidRPr="001B7ACE">
        <w:rPr>
          <w:rFonts w:ascii="Times New Roman" w:hAnsi="Times New Roman"/>
          <w:sz w:val="28"/>
          <w:szCs w:val="28"/>
        </w:rPr>
        <w:t xml:space="preserve"> </w:t>
      </w:r>
      <w:r w:rsidR="006163C3" w:rsidRPr="001B7ACE">
        <w:rPr>
          <w:rFonts w:ascii="Times New Roman" w:hAnsi="Times New Roman"/>
          <w:sz w:val="28"/>
          <w:szCs w:val="28"/>
        </w:rPr>
        <w:t>–</w:t>
      </w:r>
      <w:r w:rsidR="001B7ACE" w:rsidRPr="001B7ACE">
        <w:rPr>
          <w:rFonts w:ascii="Times New Roman" w:hAnsi="Times New Roman"/>
          <w:sz w:val="28"/>
          <w:szCs w:val="28"/>
        </w:rPr>
        <w:t xml:space="preserve"> </w:t>
      </w:r>
      <w:r w:rsidRPr="001B7ACE">
        <w:rPr>
          <w:rFonts w:ascii="Times New Roman" w:hAnsi="Times New Roman"/>
          <w:sz w:val="28"/>
          <w:szCs w:val="28"/>
        </w:rPr>
        <w:t>Сырдарьинскому ВХБ и административным районам за 2015</w:t>
      </w:r>
      <w:r w:rsidR="006163C3" w:rsidRPr="001B7ACE">
        <w:rPr>
          <w:rFonts w:ascii="Times New Roman" w:hAnsi="Times New Roman"/>
          <w:sz w:val="28"/>
          <w:szCs w:val="28"/>
        </w:rPr>
        <w:t>–</w:t>
      </w:r>
      <w:r w:rsidRPr="001B7ACE">
        <w:rPr>
          <w:rFonts w:ascii="Times New Roman" w:hAnsi="Times New Roman"/>
          <w:sz w:val="28"/>
          <w:szCs w:val="28"/>
        </w:rPr>
        <w:t xml:space="preserve">2020 гг. приведены в Приложении </w:t>
      </w:r>
      <w:r w:rsidR="003C60F3" w:rsidRPr="001B7ACE">
        <w:rPr>
          <w:rFonts w:ascii="Times New Roman" w:hAnsi="Times New Roman"/>
          <w:sz w:val="28"/>
          <w:szCs w:val="28"/>
        </w:rPr>
        <w:t>2</w:t>
      </w:r>
      <w:r w:rsidRPr="001B7ACE">
        <w:rPr>
          <w:rFonts w:ascii="Times New Roman" w:hAnsi="Times New Roman"/>
          <w:sz w:val="28"/>
          <w:szCs w:val="28"/>
        </w:rPr>
        <w:t>.</w:t>
      </w:r>
    </w:p>
    <w:p w:rsidR="003F4AB9" w:rsidRPr="001B7ACE" w:rsidRDefault="003F4AB9" w:rsidP="001B7ACE">
      <w:pPr>
        <w:spacing w:after="0" w:line="240" w:lineRule="auto"/>
        <w:ind w:firstLine="708"/>
        <w:jc w:val="both"/>
        <w:rPr>
          <w:rFonts w:ascii="Times New Roman" w:hAnsi="Times New Roman"/>
          <w:sz w:val="28"/>
          <w:szCs w:val="28"/>
        </w:rPr>
      </w:pPr>
      <w:r w:rsidRPr="001B7ACE">
        <w:rPr>
          <w:rFonts w:ascii="Times New Roman" w:hAnsi="Times New Roman"/>
          <w:sz w:val="28"/>
          <w:szCs w:val="28"/>
        </w:rPr>
        <w:lastRenderedPageBreak/>
        <w:t>В связи с этим, проведем более подробный анализ современного состояния орошаемого земледелия по Арало</w:t>
      </w:r>
      <w:r w:rsidR="006163C3" w:rsidRPr="001B7ACE">
        <w:rPr>
          <w:rFonts w:ascii="Times New Roman" w:hAnsi="Times New Roman"/>
          <w:sz w:val="28"/>
          <w:szCs w:val="28"/>
        </w:rPr>
        <w:t>–</w:t>
      </w:r>
      <w:r w:rsidRPr="001B7ACE">
        <w:rPr>
          <w:rFonts w:ascii="Times New Roman" w:hAnsi="Times New Roman"/>
          <w:sz w:val="28"/>
          <w:szCs w:val="28"/>
        </w:rPr>
        <w:t>Сырдариинскому бассейну, который охватывает территории Кызылординской области, город Шымкент и Туркестанской области без Созакского района (рисунок 5).</w:t>
      </w:r>
    </w:p>
    <w:p w:rsidR="003F4AB9" w:rsidRPr="00751372" w:rsidRDefault="003F4AB9" w:rsidP="003F4AB9">
      <w:pPr>
        <w:spacing w:after="0" w:line="240" w:lineRule="auto"/>
        <w:ind w:firstLine="709"/>
        <w:jc w:val="both"/>
        <w:rPr>
          <w:rFonts w:ascii="Times New Roman" w:hAnsi="Times New Roman"/>
          <w:sz w:val="28"/>
          <w:szCs w:val="28"/>
          <w:lang w:val="ru-RU"/>
        </w:rPr>
      </w:pPr>
    </w:p>
    <w:p w:rsidR="00812E89" w:rsidRDefault="00812E89" w:rsidP="00812E89">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Таблица </w:t>
      </w:r>
      <w:r w:rsidR="003F4AB9" w:rsidRPr="00751372">
        <w:rPr>
          <w:rFonts w:ascii="Times New Roman" w:hAnsi="Times New Roman"/>
          <w:sz w:val="28"/>
          <w:szCs w:val="28"/>
          <w:lang w:val="ru-RU"/>
        </w:rPr>
        <w:t>4</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Наличие и использование орошаемых площадей в южном регионе Республики Казахстан</w:t>
      </w:r>
    </w:p>
    <w:p w:rsidR="00A12C74" w:rsidRPr="00751372" w:rsidRDefault="00A12C74" w:rsidP="00812E89">
      <w:pPr>
        <w:spacing w:after="0" w:line="240" w:lineRule="auto"/>
        <w:ind w:firstLine="709"/>
        <w:jc w:val="both"/>
        <w:rPr>
          <w:rFonts w:ascii="Times New Roman" w:hAnsi="Times New Roman"/>
          <w:sz w:val="28"/>
          <w:szCs w:val="28"/>
          <w:lang w:val="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2272"/>
        <w:gridCol w:w="1413"/>
        <w:gridCol w:w="1843"/>
      </w:tblGrid>
      <w:tr w:rsidR="00812E89" w:rsidRPr="00751372" w:rsidTr="006B363E">
        <w:trPr>
          <w:trHeight w:val="1242"/>
          <w:jc w:val="center"/>
        </w:trPr>
        <w:tc>
          <w:tcPr>
            <w:tcW w:w="2263" w:type="dxa"/>
            <w:shd w:val="clear" w:color="auto" w:fill="auto"/>
            <w:vAlign w:val="center"/>
          </w:tcPr>
          <w:p w:rsidR="00812E89" w:rsidRPr="00751372" w:rsidRDefault="00812E89" w:rsidP="006B363E">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Административные области</w:t>
            </w:r>
          </w:p>
        </w:tc>
        <w:tc>
          <w:tcPr>
            <w:tcW w:w="1560" w:type="dxa"/>
            <w:shd w:val="clear" w:color="auto" w:fill="auto"/>
            <w:vAlign w:val="center"/>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Наличие орошаемых земель,</w:t>
            </w:r>
          </w:p>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тыс. га</w:t>
            </w:r>
          </w:p>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(2020 г.)</w:t>
            </w:r>
          </w:p>
        </w:tc>
        <w:tc>
          <w:tcPr>
            <w:tcW w:w="2272" w:type="dxa"/>
            <w:shd w:val="clear" w:color="auto" w:fill="auto"/>
            <w:vAlign w:val="center"/>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Площадь водообеспеченных орошаемых земель,</w:t>
            </w:r>
          </w:p>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тыс. га (по данным МЭГПР)</w:t>
            </w:r>
          </w:p>
        </w:tc>
        <w:tc>
          <w:tcPr>
            <w:tcW w:w="1413" w:type="dxa"/>
            <w:shd w:val="clear" w:color="auto" w:fill="auto"/>
            <w:vAlign w:val="center"/>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Площадь посева, тыс. га (по данным МИО)</w:t>
            </w:r>
          </w:p>
        </w:tc>
        <w:tc>
          <w:tcPr>
            <w:tcW w:w="1843" w:type="dxa"/>
            <w:shd w:val="clear" w:color="auto" w:fill="auto"/>
            <w:vAlign w:val="center"/>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Не использовалось орошаемых земель, тыс. га</w:t>
            </w:r>
          </w:p>
        </w:tc>
      </w:tr>
      <w:tr w:rsidR="00812E89" w:rsidRPr="00751372" w:rsidTr="006B363E">
        <w:trPr>
          <w:trHeight w:val="284"/>
          <w:jc w:val="center"/>
        </w:trPr>
        <w:tc>
          <w:tcPr>
            <w:tcW w:w="2263" w:type="dxa"/>
            <w:shd w:val="clear" w:color="auto" w:fill="auto"/>
            <w:vAlign w:val="bottom"/>
          </w:tcPr>
          <w:p w:rsidR="00812E89" w:rsidRPr="00751372" w:rsidRDefault="00812E89" w:rsidP="006B363E">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1</w:t>
            </w:r>
            <w:r w:rsidR="001B7ACE">
              <w:rPr>
                <w:rFonts w:ascii="Times New Roman" w:hAnsi="Times New Roman"/>
                <w:sz w:val="24"/>
                <w:szCs w:val="28"/>
                <w:lang w:val="ru-RU"/>
              </w:rPr>
              <w:t>.</w:t>
            </w:r>
            <w:r w:rsidRPr="00751372">
              <w:rPr>
                <w:rFonts w:ascii="Times New Roman" w:hAnsi="Times New Roman"/>
                <w:sz w:val="24"/>
                <w:szCs w:val="28"/>
                <w:lang w:val="ru-RU"/>
              </w:rPr>
              <w:t xml:space="preserve"> Алматинская</w:t>
            </w:r>
          </w:p>
        </w:tc>
        <w:tc>
          <w:tcPr>
            <w:tcW w:w="1560"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584,3</w:t>
            </w:r>
          </w:p>
        </w:tc>
        <w:tc>
          <w:tcPr>
            <w:tcW w:w="2272"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484,5</w:t>
            </w:r>
          </w:p>
        </w:tc>
        <w:tc>
          <w:tcPr>
            <w:tcW w:w="1413" w:type="dxa"/>
            <w:shd w:val="clear" w:color="auto" w:fill="auto"/>
            <w:vAlign w:val="bottom"/>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453,1</w:t>
            </w:r>
          </w:p>
        </w:tc>
        <w:tc>
          <w:tcPr>
            <w:tcW w:w="1843" w:type="dxa"/>
            <w:shd w:val="clear" w:color="auto" w:fill="auto"/>
            <w:vAlign w:val="bottom"/>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108,0</w:t>
            </w:r>
          </w:p>
        </w:tc>
      </w:tr>
      <w:tr w:rsidR="00812E89" w:rsidRPr="00751372" w:rsidTr="006B363E">
        <w:trPr>
          <w:trHeight w:val="273"/>
          <w:jc w:val="center"/>
        </w:trPr>
        <w:tc>
          <w:tcPr>
            <w:tcW w:w="2263" w:type="dxa"/>
            <w:shd w:val="clear" w:color="auto" w:fill="auto"/>
            <w:vAlign w:val="bottom"/>
          </w:tcPr>
          <w:p w:rsidR="00812E89" w:rsidRPr="00751372" w:rsidRDefault="00812E89" w:rsidP="006B363E">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2</w:t>
            </w:r>
            <w:r w:rsidR="001B7ACE">
              <w:rPr>
                <w:rFonts w:ascii="Times New Roman" w:hAnsi="Times New Roman"/>
                <w:sz w:val="24"/>
                <w:szCs w:val="28"/>
                <w:lang w:val="ru-RU"/>
              </w:rPr>
              <w:t>.</w:t>
            </w:r>
            <w:r w:rsidRPr="00751372">
              <w:rPr>
                <w:rFonts w:ascii="Times New Roman" w:hAnsi="Times New Roman"/>
                <w:sz w:val="24"/>
                <w:szCs w:val="28"/>
                <w:lang w:val="ru-RU"/>
              </w:rPr>
              <w:t xml:space="preserve"> Жамбылская</w:t>
            </w:r>
          </w:p>
        </w:tc>
        <w:tc>
          <w:tcPr>
            <w:tcW w:w="1560"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230,9</w:t>
            </w:r>
          </w:p>
        </w:tc>
        <w:tc>
          <w:tcPr>
            <w:tcW w:w="2272"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181,8</w:t>
            </w:r>
          </w:p>
        </w:tc>
        <w:tc>
          <w:tcPr>
            <w:tcW w:w="1413" w:type="dxa"/>
            <w:shd w:val="clear" w:color="auto" w:fill="auto"/>
            <w:vAlign w:val="bottom"/>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177,4</w:t>
            </w:r>
          </w:p>
        </w:tc>
        <w:tc>
          <w:tcPr>
            <w:tcW w:w="1843" w:type="dxa"/>
            <w:shd w:val="clear" w:color="auto" w:fill="auto"/>
            <w:vAlign w:val="bottom"/>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14,0</w:t>
            </w:r>
          </w:p>
        </w:tc>
      </w:tr>
      <w:tr w:rsidR="00812E89" w:rsidRPr="00751372" w:rsidTr="006B363E">
        <w:trPr>
          <w:trHeight w:val="136"/>
          <w:jc w:val="center"/>
        </w:trPr>
        <w:tc>
          <w:tcPr>
            <w:tcW w:w="2263" w:type="dxa"/>
            <w:shd w:val="clear" w:color="auto" w:fill="auto"/>
            <w:vAlign w:val="bottom"/>
          </w:tcPr>
          <w:p w:rsidR="00812E89" w:rsidRPr="00751372" w:rsidRDefault="00812E89" w:rsidP="006B363E">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3</w:t>
            </w:r>
            <w:r w:rsidR="001B7ACE">
              <w:rPr>
                <w:rFonts w:ascii="Times New Roman" w:hAnsi="Times New Roman"/>
                <w:sz w:val="24"/>
                <w:szCs w:val="28"/>
                <w:lang w:val="ru-RU"/>
              </w:rPr>
              <w:t>.</w:t>
            </w:r>
            <w:r w:rsidRPr="00751372">
              <w:rPr>
                <w:rFonts w:ascii="Times New Roman" w:hAnsi="Times New Roman"/>
                <w:sz w:val="24"/>
                <w:szCs w:val="28"/>
                <w:lang w:val="ru-RU"/>
              </w:rPr>
              <w:t xml:space="preserve"> Кызылординская</w:t>
            </w:r>
          </w:p>
        </w:tc>
        <w:tc>
          <w:tcPr>
            <w:tcW w:w="1560"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252,0</w:t>
            </w:r>
          </w:p>
        </w:tc>
        <w:tc>
          <w:tcPr>
            <w:tcW w:w="2272"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199,7</w:t>
            </w:r>
          </w:p>
        </w:tc>
        <w:tc>
          <w:tcPr>
            <w:tcW w:w="1413" w:type="dxa"/>
            <w:shd w:val="clear" w:color="auto" w:fill="auto"/>
            <w:vAlign w:val="bottom"/>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184,1</w:t>
            </w:r>
          </w:p>
        </w:tc>
        <w:tc>
          <w:tcPr>
            <w:tcW w:w="1843" w:type="dxa"/>
            <w:shd w:val="clear" w:color="auto" w:fill="auto"/>
            <w:vAlign w:val="bottom"/>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57,0</w:t>
            </w:r>
          </w:p>
        </w:tc>
      </w:tr>
      <w:tr w:rsidR="00812E89" w:rsidRPr="00751372" w:rsidTr="006B363E">
        <w:trPr>
          <w:trHeight w:val="306"/>
          <w:jc w:val="center"/>
        </w:trPr>
        <w:tc>
          <w:tcPr>
            <w:tcW w:w="2263" w:type="dxa"/>
            <w:shd w:val="clear" w:color="auto" w:fill="auto"/>
          </w:tcPr>
          <w:p w:rsidR="00812E89" w:rsidRPr="00751372" w:rsidRDefault="00812E89" w:rsidP="006B363E">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4</w:t>
            </w:r>
            <w:r w:rsidR="001B7ACE">
              <w:rPr>
                <w:rFonts w:ascii="Times New Roman" w:hAnsi="Times New Roman"/>
                <w:sz w:val="24"/>
                <w:szCs w:val="28"/>
                <w:lang w:val="ru-RU"/>
              </w:rPr>
              <w:t>.</w:t>
            </w:r>
            <w:r w:rsidRPr="00751372">
              <w:rPr>
                <w:rFonts w:ascii="Times New Roman" w:hAnsi="Times New Roman"/>
                <w:sz w:val="24"/>
                <w:szCs w:val="28"/>
                <w:lang w:val="ru-RU"/>
              </w:rPr>
              <w:t xml:space="preserve"> Туркестанская</w:t>
            </w:r>
          </w:p>
        </w:tc>
        <w:tc>
          <w:tcPr>
            <w:tcW w:w="1560"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548,5</w:t>
            </w:r>
          </w:p>
        </w:tc>
        <w:tc>
          <w:tcPr>
            <w:tcW w:w="2272"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441,1</w:t>
            </w:r>
          </w:p>
        </w:tc>
        <w:tc>
          <w:tcPr>
            <w:tcW w:w="1413"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440,2</w:t>
            </w:r>
          </w:p>
        </w:tc>
        <w:tc>
          <w:tcPr>
            <w:tcW w:w="1843"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58,8</w:t>
            </w:r>
          </w:p>
        </w:tc>
      </w:tr>
      <w:tr w:rsidR="00812E89" w:rsidRPr="00751372" w:rsidTr="006B363E">
        <w:trPr>
          <w:trHeight w:val="568"/>
          <w:jc w:val="center"/>
        </w:trPr>
        <w:tc>
          <w:tcPr>
            <w:tcW w:w="2263" w:type="dxa"/>
            <w:shd w:val="clear" w:color="auto" w:fill="auto"/>
          </w:tcPr>
          <w:p w:rsidR="00812E89" w:rsidRPr="00751372" w:rsidRDefault="00812E89" w:rsidP="006B363E">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Всего по южному региону</w:t>
            </w:r>
          </w:p>
        </w:tc>
        <w:tc>
          <w:tcPr>
            <w:tcW w:w="1560"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1615,7</w:t>
            </w:r>
          </w:p>
        </w:tc>
        <w:tc>
          <w:tcPr>
            <w:tcW w:w="2272"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1307,1</w:t>
            </w:r>
          </w:p>
        </w:tc>
        <w:tc>
          <w:tcPr>
            <w:tcW w:w="1413"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1254,8</w:t>
            </w:r>
          </w:p>
        </w:tc>
        <w:tc>
          <w:tcPr>
            <w:tcW w:w="1843" w:type="dxa"/>
            <w:shd w:val="clear" w:color="auto" w:fill="auto"/>
          </w:tcPr>
          <w:p w:rsidR="00812E89" w:rsidRPr="00751372" w:rsidRDefault="00812E89" w:rsidP="006B363E">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237,8</w:t>
            </w:r>
          </w:p>
        </w:tc>
      </w:tr>
    </w:tbl>
    <w:p w:rsidR="00812E89" w:rsidRPr="00751372" w:rsidRDefault="00812E89" w:rsidP="00812E89">
      <w:pPr>
        <w:spacing w:after="0" w:line="240" w:lineRule="auto"/>
        <w:ind w:firstLine="709"/>
        <w:jc w:val="both"/>
        <w:rPr>
          <w:rFonts w:ascii="Times New Roman" w:hAnsi="Times New Roman"/>
          <w:sz w:val="28"/>
          <w:szCs w:val="28"/>
          <w:lang w:val="ru-RU"/>
        </w:rPr>
      </w:pPr>
    </w:p>
    <w:p w:rsidR="00812E89" w:rsidRPr="00751372" w:rsidRDefault="003F7AB7" w:rsidP="009400DD">
      <w:pPr>
        <w:spacing w:after="0" w:line="240" w:lineRule="auto"/>
        <w:ind w:firstLine="709"/>
        <w:jc w:val="both"/>
        <w:rPr>
          <w:rFonts w:ascii="Times New Roman" w:hAnsi="Times New Roman"/>
          <w:sz w:val="28"/>
          <w:szCs w:val="28"/>
          <w:lang w:val="ru-RU"/>
        </w:rPr>
      </w:pPr>
      <w:r w:rsidRPr="00751372">
        <w:rPr>
          <w:noProof/>
          <w:lang w:val="en-US"/>
        </w:rPr>
        <w:drawing>
          <wp:anchor distT="0" distB="0" distL="114300" distR="114300" simplePos="0" relativeHeight="251644928" behindDoc="0" locked="0" layoutInCell="1" allowOverlap="1" wp14:anchorId="4F531C4D" wp14:editId="42719176">
            <wp:simplePos x="0" y="0"/>
            <wp:positionH relativeFrom="column">
              <wp:posOffset>34290</wp:posOffset>
            </wp:positionH>
            <wp:positionV relativeFrom="paragraph">
              <wp:posOffset>54610</wp:posOffset>
            </wp:positionV>
            <wp:extent cx="5972175" cy="4285615"/>
            <wp:effectExtent l="19050" t="0" r="9525" b="0"/>
            <wp:wrapNone/>
            <wp:docPr id="108"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3"/>
                    <a:srcRect b="2345"/>
                    <a:stretch>
                      <a:fillRect/>
                    </a:stretch>
                  </pic:blipFill>
                  <pic:spPr bwMode="auto">
                    <a:xfrm>
                      <a:off x="0" y="0"/>
                      <a:ext cx="5972175" cy="4285615"/>
                    </a:xfrm>
                    <a:prstGeom prst="rect">
                      <a:avLst/>
                    </a:prstGeom>
                    <a:noFill/>
                    <a:ln w="9525">
                      <a:noFill/>
                      <a:miter lim="800000"/>
                      <a:headEnd/>
                      <a:tailEnd/>
                    </a:ln>
                  </pic:spPr>
                </pic:pic>
              </a:graphicData>
            </a:graphic>
          </wp:anchor>
        </w:drawing>
      </w:r>
    </w:p>
    <w:p w:rsidR="009400DD" w:rsidRPr="00751372" w:rsidRDefault="009400DD"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812E89" w:rsidRPr="00751372" w:rsidRDefault="00812E89" w:rsidP="009400DD">
      <w:pPr>
        <w:spacing w:after="0" w:line="240" w:lineRule="auto"/>
        <w:ind w:firstLine="709"/>
        <w:jc w:val="both"/>
        <w:rPr>
          <w:rFonts w:ascii="Times New Roman" w:hAnsi="Times New Roman"/>
          <w:sz w:val="28"/>
          <w:szCs w:val="28"/>
          <w:lang w:val="ru-RU"/>
        </w:rPr>
      </w:pPr>
    </w:p>
    <w:p w:rsidR="00DE2D8C" w:rsidRPr="00751372" w:rsidRDefault="00DE2D8C" w:rsidP="009400DD">
      <w:pPr>
        <w:spacing w:after="0" w:line="240" w:lineRule="auto"/>
        <w:ind w:firstLine="709"/>
        <w:jc w:val="both"/>
        <w:rPr>
          <w:rFonts w:ascii="Times New Roman" w:hAnsi="Times New Roman"/>
          <w:sz w:val="28"/>
          <w:szCs w:val="28"/>
          <w:lang w:val="ru-RU"/>
        </w:rPr>
      </w:pPr>
    </w:p>
    <w:p w:rsidR="00534A45" w:rsidRPr="00751372" w:rsidRDefault="00534A45" w:rsidP="00812E89">
      <w:pPr>
        <w:spacing w:after="0" w:line="240" w:lineRule="auto"/>
        <w:ind w:firstLine="709"/>
        <w:jc w:val="center"/>
        <w:rPr>
          <w:rFonts w:ascii="Times New Roman" w:hAnsi="Times New Roman"/>
          <w:sz w:val="28"/>
          <w:szCs w:val="28"/>
          <w:lang w:val="ru-RU"/>
        </w:rPr>
      </w:pPr>
    </w:p>
    <w:p w:rsidR="003F4AB9" w:rsidRPr="00751372" w:rsidRDefault="003F4AB9" w:rsidP="00812E89">
      <w:pPr>
        <w:spacing w:after="0" w:line="240" w:lineRule="auto"/>
        <w:ind w:firstLine="709"/>
        <w:jc w:val="center"/>
        <w:rPr>
          <w:rFonts w:ascii="Times New Roman" w:hAnsi="Times New Roman"/>
          <w:sz w:val="28"/>
          <w:szCs w:val="28"/>
          <w:lang w:val="ru-RU"/>
        </w:rPr>
      </w:pPr>
    </w:p>
    <w:p w:rsidR="003F4AB9" w:rsidRPr="00751372" w:rsidRDefault="003F4AB9" w:rsidP="00812E89">
      <w:pPr>
        <w:spacing w:after="0" w:line="240" w:lineRule="auto"/>
        <w:ind w:firstLine="709"/>
        <w:jc w:val="center"/>
        <w:rPr>
          <w:rFonts w:ascii="Times New Roman" w:hAnsi="Times New Roman"/>
          <w:sz w:val="28"/>
          <w:szCs w:val="28"/>
          <w:lang w:val="ru-RU"/>
        </w:rPr>
      </w:pPr>
    </w:p>
    <w:p w:rsidR="009400DD" w:rsidRPr="00751372" w:rsidRDefault="009400DD" w:rsidP="00812E89">
      <w:pPr>
        <w:spacing w:after="0" w:line="240" w:lineRule="auto"/>
        <w:ind w:firstLine="709"/>
        <w:jc w:val="center"/>
        <w:rPr>
          <w:rFonts w:ascii="Times New Roman" w:hAnsi="Times New Roman"/>
          <w:sz w:val="28"/>
          <w:szCs w:val="28"/>
          <w:lang w:val="ru-RU"/>
        </w:rPr>
      </w:pPr>
      <w:r w:rsidRPr="00751372">
        <w:rPr>
          <w:rFonts w:ascii="Times New Roman" w:hAnsi="Times New Roman"/>
          <w:sz w:val="28"/>
          <w:szCs w:val="28"/>
          <w:lang w:val="ru-RU"/>
        </w:rPr>
        <w:t xml:space="preserve">Рисунок </w:t>
      </w:r>
      <w:r w:rsidR="00A24281" w:rsidRPr="00751372">
        <w:rPr>
          <w:rFonts w:ascii="Times New Roman" w:hAnsi="Times New Roman"/>
          <w:sz w:val="28"/>
          <w:szCs w:val="28"/>
          <w:lang w:val="ru-RU"/>
        </w:rPr>
        <w:t>5</w:t>
      </w:r>
      <w:r w:rsidRPr="00751372">
        <w:rPr>
          <w:rFonts w:ascii="Times New Roman" w:hAnsi="Times New Roman"/>
          <w:sz w:val="28"/>
          <w:szCs w:val="28"/>
          <w:lang w:val="ru-RU"/>
        </w:rPr>
        <w:t xml:space="preserve"> – Арало</w:t>
      </w:r>
      <w:r w:rsidR="006163C3">
        <w:rPr>
          <w:rFonts w:ascii="Times New Roman" w:hAnsi="Times New Roman"/>
          <w:sz w:val="28"/>
          <w:szCs w:val="28"/>
          <w:lang w:val="ru-RU"/>
        </w:rPr>
        <w:t>–</w:t>
      </w:r>
      <w:r w:rsidRPr="00751372">
        <w:rPr>
          <w:rFonts w:ascii="Times New Roman" w:hAnsi="Times New Roman"/>
          <w:sz w:val="28"/>
          <w:szCs w:val="28"/>
          <w:lang w:val="ru-RU"/>
        </w:rPr>
        <w:t>Сырдариинский ВХБ</w:t>
      </w:r>
    </w:p>
    <w:p w:rsidR="00DD4B35" w:rsidRPr="00751372" w:rsidRDefault="00DD4B35" w:rsidP="00812E89">
      <w:pPr>
        <w:spacing w:after="0" w:line="240" w:lineRule="auto"/>
        <w:ind w:firstLine="709"/>
        <w:jc w:val="center"/>
        <w:rPr>
          <w:rFonts w:ascii="Times New Roman" w:hAnsi="Times New Roman"/>
          <w:sz w:val="28"/>
          <w:szCs w:val="28"/>
          <w:lang w:val="ru-RU"/>
        </w:rPr>
      </w:pPr>
    </w:p>
    <w:p w:rsidR="00812E89" w:rsidRPr="001B7ACE" w:rsidRDefault="00192246" w:rsidP="001B7ACE">
      <w:pPr>
        <w:spacing w:after="0" w:line="240" w:lineRule="auto"/>
        <w:ind w:firstLine="708"/>
        <w:jc w:val="both"/>
        <w:rPr>
          <w:rFonts w:ascii="Times New Roman" w:hAnsi="Times New Roman"/>
          <w:sz w:val="28"/>
          <w:szCs w:val="28"/>
        </w:rPr>
      </w:pPr>
      <w:r w:rsidRPr="001B7ACE">
        <w:rPr>
          <w:rFonts w:ascii="Times New Roman" w:hAnsi="Times New Roman"/>
          <w:sz w:val="28"/>
          <w:szCs w:val="28"/>
        </w:rPr>
        <w:lastRenderedPageBreak/>
        <w:t>Земли Арало</w:t>
      </w:r>
      <w:r w:rsidR="006163C3" w:rsidRPr="001B7ACE">
        <w:rPr>
          <w:rFonts w:ascii="Times New Roman" w:hAnsi="Times New Roman"/>
          <w:sz w:val="28"/>
          <w:szCs w:val="28"/>
        </w:rPr>
        <w:t>–</w:t>
      </w:r>
      <w:r w:rsidRPr="001B7ACE">
        <w:rPr>
          <w:rFonts w:ascii="Times New Roman" w:hAnsi="Times New Roman"/>
          <w:sz w:val="28"/>
          <w:szCs w:val="28"/>
        </w:rPr>
        <w:t xml:space="preserve">Сырдариинского ВХБ благодаря высокой теплообеспеченнности </w:t>
      </w:r>
      <w:bookmarkStart w:id="9" w:name="_Hlk82589807"/>
      <w:r w:rsidRPr="001B7ACE">
        <w:rPr>
          <w:rFonts w:ascii="Times New Roman" w:hAnsi="Times New Roman"/>
          <w:sz w:val="28"/>
          <w:szCs w:val="28"/>
        </w:rPr>
        <w:t xml:space="preserve">обладают самым большим потенциалом продуктивности в республике и при благоприятном мелиоративном режиме на этих землях можно получить весьма высокие урожаи различных сельскохозяйственных культур </w:t>
      </w:r>
      <w:bookmarkEnd w:id="9"/>
      <w:r w:rsidRPr="001B7ACE">
        <w:rPr>
          <w:rFonts w:ascii="Times New Roman" w:hAnsi="Times New Roman"/>
          <w:sz w:val="28"/>
          <w:szCs w:val="28"/>
        </w:rPr>
        <w:t>[</w:t>
      </w:r>
      <w:r w:rsidR="0082508B" w:rsidRPr="001B7ACE">
        <w:rPr>
          <w:rFonts w:ascii="Times New Roman" w:hAnsi="Times New Roman"/>
          <w:sz w:val="28"/>
          <w:szCs w:val="28"/>
        </w:rPr>
        <w:t>43, 44</w:t>
      </w:r>
      <w:r w:rsidRPr="001B7ACE">
        <w:rPr>
          <w:rFonts w:ascii="Times New Roman" w:hAnsi="Times New Roman"/>
          <w:sz w:val="28"/>
          <w:szCs w:val="28"/>
        </w:rPr>
        <w:t>].</w:t>
      </w:r>
    </w:p>
    <w:p w:rsidR="003F4AB9" w:rsidRPr="00751372" w:rsidRDefault="003F4AB9" w:rsidP="003F4AB9">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целом этот регион имеет благоприятные климатические условия для развития орошаемого земледелия. В регионе на орошении возделываются рис, хлопок, пшеница, кукуруза, овощи и бахчевые культур, садоводство. Размещение ВХР и ВХУ, административных областей и районов по природным зонам увлажненности приведены в таблице 5.</w:t>
      </w:r>
    </w:p>
    <w:p w:rsidR="003F4AB9" w:rsidRPr="00751372" w:rsidRDefault="003F4AB9" w:rsidP="009400DD">
      <w:pPr>
        <w:spacing w:after="0" w:line="240" w:lineRule="auto"/>
        <w:ind w:firstLine="709"/>
        <w:jc w:val="both"/>
        <w:rPr>
          <w:rFonts w:ascii="Times New Roman" w:hAnsi="Times New Roman"/>
          <w:sz w:val="28"/>
          <w:szCs w:val="28"/>
          <w:lang w:val="ru-RU"/>
        </w:rPr>
      </w:pPr>
    </w:p>
    <w:p w:rsidR="009400DD" w:rsidRPr="00790641" w:rsidRDefault="009400DD" w:rsidP="00790641">
      <w:pPr>
        <w:spacing w:after="0" w:line="240" w:lineRule="auto"/>
        <w:jc w:val="both"/>
        <w:rPr>
          <w:rFonts w:ascii="Times New Roman" w:hAnsi="Times New Roman"/>
          <w:sz w:val="28"/>
          <w:szCs w:val="28"/>
        </w:rPr>
      </w:pPr>
      <w:r w:rsidRPr="00790641">
        <w:rPr>
          <w:rFonts w:ascii="Times New Roman" w:hAnsi="Times New Roman"/>
          <w:sz w:val="28"/>
          <w:szCs w:val="28"/>
        </w:rPr>
        <w:t xml:space="preserve">Таблица </w:t>
      </w:r>
      <w:r w:rsidR="003F4AB9" w:rsidRPr="00790641">
        <w:rPr>
          <w:rFonts w:ascii="Times New Roman" w:hAnsi="Times New Roman"/>
          <w:sz w:val="28"/>
          <w:szCs w:val="28"/>
        </w:rPr>
        <w:t>5</w:t>
      </w:r>
      <w:r w:rsidRPr="00790641">
        <w:rPr>
          <w:rFonts w:ascii="Times New Roman" w:hAnsi="Times New Roman"/>
          <w:sz w:val="28"/>
          <w:szCs w:val="28"/>
        </w:rPr>
        <w:t xml:space="preserve"> </w:t>
      </w:r>
      <w:r w:rsidR="006163C3" w:rsidRPr="00790641">
        <w:rPr>
          <w:rFonts w:ascii="Times New Roman" w:hAnsi="Times New Roman"/>
          <w:sz w:val="28"/>
          <w:szCs w:val="28"/>
        </w:rPr>
        <w:t>–</w:t>
      </w:r>
      <w:r w:rsidRPr="00790641">
        <w:rPr>
          <w:rFonts w:ascii="Times New Roman" w:hAnsi="Times New Roman"/>
          <w:sz w:val="28"/>
          <w:szCs w:val="28"/>
        </w:rPr>
        <w:t xml:space="preserve"> Размещение по природным и соответствующим им агроклиматическим зонам увлажненности в Арало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 xml:space="preserve">Сырдариинском </w:t>
      </w:r>
      <w:r w:rsidR="00812E89" w:rsidRPr="00790641">
        <w:rPr>
          <w:rFonts w:ascii="Times New Roman" w:hAnsi="Times New Roman"/>
          <w:sz w:val="28"/>
          <w:szCs w:val="28"/>
        </w:rPr>
        <w:t>ВХБ</w:t>
      </w:r>
    </w:p>
    <w:p w:rsidR="00790641" w:rsidRPr="00751372" w:rsidRDefault="00790641" w:rsidP="00790641">
      <w:pPr>
        <w:spacing w:after="0" w:line="240" w:lineRule="auto"/>
        <w:jc w:val="both"/>
        <w:rPr>
          <w:rFonts w:ascii="Times New Roman" w:hAnsi="Times New Roman"/>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75"/>
        <w:gridCol w:w="2835"/>
        <w:gridCol w:w="3686"/>
      </w:tblGrid>
      <w:tr w:rsidR="009400DD" w:rsidRPr="00751372" w:rsidTr="00192246">
        <w:tc>
          <w:tcPr>
            <w:tcW w:w="1668" w:type="dxa"/>
            <w:vAlign w:val="center"/>
          </w:tcPr>
          <w:p w:rsidR="00812E89"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 xml:space="preserve">Наименование водохозяйственных </w:t>
            </w:r>
          </w:p>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районов  код</w:t>
            </w:r>
          </w:p>
        </w:tc>
        <w:tc>
          <w:tcPr>
            <w:tcW w:w="1275" w:type="dxa"/>
            <w:vAlign w:val="center"/>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Код водохозяйственных участков</w:t>
            </w:r>
          </w:p>
        </w:tc>
        <w:tc>
          <w:tcPr>
            <w:tcW w:w="2835" w:type="dxa"/>
            <w:vAlign w:val="center"/>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Природные зоны и коэффициент увлажненности (Ку)</w:t>
            </w:r>
          </w:p>
        </w:tc>
        <w:tc>
          <w:tcPr>
            <w:tcW w:w="3686" w:type="dxa"/>
            <w:vAlign w:val="center"/>
          </w:tcPr>
          <w:p w:rsidR="00812E89"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 xml:space="preserve">Административные области </w:t>
            </w:r>
          </w:p>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и районы</w:t>
            </w:r>
          </w:p>
        </w:tc>
      </w:tr>
      <w:tr w:rsidR="009400DD" w:rsidRPr="00751372" w:rsidTr="00112BD9">
        <w:tc>
          <w:tcPr>
            <w:tcW w:w="9464" w:type="dxa"/>
            <w:gridSpan w:val="4"/>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 Арало</w:t>
            </w:r>
            <w:r w:rsidR="006163C3">
              <w:rPr>
                <w:rFonts w:ascii="Times New Roman" w:hAnsi="Times New Roman"/>
                <w:lang w:val="ru-RU"/>
              </w:rPr>
              <w:t>–</w:t>
            </w:r>
            <w:r w:rsidRPr="00751372">
              <w:rPr>
                <w:rFonts w:ascii="Times New Roman" w:hAnsi="Times New Roman"/>
                <w:lang w:val="ru-RU"/>
              </w:rPr>
              <w:t>Сырдариинский водохозяйственный бассейн</w:t>
            </w:r>
          </w:p>
        </w:tc>
      </w:tr>
      <w:tr w:rsidR="009400DD" w:rsidRPr="00751372" w:rsidTr="00192246">
        <w:tc>
          <w:tcPr>
            <w:tcW w:w="1668" w:type="dxa"/>
            <w:vMerge w:val="restart"/>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Сырдариинский 01.00.01</w:t>
            </w:r>
          </w:p>
        </w:tc>
        <w:tc>
          <w:tcPr>
            <w:tcW w:w="1275" w:type="dxa"/>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01.00.01.01</w:t>
            </w: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w:t>
            </w:r>
            <w:r w:rsidRPr="00751372">
              <w:rPr>
                <w:rFonts w:ascii="Times New Roman" w:hAnsi="Times New Roman"/>
                <w:lang w:val="ru-RU"/>
              </w:rPr>
              <w:sym w:font="Symbol" w:char="F0A3"/>
            </w:r>
            <w:r w:rsidRPr="00751372">
              <w:rPr>
                <w:rFonts w:ascii="Times New Roman" w:hAnsi="Times New Roman"/>
                <w:lang w:val="ru-RU"/>
              </w:rPr>
              <w:t>0,10</w:t>
            </w:r>
          </w:p>
        </w:tc>
        <w:tc>
          <w:tcPr>
            <w:tcW w:w="3686" w:type="dxa"/>
          </w:tcPr>
          <w:p w:rsidR="00112BD9"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Туркестанская область:  </w:t>
            </w:r>
          </w:p>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Махтааральский </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vMerge w:val="restart"/>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01.00.01.02</w:t>
            </w:r>
          </w:p>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01.00.01.03</w:t>
            </w: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Ку=0,10</w:t>
            </w:r>
            <w:r w:rsidR="006163C3">
              <w:rPr>
                <w:rFonts w:ascii="Times New Roman" w:hAnsi="Times New Roman"/>
                <w:lang w:val="ru-RU"/>
              </w:rPr>
              <w:t>–</w:t>
            </w:r>
            <w:r w:rsidRPr="00751372">
              <w:rPr>
                <w:rFonts w:ascii="Times New Roman" w:hAnsi="Times New Roman"/>
                <w:lang w:val="ru-RU"/>
              </w:rPr>
              <w:t>0,15</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Сарыагашский, Казыгуртский</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vMerge/>
          </w:tcPr>
          <w:p w:rsidR="009400DD" w:rsidRPr="00751372" w:rsidRDefault="009400DD" w:rsidP="00812E89">
            <w:pPr>
              <w:spacing w:after="0" w:line="240" w:lineRule="auto"/>
              <w:jc w:val="center"/>
              <w:rPr>
                <w:rFonts w:ascii="Times New Roman" w:hAnsi="Times New Roman"/>
                <w:lang w:val="ru-RU"/>
              </w:rPr>
            </w:pP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Предгорная степь – ПГС, Ку=0,25</w:t>
            </w:r>
            <w:r w:rsidR="006163C3">
              <w:rPr>
                <w:rFonts w:ascii="Times New Roman" w:hAnsi="Times New Roman"/>
                <w:lang w:val="ru-RU"/>
              </w:rPr>
              <w:t>–</w:t>
            </w:r>
            <w:r w:rsidRPr="00751372">
              <w:rPr>
                <w:rFonts w:ascii="Times New Roman" w:hAnsi="Times New Roman"/>
                <w:lang w:val="ru-RU"/>
              </w:rPr>
              <w:t>0,30</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Жамбылская область: северо</w:t>
            </w:r>
            <w:r w:rsidR="006163C3">
              <w:rPr>
                <w:rFonts w:ascii="Times New Roman" w:hAnsi="Times New Roman"/>
                <w:lang w:val="ru-RU"/>
              </w:rPr>
              <w:t>–</w:t>
            </w:r>
            <w:r w:rsidRPr="00751372">
              <w:rPr>
                <w:rFonts w:ascii="Times New Roman" w:hAnsi="Times New Roman"/>
                <w:lang w:val="ru-RU"/>
              </w:rPr>
              <w:t>западная часть Жуалынского района</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vMerge/>
          </w:tcPr>
          <w:p w:rsidR="009400DD" w:rsidRPr="00751372" w:rsidRDefault="009400DD" w:rsidP="00812E89">
            <w:pPr>
              <w:spacing w:after="0" w:line="240" w:lineRule="auto"/>
              <w:jc w:val="center"/>
              <w:rPr>
                <w:rFonts w:ascii="Times New Roman" w:hAnsi="Times New Roman"/>
                <w:lang w:val="ru-RU"/>
              </w:rPr>
            </w:pP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Предгорная степь – ПГС, Ку=0,30</w:t>
            </w:r>
            <w:r w:rsidR="006163C3">
              <w:rPr>
                <w:rFonts w:ascii="Times New Roman" w:hAnsi="Times New Roman"/>
                <w:lang w:val="ru-RU"/>
              </w:rPr>
              <w:t>–</w:t>
            </w:r>
            <w:r w:rsidRPr="00751372">
              <w:rPr>
                <w:rFonts w:ascii="Times New Roman" w:hAnsi="Times New Roman"/>
                <w:lang w:val="ru-RU"/>
              </w:rPr>
              <w:t>0,35</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Туркестанская область: северные части Тюлькубасского, Толебийского</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vMerge/>
          </w:tcPr>
          <w:p w:rsidR="009400DD" w:rsidRPr="00751372" w:rsidRDefault="009400DD" w:rsidP="00812E89">
            <w:pPr>
              <w:spacing w:after="0" w:line="240" w:lineRule="auto"/>
              <w:jc w:val="center"/>
              <w:rPr>
                <w:rFonts w:ascii="Times New Roman" w:hAnsi="Times New Roman"/>
                <w:lang w:val="ru-RU"/>
              </w:rPr>
            </w:pP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Предгорная полупустыня </w:t>
            </w:r>
            <w:r w:rsidR="006163C3">
              <w:rPr>
                <w:rFonts w:ascii="Times New Roman" w:hAnsi="Times New Roman"/>
                <w:lang w:val="ru-RU"/>
              </w:rPr>
              <w:t>–</w:t>
            </w:r>
            <w:r w:rsidRPr="00751372">
              <w:rPr>
                <w:rFonts w:ascii="Times New Roman" w:hAnsi="Times New Roman"/>
                <w:lang w:val="ru-RU"/>
              </w:rPr>
              <w:t xml:space="preserve"> ПГП, Ку=0,20</w:t>
            </w:r>
            <w:r w:rsidR="006163C3">
              <w:rPr>
                <w:rFonts w:ascii="Times New Roman" w:hAnsi="Times New Roman"/>
                <w:lang w:val="ru-RU"/>
              </w:rPr>
              <w:t>–</w:t>
            </w:r>
            <w:r w:rsidRPr="00751372">
              <w:rPr>
                <w:rFonts w:ascii="Times New Roman" w:hAnsi="Times New Roman"/>
                <w:lang w:val="ru-RU"/>
              </w:rPr>
              <w:t>0,25</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Туркестанская область: Тюлькубасский, Толебийский </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vMerge/>
          </w:tcPr>
          <w:p w:rsidR="009400DD" w:rsidRPr="00751372" w:rsidRDefault="009400DD" w:rsidP="00812E89">
            <w:pPr>
              <w:spacing w:after="0" w:line="240" w:lineRule="auto"/>
              <w:jc w:val="center"/>
              <w:rPr>
                <w:rFonts w:ascii="Times New Roman" w:hAnsi="Times New Roman"/>
                <w:lang w:val="ru-RU"/>
              </w:rPr>
            </w:pP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Ку=0,15</w:t>
            </w:r>
            <w:r w:rsidR="006163C3">
              <w:rPr>
                <w:rFonts w:ascii="Times New Roman" w:hAnsi="Times New Roman"/>
                <w:lang w:val="ru-RU"/>
              </w:rPr>
              <w:t>–</w:t>
            </w:r>
            <w:r w:rsidRPr="00751372">
              <w:rPr>
                <w:rFonts w:ascii="Times New Roman" w:hAnsi="Times New Roman"/>
                <w:lang w:val="ru-RU"/>
              </w:rPr>
              <w:t>0,20</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Ордабасынский, Сайрамский, Байдыбекский</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vMerge/>
          </w:tcPr>
          <w:p w:rsidR="009400DD" w:rsidRPr="00751372" w:rsidRDefault="009400DD" w:rsidP="00812E89">
            <w:pPr>
              <w:spacing w:after="0" w:line="240" w:lineRule="auto"/>
              <w:jc w:val="center"/>
              <w:rPr>
                <w:rFonts w:ascii="Times New Roman" w:hAnsi="Times New Roman"/>
                <w:lang w:val="ru-RU"/>
              </w:rPr>
            </w:pP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w:t>
            </w:r>
            <w:r w:rsidRPr="00751372">
              <w:rPr>
                <w:rFonts w:ascii="Times New Roman" w:hAnsi="Times New Roman"/>
                <w:lang w:val="ru-RU"/>
              </w:rPr>
              <w:sym w:font="Symbol" w:char="F0A3"/>
            </w:r>
            <w:r w:rsidRPr="00751372">
              <w:rPr>
                <w:rFonts w:ascii="Times New Roman" w:hAnsi="Times New Roman"/>
                <w:lang w:val="ru-RU"/>
              </w:rPr>
              <w:t>0,10</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Туркестанский</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01.00.01.04</w:t>
            </w: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w:t>
            </w:r>
            <w:r w:rsidRPr="00751372">
              <w:rPr>
                <w:rFonts w:ascii="Times New Roman" w:hAnsi="Times New Roman"/>
                <w:lang w:val="ru-RU"/>
              </w:rPr>
              <w:sym w:font="Symbol" w:char="F0A3"/>
            </w:r>
            <w:r w:rsidRPr="00751372">
              <w:rPr>
                <w:rFonts w:ascii="Times New Roman" w:hAnsi="Times New Roman"/>
                <w:lang w:val="ru-RU"/>
              </w:rPr>
              <w:t>0,10</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Арысский, Отырарский, Шардаринский </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01.00.01.05</w:t>
            </w: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w:t>
            </w:r>
            <w:r w:rsidRPr="00751372">
              <w:rPr>
                <w:rFonts w:ascii="Times New Roman" w:hAnsi="Times New Roman"/>
                <w:lang w:val="ru-RU"/>
              </w:rPr>
              <w:sym w:font="Symbol" w:char="F0A3"/>
            </w:r>
            <w:r w:rsidRPr="00751372">
              <w:rPr>
                <w:rFonts w:ascii="Times New Roman" w:hAnsi="Times New Roman"/>
                <w:lang w:val="ru-RU"/>
              </w:rPr>
              <w:t>0,10</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Кызылординская область: Жанакорганский, Шиелийский</w:t>
            </w:r>
          </w:p>
        </w:tc>
      </w:tr>
      <w:tr w:rsidR="009400DD" w:rsidRPr="00751372" w:rsidTr="00192246">
        <w:tc>
          <w:tcPr>
            <w:tcW w:w="1668" w:type="dxa"/>
            <w:vMerge/>
          </w:tcPr>
          <w:p w:rsidR="009400DD" w:rsidRPr="00751372" w:rsidRDefault="009400DD" w:rsidP="00812E89">
            <w:pPr>
              <w:spacing w:after="0" w:line="240" w:lineRule="auto"/>
              <w:jc w:val="both"/>
              <w:rPr>
                <w:rFonts w:ascii="Times New Roman" w:hAnsi="Times New Roman"/>
                <w:lang w:val="ru-RU"/>
              </w:rPr>
            </w:pPr>
          </w:p>
        </w:tc>
        <w:tc>
          <w:tcPr>
            <w:tcW w:w="1275" w:type="dxa"/>
          </w:tcPr>
          <w:p w:rsidR="009400DD" w:rsidRPr="00751372" w:rsidRDefault="009400DD" w:rsidP="00812E89">
            <w:pPr>
              <w:spacing w:after="0" w:line="240" w:lineRule="auto"/>
              <w:jc w:val="center"/>
              <w:rPr>
                <w:rFonts w:ascii="Times New Roman" w:hAnsi="Times New Roman"/>
                <w:lang w:val="ru-RU"/>
              </w:rPr>
            </w:pPr>
            <w:r w:rsidRPr="00751372">
              <w:rPr>
                <w:rFonts w:ascii="Times New Roman" w:hAnsi="Times New Roman"/>
                <w:lang w:val="ru-RU"/>
              </w:rPr>
              <w:t>01.00.01.06</w:t>
            </w:r>
          </w:p>
        </w:tc>
        <w:tc>
          <w:tcPr>
            <w:tcW w:w="2835"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 xml:space="preserve">Пустыня южная </w:t>
            </w:r>
            <w:r w:rsidR="006163C3">
              <w:rPr>
                <w:rFonts w:ascii="Times New Roman" w:hAnsi="Times New Roman"/>
                <w:lang w:val="ru-RU"/>
              </w:rPr>
              <w:t>–</w:t>
            </w:r>
            <w:r w:rsidRPr="00751372">
              <w:rPr>
                <w:rFonts w:ascii="Times New Roman" w:hAnsi="Times New Roman"/>
                <w:lang w:val="ru-RU"/>
              </w:rPr>
              <w:t xml:space="preserve"> Пю, Ку</w:t>
            </w:r>
            <w:r w:rsidRPr="00751372">
              <w:rPr>
                <w:rFonts w:ascii="Times New Roman" w:hAnsi="Times New Roman"/>
                <w:lang w:val="ru-RU"/>
              </w:rPr>
              <w:sym w:font="Symbol" w:char="F0A3"/>
            </w:r>
            <w:r w:rsidRPr="00751372">
              <w:rPr>
                <w:rFonts w:ascii="Times New Roman" w:hAnsi="Times New Roman"/>
                <w:lang w:val="ru-RU"/>
              </w:rPr>
              <w:t>0,10</w:t>
            </w:r>
          </w:p>
        </w:tc>
        <w:tc>
          <w:tcPr>
            <w:tcW w:w="3686" w:type="dxa"/>
          </w:tcPr>
          <w:p w:rsidR="009400DD" w:rsidRPr="00751372" w:rsidRDefault="009400DD" w:rsidP="00812E89">
            <w:pPr>
              <w:spacing w:after="0" w:line="240" w:lineRule="auto"/>
              <w:jc w:val="both"/>
              <w:rPr>
                <w:rFonts w:ascii="Times New Roman" w:hAnsi="Times New Roman"/>
                <w:lang w:val="ru-RU"/>
              </w:rPr>
            </w:pPr>
            <w:r w:rsidRPr="00751372">
              <w:rPr>
                <w:rFonts w:ascii="Times New Roman" w:hAnsi="Times New Roman"/>
                <w:lang w:val="ru-RU"/>
              </w:rPr>
              <w:t>Сырдариинский, Жалагашский, Кармакшинский, Казалинский, Аральский</w:t>
            </w:r>
          </w:p>
        </w:tc>
      </w:tr>
    </w:tbl>
    <w:p w:rsidR="003F4AB9" w:rsidRPr="00751372" w:rsidRDefault="003F4AB9" w:rsidP="00534A45">
      <w:pPr>
        <w:spacing w:after="0" w:line="240" w:lineRule="auto"/>
        <w:ind w:firstLine="709"/>
        <w:jc w:val="both"/>
        <w:rPr>
          <w:rFonts w:ascii="Times New Roman" w:hAnsi="Times New Roman"/>
          <w:sz w:val="28"/>
          <w:szCs w:val="28"/>
          <w:lang w:val="ru-RU"/>
        </w:rPr>
      </w:pPr>
    </w:p>
    <w:p w:rsidR="00534A45" w:rsidRPr="00790641" w:rsidRDefault="00534A45"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 xml:space="preserve">Согласно таблицы </w:t>
      </w:r>
      <w:r w:rsidR="003F4AB9" w:rsidRPr="00790641">
        <w:rPr>
          <w:rFonts w:ascii="Times New Roman" w:hAnsi="Times New Roman"/>
          <w:sz w:val="28"/>
          <w:szCs w:val="28"/>
        </w:rPr>
        <w:t>5</w:t>
      </w:r>
      <w:r w:rsidRPr="00790641">
        <w:rPr>
          <w:rFonts w:ascii="Times New Roman" w:hAnsi="Times New Roman"/>
          <w:sz w:val="28"/>
          <w:szCs w:val="28"/>
        </w:rPr>
        <w:t xml:space="preserve"> можно отметить, что в Арало</w:t>
      </w:r>
      <w:r w:rsidR="00790641" w:rsidRPr="00790641">
        <w:rPr>
          <w:rFonts w:ascii="Times New Roman" w:hAnsi="Times New Roman"/>
          <w:sz w:val="28"/>
          <w:szCs w:val="28"/>
        </w:rPr>
        <w:t xml:space="preserve"> </w:t>
      </w:r>
      <w:r w:rsidR="006163C3" w:rsidRPr="00790641">
        <w:rPr>
          <w:rFonts w:ascii="Times New Roman" w:hAnsi="Times New Roman"/>
          <w:sz w:val="28"/>
          <w:szCs w:val="28"/>
        </w:rPr>
        <w:t>–</w:t>
      </w:r>
      <w:r w:rsidR="00790641" w:rsidRPr="00790641">
        <w:rPr>
          <w:rFonts w:ascii="Times New Roman" w:hAnsi="Times New Roman"/>
          <w:sz w:val="28"/>
          <w:szCs w:val="28"/>
        </w:rPr>
        <w:t xml:space="preserve"> </w:t>
      </w:r>
      <w:r w:rsidRPr="00790641">
        <w:rPr>
          <w:rFonts w:ascii="Times New Roman" w:hAnsi="Times New Roman"/>
          <w:sz w:val="28"/>
          <w:szCs w:val="28"/>
        </w:rPr>
        <w:t>Сырдариинском водохозяйственном бассейне природные зоны представлены как пустынями и полупустынями, так и предгорными степями. Это указывает на большую зависимость в необходимости исскуственного увлажнения, т.е. в орошении.</w:t>
      </w:r>
    </w:p>
    <w:p w:rsidR="00534A45" w:rsidRPr="00790641" w:rsidRDefault="00534A45" w:rsidP="00790641">
      <w:pPr>
        <w:spacing w:after="0" w:line="240" w:lineRule="auto"/>
        <w:jc w:val="both"/>
        <w:rPr>
          <w:rFonts w:ascii="Times New Roman" w:hAnsi="Times New Roman"/>
          <w:sz w:val="28"/>
          <w:szCs w:val="28"/>
        </w:rPr>
      </w:pPr>
      <w:r w:rsidRPr="00790641">
        <w:rPr>
          <w:rFonts w:ascii="Times New Roman" w:hAnsi="Times New Roman"/>
          <w:sz w:val="28"/>
          <w:szCs w:val="28"/>
        </w:rPr>
        <w:t>Наи</w:t>
      </w:r>
      <w:r w:rsidR="00192246" w:rsidRPr="00790641">
        <w:rPr>
          <w:rFonts w:ascii="Times New Roman" w:hAnsi="Times New Roman"/>
          <w:sz w:val="28"/>
          <w:szCs w:val="28"/>
        </w:rPr>
        <w:t>б</w:t>
      </w:r>
      <w:r w:rsidRPr="00790641">
        <w:rPr>
          <w:rFonts w:ascii="Times New Roman" w:hAnsi="Times New Roman"/>
          <w:sz w:val="28"/>
          <w:szCs w:val="28"/>
        </w:rPr>
        <w:t>ольшая площадь орошаемых земель сосредоточена в Туркестанской области (более 515 тыс. га), здесь формируются большие объемы коллекторно</w:t>
      </w:r>
      <w:r w:rsidR="006163C3" w:rsidRPr="00790641">
        <w:rPr>
          <w:rFonts w:ascii="Times New Roman" w:hAnsi="Times New Roman"/>
          <w:sz w:val="28"/>
          <w:szCs w:val="28"/>
        </w:rPr>
        <w:t>–</w:t>
      </w:r>
      <w:r w:rsidRPr="00790641">
        <w:rPr>
          <w:rFonts w:ascii="Times New Roman" w:hAnsi="Times New Roman"/>
          <w:sz w:val="28"/>
          <w:szCs w:val="28"/>
        </w:rPr>
        <w:t xml:space="preserve">дренажных вод, а также имеются большие проблемы в водобеспеченности в </w:t>
      </w:r>
      <w:r w:rsidRPr="00790641">
        <w:rPr>
          <w:rFonts w:ascii="Times New Roman" w:hAnsi="Times New Roman"/>
          <w:sz w:val="28"/>
          <w:szCs w:val="28"/>
        </w:rPr>
        <w:lastRenderedPageBreak/>
        <w:t xml:space="preserve">вегетационный период. В связи с этим, наиболее предпочтительным регионом исследований </w:t>
      </w:r>
      <w:r w:rsidR="00DD4B35" w:rsidRPr="00790641">
        <w:rPr>
          <w:rFonts w:ascii="Times New Roman" w:hAnsi="Times New Roman"/>
          <w:sz w:val="28"/>
          <w:szCs w:val="28"/>
        </w:rPr>
        <w:t xml:space="preserve">будет </w:t>
      </w:r>
      <w:r w:rsidRPr="00790641">
        <w:rPr>
          <w:rFonts w:ascii="Times New Roman" w:hAnsi="Times New Roman"/>
          <w:sz w:val="28"/>
          <w:szCs w:val="28"/>
        </w:rPr>
        <w:t>явля</w:t>
      </w:r>
      <w:r w:rsidR="00DD4B35" w:rsidRPr="00790641">
        <w:rPr>
          <w:rFonts w:ascii="Times New Roman" w:hAnsi="Times New Roman"/>
          <w:sz w:val="28"/>
          <w:szCs w:val="28"/>
        </w:rPr>
        <w:t>ть</w:t>
      </w:r>
      <w:r w:rsidRPr="00790641">
        <w:rPr>
          <w:rFonts w:ascii="Times New Roman" w:hAnsi="Times New Roman"/>
          <w:sz w:val="28"/>
          <w:szCs w:val="28"/>
        </w:rPr>
        <w:t>ся Туркестанская область.</w:t>
      </w:r>
    </w:p>
    <w:p w:rsidR="00790641" w:rsidRDefault="00790641" w:rsidP="00534A45">
      <w:pPr>
        <w:spacing w:after="0" w:line="240" w:lineRule="auto"/>
        <w:ind w:firstLine="709"/>
        <w:jc w:val="both"/>
        <w:rPr>
          <w:rFonts w:ascii="Times New Roman" w:hAnsi="Times New Roman"/>
          <w:sz w:val="28"/>
          <w:szCs w:val="28"/>
          <w:lang w:val="ru-RU"/>
        </w:rPr>
      </w:pPr>
    </w:p>
    <w:p w:rsidR="005C587A" w:rsidRPr="00751372" w:rsidRDefault="005C587A" w:rsidP="005C587A">
      <w:pPr>
        <w:spacing w:after="0" w:line="240" w:lineRule="auto"/>
        <w:ind w:firstLine="709"/>
        <w:jc w:val="center"/>
        <w:rPr>
          <w:rFonts w:ascii="Times New Roman" w:hAnsi="Times New Roman"/>
          <w:b/>
          <w:bCs/>
          <w:sz w:val="28"/>
          <w:szCs w:val="28"/>
        </w:rPr>
      </w:pPr>
      <w:r w:rsidRPr="00751372">
        <w:rPr>
          <w:rFonts w:ascii="Times New Roman" w:hAnsi="Times New Roman"/>
          <w:b/>
          <w:bCs/>
          <w:sz w:val="28"/>
          <w:szCs w:val="28"/>
        </w:rPr>
        <w:t xml:space="preserve">Выводы по </w:t>
      </w:r>
      <w:r w:rsidR="00F4056F" w:rsidRPr="00751372">
        <w:rPr>
          <w:rFonts w:ascii="Times New Roman" w:hAnsi="Times New Roman"/>
          <w:b/>
          <w:bCs/>
          <w:sz w:val="28"/>
          <w:szCs w:val="28"/>
          <w:lang w:val="ru-RU"/>
        </w:rPr>
        <w:t>1</w:t>
      </w:r>
      <w:r w:rsidRPr="00751372">
        <w:rPr>
          <w:rFonts w:ascii="Times New Roman" w:hAnsi="Times New Roman"/>
          <w:b/>
          <w:bCs/>
          <w:sz w:val="28"/>
          <w:szCs w:val="28"/>
        </w:rPr>
        <w:t xml:space="preserve"> главе</w:t>
      </w:r>
    </w:p>
    <w:p w:rsidR="005C587A" w:rsidRPr="00751372" w:rsidRDefault="005C587A" w:rsidP="005C587A">
      <w:pPr>
        <w:spacing w:after="0" w:line="240" w:lineRule="auto"/>
        <w:ind w:firstLine="709"/>
        <w:jc w:val="center"/>
        <w:rPr>
          <w:rFonts w:ascii="Times New Roman" w:hAnsi="Times New Roman"/>
          <w:b/>
          <w:bCs/>
          <w:sz w:val="28"/>
          <w:szCs w:val="28"/>
        </w:rPr>
      </w:pPr>
    </w:p>
    <w:p w:rsidR="00A50419" w:rsidRPr="00751372" w:rsidRDefault="005C587A" w:rsidP="005C587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t xml:space="preserve">1. </w:t>
      </w:r>
      <w:r w:rsidR="00FB515D" w:rsidRPr="00751372">
        <w:rPr>
          <w:rFonts w:ascii="Times New Roman" w:hAnsi="Times New Roman"/>
          <w:sz w:val="28"/>
          <w:szCs w:val="28"/>
          <w:lang w:val="ru-RU"/>
        </w:rPr>
        <w:t>В основу водохозяйственно</w:t>
      </w:r>
      <w:r w:rsidR="006163C3">
        <w:rPr>
          <w:rFonts w:ascii="Times New Roman" w:hAnsi="Times New Roman"/>
          <w:sz w:val="28"/>
          <w:szCs w:val="28"/>
          <w:lang w:val="ru-RU"/>
        </w:rPr>
        <w:t>–</w:t>
      </w:r>
      <w:r w:rsidR="00FB515D" w:rsidRPr="00751372">
        <w:rPr>
          <w:rFonts w:ascii="Times New Roman" w:hAnsi="Times New Roman"/>
          <w:sz w:val="28"/>
          <w:szCs w:val="28"/>
          <w:lang w:val="ru-RU"/>
        </w:rPr>
        <w:t>административного районирования т</w:t>
      </w:r>
      <w:r w:rsidR="00FB515D" w:rsidRPr="00751372">
        <w:rPr>
          <w:rFonts w:ascii="Times New Roman" w:hAnsi="Times New Roman"/>
          <w:sz w:val="28"/>
          <w:szCs w:val="28"/>
        </w:rPr>
        <w:t>ерритори</w:t>
      </w:r>
      <w:r w:rsidR="00FB515D" w:rsidRPr="00751372">
        <w:rPr>
          <w:rFonts w:ascii="Times New Roman" w:hAnsi="Times New Roman"/>
          <w:sz w:val="28"/>
          <w:szCs w:val="28"/>
          <w:lang w:val="ru-RU"/>
        </w:rPr>
        <w:t>и</w:t>
      </w:r>
      <w:r w:rsidR="00FB515D" w:rsidRPr="00751372">
        <w:rPr>
          <w:rFonts w:ascii="Times New Roman" w:hAnsi="Times New Roman"/>
          <w:sz w:val="28"/>
          <w:szCs w:val="28"/>
        </w:rPr>
        <w:t xml:space="preserve"> Республики Казахстан </w:t>
      </w:r>
      <w:r w:rsidR="00FB515D" w:rsidRPr="00751372">
        <w:rPr>
          <w:rFonts w:ascii="Times New Roman" w:hAnsi="Times New Roman"/>
          <w:sz w:val="28"/>
          <w:szCs w:val="28"/>
          <w:lang w:val="ru-RU"/>
        </w:rPr>
        <w:t>положено гидрографическое деление республики на основные речные ВХБ. На территории республики выделены восемь речных ВХБ: Арало</w:t>
      </w:r>
      <w:r w:rsidR="006163C3">
        <w:rPr>
          <w:rFonts w:ascii="Times New Roman" w:hAnsi="Times New Roman"/>
          <w:sz w:val="28"/>
          <w:szCs w:val="28"/>
          <w:lang w:val="ru-RU"/>
        </w:rPr>
        <w:t>–</w:t>
      </w:r>
      <w:r w:rsidR="00FB515D" w:rsidRPr="00751372">
        <w:rPr>
          <w:rFonts w:ascii="Times New Roman" w:hAnsi="Times New Roman"/>
          <w:sz w:val="28"/>
          <w:szCs w:val="28"/>
          <w:lang w:val="ru-RU"/>
        </w:rPr>
        <w:t>Сырдарьинский, Балкаш</w:t>
      </w:r>
      <w:r w:rsidR="006163C3">
        <w:rPr>
          <w:rFonts w:ascii="Times New Roman" w:hAnsi="Times New Roman"/>
          <w:sz w:val="28"/>
          <w:szCs w:val="28"/>
          <w:lang w:val="ru-RU"/>
        </w:rPr>
        <w:t>–</w:t>
      </w:r>
      <w:r w:rsidR="00FB515D" w:rsidRPr="00751372">
        <w:rPr>
          <w:rFonts w:ascii="Times New Roman" w:hAnsi="Times New Roman"/>
          <w:sz w:val="28"/>
          <w:szCs w:val="28"/>
          <w:lang w:val="ru-RU"/>
        </w:rPr>
        <w:t>Алакольский, Ертисский, Есильский, Жайык</w:t>
      </w:r>
      <w:r w:rsidR="006163C3">
        <w:rPr>
          <w:rFonts w:ascii="Times New Roman" w:hAnsi="Times New Roman"/>
          <w:sz w:val="28"/>
          <w:szCs w:val="28"/>
          <w:lang w:val="ru-RU"/>
        </w:rPr>
        <w:t>–</w:t>
      </w:r>
      <w:r w:rsidR="00FB515D" w:rsidRPr="00751372">
        <w:rPr>
          <w:rFonts w:ascii="Times New Roman" w:hAnsi="Times New Roman"/>
          <w:sz w:val="28"/>
          <w:szCs w:val="28"/>
          <w:lang w:val="ru-RU"/>
        </w:rPr>
        <w:t>Каспийский, Нура</w:t>
      </w:r>
      <w:r w:rsidR="006163C3">
        <w:rPr>
          <w:rFonts w:ascii="Times New Roman" w:hAnsi="Times New Roman"/>
          <w:sz w:val="28"/>
          <w:szCs w:val="28"/>
          <w:lang w:val="ru-RU"/>
        </w:rPr>
        <w:t>–</w:t>
      </w:r>
      <w:r w:rsidR="00FB515D" w:rsidRPr="00751372">
        <w:rPr>
          <w:rFonts w:ascii="Times New Roman" w:hAnsi="Times New Roman"/>
          <w:sz w:val="28"/>
          <w:szCs w:val="28"/>
          <w:lang w:val="ru-RU"/>
        </w:rPr>
        <w:t>Сарысуский, Тобол</w:t>
      </w:r>
      <w:r w:rsidR="006163C3">
        <w:rPr>
          <w:rFonts w:ascii="Times New Roman" w:hAnsi="Times New Roman"/>
          <w:sz w:val="28"/>
          <w:szCs w:val="28"/>
          <w:lang w:val="ru-RU"/>
        </w:rPr>
        <w:t>–</w:t>
      </w:r>
      <w:r w:rsidR="00FB515D" w:rsidRPr="00751372">
        <w:rPr>
          <w:rFonts w:ascii="Times New Roman" w:hAnsi="Times New Roman"/>
          <w:sz w:val="28"/>
          <w:szCs w:val="28"/>
          <w:lang w:val="ru-RU"/>
        </w:rPr>
        <w:t>Торгайский и Шу</w:t>
      </w:r>
      <w:r w:rsidR="006163C3">
        <w:rPr>
          <w:rFonts w:ascii="Times New Roman" w:hAnsi="Times New Roman"/>
          <w:sz w:val="28"/>
          <w:szCs w:val="28"/>
          <w:lang w:val="ru-RU"/>
        </w:rPr>
        <w:t>–</w:t>
      </w:r>
      <w:r w:rsidR="00FB515D" w:rsidRPr="00751372">
        <w:rPr>
          <w:rFonts w:ascii="Times New Roman" w:hAnsi="Times New Roman"/>
          <w:sz w:val="28"/>
          <w:szCs w:val="28"/>
          <w:lang w:val="ru-RU"/>
        </w:rPr>
        <w:t>Таласский</w:t>
      </w:r>
      <w:r w:rsidR="00A50419" w:rsidRPr="00751372">
        <w:rPr>
          <w:rFonts w:ascii="Times New Roman" w:hAnsi="Times New Roman"/>
          <w:sz w:val="28"/>
          <w:szCs w:val="28"/>
          <w:lang w:val="ru-RU"/>
        </w:rPr>
        <w:t>;</w:t>
      </w:r>
    </w:p>
    <w:p w:rsidR="00A50419" w:rsidRPr="00751372" w:rsidRDefault="005C587A" w:rsidP="00A50419">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2. </w:t>
      </w:r>
      <w:r w:rsidR="008E601E" w:rsidRPr="00751372">
        <w:rPr>
          <w:rFonts w:ascii="Times New Roman" w:hAnsi="Times New Roman"/>
          <w:sz w:val="28"/>
          <w:szCs w:val="28"/>
          <w:lang w:val="ru-RU"/>
        </w:rPr>
        <w:t>Р</w:t>
      </w:r>
      <w:r w:rsidR="00FB515D" w:rsidRPr="00751372">
        <w:rPr>
          <w:rFonts w:ascii="Times New Roman" w:hAnsi="Times New Roman"/>
          <w:sz w:val="28"/>
          <w:szCs w:val="28"/>
          <w:lang w:val="ru-RU"/>
        </w:rPr>
        <w:t xml:space="preserve">асполагаемые водные ресурсы </w:t>
      </w:r>
      <w:r w:rsidR="008E601E" w:rsidRPr="00751372">
        <w:rPr>
          <w:rFonts w:ascii="Times New Roman" w:hAnsi="Times New Roman"/>
          <w:sz w:val="28"/>
          <w:szCs w:val="28"/>
          <w:lang w:val="ru-RU"/>
        </w:rPr>
        <w:t xml:space="preserve">РК в </w:t>
      </w:r>
      <w:r w:rsidR="008E601E" w:rsidRPr="00751372">
        <w:rPr>
          <w:rFonts w:ascii="Times New Roman" w:hAnsi="Times New Roman"/>
          <w:sz w:val="28"/>
          <w:szCs w:val="28"/>
        </w:rPr>
        <w:t xml:space="preserve">среднемноголетнем объеме </w:t>
      </w:r>
      <w:r w:rsidR="008E601E" w:rsidRPr="00751372">
        <w:rPr>
          <w:rFonts w:ascii="Times New Roman" w:hAnsi="Times New Roman"/>
          <w:sz w:val="28"/>
          <w:szCs w:val="28"/>
          <w:lang w:val="ru-RU"/>
        </w:rPr>
        <w:t xml:space="preserve">составляют </w:t>
      </w:r>
      <w:r w:rsidR="008E601E" w:rsidRPr="00751372">
        <w:rPr>
          <w:rFonts w:ascii="Times New Roman" w:hAnsi="Times New Roman"/>
          <w:sz w:val="28"/>
          <w:szCs w:val="28"/>
        </w:rPr>
        <w:t>106 км</w:t>
      </w:r>
      <w:r w:rsidR="008E601E" w:rsidRPr="00751372">
        <w:rPr>
          <w:rFonts w:ascii="Times New Roman" w:hAnsi="Times New Roman"/>
          <w:sz w:val="28"/>
          <w:szCs w:val="28"/>
          <w:vertAlign w:val="superscript"/>
        </w:rPr>
        <w:t>3</w:t>
      </w:r>
      <w:r w:rsidR="008E601E" w:rsidRPr="00751372">
        <w:rPr>
          <w:rFonts w:ascii="Times New Roman" w:hAnsi="Times New Roman"/>
          <w:sz w:val="28"/>
          <w:szCs w:val="28"/>
        </w:rPr>
        <w:t>, из них 55,7 % формируется на территории страны, остальные 44,3 % – благодаря притоку трансграничных рек</w:t>
      </w:r>
      <w:r w:rsidR="008E601E" w:rsidRPr="00751372">
        <w:rPr>
          <w:rFonts w:ascii="Times New Roman" w:hAnsi="Times New Roman"/>
          <w:sz w:val="28"/>
          <w:szCs w:val="28"/>
          <w:lang w:val="ru-RU"/>
        </w:rPr>
        <w:t xml:space="preserve"> из соседних стран</w:t>
      </w:r>
      <w:r w:rsidR="00A50419" w:rsidRPr="00751372">
        <w:rPr>
          <w:rFonts w:ascii="Times New Roman" w:hAnsi="Times New Roman"/>
          <w:sz w:val="28"/>
          <w:szCs w:val="28"/>
          <w:lang w:val="ru-RU"/>
        </w:rPr>
        <w:t>;</w:t>
      </w:r>
    </w:p>
    <w:p w:rsidR="00A50419" w:rsidRPr="00751372" w:rsidRDefault="005C587A" w:rsidP="005C587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3. </w:t>
      </w:r>
      <w:r w:rsidR="00FB515D" w:rsidRPr="00751372">
        <w:rPr>
          <w:rFonts w:ascii="Times New Roman" w:hAnsi="Times New Roman"/>
          <w:iCs/>
          <w:spacing w:val="-2"/>
          <w:sz w:val="28"/>
          <w:szCs w:val="24"/>
        </w:rPr>
        <w:t xml:space="preserve">Согласно анализа использования водных ресурсов по водохозяйственным бассейнам и административным районам </w:t>
      </w:r>
      <w:r w:rsidR="00FB515D" w:rsidRPr="00751372">
        <w:rPr>
          <w:rFonts w:ascii="Times New Roman" w:hAnsi="Times New Roman"/>
          <w:iCs/>
          <w:spacing w:val="-2"/>
          <w:sz w:val="28"/>
          <w:szCs w:val="24"/>
          <w:lang w:val="ru-RU"/>
        </w:rPr>
        <w:t>РК</w:t>
      </w:r>
      <w:r w:rsidR="00FB515D" w:rsidRPr="00751372">
        <w:rPr>
          <w:rFonts w:ascii="Times New Roman" w:hAnsi="Times New Roman"/>
          <w:iCs/>
          <w:spacing w:val="-2"/>
          <w:sz w:val="28"/>
          <w:szCs w:val="24"/>
        </w:rPr>
        <w:t xml:space="preserve"> за 2015</w:t>
      </w:r>
      <w:r w:rsidR="006163C3">
        <w:rPr>
          <w:rFonts w:ascii="Times New Roman" w:hAnsi="Times New Roman"/>
          <w:iCs/>
          <w:spacing w:val="-2"/>
          <w:sz w:val="28"/>
          <w:szCs w:val="24"/>
        </w:rPr>
        <w:t>–</w:t>
      </w:r>
      <w:r w:rsidR="00FB515D" w:rsidRPr="00751372">
        <w:rPr>
          <w:rFonts w:ascii="Times New Roman" w:hAnsi="Times New Roman"/>
          <w:iCs/>
          <w:spacing w:val="-2"/>
          <w:sz w:val="28"/>
          <w:szCs w:val="24"/>
        </w:rPr>
        <w:t xml:space="preserve">2020 годы по данным годовых отчетов восьми </w:t>
      </w:r>
      <w:r w:rsidR="00FB515D" w:rsidRPr="00751372">
        <w:rPr>
          <w:rFonts w:ascii="Times New Roman" w:hAnsi="Times New Roman"/>
          <w:iCs/>
          <w:spacing w:val="-2"/>
          <w:sz w:val="28"/>
          <w:szCs w:val="24"/>
          <w:lang w:val="ru-RU"/>
        </w:rPr>
        <w:t xml:space="preserve">БВИ </w:t>
      </w:r>
      <w:r w:rsidR="00FB515D" w:rsidRPr="00751372">
        <w:rPr>
          <w:rFonts w:ascii="Times New Roman" w:hAnsi="Times New Roman"/>
          <w:iCs/>
          <w:spacing w:val="-2"/>
          <w:sz w:val="28"/>
          <w:szCs w:val="24"/>
        </w:rPr>
        <w:t>и РГП «Казводхоз</w:t>
      </w:r>
      <w:r w:rsidR="00FB515D" w:rsidRPr="00751372">
        <w:rPr>
          <w:rFonts w:ascii="Times New Roman" w:hAnsi="Times New Roman"/>
          <w:iCs/>
          <w:spacing w:val="-2"/>
          <w:sz w:val="28"/>
          <w:szCs w:val="24"/>
          <w:lang w:val="ru-RU"/>
        </w:rPr>
        <w:t>»</w:t>
      </w:r>
      <w:r w:rsidR="00FB515D" w:rsidRPr="00751372">
        <w:rPr>
          <w:rFonts w:ascii="Times New Roman" w:hAnsi="Times New Roman"/>
          <w:iCs/>
          <w:spacing w:val="-2"/>
          <w:sz w:val="28"/>
          <w:szCs w:val="24"/>
        </w:rPr>
        <w:t xml:space="preserve"> </w:t>
      </w:r>
      <w:r w:rsidR="00FB515D" w:rsidRPr="00751372">
        <w:rPr>
          <w:rFonts w:ascii="Times New Roman" w:hAnsi="Times New Roman"/>
          <w:bCs/>
          <w:iCs/>
          <w:spacing w:val="-2"/>
          <w:sz w:val="28"/>
          <w:szCs w:val="24"/>
        </w:rPr>
        <w:t>установлен</w:t>
      </w:r>
      <w:r w:rsidR="00FB515D" w:rsidRPr="00751372">
        <w:rPr>
          <w:rFonts w:ascii="Times New Roman" w:hAnsi="Times New Roman"/>
          <w:bCs/>
          <w:iCs/>
          <w:spacing w:val="-2"/>
          <w:sz w:val="28"/>
          <w:szCs w:val="24"/>
          <w:lang w:val="ru-RU"/>
        </w:rPr>
        <w:t xml:space="preserve">о, что </w:t>
      </w:r>
      <w:r w:rsidR="00FB515D" w:rsidRPr="00751372">
        <w:rPr>
          <w:rFonts w:ascii="Times New Roman" w:hAnsi="Times New Roman"/>
          <w:iCs/>
          <w:spacing w:val="-2"/>
          <w:sz w:val="28"/>
          <w:szCs w:val="24"/>
          <w:lang w:val="ru-RU"/>
        </w:rPr>
        <w:t>в</w:t>
      </w:r>
      <w:r w:rsidR="00FB515D" w:rsidRPr="00751372">
        <w:rPr>
          <w:rFonts w:ascii="Times New Roman" w:hAnsi="Times New Roman"/>
          <w:iCs/>
          <w:spacing w:val="-2"/>
          <w:sz w:val="28"/>
          <w:szCs w:val="24"/>
        </w:rPr>
        <w:t xml:space="preserve"> 2020 году орошаемые площади в целом по Казахстану составили </w:t>
      </w:r>
      <w:r w:rsidR="00FB515D" w:rsidRPr="00751372">
        <w:rPr>
          <w:rFonts w:ascii="Times New Roman" w:eastAsia="Times New Roman" w:hAnsi="Times New Roman"/>
          <w:color w:val="000000"/>
          <w:sz w:val="28"/>
          <w:szCs w:val="24"/>
          <w:lang w:eastAsia="ru-RU"/>
        </w:rPr>
        <w:t>1</w:t>
      </w:r>
      <w:r w:rsidR="00FB515D" w:rsidRPr="00751372">
        <w:rPr>
          <w:rFonts w:ascii="Times New Roman" w:eastAsia="Times New Roman" w:hAnsi="Times New Roman"/>
          <w:color w:val="000000"/>
          <w:sz w:val="28"/>
          <w:szCs w:val="24"/>
          <w:lang w:val="ru-RU" w:eastAsia="ru-RU"/>
        </w:rPr>
        <w:t> </w:t>
      </w:r>
      <w:r w:rsidR="00FB515D" w:rsidRPr="00751372">
        <w:rPr>
          <w:rFonts w:ascii="Times New Roman" w:eastAsia="Times New Roman" w:hAnsi="Times New Roman"/>
          <w:color w:val="000000"/>
          <w:sz w:val="28"/>
          <w:szCs w:val="24"/>
          <w:lang w:eastAsia="ru-RU"/>
        </w:rPr>
        <w:t>330</w:t>
      </w:r>
      <w:r w:rsidR="00FB515D" w:rsidRPr="00751372">
        <w:rPr>
          <w:rFonts w:ascii="Times New Roman" w:eastAsia="Times New Roman" w:hAnsi="Times New Roman"/>
          <w:color w:val="000000"/>
          <w:sz w:val="28"/>
          <w:szCs w:val="24"/>
          <w:lang w:val="ru-RU" w:eastAsia="ru-RU"/>
        </w:rPr>
        <w:t xml:space="preserve"> </w:t>
      </w:r>
      <w:r w:rsidR="00FB515D" w:rsidRPr="00751372">
        <w:rPr>
          <w:rFonts w:ascii="Times New Roman" w:eastAsia="Times New Roman" w:hAnsi="Times New Roman"/>
          <w:color w:val="000000"/>
          <w:sz w:val="28"/>
          <w:szCs w:val="24"/>
          <w:lang w:eastAsia="ru-RU"/>
        </w:rPr>
        <w:t xml:space="preserve">796,16 га, затраты воды на всю площадь составили </w:t>
      </w:r>
      <w:r w:rsidR="00FB515D" w:rsidRPr="00751372">
        <w:rPr>
          <w:rFonts w:ascii="Times New Roman" w:eastAsia="Times New Roman" w:hAnsi="Times New Roman"/>
          <w:color w:val="000000"/>
          <w:sz w:val="28"/>
          <w:szCs w:val="28"/>
          <w:lang w:eastAsia="ru-RU"/>
        </w:rPr>
        <w:t>11 683,33 млн. м</w:t>
      </w:r>
      <w:r w:rsidR="00FB515D" w:rsidRPr="00751372">
        <w:rPr>
          <w:rFonts w:ascii="Times New Roman" w:eastAsia="Times New Roman" w:hAnsi="Times New Roman"/>
          <w:color w:val="000000"/>
          <w:sz w:val="28"/>
          <w:szCs w:val="28"/>
          <w:vertAlign w:val="superscript"/>
          <w:lang w:eastAsia="ru-RU"/>
        </w:rPr>
        <w:t xml:space="preserve">3 </w:t>
      </w:r>
      <w:r w:rsidR="00FB515D" w:rsidRPr="00751372">
        <w:rPr>
          <w:rFonts w:ascii="Times New Roman" w:eastAsia="Times New Roman" w:hAnsi="Times New Roman"/>
          <w:color w:val="000000"/>
          <w:sz w:val="28"/>
          <w:szCs w:val="28"/>
          <w:lang w:eastAsia="ru-RU"/>
        </w:rPr>
        <w:t xml:space="preserve">при </w:t>
      </w:r>
      <w:r w:rsidR="00FB515D" w:rsidRPr="00751372">
        <w:rPr>
          <w:rFonts w:ascii="Times New Roman" w:eastAsia="Times New Roman" w:hAnsi="Times New Roman"/>
          <w:iCs/>
          <w:color w:val="000000"/>
          <w:sz w:val="28"/>
          <w:szCs w:val="28"/>
          <w:lang w:eastAsia="ru-RU"/>
        </w:rPr>
        <w:t>средневзвешенных затратах воды</w:t>
      </w:r>
      <w:r w:rsidR="00FB515D" w:rsidRPr="00751372">
        <w:rPr>
          <w:rFonts w:ascii="Times New Roman" w:eastAsia="Times New Roman" w:hAnsi="Times New Roman"/>
          <w:color w:val="000000"/>
          <w:sz w:val="28"/>
          <w:szCs w:val="28"/>
          <w:lang w:eastAsia="ru-RU"/>
        </w:rPr>
        <w:t xml:space="preserve"> </w:t>
      </w:r>
      <w:r w:rsidR="00FB515D" w:rsidRPr="00751372">
        <w:rPr>
          <w:rFonts w:ascii="Times New Roman" w:eastAsia="Times New Roman" w:hAnsi="Times New Roman"/>
          <w:color w:val="000000"/>
          <w:sz w:val="28"/>
          <w:szCs w:val="28"/>
          <w:lang w:val="ru-RU" w:eastAsia="ru-RU"/>
        </w:rPr>
        <w:t xml:space="preserve">на орошение </w:t>
      </w:r>
      <w:r w:rsidR="00FB515D" w:rsidRPr="00751372">
        <w:rPr>
          <w:rFonts w:ascii="Times New Roman" w:eastAsia="Times New Roman" w:hAnsi="Times New Roman"/>
          <w:color w:val="000000"/>
          <w:sz w:val="28"/>
          <w:szCs w:val="28"/>
          <w:lang w:eastAsia="ru-RU"/>
        </w:rPr>
        <w:t>8779,20 м</w:t>
      </w:r>
      <w:r w:rsidR="00FB515D" w:rsidRPr="00751372">
        <w:rPr>
          <w:rFonts w:ascii="Times New Roman" w:eastAsia="Times New Roman" w:hAnsi="Times New Roman"/>
          <w:color w:val="000000"/>
          <w:sz w:val="28"/>
          <w:szCs w:val="28"/>
          <w:vertAlign w:val="superscript"/>
          <w:lang w:eastAsia="ru-RU"/>
        </w:rPr>
        <w:t>3</w:t>
      </w:r>
      <w:r w:rsidR="00FB515D" w:rsidRPr="00751372">
        <w:rPr>
          <w:rFonts w:ascii="Times New Roman" w:eastAsia="Times New Roman" w:hAnsi="Times New Roman"/>
          <w:color w:val="000000"/>
          <w:sz w:val="28"/>
          <w:szCs w:val="28"/>
          <w:lang w:eastAsia="ru-RU"/>
        </w:rPr>
        <w:t>/га</w:t>
      </w:r>
      <w:r w:rsidR="00A50419" w:rsidRPr="00751372">
        <w:rPr>
          <w:rFonts w:ascii="Times New Roman" w:hAnsi="Times New Roman"/>
          <w:sz w:val="28"/>
          <w:szCs w:val="28"/>
          <w:lang w:val="ru-RU"/>
        </w:rPr>
        <w:t>;</w:t>
      </w:r>
    </w:p>
    <w:p w:rsidR="00FB515D" w:rsidRPr="00751372" w:rsidRDefault="005C587A" w:rsidP="00FB515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4. </w:t>
      </w:r>
      <w:r w:rsidR="00FB515D" w:rsidRPr="00751372">
        <w:rPr>
          <w:rFonts w:ascii="Times New Roman" w:hAnsi="Times New Roman"/>
          <w:sz w:val="28"/>
          <w:szCs w:val="28"/>
          <w:lang w:val="ru-RU"/>
        </w:rPr>
        <w:t>Анализ водохозяйственной обстановки в разрезе речных ВХБ показывает, что рассчитывать на имеющиеся свободные ресурсы речного стока не представляется возможным в связи с крайне неравномерным распределением речных водных ресурсов по территории страны. Это обуславливает нестабильность и неравномерность водообеспеченности ВХБ и отраслей экономики;</w:t>
      </w:r>
    </w:p>
    <w:p w:rsidR="00FB515D" w:rsidRPr="00751372" w:rsidRDefault="00FB515D" w:rsidP="00FB515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5. Прогнозный водохозяйственный баланс на перспективу до 2030 года показывает сокращение внутренних ресурсов речного стока с 102,3 до 99,4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за счет сокращения притока с территории сопредельных стран с 51,5 до 46,5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Поэтому требуется разработка научно</w:t>
      </w:r>
      <w:r w:rsidR="006163C3">
        <w:rPr>
          <w:rFonts w:ascii="Times New Roman" w:hAnsi="Times New Roman"/>
          <w:sz w:val="28"/>
          <w:szCs w:val="28"/>
          <w:lang w:val="ru-RU"/>
        </w:rPr>
        <w:t>–</w:t>
      </w:r>
      <w:r w:rsidRPr="00751372">
        <w:rPr>
          <w:rFonts w:ascii="Times New Roman" w:hAnsi="Times New Roman"/>
          <w:sz w:val="28"/>
          <w:szCs w:val="28"/>
          <w:lang w:val="ru-RU"/>
        </w:rPr>
        <w:t>обоснованных мероприятий по адаптации к этому вызову;</w:t>
      </w:r>
    </w:p>
    <w:p w:rsidR="00075E9A" w:rsidRPr="00751372" w:rsidRDefault="00FB515D" w:rsidP="00075E9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6. </w:t>
      </w:r>
      <w:r w:rsidR="00075E9A" w:rsidRPr="00751372">
        <w:rPr>
          <w:rFonts w:ascii="Times New Roman" w:hAnsi="Times New Roman"/>
          <w:sz w:val="28"/>
          <w:szCs w:val="28"/>
          <w:lang w:val="ru-RU"/>
        </w:rPr>
        <w:t>Наибольшая площадь орошаемых земель Казахстана сосредоточена в Туркестанской области (более 515 тыс. га), здесь формируются большие объемы коллекторно</w:t>
      </w:r>
      <w:r w:rsidR="006163C3">
        <w:rPr>
          <w:rFonts w:ascii="Times New Roman" w:hAnsi="Times New Roman"/>
          <w:sz w:val="28"/>
          <w:szCs w:val="28"/>
          <w:lang w:val="ru-RU"/>
        </w:rPr>
        <w:t>–</w:t>
      </w:r>
      <w:r w:rsidR="00075E9A" w:rsidRPr="00751372">
        <w:rPr>
          <w:rFonts w:ascii="Times New Roman" w:hAnsi="Times New Roman"/>
          <w:sz w:val="28"/>
          <w:szCs w:val="28"/>
          <w:lang w:val="ru-RU"/>
        </w:rPr>
        <w:t>дренажных вод, а также имеются большие проблемы в водобеспеченности в вегетационный период. В связи с этим, наиболее предпочтительным регионом исследований будет являться Туркестанская область.</w:t>
      </w:r>
    </w:p>
    <w:p w:rsidR="00FB515D" w:rsidRPr="00751372" w:rsidRDefault="00FB515D" w:rsidP="00FB515D">
      <w:pPr>
        <w:spacing w:after="0" w:line="240" w:lineRule="auto"/>
        <w:ind w:firstLine="709"/>
        <w:jc w:val="both"/>
        <w:rPr>
          <w:rFonts w:ascii="Times New Roman" w:hAnsi="Times New Roman"/>
          <w:sz w:val="28"/>
          <w:szCs w:val="28"/>
          <w:lang w:val="ru-RU"/>
        </w:rPr>
      </w:pPr>
    </w:p>
    <w:p w:rsidR="00FB515D" w:rsidRPr="00751372" w:rsidRDefault="00FB515D" w:rsidP="00FB515D">
      <w:pPr>
        <w:spacing w:after="0" w:line="240" w:lineRule="auto"/>
        <w:ind w:firstLine="709"/>
        <w:jc w:val="both"/>
        <w:rPr>
          <w:rFonts w:ascii="Times New Roman" w:hAnsi="Times New Roman"/>
          <w:sz w:val="28"/>
          <w:szCs w:val="28"/>
          <w:lang w:val="ru-RU"/>
        </w:rPr>
        <w:sectPr w:rsidR="00FB515D" w:rsidRPr="00751372" w:rsidSect="00D75A8B">
          <w:pgSz w:w="11906" w:h="16838"/>
          <w:pgMar w:top="1134" w:right="567" w:bottom="1134" w:left="1701" w:header="708" w:footer="708" w:gutter="0"/>
          <w:cols w:space="708"/>
          <w:docGrid w:linePitch="360"/>
        </w:sectPr>
      </w:pPr>
    </w:p>
    <w:p w:rsidR="00DE2D8C" w:rsidRPr="00751372" w:rsidRDefault="00DE2D8C" w:rsidP="00790641">
      <w:pPr>
        <w:spacing w:after="0" w:line="240" w:lineRule="auto"/>
        <w:ind w:firstLine="709"/>
        <w:rPr>
          <w:rFonts w:ascii="Times New Roman" w:hAnsi="Times New Roman"/>
          <w:b/>
          <w:sz w:val="28"/>
          <w:szCs w:val="28"/>
          <w:lang w:val="ru-RU"/>
        </w:rPr>
      </w:pPr>
      <w:r w:rsidRPr="00751372">
        <w:rPr>
          <w:rFonts w:ascii="Times New Roman" w:hAnsi="Times New Roman"/>
          <w:b/>
          <w:sz w:val="28"/>
          <w:szCs w:val="28"/>
          <w:lang w:val="ru-RU"/>
        </w:rPr>
        <w:lastRenderedPageBreak/>
        <w:t>2 УСЛОВИЯ И МЕТОДИКА ПРОВЕДЕНИЯ ИССЛЕДОВАНИЙ</w:t>
      </w:r>
    </w:p>
    <w:p w:rsidR="00DE2D8C" w:rsidRPr="00751372" w:rsidRDefault="00DE2D8C" w:rsidP="00DE2D8C">
      <w:pPr>
        <w:spacing w:after="0" w:line="240" w:lineRule="auto"/>
        <w:ind w:firstLine="709"/>
        <w:jc w:val="both"/>
        <w:rPr>
          <w:rFonts w:ascii="Times New Roman" w:hAnsi="Times New Roman"/>
          <w:b/>
          <w:sz w:val="28"/>
          <w:szCs w:val="28"/>
          <w:lang w:val="ru-RU"/>
        </w:rPr>
      </w:pPr>
      <w:r w:rsidRPr="00751372">
        <w:rPr>
          <w:rFonts w:ascii="Times New Roman" w:hAnsi="Times New Roman"/>
          <w:b/>
          <w:sz w:val="28"/>
          <w:szCs w:val="28"/>
          <w:lang w:val="ru-RU"/>
        </w:rPr>
        <w:t>2.1 Природно</w:t>
      </w:r>
      <w:r w:rsidR="006163C3">
        <w:rPr>
          <w:rFonts w:ascii="Times New Roman" w:hAnsi="Times New Roman"/>
          <w:b/>
          <w:sz w:val="28"/>
          <w:szCs w:val="28"/>
          <w:lang w:val="ru-RU"/>
        </w:rPr>
        <w:t>–</w:t>
      </w:r>
      <w:r w:rsidRPr="00751372">
        <w:rPr>
          <w:rFonts w:ascii="Times New Roman" w:hAnsi="Times New Roman"/>
          <w:b/>
          <w:sz w:val="28"/>
          <w:szCs w:val="28"/>
          <w:lang w:val="ru-RU"/>
        </w:rPr>
        <w:t>климатические и гидро</w:t>
      </w:r>
      <w:r w:rsidR="006163C3">
        <w:rPr>
          <w:rFonts w:ascii="Times New Roman" w:hAnsi="Times New Roman"/>
          <w:b/>
          <w:sz w:val="28"/>
          <w:szCs w:val="28"/>
          <w:lang w:val="ru-RU"/>
        </w:rPr>
        <w:t>–</w:t>
      </w:r>
      <w:r w:rsidRPr="00751372">
        <w:rPr>
          <w:rFonts w:ascii="Times New Roman" w:hAnsi="Times New Roman"/>
          <w:b/>
          <w:sz w:val="28"/>
          <w:szCs w:val="28"/>
          <w:lang w:val="ru-RU"/>
        </w:rPr>
        <w:t xml:space="preserve">геологические условия </w:t>
      </w:r>
      <w:r w:rsidR="00F2585E" w:rsidRPr="00751372">
        <w:rPr>
          <w:rFonts w:ascii="Times New Roman" w:hAnsi="Times New Roman"/>
          <w:b/>
          <w:sz w:val="28"/>
          <w:szCs w:val="28"/>
          <w:lang w:val="ru-RU"/>
        </w:rPr>
        <w:t xml:space="preserve">региона исследований </w:t>
      </w:r>
      <w:r w:rsidR="006163C3">
        <w:rPr>
          <w:rFonts w:ascii="Times New Roman" w:hAnsi="Times New Roman"/>
          <w:b/>
          <w:sz w:val="28"/>
          <w:szCs w:val="28"/>
          <w:lang w:val="ru-RU"/>
        </w:rPr>
        <w:t>–</w:t>
      </w:r>
      <w:r w:rsidR="00F2585E" w:rsidRPr="00751372">
        <w:rPr>
          <w:rFonts w:ascii="Times New Roman" w:hAnsi="Times New Roman"/>
          <w:b/>
          <w:sz w:val="28"/>
          <w:szCs w:val="28"/>
          <w:lang w:val="ru-RU"/>
        </w:rPr>
        <w:t xml:space="preserve"> Туркестанской области</w:t>
      </w:r>
    </w:p>
    <w:p w:rsidR="009400DD"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Туркестанская область является одним из крупных регионов республики и граничит на востоке с Жамбылской областью, на севере </w:t>
      </w:r>
      <w:r w:rsidR="006163C3">
        <w:rPr>
          <w:rFonts w:ascii="Times New Roman" w:hAnsi="Times New Roman"/>
          <w:sz w:val="28"/>
          <w:szCs w:val="28"/>
          <w:lang w:val="ru-RU"/>
        </w:rPr>
        <w:t>–</w:t>
      </w:r>
      <w:r w:rsidRPr="00751372">
        <w:rPr>
          <w:rFonts w:ascii="Times New Roman" w:hAnsi="Times New Roman"/>
          <w:sz w:val="28"/>
          <w:szCs w:val="28"/>
          <w:lang w:val="ru-RU"/>
        </w:rPr>
        <w:t xml:space="preserve"> с Карагандинской, на западе </w:t>
      </w:r>
      <w:r w:rsidR="006163C3">
        <w:rPr>
          <w:rFonts w:ascii="Times New Roman" w:hAnsi="Times New Roman"/>
          <w:sz w:val="28"/>
          <w:szCs w:val="28"/>
          <w:lang w:val="ru-RU"/>
        </w:rPr>
        <w:t>–</w:t>
      </w:r>
      <w:r w:rsidRPr="00751372">
        <w:rPr>
          <w:rFonts w:ascii="Times New Roman" w:hAnsi="Times New Roman"/>
          <w:sz w:val="28"/>
          <w:szCs w:val="28"/>
          <w:lang w:val="ru-RU"/>
        </w:rPr>
        <w:t xml:space="preserve"> с Кызылординской областью и на юге </w:t>
      </w:r>
      <w:r w:rsidR="006163C3">
        <w:rPr>
          <w:rFonts w:ascii="Times New Roman" w:hAnsi="Times New Roman"/>
          <w:sz w:val="28"/>
          <w:szCs w:val="28"/>
          <w:lang w:val="ru-RU"/>
        </w:rPr>
        <w:t>–</w:t>
      </w:r>
      <w:r w:rsidRPr="00751372">
        <w:rPr>
          <w:rFonts w:ascii="Times New Roman" w:hAnsi="Times New Roman"/>
          <w:sz w:val="28"/>
          <w:szCs w:val="28"/>
          <w:lang w:val="ru-RU"/>
        </w:rPr>
        <w:t xml:space="preserve"> с Узбекистаном. Ее территория </w:t>
      </w:r>
      <w:r w:rsidR="006163C3">
        <w:rPr>
          <w:rFonts w:ascii="Times New Roman" w:hAnsi="Times New Roman"/>
          <w:sz w:val="28"/>
          <w:szCs w:val="28"/>
          <w:lang w:val="ru-RU"/>
        </w:rPr>
        <w:t>–</w:t>
      </w:r>
      <w:r w:rsidRPr="00751372">
        <w:rPr>
          <w:rFonts w:ascii="Times New Roman" w:hAnsi="Times New Roman"/>
          <w:sz w:val="28"/>
          <w:szCs w:val="28"/>
          <w:lang w:val="ru-RU"/>
        </w:rPr>
        <w:t xml:space="preserve"> 117,3 тыс.кв.км. Областной центр </w:t>
      </w:r>
      <w:r w:rsidR="006163C3">
        <w:rPr>
          <w:rFonts w:ascii="Times New Roman" w:hAnsi="Times New Roman"/>
          <w:sz w:val="28"/>
          <w:szCs w:val="28"/>
          <w:lang w:val="ru-RU"/>
        </w:rPr>
        <w:t>–</w:t>
      </w:r>
      <w:r w:rsidRPr="00751372">
        <w:rPr>
          <w:rFonts w:ascii="Times New Roman" w:hAnsi="Times New Roman"/>
          <w:sz w:val="28"/>
          <w:szCs w:val="28"/>
          <w:lang w:val="ru-RU"/>
        </w:rPr>
        <w:t xml:space="preserve"> город Туркестан</w:t>
      </w:r>
      <w:r w:rsidRPr="00751372">
        <w:rPr>
          <w:rFonts w:ascii="Times New Roman" w:hAnsi="Times New Roman"/>
          <w:sz w:val="28"/>
          <w:szCs w:val="28"/>
        </w:rPr>
        <w:t xml:space="preserve"> </w:t>
      </w:r>
      <w:r w:rsidRPr="00751372">
        <w:rPr>
          <w:rFonts w:ascii="Times New Roman" w:hAnsi="Times New Roman"/>
          <w:sz w:val="28"/>
          <w:szCs w:val="28"/>
          <w:lang w:val="ru-RU"/>
        </w:rPr>
        <w:t xml:space="preserve">(рисунок </w:t>
      </w:r>
      <w:r w:rsidR="003E2324" w:rsidRPr="00751372">
        <w:rPr>
          <w:rFonts w:ascii="Times New Roman" w:hAnsi="Times New Roman"/>
          <w:sz w:val="28"/>
          <w:szCs w:val="28"/>
          <w:lang w:val="ru-RU"/>
        </w:rPr>
        <w:t>6</w:t>
      </w:r>
      <w:r w:rsidRPr="00751372">
        <w:rPr>
          <w:rFonts w:ascii="Times New Roman" w:hAnsi="Times New Roman"/>
          <w:sz w:val="28"/>
          <w:szCs w:val="28"/>
          <w:lang w:val="ru-RU"/>
        </w:rPr>
        <w:t>).</w:t>
      </w:r>
    </w:p>
    <w:p w:rsidR="00790641" w:rsidRPr="00751372" w:rsidRDefault="00790641" w:rsidP="009400DD">
      <w:pPr>
        <w:spacing w:after="0" w:line="240" w:lineRule="auto"/>
        <w:ind w:firstLine="709"/>
        <w:jc w:val="both"/>
        <w:rPr>
          <w:rFonts w:ascii="Times New Roman" w:hAnsi="Times New Roman"/>
          <w:sz w:val="28"/>
          <w:szCs w:val="28"/>
          <w:lang w:val="ru-RU"/>
        </w:rPr>
      </w:pPr>
    </w:p>
    <w:p w:rsidR="009400DD" w:rsidRPr="00751372" w:rsidRDefault="003F7AB7" w:rsidP="00DE2D8C">
      <w:pPr>
        <w:spacing w:after="0" w:line="240" w:lineRule="auto"/>
        <w:ind w:firstLine="709"/>
        <w:jc w:val="center"/>
        <w:rPr>
          <w:rFonts w:ascii="Times New Roman" w:hAnsi="Times New Roman"/>
          <w:sz w:val="28"/>
          <w:szCs w:val="28"/>
          <w:lang w:val="ru-RU"/>
        </w:rPr>
      </w:pPr>
      <w:r w:rsidRPr="00751372">
        <w:rPr>
          <w:rFonts w:ascii="Times New Roman" w:hAnsi="Times New Roman"/>
          <w:noProof/>
          <w:sz w:val="28"/>
          <w:szCs w:val="28"/>
          <w:lang w:val="en-US"/>
        </w:rPr>
        <w:drawing>
          <wp:inline distT="0" distB="0" distL="0" distR="0" wp14:anchorId="19E62D64" wp14:editId="2E6820C8">
            <wp:extent cx="4389120" cy="5542280"/>
            <wp:effectExtent l="19050" t="0" r="0" b="0"/>
            <wp:docPr id="1" name="Рисунок 1" descr="F:\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а1.jpg"/>
                    <pic:cNvPicPr>
                      <a:picLocks noChangeAspect="1" noChangeArrowheads="1"/>
                    </pic:cNvPicPr>
                  </pic:nvPicPr>
                  <pic:blipFill>
                    <a:blip r:embed="rId14"/>
                    <a:srcRect/>
                    <a:stretch>
                      <a:fillRect/>
                    </a:stretch>
                  </pic:blipFill>
                  <pic:spPr bwMode="auto">
                    <a:xfrm>
                      <a:off x="0" y="0"/>
                      <a:ext cx="4389120" cy="5542280"/>
                    </a:xfrm>
                    <a:prstGeom prst="rect">
                      <a:avLst/>
                    </a:prstGeom>
                    <a:noFill/>
                    <a:ln w="9525">
                      <a:noFill/>
                      <a:miter lim="800000"/>
                      <a:headEnd/>
                      <a:tailEnd/>
                    </a:ln>
                  </pic:spPr>
                </pic:pic>
              </a:graphicData>
            </a:graphic>
          </wp:inline>
        </w:drawing>
      </w:r>
    </w:p>
    <w:p w:rsidR="00DE2D8C" w:rsidRPr="00751372" w:rsidRDefault="00DE2D8C" w:rsidP="009400DD">
      <w:pPr>
        <w:spacing w:after="0" w:line="240" w:lineRule="auto"/>
        <w:ind w:firstLine="709"/>
        <w:jc w:val="both"/>
        <w:rPr>
          <w:rFonts w:ascii="Times New Roman" w:hAnsi="Times New Roman"/>
          <w:sz w:val="28"/>
          <w:szCs w:val="28"/>
          <w:lang w:val="ru-RU"/>
        </w:rPr>
      </w:pPr>
    </w:p>
    <w:p w:rsidR="009400DD" w:rsidRPr="00751372" w:rsidRDefault="009400DD" w:rsidP="00DE2D8C">
      <w:pPr>
        <w:spacing w:after="0" w:line="240" w:lineRule="auto"/>
        <w:ind w:firstLine="709"/>
        <w:jc w:val="center"/>
        <w:rPr>
          <w:rFonts w:ascii="Times New Roman" w:hAnsi="Times New Roman"/>
          <w:sz w:val="28"/>
          <w:szCs w:val="28"/>
          <w:lang w:val="ru-RU"/>
        </w:rPr>
      </w:pPr>
      <w:r w:rsidRPr="00751372">
        <w:rPr>
          <w:rFonts w:ascii="Times New Roman" w:hAnsi="Times New Roman"/>
          <w:sz w:val="28"/>
          <w:szCs w:val="28"/>
          <w:lang w:val="ru-RU"/>
        </w:rPr>
        <w:t xml:space="preserve">Рисунок </w:t>
      </w:r>
      <w:r w:rsidR="003E2324" w:rsidRPr="00751372">
        <w:rPr>
          <w:rFonts w:ascii="Times New Roman" w:hAnsi="Times New Roman"/>
          <w:sz w:val="28"/>
          <w:szCs w:val="28"/>
          <w:lang w:val="ru-RU"/>
        </w:rPr>
        <w:t>6</w:t>
      </w:r>
      <w:r w:rsidRPr="00751372">
        <w:rPr>
          <w:rFonts w:ascii="Times New Roman" w:hAnsi="Times New Roman"/>
          <w:sz w:val="28"/>
          <w:szCs w:val="28"/>
          <w:lang w:val="ru-RU"/>
        </w:rPr>
        <w:t xml:space="preserve"> – </w:t>
      </w:r>
      <w:r w:rsidR="00F2585E" w:rsidRPr="00751372">
        <w:rPr>
          <w:rFonts w:ascii="Times New Roman" w:hAnsi="Times New Roman"/>
          <w:sz w:val="28"/>
          <w:szCs w:val="28"/>
          <w:lang w:val="ru-RU"/>
        </w:rPr>
        <w:t>Водохозяйственная к</w:t>
      </w:r>
      <w:r w:rsidRPr="00751372">
        <w:rPr>
          <w:rFonts w:ascii="Times New Roman" w:hAnsi="Times New Roman"/>
          <w:sz w:val="28"/>
          <w:szCs w:val="28"/>
          <w:lang w:val="ru-RU"/>
        </w:rPr>
        <w:t>арта Туркестанской области</w:t>
      </w:r>
    </w:p>
    <w:p w:rsidR="009400DD" w:rsidRPr="00751372" w:rsidRDefault="009400DD" w:rsidP="009400DD">
      <w:pPr>
        <w:spacing w:after="0" w:line="240" w:lineRule="auto"/>
        <w:ind w:firstLine="709"/>
        <w:jc w:val="both"/>
        <w:rPr>
          <w:rFonts w:ascii="Times New Roman" w:hAnsi="Times New Roman"/>
          <w:sz w:val="28"/>
          <w:szCs w:val="28"/>
          <w:lang w:val="ru-RU"/>
        </w:rPr>
      </w:pP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Территория области отличается разнообразием рельефа. Весь юго</w:t>
      </w:r>
      <w:r w:rsidR="00790641">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восток области занят несколькими хребтами Западного Тянь</w:t>
      </w:r>
      <w:r w:rsidR="00790641">
        <w:rPr>
          <w:rFonts w:ascii="Times New Roman" w:hAnsi="Times New Roman"/>
          <w:sz w:val="28"/>
          <w:szCs w:val="28"/>
          <w:lang w:val="ru-RU"/>
        </w:rPr>
        <w:t xml:space="preserve"> </w:t>
      </w:r>
      <w:r w:rsidR="006163C3">
        <w:rPr>
          <w:rFonts w:ascii="Times New Roman" w:hAnsi="Times New Roman"/>
          <w:sz w:val="28"/>
          <w:szCs w:val="28"/>
          <w:lang w:val="ru-RU"/>
        </w:rPr>
        <w:t>–</w:t>
      </w:r>
      <w:r w:rsidR="00790641">
        <w:rPr>
          <w:rFonts w:ascii="Times New Roman" w:hAnsi="Times New Roman"/>
          <w:sz w:val="28"/>
          <w:szCs w:val="28"/>
          <w:lang w:val="ru-RU"/>
        </w:rPr>
        <w:t xml:space="preserve"> </w:t>
      </w:r>
      <w:r w:rsidRPr="00751372">
        <w:rPr>
          <w:rFonts w:ascii="Times New Roman" w:hAnsi="Times New Roman"/>
          <w:sz w:val="28"/>
          <w:szCs w:val="28"/>
          <w:lang w:val="ru-RU"/>
        </w:rPr>
        <w:t>Шаня. Наиболее крупные из них Каратау, Таласский Алатау, Каржантау, Пскемский. Север и юго</w:t>
      </w:r>
      <w:r w:rsidR="00790641">
        <w:rPr>
          <w:rFonts w:ascii="Times New Roman" w:hAnsi="Times New Roman"/>
          <w:sz w:val="28"/>
          <w:szCs w:val="28"/>
          <w:lang w:val="ru-RU"/>
        </w:rPr>
        <w:t xml:space="preserve"> </w:t>
      </w:r>
      <w:r w:rsidR="006163C3">
        <w:rPr>
          <w:rFonts w:ascii="Times New Roman" w:hAnsi="Times New Roman"/>
          <w:sz w:val="28"/>
          <w:szCs w:val="28"/>
          <w:lang w:val="ru-RU"/>
        </w:rPr>
        <w:t>–</w:t>
      </w:r>
      <w:r w:rsidR="00790641">
        <w:rPr>
          <w:rFonts w:ascii="Times New Roman" w:hAnsi="Times New Roman"/>
          <w:sz w:val="28"/>
          <w:szCs w:val="28"/>
          <w:lang w:val="ru-RU"/>
        </w:rPr>
        <w:t xml:space="preserve"> </w:t>
      </w:r>
      <w:r w:rsidRPr="00751372">
        <w:rPr>
          <w:rFonts w:ascii="Times New Roman" w:hAnsi="Times New Roman"/>
          <w:sz w:val="28"/>
          <w:szCs w:val="28"/>
          <w:lang w:val="ru-RU"/>
        </w:rPr>
        <w:t>запад заняты равнинами, составляющими более половины площади области.</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Хребет Каратау, проходящий посередине области с юго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востока на северо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 xml:space="preserve">запад, делит равнинную территорию области на две части: северную, занятую </w:t>
      </w:r>
      <w:r w:rsidRPr="00790641">
        <w:rPr>
          <w:rFonts w:ascii="Times New Roman" w:hAnsi="Times New Roman"/>
          <w:sz w:val="28"/>
          <w:szCs w:val="28"/>
        </w:rPr>
        <w:lastRenderedPageBreak/>
        <w:t>песками Муйынкум и плато Бетпакдала, и южную, занятую присырдарьинской низменностью и песками Кызылкум.</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Юго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западные склоны хребта, обращенные в сторону р.Сырдарьи, пологие, хорошо орошены небольшими речками; северо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восточные склоны, обращенные к пескам Муйынкум, большей частью крутые, скалистые, бедные растительностью и проточными водами.</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В юго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 xml:space="preserve">восточной части хребет Каратау расчленяется на ряд массивов (Боролдайтау, Кулуктау, Куюктау) и упирается в более высокий хребет Таласский Алатау. В пределы области он входит своей западной частью </w:t>
      </w:r>
      <w:r w:rsidR="006163C3" w:rsidRPr="00790641">
        <w:rPr>
          <w:rFonts w:ascii="Times New Roman" w:hAnsi="Times New Roman"/>
          <w:sz w:val="28"/>
          <w:szCs w:val="28"/>
        </w:rPr>
        <w:t>–</w:t>
      </w:r>
      <w:r w:rsidRPr="00790641">
        <w:rPr>
          <w:rFonts w:ascii="Times New Roman" w:hAnsi="Times New Roman"/>
          <w:sz w:val="28"/>
          <w:szCs w:val="28"/>
        </w:rPr>
        <w:t xml:space="preserve">Джабаглинскими горами, в которых расположен один из интереснейших заповедников Казахстана </w:t>
      </w:r>
      <w:r w:rsidR="006163C3" w:rsidRPr="00790641">
        <w:rPr>
          <w:rFonts w:ascii="Times New Roman" w:hAnsi="Times New Roman"/>
          <w:sz w:val="28"/>
          <w:szCs w:val="28"/>
        </w:rPr>
        <w:t>–</w:t>
      </w:r>
      <w:r w:rsidRPr="00790641">
        <w:rPr>
          <w:rFonts w:ascii="Times New Roman" w:hAnsi="Times New Roman"/>
          <w:sz w:val="28"/>
          <w:szCs w:val="28"/>
        </w:rPr>
        <w:t xml:space="preserve"> Аксу</w:t>
      </w:r>
      <w:r w:rsidR="006163C3" w:rsidRPr="00790641">
        <w:rPr>
          <w:rFonts w:ascii="Times New Roman" w:hAnsi="Times New Roman"/>
          <w:sz w:val="28"/>
          <w:szCs w:val="28"/>
        </w:rPr>
        <w:t>–</w:t>
      </w:r>
      <w:r w:rsidRPr="00790641">
        <w:rPr>
          <w:rFonts w:ascii="Times New Roman" w:hAnsi="Times New Roman"/>
          <w:sz w:val="28"/>
          <w:szCs w:val="28"/>
        </w:rPr>
        <w:t>Джабаглинский.</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С запада отроги Таласского Алатау (между реками Келес и Арысь) оконтуриваются широкой полосой пологих предгорных возвышенностей, сменяющихся к югу предгорной равниной, сложенной рыхлыми валунно</w:t>
      </w:r>
      <w:r w:rsidR="00790641">
        <w:rPr>
          <w:rFonts w:ascii="Times New Roman" w:hAnsi="Times New Roman"/>
          <w:sz w:val="28"/>
          <w:szCs w:val="28"/>
        </w:rPr>
        <w:t xml:space="preserve"> </w:t>
      </w:r>
      <w:r w:rsidR="006163C3" w:rsidRPr="00790641">
        <w:rPr>
          <w:rFonts w:ascii="Times New Roman" w:hAnsi="Times New Roman"/>
          <w:sz w:val="28"/>
          <w:szCs w:val="28"/>
        </w:rPr>
        <w:t>–</w:t>
      </w:r>
      <w:r w:rsidRPr="00790641">
        <w:rPr>
          <w:rFonts w:ascii="Times New Roman" w:hAnsi="Times New Roman"/>
          <w:sz w:val="28"/>
          <w:szCs w:val="28"/>
        </w:rPr>
        <w:t>галечными отложениями, перекрытыми лёссовидными суглинками.</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Крайний север области занят западной частью плато Бетпакдала. На севере и западе эта часть плато ограничивается крутым уступом, высота которого местами достигает 40</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60 м. У южного края плато расположены пересыхающие низовья р. Шу. Равнинная поверхность плато (несколько всхолмленная на крайнем востоке области) полого понижается с севера на юг. На севере абсолютные высоты достигают 300 м, на юге они уменьшаются до 180</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130 м. В южной части плато встречаются соры. Наиболее крупный из них Асказансор.</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Южнее Бетпакдалы, между низовьями р. Шу и хребтом Каратау, в пределы области заходит западная окраина грядовых и грядово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 xml:space="preserve">бугристых песков Муйынкум, поверхностные толщи которых сложены хорошо сортированными, мелкозернистыми фракциями песка. Гряды имеют различное простирание </w:t>
      </w:r>
      <w:r w:rsidR="006163C3" w:rsidRPr="00790641">
        <w:rPr>
          <w:rFonts w:ascii="Times New Roman" w:hAnsi="Times New Roman"/>
          <w:sz w:val="28"/>
          <w:szCs w:val="28"/>
        </w:rPr>
        <w:t>–</w:t>
      </w:r>
      <w:r w:rsidRPr="00790641">
        <w:rPr>
          <w:rFonts w:ascii="Times New Roman" w:hAnsi="Times New Roman"/>
          <w:sz w:val="28"/>
          <w:szCs w:val="28"/>
        </w:rPr>
        <w:t xml:space="preserve"> от северо</w:t>
      </w:r>
      <w:r w:rsidR="006163C3" w:rsidRPr="00790641">
        <w:rPr>
          <w:rFonts w:ascii="Times New Roman" w:hAnsi="Times New Roman"/>
          <w:sz w:val="28"/>
          <w:szCs w:val="28"/>
        </w:rPr>
        <w:t>–</w:t>
      </w:r>
      <w:r w:rsidRPr="00790641">
        <w:rPr>
          <w:rFonts w:ascii="Times New Roman" w:hAnsi="Times New Roman"/>
          <w:sz w:val="28"/>
          <w:szCs w:val="28"/>
        </w:rPr>
        <w:t>западного до широтного и даже до северо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восточного. На востоке, у границы с Жамбылской областью, пески имеют абсолютные высоты около 400 м, а на западе, где сплошной массив Муйынкумов разбивается на небольшие пятна песчаных накоплений, высота их уменьшается до 125 м.</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В юго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западную часть области заходит песчаная пустыня Кызылкум. Пески, ограниченные на юге покатой песчано</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глинистой равниной предгорий гор Нуратау и Койташ (расположены в пределах Узбекистана), постепенно понижаются с юга на север, ют 300 м у границ с предгорными равнинами до 200 м у границ с Кызылординской областью. Основными формами песчаного рельефа Кызылкумов являются гряды и бугры. На юге пустыни расположены широтно вытянутые солончаки Айдар и Жолпаксор.</w:t>
      </w:r>
    </w:p>
    <w:p w:rsidR="009400DD" w:rsidRPr="00790641" w:rsidRDefault="009400DD" w:rsidP="00790641">
      <w:pPr>
        <w:spacing w:after="0" w:line="240" w:lineRule="auto"/>
        <w:ind w:firstLine="708"/>
        <w:jc w:val="both"/>
        <w:rPr>
          <w:rFonts w:ascii="Times New Roman" w:hAnsi="Times New Roman"/>
          <w:sz w:val="28"/>
          <w:szCs w:val="28"/>
        </w:rPr>
      </w:pPr>
      <w:r w:rsidRPr="00790641">
        <w:rPr>
          <w:rFonts w:ascii="Times New Roman" w:hAnsi="Times New Roman"/>
          <w:sz w:val="28"/>
          <w:szCs w:val="28"/>
        </w:rPr>
        <w:t>К югу неширокая полоса равнинных песков Кызылкумов незаметно переходит в приподнятую и суглинистую (250</w:t>
      </w:r>
      <w:r w:rsidR="00790641">
        <w:rPr>
          <w:rFonts w:ascii="Times New Roman" w:hAnsi="Times New Roman"/>
          <w:sz w:val="28"/>
          <w:szCs w:val="28"/>
        </w:rPr>
        <w:t xml:space="preserve"> </w:t>
      </w:r>
      <w:r w:rsidR="006163C3" w:rsidRPr="00790641">
        <w:rPr>
          <w:rFonts w:ascii="Times New Roman" w:hAnsi="Times New Roman"/>
          <w:sz w:val="28"/>
          <w:szCs w:val="28"/>
        </w:rPr>
        <w:t>–</w:t>
      </w:r>
      <w:r w:rsidR="00790641">
        <w:rPr>
          <w:rFonts w:ascii="Times New Roman" w:hAnsi="Times New Roman"/>
          <w:sz w:val="28"/>
          <w:szCs w:val="28"/>
        </w:rPr>
        <w:t xml:space="preserve"> </w:t>
      </w:r>
      <w:r w:rsidRPr="00790641">
        <w:rPr>
          <w:rFonts w:ascii="Times New Roman" w:hAnsi="Times New Roman"/>
          <w:sz w:val="28"/>
          <w:szCs w:val="28"/>
        </w:rPr>
        <w:t>300 м над ур. м.) равнину Голодной степи (Мирзашоль). В восточной ее части, орошенной водами канала им. Кирова, располагаются основные хлопковые поля Казахстана.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Между пустыней Кызылкум и предгорьями хребтов Западного Тянь</w:t>
      </w:r>
      <w:r w:rsidR="00790641">
        <w:rPr>
          <w:rFonts w:ascii="Times New Roman" w:hAnsi="Times New Roman"/>
          <w:sz w:val="28"/>
          <w:szCs w:val="28"/>
          <w:lang w:val="ru-RU"/>
        </w:rPr>
        <w:t xml:space="preserve"> </w:t>
      </w:r>
      <w:r w:rsidR="006163C3">
        <w:rPr>
          <w:rFonts w:ascii="Times New Roman" w:hAnsi="Times New Roman"/>
          <w:sz w:val="28"/>
          <w:szCs w:val="28"/>
          <w:lang w:val="ru-RU"/>
        </w:rPr>
        <w:t>–</w:t>
      </w:r>
      <w:r w:rsidR="00790641">
        <w:rPr>
          <w:rFonts w:ascii="Times New Roman" w:hAnsi="Times New Roman"/>
          <w:sz w:val="28"/>
          <w:szCs w:val="28"/>
          <w:lang w:val="ru-RU"/>
        </w:rPr>
        <w:t xml:space="preserve"> </w:t>
      </w:r>
      <w:r w:rsidRPr="00751372">
        <w:rPr>
          <w:rFonts w:ascii="Times New Roman" w:hAnsi="Times New Roman"/>
          <w:sz w:val="28"/>
          <w:szCs w:val="28"/>
          <w:lang w:val="ru-RU"/>
        </w:rPr>
        <w:t xml:space="preserve">Шаня расширяющейся полосой с юга на север протянулась долина р. Сырдарьи. </w:t>
      </w:r>
      <w:r w:rsidRPr="00751372">
        <w:rPr>
          <w:rFonts w:ascii="Times New Roman" w:hAnsi="Times New Roman"/>
          <w:sz w:val="28"/>
          <w:szCs w:val="28"/>
          <w:lang w:val="ru-RU"/>
        </w:rPr>
        <w:lastRenderedPageBreak/>
        <w:t>Долина р. Сырдарьи лежит на высоте 170</w:t>
      </w:r>
      <w:r w:rsidR="00790641">
        <w:rPr>
          <w:rFonts w:ascii="Times New Roman" w:hAnsi="Times New Roman"/>
          <w:sz w:val="28"/>
          <w:szCs w:val="28"/>
          <w:lang w:val="ru-RU"/>
        </w:rPr>
        <w:t xml:space="preserve"> </w:t>
      </w:r>
      <w:r w:rsidR="006163C3">
        <w:rPr>
          <w:rFonts w:ascii="Times New Roman" w:hAnsi="Times New Roman"/>
          <w:sz w:val="28"/>
          <w:szCs w:val="28"/>
          <w:lang w:val="ru-RU"/>
        </w:rPr>
        <w:t>–</w:t>
      </w:r>
      <w:r w:rsidR="00790641">
        <w:rPr>
          <w:rFonts w:ascii="Times New Roman" w:hAnsi="Times New Roman"/>
          <w:sz w:val="28"/>
          <w:szCs w:val="28"/>
          <w:lang w:val="ru-RU"/>
        </w:rPr>
        <w:t xml:space="preserve"> </w:t>
      </w:r>
      <w:r w:rsidRPr="00751372">
        <w:rPr>
          <w:rFonts w:ascii="Times New Roman" w:hAnsi="Times New Roman"/>
          <w:sz w:val="28"/>
          <w:szCs w:val="28"/>
          <w:lang w:val="ru-RU"/>
        </w:rPr>
        <w:t xml:space="preserve">250 м над ур. м. и отличается весьма пологим уклоном </w:t>
      </w:r>
      <w:proofErr w:type="gramStart"/>
      <w:r w:rsidRPr="00751372">
        <w:rPr>
          <w:rFonts w:ascii="Times New Roman" w:hAnsi="Times New Roman"/>
          <w:sz w:val="28"/>
          <w:szCs w:val="28"/>
          <w:lang w:val="ru-RU"/>
        </w:rPr>
        <w:t>к сторону</w:t>
      </w:r>
      <w:proofErr w:type="gramEnd"/>
      <w:r w:rsidRPr="00751372">
        <w:rPr>
          <w:rFonts w:ascii="Times New Roman" w:hAnsi="Times New Roman"/>
          <w:sz w:val="28"/>
          <w:szCs w:val="28"/>
          <w:lang w:val="ru-RU"/>
        </w:rPr>
        <w:t xml:space="preserve"> Аральского моря.</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Климат области характеризуется большой континентальностью и сухостью, что обусловлено положением ее в глубине материка и значительной удаленностью от открытых морей и океанов. Климатические условия области, неоднородной по рельефу (пустыни, предгорья и горы) и имеющей большую протяженность территории по широте, отличаются крайним разнообразием</w:t>
      </w:r>
      <w:r w:rsidR="003E2324" w:rsidRPr="00751372">
        <w:rPr>
          <w:rFonts w:ascii="Times New Roman" w:hAnsi="Times New Roman"/>
          <w:sz w:val="28"/>
          <w:szCs w:val="28"/>
          <w:lang w:val="ru-RU"/>
        </w:rPr>
        <w:t xml:space="preserve"> [</w:t>
      </w:r>
      <w:r w:rsidR="0082508B" w:rsidRPr="00751372">
        <w:rPr>
          <w:rFonts w:ascii="Times New Roman" w:hAnsi="Times New Roman"/>
          <w:sz w:val="28"/>
          <w:szCs w:val="28"/>
          <w:lang w:val="ru-RU"/>
        </w:rPr>
        <w:t>45</w:t>
      </w:r>
      <w:r w:rsidR="003E2324" w:rsidRPr="00751372">
        <w:rPr>
          <w:rFonts w:ascii="Times New Roman" w:hAnsi="Times New Roman"/>
          <w:sz w:val="28"/>
          <w:szCs w:val="28"/>
          <w:lang w:val="ru-RU"/>
        </w:rPr>
        <w:t>]</w:t>
      </w:r>
      <w:r w:rsidRPr="00751372">
        <w:rPr>
          <w:rFonts w:ascii="Times New Roman" w:hAnsi="Times New Roman"/>
          <w:sz w:val="28"/>
          <w:szCs w:val="28"/>
          <w:lang w:val="ru-RU"/>
        </w:rPr>
        <w:t>.</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Характерной особенностью климата Туркестанской области, расположенной на крайнем юге республики, является обилие инсоляции и тепловых ресурсов. Лето знойное, продолжительное и исключительно сухое, зима мягкая, короткая с частыми оттепелями, снежный покров мал и неустойчив. Длительность теплого периода со средней суточной температурой выше 0° равна 250 дней на севере области и до 320 дней на юге.</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Континентальность климата горных районов области, занимающих среднюю (хребет Каратау) и юго</w:t>
      </w:r>
      <w:r w:rsidR="00790641">
        <w:rPr>
          <w:rFonts w:ascii="Times New Roman" w:hAnsi="Times New Roman"/>
          <w:sz w:val="28"/>
          <w:szCs w:val="28"/>
          <w:lang w:val="ru-RU"/>
        </w:rPr>
        <w:t xml:space="preserve"> </w:t>
      </w:r>
      <w:r w:rsidR="006163C3">
        <w:rPr>
          <w:rFonts w:ascii="Times New Roman" w:hAnsi="Times New Roman"/>
          <w:sz w:val="28"/>
          <w:szCs w:val="28"/>
          <w:lang w:val="ru-RU"/>
        </w:rPr>
        <w:t>–</w:t>
      </w:r>
      <w:r w:rsidR="00790641">
        <w:rPr>
          <w:rFonts w:ascii="Times New Roman" w:hAnsi="Times New Roman"/>
          <w:sz w:val="28"/>
          <w:szCs w:val="28"/>
          <w:lang w:val="ru-RU"/>
        </w:rPr>
        <w:t xml:space="preserve"> </w:t>
      </w:r>
      <w:r w:rsidRPr="00751372">
        <w:rPr>
          <w:rFonts w:ascii="Times New Roman" w:hAnsi="Times New Roman"/>
          <w:sz w:val="28"/>
          <w:szCs w:val="28"/>
          <w:lang w:val="ru-RU"/>
        </w:rPr>
        <w:t>восточную (предгорья Тянь</w:t>
      </w:r>
      <w:r w:rsidR="00474864">
        <w:rPr>
          <w:rFonts w:ascii="Times New Roman" w:hAnsi="Times New Roman"/>
          <w:sz w:val="28"/>
          <w:szCs w:val="28"/>
          <w:lang w:val="ru-RU"/>
        </w:rPr>
        <w:t xml:space="preserve"> </w:t>
      </w:r>
      <w:r w:rsidR="006163C3">
        <w:rPr>
          <w:rFonts w:ascii="Times New Roman" w:hAnsi="Times New Roman"/>
          <w:sz w:val="28"/>
          <w:szCs w:val="28"/>
          <w:lang w:val="ru-RU"/>
        </w:rPr>
        <w:t>–</w:t>
      </w:r>
      <w:r w:rsidR="00474864">
        <w:rPr>
          <w:rFonts w:ascii="Times New Roman" w:hAnsi="Times New Roman"/>
          <w:sz w:val="28"/>
          <w:szCs w:val="28"/>
          <w:lang w:val="ru-RU"/>
        </w:rPr>
        <w:t xml:space="preserve"> </w:t>
      </w:r>
      <w:r w:rsidRPr="00751372">
        <w:rPr>
          <w:rFonts w:ascii="Times New Roman" w:hAnsi="Times New Roman"/>
          <w:sz w:val="28"/>
          <w:szCs w:val="28"/>
          <w:lang w:val="ru-RU"/>
        </w:rPr>
        <w:t>Шаня) части ее, выражена слабее. Контрастность между температурами зимы и лета, дня и ночи меньше. Уменьшение годовой амплитуды температуры происходит за счет более низких температур летом и иногда за счет относительно высоких температур зимой вследствие проявления фёновых явлений в ряде районов в зимний период.</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Зима в горных районах по сравнению с ближайшими равнинами более холодная и продолжительная с устойчивым снежным покровом, достигающим высоты 1 м и более. Лето в горах короче и прохладнее, чем на равнине.</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Увлажнены горные районы значительно лучше, чем территории, занятые равнинами.</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Средняя годовая температура воздуха изменяется по области от 8</w:t>
      </w:r>
      <w:r w:rsidR="006163C3">
        <w:rPr>
          <w:rFonts w:ascii="Times New Roman" w:hAnsi="Times New Roman"/>
          <w:sz w:val="28"/>
          <w:szCs w:val="28"/>
          <w:lang w:val="ru-RU"/>
        </w:rPr>
        <w:t>–</w:t>
      </w:r>
      <w:r w:rsidRPr="00751372">
        <w:rPr>
          <w:rFonts w:ascii="Times New Roman" w:hAnsi="Times New Roman"/>
          <w:sz w:val="28"/>
          <w:szCs w:val="28"/>
          <w:lang w:val="ru-RU"/>
        </w:rPr>
        <w:t xml:space="preserve">9 до 14°С, повышаясь при продвижении с севера на юг.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Январь </w:t>
      </w:r>
      <w:r w:rsidR="006163C3">
        <w:rPr>
          <w:rFonts w:ascii="Times New Roman" w:hAnsi="Times New Roman"/>
          <w:sz w:val="28"/>
          <w:szCs w:val="28"/>
          <w:lang w:val="ru-RU"/>
        </w:rPr>
        <w:t>–</w:t>
      </w:r>
      <w:r w:rsidRPr="00751372">
        <w:rPr>
          <w:rFonts w:ascii="Times New Roman" w:hAnsi="Times New Roman"/>
          <w:sz w:val="28"/>
          <w:szCs w:val="28"/>
          <w:lang w:val="ru-RU"/>
        </w:rPr>
        <w:t xml:space="preserve"> самый холодный месяц года, средняя температура его колеблется по территории области от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 xml:space="preserve">0,9° (юг) до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 xml:space="preserve">9,6° (север). Абсолютный минимум температуры </w:t>
      </w:r>
      <w:proofErr w:type="gramStart"/>
      <w:r w:rsidRPr="00751372">
        <w:rPr>
          <w:rFonts w:ascii="Times New Roman" w:hAnsi="Times New Roman"/>
          <w:sz w:val="28"/>
          <w:szCs w:val="28"/>
          <w:lang w:val="ru-RU"/>
        </w:rPr>
        <w:t>воздуха  колеблется</w:t>
      </w:r>
      <w:proofErr w:type="gramEnd"/>
      <w:r w:rsidRPr="00751372">
        <w:rPr>
          <w:rFonts w:ascii="Times New Roman" w:hAnsi="Times New Roman"/>
          <w:sz w:val="28"/>
          <w:szCs w:val="28"/>
          <w:lang w:val="ru-RU"/>
        </w:rPr>
        <w:t xml:space="preserve"> от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 xml:space="preserve">15° до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 xml:space="preserve">26°. Абсолютный максимум температуры </w:t>
      </w:r>
      <w:proofErr w:type="gramStart"/>
      <w:r w:rsidRPr="00751372">
        <w:rPr>
          <w:rFonts w:ascii="Times New Roman" w:hAnsi="Times New Roman"/>
          <w:sz w:val="28"/>
          <w:szCs w:val="28"/>
          <w:lang w:val="ru-RU"/>
        </w:rPr>
        <w:t>воздуха  колеблется</w:t>
      </w:r>
      <w:proofErr w:type="gramEnd"/>
      <w:r w:rsidRPr="00751372">
        <w:rPr>
          <w:rFonts w:ascii="Times New Roman" w:hAnsi="Times New Roman"/>
          <w:sz w:val="28"/>
          <w:szCs w:val="28"/>
          <w:lang w:val="ru-RU"/>
        </w:rPr>
        <w:t xml:space="preserve"> от 5° до 14°.</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Самый жаркий месяц </w:t>
      </w:r>
      <w:r w:rsidR="006163C3">
        <w:rPr>
          <w:rFonts w:ascii="Times New Roman" w:hAnsi="Times New Roman"/>
          <w:sz w:val="28"/>
          <w:szCs w:val="28"/>
          <w:lang w:val="ru-RU"/>
        </w:rPr>
        <w:t>–</w:t>
      </w:r>
      <w:r w:rsidRPr="00751372">
        <w:rPr>
          <w:rFonts w:ascii="Times New Roman" w:hAnsi="Times New Roman"/>
          <w:sz w:val="28"/>
          <w:szCs w:val="28"/>
          <w:lang w:val="ru-RU"/>
        </w:rPr>
        <w:t xml:space="preserve"> июль; наиболее высокие значения средней июльской температуры воздуха (29,7°) в Кызылкумах, низкие </w:t>
      </w:r>
      <w:r w:rsidR="006163C3">
        <w:rPr>
          <w:rFonts w:ascii="Times New Roman" w:hAnsi="Times New Roman"/>
          <w:sz w:val="28"/>
          <w:szCs w:val="28"/>
          <w:lang w:val="ru-RU"/>
        </w:rPr>
        <w:t>–</w:t>
      </w:r>
      <w:r w:rsidRPr="00751372">
        <w:rPr>
          <w:rFonts w:ascii="Times New Roman" w:hAnsi="Times New Roman"/>
          <w:sz w:val="28"/>
          <w:szCs w:val="28"/>
          <w:lang w:val="ru-RU"/>
        </w:rPr>
        <w:t xml:space="preserve"> в горных (22,3°) и самые низкие (ниже 18°) </w:t>
      </w:r>
      <w:r w:rsidR="006163C3">
        <w:rPr>
          <w:rFonts w:ascii="Times New Roman" w:hAnsi="Times New Roman"/>
          <w:sz w:val="28"/>
          <w:szCs w:val="28"/>
          <w:lang w:val="ru-RU"/>
        </w:rPr>
        <w:t>–</w:t>
      </w:r>
      <w:r w:rsidRPr="00751372">
        <w:rPr>
          <w:rFonts w:ascii="Times New Roman" w:hAnsi="Times New Roman"/>
          <w:sz w:val="28"/>
          <w:szCs w:val="28"/>
          <w:lang w:val="ru-RU"/>
        </w:rPr>
        <w:t xml:space="preserve"> в высокогорных районах. Летом в отдельные дни на юге области возможно повышение температуры до 45</w:t>
      </w:r>
      <w:r w:rsidR="001E0BD3">
        <w:rPr>
          <w:rFonts w:ascii="Times New Roman" w:hAnsi="Times New Roman"/>
          <w:sz w:val="28"/>
          <w:szCs w:val="28"/>
          <w:lang w:val="ru-RU"/>
        </w:rPr>
        <w:t xml:space="preserve">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 xml:space="preserve">47°, на севере </w:t>
      </w:r>
      <w:r w:rsidR="006163C3">
        <w:rPr>
          <w:rFonts w:ascii="Times New Roman" w:hAnsi="Times New Roman"/>
          <w:sz w:val="28"/>
          <w:szCs w:val="28"/>
          <w:lang w:val="ru-RU"/>
        </w:rPr>
        <w:t>–</w:t>
      </w:r>
      <w:r w:rsidRPr="00751372">
        <w:rPr>
          <w:rFonts w:ascii="Times New Roman" w:hAnsi="Times New Roman"/>
          <w:sz w:val="28"/>
          <w:szCs w:val="28"/>
          <w:lang w:val="ru-RU"/>
        </w:rPr>
        <w:t xml:space="preserve"> до 43</w:t>
      </w:r>
      <w:r w:rsidR="006163C3">
        <w:rPr>
          <w:rFonts w:ascii="Times New Roman" w:hAnsi="Times New Roman"/>
          <w:sz w:val="28"/>
          <w:szCs w:val="28"/>
          <w:lang w:val="ru-RU"/>
        </w:rPr>
        <w:t>–</w:t>
      </w:r>
      <w:r w:rsidRPr="00751372">
        <w:rPr>
          <w:rFonts w:ascii="Times New Roman" w:hAnsi="Times New Roman"/>
          <w:sz w:val="28"/>
          <w:szCs w:val="28"/>
          <w:lang w:val="ru-RU"/>
        </w:rPr>
        <w:t xml:space="preserve">44°. Абсолютный минимум температуры </w:t>
      </w:r>
      <w:proofErr w:type="gramStart"/>
      <w:r w:rsidRPr="00751372">
        <w:rPr>
          <w:rFonts w:ascii="Times New Roman" w:hAnsi="Times New Roman"/>
          <w:sz w:val="28"/>
          <w:szCs w:val="28"/>
          <w:lang w:val="ru-RU"/>
        </w:rPr>
        <w:t>воздуха  колеблется</w:t>
      </w:r>
      <w:proofErr w:type="gramEnd"/>
      <w:r w:rsidRPr="00751372">
        <w:rPr>
          <w:rFonts w:ascii="Times New Roman" w:hAnsi="Times New Roman"/>
          <w:sz w:val="28"/>
          <w:szCs w:val="28"/>
          <w:lang w:val="ru-RU"/>
        </w:rPr>
        <w:t xml:space="preserve"> от 8° до 15°. Абсолютный максимум температуры </w:t>
      </w:r>
      <w:proofErr w:type="gramStart"/>
      <w:r w:rsidRPr="00751372">
        <w:rPr>
          <w:rFonts w:ascii="Times New Roman" w:hAnsi="Times New Roman"/>
          <w:sz w:val="28"/>
          <w:szCs w:val="28"/>
          <w:lang w:val="ru-RU"/>
        </w:rPr>
        <w:t>воздуха  колеблется</w:t>
      </w:r>
      <w:proofErr w:type="gramEnd"/>
      <w:r w:rsidRPr="00751372">
        <w:rPr>
          <w:rFonts w:ascii="Times New Roman" w:hAnsi="Times New Roman"/>
          <w:sz w:val="28"/>
          <w:szCs w:val="28"/>
          <w:lang w:val="ru-RU"/>
        </w:rPr>
        <w:t xml:space="preserve"> от 28° до 43°.</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Годовое количество осадков в равнинной части области составляет лишь 150</w:t>
      </w:r>
      <w:r w:rsidR="001E0BD3">
        <w:rPr>
          <w:rFonts w:ascii="Times New Roman" w:hAnsi="Times New Roman"/>
          <w:sz w:val="28"/>
          <w:szCs w:val="28"/>
          <w:lang w:val="ru-RU"/>
        </w:rPr>
        <w:t xml:space="preserve">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250 мм, в предгорьях и в горных районах (на высотах более 1000 м над ур. м.) 400</w:t>
      </w:r>
      <w:r w:rsidR="001E0BD3">
        <w:rPr>
          <w:rFonts w:ascii="Times New Roman" w:hAnsi="Times New Roman"/>
          <w:sz w:val="28"/>
          <w:szCs w:val="28"/>
          <w:lang w:val="ru-RU"/>
        </w:rPr>
        <w:t xml:space="preserve"> </w:t>
      </w:r>
      <w:r w:rsidR="006163C3">
        <w:rPr>
          <w:rFonts w:ascii="Times New Roman" w:hAnsi="Times New Roman"/>
          <w:sz w:val="28"/>
          <w:szCs w:val="28"/>
          <w:lang w:val="ru-RU"/>
        </w:rPr>
        <w:t>–</w:t>
      </w:r>
      <w:r w:rsidR="001E0BD3">
        <w:rPr>
          <w:rFonts w:ascii="Times New Roman" w:hAnsi="Times New Roman"/>
          <w:sz w:val="28"/>
          <w:szCs w:val="28"/>
          <w:lang w:val="ru-RU"/>
        </w:rPr>
        <w:t xml:space="preserve"> </w:t>
      </w:r>
      <w:r w:rsidRPr="00751372">
        <w:rPr>
          <w:rFonts w:ascii="Times New Roman" w:hAnsi="Times New Roman"/>
          <w:sz w:val="28"/>
          <w:szCs w:val="28"/>
          <w:lang w:val="ru-RU"/>
        </w:rPr>
        <w:t>877 мм. Однако осадки неустойчивы, и в отдельные годы количество их колеблется в больших пределах.</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Следует отметить, что в горных районах с чрезвычайно сложным и разнообразным рельефом как на температурный режим, так и на обеспеченность осадками, кроме высоты местности, большое влияние оказывает форма рельефа и экспозиции склонов. Поэтому даже на небольшой части территории, но с </w:t>
      </w:r>
      <w:r w:rsidRPr="00751372">
        <w:rPr>
          <w:rFonts w:ascii="Times New Roman" w:hAnsi="Times New Roman"/>
          <w:sz w:val="28"/>
          <w:szCs w:val="28"/>
          <w:lang w:val="ru-RU"/>
        </w:rPr>
        <w:lastRenderedPageBreak/>
        <w:t xml:space="preserve">сильно изрезанным рельефом встречаются резкие различия в климатических условиях. Характерно, что годовое распределение осадков аналогично как в пустыне, так и в предгорных и горных районах. Отмечается два максимума осадков, главный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резко выражен весной, второстепенный </w:t>
      </w:r>
      <w:r w:rsidR="006163C3">
        <w:rPr>
          <w:rFonts w:ascii="Times New Roman" w:hAnsi="Times New Roman"/>
          <w:sz w:val="28"/>
          <w:szCs w:val="28"/>
          <w:lang w:val="ru-RU"/>
        </w:rPr>
        <w:t>–</w:t>
      </w:r>
      <w:r w:rsidRPr="00751372">
        <w:rPr>
          <w:rFonts w:ascii="Times New Roman" w:hAnsi="Times New Roman"/>
          <w:sz w:val="28"/>
          <w:szCs w:val="28"/>
          <w:lang w:val="ru-RU"/>
        </w:rPr>
        <w:t xml:space="preserve"> осенью. Наибольшее количество осадков выпадает в марте и апреле, наименьшее </w:t>
      </w:r>
      <w:r w:rsidR="006163C3">
        <w:rPr>
          <w:rFonts w:ascii="Times New Roman" w:hAnsi="Times New Roman"/>
          <w:sz w:val="28"/>
          <w:szCs w:val="28"/>
          <w:lang w:val="ru-RU"/>
        </w:rPr>
        <w:t>–</w:t>
      </w:r>
      <w:r w:rsidRPr="00751372">
        <w:rPr>
          <w:rFonts w:ascii="Times New Roman" w:hAnsi="Times New Roman"/>
          <w:sz w:val="28"/>
          <w:szCs w:val="28"/>
          <w:lang w:val="ru-RU"/>
        </w:rPr>
        <w:t xml:space="preserve"> летом. Первая половина осени тоже очень сухая. Зимне</w:t>
      </w:r>
      <w:r w:rsidR="006163C3">
        <w:rPr>
          <w:rFonts w:ascii="Times New Roman" w:hAnsi="Times New Roman"/>
          <w:sz w:val="28"/>
          <w:szCs w:val="28"/>
          <w:lang w:val="ru-RU"/>
        </w:rPr>
        <w:t>–</w:t>
      </w:r>
      <w:r w:rsidRPr="00751372">
        <w:rPr>
          <w:rFonts w:ascii="Times New Roman" w:hAnsi="Times New Roman"/>
          <w:sz w:val="28"/>
          <w:szCs w:val="28"/>
          <w:lang w:val="ru-RU"/>
        </w:rPr>
        <w:t>весенние осадки составляют 70</w:t>
      </w:r>
      <w:r w:rsidR="006163C3">
        <w:rPr>
          <w:rFonts w:ascii="Times New Roman" w:hAnsi="Times New Roman"/>
          <w:sz w:val="28"/>
          <w:szCs w:val="28"/>
          <w:lang w:val="ru-RU"/>
        </w:rPr>
        <w:t>–</w:t>
      </w:r>
      <w:r w:rsidRPr="00751372">
        <w:rPr>
          <w:rFonts w:ascii="Times New Roman" w:hAnsi="Times New Roman"/>
          <w:sz w:val="28"/>
          <w:szCs w:val="28"/>
          <w:lang w:val="ru-RU"/>
        </w:rPr>
        <w:t>80% годовых.</w:t>
      </w:r>
    </w:p>
    <w:p w:rsidR="003E64B4" w:rsidRPr="00751372" w:rsidRDefault="009400DD" w:rsidP="003E64B4">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На территории области преобладают северные, северо</w:t>
      </w:r>
      <w:r w:rsidR="006163C3">
        <w:rPr>
          <w:rFonts w:ascii="Times New Roman" w:hAnsi="Times New Roman"/>
          <w:sz w:val="28"/>
          <w:szCs w:val="28"/>
          <w:lang w:val="ru-RU"/>
        </w:rPr>
        <w:t>–</w:t>
      </w:r>
      <w:r w:rsidRPr="00751372">
        <w:rPr>
          <w:rFonts w:ascii="Times New Roman" w:hAnsi="Times New Roman"/>
          <w:sz w:val="28"/>
          <w:szCs w:val="28"/>
          <w:lang w:val="ru-RU"/>
        </w:rPr>
        <w:t>восточные и восточные ветры. Однако в районах с очень расчлененным рельефом преобладающий ветер часто обусловлен чисто местными условиями. Средние годовые скорости их колеблются в пределах 1,9</w:t>
      </w:r>
      <w:r w:rsidR="006163C3">
        <w:rPr>
          <w:rFonts w:ascii="Times New Roman" w:hAnsi="Times New Roman"/>
          <w:sz w:val="28"/>
          <w:szCs w:val="28"/>
          <w:lang w:val="ru-RU"/>
        </w:rPr>
        <w:t>–</w:t>
      </w:r>
      <w:r w:rsidRPr="00751372">
        <w:rPr>
          <w:rFonts w:ascii="Times New Roman" w:hAnsi="Times New Roman"/>
          <w:sz w:val="28"/>
          <w:szCs w:val="28"/>
          <w:lang w:val="ru-RU"/>
        </w:rPr>
        <w:t>3,9 м/с. Энергетические запасы ветра более значительны в северо</w:t>
      </w:r>
      <w:r w:rsidR="006163C3">
        <w:rPr>
          <w:rFonts w:ascii="Times New Roman" w:hAnsi="Times New Roman"/>
          <w:sz w:val="28"/>
          <w:szCs w:val="28"/>
          <w:lang w:val="ru-RU"/>
        </w:rPr>
        <w:t>–</w:t>
      </w:r>
      <w:r w:rsidRPr="00751372">
        <w:rPr>
          <w:rFonts w:ascii="Times New Roman" w:hAnsi="Times New Roman"/>
          <w:sz w:val="28"/>
          <w:szCs w:val="28"/>
          <w:lang w:val="ru-RU"/>
        </w:rPr>
        <w:t>восточной половине области, где средние годовые скорости составляют 3</w:t>
      </w:r>
      <w:r w:rsidR="006163C3">
        <w:rPr>
          <w:rFonts w:ascii="Times New Roman" w:hAnsi="Times New Roman"/>
          <w:sz w:val="28"/>
          <w:szCs w:val="28"/>
          <w:lang w:val="ru-RU"/>
        </w:rPr>
        <w:t>–</w:t>
      </w:r>
      <w:r w:rsidRPr="00751372">
        <w:rPr>
          <w:rFonts w:ascii="Times New Roman" w:hAnsi="Times New Roman"/>
          <w:sz w:val="28"/>
          <w:szCs w:val="28"/>
          <w:lang w:val="ru-RU"/>
        </w:rPr>
        <w:t>3,8 м/сек. В юго</w:t>
      </w:r>
      <w:r w:rsidR="006163C3">
        <w:rPr>
          <w:rFonts w:ascii="Times New Roman" w:hAnsi="Times New Roman"/>
          <w:sz w:val="28"/>
          <w:szCs w:val="28"/>
          <w:lang w:val="ru-RU"/>
        </w:rPr>
        <w:t>–</w:t>
      </w:r>
      <w:r w:rsidRPr="00751372">
        <w:rPr>
          <w:rFonts w:ascii="Times New Roman" w:hAnsi="Times New Roman"/>
          <w:sz w:val="28"/>
          <w:szCs w:val="28"/>
          <w:lang w:val="ru-RU"/>
        </w:rPr>
        <w:t>западной части они слабее (1,5</w:t>
      </w:r>
      <w:r w:rsidR="006163C3">
        <w:rPr>
          <w:rFonts w:ascii="Times New Roman" w:hAnsi="Times New Roman"/>
          <w:sz w:val="28"/>
          <w:szCs w:val="28"/>
          <w:lang w:val="ru-RU"/>
        </w:rPr>
        <w:t>–</w:t>
      </w:r>
      <w:r w:rsidRPr="00751372">
        <w:rPr>
          <w:rFonts w:ascii="Times New Roman" w:hAnsi="Times New Roman"/>
          <w:sz w:val="28"/>
          <w:szCs w:val="28"/>
          <w:lang w:val="ru-RU"/>
        </w:rPr>
        <w:t>2,8 м/сек)</w:t>
      </w:r>
      <w:r w:rsidR="003E64B4" w:rsidRPr="00751372">
        <w:rPr>
          <w:rFonts w:ascii="Times New Roman" w:hAnsi="Times New Roman"/>
          <w:sz w:val="28"/>
          <w:szCs w:val="28"/>
          <w:lang w:val="ru-RU"/>
        </w:rPr>
        <w:t xml:space="preserve"> [46].</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Почвы. Почвенно</w:t>
      </w:r>
      <w:r w:rsidR="006163C3">
        <w:rPr>
          <w:rFonts w:ascii="Times New Roman" w:hAnsi="Times New Roman"/>
          <w:sz w:val="28"/>
          <w:szCs w:val="28"/>
          <w:lang w:val="ru-RU"/>
        </w:rPr>
        <w:t>–</w:t>
      </w:r>
      <w:r w:rsidRPr="00751372">
        <w:rPr>
          <w:rFonts w:ascii="Times New Roman" w:hAnsi="Times New Roman"/>
          <w:sz w:val="28"/>
          <w:szCs w:val="28"/>
          <w:lang w:val="ru-RU"/>
        </w:rPr>
        <w:t>растительный покров разнообразен. На севере и юго</w:t>
      </w:r>
      <w:r w:rsidR="006163C3">
        <w:rPr>
          <w:rFonts w:ascii="Times New Roman" w:hAnsi="Times New Roman"/>
          <w:sz w:val="28"/>
          <w:szCs w:val="28"/>
          <w:lang w:val="ru-RU"/>
        </w:rPr>
        <w:t>–</w:t>
      </w:r>
      <w:r w:rsidRPr="00751372">
        <w:rPr>
          <w:rFonts w:ascii="Times New Roman" w:hAnsi="Times New Roman"/>
          <w:sz w:val="28"/>
          <w:szCs w:val="28"/>
          <w:lang w:val="ru-RU"/>
        </w:rPr>
        <w:t>западе территории области находятся пустыни и полупустыни и на юго</w:t>
      </w:r>
      <w:r w:rsidR="006163C3">
        <w:rPr>
          <w:rFonts w:ascii="Times New Roman" w:hAnsi="Times New Roman"/>
          <w:sz w:val="28"/>
          <w:szCs w:val="28"/>
          <w:lang w:val="ru-RU"/>
        </w:rPr>
        <w:t>–</w:t>
      </w:r>
      <w:r w:rsidRPr="00751372">
        <w:rPr>
          <w:rFonts w:ascii="Times New Roman" w:hAnsi="Times New Roman"/>
          <w:sz w:val="28"/>
          <w:szCs w:val="28"/>
          <w:lang w:val="ru-RU"/>
        </w:rPr>
        <w:t xml:space="preserve">востоке </w:t>
      </w:r>
      <w:r w:rsidR="006163C3">
        <w:rPr>
          <w:rFonts w:ascii="Times New Roman" w:hAnsi="Times New Roman"/>
          <w:sz w:val="28"/>
          <w:szCs w:val="28"/>
          <w:lang w:val="ru-RU"/>
        </w:rPr>
        <w:t>–</w:t>
      </w:r>
      <w:r w:rsidRPr="00751372">
        <w:rPr>
          <w:rFonts w:ascii="Times New Roman" w:hAnsi="Times New Roman"/>
          <w:sz w:val="28"/>
          <w:szCs w:val="28"/>
          <w:lang w:val="ru-RU"/>
        </w:rPr>
        <w:t xml:space="preserve"> горы.</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Плато Бетпакдала покрыто полынно</w:t>
      </w:r>
      <w:r w:rsidR="006163C3">
        <w:rPr>
          <w:rFonts w:ascii="Times New Roman" w:hAnsi="Times New Roman"/>
          <w:sz w:val="28"/>
          <w:szCs w:val="28"/>
          <w:lang w:val="ru-RU"/>
        </w:rPr>
        <w:t>–</w:t>
      </w:r>
      <w:r w:rsidRPr="00751372">
        <w:rPr>
          <w:rFonts w:ascii="Times New Roman" w:hAnsi="Times New Roman"/>
          <w:sz w:val="28"/>
          <w:szCs w:val="28"/>
          <w:lang w:val="ru-RU"/>
        </w:rPr>
        <w:t>биюргуновой растительностью на малокарбонатных сероземах (в комплексе с солончаковатыми солонцами) с пятнами светлых сероземов. На выходах щебня небольшие участки тас</w:t>
      </w:r>
      <w:r w:rsidR="006163C3">
        <w:rPr>
          <w:rFonts w:ascii="Times New Roman" w:hAnsi="Times New Roman"/>
          <w:sz w:val="28"/>
          <w:szCs w:val="28"/>
          <w:lang w:val="ru-RU"/>
        </w:rPr>
        <w:t>–</w:t>
      </w:r>
      <w:r w:rsidRPr="00751372">
        <w:rPr>
          <w:rFonts w:ascii="Times New Roman" w:hAnsi="Times New Roman"/>
          <w:sz w:val="28"/>
          <w:szCs w:val="28"/>
          <w:lang w:val="ru-RU"/>
        </w:rPr>
        <w:t>биюргуна. Плато может служить позднеосенним и ранневесенним пастбищем.</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долине р. Шу на аллювиально</w:t>
      </w:r>
      <w:r w:rsidR="006163C3">
        <w:rPr>
          <w:rFonts w:ascii="Times New Roman" w:hAnsi="Times New Roman"/>
          <w:sz w:val="28"/>
          <w:szCs w:val="28"/>
          <w:lang w:val="ru-RU"/>
        </w:rPr>
        <w:t>–</w:t>
      </w:r>
      <w:r w:rsidRPr="00751372">
        <w:rPr>
          <w:rFonts w:ascii="Times New Roman" w:hAnsi="Times New Roman"/>
          <w:sz w:val="28"/>
          <w:szCs w:val="28"/>
          <w:lang w:val="ru-RU"/>
        </w:rPr>
        <w:t>луговых почвах и примитивных сероземах развита ажреково</w:t>
      </w:r>
      <w:r w:rsidR="006163C3">
        <w:rPr>
          <w:rFonts w:ascii="Times New Roman" w:hAnsi="Times New Roman"/>
          <w:sz w:val="28"/>
          <w:szCs w:val="28"/>
          <w:lang w:val="ru-RU"/>
        </w:rPr>
        <w:t>–</w:t>
      </w:r>
      <w:r w:rsidRPr="00751372">
        <w:rPr>
          <w:rFonts w:ascii="Times New Roman" w:hAnsi="Times New Roman"/>
          <w:sz w:val="28"/>
          <w:szCs w:val="28"/>
          <w:lang w:val="ru-RU"/>
        </w:rPr>
        <w:t>полынная лугово</w:t>
      </w:r>
      <w:r w:rsidR="006163C3">
        <w:rPr>
          <w:rFonts w:ascii="Times New Roman" w:hAnsi="Times New Roman"/>
          <w:sz w:val="28"/>
          <w:szCs w:val="28"/>
          <w:lang w:val="ru-RU"/>
        </w:rPr>
        <w:t>–</w:t>
      </w:r>
      <w:r w:rsidRPr="00751372">
        <w:rPr>
          <w:rFonts w:ascii="Times New Roman" w:hAnsi="Times New Roman"/>
          <w:sz w:val="28"/>
          <w:szCs w:val="28"/>
          <w:lang w:val="ru-RU"/>
        </w:rPr>
        <w:t>солончаковая растительность с зарослями гребенщика, чингиля и саксаула.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На подгорной пролювиальной равнине северо</w:t>
      </w:r>
      <w:r w:rsidR="006163C3">
        <w:rPr>
          <w:rFonts w:ascii="Times New Roman" w:hAnsi="Times New Roman"/>
          <w:sz w:val="28"/>
          <w:szCs w:val="28"/>
          <w:lang w:val="ru-RU"/>
        </w:rPr>
        <w:t>–</w:t>
      </w:r>
      <w:r w:rsidRPr="00751372">
        <w:rPr>
          <w:rFonts w:ascii="Times New Roman" w:hAnsi="Times New Roman"/>
          <w:sz w:val="28"/>
          <w:szCs w:val="28"/>
          <w:lang w:val="ru-RU"/>
        </w:rPr>
        <w:t>восточных склонов Каратау с суглинисто</w:t>
      </w:r>
      <w:r w:rsidR="006163C3">
        <w:rPr>
          <w:rFonts w:ascii="Times New Roman" w:hAnsi="Times New Roman"/>
          <w:sz w:val="28"/>
          <w:szCs w:val="28"/>
          <w:lang w:val="ru-RU"/>
        </w:rPr>
        <w:t>–</w:t>
      </w:r>
      <w:r w:rsidRPr="00751372">
        <w:rPr>
          <w:rFonts w:ascii="Times New Roman" w:hAnsi="Times New Roman"/>
          <w:sz w:val="28"/>
          <w:szCs w:val="28"/>
          <w:lang w:val="ru-RU"/>
        </w:rPr>
        <w:t>щебенчатыми малокарбонатными (в комплексе с солонцевато</w:t>
      </w:r>
      <w:r w:rsidR="006163C3">
        <w:rPr>
          <w:rFonts w:ascii="Times New Roman" w:hAnsi="Times New Roman"/>
          <w:sz w:val="28"/>
          <w:szCs w:val="28"/>
          <w:lang w:val="ru-RU"/>
        </w:rPr>
        <w:t>–</w:t>
      </w:r>
      <w:r w:rsidRPr="00751372">
        <w:rPr>
          <w:rFonts w:ascii="Times New Roman" w:hAnsi="Times New Roman"/>
          <w:sz w:val="28"/>
          <w:szCs w:val="28"/>
          <w:lang w:val="ru-RU"/>
        </w:rPr>
        <w:t>осолоделыми) сероземами развита боялычню</w:t>
      </w:r>
      <w:r w:rsidR="006163C3">
        <w:rPr>
          <w:rFonts w:ascii="Times New Roman" w:hAnsi="Times New Roman"/>
          <w:sz w:val="28"/>
          <w:szCs w:val="28"/>
          <w:lang w:val="ru-RU"/>
        </w:rPr>
        <w:t>–</w:t>
      </w:r>
      <w:r w:rsidRPr="00751372">
        <w:rPr>
          <w:rFonts w:ascii="Times New Roman" w:hAnsi="Times New Roman"/>
          <w:sz w:val="28"/>
          <w:szCs w:val="28"/>
          <w:lang w:val="ru-RU"/>
        </w:rPr>
        <w:t>полынная растительность, сменяющаяся полынно</w:t>
      </w:r>
      <w:r w:rsidR="006163C3">
        <w:rPr>
          <w:rFonts w:ascii="Times New Roman" w:hAnsi="Times New Roman"/>
          <w:sz w:val="28"/>
          <w:szCs w:val="28"/>
          <w:lang w:val="ru-RU"/>
        </w:rPr>
        <w:t>–</w:t>
      </w:r>
      <w:r w:rsidRPr="00751372">
        <w:rPr>
          <w:rFonts w:ascii="Times New Roman" w:hAnsi="Times New Roman"/>
          <w:sz w:val="28"/>
          <w:szCs w:val="28"/>
          <w:lang w:val="ru-RU"/>
        </w:rPr>
        <w:t>злаковой на маломощных горно</w:t>
      </w:r>
      <w:r w:rsidR="006163C3">
        <w:rPr>
          <w:rFonts w:ascii="Times New Roman" w:hAnsi="Times New Roman"/>
          <w:sz w:val="28"/>
          <w:szCs w:val="28"/>
          <w:lang w:val="ru-RU"/>
        </w:rPr>
        <w:t>–</w:t>
      </w:r>
      <w:r w:rsidRPr="00751372">
        <w:rPr>
          <w:rFonts w:ascii="Times New Roman" w:hAnsi="Times New Roman"/>
          <w:sz w:val="28"/>
          <w:szCs w:val="28"/>
          <w:lang w:val="ru-RU"/>
        </w:rPr>
        <w:t>степных сероземах и каштановых почвах.</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Для Кызылкумов характерны эфемеровые белосаксаульники и эфемеровые серополынники. На каменистых участках развиваются редкостойные серополынники и боялычники. На крайнем юге пустыни в районе небольших гор Пестелитау на сероземах развита полынно</w:t>
      </w:r>
      <w:r w:rsidR="006163C3">
        <w:rPr>
          <w:rFonts w:ascii="Times New Roman" w:hAnsi="Times New Roman"/>
          <w:sz w:val="28"/>
          <w:szCs w:val="28"/>
          <w:lang w:val="ru-RU"/>
        </w:rPr>
        <w:t>–</w:t>
      </w:r>
      <w:r w:rsidRPr="00751372">
        <w:rPr>
          <w:rFonts w:ascii="Times New Roman" w:hAnsi="Times New Roman"/>
          <w:sz w:val="28"/>
          <w:szCs w:val="28"/>
          <w:lang w:val="ru-RU"/>
        </w:rPr>
        <w:t>эфемеровая пустынная растительность, переходящая выше в пушисто</w:t>
      </w:r>
      <w:r w:rsidR="006163C3">
        <w:rPr>
          <w:rFonts w:ascii="Times New Roman" w:hAnsi="Times New Roman"/>
          <w:sz w:val="28"/>
          <w:szCs w:val="28"/>
          <w:lang w:val="ru-RU"/>
        </w:rPr>
        <w:t>–</w:t>
      </w:r>
      <w:r w:rsidRPr="00751372">
        <w:rPr>
          <w:rFonts w:ascii="Times New Roman" w:hAnsi="Times New Roman"/>
          <w:sz w:val="28"/>
          <w:szCs w:val="28"/>
          <w:lang w:val="ru-RU"/>
        </w:rPr>
        <w:t>пырейные степи. В пределах Голодной степи развиты многокарбонатные сероземы под эфемеровой растительностью.</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Почвенный покров древней части долины Сырдарьи представлен примитивными сероземами (с пятнами солончаков и такыров) под белополынно</w:t>
      </w:r>
      <w:r w:rsidR="006163C3">
        <w:rPr>
          <w:rFonts w:ascii="Times New Roman" w:hAnsi="Times New Roman"/>
          <w:sz w:val="28"/>
          <w:szCs w:val="28"/>
          <w:lang w:val="ru-RU"/>
        </w:rPr>
        <w:t>–</w:t>
      </w:r>
      <w:r w:rsidRPr="00751372">
        <w:rPr>
          <w:rFonts w:ascii="Times New Roman" w:hAnsi="Times New Roman"/>
          <w:sz w:val="28"/>
          <w:szCs w:val="28"/>
          <w:lang w:val="ru-RU"/>
        </w:rPr>
        <w:t>солянковой растительностью. Ближе к Сырдарье они переходят в лугово</w:t>
      </w:r>
      <w:r w:rsidR="006163C3">
        <w:rPr>
          <w:rFonts w:ascii="Times New Roman" w:hAnsi="Times New Roman"/>
          <w:sz w:val="28"/>
          <w:szCs w:val="28"/>
          <w:lang w:val="ru-RU"/>
        </w:rPr>
        <w:t>–</w:t>
      </w:r>
      <w:r w:rsidRPr="00751372">
        <w:rPr>
          <w:rFonts w:ascii="Times New Roman" w:hAnsi="Times New Roman"/>
          <w:sz w:val="28"/>
          <w:szCs w:val="28"/>
          <w:lang w:val="ru-RU"/>
        </w:rPr>
        <w:t>сероземные (различной степени засоленности), аллювиально</w:t>
      </w:r>
      <w:r w:rsidR="006163C3">
        <w:rPr>
          <w:rFonts w:ascii="Times New Roman" w:hAnsi="Times New Roman"/>
          <w:sz w:val="28"/>
          <w:szCs w:val="28"/>
          <w:lang w:val="ru-RU"/>
        </w:rPr>
        <w:t>–</w:t>
      </w:r>
      <w:r w:rsidRPr="00751372">
        <w:rPr>
          <w:rFonts w:ascii="Times New Roman" w:hAnsi="Times New Roman"/>
          <w:sz w:val="28"/>
          <w:szCs w:val="28"/>
          <w:lang w:val="ru-RU"/>
        </w:rPr>
        <w:t>луговые и лугово</w:t>
      </w:r>
      <w:r w:rsidR="006163C3">
        <w:rPr>
          <w:rFonts w:ascii="Times New Roman" w:hAnsi="Times New Roman"/>
          <w:sz w:val="28"/>
          <w:szCs w:val="28"/>
          <w:lang w:val="ru-RU"/>
        </w:rPr>
        <w:t>–</w:t>
      </w:r>
      <w:r w:rsidRPr="00751372">
        <w:rPr>
          <w:rFonts w:ascii="Times New Roman" w:hAnsi="Times New Roman"/>
          <w:sz w:val="28"/>
          <w:szCs w:val="28"/>
          <w:lang w:val="ru-RU"/>
        </w:rPr>
        <w:t>болотные почвы, часто в комплексе с солончаками под солончаковатыми ажрековыми лугами и сенокосными пырейными, осо</w:t>
      </w:r>
      <w:r w:rsidR="006163C3">
        <w:rPr>
          <w:rFonts w:ascii="Times New Roman" w:hAnsi="Times New Roman"/>
          <w:sz w:val="28"/>
          <w:szCs w:val="28"/>
          <w:lang w:val="ru-RU"/>
        </w:rPr>
        <w:t>–</w:t>
      </w:r>
      <w:r w:rsidRPr="00751372">
        <w:rPr>
          <w:rFonts w:ascii="Times New Roman" w:hAnsi="Times New Roman"/>
          <w:sz w:val="28"/>
          <w:szCs w:val="28"/>
          <w:lang w:val="ru-RU"/>
        </w:rPr>
        <w:t>ковыми, пырейно</w:t>
      </w:r>
      <w:r w:rsidR="006163C3">
        <w:rPr>
          <w:rFonts w:ascii="Times New Roman" w:hAnsi="Times New Roman"/>
          <w:sz w:val="28"/>
          <w:szCs w:val="28"/>
          <w:lang w:val="ru-RU"/>
        </w:rPr>
        <w:t>–</w:t>
      </w:r>
      <w:r w:rsidRPr="00751372">
        <w:rPr>
          <w:rFonts w:ascii="Times New Roman" w:hAnsi="Times New Roman"/>
          <w:sz w:val="28"/>
          <w:szCs w:val="28"/>
          <w:lang w:val="ru-RU"/>
        </w:rPr>
        <w:t>вейниковыми аллювиальными лугами, тростниковыми зарослями и тугаями (тростник, лох, чингиль, гребенщик, туранга, ива).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lastRenderedPageBreak/>
        <w:t>В предгорьях Западного Тянь</w:t>
      </w:r>
      <w:r w:rsidR="006163C3">
        <w:rPr>
          <w:rFonts w:ascii="Times New Roman" w:hAnsi="Times New Roman"/>
          <w:sz w:val="28"/>
          <w:szCs w:val="28"/>
          <w:lang w:val="ru-RU"/>
        </w:rPr>
        <w:t>–</w:t>
      </w:r>
      <w:r w:rsidRPr="00751372">
        <w:rPr>
          <w:rFonts w:ascii="Times New Roman" w:hAnsi="Times New Roman"/>
          <w:sz w:val="28"/>
          <w:szCs w:val="28"/>
          <w:lang w:val="ru-RU"/>
        </w:rPr>
        <w:t>Шаня (до 500</w:t>
      </w:r>
      <w:r w:rsidR="006163C3">
        <w:rPr>
          <w:rFonts w:ascii="Times New Roman" w:hAnsi="Times New Roman"/>
          <w:sz w:val="28"/>
          <w:szCs w:val="28"/>
          <w:lang w:val="ru-RU"/>
        </w:rPr>
        <w:t>–</w:t>
      </w:r>
      <w:r w:rsidRPr="00751372">
        <w:rPr>
          <w:rFonts w:ascii="Times New Roman" w:hAnsi="Times New Roman"/>
          <w:sz w:val="28"/>
          <w:szCs w:val="28"/>
          <w:lang w:val="ru-RU"/>
        </w:rPr>
        <w:t>700 м над ур. м.) на типичных сероземах господствует эфемерная пустынная растительность (мятлик луковичный, осочка пустынная) с эфемеровым разнотравьем, по теневым склонам лощин появляются раннелетние злаки (пырей пушистый, ячмень луковичный, бородач и др.), несколько выше (до 800 м) занимающие доминирующее положение. Нижний ярус состоит из эфемеровых злаков (мятлик луковичный, костер, ячменец, ячмень мышиный), отмечается присутствие полыни, эбелека, изеня.</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От 800</w:t>
      </w:r>
      <w:r w:rsidR="006163C3">
        <w:rPr>
          <w:rFonts w:ascii="Times New Roman" w:hAnsi="Times New Roman"/>
          <w:sz w:val="28"/>
          <w:szCs w:val="28"/>
          <w:lang w:val="ru-RU"/>
        </w:rPr>
        <w:t>–</w:t>
      </w:r>
      <w:r w:rsidRPr="00751372">
        <w:rPr>
          <w:rFonts w:ascii="Times New Roman" w:hAnsi="Times New Roman"/>
          <w:sz w:val="28"/>
          <w:szCs w:val="28"/>
          <w:lang w:val="ru-RU"/>
        </w:rPr>
        <w:t>1000 до 1300</w:t>
      </w:r>
      <w:r w:rsidR="006163C3">
        <w:rPr>
          <w:rFonts w:ascii="Times New Roman" w:hAnsi="Times New Roman"/>
          <w:sz w:val="28"/>
          <w:szCs w:val="28"/>
          <w:lang w:val="ru-RU"/>
        </w:rPr>
        <w:t>–</w:t>
      </w:r>
      <w:r w:rsidRPr="00751372">
        <w:rPr>
          <w:rFonts w:ascii="Times New Roman" w:hAnsi="Times New Roman"/>
          <w:sz w:val="28"/>
          <w:szCs w:val="28"/>
          <w:lang w:val="ru-RU"/>
        </w:rPr>
        <w:t>1500 м на выщелоченных сероземах развиты пушисто</w:t>
      </w:r>
      <w:r w:rsidR="006163C3">
        <w:rPr>
          <w:rFonts w:ascii="Times New Roman" w:hAnsi="Times New Roman"/>
          <w:sz w:val="28"/>
          <w:szCs w:val="28"/>
          <w:lang w:val="ru-RU"/>
        </w:rPr>
        <w:t>–</w:t>
      </w:r>
      <w:r w:rsidRPr="00751372">
        <w:rPr>
          <w:rFonts w:ascii="Times New Roman" w:hAnsi="Times New Roman"/>
          <w:sz w:val="28"/>
          <w:szCs w:val="28"/>
          <w:lang w:val="ru-RU"/>
        </w:rPr>
        <w:t>пырейные степи. В сильно пересеченном рельефе низкогорий и средневысотных гор на каменистых склонах экспозиции, освещенной солнцем, эта растительность комплексируется с разнотравно</w:t>
      </w:r>
      <w:r w:rsidR="006163C3">
        <w:rPr>
          <w:rFonts w:ascii="Times New Roman" w:hAnsi="Times New Roman"/>
          <w:sz w:val="28"/>
          <w:szCs w:val="28"/>
          <w:lang w:val="ru-RU"/>
        </w:rPr>
        <w:t>–</w:t>
      </w:r>
      <w:r w:rsidRPr="00751372">
        <w:rPr>
          <w:rFonts w:ascii="Times New Roman" w:hAnsi="Times New Roman"/>
          <w:sz w:val="28"/>
          <w:szCs w:val="28"/>
          <w:lang w:val="ru-RU"/>
        </w:rPr>
        <w:t>пырейно</w:t>
      </w:r>
      <w:r w:rsidR="006163C3">
        <w:rPr>
          <w:rFonts w:ascii="Times New Roman" w:hAnsi="Times New Roman"/>
          <w:sz w:val="28"/>
          <w:szCs w:val="28"/>
          <w:lang w:val="ru-RU"/>
        </w:rPr>
        <w:t>–</w:t>
      </w:r>
      <w:r w:rsidRPr="00751372">
        <w:rPr>
          <w:rFonts w:ascii="Times New Roman" w:hAnsi="Times New Roman"/>
          <w:sz w:val="28"/>
          <w:szCs w:val="28"/>
          <w:lang w:val="ru-RU"/>
        </w:rPr>
        <w:t xml:space="preserve"> эфемеровыми группировками.</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Выше пушисто</w:t>
      </w:r>
      <w:r w:rsidR="006163C3">
        <w:rPr>
          <w:rFonts w:ascii="Times New Roman" w:hAnsi="Times New Roman"/>
          <w:sz w:val="28"/>
          <w:szCs w:val="28"/>
          <w:lang w:val="ru-RU"/>
        </w:rPr>
        <w:t>–</w:t>
      </w:r>
      <w:r w:rsidRPr="00751372">
        <w:rPr>
          <w:rFonts w:ascii="Times New Roman" w:hAnsi="Times New Roman"/>
          <w:sz w:val="28"/>
          <w:szCs w:val="28"/>
          <w:lang w:val="ru-RU"/>
        </w:rPr>
        <w:t>пырейных разнотравных степей располагается пояс злаково</w:t>
      </w:r>
      <w:r w:rsidR="006163C3">
        <w:rPr>
          <w:rFonts w:ascii="Times New Roman" w:hAnsi="Times New Roman"/>
          <w:sz w:val="28"/>
          <w:szCs w:val="28"/>
          <w:lang w:val="ru-RU"/>
        </w:rPr>
        <w:t>–</w:t>
      </w:r>
      <w:r w:rsidRPr="00751372">
        <w:rPr>
          <w:rFonts w:ascii="Times New Roman" w:hAnsi="Times New Roman"/>
          <w:sz w:val="28"/>
          <w:szCs w:val="28"/>
          <w:lang w:val="ru-RU"/>
        </w:rPr>
        <w:t>разнотравных горных степей на черноземовидных (горно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степные черноземы) почвах, по долинам и нижним частям северных склонов </w:t>
      </w:r>
      <w:r w:rsidR="006163C3">
        <w:rPr>
          <w:rFonts w:ascii="Times New Roman" w:hAnsi="Times New Roman"/>
          <w:sz w:val="28"/>
          <w:szCs w:val="28"/>
          <w:lang w:val="ru-RU"/>
        </w:rPr>
        <w:t>–</w:t>
      </w:r>
      <w:r w:rsidRPr="00751372">
        <w:rPr>
          <w:rFonts w:ascii="Times New Roman" w:hAnsi="Times New Roman"/>
          <w:sz w:val="28"/>
          <w:szCs w:val="28"/>
          <w:lang w:val="ru-RU"/>
        </w:rPr>
        <w:t xml:space="preserve"> заросли деревьев и кустарников (грецкий орех, алыча, урюк, яблоня, боярышник и др.). Выше находятся луговые степи с древовидной арчей, переходящей в заросли туркестанской арчи. Весьма небольшие площади высоких хребтов занимают субальпийские и альпийские луга.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Юго</w:t>
      </w:r>
      <w:r w:rsidR="006163C3">
        <w:rPr>
          <w:rFonts w:ascii="Times New Roman" w:hAnsi="Times New Roman"/>
          <w:sz w:val="28"/>
          <w:szCs w:val="28"/>
          <w:lang w:val="ru-RU"/>
        </w:rPr>
        <w:t>–</w:t>
      </w:r>
      <w:r w:rsidRPr="00751372">
        <w:rPr>
          <w:rFonts w:ascii="Times New Roman" w:hAnsi="Times New Roman"/>
          <w:sz w:val="28"/>
          <w:szCs w:val="28"/>
          <w:lang w:val="ru-RU"/>
        </w:rPr>
        <w:t>западный склон Каратау в природном отношении несколько отличается от горных хребтов остальной части области. Его пологие низкие предгорья с типичными сероземами под эфемеровой пустынной растительностью с высоты 500 м сменяются полынно</w:t>
      </w:r>
      <w:r w:rsidR="006163C3">
        <w:rPr>
          <w:rFonts w:ascii="Times New Roman" w:hAnsi="Times New Roman"/>
          <w:sz w:val="28"/>
          <w:szCs w:val="28"/>
          <w:lang w:val="ru-RU"/>
        </w:rPr>
        <w:t>–</w:t>
      </w:r>
      <w:r w:rsidRPr="00751372">
        <w:rPr>
          <w:rFonts w:ascii="Times New Roman" w:hAnsi="Times New Roman"/>
          <w:sz w:val="28"/>
          <w:szCs w:val="28"/>
          <w:lang w:val="ru-RU"/>
        </w:rPr>
        <w:t>злаковыми пустынными степями на горных выщелоченных сероземах. Эфемерово</w:t>
      </w:r>
      <w:r w:rsidR="006163C3">
        <w:rPr>
          <w:rFonts w:ascii="Times New Roman" w:hAnsi="Times New Roman"/>
          <w:sz w:val="28"/>
          <w:szCs w:val="28"/>
          <w:lang w:val="ru-RU"/>
        </w:rPr>
        <w:t>–</w:t>
      </w:r>
      <w:r w:rsidRPr="00751372">
        <w:rPr>
          <w:rFonts w:ascii="Times New Roman" w:hAnsi="Times New Roman"/>
          <w:sz w:val="28"/>
          <w:szCs w:val="28"/>
          <w:lang w:val="ru-RU"/>
        </w:rPr>
        <w:t>пустынная растительность при переходе к Сырдарье нередко заменяется эфемерово</w:t>
      </w:r>
      <w:r w:rsidR="006163C3">
        <w:rPr>
          <w:rFonts w:ascii="Times New Roman" w:hAnsi="Times New Roman"/>
          <w:sz w:val="28"/>
          <w:szCs w:val="28"/>
          <w:lang w:val="ru-RU"/>
        </w:rPr>
        <w:t>–</w:t>
      </w:r>
      <w:r w:rsidRPr="00751372">
        <w:rPr>
          <w:rFonts w:ascii="Times New Roman" w:hAnsi="Times New Roman"/>
          <w:sz w:val="28"/>
          <w:szCs w:val="28"/>
          <w:lang w:val="ru-RU"/>
        </w:rPr>
        <w:t>солянково</w:t>
      </w:r>
      <w:r w:rsidR="006163C3">
        <w:rPr>
          <w:rFonts w:ascii="Times New Roman" w:hAnsi="Times New Roman"/>
          <w:sz w:val="28"/>
          <w:szCs w:val="28"/>
          <w:lang w:val="ru-RU"/>
        </w:rPr>
        <w:t>–</w:t>
      </w:r>
      <w:r w:rsidRPr="00751372">
        <w:rPr>
          <w:rFonts w:ascii="Times New Roman" w:hAnsi="Times New Roman"/>
          <w:sz w:val="28"/>
          <w:szCs w:val="28"/>
          <w:lang w:val="ru-RU"/>
        </w:rPr>
        <w:t xml:space="preserve">полынной растительностью, в которой следует отметить наличие белой (цитварной) полыни </w:t>
      </w:r>
      <w:r w:rsidR="006163C3">
        <w:rPr>
          <w:rFonts w:ascii="Times New Roman" w:hAnsi="Times New Roman"/>
          <w:sz w:val="28"/>
          <w:szCs w:val="28"/>
          <w:lang w:val="ru-RU"/>
        </w:rPr>
        <w:t>–</w:t>
      </w:r>
      <w:r w:rsidRPr="00751372">
        <w:rPr>
          <w:rFonts w:ascii="Times New Roman" w:hAnsi="Times New Roman"/>
          <w:sz w:val="28"/>
          <w:szCs w:val="28"/>
          <w:lang w:val="ru-RU"/>
        </w:rPr>
        <w:t xml:space="preserve"> лекарственного сырья для получения сантонина.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Верхняя часть хребта Каратау занята ковыльно</w:t>
      </w:r>
      <w:r w:rsidR="006163C3">
        <w:rPr>
          <w:rFonts w:ascii="Times New Roman" w:hAnsi="Times New Roman"/>
          <w:sz w:val="28"/>
          <w:szCs w:val="28"/>
          <w:lang w:val="ru-RU"/>
        </w:rPr>
        <w:t>–</w:t>
      </w:r>
      <w:r w:rsidRPr="00751372">
        <w:rPr>
          <w:rFonts w:ascii="Times New Roman" w:hAnsi="Times New Roman"/>
          <w:sz w:val="28"/>
          <w:szCs w:val="28"/>
          <w:lang w:val="ru-RU"/>
        </w:rPr>
        <w:t>типцовой и типцовой степью с обильным разнотравьем и луговыми злаками по плоским лощинам на горно</w:t>
      </w:r>
      <w:r w:rsidR="006163C3">
        <w:rPr>
          <w:rFonts w:ascii="Times New Roman" w:hAnsi="Times New Roman"/>
          <w:sz w:val="28"/>
          <w:szCs w:val="28"/>
          <w:lang w:val="ru-RU"/>
        </w:rPr>
        <w:t>–</w:t>
      </w:r>
      <w:r w:rsidRPr="00751372">
        <w:rPr>
          <w:rFonts w:ascii="Times New Roman" w:hAnsi="Times New Roman"/>
          <w:sz w:val="28"/>
          <w:szCs w:val="28"/>
          <w:lang w:val="ru-RU"/>
        </w:rPr>
        <w:t>степных каштановых выщелоченных почвах и черноземах [</w:t>
      </w:r>
      <w:r w:rsidR="003E2324" w:rsidRPr="00751372">
        <w:rPr>
          <w:rFonts w:ascii="Times New Roman" w:hAnsi="Times New Roman"/>
          <w:sz w:val="28"/>
          <w:szCs w:val="28"/>
          <w:lang w:val="ru-RU"/>
        </w:rPr>
        <w:t>43</w:t>
      </w:r>
      <w:r w:rsidRPr="00751372">
        <w:rPr>
          <w:rFonts w:ascii="Times New Roman" w:hAnsi="Times New Roman"/>
          <w:sz w:val="28"/>
          <w:szCs w:val="28"/>
          <w:lang w:val="ru-RU"/>
        </w:rPr>
        <w:t>].</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Обеспеченность водными ресурсами. На территории области протекает мощная и многоводная река Сырдарья с большими притоками Арысь и Келес. В песках пустыни Муюнкумы теряются большие реки Шу и Сарысу. Кроме того, имеется более 4</w:t>
      </w:r>
      <w:r w:rsidR="006163C3">
        <w:rPr>
          <w:rFonts w:ascii="Times New Roman" w:hAnsi="Times New Roman"/>
          <w:sz w:val="28"/>
          <w:szCs w:val="28"/>
          <w:lang w:val="ru-RU"/>
        </w:rPr>
        <w:t>–</w:t>
      </w:r>
      <w:r w:rsidRPr="00751372">
        <w:rPr>
          <w:rFonts w:ascii="Times New Roman" w:hAnsi="Times New Roman"/>
          <w:sz w:val="28"/>
          <w:szCs w:val="28"/>
          <w:lang w:val="ru-RU"/>
        </w:rPr>
        <w:t>х десятков мелких рек, в основном горных. До недавнего времени в области было около 1500 озер и несколько водохранилищ. Самые большие водохранилища – Шардарьинское и Бугунское. Самое большое озеро Акжайкынколь – 42,2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которое часто пересыхает. Самое глубокое озеро расположено в горах имеет обвальное происхождение и глубину 26 м. В области имеется несколько водопадов, самый высокий – 70 м, водный только в весеннее время. Самый красивый многоступенчатый водопад (высотой 28 м) расположен на территории самого старого заповедника Казахстана и Средней Азии – Аксу</w:t>
      </w:r>
      <w:r w:rsidR="006163C3">
        <w:rPr>
          <w:rFonts w:ascii="Times New Roman" w:hAnsi="Times New Roman"/>
          <w:sz w:val="28"/>
          <w:szCs w:val="28"/>
          <w:lang w:val="ru-RU"/>
        </w:rPr>
        <w:t>–</w:t>
      </w:r>
      <w:r w:rsidRPr="00751372">
        <w:rPr>
          <w:rFonts w:ascii="Times New Roman" w:hAnsi="Times New Roman"/>
          <w:sz w:val="28"/>
          <w:szCs w:val="28"/>
          <w:lang w:val="ru-RU"/>
        </w:rPr>
        <w:t>Жабаглинского [</w:t>
      </w:r>
      <w:r w:rsidR="003E2324" w:rsidRPr="00751372">
        <w:rPr>
          <w:rFonts w:ascii="Times New Roman" w:hAnsi="Times New Roman"/>
          <w:sz w:val="28"/>
          <w:szCs w:val="28"/>
          <w:lang w:val="ru-RU"/>
        </w:rPr>
        <w:t>44</w:t>
      </w:r>
      <w:r w:rsidRPr="00751372">
        <w:rPr>
          <w:rFonts w:ascii="Times New Roman" w:hAnsi="Times New Roman"/>
          <w:sz w:val="28"/>
          <w:szCs w:val="28"/>
          <w:lang w:val="ru-RU"/>
        </w:rPr>
        <w:t>].</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Река Сырдарья является главной водной артерией, которая образуется от слияния рек Нарын и Карадарья, малых притоков Ферганской долины, среднего </w:t>
      </w:r>
      <w:r w:rsidRPr="00751372">
        <w:rPr>
          <w:rFonts w:ascii="Times New Roman" w:hAnsi="Times New Roman"/>
          <w:sz w:val="28"/>
          <w:szCs w:val="28"/>
          <w:lang w:val="ru-RU"/>
        </w:rPr>
        <w:lastRenderedPageBreak/>
        <w:t xml:space="preserve">течения и притоков Ахангаран, Чирчик, Келес, Куруккелес и Арысь. Из общей площади территории бассейна реки Сырдарьи, равной 444 </w:t>
      </w:r>
      <w:proofErr w:type="gramStart"/>
      <w:r w:rsidRPr="00751372">
        <w:rPr>
          <w:rFonts w:ascii="Times New Roman" w:hAnsi="Times New Roman"/>
          <w:sz w:val="28"/>
          <w:szCs w:val="28"/>
          <w:lang w:val="ru-RU"/>
        </w:rPr>
        <w:t>тыс.км</w:t>
      </w:r>
      <w:proofErr w:type="gramEnd"/>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250 тыс.км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(или 56,6%) находится в пределах Республики Казахстан и является территорией контролируемой Арало</w:t>
      </w:r>
      <w:r w:rsidR="006163C3">
        <w:rPr>
          <w:rFonts w:ascii="Times New Roman" w:hAnsi="Times New Roman"/>
          <w:sz w:val="28"/>
          <w:szCs w:val="28"/>
          <w:lang w:val="ru-RU"/>
        </w:rPr>
        <w:t>–</w:t>
      </w:r>
      <w:r w:rsidRPr="00751372">
        <w:rPr>
          <w:rFonts w:ascii="Times New Roman" w:hAnsi="Times New Roman"/>
          <w:sz w:val="28"/>
          <w:szCs w:val="28"/>
          <w:lang w:val="ru-RU"/>
        </w:rPr>
        <w:t>Сырдарьинской БВИ. Остальная территория принадлежит Республикам Кыргызстан, Узбекистан и Таджикистан.</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Река Арысь </w:t>
      </w:r>
      <w:r w:rsidR="006163C3">
        <w:rPr>
          <w:rFonts w:ascii="Times New Roman" w:hAnsi="Times New Roman"/>
          <w:sz w:val="28"/>
          <w:szCs w:val="28"/>
          <w:lang w:val="ru-RU"/>
        </w:rPr>
        <w:t>–</w:t>
      </w:r>
      <w:r w:rsidRPr="00751372">
        <w:rPr>
          <w:rFonts w:ascii="Times New Roman" w:hAnsi="Times New Roman"/>
          <w:sz w:val="28"/>
          <w:szCs w:val="28"/>
          <w:lang w:val="ru-RU"/>
        </w:rPr>
        <w:t xml:space="preserve"> наиболее крупный приток реки Сырдарьи, берет свое начало из озера Кул</w:t>
      </w:r>
      <w:r w:rsidR="006163C3">
        <w:rPr>
          <w:rFonts w:ascii="Times New Roman" w:hAnsi="Times New Roman"/>
          <w:sz w:val="28"/>
          <w:szCs w:val="28"/>
          <w:lang w:val="ru-RU"/>
        </w:rPr>
        <w:t>–</w:t>
      </w:r>
      <w:r w:rsidRPr="00751372">
        <w:rPr>
          <w:rFonts w:ascii="Times New Roman" w:hAnsi="Times New Roman"/>
          <w:sz w:val="28"/>
          <w:szCs w:val="28"/>
          <w:lang w:val="ru-RU"/>
        </w:rPr>
        <w:t>Бастау и далее по течению принимает притоки Балыкши, Бурулдай, Машат, Аксу, Бадам и ряд мелких речек ледникового и родникового питания (Бала</w:t>
      </w:r>
      <w:r w:rsidR="006163C3">
        <w:rPr>
          <w:rFonts w:ascii="Times New Roman" w:hAnsi="Times New Roman"/>
          <w:sz w:val="28"/>
          <w:szCs w:val="28"/>
          <w:lang w:val="ru-RU"/>
        </w:rPr>
        <w:t>–</w:t>
      </w:r>
      <w:r w:rsidRPr="00751372">
        <w:rPr>
          <w:rFonts w:ascii="Times New Roman" w:hAnsi="Times New Roman"/>
          <w:sz w:val="28"/>
          <w:szCs w:val="28"/>
          <w:lang w:val="ru-RU"/>
        </w:rPr>
        <w:t xml:space="preserve">Кулан, Шелекты, Жабаглы су, Шукурбулак, Карасу булак и др). Площадь водосбора реки составляет 13,1 </w:t>
      </w:r>
      <w:proofErr w:type="gramStart"/>
      <w:r w:rsidRPr="00751372">
        <w:rPr>
          <w:rFonts w:ascii="Times New Roman" w:hAnsi="Times New Roman"/>
          <w:sz w:val="28"/>
          <w:szCs w:val="28"/>
          <w:lang w:val="ru-RU"/>
        </w:rPr>
        <w:t>тыс.км</w:t>
      </w:r>
      <w:proofErr w:type="gramEnd"/>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Протяженность реки </w:t>
      </w:r>
      <w:r w:rsidR="006163C3">
        <w:rPr>
          <w:rFonts w:ascii="Times New Roman" w:hAnsi="Times New Roman"/>
          <w:sz w:val="28"/>
          <w:szCs w:val="28"/>
          <w:lang w:val="ru-RU"/>
        </w:rPr>
        <w:t>–</w:t>
      </w:r>
      <w:r w:rsidRPr="00751372">
        <w:rPr>
          <w:rFonts w:ascii="Times New Roman" w:hAnsi="Times New Roman"/>
          <w:sz w:val="28"/>
          <w:szCs w:val="28"/>
          <w:lang w:val="ru-RU"/>
        </w:rPr>
        <w:t xml:space="preserve"> 378 км, со средним многолетним стоком </w:t>
      </w:r>
      <w:r w:rsidR="006163C3">
        <w:rPr>
          <w:rFonts w:ascii="Times New Roman" w:hAnsi="Times New Roman"/>
          <w:sz w:val="28"/>
          <w:szCs w:val="28"/>
          <w:lang w:val="ru-RU"/>
        </w:rPr>
        <w:t>–</w:t>
      </w:r>
      <w:r w:rsidRPr="00751372">
        <w:rPr>
          <w:rFonts w:ascii="Times New Roman" w:hAnsi="Times New Roman"/>
          <w:sz w:val="28"/>
          <w:szCs w:val="28"/>
          <w:lang w:val="ru-RU"/>
        </w:rPr>
        <w:t xml:space="preserve"> 1,198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и со средним многолетним расходом 38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/сек.</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Общая протяженность реки Келес составляет </w:t>
      </w:r>
      <w:r w:rsidR="006163C3">
        <w:rPr>
          <w:rFonts w:ascii="Times New Roman" w:hAnsi="Times New Roman"/>
          <w:sz w:val="28"/>
          <w:szCs w:val="28"/>
          <w:lang w:val="ru-RU"/>
        </w:rPr>
        <w:t>–</w:t>
      </w:r>
      <w:r w:rsidRPr="00751372">
        <w:rPr>
          <w:rFonts w:ascii="Times New Roman" w:hAnsi="Times New Roman"/>
          <w:sz w:val="28"/>
          <w:szCs w:val="28"/>
          <w:lang w:val="ru-RU"/>
        </w:rPr>
        <w:t xml:space="preserve"> 241 км, с площадью водосбора 3310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Средне многолетний расход воды составляет 10,7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/сек (максимальный расход 95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/сек, минимальный расход 0,5 м3/сек), средне многолетний сток реки 0,35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В верховьях, река извилистая, берега круто</w:t>
      </w:r>
      <w:r w:rsidR="006163C3">
        <w:rPr>
          <w:rFonts w:ascii="Times New Roman" w:hAnsi="Times New Roman"/>
          <w:sz w:val="28"/>
          <w:szCs w:val="28"/>
          <w:lang w:val="ru-RU"/>
        </w:rPr>
        <w:t>–</w:t>
      </w:r>
      <w:r w:rsidRPr="00751372">
        <w:rPr>
          <w:rFonts w:ascii="Times New Roman" w:hAnsi="Times New Roman"/>
          <w:sz w:val="28"/>
          <w:szCs w:val="28"/>
          <w:lang w:val="ru-RU"/>
        </w:rPr>
        <w:t>пологие. В устье ширина реки 70</w:t>
      </w:r>
      <w:r w:rsidR="006163C3">
        <w:rPr>
          <w:rFonts w:ascii="Times New Roman" w:hAnsi="Times New Roman"/>
          <w:sz w:val="28"/>
          <w:szCs w:val="28"/>
          <w:lang w:val="ru-RU"/>
        </w:rPr>
        <w:t>–</w:t>
      </w:r>
      <w:r w:rsidRPr="00751372">
        <w:rPr>
          <w:rFonts w:ascii="Times New Roman" w:hAnsi="Times New Roman"/>
          <w:sz w:val="28"/>
          <w:szCs w:val="28"/>
          <w:lang w:val="ru-RU"/>
        </w:rPr>
        <w:t xml:space="preserve">80 метров. Большая часть стока забирается на орошение. Основными притоками реки являются реки Желбулак, Жинишке, Шарбулак, Ащысай.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административном отношении бассейн реки Боген расположен на территории Байдибекского, Ордабасинского и Отрарского районов Южно</w:t>
      </w:r>
      <w:r w:rsidR="006163C3">
        <w:rPr>
          <w:rFonts w:ascii="Times New Roman" w:hAnsi="Times New Roman"/>
          <w:sz w:val="28"/>
          <w:szCs w:val="28"/>
          <w:lang w:val="ru-RU"/>
        </w:rPr>
        <w:t>–</w:t>
      </w:r>
      <w:r w:rsidRPr="00751372">
        <w:rPr>
          <w:rFonts w:ascii="Times New Roman" w:hAnsi="Times New Roman"/>
          <w:sz w:val="28"/>
          <w:szCs w:val="28"/>
          <w:lang w:val="ru-RU"/>
        </w:rPr>
        <w:t>Казахстанской области. Река Боген образуется от слияния двух рек Катта</w:t>
      </w:r>
      <w:r w:rsidR="006163C3">
        <w:rPr>
          <w:rFonts w:ascii="Times New Roman" w:hAnsi="Times New Roman"/>
          <w:sz w:val="28"/>
          <w:szCs w:val="28"/>
          <w:lang w:val="ru-RU"/>
        </w:rPr>
        <w:t>–</w:t>
      </w:r>
      <w:r w:rsidRPr="00751372">
        <w:rPr>
          <w:rFonts w:ascii="Times New Roman" w:hAnsi="Times New Roman"/>
          <w:sz w:val="28"/>
          <w:szCs w:val="28"/>
          <w:lang w:val="ru-RU"/>
        </w:rPr>
        <w:t>Боген и Балабоген. Длина реки от места слияния до устья составляет 164 км, а общая протяженность водотока от устья до наиболее удаленной точки речной системы (исток реки Катта</w:t>
      </w:r>
      <w:r w:rsidR="00AC213A">
        <w:rPr>
          <w:rFonts w:ascii="Times New Roman" w:hAnsi="Times New Roman"/>
          <w:sz w:val="28"/>
          <w:szCs w:val="28"/>
          <w:lang w:val="ru-RU"/>
        </w:rPr>
        <w:t xml:space="preserve"> </w:t>
      </w:r>
      <w:r w:rsidR="006163C3">
        <w:rPr>
          <w:rFonts w:ascii="Times New Roman" w:hAnsi="Times New Roman"/>
          <w:sz w:val="28"/>
          <w:szCs w:val="28"/>
          <w:lang w:val="ru-RU"/>
        </w:rPr>
        <w:t>–</w:t>
      </w:r>
      <w:r w:rsidR="00AC213A">
        <w:rPr>
          <w:rFonts w:ascii="Times New Roman" w:hAnsi="Times New Roman"/>
          <w:sz w:val="28"/>
          <w:szCs w:val="28"/>
          <w:lang w:val="ru-RU"/>
        </w:rPr>
        <w:t xml:space="preserve"> </w:t>
      </w:r>
      <w:r w:rsidRPr="00751372">
        <w:rPr>
          <w:rFonts w:ascii="Times New Roman" w:hAnsi="Times New Roman"/>
          <w:sz w:val="28"/>
          <w:szCs w:val="28"/>
          <w:lang w:val="ru-RU"/>
        </w:rPr>
        <w:t>Боген) 241 км и впадает в систему Шошкакольских озер, площадь водосбора 4680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В средней части реки, ниже поселка Красный мост, сток реки зарегулирован Богенским водохранилищем. На 46 км ниже слияния Катта</w:t>
      </w:r>
      <w:r w:rsidR="006163C3">
        <w:rPr>
          <w:rFonts w:ascii="Times New Roman" w:hAnsi="Times New Roman"/>
          <w:sz w:val="28"/>
          <w:szCs w:val="28"/>
          <w:lang w:val="ru-RU"/>
        </w:rPr>
        <w:t>–</w:t>
      </w:r>
      <w:r w:rsidRPr="00751372">
        <w:rPr>
          <w:rFonts w:ascii="Times New Roman" w:hAnsi="Times New Roman"/>
          <w:sz w:val="28"/>
          <w:szCs w:val="28"/>
          <w:lang w:val="ru-RU"/>
        </w:rPr>
        <w:t>Боген и Балабоген, река Боген принимает крупный приток р.Сасыкозен.</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Водами реки Боген, с учетом подпитки вод реки Арысь и Богенского водохранилища, орошаются земли сельскохозяйственных предприятий четырех районов </w:t>
      </w:r>
      <w:r w:rsidR="006B6AAC" w:rsidRPr="00751372">
        <w:rPr>
          <w:rFonts w:ascii="Times New Roman" w:hAnsi="Times New Roman"/>
          <w:sz w:val="28"/>
          <w:szCs w:val="28"/>
          <w:lang w:val="ru-RU"/>
        </w:rPr>
        <w:t>Туркестанской</w:t>
      </w:r>
      <w:r w:rsidRPr="00751372">
        <w:rPr>
          <w:rFonts w:ascii="Times New Roman" w:hAnsi="Times New Roman"/>
          <w:sz w:val="28"/>
          <w:szCs w:val="28"/>
          <w:lang w:val="ru-RU"/>
        </w:rPr>
        <w:t xml:space="preserve"> области: Байдибекского, Ордабасинского, Отрарского и Туркестанского. Два района, Ордабасинский и Туркестанский, имеют хлопководческое направление. Всего в бассейне р.Боген 9,37 </w:t>
      </w:r>
      <w:proofErr w:type="gramStart"/>
      <w:r w:rsidRPr="00751372">
        <w:rPr>
          <w:rFonts w:ascii="Times New Roman" w:hAnsi="Times New Roman"/>
          <w:sz w:val="28"/>
          <w:szCs w:val="28"/>
          <w:lang w:val="ru-RU"/>
        </w:rPr>
        <w:t>тыс.га</w:t>
      </w:r>
      <w:proofErr w:type="gramEnd"/>
      <w:r w:rsidRPr="00751372">
        <w:rPr>
          <w:rFonts w:ascii="Times New Roman" w:hAnsi="Times New Roman"/>
          <w:sz w:val="28"/>
          <w:szCs w:val="28"/>
          <w:lang w:val="ru-RU"/>
        </w:rPr>
        <w:t xml:space="preserve"> орошаемых земель.</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административном отношении бассейн р.Боралдай расположен в 2</w:t>
      </w:r>
      <w:r w:rsidR="006163C3">
        <w:rPr>
          <w:rFonts w:ascii="Times New Roman" w:hAnsi="Times New Roman"/>
          <w:sz w:val="28"/>
          <w:szCs w:val="28"/>
          <w:lang w:val="ru-RU"/>
        </w:rPr>
        <w:t>–</w:t>
      </w:r>
      <w:r w:rsidRPr="00751372">
        <w:rPr>
          <w:rFonts w:ascii="Times New Roman" w:hAnsi="Times New Roman"/>
          <w:sz w:val="28"/>
          <w:szCs w:val="28"/>
          <w:lang w:val="ru-RU"/>
        </w:rPr>
        <w:t xml:space="preserve">х районах </w:t>
      </w:r>
      <w:r w:rsidR="006B6AAC" w:rsidRPr="00751372">
        <w:rPr>
          <w:rFonts w:ascii="Times New Roman" w:hAnsi="Times New Roman"/>
          <w:sz w:val="28"/>
          <w:szCs w:val="28"/>
          <w:lang w:val="ru-RU"/>
        </w:rPr>
        <w:t>Туркестанской</w:t>
      </w:r>
      <w:r w:rsidRPr="00751372">
        <w:rPr>
          <w:rFonts w:ascii="Times New Roman" w:hAnsi="Times New Roman"/>
          <w:sz w:val="28"/>
          <w:szCs w:val="28"/>
          <w:lang w:val="ru-RU"/>
        </w:rPr>
        <w:t xml:space="preserve"> области </w:t>
      </w:r>
      <w:r w:rsidR="006163C3">
        <w:rPr>
          <w:rFonts w:ascii="Times New Roman" w:hAnsi="Times New Roman"/>
          <w:sz w:val="28"/>
          <w:szCs w:val="28"/>
          <w:lang w:val="ru-RU"/>
        </w:rPr>
        <w:t>–</w:t>
      </w:r>
      <w:r w:rsidRPr="00751372">
        <w:rPr>
          <w:rFonts w:ascii="Times New Roman" w:hAnsi="Times New Roman"/>
          <w:sz w:val="28"/>
          <w:szCs w:val="28"/>
          <w:lang w:val="ru-RU"/>
        </w:rPr>
        <w:t xml:space="preserve"> Байдибекском и Ордабасинском и стекает с юго</w:t>
      </w:r>
      <w:r w:rsidR="006163C3">
        <w:rPr>
          <w:rFonts w:ascii="Times New Roman" w:hAnsi="Times New Roman"/>
          <w:sz w:val="28"/>
          <w:szCs w:val="28"/>
          <w:lang w:val="ru-RU"/>
        </w:rPr>
        <w:t>–</w:t>
      </w:r>
      <w:r w:rsidRPr="00751372">
        <w:rPr>
          <w:rFonts w:ascii="Times New Roman" w:hAnsi="Times New Roman"/>
          <w:sz w:val="28"/>
          <w:szCs w:val="28"/>
          <w:lang w:val="ru-RU"/>
        </w:rPr>
        <w:t xml:space="preserve">западного склона хребта Каратау, является притоком р.Арысь (224 км от устья). Протяженность реки Боралдай </w:t>
      </w:r>
      <w:r w:rsidR="006163C3">
        <w:rPr>
          <w:rFonts w:ascii="Times New Roman" w:hAnsi="Times New Roman"/>
          <w:sz w:val="28"/>
          <w:szCs w:val="28"/>
          <w:lang w:val="ru-RU"/>
        </w:rPr>
        <w:t>–</w:t>
      </w:r>
      <w:r w:rsidRPr="00751372">
        <w:rPr>
          <w:rFonts w:ascii="Times New Roman" w:hAnsi="Times New Roman"/>
          <w:sz w:val="28"/>
          <w:szCs w:val="28"/>
          <w:lang w:val="ru-RU"/>
        </w:rPr>
        <w:t xml:space="preserve"> 130 км, площадь водосбора </w:t>
      </w:r>
      <w:r w:rsidR="006163C3">
        <w:rPr>
          <w:rFonts w:ascii="Times New Roman" w:hAnsi="Times New Roman"/>
          <w:sz w:val="28"/>
          <w:szCs w:val="28"/>
          <w:lang w:val="ru-RU"/>
        </w:rPr>
        <w:t>–</w:t>
      </w:r>
      <w:r w:rsidRPr="00751372">
        <w:rPr>
          <w:rFonts w:ascii="Times New Roman" w:hAnsi="Times New Roman"/>
          <w:sz w:val="28"/>
          <w:szCs w:val="28"/>
          <w:lang w:val="ru-RU"/>
        </w:rPr>
        <w:t xml:space="preserve"> 1760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Горная зона характеризуется хорошо развитой гидрографической сетью. Здесь аккумулируется значительная часть зимних осадков и формируется основная часть речного стока.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Река Бадам начинается со склонов Бадамских гор и является притоком реки Арысь. Общее направление течения реки с северо</w:t>
      </w:r>
      <w:r w:rsidR="006163C3">
        <w:rPr>
          <w:rFonts w:ascii="Times New Roman" w:hAnsi="Times New Roman"/>
          <w:sz w:val="28"/>
          <w:szCs w:val="28"/>
          <w:lang w:val="ru-RU"/>
        </w:rPr>
        <w:t>–</w:t>
      </w:r>
      <w:r w:rsidRPr="00751372">
        <w:rPr>
          <w:rFonts w:ascii="Times New Roman" w:hAnsi="Times New Roman"/>
          <w:sz w:val="28"/>
          <w:szCs w:val="28"/>
          <w:lang w:val="ru-RU"/>
        </w:rPr>
        <w:t>востока на юго</w:t>
      </w:r>
      <w:r w:rsidR="006163C3">
        <w:rPr>
          <w:rFonts w:ascii="Times New Roman" w:hAnsi="Times New Roman"/>
          <w:sz w:val="28"/>
          <w:szCs w:val="28"/>
          <w:lang w:val="ru-RU"/>
        </w:rPr>
        <w:t>–</w:t>
      </w:r>
      <w:r w:rsidRPr="00751372">
        <w:rPr>
          <w:rFonts w:ascii="Times New Roman" w:hAnsi="Times New Roman"/>
          <w:sz w:val="28"/>
          <w:szCs w:val="28"/>
          <w:lang w:val="ru-RU"/>
        </w:rPr>
        <w:t>запад, затем река получает свое превалирующее направление и сохраняет его до устья. Общая длина реки 145 км, уклон реки 1,8</w:t>
      </w:r>
      <w:r w:rsidR="006163C3">
        <w:rPr>
          <w:rFonts w:ascii="Times New Roman" w:hAnsi="Times New Roman"/>
          <w:sz w:val="28"/>
          <w:szCs w:val="28"/>
          <w:lang w:val="ru-RU"/>
        </w:rPr>
        <w:t>–</w:t>
      </w:r>
      <w:r w:rsidRPr="00751372">
        <w:rPr>
          <w:rFonts w:ascii="Times New Roman" w:hAnsi="Times New Roman"/>
          <w:sz w:val="28"/>
          <w:szCs w:val="28"/>
          <w:lang w:val="ru-RU"/>
        </w:rPr>
        <w:t>0,4%, ширина 7</w:t>
      </w:r>
      <w:r w:rsidR="006163C3">
        <w:rPr>
          <w:rFonts w:ascii="Times New Roman" w:hAnsi="Times New Roman"/>
          <w:sz w:val="28"/>
          <w:szCs w:val="28"/>
          <w:lang w:val="ru-RU"/>
        </w:rPr>
        <w:t>–</w:t>
      </w:r>
      <w:r w:rsidRPr="00751372">
        <w:rPr>
          <w:rFonts w:ascii="Times New Roman" w:hAnsi="Times New Roman"/>
          <w:sz w:val="28"/>
          <w:szCs w:val="28"/>
          <w:lang w:val="ru-RU"/>
        </w:rPr>
        <w:t xml:space="preserve">40 м. В пределах первых 25 км своего течения река принимает 5 мелких притоков справа и 2 мелких слева. </w:t>
      </w:r>
      <w:r w:rsidRPr="00751372">
        <w:rPr>
          <w:rFonts w:ascii="Times New Roman" w:hAnsi="Times New Roman"/>
          <w:sz w:val="28"/>
          <w:szCs w:val="28"/>
          <w:lang w:val="ru-RU"/>
        </w:rPr>
        <w:lastRenderedPageBreak/>
        <w:t>На 42 км от истока принимает справа свой первый крупный приток р.Донгистау, на 46 км впадают р.Ленгер, а на 53 км р.Тогус. На 62 км самый большой и многоводный приток р.Сайрамсу</w:t>
      </w:r>
      <w:proofErr w:type="gramStart"/>
      <w:r w:rsidRPr="00751372">
        <w:rPr>
          <w:rFonts w:ascii="Times New Roman" w:hAnsi="Times New Roman"/>
          <w:sz w:val="28"/>
          <w:szCs w:val="28"/>
          <w:lang w:val="ru-RU"/>
        </w:rPr>
        <w:t>,  на</w:t>
      </w:r>
      <w:proofErr w:type="gramEnd"/>
      <w:r w:rsidRPr="00751372">
        <w:rPr>
          <w:rFonts w:ascii="Times New Roman" w:hAnsi="Times New Roman"/>
          <w:sz w:val="28"/>
          <w:szCs w:val="28"/>
          <w:lang w:val="ru-RU"/>
        </w:rPr>
        <w:t xml:space="preserve"> 100 км р.Акбулак и на 129 км последний приток р.Буржар. Только первые 62 км река протекает в области активного водосборного пространства, имеющий хорошо развитую речную сеть, остальная же часть реки протекает в районе слабого развития речной сети.</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Река Карачик стекает с юго</w:t>
      </w:r>
      <w:r w:rsidR="006163C3">
        <w:rPr>
          <w:rFonts w:ascii="Times New Roman" w:hAnsi="Times New Roman"/>
          <w:sz w:val="28"/>
          <w:szCs w:val="28"/>
          <w:lang w:val="ru-RU"/>
        </w:rPr>
        <w:t>–</w:t>
      </w:r>
      <w:r w:rsidRPr="00751372">
        <w:rPr>
          <w:rFonts w:ascii="Times New Roman" w:hAnsi="Times New Roman"/>
          <w:sz w:val="28"/>
          <w:szCs w:val="28"/>
          <w:lang w:val="ru-RU"/>
        </w:rPr>
        <w:t>западного склона хребта Каратау по направлению к р.Сырдарье и не доходя до неё впадает в озеро Текеколь. По характеру рельефа, бассейн реки можно условно подразделить на горную и предгорную зоны. Протяженность реки Карачик 102 км, средний уклон равен 7%, площадь водосбора 1210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из них 427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приходится на горную часть бассейна, а остальные 783 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на предгорную часть и равнину. Река принимает правые притоки Талдыбулак, Биресек и Баялдыр.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Река Аксу является притоком реки Арысь. Бассейн реки Аксу расположен в верхней части </w:t>
      </w:r>
      <w:r w:rsidR="006163C3">
        <w:rPr>
          <w:rFonts w:ascii="Times New Roman" w:hAnsi="Times New Roman"/>
          <w:sz w:val="28"/>
          <w:szCs w:val="28"/>
          <w:lang w:val="ru-RU"/>
        </w:rPr>
        <w:t>–</w:t>
      </w:r>
      <w:r w:rsidRPr="00751372">
        <w:rPr>
          <w:rFonts w:ascii="Times New Roman" w:hAnsi="Times New Roman"/>
          <w:sz w:val="28"/>
          <w:szCs w:val="28"/>
          <w:lang w:val="ru-RU"/>
        </w:rPr>
        <w:t xml:space="preserve"> в районе Жабаглинских гор (это наиболее широкая часть бассейна), средней в районе высоких предгорий Алатау (самое узкое место бассейна) и нижнее </w:t>
      </w:r>
      <w:r w:rsidR="006163C3">
        <w:rPr>
          <w:rFonts w:ascii="Times New Roman" w:hAnsi="Times New Roman"/>
          <w:sz w:val="28"/>
          <w:szCs w:val="28"/>
          <w:lang w:val="ru-RU"/>
        </w:rPr>
        <w:t>–</w:t>
      </w:r>
      <w:r w:rsidRPr="00751372">
        <w:rPr>
          <w:rFonts w:ascii="Times New Roman" w:hAnsi="Times New Roman"/>
          <w:sz w:val="28"/>
          <w:szCs w:val="28"/>
          <w:lang w:val="ru-RU"/>
        </w:rPr>
        <w:t xml:space="preserve"> в районе низких предгорий.</w:t>
      </w:r>
      <w:r w:rsidR="00E739C2" w:rsidRPr="00751372">
        <w:rPr>
          <w:rFonts w:ascii="Times New Roman" w:hAnsi="Times New Roman"/>
          <w:sz w:val="28"/>
          <w:szCs w:val="28"/>
          <w:lang w:val="ru-RU"/>
        </w:rPr>
        <w:t xml:space="preserve"> </w:t>
      </w:r>
      <w:r w:rsidRPr="00751372">
        <w:rPr>
          <w:rFonts w:ascii="Times New Roman" w:hAnsi="Times New Roman"/>
          <w:sz w:val="28"/>
          <w:szCs w:val="28"/>
          <w:lang w:val="ru-RU"/>
        </w:rPr>
        <w:t xml:space="preserve">В административном отношении бассейн реки Аксу расположен на территории Толебийского и Сайрамского районов </w:t>
      </w:r>
      <w:r w:rsidR="006B6AAC" w:rsidRPr="00751372">
        <w:rPr>
          <w:rFonts w:ascii="Times New Roman" w:hAnsi="Times New Roman"/>
          <w:sz w:val="28"/>
          <w:szCs w:val="28"/>
          <w:lang w:val="ru-RU"/>
        </w:rPr>
        <w:t>Туркестанской</w:t>
      </w:r>
      <w:r w:rsidRPr="00751372">
        <w:rPr>
          <w:rFonts w:ascii="Times New Roman" w:hAnsi="Times New Roman"/>
          <w:sz w:val="28"/>
          <w:szCs w:val="28"/>
          <w:lang w:val="ru-RU"/>
        </w:rPr>
        <w:t xml:space="preserve"> области. Истоки р.Аксу в виде нескольких горных ручьев начинаются на высоте около 4000 м. Длина р.Аксу </w:t>
      </w:r>
      <w:r w:rsidR="006163C3">
        <w:rPr>
          <w:rFonts w:ascii="Times New Roman" w:hAnsi="Times New Roman"/>
          <w:sz w:val="28"/>
          <w:szCs w:val="28"/>
          <w:lang w:val="ru-RU"/>
        </w:rPr>
        <w:t>–</w:t>
      </w:r>
      <w:r w:rsidRPr="00751372">
        <w:rPr>
          <w:rFonts w:ascii="Times New Roman" w:hAnsi="Times New Roman"/>
          <w:sz w:val="28"/>
          <w:szCs w:val="28"/>
          <w:lang w:val="ru-RU"/>
        </w:rPr>
        <w:t xml:space="preserve"> 133 км, средний уклон реки на участке верхнего и среднего течения (до п. Подгорное, 52 км от устья) составляет 32 %.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По данным Арало</w:t>
      </w:r>
      <w:r w:rsidR="006163C3">
        <w:rPr>
          <w:rFonts w:ascii="Times New Roman" w:hAnsi="Times New Roman"/>
          <w:sz w:val="28"/>
          <w:szCs w:val="28"/>
          <w:lang w:val="ru-RU"/>
        </w:rPr>
        <w:t>–</w:t>
      </w:r>
      <w:r w:rsidRPr="00751372">
        <w:rPr>
          <w:rFonts w:ascii="Times New Roman" w:hAnsi="Times New Roman"/>
          <w:sz w:val="28"/>
          <w:szCs w:val="28"/>
          <w:lang w:val="ru-RU"/>
        </w:rPr>
        <w:t xml:space="preserve">Сырдарьинской бассейновой инспекции по регулированию использования и охране водных ресурсов в таблице </w:t>
      </w:r>
      <w:r w:rsidR="003E2324" w:rsidRPr="00751372">
        <w:rPr>
          <w:rFonts w:ascii="Times New Roman" w:hAnsi="Times New Roman"/>
          <w:sz w:val="28"/>
          <w:szCs w:val="28"/>
          <w:lang w:val="ru-RU"/>
        </w:rPr>
        <w:t>6</w:t>
      </w:r>
      <w:r w:rsidRPr="00751372">
        <w:rPr>
          <w:rFonts w:ascii="Times New Roman" w:hAnsi="Times New Roman"/>
          <w:sz w:val="28"/>
          <w:szCs w:val="28"/>
          <w:lang w:val="ru-RU"/>
        </w:rPr>
        <w:t xml:space="preserve"> представлен сводный отчетный водохозяйственный баланс Туркестанской области за 2020 г. </w:t>
      </w:r>
    </w:p>
    <w:p w:rsidR="002C304D" w:rsidRPr="00751372" w:rsidRDefault="002C304D" w:rsidP="009400DD">
      <w:pPr>
        <w:spacing w:after="0" w:line="240" w:lineRule="auto"/>
        <w:ind w:firstLine="709"/>
        <w:jc w:val="both"/>
        <w:rPr>
          <w:rFonts w:ascii="Times New Roman" w:hAnsi="Times New Roman"/>
          <w:sz w:val="28"/>
          <w:szCs w:val="28"/>
          <w:lang w:val="ru-RU"/>
        </w:rPr>
      </w:pPr>
    </w:p>
    <w:p w:rsidR="009400DD" w:rsidRPr="00751372" w:rsidRDefault="009400DD" w:rsidP="00AC213A">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Таблица </w:t>
      </w:r>
      <w:r w:rsidR="003E2324" w:rsidRPr="00751372">
        <w:rPr>
          <w:rFonts w:ascii="Times New Roman" w:hAnsi="Times New Roman"/>
          <w:sz w:val="28"/>
          <w:szCs w:val="28"/>
          <w:lang w:val="ru-RU"/>
        </w:rPr>
        <w:t>6</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Сводный водохозяйственный баланс по Туркестанской области и г. </w:t>
      </w:r>
      <w:proofErr w:type="gramStart"/>
      <w:r w:rsidRPr="00751372">
        <w:rPr>
          <w:rFonts w:ascii="Times New Roman" w:hAnsi="Times New Roman"/>
          <w:sz w:val="28"/>
          <w:szCs w:val="28"/>
          <w:lang w:val="ru-RU"/>
        </w:rPr>
        <w:t>Шымкент  за</w:t>
      </w:r>
      <w:proofErr w:type="gramEnd"/>
      <w:r w:rsidRPr="00751372">
        <w:rPr>
          <w:rFonts w:ascii="Times New Roman" w:hAnsi="Times New Roman"/>
          <w:sz w:val="28"/>
          <w:szCs w:val="28"/>
          <w:lang w:val="ru-RU"/>
        </w:rPr>
        <w:t xml:space="preserve"> 2020 год </w:t>
      </w:r>
    </w:p>
    <w:p w:rsidR="009971D8" w:rsidRPr="00751372" w:rsidRDefault="009971D8" w:rsidP="009400DD">
      <w:pPr>
        <w:spacing w:after="0" w:line="240" w:lineRule="auto"/>
        <w:ind w:firstLine="709"/>
        <w:jc w:val="both"/>
        <w:rPr>
          <w:rFonts w:ascii="Times New Roman" w:hAnsi="Times New Roman"/>
          <w:sz w:val="28"/>
          <w:szCs w:val="28"/>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3375"/>
        <w:gridCol w:w="1107"/>
        <w:gridCol w:w="1019"/>
        <w:gridCol w:w="1134"/>
        <w:gridCol w:w="1134"/>
        <w:gridCol w:w="1276"/>
      </w:tblGrid>
      <w:tr w:rsidR="009400DD" w:rsidRPr="00751372" w:rsidTr="00AC213A">
        <w:trPr>
          <w:trHeight w:val="208"/>
        </w:trPr>
        <w:tc>
          <w:tcPr>
            <w:tcW w:w="561" w:type="dxa"/>
            <w:vMerge w:val="restart"/>
            <w:shd w:val="clear" w:color="auto" w:fill="auto"/>
            <w:vAlign w:val="center"/>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 п/п</w:t>
            </w:r>
          </w:p>
        </w:tc>
        <w:tc>
          <w:tcPr>
            <w:tcW w:w="3375" w:type="dxa"/>
            <w:vMerge w:val="restart"/>
            <w:shd w:val="clear" w:color="auto" w:fill="auto"/>
            <w:vAlign w:val="center"/>
            <w:hideMark/>
          </w:tcPr>
          <w:p w:rsidR="00DE2D8C"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 xml:space="preserve">Наименование статей </w:t>
            </w:r>
          </w:p>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водного баланса</w:t>
            </w:r>
          </w:p>
        </w:tc>
        <w:tc>
          <w:tcPr>
            <w:tcW w:w="1107" w:type="dxa"/>
            <w:vMerge w:val="restart"/>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Всего</w:t>
            </w:r>
          </w:p>
        </w:tc>
        <w:tc>
          <w:tcPr>
            <w:tcW w:w="4563" w:type="dxa"/>
            <w:gridSpan w:val="4"/>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В том числе в разрезе водных бассейнов</w:t>
            </w:r>
          </w:p>
        </w:tc>
      </w:tr>
      <w:tr w:rsidR="009400DD" w:rsidRPr="00751372" w:rsidTr="00AC213A">
        <w:trPr>
          <w:trHeight w:val="695"/>
        </w:trPr>
        <w:tc>
          <w:tcPr>
            <w:tcW w:w="561" w:type="dxa"/>
            <w:vMerge/>
            <w:vAlign w:val="center"/>
            <w:hideMark/>
          </w:tcPr>
          <w:p w:rsidR="009400DD" w:rsidRPr="00751372" w:rsidRDefault="009400DD" w:rsidP="00DE2D8C">
            <w:pPr>
              <w:spacing w:after="0" w:line="240" w:lineRule="auto"/>
              <w:jc w:val="both"/>
              <w:rPr>
                <w:rFonts w:ascii="Times New Roman" w:hAnsi="Times New Roman"/>
                <w:sz w:val="20"/>
                <w:szCs w:val="20"/>
                <w:lang w:val="ru-RU"/>
              </w:rPr>
            </w:pPr>
          </w:p>
        </w:tc>
        <w:tc>
          <w:tcPr>
            <w:tcW w:w="3375" w:type="dxa"/>
            <w:vMerge/>
            <w:vAlign w:val="center"/>
            <w:hideMark/>
          </w:tcPr>
          <w:p w:rsidR="009400DD" w:rsidRPr="00751372" w:rsidRDefault="009400DD" w:rsidP="00DE2D8C">
            <w:pPr>
              <w:spacing w:after="0" w:line="240" w:lineRule="auto"/>
              <w:jc w:val="both"/>
              <w:rPr>
                <w:rFonts w:ascii="Times New Roman" w:hAnsi="Times New Roman"/>
                <w:sz w:val="20"/>
                <w:szCs w:val="20"/>
                <w:lang w:val="ru-RU"/>
              </w:rPr>
            </w:pPr>
          </w:p>
        </w:tc>
        <w:tc>
          <w:tcPr>
            <w:tcW w:w="1107" w:type="dxa"/>
            <w:vMerge/>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АРТУР</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р. Сырдарья</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ЧАКИР</w:t>
            </w: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Сев</w:t>
            </w:r>
            <w:r w:rsidR="00DE2D8C" w:rsidRPr="00751372">
              <w:rPr>
                <w:rFonts w:ascii="Times New Roman" w:hAnsi="Times New Roman"/>
                <w:sz w:val="20"/>
                <w:szCs w:val="20"/>
                <w:lang w:val="ru-RU"/>
              </w:rPr>
              <w:t>.</w:t>
            </w:r>
            <w:r w:rsidRPr="00751372">
              <w:rPr>
                <w:rFonts w:ascii="Times New Roman" w:hAnsi="Times New Roman"/>
                <w:sz w:val="20"/>
                <w:szCs w:val="20"/>
                <w:lang w:val="ru-RU"/>
              </w:rPr>
              <w:t xml:space="preserve"> склон гор Каратау (Созак</w:t>
            </w:r>
            <w:r w:rsidR="00DE2D8C" w:rsidRPr="00751372">
              <w:rPr>
                <w:rFonts w:ascii="Times New Roman" w:hAnsi="Times New Roman"/>
                <w:sz w:val="20"/>
                <w:szCs w:val="20"/>
                <w:lang w:val="ru-RU"/>
              </w:rPr>
              <w:t>.</w:t>
            </w:r>
            <w:r w:rsidRPr="00751372">
              <w:rPr>
                <w:rFonts w:ascii="Times New Roman" w:hAnsi="Times New Roman"/>
                <w:sz w:val="20"/>
                <w:szCs w:val="20"/>
                <w:lang w:val="ru-RU"/>
              </w:rPr>
              <w:t xml:space="preserve"> р</w:t>
            </w:r>
            <w:r w:rsidR="006163C3">
              <w:rPr>
                <w:rFonts w:ascii="Times New Roman" w:hAnsi="Times New Roman"/>
                <w:sz w:val="20"/>
                <w:szCs w:val="20"/>
                <w:lang w:val="ru-RU"/>
              </w:rPr>
              <w:t>–</w:t>
            </w:r>
            <w:r w:rsidRPr="00751372">
              <w:rPr>
                <w:rFonts w:ascii="Times New Roman" w:hAnsi="Times New Roman"/>
                <w:sz w:val="20"/>
                <w:szCs w:val="20"/>
                <w:lang w:val="ru-RU"/>
              </w:rPr>
              <w:t>н)</w:t>
            </w:r>
          </w:p>
        </w:tc>
      </w:tr>
      <w:tr w:rsidR="009400DD" w:rsidRPr="00751372" w:rsidTr="00AC213A">
        <w:trPr>
          <w:trHeight w:val="238"/>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 xml:space="preserve"> </w:t>
            </w:r>
          </w:p>
        </w:tc>
        <w:tc>
          <w:tcPr>
            <w:tcW w:w="9045" w:type="dxa"/>
            <w:gridSpan w:val="6"/>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1. ПРИХОДНАЯ ЧАСТЬ</w:t>
            </w: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1</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Естественный речной сток</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16914</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2591</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11583</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1984</w:t>
            </w: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756</w:t>
            </w: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2</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Поступление воды из других республик</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1963,26</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875</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1088,26</w:t>
            </w: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3</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Поступление возвратных вод</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191,71</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90,71</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101</w:t>
            </w: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4</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Сработка водохранилищ</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12,36</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12,36</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w:t>
            </w: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5</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Использование подземных вод</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156,125</w:t>
            </w:r>
          </w:p>
        </w:tc>
        <w:tc>
          <w:tcPr>
            <w:tcW w:w="1019"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108,886</w:t>
            </w:r>
          </w:p>
        </w:tc>
        <w:tc>
          <w:tcPr>
            <w:tcW w:w="1134"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23,928</w:t>
            </w:r>
          </w:p>
        </w:tc>
        <w:tc>
          <w:tcPr>
            <w:tcW w:w="1134"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18,948</w:t>
            </w:r>
          </w:p>
        </w:tc>
        <w:tc>
          <w:tcPr>
            <w:tcW w:w="1276"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4,363</w:t>
            </w: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6</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Использование очищенных сточных вод</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32,27</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32,27</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7</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Поступление  коллекторно</w:t>
            </w:r>
            <w:r w:rsidR="006163C3">
              <w:rPr>
                <w:rFonts w:ascii="Times New Roman" w:hAnsi="Times New Roman"/>
                <w:sz w:val="20"/>
                <w:szCs w:val="20"/>
                <w:lang w:val="ru-RU"/>
              </w:rPr>
              <w:t>–</w:t>
            </w:r>
            <w:r w:rsidRPr="00751372">
              <w:rPr>
                <w:rFonts w:ascii="Times New Roman" w:hAnsi="Times New Roman"/>
                <w:sz w:val="20"/>
                <w:szCs w:val="20"/>
                <w:lang w:val="ru-RU"/>
              </w:rPr>
              <w:t>дренажных вод</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13,7</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13,7</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8</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 xml:space="preserve"> шахтные воды</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0,623</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0,623</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9</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Осадки Шардаринского водохранилища</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42</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42</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10</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Боковые притоки к Шардаринскому водохранилищу</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195,96</w:t>
            </w:r>
          </w:p>
        </w:tc>
        <w:tc>
          <w:tcPr>
            <w:tcW w:w="1019"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195,96</w:t>
            </w:r>
          </w:p>
        </w:tc>
        <w:tc>
          <w:tcPr>
            <w:tcW w:w="1134"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9400DD" w:rsidRPr="00751372" w:rsidRDefault="009400DD" w:rsidP="00DE2D8C">
            <w:pPr>
              <w:spacing w:after="0" w:line="240" w:lineRule="auto"/>
              <w:jc w:val="center"/>
              <w:rPr>
                <w:rFonts w:ascii="Times New Roman" w:hAnsi="Times New Roman"/>
                <w:sz w:val="20"/>
                <w:szCs w:val="20"/>
                <w:lang w:val="ru-RU"/>
              </w:rPr>
            </w:pPr>
          </w:p>
        </w:tc>
      </w:tr>
      <w:tr w:rsidR="009400DD" w:rsidRPr="00751372" w:rsidTr="00AC213A">
        <w:trPr>
          <w:trHeight w:val="224"/>
        </w:trPr>
        <w:tc>
          <w:tcPr>
            <w:tcW w:w="561"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 xml:space="preserve"> </w:t>
            </w:r>
          </w:p>
        </w:tc>
        <w:tc>
          <w:tcPr>
            <w:tcW w:w="3375" w:type="dxa"/>
            <w:shd w:val="clear" w:color="auto" w:fill="auto"/>
            <w:hideMark/>
          </w:tcPr>
          <w:p w:rsidR="009400DD" w:rsidRPr="00751372" w:rsidRDefault="009400DD" w:rsidP="00DE2D8C">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ВСЕГО</w:t>
            </w:r>
          </w:p>
        </w:tc>
        <w:tc>
          <w:tcPr>
            <w:tcW w:w="1107"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19522,008</w:t>
            </w:r>
          </w:p>
        </w:tc>
        <w:tc>
          <w:tcPr>
            <w:tcW w:w="1019"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2745,139</w:t>
            </w:r>
          </w:p>
        </w:tc>
        <w:tc>
          <w:tcPr>
            <w:tcW w:w="1134"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12824,298</w:t>
            </w:r>
          </w:p>
        </w:tc>
        <w:tc>
          <w:tcPr>
            <w:tcW w:w="1134"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3192,208</w:t>
            </w:r>
          </w:p>
        </w:tc>
        <w:tc>
          <w:tcPr>
            <w:tcW w:w="1276" w:type="dxa"/>
            <w:shd w:val="clear" w:color="000000" w:fill="FFFFFF"/>
            <w:vAlign w:val="center"/>
            <w:hideMark/>
          </w:tcPr>
          <w:p w:rsidR="009400DD" w:rsidRPr="00751372" w:rsidRDefault="009400DD" w:rsidP="00DE2D8C">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760,363</w:t>
            </w:r>
          </w:p>
        </w:tc>
      </w:tr>
    </w:tbl>
    <w:p w:rsidR="003F4AB9" w:rsidRDefault="00AC213A" w:rsidP="00AC213A">
      <w:pPr>
        <w:spacing w:after="0" w:line="240" w:lineRule="auto"/>
        <w:jc w:val="both"/>
        <w:rPr>
          <w:rFonts w:ascii="Times New Roman" w:hAnsi="Times New Roman"/>
          <w:sz w:val="28"/>
          <w:szCs w:val="28"/>
          <w:lang w:val="ru-RU"/>
        </w:rPr>
      </w:pPr>
      <w:r>
        <w:rPr>
          <w:rFonts w:ascii="Times New Roman" w:hAnsi="Times New Roman"/>
          <w:sz w:val="28"/>
          <w:szCs w:val="28"/>
          <w:lang w:val="ru-RU"/>
        </w:rPr>
        <w:lastRenderedPageBreak/>
        <w:t>Продолжение т</w:t>
      </w:r>
      <w:r w:rsidRPr="00751372">
        <w:rPr>
          <w:rFonts w:ascii="Times New Roman" w:hAnsi="Times New Roman"/>
          <w:sz w:val="28"/>
          <w:szCs w:val="28"/>
          <w:lang w:val="ru-RU"/>
        </w:rPr>
        <w:t>аблиц</w:t>
      </w:r>
      <w:r>
        <w:rPr>
          <w:rFonts w:ascii="Times New Roman" w:hAnsi="Times New Roman"/>
          <w:sz w:val="28"/>
          <w:szCs w:val="28"/>
          <w:lang w:val="ru-RU"/>
        </w:rPr>
        <w:t>ы</w:t>
      </w:r>
      <w:r w:rsidRPr="00751372">
        <w:rPr>
          <w:rFonts w:ascii="Times New Roman" w:hAnsi="Times New Roman"/>
          <w:sz w:val="28"/>
          <w:szCs w:val="28"/>
          <w:lang w:val="ru-RU"/>
        </w:rPr>
        <w:t xml:space="preserve"> 6</w:t>
      </w:r>
    </w:p>
    <w:p w:rsidR="00AC213A" w:rsidRDefault="00AC213A" w:rsidP="00AC213A">
      <w:pPr>
        <w:spacing w:after="0" w:line="240" w:lineRule="auto"/>
        <w:jc w:val="both"/>
        <w:rPr>
          <w:rFonts w:ascii="Times New Roman" w:hAnsi="Times New Roman"/>
          <w:sz w:val="28"/>
          <w:szCs w:val="28"/>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3375"/>
        <w:gridCol w:w="1107"/>
        <w:gridCol w:w="1019"/>
        <w:gridCol w:w="1134"/>
        <w:gridCol w:w="1134"/>
        <w:gridCol w:w="1276"/>
      </w:tblGrid>
      <w:tr w:rsidR="00AC213A" w:rsidRPr="00751372" w:rsidTr="00977511">
        <w:trPr>
          <w:trHeight w:val="238"/>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p>
        </w:tc>
        <w:tc>
          <w:tcPr>
            <w:tcW w:w="9045" w:type="dxa"/>
            <w:gridSpan w:val="6"/>
            <w:shd w:val="clear" w:color="auto" w:fill="auto"/>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П. РАСХОДНАЯ ЧАСТЬ</w:t>
            </w: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1</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Забор воды из поверх. источ, исп.сточных вод и КДС</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3298,404</w:t>
            </w:r>
          </w:p>
        </w:tc>
        <w:tc>
          <w:tcPr>
            <w:tcW w:w="1019" w:type="dxa"/>
            <w:shd w:val="clear" w:color="auto" w:fill="auto"/>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1022,201</w:t>
            </w:r>
          </w:p>
        </w:tc>
        <w:tc>
          <w:tcPr>
            <w:tcW w:w="1134" w:type="dxa"/>
            <w:shd w:val="clear" w:color="000000" w:fill="FFFFFF"/>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904,08</w:t>
            </w:r>
          </w:p>
        </w:tc>
        <w:tc>
          <w:tcPr>
            <w:tcW w:w="1134" w:type="dxa"/>
            <w:shd w:val="clear" w:color="000000" w:fill="FFFFFF"/>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975,099</w:t>
            </w:r>
          </w:p>
        </w:tc>
        <w:tc>
          <w:tcPr>
            <w:tcW w:w="1276" w:type="dxa"/>
            <w:shd w:val="clear" w:color="auto" w:fill="auto"/>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397,024</w:t>
            </w: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2</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Забор воды из подземных источников</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156,125</w:t>
            </w:r>
          </w:p>
        </w:tc>
        <w:tc>
          <w:tcPr>
            <w:tcW w:w="1019"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108,886</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23,928</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18,948</w:t>
            </w:r>
          </w:p>
        </w:tc>
        <w:tc>
          <w:tcPr>
            <w:tcW w:w="1276"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4,363</w:t>
            </w: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3</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Наполнение наливных водохранилищ</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461</w:t>
            </w:r>
          </w:p>
        </w:tc>
        <w:tc>
          <w:tcPr>
            <w:tcW w:w="1019" w:type="dxa"/>
            <w:shd w:val="clear" w:color="000000" w:fill="FFFFFF"/>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461</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4</w:t>
            </w:r>
          </w:p>
        </w:tc>
        <w:tc>
          <w:tcPr>
            <w:tcW w:w="3375" w:type="dxa"/>
            <w:shd w:val="clear" w:color="000000" w:fill="FFFFFF"/>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Суммарные дополн. потери с рек</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2080,661</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1058,608</w:t>
            </w:r>
          </w:p>
        </w:tc>
        <w:tc>
          <w:tcPr>
            <w:tcW w:w="1134"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618,286</w:t>
            </w:r>
          </w:p>
        </w:tc>
        <w:tc>
          <w:tcPr>
            <w:tcW w:w="1134"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44,791</w:t>
            </w: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358,976</w:t>
            </w: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5</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Забрано шахтных вод</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0,623</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0,623</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6</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Наполнение озерных систем</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261</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261</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7</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Вынужденный сброс в Арнасай</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12,33</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12,33</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8</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Забор по мк  Тогускен  для Кызылординской области</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13,164</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13,164</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9</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Подача воды в Кызылординскую область</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9826</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9826</w:t>
            </w: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10</w:t>
            </w:r>
          </w:p>
        </w:tc>
        <w:tc>
          <w:tcPr>
            <w:tcW w:w="3375" w:type="dxa"/>
            <w:shd w:val="clear" w:color="auto" w:fill="auto"/>
            <w:hideMark/>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Подача воды  Республике Узбекистан</w:t>
            </w:r>
          </w:p>
        </w:tc>
        <w:tc>
          <w:tcPr>
            <w:tcW w:w="1107"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352,37</w:t>
            </w:r>
          </w:p>
        </w:tc>
        <w:tc>
          <w:tcPr>
            <w:tcW w:w="1019"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hideMark/>
          </w:tcPr>
          <w:p w:rsidR="00AC213A" w:rsidRPr="00751372" w:rsidRDefault="00AC213A" w:rsidP="00977511">
            <w:pPr>
              <w:spacing w:after="0" w:line="240" w:lineRule="auto"/>
              <w:jc w:val="center"/>
              <w:rPr>
                <w:rFonts w:ascii="Times New Roman" w:hAnsi="Times New Roman"/>
                <w:sz w:val="20"/>
                <w:szCs w:val="20"/>
                <w:lang w:val="ru-RU"/>
              </w:rPr>
            </w:pPr>
            <w:r w:rsidRPr="00751372">
              <w:rPr>
                <w:rFonts w:ascii="Times New Roman" w:hAnsi="Times New Roman"/>
                <w:sz w:val="20"/>
                <w:szCs w:val="20"/>
                <w:lang w:val="ru-RU"/>
              </w:rPr>
              <w:t>352,37</w:t>
            </w:r>
          </w:p>
        </w:tc>
        <w:tc>
          <w:tcPr>
            <w:tcW w:w="1276" w:type="dxa"/>
            <w:shd w:val="clear" w:color="auto" w:fill="auto"/>
            <w:vAlign w:val="center"/>
            <w:hideMark/>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24"/>
        </w:trPr>
        <w:tc>
          <w:tcPr>
            <w:tcW w:w="561" w:type="dxa"/>
            <w:shd w:val="clear" w:color="auto" w:fill="auto"/>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11</w:t>
            </w:r>
          </w:p>
        </w:tc>
        <w:tc>
          <w:tcPr>
            <w:tcW w:w="3375" w:type="dxa"/>
            <w:shd w:val="clear" w:color="auto" w:fill="auto"/>
          </w:tcPr>
          <w:p w:rsidR="00AC213A" w:rsidRPr="00751372" w:rsidRDefault="00AC213A" w:rsidP="00977511">
            <w:pPr>
              <w:spacing w:after="0" w:line="240" w:lineRule="auto"/>
              <w:jc w:val="both"/>
              <w:rPr>
                <w:rFonts w:ascii="Times New Roman" w:hAnsi="Times New Roman"/>
                <w:sz w:val="20"/>
                <w:szCs w:val="20"/>
                <w:lang w:val="ru-RU"/>
              </w:rPr>
            </w:pPr>
            <w:r w:rsidRPr="00751372">
              <w:rPr>
                <w:rFonts w:ascii="Times New Roman" w:hAnsi="Times New Roman"/>
                <w:sz w:val="20"/>
                <w:szCs w:val="20"/>
                <w:lang w:val="ru-RU"/>
              </w:rPr>
              <w:t>Стоки рек, которые переходят в Республику Узбекистан (Угам, Майдантал)</w:t>
            </w:r>
          </w:p>
        </w:tc>
        <w:tc>
          <w:tcPr>
            <w:tcW w:w="1107" w:type="dxa"/>
            <w:shd w:val="clear" w:color="000000" w:fill="FFFFFF"/>
          </w:tcPr>
          <w:p w:rsidR="00AC213A" w:rsidRPr="00751372" w:rsidRDefault="00AC213A" w:rsidP="00977511">
            <w:pPr>
              <w:jc w:val="center"/>
              <w:rPr>
                <w:rFonts w:ascii="Times New Roman" w:hAnsi="Times New Roman"/>
                <w:sz w:val="20"/>
              </w:rPr>
            </w:pPr>
            <w:r w:rsidRPr="00751372">
              <w:rPr>
                <w:rFonts w:ascii="Times New Roman" w:hAnsi="Times New Roman"/>
                <w:sz w:val="20"/>
              </w:rPr>
              <w:t>1150</w:t>
            </w:r>
          </w:p>
        </w:tc>
        <w:tc>
          <w:tcPr>
            <w:tcW w:w="1019" w:type="dxa"/>
            <w:shd w:val="clear" w:color="auto" w:fill="auto"/>
          </w:tcPr>
          <w:p w:rsidR="00AC213A" w:rsidRPr="00751372" w:rsidRDefault="00AC213A" w:rsidP="00977511">
            <w:pPr>
              <w:jc w:val="center"/>
              <w:rPr>
                <w:rFonts w:ascii="Times New Roman" w:hAnsi="Times New Roman"/>
                <w:sz w:val="20"/>
              </w:rPr>
            </w:pPr>
          </w:p>
        </w:tc>
        <w:tc>
          <w:tcPr>
            <w:tcW w:w="1134" w:type="dxa"/>
            <w:shd w:val="clear" w:color="000000" w:fill="FFFFFF"/>
          </w:tcPr>
          <w:p w:rsidR="00AC213A" w:rsidRPr="00751372" w:rsidRDefault="00AC213A" w:rsidP="00977511">
            <w:pPr>
              <w:jc w:val="center"/>
              <w:rPr>
                <w:rFonts w:ascii="Times New Roman" w:hAnsi="Times New Roman"/>
                <w:sz w:val="20"/>
              </w:rPr>
            </w:pPr>
          </w:p>
        </w:tc>
        <w:tc>
          <w:tcPr>
            <w:tcW w:w="1134" w:type="dxa"/>
            <w:shd w:val="clear" w:color="000000" w:fill="FFFFFF"/>
          </w:tcPr>
          <w:p w:rsidR="00AC213A" w:rsidRPr="00751372" w:rsidRDefault="00AC213A" w:rsidP="00977511">
            <w:pPr>
              <w:jc w:val="center"/>
              <w:rPr>
                <w:rFonts w:ascii="Times New Roman" w:hAnsi="Times New Roman"/>
                <w:sz w:val="20"/>
              </w:rPr>
            </w:pPr>
            <w:r w:rsidRPr="00751372">
              <w:rPr>
                <w:rFonts w:ascii="Times New Roman" w:hAnsi="Times New Roman"/>
                <w:sz w:val="20"/>
              </w:rPr>
              <w:t>1150</w:t>
            </w:r>
          </w:p>
        </w:tc>
        <w:tc>
          <w:tcPr>
            <w:tcW w:w="1276" w:type="dxa"/>
            <w:shd w:val="clear" w:color="auto" w:fill="auto"/>
            <w:vAlign w:val="center"/>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41"/>
        </w:trPr>
        <w:tc>
          <w:tcPr>
            <w:tcW w:w="561"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12</w:t>
            </w:r>
          </w:p>
        </w:tc>
        <w:tc>
          <w:tcPr>
            <w:tcW w:w="3375"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Передача в систему Шошкакуль</w:t>
            </w:r>
          </w:p>
        </w:tc>
        <w:tc>
          <w:tcPr>
            <w:tcW w:w="1107"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165,701</w:t>
            </w:r>
          </w:p>
        </w:tc>
        <w:tc>
          <w:tcPr>
            <w:tcW w:w="1019" w:type="dxa"/>
            <w:shd w:val="clear" w:color="auto" w:fill="auto"/>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165,701</w:t>
            </w:r>
          </w:p>
        </w:tc>
        <w:tc>
          <w:tcPr>
            <w:tcW w:w="1134" w:type="dxa"/>
            <w:shd w:val="clear" w:color="000000" w:fill="FFFFFF"/>
            <w:vAlign w:val="center"/>
          </w:tcPr>
          <w:p w:rsidR="00AC213A" w:rsidRPr="00751372" w:rsidRDefault="00AC213A" w:rsidP="00977511">
            <w:pPr>
              <w:spacing w:after="0" w:line="240" w:lineRule="auto"/>
              <w:jc w:val="center"/>
              <w:rPr>
                <w:rFonts w:ascii="Times New Roman" w:hAnsi="Times New Roman"/>
                <w:sz w:val="20"/>
                <w:szCs w:val="20"/>
                <w:lang w:val="ru-RU"/>
              </w:rPr>
            </w:pPr>
          </w:p>
        </w:tc>
        <w:tc>
          <w:tcPr>
            <w:tcW w:w="1134" w:type="dxa"/>
            <w:shd w:val="clear" w:color="000000" w:fill="FFFFFF"/>
            <w:vAlign w:val="center"/>
          </w:tcPr>
          <w:p w:rsidR="00AC213A" w:rsidRPr="00751372" w:rsidRDefault="00AC213A" w:rsidP="00977511">
            <w:pPr>
              <w:spacing w:after="0" w:line="240" w:lineRule="auto"/>
              <w:jc w:val="center"/>
              <w:rPr>
                <w:rFonts w:ascii="Times New Roman" w:hAnsi="Times New Roman"/>
                <w:sz w:val="20"/>
                <w:szCs w:val="20"/>
                <w:lang w:val="ru-RU"/>
              </w:rPr>
            </w:pPr>
          </w:p>
        </w:tc>
        <w:tc>
          <w:tcPr>
            <w:tcW w:w="1276" w:type="dxa"/>
            <w:shd w:val="clear" w:color="auto" w:fill="auto"/>
            <w:vAlign w:val="center"/>
          </w:tcPr>
          <w:p w:rsidR="00AC213A" w:rsidRPr="00751372" w:rsidRDefault="00AC213A" w:rsidP="00977511">
            <w:pPr>
              <w:spacing w:after="0" w:line="240" w:lineRule="auto"/>
              <w:jc w:val="center"/>
              <w:rPr>
                <w:rFonts w:ascii="Times New Roman" w:hAnsi="Times New Roman"/>
                <w:sz w:val="20"/>
                <w:szCs w:val="20"/>
                <w:lang w:val="ru-RU"/>
              </w:rPr>
            </w:pPr>
          </w:p>
        </w:tc>
      </w:tr>
      <w:tr w:rsidR="00AC213A" w:rsidRPr="00751372" w:rsidTr="00977511">
        <w:trPr>
          <w:trHeight w:val="241"/>
        </w:trPr>
        <w:tc>
          <w:tcPr>
            <w:tcW w:w="561"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13</w:t>
            </w:r>
          </w:p>
        </w:tc>
        <w:tc>
          <w:tcPr>
            <w:tcW w:w="3375"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 xml:space="preserve">Переброска воды в другой ирригационный район                                                                              </w:t>
            </w:r>
          </w:p>
        </w:tc>
        <w:tc>
          <w:tcPr>
            <w:tcW w:w="1107"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1040,12</w:t>
            </w:r>
          </w:p>
        </w:tc>
        <w:tc>
          <w:tcPr>
            <w:tcW w:w="1019" w:type="dxa"/>
            <w:shd w:val="clear" w:color="auto" w:fill="auto"/>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389,12</w:t>
            </w: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651</w:t>
            </w:r>
          </w:p>
        </w:tc>
        <w:tc>
          <w:tcPr>
            <w:tcW w:w="1276" w:type="dxa"/>
            <w:shd w:val="clear" w:color="auto" w:fill="auto"/>
          </w:tcPr>
          <w:p w:rsidR="00AC213A" w:rsidRPr="00751372" w:rsidRDefault="00AC213A" w:rsidP="00977511">
            <w:pPr>
              <w:spacing w:after="0" w:line="240" w:lineRule="auto"/>
              <w:jc w:val="center"/>
              <w:rPr>
                <w:rFonts w:ascii="Times New Roman" w:hAnsi="Times New Roman"/>
                <w:sz w:val="20"/>
              </w:rPr>
            </w:pPr>
          </w:p>
        </w:tc>
      </w:tr>
      <w:tr w:rsidR="00AC213A" w:rsidRPr="00751372" w:rsidTr="00977511">
        <w:trPr>
          <w:trHeight w:val="241"/>
        </w:trPr>
        <w:tc>
          <w:tcPr>
            <w:tcW w:w="561"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14</w:t>
            </w:r>
          </w:p>
        </w:tc>
        <w:tc>
          <w:tcPr>
            <w:tcW w:w="3375"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Потери на испарение и фильтрацию Шардаринского водохранилища</w:t>
            </w:r>
          </w:p>
        </w:tc>
        <w:tc>
          <w:tcPr>
            <w:tcW w:w="1107"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622</w:t>
            </w:r>
          </w:p>
        </w:tc>
        <w:tc>
          <w:tcPr>
            <w:tcW w:w="1019" w:type="dxa"/>
            <w:shd w:val="clear" w:color="auto" w:fill="auto"/>
          </w:tcPr>
          <w:p w:rsidR="00AC213A" w:rsidRPr="00751372" w:rsidRDefault="00AC213A" w:rsidP="00977511">
            <w:pPr>
              <w:spacing w:after="0" w:line="240" w:lineRule="auto"/>
              <w:jc w:val="center"/>
              <w:rPr>
                <w:rFonts w:ascii="Times New Roman" w:hAnsi="Times New Roman"/>
                <w:sz w:val="20"/>
              </w:rPr>
            </w:pP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622</w:t>
            </w: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p>
        </w:tc>
        <w:tc>
          <w:tcPr>
            <w:tcW w:w="1276" w:type="dxa"/>
            <w:shd w:val="clear" w:color="auto" w:fill="auto"/>
          </w:tcPr>
          <w:p w:rsidR="00AC213A" w:rsidRPr="00751372" w:rsidRDefault="00AC213A" w:rsidP="00977511">
            <w:pPr>
              <w:spacing w:after="0" w:line="240" w:lineRule="auto"/>
              <w:jc w:val="center"/>
              <w:rPr>
                <w:rFonts w:ascii="Times New Roman" w:hAnsi="Times New Roman"/>
                <w:sz w:val="20"/>
              </w:rPr>
            </w:pPr>
          </w:p>
        </w:tc>
      </w:tr>
      <w:tr w:rsidR="00AC213A" w:rsidRPr="00751372" w:rsidTr="00977511">
        <w:trPr>
          <w:trHeight w:val="241"/>
        </w:trPr>
        <w:tc>
          <w:tcPr>
            <w:tcW w:w="561"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15</w:t>
            </w:r>
          </w:p>
        </w:tc>
        <w:tc>
          <w:tcPr>
            <w:tcW w:w="3375"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 xml:space="preserve">Потери на испарение и фильтрацию Коксарайского конррегулятора (от общего объема водозабора  </w:t>
            </w:r>
            <w:r>
              <w:rPr>
                <w:rFonts w:ascii="Times New Roman" w:hAnsi="Times New Roman"/>
                <w:sz w:val="20"/>
              </w:rPr>
              <w:t>–</w:t>
            </w:r>
            <w:r w:rsidRPr="00751372">
              <w:rPr>
                <w:rFonts w:ascii="Times New Roman" w:hAnsi="Times New Roman"/>
                <w:sz w:val="20"/>
              </w:rPr>
              <w:t xml:space="preserve"> 10%)</w:t>
            </w:r>
          </w:p>
        </w:tc>
        <w:tc>
          <w:tcPr>
            <w:tcW w:w="1107"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82,51</w:t>
            </w:r>
          </w:p>
        </w:tc>
        <w:tc>
          <w:tcPr>
            <w:tcW w:w="1019" w:type="dxa"/>
            <w:shd w:val="clear" w:color="auto" w:fill="auto"/>
          </w:tcPr>
          <w:p w:rsidR="00AC213A" w:rsidRPr="00751372" w:rsidRDefault="00AC213A" w:rsidP="00977511">
            <w:pPr>
              <w:spacing w:after="0" w:line="240" w:lineRule="auto"/>
              <w:jc w:val="center"/>
              <w:rPr>
                <w:rFonts w:ascii="Times New Roman" w:hAnsi="Times New Roman"/>
                <w:sz w:val="20"/>
              </w:rPr>
            </w:pP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82,51</w:t>
            </w: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p>
        </w:tc>
        <w:tc>
          <w:tcPr>
            <w:tcW w:w="1276" w:type="dxa"/>
            <w:shd w:val="clear" w:color="auto" w:fill="auto"/>
          </w:tcPr>
          <w:p w:rsidR="00AC213A" w:rsidRPr="00751372" w:rsidRDefault="00AC213A" w:rsidP="00977511">
            <w:pPr>
              <w:spacing w:after="0" w:line="240" w:lineRule="auto"/>
              <w:jc w:val="center"/>
              <w:rPr>
                <w:rFonts w:ascii="Times New Roman" w:hAnsi="Times New Roman"/>
                <w:sz w:val="20"/>
              </w:rPr>
            </w:pPr>
          </w:p>
        </w:tc>
      </w:tr>
      <w:tr w:rsidR="00AC213A" w:rsidRPr="00751372" w:rsidTr="00977511">
        <w:trPr>
          <w:trHeight w:val="241"/>
        </w:trPr>
        <w:tc>
          <w:tcPr>
            <w:tcW w:w="561"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16</w:t>
            </w:r>
          </w:p>
        </w:tc>
        <w:tc>
          <w:tcPr>
            <w:tcW w:w="3375"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 xml:space="preserve">наполнение Коксарайском контррегулятора </w:t>
            </w:r>
          </w:p>
        </w:tc>
        <w:tc>
          <w:tcPr>
            <w:tcW w:w="1107" w:type="dxa"/>
            <w:shd w:val="clear" w:color="000000" w:fill="FFFFFF"/>
          </w:tcPr>
          <w:p w:rsidR="00AC213A" w:rsidRPr="00751372" w:rsidRDefault="00AC213A" w:rsidP="00977511">
            <w:pPr>
              <w:spacing w:after="0" w:line="240" w:lineRule="auto"/>
              <w:jc w:val="center"/>
              <w:rPr>
                <w:rFonts w:ascii="Times New Roman" w:hAnsi="Times New Roman"/>
                <w:sz w:val="20"/>
              </w:rPr>
            </w:pPr>
          </w:p>
        </w:tc>
        <w:tc>
          <w:tcPr>
            <w:tcW w:w="1019" w:type="dxa"/>
            <w:shd w:val="clear" w:color="auto" w:fill="auto"/>
          </w:tcPr>
          <w:p w:rsidR="00AC213A" w:rsidRPr="00751372" w:rsidRDefault="00AC213A" w:rsidP="00977511">
            <w:pPr>
              <w:spacing w:after="0" w:line="240" w:lineRule="auto"/>
              <w:jc w:val="center"/>
              <w:rPr>
                <w:rFonts w:ascii="Times New Roman" w:hAnsi="Times New Roman"/>
                <w:sz w:val="20"/>
              </w:rPr>
            </w:pP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0</w:t>
            </w: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p>
        </w:tc>
        <w:tc>
          <w:tcPr>
            <w:tcW w:w="1276" w:type="dxa"/>
            <w:shd w:val="clear" w:color="auto" w:fill="auto"/>
          </w:tcPr>
          <w:p w:rsidR="00AC213A" w:rsidRPr="00751372" w:rsidRDefault="00AC213A" w:rsidP="00977511">
            <w:pPr>
              <w:spacing w:after="0" w:line="240" w:lineRule="auto"/>
              <w:jc w:val="center"/>
              <w:rPr>
                <w:rFonts w:ascii="Times New Roman" w:hAnsi="Times New Roman"/>
                <w:sz w:val="20"/>
              </w:rPr>
            </w:pPr>
          </w:p>
        </w:tc>
      </w:tr>
      <w:tr w:rsidR="00AC213A" w:rsidRPr="00751372" w:rsidTr="00977511">
        <w:trPr>
          <w:trHeight w:val="241"/>
        </w:trPr>
        <w:tc>
          <w:tcPr>
            <w:tcW w:w="561"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 xml:space="preserve"> </w:t>
            </w:r>
          </w:p>
        </w:tc>
        <w:tc>
          <w:tcPr>
            <w:tcW w:w="3375" w:type="dxa"/>
            <w:shd w:val="clear" w:color="auto" w:fill="auto"/>
          </w:tcPr>
          <w:p w:rsidR="00AC213A" w:rsidRPr="00751372" w:rsidRDefault="00AC213A" w:rsidP="00977511">
            <w:pPr>
              <w:spacing w:after="0" w:line="240" w:lineRule="auto"/>
              <w:rPr>
                <w:rFonts w:ascii="Times New Roman" w:hAnsi="Times New Roman"/>
                <w:sz w:val="20"/>
              </w:rPr>
            </w:pPr>
            <w:r w:rsidRPr="00751372">
              <w:rPr>
                <w:rFonts w:ascii="Times New Roman" w:hAnsi="Times New Roman"/>
                <w:sz w:val="20"/>
              </w:rPr>
              <w:t>ВСЕГО</w:t>
            </w:r>
          </w:p>
        </w:tc>
        <w:tc>
          <w:tcPr>
            <w:tcW w:w="1107"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19522,008</w:t>
            </w:r>
          </w:p>
        </w:tc>
        <w:tc>
          <w:tcPr>
            <w:tcW w:w="1019" w:type="dxa"/>
            <w:shd w:val="clear" w:color="auto" w:fill="auto"/>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2745,139</w:t>
            </w: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12824,298</w:t>
            </w:r>
          </w:p>
        </w:tc>
        <w:tc>
          <w:tcPr>
            <w:tcW w:w="1134" w:type="dxa"/>
            <w:shd w:val="clear" w:color="000000" w:fill="FFFFFF"/>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3192,208</w:t>
            </w:r>
          </w:p>
        </w:tc>
        <w:tc>
          <w:tcPr>
            <w:tcW w:w="1276" w:type="dxa"/>
            <w:shd w:val="clear" w:color="auto" w:fill="auto"/>
          </w:tcPr>
          <w:p w:rsidR="00AC213A" w:rsidRPr="00751372" w:rsidRDefault="00AC213A" w:rsidP="00977511">
            <w:pPr>
              <w:spacing w:after="0" w:line="240" w:lineRule="auto"/>
              <w:jc w:val="center"/>
              <w:rPr>
                <w:rFonts w:ascii="Times New Roman" w:hAnsi="Times New Roman"/>
                <w:sz w:val="20"/>
              </w:rPr>
            </w:pPr>
            <w:r w:rsidRPr="00751372">
              <w:rPr>
                <w:rFonts w:ascii="Times New Roman" w:hAnsi="Times New Roman"/>
                <w:sz w:val="20"/>
              </w:rPr>
              <w:t>760,363</w:t>
            </w:r>
          </w:p>
        </w:tc>
      </w:tr>
    </w:tbl>
    <w:p w:rsidR="00AC213A" w:rsidRPr="00751372" w:rsidRDefault="00AC213A" w:rsidP="00AC213A">
      <w:pPr>
        <w:spacing w:after="0" w:line="240" w:lineRule="auto"/>
        <w:ind w:firstLine="709"/>
        <w:jc w:val="both"/>
        <w:rPr>
          <w:rFonts w:ascii="Times New Roman" w:hAnsi="Times New Roman"/>
          <w:sz w:val="28"/>
          <w:szCs w:val="28"/>
          <w:lang w:val="ru-RU"/>
        </w:rPr>
      </w:pP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На территории Туркестанской области разведаны 49 месторождений (5 месторождений с минеральными водами) с </w:t>
      </w:r>
      <w:proofErr w:type="gramStart"/>
      <w:r w:rsidRPr="00751372">
        <w:rPr>
          <w:rFonts w:ascii="Times New Roman" w:hAnsi="Times New Roman"/>
          <w:sz w:val="28"/>
          <w:szCs w:val="28"/>
          <w:lang w:val="ru-RU"/>
        </w:rPr>
        <w:t>общими  запасами</w:t>
      </w:r>
      <w:proofErr w:type="gramEnd"/>
      <w:r w:rsidRPr="00751372">
        <w:rPr>
          <w:rFonts w:ascii="Times New Roman" w:hAnsi="Times New Roman"/>
          <w:sz w:val="28"/>
          <w:szCs w:val="28"/>
          <w:lang w:val="ru-RU"/>
        </w:rPr>
        <w:t xml:space="preserve"> 2992,62 тыс.м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/сутки или 1092,4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/год. В Туркестанской области 34 месторождения с общими утвержденными запасами 2430,78 </w:t>
      </w:r>
      <w:proofErr w:type="gramStart"/>
      <w:r w:rsidRPr="00751372">
        <w:rPr>
          <w:rFonts w:ascii="Times New Roman" w:hAnsi="Times New Roman"/>
          <w:sz w:val="28"/>
          <w:szCs w:val="28"/>
          <w:lang w:val="ru-RU"/>
        </w:rPr>
        <w:t>тыс.м</w:t>
      </w:r>
      <w:proofErr w:type="gramEnd"/>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/сут или 887,23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/год, находятся на территории Арало</w:t>
      </w:r>
      <w:r w:rsidR="006163C3">
        <w:rPr>
          <w:rFonts w:ascii="Times New Roman" w:hAnsi="Times New Roman"/>
          <w:sz w:val="28"/>
          <w:szCs w:val="28"/>
          <w:lang w:val="ru-RU"/>
        </w:rPr>
        <w:t>–</w:t>
      </w:r>
      <w:r w:rsidRPr="00751372">
        <w:rPr>
          <w:rFonts w:ascii="Times New Roman" w:hAnsi="Times New Roman"/>
          <w:sz w:val="28"/>
          <w:szCs w:val="28"/>
          <w:lang w:val="ru-RU"/>
        </w:rPr>
        <w:t>Сырдарьинского бассейна и 3 месторождения подземных вод в Сузакском районе, который расположен на территории Шу</w:t>
      </w:r>
      <w:r w:rsidR="006163C3">
        <w:rPr>
          <w:rFonts w:ascii="Times New Roman" w:hAnsi="Times New Roman"/>
          <w:sz w:val="28"/>
          <w:szCs w:val="28"/>
          <w:lang w:val="ru-RU"/>
        </w:rPr>
        <w:t>–</w:t>
      </w:r>
      <w:r w:rsidRPr="00751372">
        <w:rPr>
          <w:rFonts w:ascii="Times New Roman" w:hAnsi="Times New Roman"/>
          <w:sz w:val="28"/>
          <w:szCs w:val="28"/>
          <w:lang w:val="ru-RU"/>
        </w:rPr>
        <w:t>Таласского бассейна.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По данным отчета 2</w:t>
      </w:r>
      <w:r w:rsidR="006163C3">
        <w:rPr>
          <w:rFonts w:ascii="Times New Roman" w:hAnsi="Times New Roman"/>
          <w:sz w:val="28"/>
          <w:szCs w:val="28"/>
          <w:lang w:val="ru-RU"/>
        </w:rPr>
        <w:t>–</w:t>
      </w:r>
      <w:r w:rsidRPr="00751372">
        <w:rPr>
          <w:rFonts w:ascii="Times New Roman" w:hAnsi="Times New Roman"/>
          <w:sz w:val="28"/>
          <w:szCs w:val="28"/>
          <w:lang w:val="ru-RU"/>
        </w:rPr>
        <w:t xml:space="preserve">ТП «Водхоз» в 2021 году эксплуатировались в Туркестанской – 29 </w:t>
      </w:r>
      <w:proofErr w:type="gramStart"/>
      <w:r w:rsidRPr="00751372">
        <w:rPr>
          <w:rFonts w:ascii="Times New Roman" w:hAnsi="Times New Roman"/>
          <w:sz w:val="28"/>
          <w:szCs w:val="28"/>
          <w:lang w:val="ru-RU"/>
        </w:rPr>
        <w:t>месторождений  На</w:t>
      </w:r>
      <w:proofErr w:type="gramEnd"/>
      <w:r w:rsidRPr="00751372">
        <w:rPr>
          <w:rFonts w:ascii="Times New Roman" w:hAnsi="Times New Roman"/>
          <w:sz w:val="28"/>
          <w:szCs w:val="28"/>
          <w:lang w:val="ru-RU"/>
        </w:rPr>
        <w:t xml:space="preserve"> территории Туркестанской области расположены по геолого</w:t>
      </w:r>
      <w:r w:rsidR="006163C3">
        <w:rPr>
          <w:rFonts w:ascii="Times New Roman" w:hAnsi="Times New Roman"/>
          <w:sz w:val="28"/>
          <w:szCs w:val="28"/>
          <w:lang w:val="ru-RU"/>
        </w:rPr>
        <w:t>–</w:t>
      </w:r>
      <w:r w:rsidRPr="00751372">
        <w:rPr>
          <w:rFonts w:ascii="Times New Roman" w:hAnsi="Times New Roman"/>
          <w:sz w:val="28"/>
          <w:szCs w:val="28"/>
          <w:lang w:val="ru-RU"/>
        </w:rPr>
        <w:t>структурным условиям, отражающим особенности формирования и распространения подземных вод, относящиеся на мелкие артезианские бассейны II порядка Арысский, Приташкетский и Кызылкумские бассейны. Водовмещающие отложения водоносных горизонтов и комплексов этих бассейнов и разделяющие их региональные водоупоры представлены мезо</w:t>
      </w:r>
      <w:r w:rsidR="006163C3">
        <w:rPr>
          <w:rFonts w:ascii="Times New Roman" w:hAnsi="Times New Roman"/>
          <w:sz w:val="28"/>
          <w:szCs w:val="28"/>
          <w:lang w:val="ru-RU"/>
        </w:rPr>
        <w:t>–</w:t>
      </w:r>
      <w:r w:rsidRPr="00751372">
        <w:rPr>
          <w:rFonts w:ascii="Times New Roman" w:hAnsi="Times New Roman"/>
          <w:sz w:val="28"/>
          <w:szCs w:val="28"/>
          <w:lang w:val="ru-RU"/>
        </w:rPr>
        <w:t xml:space="preserve">кайнозойскими  отложениями платформенного чехла, от нижнее меловых до четвертичных с общей мощностью 2500 м. Подземные воды неогеновых, палеогеновых и меловых отложений на территорий названных бассейнов имеют напорный характер и широко используются в народном хозяйстве </w:t>
      </w:r>
      <w:r w:rsidRPr="00751372">
        <w:rPr>
          <w:rFonts w:ascii="Times New Roman" w:hAnsi="Times New Roman"/>
          <w:sz w:val="28"/>
          <w:szCs w:val="28"/>
          <w:lang w:val="ru-RU"/>
        </w:rPr>
        <w:lastRenderedPageBreak/>
        <w:t>Туркестанской области для централизованного хозпитьевого водоснабжения, орошения земель, теплофикации и бальнеологии. Дебиты скважин меняются в широких пределах от 0,5 до 38,5 дм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/с на самоизливе, а минерализация подземных вод от пресных до слабосолоноватых и соленых. Для теплофикации городов Туркестан, Арысь и райцентра Шаульдер Туркестанской области разведывались Яссинское, Ордабасинское и Отрарское месторождения термальных вод, приуроченные верхнемеловым отложениям с температурой подземных вод на устье скважины соответственно 38; 78 и 700С применительно к категории С1 в количестве 0,166; 0,231 и 0,231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/с.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Особую роль в народном хозяйстве Туркестанской области играют подземные воды четвертичных водоносных горизонтов и комплексов, которые развиты вдоль горных рек и временных водотоков в виде узких, шириной до 2 км полос. В долинах рек Арысь и Келес развиты аллювиальные верхнечетвертичные отложения.</w:t>
      </w:r>
    </w:p>
    <w:p w:rsidR="009400DD" w:rsidRPr="00751372" w:rsidRDefault="009400DD" w:rsidP="009400DD">
      <w:pPr>
        <w:spacing w:after="0" w:line="240" w:lineRule="auto"/>
        <w:ind w:firstLine="709"/>
        <w:jc w:val="both"/>
        <w:rPr>
          <w:rFonts w:ascii="Times New Roman" w:hAnsi="Times New Roman"/>
          <w:b/>
          <w:i/>
          <w:sz w:val="28"/>
          <w:szCs w:val="28"/>
          <w:lang w:val="ru-RU"/>
        </w:rPr>
      </w:pPr>
      <w:r w:rsidRPr="00751372">
        <w:rPr>
          <w:rFonts w:ascii="Times New Roman" w:hAnsi="Times New Roman"/>
          <w:b/>
          <w:i/>
          <w:sz w:val="28"/>
          <w:szCs w:val="28"/>
          <w:lang w:val="ru-RU"/>
        </w:rPr>
        <w:t>Водохранилища</w:t>
      </w:r>
      <w:r w:rsidR="00FB6E4C" w:rsidRPr="00751372">
        <w:rPr>
          <w:rFonts w:ascii="Times New Roman" w:hAnsi="Times New Roman"/>
          <w:b/>
          <w:i/>
          <w:sz w:val="28"/>
          <w:szCs w:val="28"/>
          <w:lang w:val="ru-RU"/>
        </w:rPr>
        <w:t xml:space="preserve"> в Туркестанской области.</w:t>
      </w:r>
    </w:p>
    <w:p w:rsidR="009400DD" w:rsidRPr="00751372" w:rsidRDefault="009400DD" w:rsidP="009400DD">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ru-RU"/>
        </w:rPr>
        <w:t xml:space="preserve">Шардаринское водохранилище. Шардаринское водохранилище расположено в среднем течении реки Сырдарьи в Туркестанской области Республики Казахстан и Сырдарьинской области Республики Узбекистан. Водохранилище русловое и создается при помощи двух узлов </w:t>
      </w:r>
      <w:r w:rsidR="006163C3">
        <w:rPr>
          <w:rFonts w:ascii="Times New Roman" w:hAnsi="Times New Roman"/>
          <w:sz w:val="28"/>
          <w:szCs w:val="28"/>
          <w:lang w:val="ru-RU"/>
        </w:rPr>
        <w:t>–</w:t>
      </w:r>
      <w:r w:rsidRPr="00751372">
        <w:rPr>
          <w:rFonts w:ascii="Times New Roman" w:hAnsi="Times New Roman"/>
          <w:sz w:val="28"/>
          <w:szCs w:val="28"/>
          <w:lang w:val="ru-RU"/>
        </w:rPr>
        <w:t xml:space="preserve"> Шардаринского на реке Сырдарья и Арнасайского на входе в Арнасайское понижение. </w:t>
      </w:r>
      <w:r w:rsidRPr="00751372">
        <w:rPr>
          <w:rFonts w:ascii="Times New Roman" w:hAnsi="Times New Roman"/>
          <w:sz w:val="28"/>
          <w:szCs w:val="28"/>
        </w:rPr>
        <w:t>Водохранилище построено в 1966 году.</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Длина водохранилища </w:t>
      </w:r>
      <w:r w:rsidR="006163C3">
        <w:rPr>
          <w:rFonts w:ascii="Times New Roman" w:hAnsi="Times New Roman"/>
          <w:sz w:val="28"/>
          <w:szCs w:val="28"/>
        </w:rPr>
        <w:t>–</w:t>
      </w:r>
      <w:r w:rsidRPr="00751372">
        <w:rPr>
          <w:rFonts w:ascii="Times New Roman" w:hAnsi="Times New Roman"/>
          <w:sz w:val="28"/>
          <w:szCs w:val="28"/>
          <w:lang w:val="ru-RU"/>
        </w:rPr>
        <w:t xml:space="preserve"> 80 км, ширина </w:t>
      </w:r>
      <w:r w:rsidR="006163C3">
        <w:rPr>
          <w:rFonts w:ascii="Times New Roman" w:hAnsi="Times New Roman"/>
          <w:sz w:val="28"/>
          <w:szCs w:val="28"/>
        </w:rPr>
        <w:t>–</w:t>
      </w:r>
      <w:r w:rsidRPr="00751372">
        <w:rPr>
          <w:rFonts w:ascii="Times New Roman" w:hAnsi="Times New Roman"/>
          <w:sz w:val="28"/>
          <w:szCs w:val="28"/>
          <w:lang w:val="ru-RU"/>
        </w:rPr>
        <w:t xml:space="preserve"> 25 километров. Площадь </w:t>
      </w:r>
      <w:r w:rsidR="006163C3">
        <w:rPr>
          <w:rFonts w:ascii="Times New Roman" w:hAnsi="Times New Roman"/>
          <w:sz w:val="28"/>
          <w:szCs w:val="28"/>
        </w:rPr>
        <w:t>–</w:t>
      </w:r>
      <w:r w:rsidRPr="00751372">
        <w:rPr>
          <w:rFonts w:ascii="Times New Roman" w:hAnsi="Times New Roman"/>
          <w:sz w:val="28"/>
          <w:szCs w:val="28"/>
          <w:lang w:val="ru-RU"/>
        </w:rPr>
        <w:t xml:space="preserve"> 783 км², полный объём </w:t>
      </w:r>
      <w:r w:rsidR="006163C3">
        <w:rPr>
          <w:rFonts w:ascii="Times New Roman" w:hAnsi="Times New Roman"/>
          <w:sz w:val="28"/>
          <w:szCs w:val="28"/>
        </w:rPr>
        <w:t>–</w:t>
      </w:r>
      <w:r w:rsidRPr="00751372">
        <w:rPr>
          <w:rFonts w:ascii="Times New Roman" w:hAnsi="Times New Roman"/>
          <w:sz w:val="28"/>
          <w:szCs w:val="28"/>
          <w:lang w:val="ru-RU"/>
        </w:rPr>
        <w:t xml:space="preserve"> 5,7 км³, полезный </w:t>
      </w:r>
      <w:r w:rsidR="006163C3">
        <w:rPr>
          <w:rFonts w:ascii="Times New Roman" w:hAnsi="Times New Roman"/>
          <w:sz w:val="28"/>
          <w:szCs w:val="28"/>
        </w:rPr>
        <w:t>–</w:t>
      </w:r>
      <w:r w:rsidRPr="00751372">
        <w:rPr>
          <w:rFonts w:ascii="Times New Roman" w:hAnsi="Times New Roman"/>
          <w:sz w:val="28"/>
          <w:szCs w:val="28"/>
          <w:lang w:val="ru-RU"/>
        </w:rPr>
        <w:t xml:space="preserve"> 4,2 км³. В маловодные годы может срабатываться ниже «мёртвого объёма», но при снижении объёма до 0,5 км³ остаётся «грязная жижа».</w:t>
      </w:r>
      <w:r w:rsidRPr="00751372">
        <w:rPr>
          <w:rFonts w:ascii="Times New Roman" w:hAnsi="Times New Roman"/>
          <w:sz w:val="28"/>
          <w:szCs w:val="28"/>
        </w:rPr>
        <w:t xml:space="preserve"> </w:t>
      </w:r>
      <w:r w:rsidRPr="00751372">
        <w:rPr>
          <w:rFonts w:ascii="Times New Roman" w:hAnsi="Times New Roman"/>
          <w:sz w:val="28"/>
          <w:szCs w:val="28"/>
          <w:lang w:val="ru-RU"/>
        </w:rPr>
        <w:t xml:space="preserve">Расходы воды </w:t>
      </w:r>
      <w:r w:rsidR="006163C3">
        <w:rPr>
          <w:rFonts w:ascii="Times New Roman" w:hAnsi="Times New Roman"/>
          <w:sz w:val="28"/>
          <w:szCs w:val="28"/>
          <w:lang w:val="ru-RU"/>
        </w:rPr>
        <w:t>–</w:t>
      </w:r>
      <w:r w:rsidRPr="00751372">
        <w:rPr>
          <w:rFonts w:ascii="Times New Roman" w:hAnsi="Times New Roman"/>
          <w:sz w:val="28"/>
          <w:szCs w:val="28"/>
          <w:lang w:val="ru-RU"/>
        </w:rPr>
        <w:t xml:space="preserve"> среднемноголетний </w:t>
      </w:r>
      <w:r w:rsidR="006163C3">
        <w:rPr>
          <w:rFonts w:ascii="Times New Roman" w:hAnsi="Times New Roman"/>
          <w:sz w:val="28"/>
          <w:szCs w:val="28"/>
        </w:rPr>
        <w:t>–</w:t>
      </w:r>
      <w:r w:rsidRPr="00751372">
        <w:rPr>
          <w:rFonts w:ascii="Times New Roman" w:hAnsi="Times New Roman"/>
          <w:sz w:val="28"/>
          <w:szCs w:val="28"/>
          <w:lang w:val="ru-RU"/>
        </w:rPr>
        <w:t xml:space="preserve"> 626 м³/с</w:t>
      </w:r>
      <w:r w:rsidRPr="00751372">
        <w:rPr>
          <w:rFonts w:ascii="Times New Roman" w:hAnsi="Times New Roman"/>
          <w:sz w:val="28"/>
          <w:szCs w:val="28"/>
        </w:rPr>
        <w:t xml:space="preserve">; </w:t>
      </w:r>
      <w:r w:rsidRPr="00751372">
        <w:rPr>
          <w:rFonts w:ascii="Times New Roman" w:hAnsi="Times New Roman"/>
          <w:sz w:val="28"/>
          <w:szCs w:val="28"/>
          <w:lang w:val="ru-RU"/>
        </w:rPr>
        <w:t xml:space="preserve">летний минимальный </w:t>
      </w:r>
      <w:r w:rsidR="006163C3">
        <w:rPr>
          <w:rFonts w:ascii="Times New Roman" w:hAnsi="Times New Roman"/>
          <w:sz w:val="28"/>
          <w:szCs w:val="28"/>
        </w:rPr>
        <w:t>–</w:t>
      </w:r>
      <w:r w:rsidRPr="00751372">
        <w:rPr>
          <w:rFonts w:ascii="Times New Roman" w:hAnsi="Times New Roman"/>
          <w:sz w:val="28"/>
          <w:szCs w:val="28"/>
          <w:lang w:val="ru-RU"/>
        </w:rPr>
        <w:t xml:space="preserve"> 56,3 м³/с</w:t>
      </w:r>
      <w:r w:rsidRPr="00751372">
        <w:rPr>
          <w:rFonts w:ascii="Times New Roman" w:hAnsi="Times New Roman"/>
          <w:sz w:val="28"/>
          <w:szCs w:val="28"/>
        </w:rPr>
        <w:t xml:space="preserve">; </w:t>
      </w:r>
      <w:r w:rsidRPr="00751372">
        <w:rPr>
          <w:rFonts w:ascii="Times New Roman" w:hAnsi="Times New Roman"/>
          <w:sz w:val="28"/>
          <w:szCs w:val="28"/>
          <w:lang w:val="ru-RU"/>
        </w:rPr>
        <w:t xml:space="preserve">зимний минимальный </w:t>
      </w:r>
      <w:r w:rsidR="006163C3">
        <w:rPr>
          <w:rFonts w:ascii="Times New Roman" w:hAnsi="Times New Roman"/>
          <w:sz w:val="28"/>
          <w:szCs w:val="28"/>
        </w:rPr>
        <w:t>–</w:t>
      </w:r>
      <w:r w:rsidRPr="00751372">
        <w:rPr>
          <w:rFonts w:ascii="Times New Roman" w:hAnsi="Times New Roman"/>
          <w:sz w:val="28"/>
          <w:szCs w:val="28"/>
          <w:lang w:val="ru-RU"/>
        </w:rPr>
        <w:t xml:space="preserve"> 137 м³/с</w:t>
      </w:r>
      <w:r w:rsidRPr="00751372">
        <w:rPr>
          <w:rFonts w:ascii="Times New Roman" w:hAnsi="Times New Roman"/>
          <w:sz w:val="28"/>
          <w:szCs w:val="28"/>
        </w:rPr>
        <w:t xml:space="preserve">; </w:t>
      </w:r>
      <w:r w:rsidRPr="00751372">
        <w:rPr>
          <w:rFonts w:ascii="Times New Roman" w:hAnsi="Times New Roman"/>
          <w:sz w:val="28"/>
          <w:szCs w:val="28"/>
          <w:lang w:val="ru-RU"/>
        </w:rPr>
        <w:t xml:space="preserve">через все 4 турбины при расчетном напоре </w:t>
      </w:r>
      <w:r w:rsidR="006163C3">
        <w:rPr>
          <w:rFonts w:ascii="Times New Roman" w:hAnsi="Times New Roman"/>
          <w:sz w:val="28"/>
          <w:szCs w:val="28"/>
        </w:rPr>
        <w:t>–</w:t>
      </w:r>
      <w:r w:rsidRPr="00751372">
        <w:rPr>
          <w:rFonts w:ascii="Times New Roman" w:hAnsi="Times New Roman"/>
          <w:sz w:val="28"/>
          <w:szCs w:val="28"/>
          <w:lang w:val="ru-RU"/>
        </w:rPr>
        <w:t xml:space="preserve"> 780 м³/с.</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Вытекающие водотоки </w:t>
      </w:r>
      <w:r w:rsidR="006163C3">
        <w:rPr>
          <w:rFonts w:ascii="Times New Roman" w:hAnsi="Times New Roman"/>
          <w:sz w:val="28"/>
          <w:szCs w:val="28"/>
          <w:lang w:val="ru-RU"/>
        </w:rPr>
        <w:t>–</w:t>
      </w:r>
      <w:r w:rsidRPr="00751372">
        <w:rPr>
          <w:rFonts w:ascii="Times New Roman" w:hAnsi="Times New Roman"/>
          <w:sz w:val="28"/>
          <w:szCs w:val="28"/>
          <w:lang w:val="ru-RU"/>
        </w:rPr>
        <w:t xml:space="preserve"> Сырдарья,</w:t>
      </w:r>
      <w:r w:rsidRPr="00751372">
        <w:rPr>
          <w:rFonts w:ascii="Times New Roman" w:hAnsi="Times New Roman"/>
          <w:sz w:val="28"/>
          <w:szCs w:val="28"/>
        </w:rPr>
        <w:t xml:space="preserve"> </w:t>
      </w:r>
      <w:r w:rsidRPr="00751372">
        <w:rPr>
          <w:rFonts w:ascii="Times New Roman" w:hAnsi="Times New Roman"/>
          <w:sz w:val="28"/>
          <w:szCs w:val="28"/>
          <w:lang w:val="ru-RU"/>
        </w:rPr>
        <w:t>Кызылкумский канал,</w:t>
      </w:r>
      <w:r w:rsidRPr="00751372">
        <w:rPr>
          <w:rFonts w:ascii="Times New Roman" w:hAnsi="Times New Roman"/>
          <w:sz w:val="28"/>
          <w:szCs w:val="28"/>
        </w:rPr>
        <w:t xml:space="preserve"> </w:t>
      </w:r>
      <w:r w:rsidRPr="00751372">
        <w:rPr>
          <w:rFonts w:ascii="Times New Roman" w:hAnsi="Times New Roman"/>
          <w:sz w:val="28"/>
          <w:szCs w:val="28"/>
          <w:lang w:val="ru-RU"/>
        </w:rPr>
        <w:t>протока в Арнасайские озера,</w:t>
      </w:r>
      <w:r w:rsidRPr="00751372">
        <w:rPr>
          <w:rFonts w:ascii="Times New Roman" w:hAnsi="Times New Roman"/>
          <w:sz w:val="28"/>
          <w:szCs w:val="28"/>
        </w:rPr>
        <w:t xml:space="preserve"> </w:t>
      </w:r>
      <w:r w:rsidRPr="00751372">
        <w:rPr>
          <w:rFonts w:ascii="Times New Roman" w:hAnsi="Times New Roman"/>
          <w:sz w:val="28"/>
          <w:szCs w:val="28"/>
          <w:lang w:val="ru-RU"/>
        </w:rPr>
        <w:t>подводящий канал к каналу Достык.</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Водохранилище предназначена для ирригации, энергетики, борьбы с наводнениями и рыбоводства.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Работа Шардаринского водохранилища в большинстве случаев дает положительные результаты в стабилизации противоречий между гидроэнергетикой и орошаемым земледелием, имеющим место в бассейне реки Сырдарьи.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b/>
          <w:i/>
          <w:sz w:val="28"/>
          <w:szCs w:val="28"/>
          <w:lang w:val="ru-RU"/>
        </w:rPr>
        <w:t>Бадамское водохранилище.</w:t>
      </w:r>
      <w:r w:rsidRPr="00751372">
        <w:rPr>
          <w:rFonts w:ascii="Times New Roman" w:hAnsi="Times New Roman"/>
          <w:sz w:val="28"/>
          <w:szCs w:val="28"/>
          <w:lang w:val="ru-RU"/>
        </w:rPr>
        <w:t xml:space="preserve"> Водохранилище построено в 1974 году на территории Толебийского района Туркестанской области в 18 км от г. Шымкент. Водохранилище служит для обеспечения и повышения водообеспеченности существующих орошаемых городских и пригородных земель, с общей площадью 8700 га. Емкость водохранилища 61,5 </w:t>
      </w:r>
      <w:proofErr w:type="gramStart"/>
      <w:r w:rsidRPr="00751372">
        <w:rPr>
          <w:rFonts w:ascii="Times New Roman" w:hAnsi="Times New Roman"/>
          <w:sz w:val="28"/>
          <w:szCs w:val="28"/>
          <w:lang w:val="ru-RU"/>
        </w:rPr>
        <w:t>млн.м</w:t>
      </w:r>
      <w:proofErr w:type="gramEnd"/>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в том числе мертвый объем 2,5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Площадь зеркала при НПУ 475 га., максимальный напор 38,2 м. Водохранилище земляное и наполняется за счет использования невегетационного и свободного вегетационного стока рек Сайрам</w:t>
      </w:r>
      <w:r w:rsidR="006163C3">
        <w:rPr>
          <w:rFonts w:ascii="Times New Roman" w:hAnsi="Times New Roman"/>
          <w:sz w:val="28"/>
          <w:szCs w:val="28"/>
          <w:lang w:val="ru-RU"/>
        </w:rPr>
        <w:t>–</w:t>
      </w:r>
      <w:r w:rsidRPr="00751372">
        <w:rPr>
          <w:rFonts w:ascii="Times New Roman" w:hAnsi="Times New Roman"/>
          <w:sz w:val="28"/>
          <w:szCs w:val="28"/>
          <w:lang w:val="ru-RU"/>
        </w:rPr>
        <w:t>су, Тогус и Бадам</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b/>
          <w:i/>
          <w:sz w:val="28"/>
          <w:szCs w:val="28"/>
          <w:lang w:val="ru-RU"/>
        </w:rPr>
        <w:lastRenderedPageBreak/>
        <w:t>Богенское водохранилище.</w:t>
      </w:r>
      <w:r w:rsidRPr="00751372">
        <w:rPr>
          <w:rFonts w:ascii="Times New Roman" w:hAnsi="Times New Roman"/>
          <w:sz w:val="28"/>
          <w:szCs w:val="28"/>
          <w:lang w:val="ru-RU"/>
        </w:rPr>
        <w:t xml:space="preserve"> Водохранилище построен в 1962 году на территории Ордабасинского района Туркестанской области. Водохранилище сезонного регулирования, наливное, емкостью 370 </w:t>
      </w:r>
      <w:proofErr w:type="gramStart"/>
      <w:r w:rsidRPr="00751372">
        <w:rPr>
          <w:rFonts w:ascii="Times New Roman" w:hAnsi="Times New Roman"/>
          <w:sz w:val="28"/>
          <w:szCs w:val="28"/>
          <w:lang w:val="ru-RU"/>
        </w:rPr>
        <w:t>млн.м</w:t>
      </w:r>
      <w:proofErr w:type="gramEnd"/>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мертвый объем 5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построено для освоения новых орошаемых земель в Туркестанской области. Максимальный напор 19,3 м, площадь зеркала 6350 га. Водохранилище земляное с облицовкой верхнего бьефа монолитным железобетоном и наполняется за счет воды рек Арысь, Боген.</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b/>
          <w:i/>
          <w:sz w:val="28"/>
          <w:szCs w:val="28"/>
          <w:lang w:val="ru-RU"/>
        </w:rPr>
        <w:t>Кошкорганское водохранилище.</w:t>
      </w:r>
      <w:r w:rsidRPr="00751372">
        <w:rPr>
          <w:rFonts w:ascii="Times New Roman" w:hAnsi="Times New Roman"/>
          <w:sz w:val="28"/>
          <w:szCs w:val="28"/>
          <w:lang w:val="ru-RU"/>
        </w:rPr>
        <w:t xml:space="preserve"> Водохранилище построено в 1982 году близ города Кентау на реке Карашик. Емкость водохранилища 36 </w:t>
      </w:r>
      <w:proofErr w:type="gramStart"/>
      <w:r w:rsidRPr="00751372">
        <w:rPr>
          <w:rFonts w:ascii="Times New Roman" w:hAnsi="Times New Roman"/>
          <w:sz w:val="28"/>
          <w:szCs w:val="28"/>
          <w:lang w:val="ru-RU"/>
        </w:rPr>
        <w:t>млн.м</w:t>
      </w:r>
      <w:proofErr w:type="gramEnd"/>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и максимальный напор 12 м.</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Площадь зеркала при НПУ 580 га. Водохранилище сезонного регулирования и построен для увеличения площади орошаемых земель. Водохранилище земляная с облицовкой верхнего бъефа монолитным железобетоном.</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b/>
          <w:i/>
          <w:sz w:val="28"/>
          <w:szCs w:val="28"/>
          <w:lang w:val="ru-RU"/>
        </w:rPr>
        <w:t>Капшагайское водохранилище.</w:t>
      </w:r>
      <w:r w:rsidRPr="00751372">
        <w:rPr>
          <w:rFonts w:ascii="Times New Roman" w:hAnsi="Times New Roman"/>
          <w:sz w:val="28"/>
          <w:szCs w:val="28"/>
          <w:lang w:val="ru-RU"/>
        </w:rPr>
        <w:t xml:space="preserve"> Водохранилище построено в 1983 году в Байдибекском районе Туркестанской области, на реке Шаян. Водохранилище русловое, емкость 34,5 </w:t>
      </w:r>
      <w:proofErr w:type="gramStart"/>
      <w:r w:rsidRPr="00751372">
        <w:rPr>
          <w:rFonts w:ascii="Times New Roman" w:hAnsi="Times New Roman"/>
          <w:sz w:val="28"/>
          <w:szCs w:val="28"/>
          <w:lang w:val="ru-RU"/>
        </w:rPr>
        <w:t>млн.м</w:t>
      </w:r>
      <w:proofErr w:type="gramEnd"/>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максимальный напор 26,6 м. Площадь зеркала при НПУ 330 га.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Водохранилище сезонного регулирования и построен для освоения новых орошаемых земель и повышение водообеспеченности существующих орошаемых земель.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Водохранилище Досан</w:t>
      </w:r>
      <w:r w:rsidR="006163C3">
        <w:rPr>
          <w:rFonts w:ascii="Times New Roman" w:hAnsi="Times New Roman"/>
          <w:sz w:val="28"/>
          <w:szCs w:val="28"/>
          <w:lang w:val="ru-RU"/>
        </w:rPr>
        <w:t>–</w:t>
      </w:r>
      <w:r w:rsidRPr="00751372">
        <w:rPr>
          <w:rFonts w:ascii="Times New Roman" w:hAnsi="Times New Roman"/>
          <w:sz w:val="28"/>
          <w:szCs w:val="28"/>
          <w:lang w:val="ru-RU"/>
        </w:rPr>
        <w:t xml:space="preserve">Карабас расположено в 3 км от поселка Бестогай, в долине рек Аюсай и Карабас Байдибекского района. Назначение водоема </w:t>
      </w:r>
      <w:r w:rsidR="006163C3">
        <w:rPr>
          <w:rFonts w:ascii="Times New Roman" w:hAnsi="Times New Roman"/>
          <w:sz w:val="28"/>
          <w:szCs w:val="28"/>
          <w:lang w:val="ru-RU"/>
        </w:rPr>
        <w:t>–</w:t>
      </w:r>
      <w:r w:rsidRPr="00751372">
        <w:rPr>
          <w:rFonts w:ascii="Times New Roman" w:hAnsi="Times New Roman"/>
          <w:sz w:val="28"/>
          <w:szCs w:val="28"/>
          <w:lang w:val="ru-RU"/>
        </w:rPr>
        <w:t xml:space="preserve"> орошение поливных земель. Максимальный объем наполнения – 6,5 млн.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площадь орошаемых земель </w:t>
      </w:r>
      <w:r w:rsidR="006163C3">
        <w:rPr>
          <w:rFonts w:ascii="Times New Roman" w:hAnsi="Times New Roman"/>
          <w:sz w:val="28"/>
          <w:szCs w:val="28"/>
          <w:lang w:val="ru-RU"/>
        </w:rPr>
        <w:t>–</w:t>
      </w:r>
      <w:r w:rsidRPr="00751372">
        <w:rPr>
          <w:rFonts w:ascii="Times New Roman" w:hAnsi="Times New Roman"/>
          <w:sz w:val="28"/>
          <w:szCs w:val="28"/>
          <w:lang w:val="ru-RU"/>
        </w:rPr>
        <w:t xml:space="preserve"> 430 га.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 географическом отношении территория Туркестанской области расположена в основном в пределах </w:t>
      </w:r>
      <w:proofErr w:type="gramStart"/>
      <w:r w:rsidRPr="00751372">
        <w:rPr>
          <w:rFonts w:ascii="Times New Roman" w:hAnsi="Times New Roman"/>
          <w:sz w:val="28"/>
          <w:szCs w:val="28"/>
          <w:lang w:val="ru-RU"/>
        </w:rPr>
        <w:t>двух  широтных</w:t>
      </w:r>
      <w:proofErr w:type="gramEnd"/>
      <w:r w:rsidRPr="00751372">
        <w:rPr>
          <w:rFonts w:ascii="Times New Roman" w:hAnsi="Times New Roman"/>
          <w:sz w:val="28"/>
          <w:szCs w:val="28"/>
          <w:lang w:val="ru-RU"/>
        </w:rPr>
        <w:t xml:space="preserve"> природных зон: предгорно</w:t>
      </w:r>
      <w:r w:rsidR="006163C3">
        <w:rPr>
          <w:rFonts w:ascii="Times New Roman" w:hAnsi="Times New Roman"/>
          <w:sz w:val="28"/>
          <w:szCs w:val="28"/>
          <w:lang w:val="ru-RU"/>
        </w:rPr>
        <w:t>–</w:t>
      </w:r>
      <w:r w:rsidRPr="00751372">
        <w:rPr>
          <w:rFonts w:ascii="Times New Roman" w:hAnsi="Times New Roman"/>
          <w:sz w:val="28"/>
          <w:szCs w:val="28"/>
          <w:lang w:val="ru-RU"/>
        </w:rPr>
        <w:t>полупустынной, пустынной:</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1. Зона южной пустыни (Пю) – очень сухая, коэффициент увлажненности Ку=0,1</w:t>
      </w:r>
      <w:r w:rsidR="006163C3">
        <w:rPr>
          <w:rFonts w:ascii="Times New Roman" w:hAnsi="Times New Roman"/>
          <w:sz w:val="28"/>
          <w:szCs w:val="28"/>
          <w:lang w:val="ru-RU"/>
        </w:rPr>
        <w:t>–</w:t>
      </w:r>
      <w:r w:rsidRPr="00751372">
        <w:rPr>
          <w:rFonts w:ascii="Times New Roman" w:hAnsi="Times New Roman"/>
          <w:sz w:val="28"/>
          <w:szCs w:val="28"/>
          <w:lang w:val="ru-RU"/>
        </w:rPr>
        <w:t>0,20, почвы бурые, серо</w:t>
      </w:r>
      <w:r w:rsidR="006163C3">
        <w:rPr>
          <w:rFonts w:ascii="Times New Roman" w:hAnsi="Times New Roman"/>
          <w:sz w:val="28"/>
          <w:szCs w:val="28"/>
          <w:lang w:val="ru-RU"/>
        </w:rPr>
        <w:t>–</w:t>
      </w:r>
      <w:r w:rsidRPr="00751372">
        <w:rPr>
          <w:rFonts w:ascii="Times New Roman" w:hAnsi="Times New Roman"/>
          <w:sz w:val="28"/>
          <w:szCs w:val="28"/>
          <w:lang w:val="ru-RU"/>
        </w:rPr>
        <w:t xml:space="preserve">бурые и светлые сероземы. В административном отношении она занимает Махтааральский, Сарыагашский, Казыгуртский, Ордабасынский, Сайрамский, Байдыбекский, Туркестанский, Арысский, Отырарский, Шардаринский, </w:t>
      </w:r>
      <w:proofErr w:type="gramStart"/>
      <w:r w:rsidRPr="00751372">
        <w:rPr>
          <w:rFonts w:ascii="Times New Roman" w:hAnsi="Times New Roman"/>
          <w:sz w:val="28"/>
          <w:szCs w:val="28"/>
          <w:lang w:val="ru-RU"/>
        </w:rPr>
        <w:t>Созакский  районы</w:t>
      </w:r>
      <w:proofErr w:type="gramEnd"/>
      <w:r w:rsidRPr="00751372">
        <w:rPr>
          <w:rFonts w:ascii="Times New Roman" w:hAnsi="Times New Roman"/>
          <w:sz w:val="28"/>
          <w:szCs w:val="28"/>
          <w:lang w:val="ru-RU"/>
        </w:rPr>
        <w:t>;</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2. Зона предгорной полупустыни (ПГП) – сухая, Ку=0,2</w:t>
      </w:r>
      <w:r w:rsidR="006163C3">
        <w:rPr>
          <w:rFonts w:ascii="Times New Roman" w:hAnsi="Times New Roman"/>
          <w:sz w:val="28"/>
          <w:szCs w:val="28"/>
          <w:lang w:val="ru-RU"/>
        </w:rPr>
        <w:t>–</w:t>
      </w:r>
      <w:r w:rsidRPr="00751372">
        <w:rPr>
          <w:rFonts w:ascii="Times New Roman" w:hAnsi="Times New Roman"/>
          <w:sz w:val="28"/>
          <w:szCs w:val="28"/>
          <w:lang w:val="ru-RU"/>
        </w:rPr>
        <w:t>0,25, почвы сероземные. В административном отношении в нее входятТюлькубасский, Толебийский районы.</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Орошаемое земледелие существует здесь с древних времен. Регион охватывает зону хлопководства с крупными инженерными оросительными системами. К особенностям региона относятся: напряженность в обеспечении оросительной водой, низкое качество поливной воды, распространение засоленных земель. Основной возделываемой культурой является хлопчатник. Его посевы составляют до 200 тыс. га, или более 40% от всех выращиваемых здесь культур (таблица </w:t>
      </w:r>
      <w:r w:rsidR="003E2324" w:rsidRPr="00751372">
        <w:rPr>
          <w:rFonts w:ascii="Times New Roman" w:hAnsi="Times New Roman"/>
          <w:sz w:val="28"/>
          <w:szCs w:val="28"/>
          <w:lang w:val="ru-RU"/>
        </w:rPr>
        <w:t>7</w:t>
      </w:r>
      <w:r w:rsidRPr="00751372">
        <w:rPr>
          <w:rFonts w:ascii="Times New Roman" w:hAnsi="Times New Roman"/>
          <w:sz w:val="28"/>
          <w:szCs w:val="28"/>
          <w:lang w:val="ru-RU"/>
        </w:rPr>
        <w:t>).</w:t>
      </w:r>
    </w:p>
    <w:p w:rsidR="009400DD" w:rsidRPr="00751372" w:rsidRDefault="009400DD" w:rsidP="009400DD">
      <w:pPr>
        <w:spacing w:after="0" w:line="240" w:lineRule="auto"/>
        <w:ind w:firstLine="709"/>
        <w:jc w:val="both"/>
        <w:rPr>
          <w:rFonts w:ascii="Times New Roman" w:hAnsi="Times New Roman"/>
          <w:sz w:val="28"/>
          <w:szCs w:val="28"/>
          <w:lang w:val="ru-RU"/>
        </w:rPr>
      </w:pPr>
    </w:p>
    <w:p w:rsidR="009400DD" w:rsidRPr="00AD2418" w:rsidRDefault="009400DD" w:rsidP="00AD2418">
      <w:pPr>
        <w:spacing w:after="0" w:line="240" w:lineRule="auto"/>
        <w:jc w:val="both"/>
        <w:rPr>
          <w:rFonts w:ascii="Times New Roman" w:hAnsi="Times New Roman"/>
          <w:sz w:val="28"/>
          <w:szCs w:val="28"/>
        </w:rPr>
      </w:pPr>
      <w:r w:rsidRPr="00AD2418">
        <w:rPr>
          <w:rFonts w:ascii="Times New Roman" w:hAnsi="Times New Roman"/>
          <w:sz w:val="28"/>
          <w:szCs w:val="28"/>
        </w:rPr>
        <w:lastRenderedPageBreak/>
        <w:t xml:space="preserve">Таблица </w:t>
      </w:r>
      <w:r w:rsidR="003E2324" w:rsidRPr="00AD2418">
        <w:rPr>
          <w:rFonts w:ascii="Times New Roman" w:hAnsi="Times New Roman"/>
          <w:sz w:val="28"/>
          <w:szCs w:val="28"/>
        </w:rPr>
        <w:t>7</w:t>
      </w:r>
      <w:r w:rsidRPr="00AD2418">
        <w:rPr>
          <w:rFonts w:ascii="Times New Roman" w:hAnsi="Times New Roman"/>
          <w:sz w:val="28"/>
          <w:szCs w:val="28"/>
        </w:rPr>
        <w:t xml:space="preserve"> – Динамика площадей использованых орошаемых земель по Туркестанской области (без Созакского района)</w:t>
      </w:r>
    </w:p>
    <w:p w:rsidR="009971D8" w:rsidRPr="00751372" w:rsidRDefault="009971D8" w:rsidP="009400DD">
      <w:pPr>
        <w:spacing w:after="0" w:line="240" w:lineRule="auto"/>
        <w:ind w:firstLine="709"/>
        <w:jc w:val="both"/>
        <w:rPr>
          <w:rFonts w:ascii="Times New Roman" w:hAnsi="Times New Roman"/>
          <w:sz w:val="28"/>
          <w:szCs w:val="28"/>
          <w:lang w:val="ru-RU"/>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92"/>
        <w:gridCol w:w="693"/>
        <w:gridCol w:w="693"/>
        <w:gridCol w:w="694"/>
        <w:gridCol w:w="694"/>
        <w:gridCol w:w="694"/>
        <w:gridCol w:w="694"/>
        <w:gridCol w:w="694"/>
        <w:gridCol w:w="694"/>
        <w:gridCol w:w="694"/>
        <w:gridCol w:w="695"/>
        <w:gridCol w:w="697"/>
        <w:gridCol w:w="23"/>
      </w:tblGrid>
      <w:tr w:rsidR="009400DD" w:rsidRPr="00AD2418" w:rsidTr="008F51DF">
        <w:trPr>
          <w:gridAfter w:val="1"/>
          <w:wAfter w:w="23" w:type="dxa"/>
          <w:trHeight w:val="276"/>
        </w:trPr>
        <w:tc>
          <w:tcPr>
            <w:tcW w:w="1413" w:type="dxa"/>
            <w:vMerge w:val="restart"/>
            <w:shd w:val="clear" w:color="auto" w:fill="auto"/>
            <w:noWrap/>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Наименование районов</w:t>
            </w:r>
          </w:p>
        </w:tc>
        <w:tc>
          <w:tcPr>
            <w:tcW w:w="8328" w:type="dxa"/>
            <w:gridSpan w:val="12"/>
            <w:shd w:val="clear" w:color="auto" w:fill="auto"/>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Годы</w:t>
            </w:r>
          </w:p>
        </w:tc>
      </w:tr>
      <w:tr w:rsidR="009400DD" w:rsidRPr="00AD2418" w:rsidTr="008F51DF">
        <w:trPr>
          <w:gridAfter w:val="1"/>
          <w:wAfter w:w="23" w:type="dxa"/>
          <w:trHeight w:val="276"/>
        </w:trPr>
        <w:tc>
          <w:tcPr>
            <w:tcW w:w="1413" w:type="dxa"/>
            <w:vMerge/>
            <w:vAlign w:val="center"/>
            <w:hideMark/>
          </w:tcPr>
          <w:p w:rsidR="009400DD" w:rsidRPr="00AD2418" w:rsidRDefault="009400DD" w:rsidP="00FB6E4C">
            <w:pPr>
              <w:spacing w:after="0" w:line="240" w:lineRule="auto"/>
              <w:jc w:val="center"/>
              <w:rPr>
                <w:rFonts w:ascii="Times New Roman" w:hAnsi="Times New Roman"/>
                <w:sz w:val="20"/>
                <w:szCs w:val="24"/>
                <w:lang w:val="ru-RU"/>
              </w:rPr>
            </w:pPr>
          </w:p>
        </w:tc>
        <w:tc>
          <w:tcPr>
            <w:tcW w:w="692"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2010</w:t>
            </w:r>
          </w:p>
        </w:tc>
        <w:tc>
          <w:tcPr>
            <w:tcW w:w="693"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2011</w:t>
            </w:r>
          </w:p>
        </w:tc>
        <w:tc>
          <w:tcPr>
            <w:tcW w:w="693"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2012</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2013</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2014</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2015</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2016</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2017</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2018</w:t>
            </w:r>
          </w:p>
        </w:tc>
        <w:tc>
          <w:tcPr>
            <w:tcW w:w="694" w:type="dxa"/>
            <w:shd w:val="clear" w:color="auto" w:fill="auto"/>
            <w:vAlign w:val="center"/>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2019</w:t>
            </w:r>
          </w:p>
        </w:tc>
        <w:tc>
          <w:tcPr>
            <w:tcW w:w="695" w:type="dxa"/>
            <w:shd w:val="clear" w:color="auto" w:fill="auto"/>
            <w:noWrap/>
            <w:vAlign w:val="bottom"/>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2020</w:t>
            </w:r>
          </w:p>
        </w:tc>
        <w:tc>
          <w:tcPr>
            <w:tcW w:w="697" w:type="dxa"/>
            <w:shd w:val="clear" w:color="auto" w:fill="auto"/>
            <w:noWrap/>
            <w:vAlign w:val="bottom"/>
            <w:hideMark/>
          </w:tcPr>
          <w:p w:rsidR="009400DD" w:rsidRPr="00AD2418" w:rsidRDefault="009400DD" w:rsidP="00FB6E4C">
            <w:pPr>
              <w:spacing w:after="0" w:line="240" w:lineRule="auto"/>
              <w:jc w:val="center"/>
              <w:rPr>
                <w:rFonts w:ascii="Times New Roman" w:hAnsi="Times New Roman"/>
                <w:sz w:val="20"/>
                <w:szCs w:val="24"/>
                <w:lang w:val="ru-RU"/>
              </w:rPr>
            </w:pPr>
            <w:r w:rsidRPr="00AD2418">
              <w:rPr>
                <w:rFonts w:ascii="Times New Roman" w:hAnsi="Times New Roman"/>
                <w:sz w:val="20"/>
                <w:szCs w:val="24"/>
                <w:lang w:val="ru-RU"/>
              </w:rPr>
              <w:t>2021</w:t>
            </w:r>
          </w:p>
        </w:tc>
      </w:tr>
      <w:tr w:rsidR="009400DD" w:rsidRPr="00AD2418" w:rsidTr="008F51DF">
        <w:trPr>
          <w:trHeight w:val="276"/>
        </w:trPr>
        <w:tc>
          <w:tcPr>
            <w:tcW w:w="9764" w:type="dxa"/>
            <w:gridSpan w:val="14"/>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Туркестанская область</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Арыс г.а</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5,8</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7,13</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7,8</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8,3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11,63</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14,40</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13,41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13,32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9,13</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14,40</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14,81</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11,63</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Байдибека</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2,42</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7,54</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8,95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10,4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11,94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9,50</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9,33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9,36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7,37</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9,50</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12,7</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14,63</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 xml:space="preserve">Казыгуртский </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13,09</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11,3</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10,95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10,6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14,92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14,92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14,93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14,92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1,12</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14,92</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14,92</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14,73</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Кентау г. а.</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1,98</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1,8</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1,73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1,73</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Мактааральский</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136,0</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137,5</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137,5</w:t>
            </w:r>
          </w:p>
        </w:tc>
        <w:tc>
          <w:tcPr>
            <w:tcW w:w="694"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138,1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144,8</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147,4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144,6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144,7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136,4</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137,4</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60,26</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63,74</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 xml:space="preserve">Ордабасинский </w:t>
            </w:r>
          </w:p>
        </w:tc>
        <w:tc>
          <w:tcPr>
            <w:tcW w:w="692"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36,54</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33,18</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33,36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33,6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35,21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35,72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35,09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35,22</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30,36</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35,72</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35,53</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35,56</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 xml:space="preserve">Отырарский </w:t>
            </w:r>
          </w:p>
        </w:tc>
        <w:tc>
          <w:tcPr>
            <w:tcW w:w="692"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15,74</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16,98</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15,7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14,4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19,79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23,28</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33,72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30,01</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18,14</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33,28</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35,67</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36,90</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Толебийский</w:t>
            </w:r>
          </w:p>
        </w:tc>
        <w:tc>
          <w:tcPr>
            <w:tcW w:w="692"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11,63</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13,76</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11,82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11,5</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15,12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16,04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16,11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16,28</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4,09</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16,04</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16,39</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16,43</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Туркестан г. а.</w:t>
            </w:r>
          </w:p>
        </w:tc>
        <w:tc>
          <w:tcPr>
            <w:tcW w:w="692"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39,58</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41,47</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42,89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43,9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48,16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48,97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48,81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55,32</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84,87</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61,74</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60,00</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54,68</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 xml:space="preserve">Тюлкубасский </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17,8</w:t>
            </w:r>
          </w:p>
        </w:tc>
        <w:tc>
          <w:tcPr>
            <w:tcW w:w="693"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16,41</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15,9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11,2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20,15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21,52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21,54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21,54</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4,42</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21,52</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21,80</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21,80</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Сайрамский</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34,28</w:t>
            </w:r>
          </w:p>
        </w:tc>
        <w:tc>
          <w:tcPr>
            <w:tcW w:w="693"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28,27</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27,3</w:t>
            </w:r>
          </w:p>
        </w:tc>
        <w:tc>
          <w:tcPr>
            <w:tcW w:w="694"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26,8</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23,85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23,81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24,37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24,38</w:t>
            </w:r>
          </w:p>
        </w:tc>
        <w:tc>
          <w:tcPr>
            <w:tcW w:w="694" w:type="dxa"/>
            <w:shd w:val="clear" w:color="000000" w:fill="FFFFFF"/>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7,73</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24,81</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20,79</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20,79</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Сарыагашский</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44,94</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39,19</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40,1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42,2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47,97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49,69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48,80</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48,94</w:t>
            </w:r>
          </w:p>
        </w:tc>
        <w:tc>
          <w:tcPr>
            <w:tcW w:w="694"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65,67</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49,69</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27,55</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27,61</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Шардаринский</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49,58</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55,57</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57,2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58,4</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62,45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62,91</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62,26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50,37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42,76</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62,91</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61,08</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60,99</w:t>
            </w:r>
          </w:p>
        </w:tc>
      </w:tr>
      <w:tr w:rsidR="009400DD" w:rsidRPr="00AD2418" w:rsidTr="008F51DF">
        <w:trPr>
          <w:gridAfter w:val="1"/>
          <w:wAfter w:w="23" w:type="dxa"/>
          <w:trHeight w:val="264"/>
        </w:trPr>
        <w:tc>
          <w:tcPr>
            <w:tcW w:w="1413" w:type="dxa"/>
            <w:shd w:val="clear" w:color="auto" w:fill="auto"/>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г. Шымкент</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2,83</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3,11</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4,13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25,52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25,28</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25,27</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25,23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12,47</w:t>
            </w:r>
          </w:p>
        </w:tc>
        <w:tc>
          <w:tcPr>
            <w:tcW w:w="694" w:type="dxa"/>
            <w:shd w:val="clear" w:color="auto" w:fill="auto"/>
            <w:noWrap/>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25,28</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25,20</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25,20</w:t>
            </w:r>
          </w:p>
        </w:tc>
      </w:tr>
      <w:tr w:rsidR="009400DD" w:rsidRPr="00AD2418" w:rsidTr="008F51DF">
        <w:trPr>
          <w:gridAfter w:val="1"/>
          <w:wAfter w:w="23" w:type="dxa"/>
          <w:trHeight w:val="264"/>
        </w:trPr>
        <w:tc>
          <w:tcPr>
            <w:tcW w:w="1413"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Келесский</w:t>
            </w:r>
          </w:p>
        </w:tc>
        <w:tc>
          <w:tcPr>
            <w:tcW w:w="692"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3"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3"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center"/>
          </w:tcPr>
          <w:p w:rsidR="009400DD" w:rsidRPr="00AD2418" w:rsidRDefault="009400DD" w:rsidP="009400DD">
            <w:pPr>
              <w:spacing w:after="0" w:line="240" w:lineRule="auto"/>
              <w:jc w:val="both"/>
              <w:rPr>
                <w:rFonts w:ascii="Times New Roman" w:hAnsi="Times New Roman"/>
                <w:sz w:val="20"/>
                <w:szCs w:val="24"/>
                <w:lang w:val="ru-RU"/>
              </w:rPr>
            </w:pP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24,07</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24,51</w:t>
            </w:r>
          </w:p>
        </w:tc>
      </w:tr>
      <w:tr w:rsidR="009400DD" w:rsidRPr="00AD2418" w:rsidTr="008F51DF">
        <w:trPr>
          <w:gridAfter w:val="1"/>
          <w:wAfter w:w="23" w:type="dxa"/>
          <w:trHeight w:val="276"/>
        </w:trPr>
        <w:tc>
          <w:tcPr>
            <w:tcW w:w="1413"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Жетысайский</w:t>
            </w:r>
          </w:p>
        </w:tc>
        <w:tc>
          <w:tcPr>
            <w:tcW w:w="692"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3"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3"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bottom"/>
          </w:tcPr>
          <w:p w:rsidR="009400DD" w:rsidRPr="00AD2418" w:rsidRDefault="009400DD" w:rsidP="009400DD">
            <w:pPr>
              <w:spacing w:after="0" w:line="240" w:lineRule="auto"/>
              <w:jc w:val="both"/>
              <w:rPr>
                <w:rFonts w:ascii="Times New Roman" w:hAnsi="Times New Roman"/>
                <w:sz w:val="20"/>
                <w:szCs w:val="24"/>
                <w:lang w:val="ru-RU"/>
              </w:rPr>
            </w:pPr>
          </w:p>
        </w:tc>
        <w:tc>
          <w:tcPr>
            <w:tcW w:w="694" w:type="dxa"/>
            <w:shd w:val="clear" w:color="auto" w:fill="auto"/>
            <w:noWrap/>
            <w:vAlign w:val="center"/>
          </w:tcPr>
          <w:p w:rsidR="009400DD" w:rsidRPr="00AD2418" w:rsidRDefault="009400DD" w:rsidP="009400DD">
            <w:pPr>
              <w:spacing w:after="0" w:line="240" w:lineRule="auto"/>
              <w:jc w:val="both"/>
              <w:rPr>
                <w:rFonts w:ascii="Times New Roman" w:hAnsi="Times New Roman"/>
                <w:sz w:val="20"/>
                <w:szCs w:val="24"/>
                <w:lang w:val="ru-RU"/>
              </w:rPr>
            </w:pP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82,92</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82,91</w:t>
            </w:r>
          </w:p>
        </w:tc>
      </w:tr>
      <w:tr w:rsidR="009400DD" w:rsidRPr="00AD2418" w:rsidTr="008F51DF">
        <w:trPr>
          <w:gridAfter w:val="1"/>
          <w:wAfter w:w="23" w:type="dxa"/>
          <w:trHeight w:val="276"/>
        </w:trPr>
        <w:tc>
          <w:tcPr>
            <w:tcW w:w="1413" w:type="dxa"/>
            <w:shd w:val="clear" w:color="auto" w:fill="auto"/>
            <w:vAlign w:val="center"/>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Всего</w:t>
            </w:r>
          </w:p>
        </w:tc>
        <w:tc>
          <w:tcPr>
            <w:tcW w:w="692"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411,6</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413,4</w:t>
            </w:r>
          </w:p>
        </w:tc>
        <w:tc>
          <w:tcPr>
            <w:tcW w:w="693"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415,5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416</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483,3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495,3</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499,9</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491,5</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426,2</w:t>
            </w:r>
          </w:p>
        </w:tc>
        <w:tc>
          <w:tcPr>
            <w:tcW w:w="694"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509,1</w:t>
            </w:r>
          </w:p>
        </w:tc>
        <w:tc>
          <w:tcPr>
            <w:tcW w:w="695"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515,6</w:t>
            </w:r>
          </w:p>
        </w:tc>
        <w:tc>
          <w:tcPr>
            <w:tcW w:w="697" w:type="dxa"/>
            <w:shd w:val="clear" w:color="auto" w:fill="auto"/>
            <w:noWrap/>
            <w:vAlign w:val="bottom"/>
            <w:hideMark/>
          </w:tcPr>
          <w:p w:rsidR="009400DD" w:rsidRPr="00AD2418" w:rsidRDefault="009400DD" w:rsidP="009400DD">
            <w:pPr>
              <w:spacing w:after="0" w:line="240" w:lineRule="auto"/>
              <w:jc w:val="both"/>
              <w:rPr>
                <w:rFonts w:ascii="Times New Roman" w:hAnsi="Times New Roman"/>
                <w:sz w:val="20"/>
                <w:szCs w:val="24"/>
                <w:lang w:val="ru-RU"/>
              </w:rPr>
            </w:pPr>
            <w:r w:rsidRPr="00AD2418">
              <w:rPr>
                <w:rFonts w:ascii="Times New Roman" w:hAnsi="Times New Roman"/>
                <w:sz w:val="20"/>
                <w:szCs w:val="24"/>
                <w:lang w:val="ru-RU"/>
              </w:rPr>
              <w:t>514,1</w:t>
            </w:r>
          </w:p>
        </w:tc>
      </w:tr>
    </w:tbl>
    <w:p w:rsidR="009400DD" w:rsidRPr="00751372" w:rsidRDefault="009400DD" w:rsidP="009400DD">
      <w:pPr>
        <w:spacing w:after="0" w:line="240" w:lineRule="auto"/>
        <w:ind w:firstLine="709"/>
        <w:jc w:val="both"/>
        <w:rPr>
          <w:rFonts w:ascii="Times New Roman" w:hAnsi="Times New Roman"/>
          <w:sz w:val="28"/>
          <w:szCs w:val="28"/>
          <w:lang w:val="ru-RU"/>
        </w:rPr>
      </w:pP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При определении использования этих орошаемых земель, в том числе по культурам, установлено, что в 2021 году под посевы сельскохозяйственных культур использовано 514,2 тыс. га орошаемых земель и не использовано 63,3 тыс. га.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 выявлении причин неиспользуемых орошаемых земель установлено, что 7,0 тыс. га орошаемых земель засолены в различной степени, на 2,0 тыс. га орошаемых земель уровень грунтовых вод выше предельного, на 16,8 тыс. га орошаемых земель отсутствует вода и 37,5 тыс. га орошаемых земель не используются по другим причинам. Объем неиспользуемых орошаемых земель увеличился на 4,5 тыс. га по сравнению с прошлым годом.</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2021 году по результатам выполненных учреждением агромелиоративных контрольных работ было использовано 514,2 тыс. га орошаемых земель области общей площадью 577,5 тыс. га, 63,3 тыс. га не использовано по различным причинам.  Большую часть использованных земель составляют овощные, бахчевые, картофельные культуры, площадь которых в целом по области составляет 123,8 тыс. га, а кормовые культуры</w:t>
      </w:r>
      <w:r w:rsidR="006163C3">
        <w:rPr>
          <w:rFonts w:ascii="Times New Roman" w:hAnsi="Times New Roman"/>
          <w:sz w:val="28"/>
          <w:szCs w:val="28"/>
          <w:lang w:val="ru-RU"/>
        </w:rPr>
        <w:t>–</w:t>
      </w:r>
      <w:r w:rsidRPr="00751372">
        <w:rPr>
          <w:rFonts w:ascii="Times New Roman" w:hAnsi="Times New Roman"/>
          <w:sz w:val="28"/>
          <w:szCs w:val="28"/>
          <w:lang w:val="ru-RU"/>
        </w:rPr>
        <w:t xml:space="preserve">122,3 тыс. га и хлопковые культуры </w:t>
      </w:r>
      <w:r w:rsidR="006163C3">
        <w:rPr>
          <w:rFonts w:ascii="Times New Roman" w:hAnsi="Times New Roman"/>
          <w:sz w:val="28"/>
          <w:szCs w:val="28"/>
          <w:lang w:val="ru-RU"/>
        </w:rPr>
        <w:t>–</w:t>
      </w:r>
      <w:r w:rsidRPr="00751372">
        <w:rPr>
          <w:rFonts w:ascii="Times New Roman" w:hAnsi="Times New Roman"/>
          <w:sz w:val="28"/>
          <w:szCs w:val="28"/>
          <w:lang w:val="ru-RU"/>
        </w:rPr>
        <w:t xml:space="preserve"> 109,7 тыс. га обработаны на орошаемых землях. Наименьшая доля посевных площадей приходится на рис (4,6 тыс. га). </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lastRenderedPageBreak/>
        <w:t>Всего по Туркестанской области не использовано 63,3 тыс. га земель, причины:</w:t>
      </w:r>
    </w:p>
    <w:p w:rsidR="009400DD" w:rsidRPr="00751372" w:rsidRDefault="006163C3" w:rsidP="009400DD">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w:t>
      </w:r>
      <w:r w:rsidR="009400DD" w:rsidRPr="00751372">
        <w:rPr>
          <w:rFonts w:ascii="Times New Roman" w:hAnsi="Times New Roman"/>
          <w:sz w:val="28"/>
          <w:szCs w:val="28"/>
          <w:lang w:val="ru-RU"/>
        </w:rPr>
        <w:t xml:space="preserve"> засоление почв</w:t>
      </w:r>
      <w:r>
        <w:rPr>
          <w:rFonts w:ascii="Times New Roman" w:hAnsi="Times New Roman"/>
          <w:sz w:val="28"/>
          <w:szCs w:val="28"/>
          <w:lang w:val="ru-RU"/>
        </w:rPr>
        <w:t>–</w:t>
      </w:r>
      <w:r w:rsidR="009400DD" w:rsidRPr="00751372">
        <w:rPr>
          <w:rFonts w:ascii="Times New Roman" w:hAnsi="Times New Roman"/>
          <w:sz w:val="28"/>
          <w:szCs w:val="28"/>
          <w:lang w:val="ru-RU"/>
        </w:rPr>
        <w:t>7,0 тыс. га;</w:t>
      </w:r>
    </w:p>
    <w:p w:rsidR="009400DD" w:rsidRPr="00751372" w:rsidRDefault="006163C3" w:rsidP="009400DD">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w:t>
      </w:r>
      <w:r w:rsidR="009400DD" w:rsidRPr="00751372">
        <w:rPr>
          <w:rFonts w:ascii="Times New Roman" w:hAnsi="Times New Roman"/>
          <w:sz w:val="28"/>
          <w:szCs w:val="28"/>
          <w:lang w:val="ru-RU"/>
        </w:rPr>
        <w:t xml:space="preserve"> высокий уровень грунтовых вод</w:t>
      </w:r>
      <w:r>
        <w:rPr>
          <w:rFonts w:ascii="Times New Roman" w:hAnsi="Times New Roman"/>
          <w:sz w:val="28"/>
          <w:szCs w:val="28"/>
          <w:lang w:val="ru-RU"/>
        </w:rPr>
        <w:t>–</w:t>
      </w:r>
      <w:r w:rsidR="009400DD" w:rsidRPr="00751372">
        <w:rPr>
          <w:rFonts w:ascii="Times New Roman" w:hAnsi="Times New Roman"/>
          <w:sz w:val="28"/>
          <w:szCs w:val="28"/>
          <w:lang w:val="ru-RU"/>
        </w:rPr>
        <w:t>2,0 тыс. га;</w:t>
      </w:r>
    </w:p>
    <w:p w:rsidR="009400DD" w:rsidRPr="00751372" w:rsidRDefault="006163C3" w:rsidP="009400DD">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w:t>
      </w:r>
      <w:r w:rsidR="009400DD" w:rsidRPr="00751372">
        <w:rPr>
          <w:rFonts w:ascii="Times New Roman" w:hAnsi="Times New Roman"/>
          <w:sz w:val="28"/>
          <w:szCs w:val="28"/>
          <w:lang w:val="ru-RU"/>
        </w:rPr>
        <w:t xml:space="preserve"> недостаток воды</w:t>
      </w:r>
      <w:r>
        <w:rPr>
          <w:rFonts w:ascii="Times New Roman" w:hAnsi="Times New Roman"/>
          <w:sz w:val="28"/>
          <w:szCs w:val="28"/>
          <w:lang w:val="ru-RU"/>
        </w:rPr>
        <w:t>–</w:t>
      </w:r>
      <w:r w:rsidR="009400DD" w:rsidRPr="00751372">
        <w:rPr>
          <w:rFonts w:ascii="Times New Roman" w:hAnsi="Times New Roman"/>
          <w:sz w:val="28"/>
          <w:szCs w:val="28"/>
          <w:lang w:val="ru-RU"/>
        </w:rPr>
        <w:t>16,8 тыс. га;</w:t>
      </w:r>
    </w:p>
    <w:p w:rsidR="009400DD" w:rsidRPr="00751372" w:rsidRDefault="006163C3" w:rsidP="009400DD">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w:t>
      </w:r>
      <w:r w:rsidR="009400DD" w:rsidRPr="00751372">
        <w:rPr>
          <w:rFonts w:ascii="Times New Roman" w:hAnsi="Times New Roman"/>
          <w:sz w:val="28"/>
          <w:szCs w:val="28"/>
          <w:lang w:val="ru-RU"/>
        </w:rPr>
        <w:t xml:space="preserve"> другие различные причины</w:t>
      </w:r>
      <w:r>
        <w:rPr>
          <w:rFonts w:ascii="Times New Roman" w:hAnsi="Times New Roman"/>
          <w:sz w:val="28"/>
          <w:szCs w:val="28"/>
          <w:lang w:val="ru-RU"/>
        </w:rPr>
        <w:t>–</w:t>
      </w:r>
      <w:r w:rsidR="009400DD" w:rsidRPr="00751372">
        <w:rPr>
          <w:rFonts w:ascii="Times New Roman" w:hAnsi="Times New Roman"/>
          <w:sz w:val="28"/>
          <w:szCs w:val="28"/>
          <w:lang w:val="ru-RU"/>
        </w:rPr>
        <w:t>37,5 тыс. га.</w:t>
      </w:r>
    </w:p>
    <w:p w:rsidR="009400DD" w:rsidRPr="00751372" w:rsidRDefault="009400DD" w:rsidP="009400D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Об объеме орошаемых земель и их использовании в 2020</w:t>
      </w:r>
      <w:r w:rsidR="006163C3">
        <w:rPr>
          <w:rFonts w:ascii="Times New Roman" w:hAnsi="Times New Roman"/>
          <w:sz w:val="28"/>
          <w:szCs w:val="28"/>
          <w:lang w:val="ru-RU"/>
        </w:rPr>
        <w:t>–</w:t>
      </w:r>
      <w:r w:rsidRPr="00751372">
        <w:rPr>
          <w:rFonts w:ascii="Times New Roman" w:hAnsi="Times New Roman"/>
          <w:sz w:val="28"/>
          <w:szCs w:val="28"/>
          <w:lang w:val="ru-RU"/>
        </w:rPr>
        <w:t xml:space="preserve">2021 гг. сравнительные данные </w:t>
      </w:r>
      <w:r w:rsidR="00F50141" w:rsidRPr="00751372">
        <w:rPr>
          <w:rFonts w:ascii="Times New Roman" w:hAnsi="Times New Roman"/>
          <w:sz w:val="28"/>
          <w:szCs w:val="28"/>
          <w:lang w:val="ru-RU"/>
        </w:rPr>
        <w:t xml:space="preserve">по районам </w:t>
      </w:r>
      <w:r w:rsidRPr="00751372">
        <w:rPr>
          <w:rFonts w:ascii="Times New Roman" w:hAnsi="Times New Roman"/>
          <w:sz w:val="28"/>
          <w:szCs w:val="28"/>
          <w:lang w:val="ru-RU"/>
        </w:rPr>
        <w:t xml:space="preserve">представлены в таблице </w:t>
      </w:r>
      <w:r w:rsidR="003E2324" w:rsidRPr="00751372">
        <w:rPr>
          <w:rFonts w:ascii="Times New Roman" w:hAnsi="Times New Roman"/>
          <w:sz w:val="28"/>
          <w:szCs w:val="28"/>
          <w:lang w:val="ru-RU"/>
        </w:rPr>
        <w:t>8</w:t>
      </w:r>
      <w:r w:rsidRPr="00751372">
        <w:rPr>
          <w:rFonts w:ascii="Times New Roman" w:hAnsi="Times New Roman"/>
          <w:sz w:val="28"/>
          <w:szCs w:val="28"/>
          <w:lang w:val="ru-RU"/>
        </w:rPr>
        <w:t>.</w:t>
      </w:r>
    </w:p>
    <w:p w:rsidR="00F50141" w:rsidRPr="00751372" w:rsidRDefault="00F50141" w:rsidP="00F50141">
      <w:pPr>
        <w:spacing w:after="0" w:line="240" w:lineRule="auto"/>
        <w:ind w:firstLine="709"/>
        <w:jc w:val="both"/>
        <w:rPr>
          <w:rFonts w:ascii="Times New Roman" w:hAnsi="Times New Roman"/>
          <w:bCs/>
          <w:i/>
          <w:iCs/>
          <w:sz w:val="28"/>
          <w:szCs w:val="28"/>
        </w:rPr>
      </w:pPr>
      <w:r w:rsidRPr="00751372">
        <w:rPr>
          <w:rFonts w:ascii="Times New Roman" w:hAnsi="Times New Roman"/>
          <w:bCs/>
          <w:i/>
          <w:iCs/>
          <w:sz w:val="28"/>
          <w:szCs w:val="28"/>
        </w:rPr>
        <w:t>Затраты воды на орошение в Туркестанской области</w:t>
      </w:r>
    </w:p>
    <w:p w:rsidR="00F50141" w:rsidRPr="00751372" w:rsidRDefault="00F50141" w:rsidP="00F50141">
      <w:pPr>
        <w:spacing w:after="0" w:line="240" w:lineRule="auto"/>
        <w:ind w:firstLine="709"/>
        <w:jc w:val="both"/>
        <w:rPr>
          <w:rFonts w:ascii="Times New Roman" w:hAnsi="Times New Roman"/>
          <w:sz w:val="28"/>
          <w:szCs w:val="28"/>
        </w:rPr>
      </w:pPr>
      <w:r w:rsidRPr="00751372">
        <w:rPr>
          <w:rFonts w:ascii="Times New Roman" w:hAnsi="Times New Roman"/>
          <w:sz w:val="28"/>
          <w:szCs w:val="28"/>
        </w:rPr>
        <w:t>В 2021 году, утвержденный предельный объем поливной воды для орошения сельскохозяйственных культур по Туркестанской области составил 4273,44 млн. м</w:t>
      </w:r>
      <w:r w:rsidRPr="00751372">
        <w:rPr>
          <w:rFonts w:ascii="Times New Roman" w:hAnsi="Times New Roman"/>
          <w:sz w:val="28"/>
          <w:szCs w:val="28"/>
          <w:vertAlign w:val="superscript"/>
        </w:rPr>
        <w:t>3</w:t>
      </w:r>
      <w:r w:rsidRPr="00751372">
        <w:rPr>
          <w:rFonts w:ascii="Times New Roman" w:hAnsi="Times New Roman"/>
          <w:sz w:val="28"/>
          <w:szCs w:val="28"/>
        </w:rPr>
        <w:t>. Водозабор и водоподача на поле составили соответственно 3323,70 млн.м3 и 2439,40 млн.м</w:t>
      </w:r>
      <w:r w:rsidRPr="00751372">
        <w:rPr>
          <w:rFonts w:ascii="Times New Roman" w:hAnsi="Times New Roman"/>
          <w:sz w:val="28"/>
          <w:szCs w:val="28"/>
          <w:vertAlign w:val="superscript"/>
        </w:rPr>
        <w:t>3</w:t>
      </w:r>
      <w:r w:rsidRPr="00751372">
        <w:rPr>
          <w:rFonts w:ascii="Times New Roman" w:hAnsi="Times New Roman"/>
          <w:sz w:val="28"/>
          <w:szCs w:val="28"/>
        </w:rPr>
        <w:t>. По сравнению с 2020 годом объем забранной воды увеличился и составил 271,8 млн. м</w:t>
      </w:r>
      <w:r w:rsidRPr="00751372">
        <w:rPr>
          <w:rFonts w:ascii="Times New Roman" w:hAnsi="Times New Roman"/>
          <w:sz w:val="28"/>
          <w:szCs w:val="28"/>
          <w:vertAlign w:val="superscript"/>
        </w:rPr>
        <w:t>3</w:t>
      </w:r>
      <w:r w:rsidRPr="00751372">
        <w:rPr>
          <w:rFonts w:ascii="Times New Roman" w:hAnsi="Times New Roman"/>
          <w:sz w:val="28"/>
          <w:szCs w:val="28"/>
        </w:rPr>
        <w:t>, то есть наблюдается увеличение объема подаваемой воды 203,81 млн. м</w:t>
      </w:r>
      <w:r w:rsidRPr="00751372">
        <w:rPr>
          <w:rFonts w:ascii="Times New Roman" w:hAnsi="Times New Roman"/>
          <w:sz w:val="28"/>
          <w:szCs w:val="28"/>
          <w:vertAlign w:val="superscript"/>
        </w:rPr>
        <w:t>3</w:t>
      </w:r>
      <w:r w:rsidRPr="00751372">
        <w:rPr>
          <w:rFonts w:ascii="Times New Roman" w:hAnsi="Times New Roman"/>
          <w:sz w:val="28"/>
          <w:szCs w:val="28"/>
        </w:rPr>
        <w:t>. Удельная водоподача составила 4743 м</w:t>
      </w:r>
      <w:r w:rsidRPr="00751372">
        <w:rPr>
          <w:rFonts w:ascii="Times New Roman" w:hAnsi="Times New Roman"/>
          <w:sz w:val="28"/>
          <w:szCs w:val="28"/>
          <w:vertAlign w:val="superscript"/>
        </w:rPr>
        <w:t>3</w:t>
      </w:r>
      <w:r w:rsidRPr="00751372">
        <w:rPr>
          <w:rFonts w:ascii="Times New Roman" w:hAnsi="Times New Roman"/>
          <w:sz w:val="28"/>
          <w:szCs w:val="28"/>
        </w:rPr>
        <w:t>/га, что на 409 м</w:t>
      </w:r>
      <w:r w:rsidRPr="00751372">
        <w:rPr>
          <w:rFonts w:ascii="Times New Roman" w:hAnsi="Times New Roman"/>
          <w:sz w:val="28"/>
          <w:szCs w:val="28"/>
          <w:vertAlign w:val="superscript"/>
        </w:rPr>
        <w:t>3</w:t>
      </w:r>
      <w:r w:rsidRPr="00751372">
        <w:rPr>
          <w:rFonts w:ascii="Times New Roman" w:hAnsi="Times New Roman"/>
          <w:sz w:val="28"/>
          <w:szCs w:val="28"/>
        </w:rPr>
        <w:t>/га больше, чем в прошлом году (4334 м</w:t>
      </w:r>
      <w:r w:rsidRPr="00751372">
        <w:rPr>
          <w:rFonts w:ascii="Times New Roman" w:hAnsi="Times New Roman"/>
          <w:sz w:val="28"/>
          <w:szCs w:val="28"/>
          <w:vertAlign w:val="superscript"/>
        </w:rPr>
        <w:t>3</w:t>
      </w:r>
      <w:r w:rsidRPr="00751372">
        <w:rPr>
          <w:rFonts w:ascii="Times New Roman" w:hAnsi="Times New Roman"/>
          <w:sz w:val="28"/>
          <w:szCs w:val="28"/>
        </w:rPr>
        <w:t xml:space="preserve">/га) (таблица </w:t>
      </w:r>
      <w:r w:rsidR="003E2324" w:rsidRPr="00751372">
        <w:rPr>
          <w:rFonts w:ascii="Times New Roman" w:hAnsi="Times New Roman"/>
          <w:sz w:val="28"/>
          <w:szCs w:val="28"/>
          <w:lang w:val="ru-RU"/>
        </w:rPr>
        <w:t>9</w:t>
      </w:r>
      <w:r w:rsidRPr="00751372">
        <w:rPr>
          <w:rFonts w:ascii="Times New Roman" w:hAnsi="Times New Roman"/>
          <w:sz w:val="28"/>
          <w:szCs w:val="28"/>
        </w:rPr>
        <w:t>).</w:t>
      </w:r>
    </w:p>
    <w:p w:rsidR="00F50141" w:rsidRPr="00751372" w:rsidRDefault="00F50141" w:rsidP="00F50141">
      <w:pPr>
        <w:spacing w:after="0" w:line="240" w:lineRule="auto"/>
        <w:ind w:firstLine="709"/>
        <w:jc w:val="both"/>
        <w:rPr>
          <w:rFonts w:ascii="Times New Roman" w:hAnsi="Times New Roman"/>
          <w:sz w:val="28"/>
          <w:szCs w:val="28"/>
        </w:rPr>
        <w:sectPr w:rsidR="00F50141" w:rsidRPr="00751372" w:rsidSect="00D75A8B">
          <w:pgSz w:w="11906" w:h="16838"/>
          <w:pgMar w:top="1134" w:right="567" w:bottom="1134" w:left="1701" w:header="708" w:footer="708" w:gutter="0"/>
          <w:cols w:space="708"/>
          <w:docGrid w:linePitch="360"/>
        </w:sectPr>
      </w:pPr>
    </w:p>
    <w:p w:rsidR="009C7F3F" w:rsidRDefault="009C7F3F" w:rsidP="009C7F3F">
      <w:pPr>
        <w:spacing w:after="0" w:line="240" w:lineRule="auto"/>
        <w:rPr>
          <w:rFonts w:ascii="Times New Roman" w:hAnsi="Times New Roman"/>
          <w:sz w:val="28"/>
          <w:szCs w:val="28"/>
          <w:lang w:val="ru-RU"/>
        </w:rPr>
      </w:pPr>
      <w:r w:rsidRPr="00751372">
        <w:rPr>
          <w:rFonts w:ascii="Times New Roman" w:hAnsi="Times New Roman"/>
          <w:sz w:val="28"/>
          <w:szCs w:val="28"/>
          <w:lang w:val="ru-RU"/>
        </w:rPr>
        <w:lastRenderedPageBreak/>
        <w:t xml:space="preserve">Таблица </w:t>
      </w:r>
      <w:r w:rsidR="003E2324" w:rsidRPr="00751372">
        <w:rPr>
          <w:rFonts w:ascii="Times New Roman" w:hAnsi="Times New Roman"/>
          <w:sz w:val="28"/>
          <w:szCs w:val="28"/>
          <w:lang w:val="ru-RU"/>
        </w:rPr>
        <w:t>8</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Площадь орошаемых земель и их использование по Туркестанской области на 2020</w:t>
      </w:r>
      <w:r w:rsidR="006163C3">
        <w:rPr>
          <w:rFonts w:ascii="Times New Roman" w:hAnsi="Times New Roman"/>
          <w:sz w:val="28"/>
          <w:szCs w:val="28"/>
          <w:lang w:val="ru-RU"/>
        </w:rPr>
        <w:t>–</w:t>
      </w:r>
      <w:r w:rsidRPr="00751372">
        <w:rPr>
          <w:rFonts w:ascii="Times New Roman" w:hAnsi="Times New Roman"/>
          <w:sz w:val="28"/>
          <w:szCs w:val="28"/>
          <w:lang w:val="ru-RU"/>
        </w:rPr>
        <w:t xml:space="preserve">2021 гг. </w:t>
      </w:r>
    </w:p>
    <w:tbl>
      <w:tblPr>
        <w:tblW w:w="14968" w:type="dxa"/>
        <w:jc w:val="center"/>
        <w:tblLayout w:type="fixed"/>
        <w:tblCellMar>
          <w:left w:w="30" w:type="dxa"/>
          <w:right w:w="30" w:type="dxa"/>
        </w:tblCellMar>
        <w:tblLook w:val="0000" w:firstRow="0" w:lastRow="0" w:firstColumn="0" w:lastColumn="0" w:noHBand="0" w:noVBand="0"/>
      </w:tblPr>
      <w:tblGrid>
        <w:gridCol w:w="1242"/>
        <w:gridCol w:w="723"/>
        <w:gridCol w:w="915"/>
        <w:gridCol w:w="876"/>
        <w:gridCol w:w="687"/>
        <w:gridCol w:w="805"/>
        <w:gridCol w:w="805"/>
        <w:gridCol w:w="803"/>
        <w:gridCol w:w="966"/>
        <w:gridCol w:w="685"/>
        <w:gridCol w:w="1049"/>
        <w:gridCol w:w="982"/>
        <w:gridCol w:w="999"/>
        <w:gridCol w:w="817"/>
        <w:gridCol w:w="745"/>
        <w:gridCol w:w="1104"/>
        <w:gridCol w:w="765"/>
      </w:tblGrid>
      <w:tr w:rsidR="009C7F3F" w:rsidRPr="00751372" w:rsidTr="00692D2C">
        <w:trPr>
          <w:cantSplit/>
          <w:trHeight w:val="157"/>
          <w:jc w:val="center"/>
        </w:trPr>
        <w:tc>
          <w:tcPr>
            <w:tcW w:w="1242" w:type="dxa"/>
            <w:vMerge w:val="restart"/>
            <w:tcBorders>
              <w:top w:val="single" w:sz="4" w:space="0" w:color="auto"/>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Районы</w:t>
            </w:r>
          </w:p>
        </w:tc>
        <w:tc>
          <w:tcPr>
            <w:tcW w:w="723" w:type="dxa"/>
            <w:vMerge w:val="restart"/>
            <w:tcBorders>
              <w:top w:val="single" w:sz="4" w:space="0" w:color="auto"/>
              <w:left w:val="single" w:sz="6" w:space="0" w:color="auto"/>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Годы</w:t>
            </w:r>
          </w:p>
        </w:tc>
        <w:tc>
          <w:tcPr>
            <w:tcW w:w="915" w:type="dxa"/>
            <w:vMerge w:val="restart"/>
            <w:tcBorders>
              <w:top w:val="single" w:sz="4"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Площадь орошаемых земель, га</w:t>
            </w:r>
          </w:p>
        </w:tc>
        <w:tc>
          <w:tcPr>
            <w:tcW w:w="7658" w:type="dxa"/>
            <w:gridSpan w:val="9"/>
            <w:tcBorders>
              <w:top w:val="single" w:sz="4" w:space="0" w:color="auto"/>
              <w:left w:val="single" w:sz="6" w:space="0" w:color="auto"/>
              <w:bottom w:val="single" w:sz="6" w:space="0" w:color="auto"/>
              <w:right w:val="single" w:sz="2" w:space="0" w:color="000000"/>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Использованные земли</w:t>
            </w:r>
          </w:p>
        </w:tc>
        <w:tc>
          <w:tcPr>
            <w:tcW w:w="4430" w:type="dxa"/>
            <w:gridSpan w:val="5"/>
            <w:tcBorders>
              <w:top w:val="single" w:sz="4" w:space="0" w:color="auto"/>
              <w:left w:val="single" w:sz="6" w:space="0" w:color="auto"/>
              <w:bottom w:val="single" w:sz="6"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Не использованные земли</w:t>
            </w:r>
          </w:p>
        </w:tc>
      </w:tr>
      <w:tr w:rsidR="009C7F3F" w:rsidRPr="00751372" w:rsidTr="00692D2C">
        <w:trPr>
          <w:cantSplit/>
          <w:trHeight w:val="97"/>
          <w:jc w:val="center"/>
        </w:trPr>
        <w:tc>
          <w:tcPr>
            <w:tcW w:w="1242" w:type="dxa"/>
            <w:vMerge/>
            <w:tcBorders>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23" w:type="dxa"/>
            <w:vMerge/>
            <w:tcBorders>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915" w:type="dxa"/>
            <w:vMerge/>
            <w:tcBorders>
              <w:top w:val="nil"/>
              <w:left w:val="single" w:sz="6" w:space="0" w:color="auto"/>
              <w:bottom w:val="nil"/>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876" w:type="dxa"/>
            <w:vMerge w:val="restart"/>
            <w:tcBorders>
              <w:top w:val="single" w:sz="6" w:space="0" w:color="auto"/>
              <w:left w:val="single" w:sz="6" w:space="0" w:color="auto"/>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всего</w:t>
            </w:r>
          </w:p>
        </w:tc>
        <w:tc>
          <w:tcPr>
            <w:tcW w:w="6782" w:type="dxa"/>
            <w:gridSpan w:val="8"/>
            <w:tcBorders>
              <w:top w:val="single" w:sz="6" w:space="0" w:color="auto"/>
              <w:left w:val="single" w:sz="6" w:space="0" w:color="auto"/>
              <w:bottom w:val="single" w:sz="6" w:space="0" w:color="auto"/>
              <w:right w:val="single" w:sz="2" w:space="0" w:color="000000"/>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в том числе культуры</w:t>
            </w:r>
          </w:p>
        </w:tc>
        <w:tc>
          <w:tcPr>
            <w:tcW w:w="999" w:type="dxa"/>
            <w:vMerge w:val="restart"/>
            <w:tcBorders>
              <w:top w:val="single" w:sz="6" w:space="0" w:color="auto"/>
              <w:left w:val="single" w:sz="6" w:space="0" w:color="auto"/>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всего</w:t>
            </w:r>
          </w:p>
        </w:tc>
        <w:tc>
          <w:tcPr>
            <w:tcW w:w="3431" w:type="dxa"/>
            <w:gridSpan w:val="4"/>
            <w:tcBorders>
              <w:top w:val="single" w:sz="6" w:space="0" w:color="auto"/>
              <w:left w:val="single" w:sz="6" w:space="0" w:color="auto"/>
              <w:bottom w:val="single" w:sz="6"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в том числе</w:t>
            </w:r>
          </w:p>
        </w:tc>
      </w:tr>
      <w:tr w:rsidR="009C7F3F" w:rsidRPr="00751372" w:rsidTr="009C7F3F">
        <w:trPr>
          <w:cantSplit/>
          <w:trHeight w:val="1117"/>
          <w:jc w:val="center"/>
        </w:trPr>
        <w:tc>
          <w:tcPr>
            <w:tcW w:w="1242" w:type="dxa"/>
            <w:vMerge/>
            <w:tcBorders>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23" w:type="dxa"/>
            <w:vMerge/>
            <w:tcBorders>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915" w:type="dxa"/>
            <w:vMerge/>
            <w:tcBorders>
              <w:top w:val="nil"/>
              <w:left w:val="single" w:sz="6" w:space="0" w:color="auto"/>
              <w:bottom w:val="nil"/>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876" w:type="dxa"/>
            <w:vMerge/>
            <w:tcBorders>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687" w:type="dxa"/>
            <w:tcBorders>
              <w:top w:val="single" w:sz="6" w:space="0" w:color="auto"/>
              <w:left w:val="single" w:sz="6" w:space="0" w:color="auto"/>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рис</w:t>
            </w:r>
          </w:p>
        </w:tc>
        <w:tc>
          <w:tcPr>
            <w:tcW w:w="805"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хлопчатник</w:t>
            </w:r>
          </w:p>
        </w:tc>
        <w:tc>
          <w:tcPr>
            <w:tcW w:w="805" w:type="dxa"/>
            <w:tcBorders>
              <w:top w:val="single" w:sz="6" w:space="0" w:color="auto"/>
              <w:left w:val="single" w:sz="6" w:space="0" w:color="auto"/>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зерновые</w:t>
            </w:r>
          </w:p>
        </w:tc>
        <w:tc>
          <w:tcPr>
            <w:tcW w:w="803"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кормовые</w:t>
            </w:r>
          </w:p>
        </w:tc>
        <w:tc>
          <w:tcPr>
            <w:tcW w:w="966"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овощи, бахчевые</w:t>
            </w:r>
          </w:p>
        </w:tc>
        <w:tc>
          <w:tcPr>
            <w:tcW w:w="685"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пастбища</w:t>
            </w:r>
          </w:p>
        </w:tc>
        <w:tc>
          <w:tcPr>
            <w:tcW w:w="1049"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многолетние травы</w:t>
            </w:r>
          </w:p>
        </w:tc>
        <w:tc>
          <w:tcPr>
            <w:tcW w:w="982"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другие культуры</w:t>
            </w:r>
          </w:p>
        </w:tc>
        <w:tc>
          <w:tcPr>
            <w:tcW w:w="999" w:type="dxa"/>
            <w:vMerge/>
            <w:tcBorders>
              <w:left w:val="single" w:sz="6"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817"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засоление</w:t>
            </w:r>
          </w:p>
        </w:tc>
        <w:tc>
          <w:tcPr>
            <w:tcW w:w="745"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высокий уровень грунтовых вод</w:t>
            </w:r>
          </w:p>
        </w:tc>
        <w:tc>
          <w:tcPr>
            <w:tcW w:w="1104" w:type="dxa"/>
            <w:tcBorders>
              <w:top w:val="single" w:sz="6" w:space="0" w:color="auto"/>
              <w:left w:val="single" w:sz="6" w:space="0" w:color="auto"/>
              <w:bottom w:val="nil"/>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недостаток воды</w:t>
            </w:r>
          </w:p>
        </w:tc>
        <w:tc>
          <w:tcPr>
            <w:tcW w:w="765" w:type="dxa"/>
            <w:tcBorders>
              <w:top w:val="single" w:sz="6" w:space="0" w:color="auto"/>
              <w:left w:val="single" w:sz="6" w:space="0" w:color="auto"/>
              <w:bottom w:val="single" w:sz="4" w:space="0" w:color="auto"/>
              <w:right w:val="single" w:sz="6" w:space="0" w:color="auto"/>
            </w:tcBorders>
            <w:textDirection w:val="btLr"/>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другие различные причины</w:t>
            </w:r>
          </w:p>
        </w:tc>
      </w:tr>
      <w:tr w:rsidR="009C7F3F" w:rsidRPr="00751372" w:rsidTr="00692D2C">
        <w:trPr>
          <w:cantSplit/>
          <w:trHeight w:val="20"/>
          <w:jc w:val="center"/>
        </w:trPr>
        <w:tc>
          <w:tcPr>
            <w:tcW w:w="1242" w:type="dxa"/>
            <w:vMerge w:val="restart"/>
            <w:tcBorders>
              <w:top w:val="single" w:sz="4" w:space="0" w:color="auto"/>
              <w:left w:val="single" w:sz="6" w:space="0" w:color="auto"/>
              <w:right w:val="single" w:sz="6"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Арыс</w:t>
            </w:r>
          </w:p>
        </w:tc>
        <w:tc>
          <w:tcPr>
            <w:tcW w:w="723" w:type="dxa"/>
            <w:tcBorders>
              <w:top w:val="single" w:sz="4" w:space="0" w:color="auto"/>
              <w:left w:val="single" w:sz="6" w:space="0" w:color="auto"/>
              <w:bottom w:val="single" w:sz="4" w:space="0" w:color="auto"/>
              <w:right w:val="single" w:sz="6"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28768</w:t>
            </w:r>
          </w:p>
        </w:tc>
        <w:tc>
          <w:tcPr>
            <w:tcW w:w="876"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14816</w:t>
            </w:r>
          </w:p>
        </w:tc>
        <w:tc>
          <w:tcPr>
            <w:tcW w:w="687" w:type="dxa"/>
            <w:tcBorders>
              <w:top w:val="single" w:sz="4" w:space="0" w:color="auto"/>
              <w:left w:val="single" w:sz="6" w:space="0" w:color="auto"/>
              <w:bottom w:val="single" w:sz="4" w:space="0" w:color="auto"/>
              <w:right w:val="single" w:sz="6"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901</w:t>
            </w:r>
          </w:p>
        </w:tc>
        <w:tc>
          <w:tcPr>
            <w:tcW w:w="805"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1323</w:t>
            </w:r>
          </w:p>
        </w:tc>
        <w:tc>
          <w:tcPr>
            <w:tcW w:w="803"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5312</w:t>
            </w:r>
          </w:p>
        </w:tc>
        <w:tc>
          <w:tcPr>
            <w:tcW w:w="966"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4808</w:t>
            </w:r>
          </w:p>
        </w:tc>
        <w:tc>
          <w:tcPr>
            <w:tcW w:w="685" w:type="dxa"/>
            <w:tcBorders>
              <w:top w:val="single" w:sz="4" w:space="0" w:color="auto"/>
              <w:left w:val="single" w:sz="6" w:space="0" w:color="auto"/>
              <w:bottom w:val="single" w:sz="4" w:space="0" w:color="auto"/>
              <w:right w:val="single" w:sz="6"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114</w:t>
            </w:r>
          </w:p>
        </w:tc>
        <w:tc>
          <w:tcPr>
            <w:tcW w:w="982"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2358</w:t>
            </w:r>
          </w:p>
        </w:tc>
        <w:tc>
          <w:tcPr>
            <w:tcW w:w="999"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13952</w:t>
            </w:r>
          </w:p>
        </w:tc>
        <w:tc>
          <w:tcPr>
            <w:tcW w:w="817"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2794</w:t>
            </w:r>
          </w:p>
        </w:tc>
        <w:tc>
          <w:tcPr>
            <w:tcW w:w="745" w:type="dxa"/>
            <w:tcBorders>
              <w:top w:val="single" w:sz="4" w:space="0" w:color="auto"/>
              <w:left w:val="single" w:sz="6" w:space="0" w:color="auto"/>
              <w:bottom w:val="single" w:sz="4" w:space="0" w:color="auto"/>
              <w:right w:val="single" w:sz="6"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98</w:t>
            </w:r>
          </w:p>
        </w:tc>
        <w:tc>
          <w:tcPr>
            <w:tcW w:w="1104" w:type="dxa"/>
            <w:tcBorders>
              <w:top w:val="single" w:sz="4" w:space="0" w:color="auto"/>
              <w:left w:val="single" w:sz="6"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1645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9415</w:t>
            </w:r>
          </w:p>
        </w:tc>
      </w:tr>
      <w:tr w:rsidR="009C7F3F" w:rsidRPr="00751372" w:rsidTr="00692D2C">
        <w:trPr>
          <w:cantSplit/>
          <w:trHeight w:val="20"/>
          <w:jc w:val="center"/>
        </w:trPr>
        <w:tc>
          <w:tcPr>
            <w:tcW w:w="1242" w:type="dxa"/>
            <w:vMerge/>
            <w:tcBorders>
              <w:left w:val="single" w:sz="6" w:space="0" w:color="auto"/>
              <w:bottom w:val="single" w:sz="4" w:space="0" w:color="auto"/>
              <w:right w:val="single" w:sz="6"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6"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28862</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11663</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360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955</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4784</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4185</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172</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1207</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17199</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2794</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187</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1810</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12408</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Байдибек</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14579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12704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339</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2279</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6950</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1134</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351</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1146</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505</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1875</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1311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564</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15429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14629</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244</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3388</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8176</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673</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351</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1146</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651</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800</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800</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Казыгурт</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14921</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14921</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2583</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7783</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992</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2412</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1151</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14738</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14738</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585</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10580</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1081</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1977</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515</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Мактарал</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63211</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60261</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2003</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38030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3155</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3231</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12386</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316</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855</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285</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2950</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110</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2820</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63821</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63749</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2924</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35612</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2837</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2802</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16342</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1469</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855</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908</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72</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63</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Жетисай</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83281</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82923</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699</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48944</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4942</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4614</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19481</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1555</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1284</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1404</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358</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153</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205</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83281</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82917</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709</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44042</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5077</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5239</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23972</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1213</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1284</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1381</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364</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120</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244</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Ордабасы</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39369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35532</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7272</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6023</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13538</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5363</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2389</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947</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3837</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1097</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40</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2700</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39845</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35562</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6889</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9693</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10862</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5583</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2389</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146</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4283</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1094</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3154</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Отырар</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48065</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35677</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510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12243</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10723</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9708</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2071</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422</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12388</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2447</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836</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2239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6866</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48019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36909</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12343</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11703</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9884</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2071</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578</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11110</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1744</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562</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2610</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6194</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Сайрам</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20796</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20796</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2646</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4205</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6431</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7382</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132</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20796</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20796</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2140</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3533</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7581</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7398</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144</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Сарыагаш</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27559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27559</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6659</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1234</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15721</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355</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3310</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280</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27778</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27612</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6088</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1681</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15714</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355</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3382</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392</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166</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79</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Келес</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24074</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24074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6415</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3657</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12216</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1068</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538</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24817</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24518</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6416</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4060</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12216</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1068</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578</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299</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299</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Созак</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7180</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6024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684</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2500</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570</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2150</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120</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1156</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1156</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7452</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6287</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611</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2665</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758</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2158</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95</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1165</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1165</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Толеби</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16394</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16394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1770</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6276</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1604</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6581</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163</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16439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16439</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2116</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6046</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1454</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6626</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197</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Сауран</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71069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55873</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11066</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8901</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14422</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10565</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10175</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744</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15196</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1097</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3797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10302</w:t>
            </w:r>
          </w:p>
        </w:tc>
      </w:tr>
      <w:tr w:rsidR="009C7F3F" w:rsidRPr="00751372" w:rsidTr="00692D2C">
        <w:trPr>
          <w:cantSplit/>
          <w:trHeight w:val="147"/>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71069</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50368</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9817</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8507</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13992</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10830</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6117</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1105</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20701</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1043</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6850</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12808</w:t>
            </w:r>
          </w:p>
        </w:tc>
      </w:tr>
      <w:tr w:rsidR="009C7F3F" w:rsidRPr="00751372" w:rsidTr="00692D2C">
        <w:trPr>
          <w:cantSplit/>
          <w:trHeight w:val="242"/>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Тулкибас</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21804</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21804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3377</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8279</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1573</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8236</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339</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5"/>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21804</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21804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3365</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8157</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1588</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8348</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346</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r>
      <w:tr w:rsidR="009C7F3F" w:rsidRPr="00751372" w:rsidTr="00692D2C">
        <w:trPr>
          <w:cantSplit/>
          <w:trHeight w:val="20"/>
          <w:jc w:val="center"/>
        </w:trPr>
        <w:tc>
          <w:tcPr>
            <w:tcW w:w="1242" w:type="dxa"/>
            <w:vMerge w:val="restart"/>
            <w:tcBorders>
              <w:top w:val="single" w:sz="4" w:space="0" w:color="auto"/>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Шардара</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68003</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61088</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1419</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18225</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5737</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18525</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8159</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611</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8412</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6915</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224</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1044</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5539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108</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68003</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60990</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977</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12192</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5267</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21983</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9365</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246</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10960</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7013</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224</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1214</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5467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108</w:t>
            </w:r>
          </w:p>
        </w:tc>
      </w:tr>
      <w:tr w:rsidR="009C7F3F" w:rsidRPr="00751372" w:rsidTr="00692D2C">
        <w:trPr>
          <w:cantSplit/>
          <w:trHeight w:val="20"/>
          <w:jc w:val="center"/>
        </w:trPr>
        <w:tc>
          <w:tcPr>
            <w:tcW w:w="1242" w:type="dxa"/>
            <w:vMerge w:val="restart"/>
            <w:tcBorders>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sz w:val="18"/>
                <w:szCs w:val="18"/>
                <w:lang w:val="ru-RU"/>
              </w:rPr>
              <w:t>г. Шымкент</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25330</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25203</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1479</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6309</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2567</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14465</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383</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127</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127</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25331</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25204</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1716</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5988</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2628</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14549</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323</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127</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6163C3" w:rsidP="009C7F3F">
            <w:pPr>
              <w:spacing w:after="0" w:line="240" w:lineRule="auto"/>
              <w:jc w:val="center"/>
              <w:rPr>
                <w:rFonts w:ascii="Times New Roman" w:hAnsi="Times New Roman"/>
                <w:sz w:val="18"/>
                <w:szCs w:val="18"/>
                <w:lang w:val="ru-RU"/>
              </w:rPr>
            </w:pPr>
            <w:r>
              <w:rPr>
                <w:rFonts w:ascii="Times New Roman" w:hAnsi="Times New Roman"/>
                <w:sz w:val="18"/>
                <w:szCs w:val="18"/>
                <w:lang w:val="ru-RU"/>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127</w:t>
            </w:r>
          </w:p>
        </w:tc>
      </w:tr>
      <w:tr w:rsidR="009C7F3F" w:rsidRPr="00751372" w:rsidTr="00692D2C">
        <w:trPr>
          <w:cantSplit/>
          <w:trHeight w:val="20"/>
          <w:jc w:val="center"/>
        </w:trPr>
        <w:tc>
          <w:tcPr>
            <w:tcW w:w="1242" w:type="dxa"/>
            <w:vMerge w:val="restart"/>
            <w:tcBorders>
              <w:left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r w:rsidRPr="00751372">
              <w:rPr>
                <w:rFonts w:ascii="Times New Roman" w:hAnsi="Times New Roman"/>
                <w:b/>
                <w:sz w:val="18"/>
                <w:szCs w:val="18"/>
                <w:lang w:val="ru-RU"/>
              </w:rPr>
              <w:t>Всего по области</w:t>
            </w:r>
          </w:p>
        </w:tc>
        <w:tc>
          <w:tcPr>
            <w:tcW w:w="723" w:type="dxa"/>
            <w:tcBorders>
              <w:top w:val="single" w:sz="4" w:space="0" w:color="auto"/>
              <w:left w:val="single" w:sz="4" w:space="0" w:color="auto"/>
              <w:bottom w:val="single" w:sz="4" w:space="0" w:color="auto"/>
              <w:right w:val="single" w:sz="4" w:space="0" w:color="auto"/>
            </w:tcBorders>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574403</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515649</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4121</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125467</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70216</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117558</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113278</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2577</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64249</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18183</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58754</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7922</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4838</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14531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31463</w:t>
            </w:r>
          </w:p>
        </w:tc>
      </w:tr>
      <w:tr w:rsidR="009C7F3F" w:rsidRPr="00751372" w:rsidTr="00692D2C">
        <w:trPr>
          <w:cantSplit/>
          <w:trHeight w:val="20"/>
          <w:jc w:val="center"/>
        </w:trPr>
        <w:tc>
          <w:tcPr>
            <w:tcW w:w="1242" w:type="dxa"/>
            <w:vMerge/>
            <w:tcBorders>
              <w:left w:val="single" w:sz="4" w:space="0" w:color="auto"/>
              <w:bottom w:val="single" w:sz="4" w:space="0" w:color="auto"/>
              <w:right w:val="single" w:sz="4" w:space="0" w:color="auto"/>
            </w:tcBorders>
          </w:tcPr>
          <w:p w:rsidR="009C7F3F" w:rsidRPr="00751372" w:rsidRDefault="009C7F3F" w:rsidP="009C7F3F">
            <w:pPr>
              <w:spacing w:after="0" w:line="240" w:lineRule="auto"/>
              <w:rPr>
                <w:rFonts w:ascii="Times New Roman" w:hAnsi="Times New Roman"/>
                <w:sz w:val="18"/>
                <w:szCs w:val="18"/>
                <w:lang w:val="ru-RU"/>
              </w:rPr>
            </w:pPr>
          </w:p>
        </w:tc>
        <w:tc>
          <w:tcPr>
            <w:tcW w:w="72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2021</w:t>
            </w:r>
          </w:p>
        </w:tc>
        <w:tc>
          <w:tcPr>
            <w:tcW w:w="91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577484</w:t>
            </w:r>
          </w:p>
        </w:tc>
        <w:tc>
          <w:tcPr>
            <w:tcW w:w="87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514185</w:t>
            </w:r>
          </w:p>
        </w:tc>
        <w:tc>
          <w:tcPr>
            <w:tcW w:w="68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4610</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109666</w:t>
            </w:r>
          </w:p>
        </w:tc>
        <w:tc>
          <w:tcPr>
            <w:tcW w:w="80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71104</w:t>
            </w:r>
          </w:p>
        </w:tc>
        <w:tc>
          <w:tcPr>
            <w:tcW w:w="803"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122251</w:t>
            </w:r>
          </w:p>
        </w:tc>
        <w:tc>
          <w:tcPr>
            <w:tcW w:w="966"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123854</w:t>
            </w:r>
          </w:p>
        </w:tc>
        <w:tc>
          <w:tcPr>
            <w:tcW w:w="68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3388</w:t>
            </w:r>
          </w:p>
        </w:tc>
        <w:tc>
          <w:tcPr>
            <w:tcW w:w="104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59786</w:t>
            </w:r>
          </w:p>
        </w:tc>
        <w:tc>
          <w:tcPr>
            <w:tcW w:w="982"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19526</w:t>
            </w:r>
          </w:p>
        </w:tc>
        <w:tc>
          <w:tcPr>
            <w:tcW w:w="999"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63299</w:t>
            </w:r>
          </w:p>
        </w:tc>
        <w:tc>
          <w:tcPr>
            <w:tcW w:w="817"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7028</w:t>
            </w:r>
          </w:p>
        </w:tc>
        <w:tc>
          <w:tcPr>
            <w:tcW w:w="745"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1998</w:t>
            </w:r>
          </w:p>
        </w:tc>
        <w:tc>
          <w:tcPr>
            <w:tcW w:w="1104" w:type="dxa"/>
            <w:tcBorders>
              <w:top w:val="single" w:sz="4" w:space="0" w:color="auto"/>
              <w:left w:val="single" w:sz="4" w:space="0" w:color="auto"/>
              <w:bottom w:val="single" w:sz="4" w:space="0" w:color="auto"/>
              <w:right w:val="single" w:sz="4" w:space="0" w:color="auto"/>
            </w:tcBorders>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16824</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C7F3F" w:rsidRPr="00751372" w:rsidRDefault="009C7F3F" w:rsidP="009C7F3F">
            <w:pPr>
              <w:spacing w:after="0" w:line="240" w:lineRule="auto"/>
              <w:jc w:val="center"/>
              <w:rPr>
                <w:rFonts w:ascii="Times New Roman" w:hAnsi="Times New Roman"/>
                <w:sz w:val="18"/>
                <w:szCs w:val="18"/>
                <w:lang w:val="ru-RU"/>
              </w:rPr>
            </w:pPr>
            <w:r w:rsidRPr="00751372">
              <w:rPr>
                <w:rFonts w:ascii="Times New Roman" w:hAnsi="Times New Roman"/>
                <w:sz w:val="18"/>
                <w:szCs w:val="18"/>
                <w:lang w:val="ru-RU"/>
              </w:rPr>
              <w:t>37449</w:t>
            </w:r>
          </w:p>
        </w:tc>
      </w:tr>
    </w:tbl>
    <w:p w:rsidR="009C7F3F" w:rsidRPr="00751372" w:rsidRDefault="009C7F3F" w:rsidP="00AD2418">
      <w:pPr>
        <w:spacing w:after="0" w:line="240" w:lineRule="auto"/>
        <w:jc w:val="both"/>
        <w:rPr>
          <w:rFonts w:ascii="Times New Roman" w:hAnsi="Times New Roman"/>
          <w:sz w:val="28"/>
          <w:szCs w:val="28"/>
          <w:lang w:val="ru-RU"/>
        </w:rPr>
        <w:sectPr w:rsidR="009C7F3F" w:rsidRPr="00751372" w:rsidSect="00D75A8B">
          <w:pgSz w:w="16838" w:h="11906" w:orient="landscape"/>
          <w:pgMar w:top="1134" w:right="567" w:bottom="1134" w:left="1701" w:header="708" w:footer="708" w:gutter="0"/>
          <w:cols w:space="708"/>
          <w:docGrid w:linePitch="360"/>
        </w:sectPr>
      </w:pPr>
    </w:p>
    <w:p w:rsidR="00F50141" w:rsidRDefault="00F50141" w:rsidP="00F50141">
      <w:pPr>
        <w:spacing w:after="0" w:line="240" w:lineRule="auto"/>
        <w:ind w:firstLine="709"/>
        <w:jc w:val="both"/>
        <w:rPr>
          <w:rFonts w:ascii="Times New Roman" w:hAnsi="Times New Roman"/>
          <w:sz w:val="28"/>
          <w:szCs w:val="28"/>
        </w:rPr>
      </w:pPr>
      <w:r w:rsidRPr="00751372">
        <w:rPr>
          <w:rFonts w:ascii="Times New Roman" w:hAnsi="Times New Roman"/>
          <w:sz w:val="28"/>
          <w:szCs w:val="28"/>
        </w:rPr>
        <w:lastRenderedPageBreak/>
        <w:t xml:space="preserve">Таблица </w:t>
      </w:r>
      <w:r w:rsidR="003E2324" w:rsidRPr="00751372">
        <w:rPr>
          <w:rFonts w:ascii="Times New Roman" w:hAnsi="Times New Roman"/>
          <w:sz w:val="28"/>
          <w:szCs w:val="28"/>
          <w:lang w:val="ru-RU"/>
        </w:rPr>
        <w:t>9</w:t>
      </w:r>
      <w:r w:rsidRPr="00751372">
        <w:rPr>
          <w:rFonts w:ascii="Times New Roman" w:hAnsi="Times New Roman"/>
          <w:sz w:val="28"/>
          <w:szCs w:val="28"/>
        </w:rPr>
        <w:t xml:space="preserve"> – Водозабор и водоподача на 01.11.2021 г.</w:t>
      </w:r>
    </w:p>
    <w:p w:rsidR="00AD2418" w:rsidRPr="00751372" w:rsidRDefault="00AD2418" w:rsidP="00F50141">
      <w:pPr>
        <w:spacing w:after="0" w:line="240" w:lineRule="auto"/>
        <w:ind w:firstLine="709"/>
        <w:jc w:val="both"/>
        <w:rPr>
          <w:rFonts w:ascii="Times New Roman" w:hAnsi="Times New Roman"/>
          <w:sz w:val="28"/>
          <w:szCs w:val="28"/>
        </w:rPr>
      </w:pPr>
    </w:p>
    <w:tbl>
      <w:tblPr>
        <w:tblW w:w="11315" w:type="dxa"/>
        <w:tblInd w:w="-3" w:type="dxa"/>
        <w:tblLayout w:type="fixed"/>
        <w:tblCellMar>
          <w:left w:w="30" w:type="dxa"/>
          <w:right w:w="30" w:type="dxa"/>
        </w:tblCellMar>
        <w:tblLook w:val="0000" w:firstRow="0" w:lastRow="0" w:firstColumn="0" w:lastColumn="0" w:noHBand="0" w:noVBand="0"/>
      </w:tblPr>
      <w:tblGrid>
        <w:gridCol w:w="1579"/>
        <w:gridCol w:w="744"/>
        <w:gridCol w:w="957"/>
        <w:gridCol w:w="1289"/>
        <w:gridCol w:w="1418"/>
        <w:gridCol w:w="1134"/>
        <w:gridCol w:w="1276"/>
        <w:gridCol w:w="1275"/>
        <w:gridCol w:w="751"/>
        <w:gridCol w:w="892"/>
      </w:tblGrid>
      <w:tr w:rsidR="00F50141" w:rsidRPr="00751372" w:rsidTr="00F50141">
        <w:trPr>
          <w:gridAfter w:val="2"/>
          <w:wAfter w:w="1643" w:type="dxa"/>
          <w:cantSplit/>
          <w:trHeight w:val="20"/>
        </w:trPr>
        <w:tc>
          <w:tcPr>
            <w:tcW w:w="1579" w:type="dxa"/>
            <w:vMerge w:val="restart"/>
            <w:tcBorders>
              <w:top w:val="single" w:sz="4" w:space="0" w:color="auto"/>
              <w:left w:val="single" w:sz="6" w:space="0" w:color="auto"/>
              <w:bottom w:val="single" w:sz="4" w:space="0" w:color="auto"/>
              <w:right w:val="single" w:sz="6"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Районы</w:t>
            </w:r>
          </w:p>
        </w:tc>
        <w:tc>
          <w:tcPr>
            <w:tcW w:w="744" w:type="dxa"/>
            <w:vMerge w:val="restart"/>
            <w:tcBorders>
              <w:top w:val="single" w:sz="4" w:space="0" w:color="auto"/>
              <w:left w:val="single" w:sz="6"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Годы</w:t>
            </w:r>
          </w:p>
        </w:tc>
        <w:tc>
          <w:tcPr>
            <w:tcW w:w="2246" w:type="dxa"/>
            <w:gridSpan w:val="2"/>
            <w:tcBorders>
              <w:top w:val="single" w:sz="4" w:space="0" w:color="auto"/>
              <w:left w:val="nil"/>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Площади орошаемых земель, га</w:t>
            </w:r>
          </w:p>
        </w:tc>
        <w:tc>
          <w:tcPr>
            <w:tcW w:w="1418"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Утвер.пред.объем воды, млн.м</w:t>
            </w:r>
            <w:r w:rsidRPr="00751372">
              <w:rPr>
                <w:rFonts w:ascii="Times New Roman" w:hAnsi="Times New Roman"/>
                <w:sz w:val="24"/>
                <w:szCs w:val="24"/>
                <w:vertAlign w:val="superscript"/>
              </w:rPr>
              <w:t>3</w:t>
            </w:r>
          </w:p>
        </w:tc>
        <w:tc>
          <w:tcPr>
            <w:tcW w:w="2410" w:type="dxa"/>
            <w:gridSpan w:val="2"/>
            <w:tcBorders>
              <w:top w:val="single" w:sz="4" w:space="0" w:color="auto"/>
              <w:lef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Объем, млн.м</w:t>
            </w:r>
            <w:r w:rsidRPr="00751372">
              <w:rPr>
                <w:rFonts w:ascii="Times New Roman" w:hAnsi="Times New Roman"/>
                <w:sz w:val="24"/>
                <w:szCs w:val="24"/>
                <w:vertAlign w:val="superscript"/>
              </w:rPr>
              <w:t>3</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Удельная водоподача</w:t>
            </w:r>
          </w:p>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м</w:t>
            </w:r>
            <w:r w:rsidRPr="00751372">
              <w:rPr>
                <w:rFonts w:ascii="Times New Roman" w:hAnsi="Times New Roman"/>
                <w:sz w:val="24"/>
                <w:szCs w:val="24"/>
                <w:vertAlign w:val="superscript"/>
              </w:rPr>
              <w:t>3</w:t>
            </w:r>
            <w:r w:rsidRPr="00751372">
              <w:rPr>
                <w:rFonts w:ascii="Times New Roman" w:hAnsi="Times New Roman"/>
                <w:sz w:val="24"/>
                <w:szCs w:val="24"/>
              </w:rPr>
              <w:t>/га</w:t>
            </w:r>
          </w:p>
        </w:tc>
      </w:tr>
      <w:tr w:rsidR="00F50141" w:rsidRPr="00751372" w:rsidTr="00F50141">
        <w:trPr>
          <w:gridAfter w:val="2"/>
          <w:wAfter w:w="1643" w:type="dxa"/>
          <w:cantSplit/>
          <w:trHeight w:val="20"/>
        </w:trPr>
        <w:tc>
          <w:tcPr>
            <w:tcW w:w="1579" w:type="dxa"/>
            <w:vMerge/>
            <w:tcBorders>
              <w:top w:val="single" w:sz="6" w:space="0" w:color="auto"/>
              <w:left w:val="single" w:sz="6" w:space="0" w:color="auto"/>
              <w:bottom w:val="single" w:sz="6" w:space="0" w:color="auto"/>
              <w:right w:val="single" w:sz="6"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vMerge/>
            <w:tcBorders>
              <w:top w:val="single" w:sz="6" w:space="0" w:color="auto"/>
              <w:left w:val="single" w:sz="6" w:space="0" w:color="auto"/>
              <w:bottom w:val="single" w:sz="6" w:space="0" w:color="auto"/>
            </w:tcBorders>
            <w:vAlign w:val="center"/>
          </w:tcPr>
          <w:p w:rsidR="00F50141" w:rsidRPr="00751372" w:rsidRDefault="00F50141" w:rsidP="00F50141">
            <w:pPr>
              <w:spacing w:after="0" w:line="240" w:lineRule="auto"/>
              <w:jc w:val="both"/>
              <w:rPr>
                <w:rFonts w:ascii="Times New Roman" w:hAnsi="Times New Roman"/>
                <w:sz w:val="24"/>
                <w:szCs w:val="24"/>
              </w:rPr>
            </w:pPr>
          </w:p>
        </w:tc>
        <w:tc>
          <w:tcPr>
            <w:tcW w:w="957" w:type="dxa"/>
            <w:tcBorders>
              <w:top w:val="single" w:sz="4" w:space="0" w:color="auto"/>
              <w:left w:val="single" w:sz="4" w:space="0" w:color="auto"/>
              <w:bottom w:val="single" w:sz="4" w:space="0" w:color="auto"/>
              <w:right w:val="single" w:sz="6"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всего</w:t>
            </w:r>
          </w:p>
        </w:tc>
        <w:tc>
          <w:tcPr>
            <w:tcW w:w="1289" w:type="dxa"/>
            <w:tcBorders>
              <w:top w:val="single" w:sz="4" w:space="0" w:color="auto"/>
              <w:left w:val="single" w:sz="6"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Использу</w:t>
            </w:r>
            <w:r w:rsidR="006163C3">
              <w:rPr>
                <w:rFonts w:ascii="Times New Roman" w:hAnsi="Times New Roman"/>
                <w:sz w:val="24"/>
                <w:szCs w:val="24"/>
                <w:lang w:val="ru-RU"/>
              </w:rPr>
              <w:t>–</w:t>
            </w:r>
            <w:r w:rsidRPr="00751372">
              <w:rPr>
                <w:rFonts w:ascii="Times New Roman" w:hAnsi="Times New Roman"/>
                <w:sz w:val="24"/>
                <w:szCs w:val="24"/>
              </w:rPr>
              <w:t>емые</w:t>
            </w:r>
          </w:p>
        </w:tc>
        <w:tc>
          <w:tcPr>
            <w:tcW w:w="1418"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6"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водозабор</w:t>
            </w:r>
          </w:p>
        </w:tc>
        <w:tc>
          <w:tcPr>
            <w:tcW w:w="1276" w:type="dxa"/>
            <w:tcBorders>
              <w:top w:val="single" w:sz="4" w:space="0" w:color="auto"/>
              <w:left w:val="single" w:sz="6"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водоподача</w:t>
            </w:r>
          </w:p>
        </w:tc>
        <w:tc>
          <w:tcPr>
            <w:tcW w:w="1275" w:type="dxa"/>
            <w:vMerge/>
            <w:tcBorders>
              <w:top w:val="single" w:sz="4" w:space="0" w:color="auto"/>
              <w:left w:val="nil"/>
              <w:bottom w:val="single" w:sz="4" w:space="0" w:color="auto"/>
              <w:right w:val="single" w:sz="4" w:space="0" w:color="auto"/>
            </w:tcBorders>
            <w:vAlign w:val="center"/>
          </w:tcPr>
          <w:p w:rsidR="00F50141" w:rsidRPr="00751372" w:rsidRDefault="00F50141" w:rsidP="00F50141">
            <w:pPr>
              <w:spacing w:after="0" w:line="240" w:lineRule="auto"/>
              <w:jc w:val="both"/>
              <w:rPr>
                <w:rFonts w:ascii="Times New Roman" w:hAnsi="Times New Roman"/>
                <w:sz w:val="24"/>
                <w:szCs w:val="24"/>
              </w:rPr>
            </w:pP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bCs/>
                <w:iCs/>
                <w:sz w:val="24"/>
                <w:szCs w:val="24"/>
              </w:rPr>
            </w:pPr>
            <w:r w:rsidRPr="00751372">
              <w:rPr>
                <w:rFonts w:ascii="Times New Roman" w:hAnsi="Times New Roman"/>
                <w:bCs/>
                <w:iCs/>
                <w:sz w:val="24"/>
                <w:szCs w:val="24"/>
              </w:rPr>
              <w:t>Арыс</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28768</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14816</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177,18</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90,6</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61,3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4139</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28862</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11663</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85</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70,7</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56,9</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4879</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Байдибек</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14579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12704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82</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37,76</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30,83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2426</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15429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14629</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65,6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42,18</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34,3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2345</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Казыгурт</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14921</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14921</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94,1</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92,15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79,81</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5349</w:t>
            </w:r>
          </w:p>
        </w:tc>
      </w:tr>
      <w:tr w:rsidR="00F50141" w:rsidRPr="00751372" w:rsidTr="00F50141">
        <w:trPr>
          <w:gridAfter w:val="2"/>
          <w:wAfter w:w="1643" w:type="dxa"/>
          <w:cantSplit/>
          <w:trHeight w:val="20"/>
        </w:trPr>
        <w:tc>
          <w:tcPr>
            <w:tcW w:w="1579" w:type="dxa"/>
            <w:vMerge/>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14738</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14738</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114,5</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102,3</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89,7</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6088</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Мактаарал</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63211</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60261</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453,0</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390,25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304,64</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5247</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63821</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63749</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453,0</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400,8</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310,8</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4870</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Жетисай</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83281</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82923</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663,0</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559,5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418,3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5920</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83281</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82917</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663,0</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602,5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420,6</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5051</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Ордабасы</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39369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35532</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396,8</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193,34</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158,24</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4598</w:t>
            </w:r>
          </w:p>
        </w:tc>
      </w:tr>
      <w:tr w:rsidR="00F50141" w:rsidRPr="00751372" w:rsidTr="00F50141">
        <w:trPr>
          <w:gridAfter w:val="2"/>
          <w:wAfter w:w="1643" w:type="dxa"/>
          <w:cantSplit/>
          <w:trHeight w:val="20"/>
        </w:trPr>
        <w:tc>
          <w:tcPr>
            <w:tcW w:w="1579" w:type="dxa"/>
            <w:vMerge/>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39845</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35562</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191</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186,2</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153,7</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4322</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Отырар</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48065</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35677</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301,0</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128,62</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86,0</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2410</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48019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36909</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250,9</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122,7</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86,04</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2330</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Сайрам</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20796</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20796</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219,65</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73,25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50,08</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2408</w:t>
            </w:r>
          </w:p>
        </w:tc>
      </w:tr>
      <w:tr w:rsidR="00F50141" w:rsidRPr="00751372" w:rsidTr="00F50141">
        <w:trPr>
          <w:gridAfter w:val="2"/>
          <w:wAfter w:w="1643" w:type="dxa"/>
          <w:cantSplit/>
          <w:trHeight w:val="20"/>
        </w:trPr>
        <w:tc>
          <w:tcPr>
            <w:tcW w:w="1579" w:type="dxa"/>
            <w:vMerge/>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20796</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20796</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165,6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78,0</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53,2</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2559</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Сарыагаш</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27559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27559</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352,09</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291,35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218,51</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7929</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27778</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27612</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455,84</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413,47</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341,29</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1229</w:t>
            </w:r>
          </w:p>
        </w:tc>
      </w:tr>
      <w:tr w:rsidR="00F50141" w:rsidRPr="00751372" w:rsidTr="00F50141">
        <w:trPr>
          <w:gridAfter w:val="2"/>
          <w:wAfter w:w="1643" w:type="dxa"/>
          <w:cantSplit/>
          <w:trHeight w:val="20"/>
        </w:trPr>
        <w:tc>
          <w:tcPr>
            <w:tcW w:w="1579" w:type="dxa"/>
            <w:vMerge w:val="restart"/>
            <w:tcBorders>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Келес</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24074</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24074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118,14</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105,95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94,5</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3925</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24817</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24518</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224,18</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212,0</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202,77</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8270</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Созак</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7180</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6024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25,4</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12,44</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1876</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7452</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6287</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25,4</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11,3</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10,32</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1642</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Толеби</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16394</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16394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53,05</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27,66</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20,37</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1242</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16439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16439</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52,56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28,59</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20,64</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1255</w:t>
            </w:r>
          </w:p>
        </w:tc>
      </w:tr>
      <w:tr w:rsidR="00F50141" w:rsidRPr="00751372" w:rsidTr="00F50141">
        <w:trPr>
          <w:gridAfter w:val="2"/>
          <w:wAfter w:w="1643" w:type="dxa"/>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Сауран</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71069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55873</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400,6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305,97</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212,39</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3801</w:t>
            </w:r>
          </w:p>
        </w:tc>
      </w:tr>
      <w:tr w:rsidR="00F50141" w:rsidRPr="00751372" w:rsidTr="00F50141">
        <w:trPr>
          <w:gridAfter w:val="2"/>
          <w:wAfter w:w="1643" w:type="dxa"/>
          <w:cantSplit/>
          <w:trHeight w:val="20"/>
        </w:trPr>
        <w:tc>
          <w:tcPr>
            <w:tcW w:w="1579" w:type="dxa"/>
            <w:vMerge/>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71069</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50368</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576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250,84</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201,53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4001</w:t>
            </w:r>
          </w:p>
        </w:tc>
      </w:tr>
      <w:tr w:rsidR="00F50141" w:rsidRPr="00751372" w:rsidTr="00F50141">
        <w:trPr>
          <w:cantSplit/>
          <w:trHeight w:val="20"/>
        </w:trPr>
        <w:tc>
          <w:tcPr>
            <w:tcW w:w="1579" w:type="dxa"/>
            <w:vMerge w:val="restart"/>
            <w:tcBorders>
              <w:top w:val="single" w:sz="4" w:space="0" w:color="auto"/>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bCs/>
                <w:iCs/>
                <w:sz w:val="24"/>
                <w:szCs w:val="24"/>
              </w:rPr>
            </w:pPr>
            <w:r w:rsidRPr="00751372">
              <w:rPr>
                <w:rFonts w:ascii="Times New Roman" w:hAnsi="Times New Roman"/>
                <w:bCs/>
                <w:iCs/>
                <w:sz w:val="24"/>
                <w:szCs w:val="24"/>
              </w:rPr>
              <w:t>Тулкибас</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21804</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21804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64,82</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29,2</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18,11</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831</w:t>
            </w:r>
          </w:p>
        </w:tc>
        <w:tc>
          <w:tcPr>
            <w:tcW w:w="751" w:type="dxa"/>
            <w:vAlign w:val="center"/>
          </w:tcPr>
          <w:p w:rsidR="00F50141" w:rsidRPr="00751372" w:rsidRDefault="00F50141" w:rsidP="00F50141">
            <w:pPr>
              <w:spacing w:after="0" w:line="240" w:lineRule="auto"/>
              <w:jc w:val="both"/>
              <w:rPr>
                <w:rFonts w:ascii="Times New Roman" w:hAnsi="Times New Roman"/>
                <w:sz w:val="24"/>
                <w:szCs w:val="24"/>
              </w:rPr>
            </w:pPr>
          </w:p>
        </w:tc>
        <w:tc>
          <w:tcPr>
            <w:tcW w:w="892" w:type="dxa"/>
            <w:vAlign w:val="center"/>
          </w:tcPr>
          <w:p w:rsidR="00F50141" w:rsidRPr="00751372" w:rsidRDefault="00F50141" w:rsidP="00F50141">
            <w:pPr>
              <w:spacing w:after="0" w:line="240" w:lineRule="auto"/>
              <w:jc w:val="both"/>
              <w:rPr>
                <w:rFonts w:ascii="Times New Roman" w:hAnsi="Times New Roman"/>
                <w:sz w:val="24"/>
                <w:szCs w:val="24"/>
              </w:rPr>
            </w:pP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21804</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21804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51,86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18,24</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11,63</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533</w:t>
            </w:r>
          </w:p>
        </w:tc>
      </w:tr>
      <w:tr w:rsidR="00F50141" w:rsidRPr="00751372" w:rsidTr="00F50141">
        <w:trPr>
          <w:gridAfter w:val="2"/>
          <w:wAfter w:w="1643" w:type="dxa"/>
          <w:cantSplit/>
          <w:trHeight w:val="20"/>
        </w:trPr>
        <w:tc>
          <w:tcPr>
            <w:tcW w:w="1579" w:type="dxa"/>
            <w:vMerge w:val="restart"/>
            <w:tcBorders>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Шардара</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68003</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61088</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903</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619,9</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401,75</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6577</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68003</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60990</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783,0</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695,5</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381,38</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6860</w:t>
            </w:r>
          </w:p>
        </w:tc>
      </w:tr>
      <w:tr w:rsidR="00F50141" w:rsidRPr="00751372" w:rsidTr="00F50141">
        <w:trPr>
          <w:gridAfter w:val="2"/>
          <w:wAfter w:w="1643" w:type="dxa"/>
          <w:cantSplit/>
          <w:trHeight w:val="20"/>
        </w:trPr>
        <w:tc>
          <w:tcPr>
            <w:tcW w:w="1579" w:type="dxa"/>
            <w:vMerge w:val="restart"/>
            <w:tcBorders>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г. Шымкент</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25330</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25203</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145</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93,92</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69,46</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2756</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25331</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25204</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88,38</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64,6</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2563</w:t>
            </w:r>
          </w:p>
        </w:tc>
      </w:tr>
      <w:tr w:rsidR="00F50141" w:rsidRPr="00751372" w:rsidTr="00F50141">
        <w:trPr>
          <w:gridAfter w:val="2"/>
          <w:wAfter w:w="1643" w:type="dxa"/>
          <w:cantSplit/>
          <w:trHeight w:val="20"/>
        </w:trPr>
        <w:tc>
          <w:tcPr>
            <w:tcW w:w="1579" w:type="dxa"/>
            <w:vMerge w:val="restart"/>
            <w:tcBorders>
              <w:left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Всего</w:t>
            </w: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2020</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574403</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515649</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4448,83</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3051,86</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2235,59</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4334</w:t>
            </w:r>
          </w:p>
        </w:tc>
      </w:tr>
      <w:tr w:rsidR="00F50141" w:rsidRPr="00751372" w:rsidTr="00F50141">
        <w:trPr>
          <w:gridAfter w:val="2"/>
          <w:wAfter w:w="1643" w:type="dxa"/>
          <w:cantSplit/>
          <w:trHeight w:val="20"/>
        </w:trPr>
        <w:tc>
          <w:tcPr>
            <w:tcW w:w="1579" w:type="dxa"/>
            <w:vMerge/>
            <w:tcBorders>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both"/>
              <w:rPr>
                <w:rFonts w:ascii="Times New Roman" w:hAnsi="Times New Roman"/>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2021</w:t>
            </w:r>
          </w:p>
        </w:tc>
        <w:tc>
          <w:tcPr>
            <w:tcW w:w="957"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577484</w:t>
            </w:r>
          </w:p>
        </w:tc>
        <w:tc>
          <w:tcPr>
            <w:tcW w:w="1289"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514185</w:t>
            </w:r>
          </w:p>
        </w:tc>
        <w:tc>
          <w:tcPr>
            <w:tcW w:w="1418"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4273,44</w:t>
            </w:r>
          </w:p>
        </w:tc>
        <w:tc>
          <w:tcPr>
            <w:tcW w:w="1134"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3323,70</w:t>
            </w:r>
          </w:p>
        </w:tc>
        <w:tc>
          <w:tcPr>
            <w:tcW w:w="1276"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2439,40</w:t>
            </w:r>
          </w:p>
        </w:tc>
        <w:tc>
          <w:tcPr>
            <w:tcW w:w="1275" w:type="dxa"/>
            <w:tcBorders>
              <w:top w:val="single" w:sz="4" w:space="0" w:color="auto"/>
              <w:left w:val="single" w:sz="4" w:space="0" w:color="auto"/>
              <w:bottom w:val="single" w:sz="4" w:space="0" w:color="auto"/>
              <w:right w:val="single" w:sz="4" w:space="0" w:color="auto"/>
            </w:tcBorders>
            <w:vAlign w:val="center"/>
          </w:tcPr>
          <w:p w:rsidR="00F50141" w:rsidRPr="00751372" w:rsidRDefault="00F50141" w:rsidP="00F50141">
            <w:pPr>
              <w:spacing w:after="0" w:line="240" w:lineRule="auto"/>
              <w:jc w:val="center"/>
              <w:rPr>
                <w:rFonts w:ascii="Times New Roman" w:hAnsi="Times New Roman"/>
                <w:sz w:val="24"/>
                <w:szCs w:val="24"/>
              </w:rPr>
            </w:pPr>
            <w:r w:rsidRPr="00751372">
              <w:rPr>
                <w:rFonts w:ascii="Times New Roman" w:hAnsi="Times New Roman"/>
                <w:sz w:val="24"/>
                <w:szCs w:val="24"/>
              </w:rPr>
              <w:t>4743</w:t>
            </w:r>
          </w:p>
        </w:tc>
      </w:tr>
    </w:tbl>
    <w:p w:rsidR="00F50141" w:rsidRPr="00751372" w:rsidRDefault="00F50141" w:rsidP="00F50141">
      <w:pPr>
        <w:spacing w:after="0" w:line="240" w:lineRule="auto"/>
        <w:ind w:firstLine="709"/>
        <w:jc w:val="both"/>
        <w:rPr>
          <w:rFonts w:ascii="Times New Roman" w:hAnsi="Times New Roman"/>
          <w:sz w:val="28"/>
          <w:szCs w:val="28"/>
        </w:rPr>
      </w:pPr>
    </w:p>
    <w:p w:rsidR="00F50141" w:rsidRPr="00751372" w:rsidRDefault="00F50141" w:rsidP="00F50141">
      <w:pPr>
        <w:spacing w:after="0" w:line="240" w:lineRule="auto"/>
        <w:ind w:firstLine="709"/>
        <w:jc w:val="both"/>
        <w:rPr>
          <w:rFonts w:ascii="Times New Roman" w:hAnsi="Times New Roman"/>
          <w:sz w:val="28"/>
          <w:szCs w:val="28"/>
        </w:rPr>
      </w:pPr>
      <w:r w:rsidRPr="00751372">
        <w:rPr>
          <w:rFonts w:ascii="Times New Roman" w:hAnsi="Times New Roman"/>
          <w:sz w:val="28"/>
          <w:szCs w:val="28"/>
        </w:rPr>
        <w:t>Фактический объем воды, поступившей из данных источников в 20</w:t>
      </w:r>
      <w:r w:rsidR="00702AD5" w:rsidRPr="00751372">
        <w:rPr>
          <w:rFonts w:ascii="Times New Roman" w:hAnsi="Times New Roman"/>
          <w:sz w:val="28"/>
          <w:szCs w:val="28"/>
          <w:lang w:val="ru-RU"/>
        </w:rPr>
        <w:t>16</w:t>
      </w:r>
      <w:r w:rsidR="006163C3">
        <w:rPr>
          <w:rFonts w:ascii="Times New Roman" w:hAnsi="Times New Roman"/>
          <w:sz w:val="28"/>
          <w:szCs w:val="28"/>
        </w:rPr>
        <w:t>–</w:t>
      </w:r>
      <w:r w:rsidRPr="00751372">
        <w:rPr>
          <w:rFonts w:ascii="Times New Roman" w:hAnsi="Times New Roman"/>
          <w:sz w:val="28"/>
          <w:szCs w:val="28"/>
        </w:rPr>
        <w:t>2021 годах, не соответствует плану. Данные о фактически полученных объемах воды из этих трансграничных водных объектов, то есть из Республики Узбекистан по МК Достык (для Мактаральского и Жетысайского районов), МК УКМП, МК Зах и МК Ханым (для Казыгуртского, Сарыагашского и Келесского районов) в соответствии с планом на 20</w:t>
      </w:r>
      <w:r w:rsidR="00702AD5" w:rsidRPr="00751372">
        <w:rPr>
          <w:rFonts w:ascii="Times New Roman" w:hAnsi="Times New Roman"/>
          <w:sz w:val="28"/>
          <w:szCs w:val="28"/>
          <w:lang w:val="ru-RU"/>
        </w:rPr>
        <w:t>16</w:t>
      </w:r>
      <w:r w:rsidR="006163C3">
        <w:rPr>
          <w:rFonts w:ascii="Times New Roman" w:hAnsi="Times New Roman"/>
          <w:sz w:val="28"/>
          <w:szCs w:val="28"/>
        </w:rPr>
        <w:t>–</w:t>
      </w:r>
      <w:r w:rsidRPr="00751372">
        <w:rPr>
          <w:rFonts w:ascii="Times New Roman" w:hAnsi="Times New Roman"/>
          <w:sz w:val="28"/>
          <w:szCs w:val="28"/>
        </w:rPr>
        <w:t xml:space="preserve">2021 годы, представлены в таблице </w:t>
      </w:r>
      <w:r w:rsidR="003E2324" w:rsidRPr="00751372">
        <w:rPr>
          <w:rFonts w:ascii="Times New Roman" w:hAnsi="Times New Roman"/>
          <w:sz w:val="28"/>
          <w:szCs w:val="28"/>
          <w:lang w:val="ru-RU"/>
        </w:rPr>
        <w:t>10</w:t>
      </w:r>
      <w:r w:rsidRPr="00751372">
        <w:rPr>
          <w:rFonts w:ascii="Times New Roman" w:hAnsi="Times New Roman"/>
          <w:sz w:val="28"/>
          <w:szCs w:val="28"/>
        </w:rPr>
        <w:t>.</w:t>
      </w:r>
    </w:p>
    <w:p w:rsidR="00F50141" w:rsidRPr="00751372" w:rsidRDefault="00F50141" w:rsidP="00F50141">
      <w:pPr>
        <w:spacing w:after="0" w:line="240" w:lineRule="auto"/>
        <w:ind w:firstLine="709"/>
        <w:jc w:val="both"/>
        <w:rPr>
          <w:rFonts w:ascii="Times New Roman" w:hAnsi="Times New Roman"/>
          <w:sz w:val="28"/>
          <w:szCs w:val="28"/>
        </w:rPr>
        <w:sectPr w:rsidR="00F50141" w:rsidRPr="00751372" w:rsidSect="00D75A8B">
          <w:pgSz w:w="11906" w:h="16838"/>
          <w:pgMar w:top="1134" w:right="567" w:bottom="1134" w:left="1701" w:header="708" w:footer="708" w:gutter="0"/>
          <w:cols w:space="708"/>
          <w:docGrid w:linePitch="360"/>
        </w:sectPr>
      </w:pPr>
    </w:p>
    <w:p w:rsidR="00F50141" w:rsidRDefault="00F50141" w:rsidP="00F50141">
      <w:pPr>
        <w:spacing w:after="0" w:line="240" w:lineRule="auto"/>
        <w:rPr>
          <w:rFonts w:ascii="Times New Roman" w:hAnsi="Times New Roman"/>
          <w:sz w:val="28"/>
          <w:szCs w:val="20"/>
          <w:lang w:eastAsia="ru-RU"/>
        </w:rPr>
      </w:pPr>
      <w:r w:rsidRPr="00751372">
        <w:rPr>
          <w:rFonts w:ascii="Times New Roman" w:hAnsi="Times New Roman"/>
          <w:sz w:val="28"/>
          <w:szCs w:val="20"/>
          <w:lang w:eastAsia="ru-RU"/>
        </w:rPr>
        <w:lastRenderedPageBreak/>
        <w:t xml:space="preserve">Таблица </w:t>
      </w:r>
      <w:r w:rsidR="003E2324" w:rsidRPr="00751372">
        <w:rPr>
          <w:rFonts w:ascii="Times New Roman" w:hAnsi="Times New Roman"/>
          <w:sz w:val="28"/>
          <w:szCs w:val="20"/>
          <w:lang w:val="ru-RU" w:eastAsia="ru-RU"/>
        </w:rPr>
        <w:t>10</w:t>
      </w:r>
      <w:r w:rsidRPr="00751372">
        <w:rPr>
          <w:rFonts w:ascii="Times New Roman" w:hAnsi="Times New Roman"/>
          <w:sz w:val="28"/>
          <w:szCs w:val="20"/>
          <w:lang w:eastAsia="ru-RU"/>
        </w:rPr>
        <w:t xml:space="preserve"> – Сведения о трансграничных объемах воды из соседнего государства</w:t>
      </w:r>
    </w:p>
    <w:tbl>
      <w:tblPr>
        <w:tblW w:w="5000" w:type="pct"/>
        <w:tblLook w:val="04A0" w:firstRow="1" w:lastRow="0" w:firstColumn="1" w:lastColumn="0" w:noHBand="0" w:noVBand="1"/>
      </w:tblPr>
      <w:tblGrid>
        <w:gridCol w:w="753"/>
        <w:gridCol w:w="1377"/>
        <w:gridCol w:w="1377"/>
        <w:gridCol w:w="778"/>
        <w:gridCol w:w="903"/>
        <w:gridCol w:w="909"/>
        <w:gridCol w:w="850"/>
        <w:gridCol w:w="1037"/>
        <w:gridCol w:w="976"/>
        <w:gridCol w:w="1008"/>
        <w:gridCol w:w="850"/>
        <w:gridCol w:w="1002"/>
        <w:gridCol w:w="850"/>
        <w:gridCol w:w="1008"/>
        <w:gridCol w:w="882"/>
      </w:tblGrid>
      <w:tr w:rsidR="00F50141" w:rsidRPr="00751372" w:rsidTr="00AD2418">
        <w:trPr>
          <w:trHeight w:val="203"/>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eastAsia="ru-RU"/>
              </w:rPr>
              <w:t>Туркестанский филиал РГП «Казводхоз»</w:t>
            </w:r>
          </w:p>
        </w:tc>
      </w:tr>
      <w:tr w:rsidR="00F50141" w:rsidRPr="00751372" w:rsidTr="00AD2418">
        <w:trPr>
          <w:trHeight w:val="134"/>
        </w:trPr>
        <w:tc>
          <w:tcPr>
            <w:tcW w:w="259" w:type="pct"/>
            <w:vMerge w:val="restart"/>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eastAsia="ru-RU"/>
              </w:rPr>
              <w:t>Год</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eastAsia="ru-RU"/>
              </w:rPr>
              <w:t>Наименование водного объекта</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eastAsia="ru-RU"/>
              </w:rPr>
              <w:t>Наименование соседнего государства</w:t>
            </w:r>
          </w:p>
        </w:tc>
        <w:tc>
          <w:tcPr>
            <w:tcW w:w="3796" w:type="pct"/>
            <w:gridSpan w:val="12"/>
            <w:tcBorders>
              <w:top w:val="single" w:sz="4" w:space="0" w:color="auto"/>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Объем водозабора, тыс м3</w:t>
            </w:r>
          </w:p>
        </w:tc>
      </w:tr>
      <w:tr w:rsidR="00F50141" w:rsidRPr="00751372" w:rsidTr="00AD2418">
        <w:trPr>
          <w:trHeight w:val="138"/>
        </w:trPr>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577" w:type="pct"/>
            <w:gridSpan w:val="2"/>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январь</w:t>
            </w:r>
          </w:p>
        </w:tc>
        <w:tc>
          <w:tcPr>
            <w:tcW w:w="604" w:type="pct"/>
            <w:gridSpan w:val="2"/>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февраль</w:t>
            </w:r>
          </w:p>
        </w:tc>
        <w:tc>
          <w:tcPr>
            <w:tcW w:w="691" w:type="pct"/>
            <w:gridSpan w:val="2"/>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март</w:t>
            </w:r>
          </w:p>
        </w:tc>
        <w:tc>
          <w:tcPr>
            <w:tcW w:w="638" w:type="pct"/>
            <w:gridSpan w:val="2"/>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апрель</w:t>
            </w:r>
          </w:p>
        </w:tc>
        <w:tc>
          <w:tcPr>
            <w:tcW w:w="636" w:type="pct"/>
            <w:gridSpan w:val="2"/>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май</w:t>
            </w:r>
          </w:p>
        </w:tc>
        <w:tc>
          <w:tcPr>
            <w:tcW w:w="649" w:type="pct"/>
            <w:gridSpan w:val="2"/>
            <w:tcBorders>
              <w:top w:val="single" w:sz="4" w:space="0" w:color="auto"/>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июнь</w:t>
            </w:r>
          </w:p>
        </w:tc>
      </w:tr>
      <w:tr w:rsidR="00F50141" w:rsidRPr="00751372" w:rsidTr="00AD2418">
        <w:trPr>
          <w:trHeight w:val="126"/>
        </w:trPr>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план</w:t>
            </w:r>
          </w:p>
        </w:tc>
        <w:tc>
          <w:tcPr>
            <w:tcW w:w="310"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факт</w:t>
            </w:r>
          </w:p>
        </w:tc>
        <w:tc>
          <w:tcPr>
            <w:tcW w:w="31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план</w:t>
            </w:r>
          </w:p>
        </w:tc>
        <w:tc>
          <w:tcPr>
            <w:tcW w:w="29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факт</w:t>
            </w:r>
          </w:p>
        </w:tc>
        <w:tc>
          <w:tcPr>
            <w:tcW w:w="356"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план</w:t>
            </w:r>
          </w:p>
        </w:tc>
        <w:tc>
          <w:tcPr>
            <w:tcW w:w="335"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факт</w:t>
            </w:r>
          </w:p>
        </w:tc>
        <w:tc>
          <w:tcPr>
            <w:tcW w:w="346"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план</w:t>
            </w:r>
          </w:p>
        </w:tc>
        <w:tc>
          <w:tcPr>
            <w:tcW w:w="29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факт</w:t>
            </w:r>
          </w:p>
        </w:tc>
        <w:tc>
          <w:tcPr>
            <w:tcW w:w="344"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план</w:t>
            </w:r>
          </w:p>
        </w:tc>
        <w:tc>
          <w:tcPr>
            <w:tcW w:w="29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факт</w:t>
            </w:r>
          </w:p>
        </w:tc>
        <w:tc>
          <w:tcPr>
            <w:tcW w:w="346"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план</w:t>
            </w:r>
          </w:p>
        </w:tc>
        <w:tc>
          <w:tcPr>
            <w:tcW w:w="303"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факт</w:t>
            </w:r>
          </w:p>
        </w:tc>
      </w:tr>
      <w:tr w:rsidR="00F50141" w:rsidRPr="00751372" w:rsidTr="00AD2418">
        <w:trPr>
          <w:trHeight w:val="221"/>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ПУ Махтарал</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2016</w:t>
            </w:r>
          </w:p>
        </w:tc>
        <w:tc>
          <w:tcPr>
            <w:tcW w:w="473" w:type="pct"/>
            <w:vMerge w:val="restart"/>
            <w:tcBorders>
              <w:top w:val="nil"/>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МК Достык</w:t>
            </w:r>
          </w:p>
        </w:tc>
        <w:tc>
          <w:tcPr>
            <w:tcW w:w="473" w:type="pct"/>
            <w:vMerge w:val="restart"/>
            <w:tcBorders>
              <w:top w:val="nil"/>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Республика Узбекистан</w:t>
            </w: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185000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180702</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166000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162052</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53000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50064</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40000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25397</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80000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56167</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145000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51037</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2017</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145000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135695</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180000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174519</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85000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77423</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30000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23842</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60000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56380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120000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102677</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2018</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139406</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139406</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156614</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155987</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90320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87009</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37160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36797</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61650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60750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125476</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90171</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2019</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103633</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115408</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217914</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193649</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70848</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109672</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25920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17168</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40608</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30300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168480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88980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2020</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52984</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52972</w:t>
            </w:r>
          </w:p>
        </w:tc>
        <w:tc>
          <w:tcPr>
            <w:tcW w:w="31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209827</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208960</w:t>
            </w:r>
          </w:p>
        </w:tc>
        <w:tc>
          <w:tcPr>
            <w:tcW w:w="35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141769</w:t>
            </w:r>
          </w:p>
        </w:tc>
        <w:tc>
          <w:tcPr>
            <w:tcW w:w="335"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140932</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36487</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29993</w:t>
            </w:r>
          </w:p>
        </w:tc>
        <w:tc>
          <w:tcPr>
            <w:tcW w:w="344"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46526</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42391</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138672</w:t>
            </w:r>
          </w:p>
        </w:tc>
        <w:tc>
          <w:tcPr>
            <w:tcW w:w="30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89295</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2021</w:t>
            </w: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83121</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83121</w:t>
            </w:r>
          </w:p>
        </w:tc>
        <w:tc>
          <w:tcPr>
            <w:tcW w:w="31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197212</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196491</w:t>
            </w:r>
          </w:p>
        </w:tc>
        <w:tc>
          <w:tcPr>
            <w:tcW w:w="35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118479</w:t>
            </w:r>
          </w:p>
        </w:tc>
        <w:tc>
          <w:tcPr>
            <w:tcW w:w="335"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118421</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34174</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33839</w:t>
            </w:r>
          </w:p>
        </w:tc>
        <w:tc>
          <w:tcPr>
            <w:tcW w:w="344"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91489</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68448</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145152</w:t>
            </w:r>
          </w:p>
        </w:tc>
        <w:tc>
          <w:tcPr>
            <w:tcW w:w="30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91731</w:t>
            </w:r>
          </w:p>
        </w:tc>
      </w:tr>
      <w:tr w:rsidR="00F50141" w:rsidRPr="00751372" w:rsidTr="00AD2418">
        <w:trPr>
          <w:trHeight w:val="20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ПУ Зах</w:t>
            </w:r>
            <w:r w:rsidR="006163C3">
              <w:rPr>
                <w:rFonts w:ascii="Times New Roman" w:hAnsi="Times New Roman"/>
                <w:sz w:val="18"/>
                <w:szCs w:val="18"/>
                <w:lang w:val="ru-RU" w:eastAsia="ru-RU"/>
              </w:rPr>
              <w:t>–</w:t>
            </w:r>
            <w:r w:rsidRPr="00751372">
              <w:rPr>
                <w:rFonts w:ascii="Times New Roman" w:hAnsi="Times New Roman"/>
                <w:sz w:val="18"/>
                <w:szCs w:val="18"/>
                <w:lang w:val="ru-RU" w:eastAsia="ru-RU"/>
              </w:rPr>
              <w:t>Келес</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2016</w:t>
            </w:r>
          </w:p>
        </w:tc>
        <w:tc>
          <w:tcPr>
            <w:tcW w:w="473"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МК Зах</w:t>
            </w:r>
          </w:p>
        </w:tc>
        <w:tc>
          <w:tcPr>
            <w:tcW w:w="473"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Республика Узбекистан</w:t>
            </w: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19310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24080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27470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70940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42430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72080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54670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68160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66590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2017</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9210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21780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17500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72940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25040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72080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51540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68160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64780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2018</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31730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16920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23540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54190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41400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67730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57750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69910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70120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2019</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25170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26710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14530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67180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28030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68570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57280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75390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58080</w:t>
            </w:r>
          </w:p>
        </w:tc>
      </w:tr>
      <w:tr w:rsidR="00F50141" w:rsidRPr="00751372" w:rsidTr="00AD2418">
        <w:trPr>
          <w:trHeight w:val="349"/>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2020</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22270</w:t>
            </w:r>
          </w:p>
        </w:tc>
        <w:tc>
          <w:tcPr>
            <w:tcW w:w="31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22800</w:t>
            </w:r>
          </w:p>
        </w:tc>
        <w:tc>
          <w:tcPr>
            <w:tcW w:w="35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11560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72272,79</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14420</w:t>
            </w:r>
          </w:p>
        </w:tc>
        <w:tc>
          <w:tcPr>
            <w:tcW w:w="344"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80963,32</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32960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72338,24</w:t>
            </w:r>
          </w:p>
        </w:tc>
        <w:tc>
          <w:tcPr>
            <w:tcW w:w="30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48650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2021</w:t>
            </w: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15470</w:t>
            </w:r>
          </w:p>
        </w:tc>
        <w:tc>
          <w:tcPr>
            <w:tcW w:w="31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11890</w:t>
            </w:r>
          </w:p>
        </w:tc>
        <w:tc>
          <w:tcPr>
            <w:tcW w:w="35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p>
        </w:tc>
        <w:tc>
          <w:tcPr>
            <w:tcW w:w="335"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7430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90020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15050</w:t>
            </w:r>
          </w:p>
        </w:tc>
        <w:tc>
          <w:tcPr>
            <w:tcW w:w="344"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99490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44650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79380</w:t>
            </w:r>
          </w:p>
        </w:tc>
        <w:tc>
          <w:tcPr>
            <w:tcW w:w="30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64820</w:t>
            </w:r>
          </w:p>
        </w:tc>
      </w:tr>
      <w:tr w:rsidR="00F50141" w:rsidRPr="00751372" w:rsidTr="00AD2418">
        <w:trPr>
          <w:trHeight w:val="151"/>
        </w:trPr>
        <w:tc>
          <w:tcPr>
            <w:tcW w:w="5000" w:type="pct"/>
            <w:gridSpan w:val="15"/>
            <w:tcBorders>
              <w:top w:val="nil"/>
              <w:left w:val="single" w:sz="4" w:space="0" w:color="auto"/>
              <w:bottom w:val="nil"/>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ПУ Зах</w:t>
            </w:r>
            <w:r w:rsidR="006163C3">
              <w:rPr>
                <w:rFonts w:ascii="Times New Roman" w:hAnsi="Times New Roman"/>
                <w:sz w:val="18"/>
                <w:szCs w:val="18"/>
                <w:lang w:val="ru-RU" w:eastAsia="ru-RU"/>
              </w:rPr>
              <w:t>–</w:t>
            </w:r>
            <w:r w:rsidRPr="00751372">
              <w:rPr>
                <w:rFonts w:ascii="Times New Roman" w:hAnsi="Times New Roman"/>
                <w:sz w:val="18"/>
                <w:szCs w:val="18"/>
                <w:lang w:val="ru-RU" w:eastAsia="ru-RU"/>
              </w:rPr>
              <w:t>Келес</w:t>
            </w:r>
          </w:p>
        </w:tc>
      </w:tr>
      <w:tr w:rsidR="00F50141" w:rsidRPr="00751372" w:rsidTr="00AD2418">
        <w:trPr>
          <w:trHeight w:val="284"/>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2016</w:t>
            </w:r>
          </w:p>
        </w:tc>
        <w:tc>
          <w:tcPr>
            <w:tcW w:w="473"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МК Ханым</w:t>
            </w:r>
          </w:p>
        </w:tc>
        <w:tc>
          <w:tcPr>
            <w:tcW w:w="473"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Республика Узбекистан</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1250</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1730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3440</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550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5190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13370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9790</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27690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12610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2017</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630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990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19500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4170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20000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11120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21000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15460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2018</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510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730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810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4450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4440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11470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10540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26190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14510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2019</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570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1070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6710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2400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12970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10500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27840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15830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2020</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1870</w:t>
            </w:r>
          </w:p>
        </w:tc>
        <w:tc>
          <w:tcPr>
            <w:tcW w:w="31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1110</w:t>
            </w:r>
          </w:p>
        </w:tc>
        <w:tc>
          <w:tcPr>
            <w:tcW w:w="35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1860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8061,266</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2840</w:t>
            </w:r>
          </w:p>
        </w:tc>
        <w:tc>
          <w:tcPr>
            <w:tcW w:w="344"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16729,01</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7770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23810,8</w:t>
            </w:r>
          </w:p>
        </w:tc>
        <w:tc>
          <w:tcPr>
            <w:tcW w:w="30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16510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2021</w:t>
            </w: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1860</w:t>
            </w:r>
          </w:p>
        </w:tc>
        <w:tc>
          <w:tcPr>
            <w:tcW w:w="31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1420</w:t>
            </w:r>
          </w:p>
        </w:tc>
        <w:tc>
          <w:tcPr>
            <w:tcW w:w="35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p>
        </w:tc>
        <w:tc>
          <w:tcPr>
            <w:tcW w:w="335"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1800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14350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4960</w:t>
            </w:r>
          </w:p>
        </w:tc>
        <w:tc>
          <w:tcPr>
            <w:tcW w:w="344"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22480</w:t>
            </w:r>
          </w:p>
        </w:tc>
        <w:tc>
          <w:tcPr>
            <w:tcW w:w="29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10850</w:t>
            </w:r>
          </w:p>
        </w:tc>
        <w:tc>
          <w:tcPr>
            <w:tcW w:w="34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23720</w:t>
            </w:r>
          </w:p>
        </w:tc>
        <w:tc>
          <w:tcPr>
            <w:tcW w:w="30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eastAsia="ru-RU"/>
              </w:rPr>
            </w:pPr>
            <w:r w:rsidRPr="00751372">
              <w:rPr>
                <w:rFonts w:ascii="Times New Roman" w:hAnsi="Times New Roman"/>
                <w:sz w:val="18"/>
                <w:szCs w:val="18"/>
                <w:lang w:eastAsia="ru-RU"/>
              </w:rPr>
              <w:t>15970</w:t>
            </w:r>
          </w:p>
        </w:tc>
      </w:tr>
      <w:tr w:rsidR="00F50141" w:rsidRPr="00751372" w:rsidTr="00AD2418">
        <w:trPr>
          <w:trHeight w:val="152"/>
        </w:trPr>
        <w:tc>
          <w:tcPr>
            <w:tcW w:w="5000" w:type="pct"/>
            <w:gridSpan w:val="15"/>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ПУ Зах</w:t>
            </w:r>
            <w:r w:rsidR="006163C3">
              <w:rPr>
                <w:rFonts w:ascii="Times New Roman" w:hAnsi="Times New Roman"/>
                <w:sz w:val="18"/>
                <w:szCs w:val="18"/>
                <w:lang w:val="ru-RU" w:eastAsia="ru-RU"/>
              </w:rPr>
              <w:t>–</w:t>
            </w:r>
            <w:r w:rsidRPr="00751372">
              <w:rPr>
                <w:rFonts w:ascii="Times New Roman" w:hAnsi="Times New Roman"/>
                <w:sz w:val="18"/>
                <w:szCs w:val="18"/>
                <w:lang w:val="ru-RU" w:eastAsia="ru-RU"/>
              </w:rPr>
              <w:t>Келес</w:t>
            </w:r>
          </w:p>
        </w:tc>
      </w:tr>
      <w:tr w:rsidR="00F50141" w:rsidRPr="00751372" w:rsidTr="00AD2418">
        <w:trPr>
          <w:trHeight w:val="167"/>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2016</w:t>
            </w:r>
          </w:p>
        </w:tc>
        <w:tc>
          <w:tcPr>
            <w:tcW w:w="473"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eastAsia="ru-RU"/>
              </w:rPr>
              <w:t>ҮК</w:t>
            </w:r>
            <w:r w:rsidRPr="00751372">
              <w:rPr>
                <w:rFonts w:ascii="Times New Roman" w:hAnsi="Times New Roman"/>
                <w:sz w:val="18"/>
                <w:szCs w:val="18"/>
                <w:lang w:val="ru-RU" w:eastAsia="ru-RU"/>
              </w:rPr>
              <w:t>МК</w:t>
            </w:r>
          </w:p>
        </w:tc>
        <w:tc>
          <w:tcPr>
            <w:tcW w:w="473"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Республика Узбекистан</w:t>
            </w: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1940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22110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12690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48210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30780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61740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54740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2017</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2200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3640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5570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20380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8160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48090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31250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67690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64030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val="ru-RU" w:eastAsia="ru-RU"/>
              </w:rPr>
            </w:pPr>
            <w:r w:rsidRPr="00751372">
              <w:rPr>
                <w:rFonts w:ascii="Times New Roman" w:hAnsi="Times New Roman"/>
                <w:sz w:val="18"/>
                <w:szCs w:val="18"/>
                <w:lang w:val="ru-RU" w:eastAsia="ru-RU"/>
              </w:rPr>
              <w:t>2018</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12090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9670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8970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6050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11130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36900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25210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62160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53850</w:t>
            </w:r>
          </w:p>
        </w:tc>
      </w:tr>
      <w:tr w:rsidR="00F50141" w:rsidRPr="00751372" w:rsidTr="00AD2418">
        <w:trPr>
          <w:trHeight w:val="28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2019</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9920</w:t>
            </w:r>
          </w:p>
        </w:tc>
        <w:tc>
          <w:tcPr>
            <w:tcW w:w="31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8980</w:t>
            </w:r>
          </w:p>
        </w:tc>
        <w:tc>
          <w:tcPr>
            <w:tcW w:w="35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8280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4370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26540</w:t>
            </w:r>
          </w:p>
        </w:tc>
        <w:tc>
          <w:tcPr>
            <w:tcW w:w="344"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28800</w:t>
            </w:r>
          </w:p>
        </w:tc>
        <w:tc>
          <w:tcPr>
            <w:tcW w:w="29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49920</w:t>
            </w:r>
          </w:p>
        </w:tc>
        <w:tc>
          <w:tcPr>
            <w:tcW w:w="34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68630</w:t>
            </w:r>
          </w:p>
        </w:tc>
        <w:tc>
          <w:tcPr>
            <w:tcW w:w="30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63220</w:t>
            </w:r>
          </w:p>
        </w:tc>
      </w:tr>
      <w:tr w:rsidR="00F50141" w:rsidRPr="00751372" w:rsidTr="00AD2418">
        <w:trPr>
          <w:trHeight w:val="284"/>
        </w:trPr>
        <w:tc>
          <w:tcPr>
            <w:tcW w:w="259" w:type="pct"/>
            <w:tcBorders>
              <w:top w:val="nil"/>
              <w:left w:val="single" w:sz="4" w:space="0" w:color="auto"/>
              <w:bottom w:val="single" w:sz="6" w:space="0" w:color="000000"/>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2020</w:t>
            </w: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10"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7120</w:t>
            </w:r>
          </w:p>
        </w:tc>
        <w:tc>
          <w:tcPr>
            <w:tcW w:w="312"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292"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16900</w:t>
            </w:r>
          </w:p>
        </w:tc>
        <w:tc>
          <w:tcPr>
            <w:tcW w:w="356"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0</w:t>
            </w:r>
          </w:p>
        </w:tc>
        <w:tc>
          <w:tcPr>
            <w:tcW w:w="335"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18530</w:t>
            </w:r>
          </w:p>
        </w:tc>
        <w:tc>
          <w:tcPr>
            <w:tcW w:w="346"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9581,464</w:t>
            </w:r>
          </w:p>
        </w:tc>
        <w:tc>
          <w:tcPr>
            <w:tcW w:w="292"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16380</w:t>
            </w:r>
          </w:p>
        </w:tc>
        <w:tc>
          <w:tcPr>
            <w:tcW w:w="344"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33100</w:t>
            </w:r>
          </w:p>
        </w:tc>
        <w:tc>
          <w:tcPr>
            <w:tcW w:w="292"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18950</w:t>
            </w:r>
          </w:p>
        </w:tc>
        <w:tc>
          <w:tcPr>
            <w:tcW w:w="346"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65325,61</w:t>
            </w:r>
          </w:p>
        </w:tc>
        <w:tc>
          <w:tcPr>
            <w:tcW w:w="303"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18"/>
                <w:szCs w:val="18"/>
                <w:lang w:val="ru-RU" w:eastAsia="ru-RU"/>
              </w:rPr>
            </w:pPr>
            <w:r w:rsidRPr="00751372">
              <w:rPr>
                <w:rFonts w:ascii="Times New Roman" w:hAnsi="Times New Roman"/>
                <w:sz w:val="18"/>
                <w:szCs w:val="18"/>
                <w:lang w:val="ru-RU" w:eastAsia="ru-RU"/>
              </w:rPr>
              <w:t>43990</w:t>
            </w:r>
          </w:p>
        </w:tc>
      </w:tr>
      <w:tr w:rsidR="00F50141" w:rsidRPr="00751372" w:rsidTr="00AD2418">
        <w:trPr>
          <w:trHeight w:val="284"/>
        </w:trPr>
        <w:tc>
          <w:tcPr>
            <w:tcW w:w="259" w:type="pct"/>
            <w:tcBorders>
              <w:top w:val="single" w:sz="6" w:space="0" w:color="000000"/>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2021</w:t>
            </w: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473"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18"/>
                <w:szCs w:val="18"/>
                <w:lang w:val="ru-RU" w:eastAsia="ru-RU"/>
              </w:rPr>
            </w:pPr>
          </w:p>
        </w:tc>
        <w:tc>
          <w:tcPr>
            <w:tcW w:w="267"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0</w:t>
            </w:r>
          </w:p>
        </w:tc>
        <w:tc>
          <w:tcPr>
            <w:tcW w:w="310"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13240</w:t>
            </w:r>
          </w:p>
        </w:tc>
        <w:tc>
          <w:tcPr>
            <w:tcW w:w="312"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0</w:t>
            </w:r>
          </w:p>
        </w:tc>
        <w:tc>
          <w:tcPr>
            <w:tcW w:w="292"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9740</w:t>
            </w:r>
          </w:p>
        </w:tc>
        <w:tc>
          <w:tcPr>
            <w:tcW w:w="356"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0</w:t>
            </w:r>
          </w:p>
        </w:tc>
        <w:tc>
          <w:tcPr>
            <w:tcW w:w="335"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11900</w:t>
            </w:r>
          </w:p>
        </w:tc>
        <w:tc>
          <w:tcPr>
            <w:tcW w:w="346"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33640</w:t>
            </w:r>
          </w:p>
        </w:tc>
        <w:tc>
          <w:tcPr>
            <w:tcW w:w="292"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17010</w:t>
            </w:r>
          </w:p>
        </w:tc>
        <w:tc>
          <w:tcPr>
            <w:tcW w:w="344"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56610</w:t>
            </w:r>
          </w:p>
        </w:tc>
        <w:tc>
          <w:tcPr>
            <w:tcW w:w="292"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28400</w:t>
            </w:r>
          </w:p>
        </w:tc>
        <w:tc>
          <w:tcPr>
            <w:tcW w:w="346"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78850</w:t>
            </w:r>
          </w:p>
        </w:tc>
        <w:tc>
          <w:tcPr>
            <w:tcW w:w="303"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18"/>
                <w:szCs w:val="18"/>
                <w:lang w:eastAsia="ru-RU"/>
              </w:rPr>
            </w:pPr>
            <w:r w:rsidRPr="00751372">
              <w:rPr>
                <w:rFonts w:ascii="Times New Roman" w:hAnsi="Times New Roman"/>
                <w:sz w:val="18"/>
                <w:szCs w:val="18"/>
                <w:lang w:eastAsia="ru-RU"/>
              </w:rPr>
              <w:t>53630</w:t>
            </w:r>
          </w:p>
        </w:tc>
      </w:tr>
    </w:tbl>
    <w:p w:rsidR="00AD2418" w:rsidRDefault="00AD2418" w:rsidP="00F50141">
      <w:pPr>
        <w:spacing w:after="0" w:line="240" w:lineRule="auto"/>
        <w:rPr>
          <w:rFonts w:ascii="Times New Roman" w:hAnsi="Times New Roman"/>
          <w:sz w:val="24"/>
          <w:szCs w:val="20"/>
          <w:lang w:val="ru-RU" w:eastAsia="ru-RU"/>
        </w:rPr>
      </w:pPr>
    </w:p>
    <w:p w:rsidR="00F50141" w:rsidRDefault="00AD2418" w:rsidP="00F50141">
      <w:pPr>
        <w:spacing w:after="0" w:line="240" w:lineRule="auto"/>
        <w:rPr>
          <w:rFonts w:ascii="Times New Roman" w:hAnsi="Times New Roman"/>
          <w:sz w:val="24"/>
          <w:szCs w:val="20"/>
          <w:lang w:eastAsia="ru-RU"/>
        </w:rPr>
      </w:pPr>
      <w:r>
        <w:rPr>
          <w:rFonts w:ascii="Times New Roman" w:hAnsi="Times New Roman"/>
          <w:sz w:val="24"/>
          <w:szCs w:val="20"/>
          <w:lang w:val="ru-RU" w:eastAsia="ru-RU"/>
        </w:rPr>
        <w:lastRenderedPageBreak/>
        <w:t xml:space="preserve"> П</w:t>
      </w:r>
      <w:r w:rsidR="00F50141" w:rsidRPr="00751372">
        <w:rPr>
          <w:rFonts w:ascii="Times New Roman" w:hAnsi="Times New Roman"/>
          <w:sz w:val="24"/>
          <w:szCs w:val="20"/>
          <w:lang w:val="ru-RU" w:eastAsia="ru-RU"/>
        </w:rPr>
        <w:t xml:space="preserve">родолжение таблицы </w:t>
      </w:r>
      <w:r w:rsidR="003E2324" w:rsidRPr="00751372">
        <w:rPr>
          <w:rFonts w:ascii="Times New Roman" w:hAnsi="Times New Roman"/>
          <w:sz w:val="24"/>
          <w:szCs w:val="20"/>
          <w:lang w:val="ru-RU" w:eastAsia="ru-RU"/>
        </w:rPr>
        <w:t>10</w:t>
      </w:r>
      <w:r w:rsidR="00F50141" w:rsidRPr="00751372">
        <w:rPr>
          <w:rFonts w:ascii="Times New Roman" w:hAnsi="Times New Roman"/>
          <w:sz w:val="24"/>
          <w:szCs w:val="20"/>
          <w:lang w:eastAsia="ru-RU"/>
        </w:rPr>
        <w:t xml:space="preserve"> </w:t>
      </w:r>
    </w:p>
    <w:p w:rsidR="00AD2418" w:rsidRPr="00751372" w:rsidRDefault="00AD2418" w:rsidP="00F50141">
      <w:pPr>
        <w:spacing w:after="0" w:line="240" w:lineRule="auto"/>
        <w:rPr>
          <w:rFonts w:ascii="Times New Roman" w:hAnsi="Times New Roman"/>
          <w:sz w:val="24"/>
          <w:szCs w:val="20"/>
          <w:lang w:eastAsia="ru-RU"/>
        </w:rPr>
      </w:pPr>
    </w:p>
    <w:tbl>
      <w:tblPr>
        <w:tblW w:w="5050" w:type="pct"/>
        <w:tblInd w:w="-147" w:type="dxa"/>
        <w:tblLook w:val="04A0" w:firstRow="1" w:lastRow="0" w:firstColumn="1" w:lastColumn="0" w:noHBand="0" w:noVBand="1"/>
      </w:tblPr>
      <w:tblGrid>
        <w:gridCol w:w="694"/>
        <w:gridCol w:w="1465"/>
        <w:gridCol w:w="1465"/>
        <w:gridCol w:w="966"/>
        <w:gridCol w:w="816"/>
        <w:gridCol w:w="15"/>
        <w:gridCol w:w="951"/>
        <w:gridCol w:w="816"/>
        <w:gridCol w:w="15"/>
        <w:gridCol w:w="951"/>
        <w:gridCol w:w="716"/>
        <w:gridCol w:w="18"/>
        <w:gridCol w:w="601"/>
        <w:gridCol w:w="717"/>
        <w:gridCol w:w="18"/>
        <w:gridCol w:w="601"/>
        <w:gridCol w:w="717"/>
        <w:gridCol w:w="18"/>
        <w:gridCol w:w="698"/>
        <w:gridCol w:w="716"/>
        <w:gridCol w:w="916"/>
        <w:gridCol w:w="784"/>
        <w:gridCol w:w="32"/>
      </w:tblGrid>
      <w:tr w:rsidR="00F50141" w:rsidRPr="00751372" w:rsidTr="00AD2418">
        <w:trPr>
          <w:gridAfter w:val="1"/>
          <w:wAfter w:w="11" w:type="pct"/>
          <w:trHeight w:val="144"/>
        </w:trPr>
        <w:tc>
          <w:tcPr>
            <w:tcW w:w="4989"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eastAsia="ru-RU"/>
              </w:rPr>
              <w:t>Туркестанский филиал РГП «Казводхоз»</w:t>
            </w:r>
          </w:p>
        </w:tc>
      </w:tr>
      <w:tr w:rsidR="00F50141" w:rsidRPr="00751372" w:rsidTr="00AD2418">
        <w:trPr>
          <w:gridAfter w:val="1"/>
          <w:wAfter w:w="11" w:type="pct"/>
          <w:trHeight w:val="134"/>
        </w:trPr>
        <w:tc>
          <w:tcPr>
            <w:tcW w:w="258" w:type="pct"/>
            <w:vMerge w:val="restart"/>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eastAsia="ru-RU"/>
              </w:rPr>
              <w:t>Год</w:t>
            </w: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eastAsia="ru-RU"/>
              </w:rPr>
              <w:t>Наименование водного объекта</w:t>
            </w: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eastAsia="ru-RU"/>
              </w:rPr>
              <w:t>Наименование соседнего государства</w:t>
            </w:r>
          </w:p>
        </w:tc>
        <w:tc>
          <w:tcPr>
            <w:tcW w:w="3740" w:type="pct"/>
            <w:gridSpan w:val="19"/>
            <w:tcBorders>
              <w:top w:val="single" w:sz="4" w:space="0" w:color="auto"/>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Объем водозабора, тыс м3</w:t>
            </w:r>
          </w:p>
        </w:tc>
      </w:tr>
      <w:tr w:rsidR="00F50141" w:rsidRPr="00751372" w:rsidTr="00AD2418">
        <w:trPr>
          <w:gridAfter w:val="1"/>
          <w:wAfter w:w="11" w:type="pct"/>
          <w:trHeight w:val="136"/>
        </w:trPr>
        <w:tc>
          <w:tcPr>
            <w:tcW w:w="258"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608" w:type="pct"/>
            <w:gridSpan w:val="3"/>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июль</w:t>
            </w:r>
          </w:p>
        </w:tc>
        <w:tc>
          <w:tcPr>
            <w:tcW w:w="603" w:type="pct"/>
            <w:gridSpan w:val="3"/>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август</w:t>
            </w:r>
          </w:p>
        </w:tc>
        <w:tc>
          <w:tcPr>
            <w:tcW w:w="570" w:type="pct"/>
            <w:gridSpan w:val="3"/>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сентябрь</w:t>
            </w:r>
          </w:p>
        </w:tc>
        <w:tc>
          <w:tcPr>
            <w:tcW w:w="452" w:type="pct"/>
            <w:gridSpan w:val="3"/>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октябрь</w:t>
            </w:r>
          </w:p>
        </w:tc>
        <w:tc>
          <w:tcPr>
            <w:tcW w:w="453" w:type="pct"/>
            <w:gridSpan w:val="3"/>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ноябрь</w:t>
            </w:r>
          </w:p>
        </w:tc>
        <w:tc>
          <w:tcPr>
            <w:tcW w:w="479" w:type="pct"/>
            <w:gridSpan w:val="2"/>
            <w:tcBorders>
              <w:top w:val="single" w:sz="4" w:space="0" w:color="auto"/>
              <w:left w:val="nil"/>
              <w:bottom w:val="single" w:sz="4" w:space="0" w:color="auto"/>
              <w:right w:val="single" w:sz="4" w:space="0" w:color="000000"/>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eastAsia="ru-RU"/>
              </w:rPr>
              <w:t>декабрь</w:t>
            </w:r>
          </w:p>
        </w:tc>
        <w:tc>
          <w:tcPr>
            <w:tcW w:w="575" w:type="pct"/>
            <w:gridSpan w:val="2"/>
            <w:tcBorders>
              <w:top w:val="single" w:sz="4" w:space="0" w:color="auto"/>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всего</w:t>
            </w:r>
          </w:p>
        </w:tc>
      </w:tr>
      <w:tr w:rsidR="00F50141" w:rsidRPr="00751372" w:rsidTr="00AD2418">
        <w:trPr>
          <w:trHeight w:val="197"/>
        </w:trPr>
        <w:tc>
          <w:tcPr>
            <w:tcW w:w="258"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top w:val="nil"/>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76"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c>
          <w:tcPr>
            <w:tcW w:w="327" w:type="pct"/>
            <w:gridSpan w:val="2"/>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76"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c>
          <w:tcPr>
            <w:tcW w:w="327" w:type="pct"/>
            <w:gridSpan w:val="2"/>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4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c>
          <w:tcPr>
            <w:tcW w:w="210" w:type="pct"/>
            <w:gridSpan w:val="2"/>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4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c>
          <w:tcPr>
            <w:tcW w:w="210" w:type="pct"/>
            <w:gridSpan w:val="2"/>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43"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c>
          <w:tcPr>
            <w:tcW w:w="243" w:type="pct"/>
            <w:gridSpan w:val="2"/>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42"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c>
          <w:tcPr>
            <w:tcW w:w="310" w:type="pct"/>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план</w:t>
            </w:r>
          </w:p>
        </w:tc>
        <w:tc>
          <w:tcPr>
            <w:tcW w:w="276" w:type="pct"/>
            <w:gridSpan w:val="2"/>
            <w:tcBorders>
              <w:top w:val="nil"/>
              <w:left w:val="nil"/>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факт</w:t>
            </w:r>
          </w:p>
        </w:tc>
      </w:tr>
      <w:tr w:rsidR="00F50141" w:rsidRPr="00751372" w:rsidTr="00AD2418">
        <w:trPr>
          <w:gridAfter w:val="1"/>
          <w:wAfter w:w="11" w:type="pct"/>
          <w:trHeight w:val="128"/>
        </w:trPr>
        <w:tc>
          <w:tcPr>
            <w:tcW w:w="4989" w:type="pct"/>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ПУ Махтарал</w:t>
            </w:r>
          </w:p>
        </w:tc>
      </w:tr>
      <w:tr w:rsidR="00F50141" w:rsidRPr="00751372" w:rsidTr="00AD2418">
        <w:trPr>
          <w:trHeight w:val="285"/>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2016</w:t>
            </w:r>
          </w:p>
        </w:tc>
        <w:tc>
          <w:tcPr>
            <w:tcW w:w="495" w:type="pct"/>
            <w:vMerge w:val="restart"/>
            <w:tcBorders>
              <w:top w:val="nil"/>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МК</w:t>
            </w:r>
          </w:p>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Достық</w:t>
            </w:r>
          </w:p>
        </w:tc>
        <w:tc>
          <w:tcPr>
            <w:tcW w:w="495" w:type="pct"/>
            <w:vMerge w:val="restart"/>
            <w:tcBorders>
              <w:top w:val="nil"/>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Республика Узбекистан</w:t>
            </w: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192000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68083</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205000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119852</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32000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24758</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18000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8152</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1116000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746264</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2017</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240000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191527</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220000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204336</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36000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26879</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1116000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993278</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2018</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222992</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159674</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212392</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157347</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24990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24028</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45000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1116000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911169</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2019</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255312</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155839</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216000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158239</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17820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20990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1116000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890245</w:t>
            </w:r>
          </w:p>
        </w:tc>
      </w:tr>
      <w:tr w:rsidR="00F50141" w:rsidRPr="00751372" w:rsidTr="00AD2418">
        <w:trPr>
          <w:trHeight w:val="183"/>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2020</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230982</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158328</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242165</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138321</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16551</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13176</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val="ru-RU" w:eastAsia="ru-RU"/>
              </w:rPr>
              <w:t>111</w:t>
            </w:r>
            <w:r w:rsidRPr="00751372">
              <w:rPr>
                <w:rFonts w:ascii="Times New Roman" w:hAnsi="Times New Roman"/>
                <w:sz w:val="20"/>
                <w:szCs w:val="20"/>
                <w:lang w:eastAsia="ru-RU"/>
              </w:rPr>
              <w:t>5963</w:t>
            </w:r>
          </w:p>
        </w:tc>
        <w:tc>
          <w:tcPr>
            <w:tcW w:w="276"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val="ru-RU" w:eastAsia="ru-RU"/>
              </w:rPr>
              <w:t>87436</w:t>
            </w:r>
            <w:r w:rsidRPr="00751372">
              <w:rPr>
                <w:rFonts w:ascii="Times New Roman" w:hAnsi="Times New Roman"/>
                <w:sz w:val="20"/>
                <w:szCs w:val="20"/>
                <w:lang w:eastAsia="ru-RU"/>
              </w:rPr>
              <w:t>8</w:t>
            </w:r>
          </w:p>
        </w:tc>
      </w:tr>
      <w:tr w:rsidR="00F50141" w:rsidRPr="00751372" w:rsidTr="00AD2418">
        <w:trPr>
          <w:trHeight w:val="244"/>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2021</w:t>
            </w:r>
          </w:p>
        </w:tc>
        <w:tc>
          <w:tcPr>
            <w:tcW w:w="495" w:type="pct"/>
            <w:vMerge/>
            <w:tcBorders>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230774</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188298</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190512</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158454</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25042</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15556</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1116000</w:t>
            </w:r>
          </w:p>
        </w:tc>
        <w:tc>
          <w:tcPr>
            <w:tcW w:w="276"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954359</w:t>
            </w:r>
          </w:p>
        </w:tc>
      </w:tr>
      <w:tr w:rsidR="00F50141" w:rsidRPr="00751372" w:rsidTr="00AD2418">
        <w:trPr>
          <w:gridAfter w:val="1"/>
          <w:wAfter w:w="11" w:type="pct"/>
          <w:trHeight w:val="284"/>
        </w:trPr>
        <w:tc>
          <w:tcPr>
            <w:tcW w:w="4989"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ПУ Зах</w:t>
            </w:r>
            <w:r w:rsidR="006163C3">
              <w:rPr>
                <w:rFonts w:ascii="Times New Roman" w:hAnsi="Times New Roman"/>
                <w:sz w:val="20"/>
                <w:szCs w:val="20"/>
                <w:lang w:val="ru-RU" w:eastAsia="ru-RU"/>
              </w:rPr>
              <w:t>–</w:t>
            </w:r>
            <w:r w:rsidRPr="00751372">
              <w:rPr>
                <w:rFonts w:ascii="Times New Roman" w:hAnsi="Times New Roman"/>
                <w:sz w:val="20"/>
                <w:szCs w:val="20"/>
                <w:lang w:val="ru-RU" w:eastAsia="ru-RU"/>
              </w:rPr>
              <w:t>Келес</w:t>
            </w:r>
          </w:p>
        </w:tc>
      </w:tr>
      <w:tr w:rsidR="00F50141" w:rsidRPr="00751372" w:rsidTr="00AD2418">
        <w:trPr>
          <w:trHeight w:val="31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2016</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МК Зах</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Республика Узбекистан</w:t>
            </w: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72270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67880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89030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50530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61160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29670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13790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19090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22200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433640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437710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2017</w:t>
            </w: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72260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72100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78920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41620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50040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31410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36790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24630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17020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414400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413420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2018</w:t>
            </w: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79050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70930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75650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41510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66990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23730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24110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413520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401740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2019</w:t>
            </w: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81320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64860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75590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41950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74520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27670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24110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415600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344280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2020</w:t>
            </w: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73906,77</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53700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67081,78</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54510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75068,17</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38410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34080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8830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val="ru-RU" w:eastAsia="ru-RU"/>
              </w:rPr>
              <w:t>441</w:t>
            </w:r>
            <w:r w:rsidRPr="00751372">
              <w:rPr>
                <w:rFonts w:ascii="Times New Roman" w:hAnsi="Times New Roman"/>
                <w:sz w:val="20"/>
                <w:szCs w:val="20"/>
                <w:lang w:eastAsia="ru-RU"/>
              </w:rPr>
              <w:t>631</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342190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2021</w:t>
            </w: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90420</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64940</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83750</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57550</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82340</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38310</w:t>
            </w:r>
          </w:p>
        </w:tc>
        <w:tc>
          <w:tcPr>
            <w:tcW w:w="210"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24880</w:t>
            </w:r>
          </w:p>
        </w:tc>
        <w:tc>
          <w:tcPr>
            <w:tcW w:w="210"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27700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525400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372190</w:t>
            </w:r>
          </w:p>
        </w:tc>
      </w:tr>
      <w:tr w:rsidR="00F50141" w:rsidRPr="00751372" w:rsidTr="00AD2418">
        <w:trPr>
          <w:gridAfter w:val="1"/>
          <w:wAfter w:w="11" w:type="pct"/>
          <w:trHeight w:val="284"/>
        </w:trPr>
        <w:tc>
          <w:tcPr>
            <w:tcW w:w="4989" w:type="pct"/>
            <w:gridSpan w:val="22"/>
            <w:tcBorders>
              <w:top w:val="nil"/>
              <w:left w:val="single" w:sz="4" w:space="0" w:color="auto"/>
              <w:bottom w:val="nil"/>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ПУ Зах</w:t>
            </w:r>
            <w:r w:rsidR="006163C3">
              <w:rPr>
                <w:rFonts w:ascii="Times New Roman" w:hAnsi="Times New Roman"/>
                <w:sz w:val="20"/>
                <w:szCs w:val="20"/>
                <w:lang w:val="ru-RU" w:eastAsia="ru-RU"/>
              </w:rPr>
              <w:t>–</w:t>
            </w:r>
            <w:r w:rsidRPr="00751372">
              <w:rPr>
                <w:rFonts w:ascii="Times New Roman" w:hAnsi="Times New Roman"/>
                <w:sz w:val="20"/>
                <w:szCs w:val="20"/>
                <w:lang w:val="ru-RU" w:eastAsia="ru-RU"/>
              </w:rPr>
              <w:t>Келес</w:t>
            </w:r>
          </w:p>
        </w:tc>
      </w:tr>
      <w:tr w:rsidR="00F50141" w:rsidRPr="00751372" w:rsidTr="00AD2418">
        <w:trPr>
          <w:trHeight w:val="84"/>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2016</w:t>
            </w:r>
          </w:p>
        </w:tc>
        <w:tc>
          <w:tcPr>
            <w:tcW w:w="495"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МК Ханым</w:t>
            </w:r>
          </w:p>
        </w:tc>
        <w:tc>
          <w:tcPr>
            <w:tcW w:w="495"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Республика Узбекистан</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29770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14720</w:t>
            </w:r>
          </w:p>
        </w:tc>
        <w:tc>
          <w:tcPr>
            <w:tcW w:w="327"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26030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12390</w:t>
            </w:r>
          </w:p>
        </w:tc>
        <w:tc>
          <w:tcPr>
            <w:tcW w:w="327"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5430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8200</w:t>
            </w:r>
          </w:p>
        </w:tc>
        <w:tc>
          <w:tcPr>
            <w:tcW w:w="210"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1910</w:t>
            </w:r>
          </w:p>
        </w:tc>
        <w:tc>
          <w:tcPr>
            <w:tcW w:w="210"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580</w:t>
            </w: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810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102840</w:t>
            </w:r>
          </w:p>
        </w:tc>
        <w:tc>
          <w:tcPr>
            <w:tcW w:w="276"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72620</w:t>
            </w:r>
          </w:p>
        </w:tc>
      </w:tr>
      <w:tr w:rsidR="00F50141" w:rsidRPr="00751372" w:rsidTr="00AD2418">
        <w:trPr>
          <w:trHeight w:val="21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2017</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21500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15940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21500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13360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19500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8700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3270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1290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980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123000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75910</w:t>
            </w:r>
          </w:p>
        </w:tc>
      </w:tr>
      <w:tr w:rsidR="00F50141" w:rsidRPr="00751372" w:rsidTr="00AD2418">
        <w:trPr>
          <w:trHeight w:val="6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2018</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18740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22960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13560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10950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8770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2760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103000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75370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2019</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28510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19790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26950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12840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12980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10960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2760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115350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73960</w:t>
            </w:r>
          </w:p>
        </w:tc>
      </w:tr>
      <w:tr w:rsidR="00F50141" w:rsidRPr="00751372" w:rsidTr="00AD2418">
        <w:trPr>
          <w:trHeight w:val="186"/>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2020</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25812,95</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17270</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23810,44</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14450</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17710,07</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9200</w:t>
            </w:r>
          </w:p>
        </w:tc>
        <w:tc>
          <w:tcPr>
            <w:tcW w:w="210"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2590</w:t>
            </w:r>
          </w:p>
        </w:tc>
        <w:tc>
          <w:tcPr>
            <w:tcW w:w="210"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1170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val="ru-RU" w:eastAsia="ru-RU"/>
              </w:rPr>
              <w:t>1159</w:t>
            </w:r>
            <w:r w:rsidRPr="00751372">
              <w:rPr>
                <w:rFonts w:ascii="Times New Roman" w:hAnsi="Times New Roman"/>
                <w:sz w:val="20"/>
                <w:szCs w:val="20"/>
                <w:lang w:eastAsia="ru-RU"/>
              </w:rPr>
              <w:t>35</w:t>
            </w:r>
          </w:p>
        </w:tc>
        <w:tc>
          <w:tcPr>
            <w:tcW w:w="276"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76640</w:t>
            </w:r>
          </w:p>
        </w:tc>
      </w:tr>
      <w:tr w:rsidR="00F50141" w:rsidRPr="00751372" w:rsidTr="00AD2418">
        <w:trPr>
          <w:trHeight w:val="28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2021</w:t>
            </w:r>
          </w:p>
        </w:tc>
        <w:tc>
          <w:tcPr>
            <w:tcW w:w="495" w:type="pct"/>
            <w:vMerge/>
            <w:tcBorders>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495" w:type="pct"/>
            <w:vMerge/>
            <w:tcBorders>
              <w:left w:val="single" w:sz="4" w:space="0" w:color="auto"/>
              <w:bottom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27010</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17580</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27250</w:t>
            </w:r>
          </w:p>
        </w:tc>
        <w:tc>
          <w:tcPr>
            <w:tcW w:w="276"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12690</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18790</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7020</w:t>
            </w:r>
          </w:p>
        </w:tc>
        <w:tc>
          <w:tcPr>
            <w:tcW w:w="210"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2200</w:t>
            </w:r>
          </w:p>
        </w:tc>
        <w:tc>
          <w:tcPr>
            <w:tcW w:w="210"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1400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133600</w:t>
            </w:r>
          </w:p>
        </w:tc>
        <w:tc>
          <w:tcPr>
            <w:tcW w:w="276" w:type="pct"/>
            <w:gridSpan w:val="2"/>
            <w:tcBorders>
              <w:top w:val="nil"/>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77750</w:t>
            </w:r>
          </w:p>
        </w:tc>
      </w:tr>
      <w:tr w:rsidR="00F50141" w:rsidRPr="00751372" w:rsidTr="00AD2418">
        <w:trPr>
          <w:gridAfter w:val="1"/>
          <w:wAfter w:w="11" w:type="pct"/>
          <w:trHeight w:val="284"/>
        </w:trPr>
        <w:tc>
          <w:tcPr>
            <w:tcW w:w="4989" w:type="pct"/>
            <w:gridSpan w:val="22"/>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ПУ Зах</w:t>
            </w:r>
            <w:r w:rsidR="006163C3">
              <w:rPr>
                <w:rFonts w:ascii="Times New Roman" w:hAnsi="Times New Roman"/>
                <w:sz w:val="20"/>
                <w:szCs w:val="20"/>
                <w:lang w:val="ru-RU" w:eastAsia="ru-RU"/>
              </w:rPr>
              <w:t>–</w:t>
            </w:r>
            <w:r w:rsidRPr="00751372">
              <w:rPr>
                <w:rFonts w:ascii="Times New Roman" w:hAnsi="Times New Roman"/>
                <w:sz w:val="20"/>
                <w:szCs w:val="20"/>
                <w:lang w:val="ru-RU" w:eastAsia="ru-RU"/>
              </w:rPr>
              <w:t>Келес</w:t>
            </w:r>
          </w:p>
        </w:tc>
      </w:tr>
      <w:tr w:rsidR="00F50141" w:rsidRPr="00751372" w:rsidTr="00AD2418">
        <w:trPr>
          <w:trHeight w:val="5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2016</w:t>
            </w:r>
          </w:p>
        </w:tc>
        <w:tc>
          <w:tcPr>
            <w:tcW w:w="495"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eastAsia="ru-RU"/>
              </w:rPr>
              <w:t>Ү</w:t>
            </w:r>
            <w:r w:rsidRPr="00751372">
              <w:rPr>
                <w:rFonts w:ascii="Times New Roman" w:hAnsi="Times New Roman"/>
                <w:sz w:val="20"/>
                <w:szCs w:val="20"/>
                <w:lang w:val="ru-RU" w:eastAsia="ru-RU"/>
              </w:rPr>
              <w:t>КМК</w:t>
            </w:r>
          </w:p>
        </w:tc>
        <w:tc>
          <w:tcPr>
            <w:tcW w:w="495" w:type="pct"/>
            <w:vMerge w:val="restart"/>
            <w:tcBorders>
              <w:top w:val="single" w:sz="4" w:space="0" w:color="auto"/>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Республика Узбекистан</w:t>
            </w: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69470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64000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53060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56540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37730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40820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16510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8520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2680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292320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289220</w:t>
            </w:r>
          </w:p>
        </w:tc>
      </w:tr>
      <w:tr w:rsidR="00F50141" w:rsidRPr="00751372" w:rsidTr="00AD2418">
        <w:trPr>
          <w:trHeight w:val="216"/>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2017</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74410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75310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55060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58380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25770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40600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27100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10040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9850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291400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336130</w:t>
            </w:r>
          </w:p>
        </w:tc>
      </w:tr>
      <w:tr w:rsidR="00F50141" w:rsidRPr="00751372" w:rsidTr="00AD2418">
        <w:trPr>
          <w:trHeight w:val="63"/>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val="ru-RU" w:eastAsia="ru-RU"/>
              </w:rPr>
            </w:pPr>
            <w:r w:rsidRPr="00751372">
              <w:rPr>
                <w:rFonts w:ascii="Times New Roman" w:hAnsi="Times New Roman"/>
                <w:sz w:val="20"/>
                <w:szCs w:val="20"/>
                <w:lang w:val="ru-RU" w:eastAsia="ru-RU"/>
              </w:rPr>
              <w:t>2018</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75120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75020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53290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50040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20880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22160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9880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254400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278020</w:t>
            </w:r>
          </w:p>
        </w:tc>
      </w:tr>
      <w:tr w:rsidR="00F50141" w:rsidRPr="00751372" w:rsidTr="00AD2418">
        <w:trPr>
          <w:trHeight w:val="12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2019</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81790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75970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62530</w:t>
            </w:r>
          </w:p>
        </w:tc>
        <w:tc>
          <w:tcPr>
            <w:tcW w:w="276"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52280</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29080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32111</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9880</w:t>
            </w:r>
          </w:p>
        </w:tc>
        <w:tc>
          <w:tcPr>
            <w:tcW w:w="210"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310" w:type="pct"/>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275190</w:t>
            </w:r>
          </w:p>
        </w:tc>
        <w:tc>
          <w:tcPr>
            <w:tcW w:w="276" w:type="pct"/>
            <w:gridSpan w:val="2"/>
            <w:tcBorders>
              <w:top w:val="nil"/>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val="ru-RU" w:eastAsia="ru-RU"/>
              </w:rPr>
              <w:t>3</w:t>
            </w:r>
            <w:r w:rsidRPr="00751372">
              <w:rPr>
                <w:rFonts w:ascii="Times New Roman" w:hAnsi="Times New Roman"/>
                <w:sz w:val="20"/>
                <w:szCs w:val="20"/>
                <w:lang w:eastAsia="ru-RU"/>
              </w:rPr>
              <w:t>37</w:t>
            </w:r>
            <w:r w:rsidRPr="00751372">
              <w:rPr>
                <w:rFonts w:ascii="Times New Roman" w:hAnsi="Times New Roman"/>
                <w:sz w:val="20"/>
                <w:szCs w:val="20"/>
                <w:lang w:val="ru-RU" w:eastAsia="ru-RU"/>
              </w:rPr>
              <w:t>110</w:t>
            </w:r>
          </w:p>
        </w:tc>
      </w:tr>
      <w:tr w:rsidR="00F50141" w:rsidRPr="00751372" w:rsidTr="00AD2418">
        <w:trPr>
          <w:trHeight w:val="54"/>
        </w:trPr>
        <w:tc>
          <w:tcPr>
            <w:tcW w:w="258" w:type="pct"/>
            <w:tcBorders>
              <w:top w:val="nil"/>
              <w:left w:val="single" w:sz="4" w:space="0" w:color="auto"/>
              <w:bottom w:val="single" w:sz="6" w:space="0" w:color="000000"/>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2020</w:t>
            </w: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left w:val="single" w:sz="4" w:space="0" w:color="auto"/>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327"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77933,65</w:t>
            </w:r>
          </w:p>
        </w:tc>
        <w:tc>
          <w:tcPr>
            <w:tcW w:w="276"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48720</w:t>
            </w:r>
          </w:p>
        </w:tc>
        <w:tc>
          <w:tcPr>
            <w:tcW w:w="327" w:type="pct"/>
            <w:gridSpan w:val="2"/>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59514,43</w:t>
            </w:r>
          </w:p>
        </w:tc>
        <w:tc>
          <w:tcPr>
            <w:tcW w:w="276"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48720</w:t>
            </w:r>
          </w:p>
        </w:tc>
        <w:tc>
          <w:tcPr>
            <w:tcW w:w="327" w:type="pct"/>
            <w:gridSpan w:val="2"/>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29724,81</w:t>
            </w:r>
          </w:p>
        </w:tc>
        <w:tc>
          <w:tcPr>
            <w:tcW w:w="242"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31160</w:t>
            </w:r>
          </w:p>
        </w:tc>
        <w:tc>
          <w:tcPr>
            <w:tcW w:w="210" w:type="pct"/>
            <w:gridSpan w:val="2"/>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2"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14660</w:t>
            </w:r>
          </w:p>
        </w:tc>
        <w:tc>
          <w:tcPr>
            <w:tcW w:w="210" w:type="pct"/>
            <w:gridSpan w:val="2"/>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0</w:t>
            </w:r>
          </w:p>
        </w:tc>
        <w:tc>
          <w:tcPr>
            <w:tcW w:w="243"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17020</w:t>
            </w:r>
          </w:p>
        </w:tc>
        <w:tc>
          <w:tcPr>
            <w:tcW w:w="243" w:type="pct"/>
            <w:gridSpan w:val="2"/>
            <w:tcBorders>
              <w:top w:val="nil"/>
              <w:left w:val="nil"/>
              <w:bottom w:val="single" w:sz="6" w:space="0" w:color="000000"/>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nil"/>
              <w:left w:val="nil"/>
              <w:bottom w:val="single" w:sz="6" w:space="0" w:color="000000"/>
              <w:right w:val="single" w:sz="4" w:space="0" w:color="auto"/>
            </w:tcBorders>
            <w:shd w:val="clear" w:color="auto" w:fill="auto"/>
            <w:noWrap/>
            <w:vAlign w:val="center"/>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eastAsia="ru-RU"/>
              </w:rPr>
            </w:pPr>
            <w:r w:rsidRPr="00751372">
              <w:rPr>
                <w:rFonts w:ascii="Times New Roman" w:hAnsi="Times New Roman"/>
                <w:sz w:val="20"/>
                <w:szCs w:val="20"/>
                <w:lang w:val="ru-RU" w:eastAsia="ru-RU"/>
              </w:rPr>
              <w:t>275</w:t>
            </w:r>
            <w:r w:rsidRPr="00751372">
              <w:rPr>
                <w:rFonts w:ascii="Times New Roman" w:hAnsi="Times New Roman"/>
                <w:sz w:val="20"/>
                <w:szCs w:val="20"/>
                <w:lang w:eastAsia="ru-RU"/>
              </w:rPr>
              <w:t>180</w:t>
            </w:r>
          </w:p>
        </w:tc>
        <w:tc>
          <w:tcPr>
            <w:tcW w:w="276" w:type="pct"/>
            <w:gridSpan w:val="2"/>
            <w:tcBorders>
              <w:top w:val="nil"/>
              <w:left w:val="nil"/>
              <w:bottom w:val="single" w:sz="6" w:space="0" w:color="000000"/>
              <w:right w:val="single" w:sz="4" w:space="0" w:color="auto"/>
            </w:tcBorders>
            <w:shd w:val="clear" w:color="auto" w:fill="auto"/>
            <w:noWrap/>
            <w:vAlign w:val="bottom"/>
            <w:hideMark/>
          </w:tcPr>
          <w:p w:rsidR="00F50141" w:rsidRPr="00751372" w:rsidRDefault="00F50141" w:rsidP="00F50141">
            <w:pPr>
              <w:spacing w:after="0" w:line="240" w:lineRule="auto"/>
              <w:jc w:val="center"/>
              <w:rPr>
                <w:rFonts w:ascii="Times New Roman" w:hAnsi="Times New Roman"/>
                <w:sz w:val="20"/>
                <w:szCs w:val="20"/>
                <w:lang w:val="ru-RU" w:eastAsia="ru-RU"/>
              </w:rPr>
            </w:pPr>
            <w:r w:rsidRPr="00751372">
              <w:rPr>
                <w:rFonts w:ascii="Times New Roman" w:hAnsi="Times New Roman"/>
                <w:sz w:val="20"/>
                <w:szCs w:val="20"/>
                <w:lang w:val="ru-RU" w:eastAsia="ru-RU"/>
              </w:rPr>
              <w:t>282150</w:t>
            </w:r>
          </w:p>
        </w:tc>
      </w:tr>
      <w:tr w:rsidR="00F50141" w:rsidRPr="00751372" w:rsidTr="00AD2418">
        <w:trPr>
          <w:trHeight w:val="124"/>
        </w:trPr>
        <w:tc>
          <w:tcPr>
            <w:tcW w:w="258" w:type="pct"/>
            <w:tcBorders>
              <w:top w:val="single" w:sz="6" w:space="0" w:color="000000"/>
              <w:left w:val="single" w:sz="4" w:space="0" w:color="auto"/>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2021</w:t>
            </w:r>
          </w:p>
        </w:tc>
        <w:tc>
          <w:tcPr>
            <w:tcW w:w="495"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495" w:type="pct"/>
            <w:vMerge/>
            <w:tcBorders>
              <w:left w:val="single" w:sz="4" w:space="0" w:color="auto"/>
              <w:bottom w:val="single" w:sz="4" w:space="0" w:color="000000"/>
              <w:right w:val="single" w:sz="4" w:space="0" w:color="auto"/>
            </w:tcBorders>
            <w:shd w:val="clear" w:color="auto" w:fill="auto"/>
            <w:vAlign w:val="center"/>
            <w:hideMark/>
          </w:tcPr>
          <w:p w:rsidR="00F50141" w:rsidRPr="00751372" w:rsidRDefault="00F50141" w:rsidP="00F50141">
            <w:pPr>
              <w:spacing w:after="0" w:line="240" w:lineRule="auto"/>
              <w:rPr>
                <w:rFonts w:ascii="Times New Roman" w:hAnsi="Times New Roman"/>
                <w:sz w:val="20"/>
                <w:szCs w:val="20"/>
                <w:lang w:val="ru-RU" w:eastAsia="ru-RU"/>
              </w:rPr>
            </w:pPr>
          </w:p>
        </w:tc>
        <w:tc>
          <w:tcPr>
            <w:tcW w:w="327"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86360</w:t>
            </w:r>
          </w:p>
        </w:tc>
        <w:tc>
          <w:tcPr>
            <w:tcW w:w="276"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59770</w:t>
            </w:r>
          </w:p>
        </w:tc>
        <w:tc>
          <w:tcPr>
            <w:tcW w:w="327" w:type="pct"/>
            <w:gridSpan w:val="2"/>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85580</w:t>
            </w:r>
          </w:p>
        </w:tc>
        <w:tc>
          <w:tcPr>
            <w:tcW w:w="276"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48610</w:t>
            </w:r>
          </w:p>
        </w:tc>
        <w:tc>
          <w:tcPr>
            <w:tcW w:w="327" w:type="pct"/>
            <w:gridSpan w:val="2"/>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52960</w:t>
            </w:r>
          </w:p>
        </w:tc>
        <w:tc>
          <w:tcPr>
            <w:tcW w:w="242"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35400</w:t>
            </w:r>
          </w:p>
        </w:tc>
        <w:tc>
          <w:tcPr>
            <w:tcW w:w="210" w:type="pct"/>
            <w:gridSpan w:val="2"/>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23780</w:t>
            </w:r>
          </w:p>
        </w:tc>
        <w:tc>
          <w:tcPr>
            <w:tcW w:w="210" w:type="pct"/>
            <w:gridSpan w:val="2"/>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0</w:t>
            </w:r>
          </w:p>
        </w:tc>
        <w:tc>
          <w:tcPr>
            <w:tcW w:w="243"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6390</w:t>
            </w:r>
          </w:p>
        </w:tc>
        <w:tc>
          <w:tcPr>
            <w:tcW w:w="243" w:type="pct"/>
            <w:gridSpan w:val="2"/>
            <w:tcBorders>
              <w:top w:val="single" w:sz="6" w:space="0" w:color="000000"/>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0</w:t>
            </w:r>
          </w:p>
        </w:tc>
        <w:tc>
          <w:tcPr>
            <w:tcW w:w="242" w:type="pct"/>
            <w:tcBorders>
              <w:top w:val="single" w:sz="6" w:space="0" w:color="000000"/>
              <w:left w:val="nil"/>
              <w:bottom w:val="single" w:sz="4" w:space="0" w:color="auto"/>
              <w:right w:val="single" w:sz="4" w:space="0" w:color="auto"/>
            </w:tcBorders>
            <w:shd w:val="clear" w:color="auto" w:fill="auto"/>
            <w:noWrap/>
            <w:vAlign w:val="center"/>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0</w:t>
            </w:r>
          </w:p>
        </w:tc>
        <w:tc>
          <w:tcPr>
            <w:tcW w:w="310" w:type="pct"/>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394000</w:t>
            </w:r>
          </w:p>
        </w:tc>
        <w:tc>
          <w:tcPr>
            <w:tcW w:w="276" w:type="pct"/>
            <w:gridSpan w:val="2"/>
            <w:tcBorders>
              <w:top w:val="single" w:sz="6" w:space="0" w:color="000000"/>
              <w:left w:val="nil"/>
              <w:bottom w:val="single" w:sz="4" w:space="0" w:color="auto"/>
              <w:right w:val="single" w:sz="4" w:space="0" w:color="auto"/>
            </w:tcBorders>
            <w:shd w:val="clear" w:color="auto" w:fill="auto"/>
            <w:noWrap/>
            <w:vAlign w:val="bottom"/>
            <w:hideMark/>
          </w:tcPr>
          <w:p w:rsidR="00F50141" w:rsidRPr="00751372" w:rsidRDefault="00F50141" w:rsidP="00F50141">
            <w:pPr>
              <w:spacing w:after="0" w:line="240" w:lineRule="auto"/>
              <w:rPr>
                <w:rFonts w:ascii="Times New Roman" w:hAnsi="Times New Roman"/>
                <w:sz w:val="20"/>
                <w:szCs w:val="20"/>
                <w:lang w:eastAsia="ru-RU"/>
              </w:rPr>
            </w:pPr>
            <w:r w:rsidRPr="00751372">
              <w:rPr>
                <w:rFonts w:ascii="Times New Roman" w:hAnsi="Times New Roman"/>
                <w:sz w:val="20"/>
                <w:szCs w:val="20"/>
                <w:lang w:eastAsia="ru-RU"/>
              </w:rPr>
              <w:t>307870</w:t>
            </w:r>
          </w:p>
        </w:tc>
      </w:tr>
    </w:tbl>
    <w:p w:rsidR="00F50141" w:rsidRPr="00751372" w:rsidRDefault="00F50141" w:rsidP="00F50141">
      <w:pPr>
        <w:rPr>
          <w:lang w:eastAsia="ru-RU"/>
        </w:rPr>
      </w:pPr>
    </w:p>
    <w:p w:rsidR="00F50141" w:rsidRPr="00751372" w:rsidRDefault="00F50141" w:rsidP="00F50141">
      <w:pPr>
        <w:spacing w:after="0" w:line="240" w:lineRule="auto"/>
        <w:ind w:firstLine="709"/>
        <w:jc w:val="both"/>
        <w:rPr>
          <w:rFonts w:ascii="Times New Roman" w:hAnsi="Times New Roman"/>
          <w:sz w:val="28"/>
          <w:szCs w:val="28"/>
        </w:rPr>
        <w:sectPr w:rsidR="00F50141" w:rsidRPr="00751372" w:rsidSect="00D75A8B">
          <w:pgSz w:w="16838" w:h="11906" w:orient="landscape"/>
          <w:pgMar w:top="1134" w:right="567" w:bottom="1134" w:left="1701" w:header="708" w:footer="708" w:gutter="0"/>
          <w:cols w:space="708"/>
          <w:docGrid w:linePitch="360"/>
        </w:sectPr>
      </w:pPr>
    </w:p>
    <w:p w:rsidR="00612456" w:rsidRPr="00751372" w:rsidRDefault="00612456" w:rsidP="00F50141">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lastRenderedPageBreak/>
        <w:t xml:space="preserve">На сегодняшний день, на всех полях основным способам орошения является полив по бороздам. Учитывая, что дефицит воды продолжается ежегодно, особенно в Туркестанской области, необходимо </w:t>
      </w:r>
      <w:r w:rsidRPr="00751372">
        <w:rPr>
          <w:rFonts w:ascii="Times New Roman" w:hAnsi="Times New Roman"/>
          <w:sz w:val="28"/>
          <w:szCs w:val="28"/>
          <w:lang w:val="ru-RU"/>
        </w:rPr>
        <w:t>разработка технологий повышения водобеспеченности орошаемых земель с использованием дополнительных источников</w:t>
      </w:r>
      <w:r w:rsidRPr="00751372">
        <w:rPr>
          <w:rFonts w:ascii="Times New Roman" w:hAnsi="Times New Roman"/>
          <w:sz w:val="28"/>
          <w:szCs w:val="28"/>
        </w:rPr>
        <w:t>.</w:t>
      </w:r>
      <w:r w:rsidRPr="00751372">
        <w:rPr>
          <w:rFonts w:ascii="Times New Roman" w:hAnsi="Times New Roman"/>
          <w:sz w:val="28"/>
          <w:szCs w:val="28"/>
          <w:lang w:val="ru-RU"/>
        </w:rPr>
        <w:t xml:space="preserve"> </w:t>
      </w:r>
    </w:p>
    <w:p w:rsidR="00612456" w:rsidRPr="00751372" w:rsidRDefault="00612456" w:rsidP="00F50141">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t>Это связано с тем, что основными водными источниками Мактааральского, Жетысайского, Казыгуртского, Сарыагашского и Келесского районов области являются межгосударственные магистральные каналы Достык, УКМК, Зах и Ханым</w:t>
      </w:r>
    </w:p>
    <w:p w:rsidR="00A20D66" w:rsidRPr="00751372" w:rsidRDefault="00F50141" w:rsidP="00F50141">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Основной проблемой отсутствия необходимого по плану забора воды в период орошения стала нехватка воды по трансграничным каналам Достык, Зах, Ханым, УКМК.</w:t>
      </w:r>
    </w:p>
    <w:p w:rsidR="00801E4C" w:rsidRPr="00751372" w:rsidRDefault="00801E4C" w:rsidP="00B20225">
      <w:pPr>
        <w:spacing w:after="0" w:line="240" w:lineRule="auto"/>
        <w:ind w:firstLine="709"/>
        <w:jc w:val="both"/>
        <w:rPr>
          <w:rFonts w:ascii="Times New Roman" w:eastAsia="Times New Roman" w:hAnsi="Times New Roman"/>
          <w:snapToGrid w:val="0"/>
          <w:sz w:val="28"/>
          <w:szCs w:val="28"/>
          <w:lang w:val="ru-RU" w:eastAsia="ru-RU"/>
        </w:rPr>
      </w:pPr>
      <w:bookmarkStart w:id="10" w:name="_Hlk65250903"/>
    </w:p>
    <w:p w:rsidR="000D4AE7" w:rsidRPr="00751372" w:rsidRDefault="007072C2" w:rsidP="000D4AE7">
      <w:pPr>
        <w:tabs>
          <w:tab w:val="left" w:pos="560"/>
          <w:tab w:val="right" w:leader="dot" w:pos="9628"/>
        </w:tabs>
        <w:spacing w:after="0" w:line="240" w:lineRule="auto"/>
        <w:ind w:firstLine="709"/>
        <w:jc w:val="both"/>
        <w:rPr>
          <w:rFonts w:ascii="Times New Roman" w:eastAsia="Times New Roman" w:hAnsi="Times New Roman"/>
          <w:b/>
          <w:sz w:val="28"/>
          <w:szCs w:val="28"/>
          <w:lang w:eastAsia="ru-RU"/>
        </w:rPr>
      </w:pPr>
      <w:r w:rsidRPr="00751372">
        <w:rPr>
          <w:rFonts w:ascii="Times New Roman" w:eastAsia="Times New Roman" w:hAnsi="Times New Roman"/>
          <w:b/>
          <w:sz w:val="28"/>
          <w:szCs w:val="28"/>
          <w:lang w:eastAsia="ru-RU"/>
        </w:rPr>
        <w:t>2.</w:t>
      </w:r>
      <w:r w:rsidRPr="00751372">
        <w:rPr>
          <w:rFonts w:ascii="Times New Roman" w:eastAsia="Times New Roman" w:hAnsi="Times New Roman"/>
          <w:b/>
          <w:sz w:val="28"/>
          <w:szCs w:val="28"/>
          <w:lang w:val="ru-RU" w:eastAsia="ru-RU"/>
        </w:rPr>
        <w:t>2</w:t>
      </w:r>
      <w:r w:rsidR="00D75866" w:rsidRPr="00751372">
        <w:rPr>
          <w:rFonts w:ascii="Times New Roman" w:eastAsia="Times New Roman" w:hAnsi="Times New Roman"/>
          <w:b/>
          <w:sz w:val="28"/>
          <w:szCs w:val="28"/>
          <w:lang w:eastAsia="ru-RU"/>
        </w:rPr>
        <w:t xml:space="preserve"> </w:t>
      </w:r>
      <w:r w:rsidR="000D4AE7" w:rsidRPr="00751372">
        <w:rPr>
          <w:rFonts w:ascii="Times New Roman" w:eastAsia="Times New Roman" w:hAnsi="Times New Roman"/>
          <w:b/>
          <w:sz w:val="28"/>
          <w:szCs w:val="28"/>
          <w:lang w:eastAsia="ru-RU"/>
        </w:rPr>
        <w:t>Условия и методика проведения исследований</w:t>
      </w:r>
    </w:p>
    <w:p w:rsidR="006B6AAC" w:rsidRPr="00751372" w:rsidRDefault="006B6AAC" w:rsidP="00612456">
      <w:pPr>
        <w:pStyle w:val="af2"/>
        <w:spacing w:after="0" w:line="240" w:lineRule="auto"/>
        <w:ind w:left="0" w:firstLine="709"/>
        <w:jc w:val="both"/>
        <w:rPr>
          <w:rFonts w:ascii="Times New Roman" w:hAnsi="Times New Roman"/>
          <w:sz w:val="28"/>
          <w:szCs w:val="24"/>
          <w:lang w:val="ru-RU"/>
        </w:rPr>
      </w:pPr>
      <w:r w:rsidRPr="00751372">
        <w:rPr>
          <w:rFonts w:ascii="Times New Roman" w:hAnsi="Times New Roman"/>
          <w:sz w:val="28"/>
          <w:szCs w:val="24"/>
        </w:rPr>
        <w:t>Для достижения поставленной цели использованы методы многофакторного эксперимента, проведен комплекс исследований по установлению динамики гидрохимического режима оросительных, грунтовых и коллекторно</w:t>
      </w:r>
      <w:r w:rsidR="006163C3">
        <w:rPr>
          <w:rFonts w:ascii="Times New Roman" w:hAnsi="Times New Roman"/>
          <w:sz w:val="28"/>
          <w:szCs w:val="24"/>
        </w:rPr>
        <w:t>–</w:t>
      </w:r>
      <w:r w:rsidRPr="00751372">
        <w:rPr>
          <w:rFonts w:ascii="Times New Roman" w:hAnsi="Times New Roman"/>
          <w:sz w:val="28"/>
          <w:szCs w:val="24"/>
        </w:rPr>
        <w:t xml:space="preserve">дренажных вод при изменении технического уровня и дренированности ирригационных систем, технологии орошения и уровня залегания грунтовых вод. </w:t>
      </w:r>
      <w:r w:rsidR="00612456" w:rsidRPr="00751372">
        <w:rPr>
          <w:rFonts w:ascii="Times New Roman" w:hAnsi="Times New Roman"/>
          <w:sz w:val="28"/>
          <w:szCs w:val="24"/>
          <w:lang w:val="ru-RU"/>
        </w:rPr>
        <w:t>Исследования</w:t>
      </w:r>
      <w:r w:rsidRPr="00751372">
        <w:rPr>
          <w:rFonts w:ascii="Times New Roman" w:hAnsi="Times New Roman"/>
          <w:sz w:val="28"/>
          <w:szCs w:val="24"/>
        </w:rPr>
        <w:t xml:space="preserve"> позволя</w:t>
      </w:r>
      <w:r w:rsidR="00612456" w:rsidRPr="00751372">
        <w:rPr>
          <w:rFonts w:ascii="Times New Roman" w:hAnsi="Times New Roman"/>
          <w:sz w:val="28"/>
          <w:szCs w:val="24"/>
          <w:lang w:val="ru-RU"/>
        </w:rPr>
        <w:t>ю</w:t>
      </w:r>
      <w:r w:rsidRPr="00751372">
        <w:rPr>
          <w:rFonts w:ascii="Times New Roman" w:hAnsi="Times New Roman"/>
          <w:sz w:val="28"/>
          <w:szCs w:val="24"/>
        </w:rPr>
        <w:t xml:space="preserve">т установить область применения </w:t>
      </w:r>
      <w:r w:rsidR="00612456" w:rsidRPr="00751372">
        <w:rPr>
          <w:rFonts w:ascii="Times New Roman" w:hAnsi="Times New Roman"/>
          <w:sz w:val="28"/>
          <w:szCs w:val="24"/>
          <w:lang w:val="ru-RU"/>
        </w:rPr>
        <w:t>системы комплексного использования поверхностных,</w:t>
      </w:r>
      <w:r w:rsidRPr="00751372">
        <w:rPr>
          <w:rFonts w:ascii="Times New Roman" w:hAnsi="Times New Roman"/>
          <w:sz w:val="28"/>
          <w:szCs w:val="24"/>
        </w:rPr>
        <w:t xml:space="preserve"> грунтовых и коллекторно</w:t>
      </w:r>
      <w:r w:rsidR="006163C3">
        <w:rPr>
          <w:rFonts w:ascii="Times New Roman" w:hAnsi="Times New Roman"/>
          <w:sz w:val="28"/>
          <w:szCs w:val="24"/>
        </w:rPr>
        <w:t>–</w:t>
      </w:r>
      <w:r w:rsidRPr="00751372">
        <w:rPr>
          <w:rFonts w:ascii="Times New Roman" w:hAnsi="Times New Roman"/>
          <w:sz w:val="28"/>
          <w:szCs w:val="24"/>
        </w:rPr>
        <w:t>дренажных вод в зависимости от объема водозабора и водоот</w:t>
      </w:r>
      <w:r w:rsidR="007446D3" w:rsidRPr="00751372">
        <w:rPr>
          <w:rFonts w:ascii="Times New Roman" w:hAnsi="Times New Roman"/>
          <w:sz w:val="28"/>
          <w:szCs w:val="24"/>
        </w:rPr>
        <w:t>ведения с ирригационных систем.</w:t>
      </w:r>
    </w:p>
    <w:p w:rsidR="006B6AAC" w:rsidRPr="00751372" w:rsidRDefault="006B6AAC" w:rsidP="00612456">
      <w:pPr>
        <w:pStyle w:val="af2"/>
        <w:spacing w:after="0" w:line="240" w:lineRule="auto"/>
        <w:ind w:left="0" w:firstLine="709"/>
        <w:jc w:val="both"/>
        <w:rPr>
          <w:rFonts w:ascii="Times New Roman" w:hAnsi="Times New Roman"/>
          <w:sz w:val="28"/>
          <w:szCs w:val="24"/>
        </w:rPr>
      </w:pPr>
      <w:r w:rsidRPr="00751372">
        <w:rPr>
          <w:rFonts w:ascii="Times New Roman" w:hAnsi="Times New Roman"/>
          <w:sz w:val="28"/>
          <w:szCs w:val="24"/>
        </w:rPr>
        <w:t>Собраны материалы по объемам водозабора на орошение и водоотведение с ирригационных систем, по ионно</w:t>
      </w:r>
      <w:r w:rsidR="006163C3">
        <w:rPr>
          <w:rFonts w:ascii="Times New Roman" w:hAnsi="Times New Roman"/>
          <w:sz w:val="28"/>
          <w:szCs w:val="24"/>
        </w:rPr>
        <w:t>–</w:t>
      </w:r>
      <w:r w:rsidRPr="00751372">
        <w:rPr>
          <w:rFonts w:ascii="Times New Roman" w:hAnsi="Times New Roman"/>
          <w:sz w:val="28"/>
          <w:szCs w:val="24"/>
        </w:rPr>
        <w:t>солевому составу оросительных, грунтовых и коллекторно</w:t>
      </w:r>
      <w:r w:rsidR="006163C3">
        <w:rPr>
          <w:rFonts w:ascii="Times New Roman" w:hAnsi="Times New Roman"/>
          <w:sz w:val="28"/>
          <w:szCs w:val="24"/>
        </w:rPr>
        <w:t>–</w:t>
      </w:r>
      <w:r w:rsidRPr="00751372">
        <w:rPr>
          <w:rFonts w:ascii="Times New Roman" w:hAnsi="Times New Roman"/>
          <w:sz w:val="28"/>
          <w:szCs w:val="24"/>
        </w:rPr>
        <w:t>дренажных вод, площади орошаемых земель и мелиоративному состоянию в</w:t>
      </w:r>
      <w:r w:rsidRPr="00751372">
        <w:rPr>
          <w:rFonts w:ascii="Times New Roman" w:hAnsi="Times New Roman"/>
          <w:bCs/>
          <w:sz w:val="28"/>
          <w:szCs w:val="24"/>
        </w:rPr>
        <w:t xml:space="preserve"> Арало</w:t>
      </w:r>
      <w:r w:rsidR="006163C3">
        <w:rPr>
          <w:rFonts w:ascii="Times New Roman" w:hAnsi="Times New Roman"/>
          <w:bCs/>
          <w:sz w:val="28"/>
          <w:szCs w:val="24"/>
        </w:rPr>
        <w:t>–</w:t>
      </w:r>
      <w:r w:rsidRPr="00751372">
        <w:rPr>
          <w:rFonts w:ascii="Times New Roman" w:hAnsi="Times New Roman"/>
          <w:bCs/>
          <w:sz w:val="28"/>
          <w:szCs w:val="24"/>
        </w:rPr>
        <w:t>Сырдариинской бассейнов</w:t>
      </w:r>
      <w:r w:rsidR="00612456" w:rsidRPr="00751372">
        <w:rPr>
          <w:rFonts w:ascii="Times New Roman" w:hAnsi="Times New Roman"/>
          <w:bCs/>
          <w:sz w:val="28"/>
          <w:szCs w:val="24"/>
          <w:lang w:val="ru-RU"/>
        </w:rPr>
        <w:t>ом</w:t>
      </w:r>
      <w:r w:rsidRPr="00751372">
        <w:rPr>
          <w:rFonts w:ascii="Times New Roman" w:hAnsi="Times New Roman"/>
          <w:bCs/>
          <w:sz w:val="28"/>
          <w:szCs w:val="24"/>
        </w:rPr>
        <w:t xml:space="preserve"> природно</w:t>
      </w:r>
      <w:r w:rsidR="006163C3">
        <w:rPr>
          <w:rFonts w:ascii="Times New Roman" w:hAnsi="Times New Roman"/>
          <w:bCs/>
          <w:sz w:val="28"/>
          <w:szCs w:val="24"/>
        </w:rPr>
        <w:t>–</w:t>
      </w:r>
      <w:r w:rsidRPr="00751372">
        <w:rPr>
          <w:rFonts w:ascii="Times New Roman" w:hAnsi="Times New Roman"/>
          <w:bCs/>
          <w:sz w:val="28"/>
          <w:szCs w:val="24"/>
        </w:rPr>
        <w:t>хозяйственн</w:t>
      </w:r>
      <w:r w:rsidR="00612456" w:rsidRPr="00751372">
        <w:rPr>
          <w:rFonts w:ascii="Times New Roman" w:hAnsi="Times New Roman"/>
          <w:bCs/>
          <w:sz w:val="28"/>
          <w:szCs w:val="24"/>
          <w:lang w:val="ru-RU"/>
        </w:rPr>
        <w:t>ом</w:t>
      </w:r>
      <w:r w:rsidRPr="00751372">
        <w:rPr>
          <w:rFonts w:ascii="Times New Roman" w:hAnsi="Times New Roman"/>
          <w:bCs/>
          <w:sz w:val="28"/>
          <w:szCs w:val="24"/>
        </w:rPr>
        <w:t xml:space="preserve"> систем</w:t>
      </w:r>
      <w:r w:rsidR="00612456" w:rsidRPr="00751372">
        <w:rPr>
          <w:rFonts w:ascii="Times New Roman" w:hAnsi="Times New Roman"/>
          <w:bCs/>
          <w:sz w:val="28"/>
          <w:szCs w:val="24"/>
          <w:lang w:val="ru-RU"/>
        </w:rPr>
        <w:t>е</w:t>
      </w:r>
      <w:r w:rsidRPr="00751372">
        <w:rPr>
          <w:rFonts w:ascii="Times New Roman" w:hAnsi="Times New Roman"/>
          <w:bCs/>
          <w:sz w:val="28"/>
          <w:szCs w:val="24"/>
        </w:rPr>
        <w:t>.</w:t>
      </w:r>
      <w:r w:rsidRPr="00751372">
        <w:rPr>
          <w:rFonts w:ascii="Times New Roman" w:hAnsi="Times New Roman"/>
          <w:sz w:val="28"/>
          <w:szCs w:val="24"/>
        </w:rPr>
        <w:t xml:space="preserve"> Это позволило создать базу данных, необходимую для оценки экологического состояние водных и земельных ресурсов на ирригационных системах. На основе этих материалов будут установлены параметры темпов протекания деградационных процессов в источниках орошения и корнеобитаемом слое почв. Установленные параметры темпов протекания деградационных процессов будут уточняться на пилотных участках, организованных на ирригационных системах бассейн</w:t>
      </w:r>
      <w:r w:rsidR="00612456" w:rsidRPr="00751372">
        <w:rPr>
          <w:rFonts w:ascii="Times New Roman" w:hAnsi="Times New Roman"/>
          <w:sz w:val="28"/>
          <w:szCs w:val="24"/>
          <w:lang w:val="ru-RU"/>
        </w:rPr>
        <w:t>а</w:t>
      </w:r>
      <w:r w:rsidRPr="00751372">
        <w:rPr>
          <w:rFonts w:ascii="Times New Roman" w:hAnsi="Times New Roman"/>
          <w:sz w:val="28"/>
          <w:szCs w:val="24"/>
        </w:rPr>
        <w:t xml:space="preserve"> рек</w:t>
      </w:r>
      <w:r w:rsidR="00612456" w:rsidRPr="00751372">
        <w:rPr>
          <w:rFonts w:ascii="Times New Roman" w:hAnsi="Times New Roman"/>
          <w:sz w:val="28"/>
          <w:szCs w:val="24"/>
          <w:lang w:val="ru-RU"/>
        </w:rPr>
        <w:t>и</w:t>
      </w:r>
      <w:r w:rsidRPr="00751372">
        <w:rPr>
          <w:rFonts w:ascii="Times New Roman" w:hAnsi="Times New Roman"/>
          <w:sz w:val="28"/>
          <w:szCs w:val="24"/>
        </w:rPr>
        <w:t xml:space="preserve"> Сырдарья.</w:t>
      </w:r>
    </w:p>
    <w:p w:rsidR="006B6AAC" w:rsidRPr="00751372" w:rsidRDefault="006B6AAC" w:rsidP="00612456">
      <w:pPr>
        <w:pStyle w:val="55"/>
        <w:spacing w:line="240" w:lineRule="auto"/>
        <w:jc w:val="both"/>
        <w:rPr>
          <w:szCs w:val="24"/>
        </w:rPr>
      </w:pPr>
      <w:r w:rsidRPr="00751372">
        <w:rPr>
          <w:szCs w:val="24"/>
        </w:rPr>
        <w:t xml:space="preserve">При разработке </w:t>
      </w:r>
      <w:r w:rsidR="00612456" w:rsidRPr="00751372">
        <w:rPr>
          <w:szCs w:val="24"/>
        </w:rPr>
        <w:t>системы комплексного использования поверхностных, грунтовых и коллекторно</w:t>
      </w:r>
      <w:r w:rsidR="006163C3">
        <w:rPr>
          <w:szCs w:val="24"/>
        </w:rPr>
        <w:t>–</w:t>
      </w:r>
      <w:r w:rsidR="00612456" w:rsidRPr="00751372">
        <w:rPr>
          <w:szCs w:val="24"/>
        </w:rPr>
        <w:t xml:space="preserve">дренажных вод </w:t>
      </w:r>
      <w:r w:rsidRPr="00751372">
        <w:rPr>
          <w:szCs w:val="24"/>
        </w:rPr>
        <w:t xml:space="preserve">использован системный подход по ее решению. Для этой цели разработано </w:t>
      </w:r>
      <w:r w:rsidR="00612456" w:rsidRPr="00751372">
        <w:rPr>
          <w:szCs w:val="24"/>
        </w:rPr>
        <w:t>научно</w:t>
      </w:r>
      <w:r w:rsidR="006163C3">
        <w:rPr>
          <w:szCs w:val="24"/>
        </w:rPr>
        <w:t>–</w:t>
      </w:r>
      <w:r w:rsidRPr="00751372">
        <w:rPr>
          <w:szCs w:val="24"/>
        </w:rPr>
        <w:t xml:space="preserve">методическое обеспечение. Основные ключевые положения системного подхода, необходимые для изучения экологического состояния водных ресурсов и пределы интегрированного использования </w:t>
      </w:r>
      <w:r w:rsidR="00612456" w:rsidRPr="00751372">
        <w:rPr>
          <w:szCs w:val="24"/>
        </w:rPr>
        <w:t>поверхностных</w:t>
      </w:r>
      <w:r w:rsidRPr="00751372">
        <w:rPr>
          <w:szCs w:val="24"/>
        </w:rPr>
        <w:t>, грунтовых и коллекторно</w:t>
      </w:r>
      <w:r w:rsidR="006163C3">
        <w:rPr>
          <w:szCs w:val="24"/>
        </w:rPr>
        <w:t>–</w:t>
      </w:r>
      <w:r w:rsidRPr="00751372">
        <w:rPr>
          <w:szCs w:val="24"/>
        </w:rPr>
        <w:t>дренажных вод на орошаемых землях, сводятся к следующему:</w:t>
      </w:r>
    </w:p>
    <w:p w:rsidR="006B6AAC" w:rsidRPr="00751372" w:rsidRDefault="006163C3" w:rsidP="00612456">
      <w:pPr>
        <w:pStyle w:val="55"/>
        <w:spacing w:line="240" w:lineRule="auto"/>
        <w:jc w:val="both"/>
        <w:rPr>
          <w:szCs w:val="24"/>
        </w:rPr>
      </w:pPr>
      <w:r>
        <w:rPr>
          <w:szCs w:val="24"/>
        </w:rPr>
        <w:t>–</w:t>
      </w:r>
      <w:r w:rsidR="006B6AAC" w:rsidRPr="00751372">
        <w:rPr>
          <w:szCs w:val="24"/>
        </w:rPr>
        <w:t xml:space="preserve"> </w:t>
      </w:r>
      <w:r w:rsidR="00612456" w:rsidRPr="00751372">
        <w:rPr>
          <w:szCs w:val="24"/>
        </w:rPr>
        <w:t>поверхностные</w:t>
      </w:r>
      <w:r w:rsidR="006B6AAC" w:rsidRPr="00751372">
        <w:rPr>
          <w:szCs w:val="24"/>
        </w:rPr>
        <w:t>, грунтовые и коллекторно</w:t>
      </w:r>
      <w:r>
        <w:rPr>
          <w:szCs w:val="24"/>
        </w:rPr>
        <w:t>–</w:t>
      </w:r>
      <w:r w:rsidR="006B6AAC" w:rsidRPr="00751372">
        <w:rPr>
          <w:szCs w:val="24"/>
        </w:rPr>
        <w:t xml:space="preserve">дренажные воды ирригационных </w:t>
      </w:r>
      <w:proofErr w:type="gramStart"/>
      <w:r w:rsidR="006B6AAC" w:rsidRPr="00751372">
        <w:rPr>
          <w:szCs w:val="24"/>
        </w:rPr>
        <w:t>систем  рассмотрены</w:t>
      </w:r>
      <w:proofErr w:type="gramEnd"/>
      <w:r w:rsidR="006B6AAC" w:rsidRPr="00751372">
        <w:rPr>
          <w:szCs w:val="24"/>
        </w:rPr>
        <w:t xml:space="preserve"> как единое целое;</w:t>
      </w:r>
    </w:p>
    <w:p w:rsidR="006B6AAC" w:rsidRPr="00751372" w:rsidRDefault="006163C3" w:rsidP="00612456">
      <w:pPr>
        <w:spacing w:after="0" w:line="240" w:lineRule="auto"/>
        <w:ind w:firstLine="709"/>
        <w:jc w:val="both"/>
        <w:rPr>
          <w:rFonts w:ascii="Times New Roman" w:hAnsi="Times New Roman"/>
          <w:sz w:val="28"/>
          <w:szCs w:val="24"/>
        </w:rPr>
      </w:pPr>
      <w:r>
        <w:rPr>
          <w:rFonts w:ascii="Times New Roman" w:hAnsi="Times New Roman"/>
          <w:sz w:val="28"/>
          <w:szCs w:val="24"/>
        </w:rPr>
        <w:lastRenderedPageBreak/>
        <w:t>–</w:t>
      </w:r>
      <w:r w:rsidR="006B6AAC" w:rsidRPr="00751372">
        <w:rPr>
          <w:rFonts w:ascii="Times New Roman" w:hAnsi="Times New Roman"/>
          <w:sz w:val="28"/>
          <w:szCs w:val="24"/>
        </w:rPr>
        <w:t xml:space="preserve"> за основу исследований прининят междисциплинарный синергетический подход, в котором сочетаются современные теоретические и методические положения фундаментальных наук – физики, химии и математики, а также прикладных наук – мелиорации, почвоведения, гидрогеологии и др.</w:t>
      </w:r>
    </w:p>
    <w:p w:rsidR="006B6AAC" w:rsidRPr="00751372" w:rsidRDefault="006163C3" w:rsidP="00612456">
      <w:pPr>
        <w:pStyle w:val="55"/>
        <w:spacing w:line="240" w:lineRule="auto"/>
        <w:jc w:val="both"/>
        <w:rPr>
          <w:szCs w:val="24"/>
        </w:rPr>
      </w:pPr>
      <w:r>
        <w:rPr>
          <w:szCs w:val="24"/>
        </w:rPr>
        <w:t>–</w:t>
      </w:r>
      <w:r w:rsidR="006B6AAC" w:rsidRPr="00751372">
        <w:rPr>
          <w:szCs w:val="24"/>
        </w:rPr>
        <w:t xml:space="preserve"> обработка материалов базируется на эффективных методах математического моделирования, машинной имитации и их оптимизации.</w:t>
      </w:r>
    </w:p>
    <w:p w:rsidR="006B6AAC" w:rsidRPr="00751372" w:rsidRDefault="006B6AAC" w:rsidP="00612456">
      <w:pPr>
        <w:pStyle w:val="aff"/>
        <w:tabs>
          <w:tab w:val="left" w:pos="840"/>
        </w:tabs>
        <w:ind w:left="0" w:firstLine="720"/>
        <w:jc w:val="both"/>
        <w:rPr>
          <w:sz w:val="28"/>
        </w:rPr>
      </w:pPr>
      <w:proofErr w:type="gramStart"/>
      <w:r w:rsidRPr="00751372">
        <w:rPr>
          <w:sz w:val="28"/>
        </w:rPr>
        <w:t>Результаты полевых исследований это</w:t>
      </w:r>
      <w:proofErr w:type="gramEnd"/>
      <w:r w:rsidRPr="00751372">
        <w:rPr>
          <w:sz w:val="28"/>
        </w:rPr>
        <w:t xml:space="preserve"> базовый материал для разработки </w:t>
      </w:r>
      <w:r w:rsidR="00612456" w:rsidRPr="00751372">
        <w:rPr>
          <w:sz w:val="28"/>
        </w:rPr>
        <w:t>системы комплексного использования поверхностных, грунтовых и коллекторно</w:t>
      </w:r>
      <w:r w:rsidR="006163C3">
        <w:rPr>
          <w:sz w:val="28"/>
        </w:rPr>
        <w:t>–</w:t>
      </w:r>
      <w:r w:rsidR="00612456" w:rsidRPr="00751372">
        <w:rPr>
          <w:sz w:val="28"/>
        </w:rPr>
        <w:t>дренажных вод для повышения водообеспеченности</w:t>
      </w:r>
      <w:r w:rsidRPr="00751372">
        <w:rPr>
          <w:sz w:val="28"/>
        </w:rPr>
        <w:t xml:space="preserve"> ирригационных систем Южного Казахстана.</w:t>
      </w:r>
    </w:p>
    <w:p w:rsidR="00AD2418" w:rsidRDefault="006B6AAC" w:rsidP="00612456">
      <w:pPr>
        <w:pStyle w:val="af2"/>
        <w:spacing w:after="0" w:line="240" w:lineRule="auto"/>
        <w:ind w:left="0" w:firstLine="709"/>
        <w:jc w:val="both"/>
        <w:rPr>
          <w:rFonts w:ascii="Times New Roman" w:hAnsi="Times New Roman"/>
          <w:sz w:val="28"/>
          <w:szCs w:val="24"/>
        </w:rPr>
      </w:pPr>
      <w:r w:rsidRPr="00751372">
        <w:rPr>
          <w:rFonts w:ascii="Times New Roman" w:hAnsi="Times New Roman"/>
          <w:sz w:val="28"/>
          <w:szCs w:val="24"/>
        </w:rPr>
        <w:t>Для решения поставленных задач в 20</w:t>
      </w:r>
      <w:r w:rsidR="00612456" w:rsidRPr="00751372">
        <w:rPr>
          <w:rFonts w:ascii="Times New Roman" w:hAnsi="Times New Roman"/>
          <w:sz w:val="28"/>
          <w:szCs w:val="24"/>
          <w:lang w:val="ru-RU"/>
        </w:rPr>
        <w:t>21</w:t>
      </w:r>
      <w:r w:rsidRPr="00751372">
        <w:rPr>
          <w:rFonts w:ascii="Times New Roman" w:hAnsi="Times New Roman"/>
          <w:sz w:val="28"/>
          <w:szCs w:val="24"/>
        </w:rPr>
        <w:t xml:space="preserve"> году, проведен сбор материалов по объемам водозабора на орошение и водоотведение с ирригационных систем, минерализации оросительных, грунтовых и коллекторно</w:t>
      </w:r>
      <w:r w:rsidR="006163C3">
        <w:rPr>
          <w:rFonts w:ascii="Times New Roman" w:hAnsi="Times New Roman"/>
          <w:sz w:val="28"/>
          <w:szCs w:val="24"/>
        </w:rPr>
        <w:t>–</w:t>
      </w:r>
      <w:r w:rsidRPr="00751372">
        <w:rPr>
          <w:rFonts w:ascii="Times New Roman" w:hAnsi="Times New Roman"/>
          <w:sz w:val="28"/>
          <w:szCs w:val="24"/>
        </w:rPr>
        <w:t xml:space="preserve">дренажных вод с использованием фондов КазНИИВХ, КВР РК, </w:t>
      </w:r>
      <w:r w:rsidR="003F4AB9" w:rsidRPr="00751372">
        <w:rPr>
          <w:rFonts w:ascii="Times New Roman" w:hAnsi="Times New Roman"/>
          <w:sz w:val="28"/>
          <w:szCs w:val="24"/>
        </w:rPr>
        <w:t>Южно</w:t>
      </w:r>
      <w:r w:rsidR="006163C3">
        <w:rPr>
          <w:rFonts w:ascii="Times New Roman" w:hAnsi="Times New Roman"/>
          <w:sz w:val="28"/>
          <w:szCs w:val="24"/>
        </w:rPr>
        <w:t>–</w:t>
      </w:r>
      <w:r w:rsidR="003F4AB9" w:rsidRPr="00751372">
        <w:rPr>
          <w:rFonts w:ascii="Times New Roman" w:hAnsi="Times New Roman"/>
          <w:sz w:val="28"/>
          <w:szCs w:val="24"/>
        </w:rPr>
        <w:t>Казахстанск</w:t>
      </w:r>
      <w:r w:rsidR="003F4AB9" w:rsidRPr="00751372">
        <w:rPr>
          <w:rFonts w:ascii="Times New Roman" w:hAnsi="Times New Roman"/>
          <w:sz w:val="28"/>
          <w:szCs w:val="24"/>
          <w:lang w:val="ru-RU"/>
        </w:rPr>
        <w:t>ой</w:t>
      </w:r>
      <w:r w:rsidR="003F4AB9" w:rsidRPr="00751372">
        <w:rPr>
          <w:rFonts w:ascii="Times New Roman" w:hAnsi="Times New Roman"/>
          <w:sz w:val="28"/>
          <w:szCs w:val="24"/>
        </w:rPr>
        <w:t xml:space="preserve"> гидрогеолого</w:t>
      </w:r>
      <w:r w:rsidR="006163C3">
        <w:rPr>
          <w:rFonts w:ascii="Times New Roman" w:hAnsi="Times New Roman"/>
          <w:sz w:val="28"/>
          <w:szCs w:val="24"/>
        </w:rPr>
        <w:t>–</w:t>
      </w:r>
      <w:r w:rsidR="003F4AB9" w:rsidRPr="00751372">
        <w:rPr>
          <w:rFonts w:ascii="Times New Roman" w:hAnsi="Times New Roman"/>
          <w:sz w:val="28"/>
          <w:szCs w:val="24"/>
        </w:rPr>
        <w:t>мелиоративн</w:t>
      </w:r>
      <w:r w:rsidR="003F4AB9" w:rsidRPr="00751372">
        <w:rPr>
          <w:rFonts w:ascii="Times New Roman" w:hAnsi="Times New Roman"/>
          <w:sz w:val="28"/>
          <w:szCs w:val="24"/>
          <w:lang w:val="ru-RU"/>
        </w:rPr>
        <w:t>ой</w:t>
      </w:r>
      <w:r w:rsidR="003F4AB9" w:rsidRPr="00751372">
        <w:rPr>
          <w:rFonts w:ascii="Times New Roman" w:hAnsi="Times New Roman"/>
          <w:sz w:val="28"/>
          <w:szCs w:val="24"/>
        </w:rPr>
        <w:t xml:space="preserve"> экспедици</w:t>
      </w:r>
      <w:r w:rsidR="00846900" w:rsidRPr="00751372">
        <w:rPr>
          <w:rFonts w:ascii="Times New Roman" w:hAnsi="Times New Roman"/>
          <w:sz w:val="28"/>
          <w:szCs w:val="24"/>
          <w:lang w:val="ru-RU"/>
        </w:rPr>
        <w:t xml:space="preserve"> и</w:t>
      </w:r>
      <w:r w:rsidRPr="00751372">
        <w:rPr>
          <w:rFonts w:ascii="Times New Roman" w:hAnsi="Times New Roman"/>
          <w:sz w:val="28"/>
          <w:szCs w:val="24"/>
        </w:rPr>
        <w:t xml:space="preserve"> </w:t>
      </w:r>
      <w:r w:rsidR="00612456" w:rsidRPr="00751372">
        <w:rPr>
          <w:rFonts w:ascii="Times New Roman" w:hAnsi="Times New Roman"/>
          <w:sz w:val="28"/>
          <w:szCs w:val="24"/>
          <w:lang w:val="ru-RU"/>
        </w:rPr>
        <w:t>Арало</w:t>
      </w:r>
      <w:r w:rsidR="006163C3">
        <w:rPr>
          <w:rFonts w:ascii="Times New Roman" w:hAnsi="Times New Roman"/>
          <w:sz w:val="28"/>
          <w:szCs w:val="24"/>
          <w:lang w:val="ru-RU"/>
        </w:rPr>
        <w:t>–</w:t>
      </w:r>
      <w:r w:rsidR="00612456" w:rsidRPr="00751372">
        <w:rPr>
          <w:rFonts w:ascii="Times New Roman" w:hAnsi="Times New Roman"/>
          <w:sz w:val="28"/>
          <w:szCs w:val="24"/>
          <w:lang w:val="ru-RU"/>
        </w:rPr>
        <w:t xml:space="preserve">Сырдаринской </w:t>
      </w:r>
      <w:r w:rsidRPr="00751372">
        <w:rPr>
          <w:rFonts w:ascii="Times New Roman" w:hAnsi="Times New Roman"/>
          <w:sz w:val="28"/>
          <w:szCs w:val="24"/>
        </w:rPr>
        <w:t>БВИ. Для уточнения минерализации, качества оросительных, грунтовых и коллекторно</w:t>
      </w:r>
      <w:r w:rsidR="006163C3">
        <w:rPr>
          <w:rFonts w:ascii="Times New Roman" w:hAnsi="Times New Roman"/>
          <w:sz w:val="28"/>
          <w:szCs w:val="24"/>
        </w:rPr>
        <w:t>–</w:t>
      </w:r>
      <w:r w:rsidRPr="00751372">
        <w:rPr>
          <w:rFonts w:ascii="Times New Roman" w:hAnsi="Times New Roman"/>
          <w:sz w:val="28"/>
          <w:szCs w:val="24"/>
        </w:rPr>
        <w:t>дренажных вод, проводился отбор проб воды с каналов, скважин и коллекторов ирригационных систем бассейн</w:t>
      </w:r>
      <w:r w:rsidR="00612456" w:rsidRPr="00751372">
        <w:rPr>
          <w:rFonts w:ascii="Times New Roman" w:hAnsi="Times New Roman"/>
          <w:sz w:val="28"/>
          <w:szCs w:val="24"/>
          <w:lang w:val="ru-RU"/>
        </w:rPr>
        <w:t>а</w:t>
      </w:r>
      <w:r w:rsidRPr="00751372">
        <w:rPr>
          <w:rFonts w:ascii="Times New Roman" w:hAnsi="Times New Roman"/>
          <w:sz w:val="28"/>
          <w:szCs w:val="24"/>
        </w:rPr>
        <w:t xml:space="preserve"> рек</w:t>
      </w:r>
      <w:r w:rsidR="00612456" w:rsidRPr="00751372">
        <w:rPr>
          <w:rFonts w:ascii="Times New Roman" w:hAnsi="Times New Roman"/>
          <w:sz w:val="28"/>
          <w:szCs w:val="24"/>
          <w:lang w:val="ru-RU"/>
        </w:rPr>
        <w:t>и</w:t>
      </w:r>
      <w:r w:rsidRPr="00751372">
        <w:rPr>
          <w:rFonts w:ascii="Times New Roman" w:hAnsi="Times New Roman"/>
          <w:sz w:val="28"/>
          <w:szCs w:val="24"/>
        </w:rPr>
        <w:t xml:space="preserve"> Сырдарья (Махтааральский массив) (рисунок </w:t>
      </w:r>
      <w:r w:rsidR="00223D85" w:rsidRPr="00751372">
        <w:rPr>
          <w:rFonts w:ascii="Times New Roman" w:hAnsi="Times New Roman"/>
          <w:sz w:val="28"/>
          <w:szCs w:val="24"/>
          <w:lang w:val="ru-RU"/>
        </w:rPr>
        <w:t>7</w:t>
      </w:r>
      <w:r w:rsidRPr="00751372">
        <w:rPr>
          <w:rFonts w:ascii="Times New Roman" w:hAnsi="Times New Roman"/>
          <w:sz w:val="28"/>
          <w:szCs w:val="24"/>
        </w:rPr>
        <w:t xml:space="preserve">). </w:t>
      </w:r>
    </w:p>
    <w:p w:rsidR="006B6AAC" w:rsidRPr="00751372" w:rsidRDefault="006B6AAC" w:rsidP="00612456">
      <w:pPr>
        <w:pStyle w:val="af2"/>
        <w:spacing w:after="0" w:line="240" w:lineRule="auto"/>
        <w:ind w:left="0" w:firstLine="709"/>
        <w:jc w:val="both"/>
        <w:rPr>
          <w:rFonts w:ascii="Times New Roman" w:hAnsi="Times New Roman"/>
          <w:sz w:val="24"/>
          <w:szCs w:val="24"/>
        </w:rPr>
      </w:pPr>
      <w:r w:rsidRPr="00751372">
        <w:rPr>
          <w:rFonts w:ascii="Times New Roman" w:hAnsi="Times New Roman"/>
          <w:sz w:val="28"/>
          <w:szCs w:val="24"/>
        </w:rPr>
        <w:t xml:space="preserve"> </w:t>
      </w:r>
    </w:p>
    <w:p w:rsidR="006B6AAC" w:rsidRPr="00751372" w:rsidRDefault="003F7AB7" w:rsidP="006B6AAC">
      <w:pPr>
        <w:pStyle w:val="af2"/>
        <w:spacing w:after="0" w:line="360" w:lineRule="auto"/>
        <w:ind w:left="0" w:firstLine="709"/>
        <w:jc w:val="both"/>
        <w:rPr>
          <w:rFonts w:ascii="Times New Roman" w:hAnsi="Times New Roman"/>
          <w:sz w:val="24"/>
          <w:szCs w:val="24"/>
        </w:rPr>
      </w:pPr>
      <w:r w:rsidRPr="00751372">
        <w:rPr>
          <w:noProof/>
          <w:lang w:val="en-US"/>
        </w:rPr>
        <w:drawing>
          <wp:anchor distT="0" distB="0" distL="114300" distR="114300" simplePos="0" relativeHeight="251660288" behindDoc="0" locked="0" layoutInCell="1" allowOverlap="1" wp14:anchorId="6BBE6F1F" wp14:editId="03B9E9A2">
            <wp:simplePos x="0" y="0"/>
            <wp:positionH relativeFrom="column">
              <wp:posOffset>82550</wp:posOffset>
            </wp:positionH>
            <wp:positionV relativeFrom="paragraph">
              <wp:posOffset>72390</wp:posOffset>
            </wp:positionV>
            <wp:extent cx="2927350" cy="2009775"/>
            <wp:effectExtent l="19050" t="0" r="6350" b="0"/>
            <wp:wrapNone/>
            <wp:docPr id="1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srcRect t="2992" r="8701"/>
                    <a:stretch>
                      <a:fillRect/>
                    </a:stretch>
                  </pic:blipFill>
                  <pic:spPr bwMode="auto">
                    <a:xfrm>
                      <a:off x="0" y="0"/>
                      <a:ext cx="2927350" cy="2009775"/>
                    </a:xfrm>
                    <a:prstGeom prst="rect">
                      <a:avLst/>
                    </a:prstGeom>
                    <a:noFill/>
                    <a:ln w="9525">
                      <a:noFill/>
                      <a:miter lim="800000"/>
                      <a:headEnd/>
                      <a:tailEnd/>
                    </a:ln>
                  </pic:spPr>
                </pic:pic>
              </a:graphicData>
            </a:graphic>
          </wp:anchor>
        </w:drawing>
      </w:r>
      <w:r w:rsidRPr="00751372">
        <w:rPr>
          <w:noProof/>
          <w:lang w:val="en-US"/>
        </w:rPr>
        <w:drawing>
          <wp:anchor distT="0" distB="0" distL="114300" distR="114300" simplePos="0" relativeHeight="251663360" behindDoc="0" locked="0" layoutInCell="1" allowOverlap="1" wp14:anchorId="0E449896" wp14:editId="789E76D3">
            <wp:simplePos x="0" y="0"/>
            <wp:positionH relativeFrom="column">
              <wp:posOffset>3180080</wp:posOffset>
            </wp:positionH>
            <wp:positionV relativeFrom="paragraph">
              <wp:posOffset>53340</wp:posOffset>
            </wp:positionV>
            <wp:extent cx="2763520" cy="2019935"/>
            <wp:effectExtent l="19050" t="0" r="0" b="0"/>
            <wp:wrapNone/>
            <wp:docPr id="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srcRect/>
                    <a:stretch>
                      <a:fillRect/>
                    </a:stretch>
                  </pic:blipFill>
                  <pic:spPr bwMode="auto">
                    <a:xfrm>
                      <a:off x="0" y="0"/>
                      <a:ext cx="2763520" cy="2019935"/>
                    </a:xfrm>
                    <a:prstGeom prst="rect">
                      <a:avLst/>
                    </a:prstGeom>
                    <a:noFill/>
                    <a:ln w="9525">
                      <a:noFill/>
                      <a:miter lim="800000"/>
                      <a:headEnd/>
                      <a:tailEnd/>
                    </a:ln>
                  </pic:spPr>
                </pic:pic>
              </a:graphicData>
            </a:graphic>
          </wp:anchor>
        </w:drawing>
      </w:r>
    </w:p>
    <w:p w:rsidR="006B6AAC" w:rsidRPr="00751372" w:rsidRDefault="006B6AAC" w:rsidP="006B6AAC">
      <w:pPr>
        <w:pStyle w:val="af2"/>
        <w:spacing w:after="0" w:line="360" w:lineRule="auto"/>
        <w:ind w:left="0" w:firstLine="709"/>
        <w:jc w:val="both"/>
        <w:rPr>
          <w:rFonts w:ascii="Times New Roman" w:hAnsi="Times New Roman"/>
          <w:sz w:val="24"/>
          <w:szCs w:val="24"/>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8"/>
          <w:szCs w:val="28"/>
        </w:rPr>
      </w:pPr>
    </w:p>
    <w:p w:rsidR="003F4AB9" w:rsidRPr="00751372" w:rsidRDefault="003F4AB9" w:rsidP="00223D85">
      <w:pPr>
        <w:pStyle w:val="af2"/>
        <w:spacing w:after="0" w:line="240" w:lineRule="auto"/>
        <w:ind w:left="0" w:firstLine="709"/>
        <w:jc w:val="center"/>
        <w:rPr>
          <w:rFonts w:ascii="Times New Roman" w:hAnsi="Times New Roman"/>
          <w:sz w:val="28"/>
          <w:szCs w:val="24"/>
        </w:rPr>
      </w:pPr>
    </w:p>
    <w:p w:rsidR="006B6AAC" w:rsidRPr="00751372" w:rsidRDefault="006B6AAC" w:rsidP="00223D85">
      <w:pPr>
        <w:pStyle w:val="af2"/>
        <w:spacing w:after="0" w:line="240" w:lineRule="auto"/>
        <w:ind w:left="0" w:firstLine="709"/>
        <w:jc w:val="center"/>
        <w:rPr>
          <w:rFonts w:ascii="Times New Roman" w:hAnsi="Times New Roman"/>
          <w:sz w:val="28"/>
          <w:szCs w:val="24"/>
        </w:rPr>
      </w:pPr>
      <w:r w:rsidRPr="00751372">
        <w:rPr>
          <w:rFonts w:ascii="Times New Roman" w:hAnsi="Times New Roman"/>
          <w:sz w:val="28"/>
          <w:szCs w:val="24"/>
        </w:rPr>
        <w:t xml:space="preserve">Рисунок </w:t>
      </w:r>
      <w:r w:rsidR="00223D85" w:rsidRPr="00751372">
        <w:rPr>
          <w:rFonts w:ascii="Times New Roman" w:hAnsi="Times New Roman"/>
          <w:sz w:val="28"/>
          <w:szCs w:val="24"/>
          <w:lang w:val="ru-RU"/>
        </w:rPr>
        <w:t>7</w:t>
      </w:r>
      <w:r w:rsidRPr="00751372">
        <w:rPr>
          <w:rFonts w:ascii="Times New Roman" w:hAnsi="Times New Roman"/>
          <w:sz w:val="28"/>
          <w:szCs w:val="24"/>
        </w:rPr>
        <w:t xml:space="preserve"> – Отбор проб грунтовых и коллекторно</w:t>
      </w:r>
      <w:r w:rsidR="006163C3">
        <w:rPr>
          <w:rFonts w:ascii="Times New Roman" w:hAnsi="Times New Roman"/>
          <w:sz w:val="28"/>
          <w:szCs w:val="24"/>
        </w:rPr>
        <w:t>–</w:t>
      </w:r>
      <w:r w:rsidRPr="00751372">
        <w:rPr>
          <w:rFonts w:ascii="Times New Roman" w:hAnsi="Times New Roman"/>
          <w:sz w:val="28"/>
          <w:szCs w:val="24"/>
        </w:rPr>
        <w:t xml:space="preserve">дренажных вод </w:t>
      </w:r>
    </w:p>
    <w:p w:rsidR="006B6AAC" w:rsidRPr="00751372" w:rsidRDefault="006B6AAC" w:rsidP="00223D85">
      <w:pPr>
        <w:pStyle w:val="af2"/>
        <w:spacing w:after="0" w:line="240" w:lineRule="auto"/>
        <w:ind w:left="0" w:firstLine="709"/>
        <w:jc w:val="center"/>
        <w:rPr>
          <w:rFonts w:ascii="Times New Roman" w:hAnsi="Times New Roman"/>
          <w:sz w:val="28"/>
          <w:szCs w:val="24"/>
          <w:lang w:val="ru-RU"/>
        </w:rPr>
      </w:pPr>
      <w:r w:rsidRPr="00751372">
        <w:rPr>
          <w:rFonts w:ascii="Times New Roman" w:hAnsi="Times New Roman"/>
          <w:sz w:val="28"/>
          <w:szCs w:val="24"/>
        </w:rPr>
        <w:t>в Махтааральском массиве орошения</w:t>
      </w:r>
    </w:p>
    <w:p w:rsidR="00223D85" w:rsidRPr="00751372" w:rsidRDefault="00223D85" w:rsidP="00223D85">
      <w:pPr>
        <w:pStyle w:val="af2"/>
        <w:spacing w:after="0" w:line="240" w:lineRule="auto"/>
        <w:ind w:left="0" w:firstLine="709"/>
        <w:jc w:val="center"/>
        <w:rPr>
          <w:rFonts w:ascii="Times New Roman" w:hAnsi="Times New Roman"/>
          <w:sz w:val="28"/>
          <w:szCs w:val="24"/>
          <w:lang w:val="ru-RU"/>
        </w:rPr>
      </w:pPr>
    </w:p>
    <w:p w:rsidR="006B6AAC" w:rsidRPr="00751372" w:rsidRDefault="006B6AAC" w:rsidP="00223D85">
      <w:pPr>
        <w:tabs>
          <w:tab w:val="left" w:pos="840"/>
        </w:tabs>
        <w:spacing w:after="0" w:line="240" w:lineRule="auto"/>
        <w:ind w:firstLine="709"/>
        <w:jc w:val="both"/>
        <w:rPr>
          <w:rFonts w:ascii="Times New Roman" w:hAnsi="Times New Roman"/>
          <w:sz w:val="28"/>
          <w:szCs w:val="24"/>
          <w:lang w:val="ru-RU"/>
        </w:rPr>
      </w:pPr>
      <w:r w:rsidRPr="00751372">
        <w:rPr>
          <w:rFonts w:ascii="Times New Roman" w:hAnsi="Times New Roman"/>
          <w:sz w:val="28"/>
          <w:szCs w:val="24"/>
        </w:rPr>
        <w:t>Проведено визуальное обследование состояния гидротехнических сооружений каналов и коллекторно</w:t>
      </w:r>
      <w:r w:rsidR="006163C3">
        <w:rPr>
          <w:rFonts w:ascii="Times New Roman" w:hAnsi="Times New Roman"/>
          <w:sz w:val="28"/>
          <w:szCs w:val="24"/>
        </w:rPr>
        <w:t>–</w:t>
      </w:r>
      <w:r w:rsidRPr="00751372">
        <w:rPr>
          <w:rFonts w:ascii="Times New Roman" w:hAnsi="Times New Roman"/>
          <w:sz w:val="28"/>
          <w:szCs w:val="24"/>
        </w:rPr>
        <w:t xml:space="preserve">дренажных систем (рисунок </w:t>
      </w:r>
      <w:r w:rsidR="00223D85" w:rsidRPr="00751372">
        <w:rPr>
          <w:rFonts w:ascii="Times New Roman" w:hAnsi="Times New Roman"/>
          <w:sz w:val="28"/>
          <w:szCs w:val="24"/>
          <w:lang w:val="ru-RU"/>
        </w:rPr>
        <w:t>8</w:t>
      </w:r>
      <w:r w:rsidRPr="00751372">
        <w:rPr>
          <w:rFonts w:ascii="Times New Roman" w:hAnsi="Times New Roman"/>
          <w:sz w:val="28"/>
          <w:szCs w:val="24"/>
        </w:rPr>
        <w:t xml:space="preserve">). </w:t>
      </w:r>
    </w:p>
    <w:p w:rsidR="00223D85" w:rsidRPr="00751372" w:rsidRDefault="00223D85" w:rsidP="00223D85">
      <w:pPr>
        <w:tabs>
          <w:tab w:val="left" w:pos="840"/>
        </w:tabs>
        <w:spacing w:after="0" w:line="240" w:lineRule="auto"/>
        <w:ind w:firstLine="709"/>
        <w:jc w:val="both"/>
        <w:rPr>
          <w:rFonts w:ascii="Times New Roman" w:hAnsi="Times New Roman"/>
          <w:sz w:val="28"/>
          <w:szCs w:val="24"/>
          <w:lang w:val="ru-RU"/>
        </w:rPr>
      </w:pPr>
      <w:r w:rsidRPr="00751372">
        <w:rPr>
          <w:rFonts w:ascii="Times New Roman" w:hAnsi="Times New Roman"/>
          <w:sz w:val="28"/>
          <w:szCs w:val="24"/>
          <w:lang w:val="ru-RU"/>
        </w:rPr>
        <w:t xml:space="preserve">Для </w:t>
      </w:r>
      <w:r w:rsidRPr="00751372">
        <w:rPr>
          <w:rFonts w:ascii="Times New Roman" w:hAnsi="Times New Roman"/>
          <w:sz w:val="28"/>
          <w:szCs w:val="24"/>
        </w:rPr>
        <w:t>установлен</w:t>
      </w:r>
      <w:r w:rsidRPr="00751372">
        <w:rPr>
          <w:rFonts w:ascii="Times New Roman" w:hAnsi="Times New Roman"/>
          <w:sz w:val="28"/>
          <w:szCs w:val="24"/>
          <w:lang w:val="ru-RU"/>
        </w:rPr>
        <w:t>ия</w:t>
      </w:r>
      <w:r w:rsidRPr="00751372">
        <w:rPr>
          <w:rFonts w:ascii="Times New Roman" w:hAnsi="Times New Roman"/>
          <w:sz w:val="28"/>
          <w:szCs w:val="24"/>
        </w:rPr>
        <w:t xml:space="preserve"> влияни</w:t>
      </w:r>
      <w:r w:rsidRPr="00751372">
        <w:rPr>
          <w:rFonts w:ascii="Times New Roman" w:hAnsi="Times New Roman"/>
          <w:sz w:val="28"/>
          <w:szCs w:val="24"/>
          <w:lang w:val="ru-RU"/>
        </w:rPr>
        <w:t>я</w:t>
      </w:r>
      <w:r w:rsidRPr="00751372">
        <w:rPr>
          <w:rFonts w:ascii="Times New Roman" w:hAnsi="Times New Roman"/>
          <w:sz w:val="28"/>
          <w:szCs w:val="24"/>
        </w:rPr>
        <w:t xml:space="preserve"> технического состояния ирригационных систем </w:t>
      </w:r>
      <w:r w:rsidRPr="00751372">
        <w:rPr>
          <w:rFonts w:ascii="Times New Roman" w:hAnsi="Times New Roman"/>
          <w:sz w:val="28"/>
          <w:szCs w:val="24"/>
          <w:lang w:val="ru-RU"/>
        </w:rPr>
        <w:t>Туркестанской</w:t>
      </w:r>
      <w:r w:rsidRPr="00751372">
        <w:rPr>
          <w:rFonts w:ascii="Times New Roman" w:hAnsi="Times New Roman"/>
          <w:sz w:val="28"/>
          <w:szCs w:val="24"/>
        </w:rPr>
        <w:t xml:space="preserve"> областей на объемы водозабора и водоподачи на орошаемые земли, размеры непроизводительных потерь</w:t>
      </w:r>
      <w:r w:rsidRPr="00751372">
        <w:rPr>
          <w:rFonts w:ascii="Times New Roman" w:hAnsi="Times New Roman"/>
          <w:sz w:val="28"/>
          <w:szCs w:val="24"/>
          <w:lang w:val="ru-RU"/>
        </w:rPr>
        <w:t xml:space="preserve"> проводился </w:t>
      </w:r>
      <w:r w:rsidRPr="00751372">
        <w:rPr>
          <w:rFonts w:ascii="Times New Roman" w:hAnsi="Times New Roman"/>
          <w:sz w:val="28"/>
          <w:szCs w:val="24"/>
        </w:rPr>
        <w:t>анализ и обобщения собранных материалов</w:t>
      </w:r>
      <w:r w:rsidRPr="00751372">
        <w:rPr>
          <w:rFonts w:ascii="Times New Roman" w:hAnsi="Times New Roman"/>
          <w:sz w:val="28"/>
          <w:szCs w:val="24"/>
          <w:lang w:val="ru-RU"/>
        </w:rPr>
        <w:t>.</w:t>
      </w:r>
    </w:p>
    <w:p w:rsidR="00223D85" w:rsidRDefault="00223D85" w:rsidP="00223D85">
      <w:pPr>
        <w:tabs>
          <w:tab w:val="left" w:pos="840"/>
        </w:tabs>
        <w:spacing w:after="0" w:line="240" w:lineRule="auto"/>
        <w:ind w:firstLine="709"/>
        <w:jc w:val="both"/>
        <w:rPr>
          <w:rFonts w:ascii="Times New Roman" w:hAnsi="Times New Roman"/>
          <w:sz w:val="28"/>
          <w:szCs w:val="24"/>
        </w:rPr>
      </w:pPr>
      <w:r w:rsidRPr="00751372">
        <w:rPr>
          <w:rFonts w:ascii="Times New Roman" w:hAnsi="Times New Roman"/>
          <w:sz w:val="28"/>
          <w:szCs w:val="24"/>
        </w:rPr>
        <w:t xml:space="preserve">Для установления возможности использования грунтовых вод на субирригацию и орошение сельскохозяйственных культур осуществлен сбор материалов по минерализации и уровню залегания грунтовых вод на ирригационных системах </w:t>
      </w:r>
      <w:r w:rsidRPr="00751372">
        <w:rPr>
          <w:rFonts w:ascii="Times New Roman" w:hAnsi="Times New Roman"/>
          <w:sz w:val="28"/>
          <w:szCs w:val="24"/>
          <w:lang w:val="ru-RU"/>
        </w:rPr>
        <w:t>Туркестанской области</w:t>
      </w:r>
      <w:r w:rsidRPr="00751372">
        <w:rPr>
          <w:rFonts w:ascii="Times New Roman" w:hAnsi="Times New Roman"/>
          <w:sz w:val="28"/>
          <w:szCs w:val="24"/>
        </w:rPr>
        <w:t xml:space="preserve">. Анализ и обобщение </w:t>
      </w:r>
      <w:r w:rsidRPr="00751372">
        <w:rPr>
          <w:rFonts w:ascii="Times New Roman" w:hAnsi="Times New Roman"/>
          <w:sz w:val="28"/>
          <w:szCs w:val="24"/>
        </w:rPr>
        <w:lastRenderedPageBreak/>
        <w:t>собранных материалов позволил установить закономерность изменения ионного состава и долю участия токсичных и нетоксичных солей в грунтовых водах.</w:t>
      </w:r>
    </w:p>
    <w:p w:rsidR="00AD2418" w:rsidRPr="00751372" w:rsidRDefault="00AD2418" w:rsidP="00223D85">
      <w:pPr>
        <w:tabs>
          <w:tab w:val="left" w:pos="840"/>
        </w:tabs>
        <w:spacing w:after="0" w:line="240" w:lineRule="auto"/>
        <w:ind w:firstLine="709"/>
        <w:jc w:val="both"/>
        <w:rPr>
          <w:rFonts w:ascii="Times New Roman" w:hAnsi="Times New Roman"/>
          <w:sz w:val="28"/>
          <w:szCs w:val="24"/>
        </w:rPr>
      </w:pPr>
    </w:p>
    <w:p w:rsidR="00223D85" w:rsidRPr="00751372" w:rsidRDefault="003F7AB7" w:rsidP="00223D85">
      <w:pPr>
        <w:tabs>
          <w:tab w:val="left" w:pos="840"/>
        </w:tabs>
        <w:spacing w:after="0" w:line="240" w:lineRule="auto"/>
        <w:ind w:firstLine="709"/>
        <w:jc w:val="both"/>
        <w:rPr>
          <w:rFonts w:ascii="Times New Roman" w:hAnsi="Times New Roman"/>
          <w:sz w:val="28"/>
          <w:szCs w:val="24"/>
          <w:lang w:val="ru-RU"/>
        </w:rPr>
      </w:pPr>
      <w:r w:rsidRPr="00751372">
        <w:rPr>
          <w:noProof/>
          <w:lang w:val="en-US"/>
        </w:rPr>
        <w:drawing>
          <wp:anchor distT="0" distB="0" distL="114300" distR="114300" simplePos="0" relativeHeight="251661312" behindDoc="0" locked="0" layoutInCell="1" allowOverlap="1" wp14:anchorId="72416FAA" wp14:editId="5365C611">
            <wp:simplePos x="0" y="0"/>
            <wp:positionH relativeFrom="column">
              <wp:posOffset>64135</wp:posOffset>
            </wp:positionH>
            <wp:positionV relativeFrom="paragraph">
              <wp:posOffset>101600</wp:posOffset>
            </wp:positionV>
            <wp:extent cx="2865120" cy="2147570"/>
            <wp:effectExtent l="19050" t="0" r="0" b="0"/>
            <wp:wrapNone/>
            <wp:docPr id="1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2865120" cy="2147570"/>
                    </a:xfrm>
                    <a:prstGeom prst="rect">
                      <a:avLst/>
                    </a:prstGeom>
                    <a:noFill/>
                    <a:ln w="9525">
                      <a:noFill/>
                      <a:miter lim="800000"/>
                      <a:headEnd/>
                      <a:tailEnd/>
                    </a:ln>
                  </pic:spPr>
                </pic:pic>
              </a:graphicData>
            </a:graphic>
          </wp:anchor>
        </w:drawing>
      </w:r>
      <w:r w:rsidRPr="00751372">
        <w:rPr>
          <w:noProof/>
          <w:lang w:val="en-US"/>
        </w:rPr>
        <w:drawing>
          <wp:anchor distT="0" distB="0" distL="114300" distR="114300" simplePos="0" relativeHeight="251662336" behindDoc="0" locked="0" layoutInCell="1" allowOverlap="1" wp14:anchorId="026C5704" wp14:editId="1152E9F5">
            <wp:simplePos x="0" y="0"/>
            <wp:positionH relativeFrom="column">
              <wp:posOffset>3055620</wp:posOffset>
            </wp:positionH>
            <wp:positionV relativeFrom="paragraph">
              <wp:posOffset>101600</wp:posOffset>
            </wp:positionV>
            <wp:extent cx="2869565" cy="2151380"/>
            <wp:effectExtent l="19050" t="0" r="6985" b="0"/>
            <wp:wrapNone/>
            <wp:docPr id="1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srcRect/>
                    <a:stretch>
                      <a:fillRect/>
                    </a:stretch>
                  </pic:blipFill>
                  <pic:spPr bwMode="auto">
                    <a:xfrm>
                      <a:off x="0" y="0"/>
                      <a:ext cx="2869565" cy="2151380"/>
                    </a:xfrm>
                    <a:prstGeom prst="rect">
                      <a:avLst/>
                    </a:prstGeom>
                    <a:noFill/>
                    <a:ln w="9525">
                      <a:noFill/>
                      <a:miter lim="800000"/>
                      <a:headEnd/>
                      <a:tailEnd/>
                    </a:ln>
                  </pic:spPr>
                </pic:pic>
              </a:graphicData>
            </a:graphic>
          </wp:anchor>
        </w:drawing>
      </w:r>
    </w:p>
    <w:p w:rsidR="006B6AAC" w:rsidRPr="00751372" w:rsidRDefault="006B6AAC" w:rsidP="006B6AAC">
      <w:pPr>
        <w:tabs>
          <w:tab w:val="left" w:pos="840"/>
        </w:tabs>
        <w:spacing w:line="360" w:lineRule="auto"/>
        <w:ind w:firstLine="709"/>
        <w:jc w:val="both"/>
        <w:rPr>
          <w:rFonts w:ascii="Times New Roman" w:hAnsi="Times New Roman"/>
          <w:szCs w:val="28"/>
          <w:lang w:val="ru-RU"/>
        </w:rPr>
      </w:pPr>
    </w:p>
    <w:p w:rsidR="006B6AAC" w:rsidRPr="00751372" w:rsidRDefault="006B6AAC" w:rsidP="006B6AAC">
      <w:pPr>
        <w:tabs>
          <w:tab w:val="left" w:pos="840"/>
        </w:tabs>
        <w:spacing w:line="360" w:lineRule="auto"/>
        <w:ind w:firstLine="709"/>
        <w:jc w:val="both"/>
        <w:rPr>
          <w:rFonts w:ascii="Times New Roman" w:hAnsi="Times New Roman"/>
          <w:szCs w:val="28"/>
          <w:lang w:val="ru-RU"/>
        </w:rPr>
      </w:pPr>
    </w:p>
    <w:p w:rsidR="006B6AAC" w:rsidRPr="00751372" w:rsidRDefault="006B6AAC" w:rsidP="006B6AAC">
      <w:pPr>
        <w:pStyle w:val="af2"/>
        <w:spacing w:after="0"/>
        <w:ind w:left="0" w:firstLine="709"/>
        <w:jc w:val="both"/>
        <w:rPr>
          <w:rFonts w:ascii="Times New Roman" w:hAnsi="Times New Roman"/>
          <w:sz w:val="28"/>
          <w:szCs w:val="28"/>
        </w:rPr>
      </w:pPr>
    </w:p>
    <w:p w:rsidR="006B6AAC" w:rsidRPr="00751372" w:rsidRDefault="006B6AAC" w:rsidP="006B6AAC">
      <w:pPr>
        <w:pStyle w:val="af2"/>
        <w:spacing w:after="0"/>
        <w:ind w:left="0" w:firstLine="709"/>
        <w:jc w:val="both"/>
        <w:rPr>
          <w:rFonts w:ascii="Times New Roman" w:hAnsi="Times New Roman"/>
          <w:sz w:val="24"/>
          <w:szCs w:val="24"/>
        </w:rPr>
      </w:pPr>
    </w:p>
    <w:p w:rsidR="006B6AAC" w:rsidRPr="00751372" w:rsidRDefault="006B6AAC" w:rsidP="006B6AAC">
      <w:pPr>
        <w:pStyle w:val="af2"/>
        <w:spacing w:after="0"/>
        <w:ind w:left="0" w:firstLine="709"/>
        <w:jc w:val="both"/>
        <w:rPr>
          <w:rFonts w:ascii="Times New Roman" w:hAnsi="Times New Roman"/>
          <w:sz w:val="24"/>
          <w:szCs w:val="24"/>
        </w:rPr>
      </w:pPr>
    </w:p>
    <w:p w:rsidR="006B6AAC" w:rsidRPr="00751372" w:rsidRDefault="006B6AAC" w:rsidP="006B6AAC">
      <w:pPr>
        <w:pStyle w:val="af2"/>
        <w:spacing w:after="0"/>
        <w:ind w:left="0" w:firstLine="709"/>
        <w:jc w:val="both"/>
        <w:rPr>
          <w:rFonts w:ascii="Times New Roman" w:hAnsi="Times New Roman"/>
          <w:sz w:val="24"/>
          <w:szCs w:val="24"/>
        </w:rPr>
      </w:pPr>
    </w:p>
    <w:p w:rsidR="006B6AAC" w:rsidRPr="00751372" w:rsidRDefault="006B6AAC" w:rsidP="006B6AAC">
      <w:pPr>
        <w:pStyle w:val="af2"/>
        <w:spacing w:after="0"/>
        <w:ind w:left="0" w:firstLine="709"/>
        <w:jc w:val="both"/>
        <w:rPr>
          <w:rFonts w:ascii="Times New Roman" w:hAnsi="Times New Roman"/>
          <w:sz w:val="24"/>
          <w:szCs w:val="24"/>
        </w:rPr>
      </w:pPr>
    </w:p>
    <w:p w:rsidR="006B6AAC" w:rsidRPr="00751372" w:rsidRDefault="006B6AAC" w:rsidP="006B6AAC">
      <w:pPr>
        <w:pStyle w:val="af2"/>
        <w:spacing w:after="0"/>
        <w:ind w:left="0" w:firstLine="709"/>
        <w:jc w:val="both"/>
        <w:rPr>
          <w:rFonts w:ascii="Times New Roman" w:hAnsi="Times New Roman"/>
          <w:sz w:val="24"/>
          <w:szCs w:val="24"/>
        </w:rPr>
      </w:pPr>
    </w:p>
    <w:p w:rsidR="006B6AAC" w:rsidRPr="00751372" w:rsidRDefault="006B6AAC" w:rsidP="006B6AAC">
      <w:pPr>
        <w:pStyle w:val="af2"/>
        <w:spacing w:after="0"/>
        <w:ind w:left="0" w:firstLine="709"/>
        <w:jc w:val="both"/>
        <w:rPr>
          <w:rFonts w:ascii="Times New Roman" w:hAnsi="Times New Roman"/>
          <w:sz w:val="24"/>
          <w:szCs w:val="24"/>
        </w:rPr>
      </w:pPr>
    </w:p>
    <w:p w:rsidR="006B6AAC" w:rsidRPr="00751372" w:rsidRDefault="006B6AAC" w:rsidP="006B6AAC">
      <w:pPr>
        <w:pStyle w:val="af2"/>
        <w:spacing w:after="0"/>
        <w:ind w:left="0"/>
        <w:rPr>
          <w:rFonts w:ascii="Times New Roman" w:hAnsi="Times New Roman"/>
          <w:sz w:val="24"/>
          <w:szCs w:val="24"/>
        </w:rPr>
      </w:pPr>
    </w:p>
    <w:p w:rsidR="006B6AAC" w:rsidRPr="00751372" w:rsidRDefault="006B6AAC" w:rsidP="00223D85">
      <w:pPr>
        <w:pStyle w:val="af2"/>
        <w:spacing w:after="0" w:line="240" w:lineRule="auto"/>
        <w:ind w:left="0" w:firstLine="709"/>
        <w:jc w:val="center"/>
        <w:rPr>
          <w:rFonts w:ascii="Times New Roman" w:hAnsi="Times New Roman"/>
          <w:sz w:val="28"/>
          <w:szCs w:val="24"/>
        </w:rPr>
      </w:pPr>
      <w:r w:rsidRPr="00751372">
        <w:rPr>
          <w:rFonts w:ascii="Times New Roman" w:hAnsi="Times New Roman"/>
          <w:sz w:val="28"/>
          <w:szCs w:val="24"/>
        </w:rPr>
        <w:t xml:space="preserve">Рисунок </w:t>
      </w:r>
      <w:r w:rsidR="00223D85" w:rsidRPr="00751372">
        <w:rPr>
          <w:rFonts w:ascii="Times New Roman" w:hAnsi="Times New Roman"/>
          <w:sz w:val="28"/>
          <w:szCs w:val="24"/>
          <w:lang w:val="ru-RU"/>
        </w:rPr>
        <w:t>8</w:t>
      </w:r>
      <w:r w:rsidRPr="00751372">
        <w:rPr>
          <w:rFonts w:ascii="Times New Roman" w:hAnsi="Times New Roman"/>
          <w:sz w:val="28"/>
          <w:szCs w:val="24"/>
        </w:rPr>
        <w:t xml:space="preserve"> – Техническое состояние каналов в бассейне р.Сырдарьи</w:t>
      </w:r>
    </w:p>
    <w:p w:rsidR="00223D85" w:rsidRPr="00751372" w:rsidRDefault="00223D85" w:rsidP="00223D85">
      <w:pPr>
        <w:spacing w:after="0" w:line="240" w:lineRule="auto"/>
        <w:ind w:firstLine="771"/>
        <w:jc w:val="both"/>
        <w:rPr>
          <w:rFonts w:ascii="Times New Roman" w:hAnsi="Times New Roman"/>
          <w:sz w:val="28"/>
          <w:szCs w:val="24"/>
          <w:lang w:val="ru-RU"/>
        </w:rPr>
      </w:pPr>
    </w:p>
    <w:p w:rsidR="006B6AAC" w:rsidRDefault="006B6AAC" w:rsidP="00223D85">
      <w:pPr>
        <w:spacing w:after="0" w:line="240" w:lineRule="auto"/>
        <w:ind w:firstLine="771"/>
        <w:jc w:val="both"/>
        <w:rPr>
          <w:rFonts w:ascii="Times New Roman" w:hAnsi="Times New Roman"/>
          <w:sz w:val="28"/>
          <w:szCs w:val="24"/>
        </w:rPr>
      </w:pPr>
      <w:r w:rsidRPr="00751372">
        <w:rPr>
          <w:rFonts w:ascii="Times New Roman" w:hAnsi="Times New Roman"/>
          <w:sz w:val="28"/>
          <w:szCs w:val="24"/>
        </w:rPr>
        <w:t>Исследования по установлению водно</w:t>
      </w:r>
      <w:r w:rsidR="006163C3">
        <w:rPr>
          <w:rFonts w:ascii="Times New Roman" w:hAnsi="Times New Roman"/>
          <w:sz w:val="28"/>
          <w:szCs w:val="24"/>
        </w:rPr>
        <w:t>–</w:t>
      </w:r>
      <w:r w:rsidRPr="00751372">
        <w:rPr>
          <w:rFonts w:ascii="Times New Roman" w:hAnsi="Times New Roman"/>
          <w:sz w:val="28"/>
          <w:szCs w:val="24"/>
        </w:rPr>
        <w:t>физических свойств почв проведены на ирригационных системах бассейн</w:t>
      </w:r>
      <w:r w:rsidR="00223D85" w:rsidRPr="00751372">
        <w:rPr>
          <w:rFonts w:ascii="Times New Roman" w:hAnsi="Times New Roman"/>
          <w:sz w:val="28"/>
          <w:szCs w:val="24"/>
          <w:lang w:val="ru-RU"/>
        </w:rPr>
        <w:t>а</w:t>
      </w:r>
      <w:r w:rsidRPr="00751372">
        <w:rPr>
          <w:rFonts w:ascii="Times New Roman" w:hAnsi="Times New Roman"/>
          <w:sz w:val="28"/>
          <w:szCs w:val="24"/>
        </w:rPr>
        <w:t xml:space="preserve"> рек</w:t>
      </w:r>
      <w:r w:rsidR="00223D85" w:rsidRPr="00751372">
        <w:rPr>
          <w:rFonts w:ascii="Times New Roman" w:hAnsi="Times New Roman"/>
          <w:sz w:val="28"/>
          <w:szCs w:val="24"/>
          <w:lang w:val="ru-RU"/>
        </w:rPr>
        <w:t>и</w:t>
      </w:r>
      <w:r w:rsidRPr="00751372">
        <w:rPr>
          <w:rFonts w:ascii="Times New Roman" w:hAnsi="Times New Roman"/>
          <w:sz w:val="28"/>
          <w:szCs w:val="24"/>
        </w:rPr>
        <w:t xml:space="preserve"> Сырдарьи, где установлены такие почвенно</w:t>
      </w:r>
      <w:r w:rsidR="006163C3">
        <w:rPr>
          <w:rFonts w:ascii="Times New Roman" w:hAnsi="Times New Roman"/>
          <w:sz w:val="28"/>
          <w:szCs w:val="24"/>
        </w:rPr>
        <w:t>–</w:t>
      </w:r>
      <w:r w:rsidRPr="00751372">
        <w:rPr>
          <w:rFonts w:ascii="Times New Roman" w:hAnsi="Times New Roman"/>
          <w:sz w:val="28"/>
          <w:szCs w:val="24"/>
        </w:rPr>
        <w:t>мелиоративные показатели как плотность почвы, плотность твердой фазы, влажность и наименьшая влагоемкость, степень засоления и солонцеватости корнеобитаемого слоя почв. Эти показатели устанавливались на опытных участках путем  послойного отбора проб с корнеобитаемого слоя: 0</w:t>
      </w:r>
      <w:r w:rsidR="006163C3">
        <w:rPr>
          <w:rFonts w:ascii="Times New Roman" w:hAnsi="Times New Roman"/>
          <w:sz w:val="28"/>
          <w:szCs w:val="24"/>
        </w:rPr>
        <w:t>–</w:t>
      </w:r>
      <w:r w:rsidRPr="00751372">
        <w:rPr>
          <w:rFonts w:ascii="Times New Roman" w:hAnsi="Times New Roman"/>
          <w:sz w:val="28"/>
          <w:szCs w:val="24"/>
        </w:rPr>
        <w:t>20, 20</w:t>
      </w:r>
      <w:r w:rsidR="006163C3">
        <w:rPr>
          <w:rFonts w:ascii="Times New Roman" w:hAnsi="Times New Roman"/>
          <w:sz w:val="28"/>
          <w:szCs w:val="24"/>
        </w:rPr>
        <w:t>–</w:t>
      </w:r>
      <w:r w:rsidRPr="00751372">
        <w:rPr>
          <w:rFonts w:ascii="Times New Roman" w:hAnsi="Times New Roman"/>
          <w:sz w:val="28"/>
          <w:szCs w:val="24"/>
        </w:rPr>
        <w:t>40, 40</w:t>
      </w:r>
      <w:r w:rsidR="006163C3">
        <w:rPr>
          <w:rFonts w:ascii="Times New Roman" w:hAnsi="Times New Roman"/>
          <w:sz w:val="28"/>
          <w:szCs w:val="24"/>
        </w:rPr>
        <w:t>–</w:t>
      </w:r>
      <w:r w:rsidRPr="00751372">
        <w:rPr>
          <w:rFonts w:ascii="Times New Roman" w:hAnsi="Times New Roman"/>
          <w:sz w:val="28"/>
          <w:szCs w:val="24"/>
        </w:rPr>
        <w:t>60, 60</w:t>
      </w:r>
      <w:r w:rsidR="006163C3">
        <w:rPr>
          <w:rFonts w:ascii="Times New Roman" w:hAnsi="Times New Roman"/>
          <w:sz w:val="28"/>
          <w:szCs w:val="24"/>
        </w:rPr>
        <w:t>–</w:t>
      </w:r>
      <w:r w:rsidRPr="00751372">
        <w:rPr>
          <w:rFonts w:ascii="Times New Roman" w:hAnsi="Times New Roman"/>
          <w:sz w:val="28"/>
          <w:szCs w:val="24"/>
        </w:rPr>
        <w:t>80 и 80</w:t>
      </w:r>
      <w:r w:rsidR="006163C3">
        <w:rPr>
          <w:rFonts w:ascii="Times New Roman" w:hAnsi="Times New Roman"/>
          <w:sz w:val="28"/>
          <w:szCs w:val="24"/>
        </w:rPr>
        <w:t>–</w:t>
      </w:r>
      <w:smartTag w:uri="urn:schemas-microsoft-com:office:smarttags" w:element="metricconverter">
        <w:smartTagPr>
          <w:attr w:name="ProductID" w:val="100 см"/>
        </w:smartTagPr>
        <w:r w:rsidRPr="00751372">
          <w:rPr>
            <w:rFonts w:ascii="Times New Roman" w:hAnsi="Times New Roman"/>
            <w:sz w:val="28"/>
            <w:szCs w:val="24"/>
          </w:rPr>
          <w:t>100 см</w:t>
        </w:r>
      </w:smartTag>
      <w:r w:rsidRPr="00751372">
        <w:rPr>
          <w:rFonts w:ascii="Times New Roman" w:hAnsi="Times New Roman"/>
          <w:sz w:val="28"/>
          <w:szCs w:val="24"/>
        </w:rPr>
        <w:t xml:space="preserve"> (рисунок </w:t>
      </w:r>
      <w:r w:rsidR="00223D85" w:rsidRPr="00751372">
        <w:rPr>
          <w:rFonts w:ascii="Times New Roman" w:hAnsi="Times New Roman"/>
          <w:sz w:val="28"/>
          <w:szCs w:val="24"/>
          <w:lang w:val="ru-RU"/>
        </w:rPr>
        <w:t>9</w:t>
      </w:r>
      <w:r w:rsidRPr="00751372">
        <w:rPr>
          <w:rFonts w:ascii="Times New Roman" w:hAnsi="Times New Roman"/>
          <w:sz w:val="28"/>
          <w:szCs w:val="24"/>
        </w:rPr>
        <w:t>).</w:t>
      </w:r>
    </w:p>
    <w:p w:rsidR="00AD2418" w:rsidRPr="00751372" w:rsidRDefault="00AD2418" w:rsidP="00223D85">
      <w:pPr>
        <w:spacing w:after="0" w:line="240" w:lineRule="auto"/>
        <w:ind w:firstLine="771"/>
        <w:jc w:val="both"/>
        <w:rPr>
          <w:rFonts w:ascii="Times New Roman" w:hAnsi="Times New Roman"/>
          <w:sz w:val="28"/>
          <w:szCs w:val="24"/>
        </w:rPr>
      </w:pPr>
    </w:p>
    <w:p w:rsidR="006B6AAC" w:rsidRPr="00751372" w:rsidRDefault="003F7AB7" w:rsidP="006B6AAC">
      <w:pPr>
        <w:spacing w:line="360" w:lineRule="auto"/>
        <w:ind w:firstLine="771"/>
        <w:jc w:val="both"/>
        <w:rPr>
          <w:rFonts w:ascii="Times New Roman" w:hAnsi="Times New Roman"/>
          <w:sz w:val="24"/>
          <w:szCs w:val="24"/>
        </w:rPr>
      </w:pPr>
      <w:r w:rsidRPr="00751372">
        <w:rPr>
          <w:noProof/>
          <w:lang w:val="en-US"/>
        </w:rPr>
        <w:drawing>
          <wp:anchor distT="0" distB="0" distL="114300" distR="114300" simplePos="0" relativeHeight="251664384" behindDoc="0" locked="0" layoutInCell="1" allowOverlap="1" wp14:anchorId="34E603A5" wp14:editId="77269ECA">
            <wp:simplePos x="0" y="0"/>
            <wp:positionH relativeFrom="column">
              <wp:posOffset>746125</wp:posOffset>
            </wp:positionH>
            <wp:positionV relativeFrom="paragraph">
              <wp:posOffset>38100</wp:posOffset>
            </wp:positionV>
            <wp:extent cx="4095750" cy="2442210"/>
            <wp:effectExtent l="19050" t="0" r="0" b="0"/>
            <wp:wrapNone/>
            <wp:docPr id="153" name="Рисунок 153" descr="SAM_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AM_5788"/>
                    <pic:cNvPicPr>
                      <a:picLocks noChangeAspect="1" noChangeArrowheads="1"/>
                    </pic:cNvPicPr>
                  </pic:nvPicPr>
                  <pic:blipFill>
                    <a:blip r:embed="rId19"/>
                    <a:srcRect/>
                    <a:stretch>
                      <a:fillRect/>
                    </a:stretch>
                  </pic:blipFill>
                  <pic:spPr bwMode="auto">
                    <a:xfrm>
                      <a:off x="0" y="0"/>
                      <a:ext cx="4095750" cy="2442210"/>
                    </a:xfrm>
                    <a:prstGeom prst="rect">
                      <a:avLst/>
                    </a:prstGeom>
                    <a:noFill/>
                    <a:ln w="9525">
                      <a:noFill/>
                      <a:miter lim="800000"/>
                      <a:headEnd/>
                      <a:tailEnd/>
                    </a:ln>
                  </pic:spPr>
                </pic:pic>
              </a:graphicData>
            </a:graphic>
          </wp:anchor>
        </w:drawing>
      </w:r>
    </w:p>
    <w:p w:rsidR="006B6AAC" w:rsidRPr="00751372" w:rsidRDefault="006B6AAC" w:rsidP="006B6AAC">
      <w:pPr>
        <w:spacing w:line="360" w:lineRule="auto"/>
        <w:ind w:firstLine="771"/>
        <w:jc w:val="both"/>
        <w:rPr>
          <w:rFonts w:ascii="Times New Roman" w:hAnsi="Times New Roman"/>
          <w:sz w:val="24"/>
          <w:szCs w:val="24"/>
        </w:rPr>
      </w:pPr>
    </w:p>
    <w:p w:rsidR="006B6AAC" w:rsidRPr="00751372" w:rsidRDefault="006B6AAC" w:rsidP="006B6AAC">
      <w:pPr>
        <w:spacing w:line="360" w:lineRule="auto"/>
        <w:ind w:firstLine="771"/>
        <w:jc w:val="both"/>
        <w:rPr>
          <w:rFonts w:ascii="Times New Roman" w:hAnsi="Times New Roman"/>
          <w:sz w:val="24"/>
          <w:szCs w:val="24"/>
        </w:rPr>
      </w:pPr>
    </w:p>
    <w:p w:rsidR="006B6AAC" w:rsidRPr="00751372" w:rsidRDefault="006B6AAC" w:rsidP="006B6AAC">
      <w:pPr>
        <w:spacing w:line="360" w:lineRule="auto"/>
        <w:ind w:firstLine="771"/>
        <w:jc w:val="both"/>
        <w:rPr>
          <w:rFonts w:ascii="Times New Roman" w:hAnsi="Times New Roman"/>
          <w:sz w:val="24"/>
          <w:szCs w:val="24"/>
        </w:rPr>
      </w:pPr>
    </w:p>
    <w:p w:rsidR="006B6AAC" w:rsidRPr="00751372" w:rsidRDefault="006B6AAC" w:rsidP="006B6AAC">
      <w:pPr>
        <w:spacing w:line="360" w:lineRule="auto"/>
        <w:ind w:firstLine="771"/>
        <w:jc w:val="both"/>
        <w:rPr>
          <w:rFonts w:ascii="Times New Roman" w:hAnsi="Times New Roman"/>
          <w:sz w:val="24"/>
          <w:szCs w:val="24"/>
        </w:rPr>
      </w:pPr>
    </w:p>
    <w:p w:rsidR="006B6AAC" w:rsidRPr="00751372" w:rsidRDefault="006B6AAC" w:rsidP="006B6AAC">
      <w:pPr>
        <w:spacing w:line="360" w:lineRule="auto"/>
        <w:ind w:firstLine="771"/>
        <w:jc w:val="both"/>
        <w:rPr>
          <w:rFonts w:ascii="Times New Roman" w:hAnsi="Times New Roman"/>
          <w:sz w:val="24"/>
          <w:szCs w:val="24"/>
        </w:rPr>
      </w:pPr>
    </w:p>
    <w:p w:rsidR="006B6AAC" w:rsidRPr="00751372" w:rsidRDefault="006B6AAC" w:rsidP="006B6AAC">
      <w:pPr>
        <w:spacing w:line="360" w:lineRule="auto"/>
        <w:ind w:firstLine="771"/>
        <w:jc w:val="both"/>
        <w:rPr>
          <w:rFonts w:ascii="Times New Roman" w:hAnsi="Times New Roman"/>
          <w:sz w:val="24"/>
          <w:szCs w:val="24"/>
        </w:rPr>
      </w:pPr>
    </w:p>
    <w:p w:rsidR="003F4AB9" w:rsidRPr="00751372" w:rsidRDefault="006B6AAC" w:rsidP="00223D85">
      <w:pPr>
        <w:spacing w:after="0" w:line="240" w:lineRule="auto"/>
        <w:jc w:val="center"/>
        <w:rPr>
          <w:rFonts w:ascii="Times New Roman" w:hAnsi="Times New Roman"/>
          <w:sz w:val="28"/>
          <w:szCs w:val="24"/>
        </w:rPr>
      </w:pPr>
      <w:r w:rsidRPr="00751372">
        <w:rPr>
          <w:rFonts w:ascii="Times New Roman" w:hAnsi="Times New Roman"/>
          <w:sz w:val="28"/>
          <w:szCs w:val="24"/>
        </w:rPr>
        <w:t xml:space="preserve">Рисунок </w:t>
      </w:r>
      <w:r w:rsidR="00223D85" w:rsidRPr="00751372">
        <w:rPr>
          <w:rFonts w:ascii="Times New Roman" w:hAnsi="Times New Roman"/>
          <w:sz w:val="28"/>
          <w:szCs w:val="24"/>
          <w:lang w:val="ru-RU"/>
        </w:rPr>
        <w:t>9</w:t>
      </w:r>
      <w:r w:rsidR="002C304D" w:rsidRPr="00751372">
        <w:rPr>
          <w:rFonts w:ascii="Times New Roman" w:hAnsi="Times New Roman"/>
          <w:sz w:val="28"/>
          <w:szCs w:val="24"/>
          <w:lang w:val="ru-RU"/>
        </w:rPr>
        <w:t xml:space="preserve"> </w:t>
      </w:r>
      <w:r w:rsidRPr="00751372">
        <w:rPr>
          <w:rFonts w:ascii="Times New Roman" w:hAnsi="Times New Roman"/>
          <w:sz w:val="28"/>
          <w:szCs w:val="24"/>
        </w:rPr>
        <w:t xml:space="preserve">– Послойный отбор почв для определения </w:t>
      </w:r>
    </w:p>
    <w:p w:rsidR="006B6AAC" w:rsidRPr="00751372" w:rsidRDefault="006B6AAC" w:rsidP="00223D85">
      <w:pPr>
        <w:spacing w:after="0" w:line="240" w:lineRule="auto"/>
        <w:jc w:val="center"/>
        <w:rPr>
          <w:rFonts w:ascii="Times New Roman" w:hAnsi="Times New Roman"/>
          <w:sz w:val="28"/>
          <w:szCs w:val="24"/>
        </w:rPr>
      </w:pPr>
      <w:r w:rsidRPr="00751372">
        <w:rPr>
          <w:rFonts w:ascii="Times New Roman" w:hAnsi="Times New Roman"/>
          <w:sz w:val="28"/>
          <w:szCs w:val="24"/>
        </w:rPr>
        <w:t>физико</w:t>
      </w:r>
      <w:r w:rsidR="006163C3">
        <w:rPr>
          <w:rFonts w:ascii="Times New Roman" w:hAnsi="Times New Roman"/>
          <w:sz w:val="28"/>
          <w:szCs w:val="24"/>
        </w:rPr>
        <w:t>–</w:t>
      </w:r>
      <w:r w:rsidRPr="00751372">
        <w:rPr>
          <w:rFonts w:ascii="Times New Roman" w:hAnsi="Times New Roman"/>
          <w:sz w:val="28"/>
          <w:szCs w:val="24"/>
        </w:rPr>
        <w:t xml:space="preserve">химических свойств </w:t>
      </w:r>
    </w:p>
    <w:p w:rsidR="006B6AAC" w:rsidRPr="00751372" w:rsidRDefault="006B6AAC" w:rsidP="00223D85">
      <w:pPr>
        <w:spacing w:after="0" w:line="240" w:lineRule="auto"/>
        <w:ind w:firstLine="771"/>
        <w:jc w:val="both"/>
        <w:rPr>
          <w:rFonts w:ascii="Times New Roman" w:hAnsi="Times New Roman"/>
          <w:sz w:val="28"/>
          <w:szCs w:val="24"/>
        </w:rPr>
      </w:pPr>
    </w:p>
    <w:p w:rsidR="00223D85" w:rsidRPr="00751372" w:rsidRDefault="006B6AAC" w:rsidP="00223D85">
      <w:pPr>
        <w:pStyle w:val="3"/>
        <w:numPr>
          <w:ilvl w:val="0"/>
          <w:numId w:val="0"/>
        </w:numPr>
        <w:tabs>
          <w:tab w:val="left" w:pos="7740"/>
        </w:tabs>
        <w:ind w:firstLine="709"/>
        <w:rPr>
          <w:rFonts w:ascii="Times New Roman" w:hAnsi="Times New Roman"/>
          <w:lang w:eastAsia="ko-KR"/>
        </w:rPr>
      </w:pPr>
      <w:r w:rsidRPr="00751372">
        <w:rPr>
          <w:rFonts w:ascii="Times New Roman" w:hAnsi="Times New Roman"/>
          <w:lang w:eastAsia="ko-KR"/>
        </w:rPr>
        <w:t>На опытно</w:t>
      </w:r>
      <w:r w:rsidR="006163C3">
        <w:rPr>
          <w:rFonts w:ascii="Times New Roman" w:hAnsi="Times New Roman"/>
          <w:lang w:eastAsia="ko-KR"/>
        </w:rPr>
        <w:t>–</w:t>
      </w:r>
      <w:r w:rsidRPr="00751372">
        <w:rPr>
          <w:rFonts w:ascii="Times New Roman" w:hAnsi="Times New Roman"/>
          <w:lang w:eastAsia="ko-KR"/>
        </w:rPr>
        <w:t>производственн</w:t>
      </w:r>
      <w:r w:rsidR="00223D85" w:rsidRPr="00751372">
        <w:rPr>
          <w:rFonts w:ascii="Times New Roman" w:hAnsi="Times New Roman"/>
          <w:lang w:eastAsia="ko-KR"/>
        </w:rPr>
        <w:t>ом</w:t>
      </w:r>
      <w:r w:rsidRPr="00751372">
        <w:rPr>
          <w:rFonts w:ascii="Times New Roman" w:hAnsi="Times New Roman"/>
          <w:lang w:eastAsia="ko-KR"/>
        </w:rPr>
        <w:t xml:space="preserve"> участк</w:t>
      </w:r>
      <w:r w:rsidR="00223D85" w:rsidRPr="00751372">
        <w:rPr>
          <w:rFonts w:ascii="Times New Roman" w:hAnsi="Times New Roman"/>
          <w:lang w:eastAsia="ko-KR"/>
        </w:rPr>
        <w:t>е</w:t>
      </w:r>
      <w:r w:rsidRPr="00751372">
        <w:rPr>
          <w:rFonts w:ascii="Times New Roman" w:hAnsi="Times New Roman"/>
          <w:lang w:eastAsia="ko-KR"/>
        </w:rPr>
        <w:t xml:space="preserve"> (бассейн рек</w:t>
      </w:r>
      <w:r w:rsidR="00223D85" w:rsidRPr="00751372">
        <w:rPr>
          <w:rFonts w:ascii="Times New Roman" w:hAnsi="Times New Roman"/>
          <w:lang w:eastAsia="ko-KR"/>
        </w:rPr>
        <w:t>и</w:t>
      </w:r>
      <w:r w:rsidRPr="00751372">
        <w:rPr>
          <w:rFonts w:ascii="Times New Roman" w:hAnsi="Times New Roman"/>
          <w:lang w:eastAsia="ko-KR"/>
        </w:rPr>
        <w:t xml:space="preserve"> Сырдарья) для корнеобитаемой толщи т определены следующие химические свойства почв: гумус (по методу И.В. Тюрина); валовые формы азота (метод Кьельдаля), фосфора (калориметрический метод); подвижные формы азота </w:t>
      </w:r>
      <w:r w:rsidRPr="00751372">
        <w:rPr>
          <w:rFonts w:ascii="Times New Roman" w:hAnsi="Times New Roman"/>
          <w:lang w:eastAsia="ko-KR"/>
        </w:rPr>
        <w:lastRenderedPageBreak/>
        <w:t xml:space="preserve">(калориметрический метод), фосфора (метод Мачигина), калий (метод Ониани); емкость поглощения и обменные катионы (натрий </w:t>
      </w:r>
      <w:r w:rsidR="006163C3">
        <w:rPr>
          <w:rFonts w:ascii="Times New Roman" w:hAnsi="Times New Roman"/>
          <w:lang w:eastAsia="ko-KR"/>
        </w:rPr>
        <w:t>–</w:t>
      </w:r>
      <w:r w:rsidRPr="00751372">
        <w:rPr>
          <w:rFonts w:ascii="Times New Roman" w:hAnsi="Times New Roman"/>
          <w:lang w:eastAsia="ko-KR"/>
        </w:rPr>
        <w:t xml:space="preserve">  по методу Шмука); рН  и водная вытяжка (</w:t>
      </w:r>
      <w:r w:rsidRPr="00751372">
        <w:rPr>
          <w:rFonts w:ascii="Times New Roman" w:hAnsi="Times New Roman"/>
          <w:lang w:val="en-US" w:eastAsia="ko-KR"/>
        </w:rPr>
        <w:t>CO</w:t>
      </w:r>
      <w:r w:rsidRPr="00751372">
        <w:rPr>
          <w:rFonts w:ascii="Times New Roman" w:hAnsi="Times New Roman"/>
          <w:vertAlign w:val="subscript"/>
          <w:lang w:eastAsia="ko-KR"/>
        </w:rPr>
        <w:t>3</w:t>
      </w:r>
      <w:r w:rsidRPr="00751372">
        <w:rPr>
          <w:rFonts w:ascii="Times New Roman" w:hAnsi="Times New Roman"/>
          <w:vertAlign w:val="superscript"/>
          <w:lang w:eastAsia="ko-KR"/>
        </w:rPr>
        <w:t>2</w:t>
      </w:r>
      <w:r w:rsidR="006163C3">
        <w:rPr>
          <w:rFonts w:ascii="Times New Roman" w:hAnsi="Times New Roman"/>
          <w:vertAlign w:val="superscript"/>
          <w:lang w:eastAsia="ko-KR"/>
        </w:rPr>
        <w:t>–</w:t>
      </w:r>
      <w:r w:rsidRPr="00751372">
        <w:rPr>
          <w:rFonts w:ascii="Times New Roman" w:hAnsi="Times New Roman"/>
          <w:lang w:eastAsia="ko-KR"/>
        </w:rPr>
        <w:t xml:space="preserve">, </w:t>
      </w:r>
      <w:r w:rsidRPr="00751372">
        <w:rPr>
          <w:rFonts w:ascii="Times New Roman" w:hAnsi="Times New Roman"/>
          <w:lang w:val="en-US" w:eastAsia="ko-KR"/>
        </w:rPr>
        <w:t>HCO</w:t>
      </w:r>
      <w:r w:rsidRPr="00751372">
        <w:rPr>
          <w:rFonts w:ascii="Times New Roman" w:hAnsi="Times New Roman"/>
          <w:vertAlign w:val="subscript"/>
          <w:lang w:eastAsia="ko-KR"/>
        </w:rPr>
        <w:t>3</w:t>
      </w:r>
      <w:r w:rsidR="006163C3">
        <w:rPr>
          <w:rFonts w:ascii="Times New Roman" w:hAnsi="Times New Roman"/>
          <w:vertAlign w:val="superscript"/>
          <w:lang w:eastAsia="ko-KR"/>
        </w:rPr>
        <w:t>–</w:t>
      </w:r>
      <w:r w:rsidRPr="00751372">
        <w:rPr>
          <w:rFonts w:ascii="Times New Roman" w:hAnsi="Times New Roman"/>
          <w:lang w:eastAsia="ko-KR"/>
        </w:rPr>
        <w:t xml:space="preserve">, </w:t>
      </w:r>
      <w:r w:rsidRPr="00751372">
        <w:rPr>
          <w:rFonts w:ascii="Times New Roman" w:hAnsi="Times New Roman"/>
          <w:lang w:val="en-US" w:eastAsia="ko-KR"/>
        </w:rPr>
        <w:t>CI</w:t>
      </w:r>
      <w:r w:rsidR="006163C3">
        <w:rPr>
          <w:rFonts w:ascii="Times New Roman" w:hAnsi="Times New Roman"/>
          <w:vertAlign w:val="superscript"/>
          <w:lang w:eastAsia="ko-KR"/>
        </w:rPr>
        <w:t>–</w:t>
      </w:r>
      <w:r w:rsidRPr="00751372">
        <w:rPr>
          <w:rFonts w:ascii="Times New Roman" w:hAnsi="Times New Roman"/>
          <w:lang w:eastAsia="ko-KR"/>
        </w:rPr>
        <w:t xml:space="preserve">, </w:t>
      </w:r>
      <w:r w:rsidRPr="00751372">
        <w:rPr>
          <w:rFonts w:ascii="Times New Roman" w:hAnsi="Times New Roman"/>
          <w:lang w:val="en-US" w:eastAsia="ko-KR"/>
        </w:rPr>
        <w:t>SO</w:t>
      </w:r>
      <w:r w:rsidRPr="00751372">
        <w:rPr>
          <w:rFonts w:ascii="Times New Roman" w:hAnsi="Times New Roman"/>
          <w:vertAlign w:val="subscript"/>
          <w:lang w:eastAsia="ko-KR"/>
        </w:rPr>
        <w:t>4</w:t>
      </w:r>
      <w:r w:rsidRPr="00751372">
        <w:rPr>
          <w:rFonts w:ascii="Times New Roman" w:hAnsi="Times New Roman"/>
          <w:vertAlign w:val="superscript"/>
          <w:lang w:eastAsia="ko-KR"/>
        </w:rPr>
        <w:t>2</w:t>
      </w:r>
      <w:r w:rsidR="006163C3">
        <w:rPr>
          <w:rFonts w:ascii="Times New Roman" w:hAnsi="Times New Roman"/>
          <w:vertAlign w:val="superscript"/>
          <w:lang w:eastAsia="ko-KR"/>
        </w:rPr>
        <w:t>–</w:t>
      </w:r>
      <w:r w:rsidRPr="00751372">
        <w:rPr>
          <w:rFonts w:ascii="Times New Roman" w:hAnsi="Times New Roman"/>
          <w:lang w:eastAsia="ko-KR"/>
        </w:rPr>
        <w:t xml:space="preserve">, </w:t>
      </w:r>
      <w:r w:rsidRPr="00751372">
        <w:rPr>
          <w:rFonts w:ascii="Times New Roman" w:hAnsi="Times New Roman"/>
          <w:lang w:val="en-US" w:eastAsia="ko-KR"/>
        </w:rPr>
        <w:t>Ca</w:t>
      </w:r>
      <w:r w:rsidRPr="00751372">
        <w:rPr>
          <w:rFonts w:ascii="Times New Roman" w:hAnsi="Times New Roman"/>
          <w:vertAlign w:val="superscript"/>
          <w:lang w:eastAsia="ko-KR"/>
        </w:rPr>
        <w:t>2+</w:t>
      </w:r>
      <w:r w:rsidRPr="00751372">
        <w:rPr>
          <w:rFonts w:ascii="Times New Roman" w:hAnsi="Times New Roman"/>
          <w:lang w:eastAsia="ko-KR"/>
        </w:rPr>
        <w:t xml:space="preserve">, </w:t>
      </w:r>
      <w:r w:rsidRPr="00751372">
        <w:rPr>
          <w:rFonts w:ascii="Times New Roman" w:hAnsi="Times New Roman"/>
          <w:lang w:val="en-US" w:eastAsia="ko-KR"/>
        </w:rPr>
        <w:t>Mg</w:t>
      </w:r>
      <w:r w:rsidRPr="00751372">
        <w:rPr>
          <w:rFonts w:ascii="Times New Roman" w:hAnsi="Times New Roman"/>
          <w:vertAlign w:val="superscript"/>
          <w:lang w:eastAsia="ko-KR"/>
        </w:rPr>
        <w:t>2+</w:t>
      </w:r>
      <w:r w:rsidRPr="00751372">
        <w:rPr>
          <w:rFonts w:ascii="Times New Roman" w:hAnsi="Times New Roman"/>
          <w:lang w:eastAsia="ko-KR"/>
        </w:rPr>
        <w:t xml:space="preserve">, </w:t>
      </w:r>
      <w:r w:rsidRPr="00751372">
        <w:rPr>
          <w:rFonts w:ascii="Times New Roman" w:hAnsi="Times New Roman"/>
          <w:lang w:val="en-US" w:eastAsia="ko-KR"/>
        </w:rPr>
        <w:t>Na</w:t>
      </w:r>
      <w:r w:rsidRPr="00751372">
        <w:rPr>
          <w:rFonts w:ascii="Times New Roman" w:hAnsi="Times New Roman"/>
          <w:vertAlign w:val="superscript"/>
          <w:lang w:eastAsia="ko-KR"/>
        </w:rPr>
        <w:t>+</w:t>
      </w:r>
      <w:r w:rsidRPr="00751372">
        <w:rPr>
          <w:rFonts w:ascii="Times New Roman" w:hAnsi="Times New Roman"/>
          <w:lang w:eastAsia="ko-KR"/>
        </w:rPr>
        <w:t xml:space="preserve">) </w:t>
      </w:r>
      <w:r w:rsidR="00324962" w:rsidRPr="00751372">
        <w:rPr>
          <w:rFonts w:ascii="Times New Roman" w:hAnsi="Times New Roman"/>
          <w:lang w:eastAsia="ko-KR"/>
        </w:rPr>
        <w:t>[</w:t>
      </w:r>
      <w:r w:rsidR="004C4BDB" w:rsidRPr="00751372">
        <w:rPr>
          <w:rFonts w:ascii="Times New Roman" w:hAnsi="Times New Roman"/>
          <w:lang w:eastAsia="ko-KR"/>
        </w:rPr>
        <w:t>47</w:t>
      </w:r>
      <w:r w:rsidR="006163C3">
        <w:rPr>
          <w:rFonts w:ascii="Times New Roman" w:hAnsi="Times New Roman"/>
          <w:lang w:eastAsia="ko-KR"/>
        </w:rPr>
        <w:t>–</w:t>
      </w:r>
      <w:r w:rsidR="004C4BDB" w:rsidRPr="00751372">
        <w:rPr>
          <w:rFonts w:ascii="Times New Roman" w:hAnsi="Times New Roman"/>
          <w:lang w:eastAsia="ko-KR"/>
        </w:rPr>
        <w:t>49</w:t>
      </w:r>
      <w:r w:rsidR="00324962" w:rsidRPr="00751372">
        <w:rPr>
          <w:rFonts w:ascii="Times New Roman" w:hAnsi="Times New Roman"/>
          <w:lang w:eastAsia="ko-KR"/>
        </w:rPr>
        <w:t>]</w:t>
      </w:r>
      <w:r w:rsidR="002C304D" w:rsidRPr="00751372">
        <w:rPr>
          <w:rFonts w:ascii="Times New Roman" w:hAnsi="Times New Roman"/>
          <w:lang w:eastAsia="ko-KR"/>
        </w:rPr>
        <w:t>.</w:t>
      </w:r>
    </w:p>
    <w:p w:rsidR="006B6AAC" w:rsidRPr="00751372" w:rsidRDefault="006B6AAC" w:rsidP="00223D85">
      <w:pPr>
        <w:pStyle w:val="3"/>
        <w:numPr>
          <w:ilvl w:val="0"/>
          <w:numId w:val="0"/>
        </w:numPr>
        <w:tabs>
          <w:tab w:val="left" w:pos="7740"/>
        </w:tabs>
        <w:ind w:firstLine="709"/>
        <w:rPr>
          <w:rFonts w:ascii="Times New Roman" w:hAnsi="Times New Roman"/>
          <w:b/>
        </w:rPr>
      </w:pPr>
      <w:r w:rsidRPr="00751372">
        <w:rPr>
          <w:rFonts w:ascii="Times New Roman" w:hAnsi="Times New Roman"/>
          <w:lang w:eastAsia="ko-KR"/>
        </w:rPr>
        <w:t>Химический анализ воды (оросительной, грунтовой, коллекторно</w:t>
      </w:r>
      <w:r w:rsidR="006163C3">
        <w:rPr>
          <w:rFonts w:ascii="Times New Roman" w:hAnsi="Times New Roman"/>
          <w:lang w:eastAsia="ko-KR"/>
        </w:rPr>
        <w:t>–</w:t>
      </w:r>
      <w:r w:rsidRPr="00751372">
        <w:rPr>
          <w:rFonts w:ascii="Times New Roman" w:hAnsi="Times New Roman"/>
          <w:lang w:eastAsia="ko-KR"/>
        </w:rPr>
        <w:t>дренажной) ОПУ (бассейн рек</w:t>
      </w:r>
      <w:r w:rsidR="007E0631" w:rsidRPr="00751372">
        <w:rPr>
          <w:rFonts w:ascii="Times New Roman" w:hAnsi="Times New Roman"/>
          <w:lang w:eastAsia="ko-KR"/>
        </w:rPr>
        <w:t>и</w:t>
      </w:r>
      <w:r w:rsidRPr="00751372">
        <w:rPr>
          <w:rFonts w:ascii="Times New Roman" w:hAnsi="Times New Roman"/>
          <w:lang w:eastAsia="ko-KR"/>
        </w:rPr>
        <w:t xml:space="preserve"> Сырдарья) </w:t>
      </w:r>
      <w:r w:rsidR="00324962" w:rsidRPr="00751372">
        <w:rPr>
          <w:rFonts w:ascii="Times New Roman" w:hAnsi="Times New Roman"/>
          <w:lang w:val="ru-RU" w:eastAsia="ko-KR"/>
        </w:rPr>
        <w:t>обеспчеивал установление следующих показателей</w:t>
      </w:r>
      <w:r w:rsidRPr="00751372">
        <w:rPr>
          <w:rFonts w:ascii="Times New Roman" w:hAnsi="Times New Roman"/>
          <w:lang w:eastAsia="ko-KR"/>
        </w:rPr>
        <w:t xml:space="preserve">: общее содержание солей, анионы и катионы, нитраты, фосфор и рН. Химические анализы почвы и воды выполнены в лаборатории КазНИИВХ, </w:t>
      </w:r>
      <w:r w:rsidRPr="00751372">
        <w:rPr>
          <w:rFonts w:ascii="Times New Roman" w:hAnsi="Times New Roman"/>
        </w:rPr>
        <w:t>которая оснащена оборудованиями, приборами и необходимыми установками с измерительной техникой</w:t>
      </w:r>
      <w:r w:rsidRPr="00751372">
        <w:rPr>
          <w:rFonts w:ascii="Times New Roman" w:hAnsi="Times New Roman"/>
          <w:lang w:eastAsia="ko-KR"/>
        </w:rPr>
        <w:t>.</w:t>
      </w:r>
    </w:p>
    <w:p w:rsidR="006B6AAC" w:rsidRPr="00751372" w:rsidRDefault="006B6AAC" w:rsidP="00324962">
      <w:pPr>
        <w:pStyle w:val="af6"/>
        <w:spacing w:line="240" w:lineRule="auto"/>
        <w:ind w:firstLine="709"/>
        <w:jc w:val="both"/>
        <w:outlineLvl w:val="0"/>
        <w:rPr>
          <w:szCs w:val="28"/>
        </w:rPr>
      </w:pPr>
      <w:r w:rsidRPr="00751372">
        <w:rPr>
          <w:szCs w:val="28"/>
        </w:rPr>
        <w:t>В сложившейся  ситуации на ирригационных системах, использование коллекторно</w:t>
      </w:r>
      <w:r w:rsidR="006163C3">
        <w:rPr>
          <w:szCs w:val="28"/>
        </w:rPr>
        <w:t>–</w:t>
      </w:r>
      <w:r w:rsidRPr="00751372">
        <w:rPr>
          <w:szCs w:val="28"/>
        </w:rPr>
        <w:t xml:space="preserve">сбросных вод на орошение и грунтовых вод на субирригацию и орошение позволяет снизить размеры дефицита водных ресурсов и объемы поступления грунтовых вод в источники орошения. Однако высокая вариабельность минерализации и качественного состава солей водных ресурсах на ирригационных системах требует оценки их качества и установление пределов их использования на орошение и субирригацию, без разбавления пресной водой. </w:t>
      </w:r>
    </w:p>
    <w:p w:rsidR="006B6AAC" w:rsidRPr="00751372" w:rsidRDefault="006B6AAC" w:rsidP="00324962">
      <w:pPr>
        <w:pStyle w:val="af6"/>
        <w:spacing w:line="240" w:lineRule="auto"/>
        <w:ind w:firstLine="709"/>
        <w:jc w:val="both"/>
        <w:outlineLvl w:val="0"/>
        <w:rPr>
          <w:szCs w:val="28"/>
        </w:rPr>
      </w:pPr>
      <w:r w:rsidRPr="00751372">
        <w:rPr>
          <w:szCs w:val="28"/>
        </w:rPr>
        <w:t>Эколого</w:t>
      </w:r>
      <w:r w:rsidR="006163C3">
        <w:rPr>
          <w:szCs w:val="28"/>
        </w:rPr>
        <w:t>–</w:t>
      </w:r>
      <w:r w:rsidRPr="00751372">
        <w:rPr>
          <w:szCs w:val="28"/>
        </w:rPr>
        <w:t>мелиоративная оценка качества оросительных, грунтовых и коллекторно</w:t>
      </w:r>
      <w:r w:rsidR="006163C3">
        <w:rPr>
          <w:szCs w:val="28"/>
        </w:rPr>
        <w:t>–</w:t>
      </w:r>
      <w:r w:rsidRPr="00751372">
        <w:rPr>
          <w:szCs w:val="28"/>
        </w:rPr>
        <w:t>дренажных вод на орошение сельскохозяйственных культур проводилась по следующим показателям: опасности засоления почв; опасности осолонцевания почв; токсичности отдельных ионов. Для этой цели использованы методики, разработанные И.Н. Антиповым</w:t>
      </w:r>
      <w:r w:rsidR="006163C3">
        <w:rPr>
          <w:szCs w:val="28"/>
        </w:rPr>
        <w:t>–</w:t>
      </w:r>
      <w:r w:rsidRPr="00751372">
        <w:rPr>
          <w:szCs w:val="28"/>
        </w:rPr>
        <w:t>Каратаевым и  Г.М. Кадером; натриевое адсорбционное отношение (</w:t>
      </w:r>
      <w:r w:rsidRPr="00751372">
        <w:rPr>
          <w:szCs w:val="28"/>
          <w:lang w:val="en-US"/>
        </w:rPr>
        <w:t>SAR</w:t>
      </w:r>
      <w:r w:rsidRPr="00751372">
        <w:rPr>
          <w:szCs w:val="28"/>
          <w:vertAlign w:val="superscript"/>
        </w:rPr>
        <w:t>*</w:t>
      </w:r>
      <w:r w:rsidRPr="00751372">
        <w:rPr>
          <w:szCs w:val="28"/>
        </w:rPr>
        <w:t>), учитывающие дополнительный эффект от наличия в почве кальция (США) [</w:t>
      </w:r>
      <w:r w:rsidR="00810780" w:rsidRPr="00751372">
        <w:rPr>
          <w:szCs w:val="28"/>
          <w:lang w:val="ru-RU"/>
        </w:rPr>
        <w:t>49</w:t>
      </w:r>
      <w:r w:rsidR="002306CC" w:rsidRPr="00751372">
        <w:rPr>
          <w:szCs w:val="28"/>
          <w:lang w:val="ru-RU"/>
        </w:rPr>
        <w:t>, 50</w:t>
      </w:r>
      <w:r w:rsidRPr="00751372">
        <w:rPr>
          <w:szCs w:val="28"/>
        </w:rPr>
        <w:t>].</w:t>
      </w:r>
    </w:p>
    <w:p w:rsidR="006B6AAC" w:rsidRPr="00751372" w:rsidRDefault="006B6AAC" w:rsidP="00324962">
      <w:pPr>
        <w:pStyle w:val="af6"/>
        <w:spacing w:line="240" w:lineRule="auto"/>
        <w:ind w:firstLine="709"/>
        <w:jc w:val="both"/>
        <w:outlineLvl w:val="0"/>
        <w:rPr>
          <w:szCs w:val="28"/>
        </w:rPr>
      </w:pPr>
      <w:r w:rsidRPr="00751372">
        <w:rPr>
          <w:szCs w:val="28"/>
        </w:rPr>
        <w:t xml:space="preserve">Первичная оценка качества воды осуществлялась по общему содержанию растворенных в ней солей (таблица </w:t>
      </w:r>
      <w:r w:rsidR="00324962" w:rsidRPr="00751372">
        <w:rPr>
          <w:szCs w:val="28"/>
          <w:lang w:val="ru-RU"/>
        </w:rPr>
        <w:t>11</w:t>
      </w:r>
      <w:r w:rsidR="00AD2418">
        <w:rPr>
          <w:szCs w:val="28"/>
        </w:rPr>
        <w:t>).</w:t>
      </w:r>
    </w:p>
    <w:p w:rsidR="00AD2418" w:rsidRDefault="00AD2418" w:rsidP="00AD2418">
      <w:pPr>
        <w:pStyle w:val="af6"/>
        <w:spacing w:line="240" w:lineRule="auto"/>
        <w:jc w:val="left"/>
        <w:outlineLvl w:val="0"/>
        <w:rPr>
          <w:szCs w:val="28"/>
        </w:rPr>
      </w:pPr>
    </w:p>
    <w:p w:rsidR="006B6AAC" w:rsidRDefault="006B6AAC" w:rsidP="00AD2418">
      <w:pPr>
        <w:pStyle w:val="af6"/>
        <w:spacing w:line="240" w:lineRule="auto"/>
        <w:jc w:val="left"/>
        <w:outlineLvl w:val="0"/>
        <w:rPr>
          <w:szCs w:val="28"/>
        </w:rPr>
      </w:pPr>
      <w:r w:rsidRPr="00751372">
        <w:rPr>
          <w:szCs w:val="28"/>
        </w:rPr>
        <w:t>Таблица 1</w:t>
      </w:r>
      <w:r w:rsidR="00324962" w:rsidRPr="00751372">
        <w:rPr>
          <w:szCs w:val="28"/>
          <w:lang w:val="ru-RU"/>
        </w:rPr>
        <w:t>1</w:t>
      </w:r>
      <w:r w:rsidRPr="00751372">
        <w:rPr>
          <w:szCs w:val="28"/>
        </w:rPr>
        <w:t xml:space="preserve"> – Оценка воды по  общей минерализации</w:t>
      </w:r>
    </w:p>
    <w:p w:rsidR="00AD2418" w:rsidRPr="00751372" w:rsidRDefault="00AD2418" w:rsidP="00AD2418">
      <w:pPr>
        <w:pStyle w:val="af6"/>
        <w:spacing w:line="240" w:lineRule="auto"/>
        <w:jc w:val="left"/>
        <w:outlineLvl w:val="0"/>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B6AAC" w:rsidRPr="00AD2418" w:rsidTr="006B6AAC">
        <w:tc>
          <w:tcPr>
            <w:tcW w:w="4677" w:type="dxa"/>
          </w:tcPr>
          <w:p w:rsidR="006B6AAC" w:rsidRPr="00AD2418" w:rsidRDefault="006B6AAC" w:rsidP="00324962">
            <w:pPr>
              <w:pStyle w:val="af6"/>
              <w:spacing w:line="240" w:lineRule="auto"/>
              <w:outlineLvl w:val="0"/>
              <w:rPr>
                <w:bCs/>
                <w:szCs w:val="28"/>
                <w:lang w:val="ru-RU" w:eastAsia="ru-RU"/>
              </w:rPr>
            </w:pPr>
            <w:r w:rsidRPr="00AD2418">
              <w:rPr>
                <w:bCs/>
                <w:szCs w:val="28"/>
                <w:lang w:val="ru-RU" w:eastAsia="ru-RU"/>
              </w:rPr>
              <w:t>Вода</w:t>
            </w:r>
          </w:p>
        </w:tc>
        <w:tc>
          <w:tcPr>
            <w:tcW w:w="4683" w:type="dxa"/>
          </w:tcPr>
          <w:p w:rsidR="006B6AAC" w:rsidRPr="00AD2418" w:rsidRDefault="006B6AAC" w:rsidP="00324962">
            <w:pPr>
              <w:pStyle w:val="af6"/>
              <w:spacing w:line="240" w:lineRule="auto"/>
              <w:outlineLvl w:val="0"/>
              <w:rPr>
                <w:bCs/>
                <w:szCs w:val="28"/>
                <w:lang w:val="ru-RU" w:eastAsia="ru-RU"/>
              </w:rPr>
            </w:pPr>
            <w:r w:rsidRPr="00AD2418">
              <w:rPr>
                <w:bCs/>
                <w:szCs w:val="28"/>
                <w:lang w:val="ru-RU" w:eastAsia="ru-RU"/>
              </w:rPr>
              <w:t>Общая минерализация, г/л</w:t>
            </w:r>
          </w:p>
        </w:tc>
      </w:tr>
      <w:tr w:rsidR="006B6AAC" w:rsidRPr="00AD2418" w:rsidTr="006B6AAC">
        <w:tc>
          <w:tcPr>
            <w:tcW w:w="4677" w:type="dxa"/>
          </w:tcPr>
          <w:p w:rsidR="006B6AAC" w:rsidRPr="00AD2418" w:rsidRDefault="006B6AAC" w:rsidP="00324962">
            <w:pPr>
              <w:pStyle w:val="af6"/>
              <w:spacing w:line="240" w:lineRule="auto"/>
              <w:jc w:val="both"/>
              <w:outlineLvl w:val="0"/>
              <w:rPr>
                <w:bCs/>
                <w:szCs w:val="28"/>
                <w:lang w:val="ru-RU" w:eastAsia="ru-RU"/>
              </w:rPr>
            </w:pPr>
            <w:r w:rsidRPr="00AD2418">
              <w:rPr>
                <w:bCs/>
                <w:szCs w:val="28"/>
                <w:lang w:val="ru-RU" w:eastAsia="ru-RU"/>
              </w:rPr>
              <w:t>Пресная</w:t>
            </w:r>
          </w:p>
        </w:tc>
        <w:tc>
          <w:tcPr>
            <w:tcW w:w="4683" w:type="dxa"/>
          </w:tcPr>
          <w:p w:rsidR="006B6AAC" w:rsidRPr="00AD2418" w:rsidRDefault="006B6AAC" w:rsidP="00324962">
            <w:pPr>
              <w:pStyle w:val="af6"/>
              <w:spacing w:line="240" w:lineRule="auto"/>
              <w:outlineLvl w:val="0"/>
              <w:rPr>
                <w:bCs/>
                <w:szCs w:val="28"/>
                <w:lang w:val="ru-RU" w:eastAsia="ru-RU"/>
              </w:rPr>
            </w:pPr>
            <w:r w:rsidRPr="00AD2418">
              <w:rPr>
                <w:bCs/>
                <w:szCs w:val="28"/>
                <w:lang w:val="ru-RU" w:eastAsia="ru-RU"/>
              </w:rPr>
              <w:t>&lt; 1</w:t>
            </w:r>
          </w:p>
        </w:tc>
      </w:tr>
      <w:tr w:rsidR="006B6AAC" w:rsidRPr="00AD2418" w:rsidTr="006B6AAC">
        <w:tc>
          <w:tcPr>
            <w:tcW w:w="4677" w:type="dxa"/>
          </w:tcPr>
          <w:p w:rsidR="006B6AAC" w:rsidRPr="00AD2418" w:rsidRDefault="006B6AAC" w:rsidP="00324962">
            <w:pPr>
              <w:pStyle w:val="af6"/>
              <w:spacing w:line="240" w:lineRule="auto"/>
              <w:jc w:val="both"/>
              <w:outlineLvl w:val="0"/>
              <w:rPr>
                <w:bCs/>
                <w:szCs w:val="28"/>
                <w:lang w:val="ru-RU" w:eastAsia="ru-RU"/>
              </w:rPr>
            </w:pPr>
            <w:r w:rsidRPr="00AD2418">
              <w:rPr>
                <w:bCs/>
                <w:szCs w:val="28"/>
                <w:lang w:val="ru-RU" w:eastAsia="ru-RU"/>
              </w:rPr>
              <w:t>Слабосолоноватая</w:t>
            </w:r>
          </w:p>
        </w:tc>
        <w:tc>
          <w:tcPr>
            <w:tcW w:w="4683" w:type="dxa"/>
          </w:tcPr>
          <w:p w:rsidR="006B6AAC" w:rsidRPr="00AD2418" w:rsidRDefault="006B6AAC" w:rsidP="00324962">
            <w:pPr>
              <w:pStyle w:val="af6"/>
              <w:spacing w:line="240" w:lineRule="auto"/>
              <w:outlineLvl w:val="0"/>
              <w:rPr>
                <w:bCs/>
                <w:szCs w:val="28"/>
                <w:lang w:val="ru-RU" w:eastAsia="ru-RU"/>
              </w:rPr>
            </w:pPr>
            <w:r w:rsidRPr="00AD2418">
              <w:rPr>
                <w:bCs/>
                <w:szCs w:val="28"/>
                <w:lang w:val="ru-RU" w:eastAsia="ru-RU"/>
              </w:rPr>
              <w:t>1</w:t>
            </w:r>
            <w:r w:rsidR="006163C3" w:rsidRPr="00AD2418">
              <w:rPr>
                <w:bCs/>
                <w:szCs w:val="28"/>
                <w:lang w:val="ru-RU" w:eastAsia="ru-RU"/>
              </w:rPr>
              <w:t>–</w:t>
            </w:r>
            <w:r w:rsidRPr="00AD2418">
              <w:rPr>
                <w:bCs/>
                <w:szCs w:val="28"/>
                <w:lang w:val="ru-RU" w:eastAsia="ru-RU"/>
              </w:rPr>
              <w:t>3</w:t>
            </w:r>
          </w:p>
        </w:tc>
      </w:tr>
      <w:tr w:rsidR="006B6AAC" w:rsidRPr="00AD2418" w:rsidTr="006B6AAC">
        <w:tc>
          <w:tcPr>
            <w:tcW w:w="4677" w:type="dxa"/>
          </w:tcPr>
          <w:p w:rsidR="006B6AAC" w:rsidRPr="00AD2418" w:rsidRDefault="006B6AAC" w:rsidP="00324962">
            <w:pPr>
              <w:pStyle w:val="af6"/>
              <w:spacing w:line="240" w:lineRule="auto"/>
              <w:jc w:val="both"/>
              <w:outlineLvl w:val="0"/>
              <w:rPr>
                <w:bCs/>
                <w:szCs w:val="28"/>
                <w:lang w:val="ru-RU" w:eastAsia="ru-RU"/>
              </w:rPr>
            </w:pPr>
            <w:r w:rsidRPr="00AD2418">
              <w:rPr>
                <w:bCs/>
                <w:szCs w:val="28"/>
                <w:lang w:val="ru-RU" w:eastAsia="ru-RU"/>
              </w:rPr>
              <w:t>Среднесолоноватая</w:t>
            </w:r>
          </w:p>
        </w:tc>
        <w:tc>
          <w:tcPr>
            <w:tcW w:w="4683" w:type="dxa"/>
          </w:tcPr>
          <w:p w:rsidR="006B6AAC" w:rsidRPr="00AD2418" w:rsidRDefault="006B6AAC" w:rsidP="00324962">
            <w:pPr>
              <w:pStyle w:val="af6"/>
              <w:spacing w:line="240" w:lineRule="auto"/>
              <w:outlineLvl w:val="0"/>
              <w:rPr>
                <w:bCs/>
                <w:szCs w:val="28"/>
                <w:lang w:val="ru-RU" w:eastAsia="ru-RU"/>
              </w:rPr>
            </w:pPr>
            <w:r w:rsidRPr="00AD2418">
              <w:rPr>
                <w:bCs/>
                <w:szCs w:val="28"/>
                <w:lang w:val="ru-RU" w:eastAsia="ru-RU"/>
              </w:rPr>
              <w:t>3</w:t>
            </w:r>
            <w:r w:rsidR="006163C3" w:rsidRPr="00AD2418">
              <w:rPr>
                <w:bCs/>
                <w:szCs w:val="28"/>
                <w:lang w:val="ru-RU" w:eastAsia="ru-RU"/>
              </w:rPr>
              <w:t>–</w:t>
            </w:r>
            <w:r w:rsidRPr="00AD2418">
              <w:rPr>
                <w:bCs/>
                <w:szCs w:val="28"/>
                <w:lang w:val="ru-RU" w:eastAsia="ru-RU"/>
              </w:rPr>
              <w:t>10</w:t>
            </w:r>
          </w:p>
        </w:tc>
      </w:tr>
      <w:tr w:rsidR="006B6AAC" w:rsidRPr="00AD2418" w:rsidTr="006B6AAC">
        <w:tc>
          <w:tcPr>
            <w:tcW w:w="4677" w:type="dxa"/>
          </w:tcPr>
          <w:p w:rsidR="006B6AAC" w:rsidRPr="00AD2418" w:rsidRDefault="006B6AAC" w:rsidP="00324962">
            <w:pPr>
              <w:pStyle w:val="af6"/>
              <w:spacing w:line="240" w:lineRule="auto"/>
              <w:jc w:val="both"/>
              <w:outlineLvl w:val="0"/>
              <w:rPr>
                <w:bCs/>
                <w:szCs w:val="28"/>
                <w:lang w:val="ru-RU" w:eastAsia="ru-RU"/>
              </w:rPr>
            </w:pPr>
            <w:r w:rsidRPr="00AD2418">
              <w:rPr>
                <w:bCs/>
                <w:szCs w:val="28"/>
                <w:lang w:val="ru-RU" w:eastAsia="ru-RU"/>
              </w:rPr>
              <w:t>Соленая</w:t>
            </w:r>
          </w:p>
        </w:tc>
        <w:tc>
          <w:tcPr>
            <w:tcW w:w="4683" w:type="dxa"/>
          </w:tcPr>
          <w:p w:rsidR="006B6AAC" w:rsidRPr="00AD2418" w:rsidRDefault="006B6AAC" w:rsidP="00324962">
            <w:pPr>
              <w:pStyle w:val="af6"/>
              <w:spacing w:line="240" w:lineRule="auto"/>
              <w:outlineLvl w:val="0"/>
              <w:rPr>
                <w:bCs/>
                <w:szCs w:val="28"/>
                <w:lang w:val="ru-RU" w:eastAsia="ru-RU"/>
              </w:rPr>
            </w:pPr>
            <w:r w:rsidRPr="00AD2418">
              <w:rPr>
                <w:bCs/>
                <w:szCs w:val="28"/>
                <w:lang w:val="ru-RU" w:eastAsia="ru-RU"/>
              </w:rPr>
              <w:t>10</w:t>
            </w:r>
            <w:r w:rsidR="006163C3" w:rsidRPr="00AD2418">
              <w:rPr>
                <w:bCs/>
                <w:szCs w:val="28"/>
                <w:lang w:val="ru-RU" w:eastAsia="ru-RU"/>
              </w:rPr>
              <w:t>–</w:t>
            </w:r>
            <w:r w:rsidRPr="00AD2418">
              <w:rPr>
                <w:bCs/>
                <w:szCs w:val="28"/>
                <w:lang w:val="ru-RU" w:eastAsia="ru-RU"/>
              </w:rPr>
              <w:t>35</w:t>
            </w:r>
          </w:p>
        </w:tc>
      </w:tr>
      <w:tr w:rsidR="006B6AAC" w:rsidRPr="00AD2418" w:rsidTr="006B6AAC">
        <w:tc>
          <w:tcPr>
            <w:tcW w:w="4677" w:type="dxa"/>
          </w:tcPr>
          <w:p w:rsidR="006B6AAC" w:rsidRPr="00AD2418" w:rsidRDefault="006B6AAC" w:rsidP="00324962">
            <w:pPr>
              <w:pStyle w:val="af6"/>
              <w:spacing w:line="240" w:lineRule="auto"/>
              <w:jc w:val="both"/>
              <w:outlineLvl w:val="0"/>
              <w:rPr>
                <w:bCs/>
                <w:szCs w:val="28"/>
                <w:lang w:val="ru-RU" w:eastAsia="ru-RU"/>
              </w:rPr>
            </w:pPr>
            <w:r w:rsidRPr="00AD2418">
              <w:rPr>
                <w:bCs/>
                <w:szCs w:val="28"/>
                <w:lang w:val="ru-RU" w:eastAsia="ru-RU"/>
              </w:rPr>
              <w:t>Рассол</w:t>
            </w:r>
          </w:p>
        </w:tc>
        <w:tc>
          <w:tcPr>
            <w:tcW w:w="4683" w:type="dxa"/>
          </w:tcPr>
          <w:p w:rsidR="006B6AAC" w:rsidRPr="00AD2418" w:rsidRDefault="006B6AAC" w:rsidP="00324962">
            <w:pPr>
              <w:pStyle w:val="af6"/>
              <w:spacing w:line="240" w:lineRule="auto"/>
              <w:outlineLvl w:val="0"/>
              <w:rPr>
                <w:bCs/>
                <w:szCs w:val="28"/>
                <w:lang w:val="ru-RU" w:eastAsia="ru-RU"/>
              </w:rPr>
            </w:pPr>
            <w:r w:rsidRPr="00AD2418">
              <w:rPr>
                <w:bCs/>
                <w:szCs w:val="28"/>
                <w:lang w:val="en-US" w:eastAsia="ru-RU"/>
              </w:rPr>
              <w:t>&gt;</w:t>
            </w:r>
            <w:r w:rsidRPr="00AD2418">
              <w:rPr>
                <w:bCs/>
                <w:szCs w:val="28"/>
                <w:lang w:val="ru-RU" w:eastAsia="ru-RU"/>
              </w:rPr>
              <w:t>35</w:t>
            </w:r>
          </w:p>
        </w:tc>
      </w:tr>
    </w:tbl>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t>Качество поливной воды зависит не только от общей минерализации и содержания аниона хлора, но и во многом предопределяется отношением ионов хлора к сульфатам (</w:t>
      </w:r>
      <w:r w:rsidRPr="00751372">
        <w:rPr>
          <w:szCs w:val="28"/>
          <w:lang w:val="en-US"/>
        </w:rPr>
        <w:t>Cl</w:t>
      </w:r>
      <w:r w:rsidR="006163C3">
        <w:rPr>
          <w:szCs w:val="28"/>
          <w:vertAlign w:val="superscript"/>
        </w:rPr>
        <w:t>–</w:t>
      </w:r>
      <w:r w:rsidRPr="00751372">
        <w:rPr>
          <w:szCs w:val="28"/>
        </w:rPr>
        <w:t>/</w:t>
      </w:r>
      <w:r w:rsidRPr="00751372">
        <w:rPr>
          <w:szCs w:val="28"/>
          <w:lang w:val="en-US"/>
        </w:rPr>
        <w:t>SO</w:t>
      </w:r>
      <w:r w:rsidRPr="00751372">
        <w:rPr>
          <w:szCs w:val="28"/>
          <w:vertAlign w:val="subscript"/>
        </w:rPr>
        <w:t>4</w:t>
      </w:r>
      <w:r w:rsidRPr="00751372">
        <w:rPr>
          <w:szCs w:val="28"/>
          <w:vertAlign w:val="superscript"/>
        </w:rPr>
        <w:t>2</w:t>
      </w:r>
      <w:r w:rsidR="006163C3">
        <w:rPr>
          <w:szCs w:val="28"/>
          <w:vertAlign w:val="superscript"/>
        </w:rPr>
        <w:t>–</w:t>
      </w:r>
      <w:r w:rsidRPr="00751372">
        <w:rPr>
          <w:szCs w:val="28"/>
        </w:rPr>
        <w:t>). От этого зависят темпы накопления солей в почвогрунтах, размеры оросительных или промывных норм и условия их применения.</w:t>
      </w:r>
    </w:p>
    <w:p w:rsidR="006B6AAC" w:rsidRPr="00751372" w:rsidRDefault="006B6AAC" w:rsidP="00324962">
      <w:pPr>
        <w:pStyle w:val="af6"/>
        <w:spacing w:line="240" w:lineRule="auto"/>
        <w:ind w:firstLine="709"/>
        <w:jc w:val="both"/>
        <w:outlineLvl w:val="0"/>
        <w:rPr>
          <w:szCs w:val="28"/>
        </w:rPr>
      </w:pPr>
      <w:r w:rsidRPr="00751372">
        <w:rPr>
          <w:szCs w:val="28"/>
        </w:rPr>
        <w:t xml:space="preserve">Высокое содержание катионов натрия в минерализованной воде при использовании её на орошение вызывает осолонцевание почвы, которая негативно сказывается на развитие сельскохозяйственных культур. Для оценки </w:t>
      </w:r>
      <w:r w:rsidRPr="00751372">
        <w:rPr>
          <w:szCs w:val="28"/>
        </w:rPr>
        <w:lastRenderedPageBreak/>
        <w:t>влияния качества воды на осолонцевание почвы разработаны различные методы. Распространенной формулой для определения пределов использования минерализованных вод на орошение по ирригационному коэффициенту является зависимость, разработанная И.Н. Антиповым</w:t>
      </w:r>
      <w:r w:rsidR="006163C3">
        <w:rPr>
          <w:szCs w:val="28"/>
        </w:rPr>
        <w:t>–</w:t>
      </w:r>
      <w:r w:rsidRPr="00751372">
        <w:rPr>
          <w:szCs w:val="28"/>
        </w:rPr>
        <w:t>Каратаевым и Г.М. Кадером:</w:t>
      </w:r>
    </w:p>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right"/>
        <w:outlineLvl w:val="0"/>
        <w:rPr>
          <w:szCs w:val="28"/>
        </w:rPr>
      </w:pPr>
      <w:r w:rsidRPr="00751372">
        <w:rPr>
          <w:szCs w:val="28"/>
        </w:rPr>
        <w:t xml:space="preserve">                              </w:t>
      </w:r>
      <w:r w:rsidRPr="00751372">
        <w:rPr>
          <w:i/>
          <w:position w:val="-28"/>
          <w:szCs w:val="28"/>
        </w:rPr>
        <w:object w:dxaOrig="19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5.25pt" o:ole="">
            <v:imagedata r:id="rId20" o:title=""/>
          </v:shape>
          <o:OLEObject Type="Embed" ProgID="Equation.3" ShapeID="_x0000_i1025" DrawAspect="Content" ObjectID="_1799845932" r:id="rId21"/>
        </w:object>
      </w:r>
      <w:r w:rsidRPr="00751372">
        <w:rPr>
          <w:szCs w:val="28"/>
        </w:rPr>
        <w:t xml:space="preserve">                                                  (1)</w:t>
      </w:r>
    </w:p>
    <w:p w:rsidR="006B6AAC" w:rsidRPr="00751372" w:rsidRDefault="006B6AAC" w:rsidP="00324962">
      <w:pPr>
        <w:pStyle w:val="af6"/>
        <w:spacing w:line="240" w:lineRule="auto"/>
        <w:ind w:left="900" w:firstLine="709"/>
        <w:jc w:val="both"/>
        <w:outlineLvl w:val="0"/>
        <w:rPr>
          <w:szCs w:val="28"/>
        </w:rPr>
      </w:pPr>
    </w:p>
    <w:p w:rsidR="006B6AAC" w:rsidRPr="00751372" w:rsidRDefault="006B6AAC" w:rsidP="00324962">
      <w:pPr>
        <w:pStyle w:val="af6"/>
        <w:spacing w:line="240" w:lineRule="auto"/>
        <w:ind w:left="12" w:firstLine="709"/>
        <w:jc w:val="both"/>
        <w:outlineLvl w:val="0"/>
        <w:rPr>
          <w:szCs w:val="28"/>
        </w:rPr>
      </w:pPr>
      <w:r w:rsidRPr="00751372">
        <w:rPr>
          <w:szCs w:val="28"/>
        </w:rPr>
        <w:t xml:space="preserve">где:  С </w:t>
      </w:r>
      <w:r w:rsidR="006163C3">
        <w:rPr>
          <w:szCs w:val="28"/>
        </w:rPr>
        <w:t>–</w:t>
      </w:r>
      <w:r w:rsidRPr="00751372">
        <w:rPr>
          <w:szCs w:val="28"/>
        </w:rPr>
        <w:t xml:space="preserve"> минерализация воды, г/л;</w:t>
      </w:r>
    </w:p>
    <w:p w:rsidR="006B6AAC" w:rsidRPr="00751372" w:rsidRDefault="006B6AAC" w:rsidP="00324962">
      <w:pPr>
        <w:pStyle w:val="af6"/>
        <w:spacing w:line="240" w:lineRule="auto"/>
        <w:ind w:firstLine="709"/>
        <w:jc w:val="both"/>
        <w:outlineLvl w:val="0"/>
        <w:rPr>
          <w:szCs w:val="28"/>
        </w:rPr>
      </w:pPr>
      <w:r w:rsidRPr="00751372">
        <w:rPr>
          <w:szCs w:val="28"/>
          <w:lang w:val="en-US"/>
        </w:rPr>
        <w:t>Ca</w:t>
      </w:r>
      <w:r w:rsidRPr="00751372">
        <w:rPr>
          <w:szCs w:val="28"/>
          <w:vertAlign w:val="superscript"/>
        </w:rPr>
        <w:t>2+</w:t>
      </w:r>
      <w:r w:rsidRPr="00751372">
        <w:rPr>
          <w:szCs w:val="28"/>
        </w:rPr>
        <w:t xml:space="preserve">, </w:t>
      </w:r>
      <w:r w:rsidRPr="00751372">
        <w:rPr>
          <w:szCs w:val="28"/>
          <w:lang w:val="en-US"/>
        </w:rPr>
        <w:t>Mg</w:t>
      </w:r>
      <w:r w:rsidRPr="00751372">
        <w:rPr>
          <w:szCs w:val="28"/>
          <w:vertAlign w:val="superscript"/>
        </w:rPr>
        <w:t>2+</w:t>
      </w:r>
      <w:r w:rsidRPr="00751372">
        <w:rPr>
          <w:szCs w:val="28"/>
        </w:rPr>
        <w:t xml:space="preserve">, </w:t>
      </w:r>
      <w:r w:rsidRPr="00751372">
        <w:rPr>
          <w:szCs w:val="28"/>
          <w:lang w:val="en-US"/>
        </w:rPr>
        <w:t>Na</w:t>
      </w:r>
      <w:r w:rsidRPr="00751372">
        <w:rPr>
          <w:szCs w:val="28"/>
          <w:vertAlign w:val="superscript"/>
        </w:rPr>
        <w:t>+</w:t>
      </w:r>
      <w:r w:rsidRPr="00751372">
        <w:rPr>
          <w:szCs w:val="28"/>
        </w:rPr>
        <w:t xml:space="preserve"> </w:t>
      </w:r>
      <w:r w:rsidR="006163C3">
        <w:rPr>
          <w:szCs w:val="28"/>
        </w:rPr>
        <w:t>–</w:t>
      </w:r>
      <w:r w:rsidRPr="00751372">
        <w:rPr>
          <w:szCs w:val="28"/>
        </w:rPr>
        <w:t xml:space="preserve">  содержание катионов в воде,  мг</w:t>
      </w:r>
      <w:r w:rsidR="006163C3">
        <w:rPr>
          <w:szCs w:val="28"/>
        </w:rPr>
        <w:t>–</w:t>
      </w:r>
      <w:r w:rsidRPr="00751372">
        <w:rPr>
          <w:szCs w:val="28"/>
        </w:rPr>
        <w:t>экв.</w:t>
      </w:r>
    </w:p>
    <w:p w:rsidR="006B6AAC" w:rsidRPr="00751372" w:rsidRDefault="006B6AAC" w:rsidP="00324962">
      <w:pPr>
        <w:pStyle w:val="af6"/>
        <w:tabs>
          <w:tab w:val="left" w:pos="360"/>
          <w:tab w:val="left" w:pos="540"/>
        </w:tabs>
        <w:spacing w:line="240" w:lineRule="auto"/>
        <w:ind w:firstLine="709"/>
        <w:jc w:val="both"/>
        <w:outlineLvl w:val="0"/>
        <w:rPr>
          <w:szCs w:val="28"/>
        </w:rPr>
      </w:pPr>
      <w:r w:rsidRPr="00751372">
        <w:rPr>
          <w:szCs w:val="28"/>
        </w:rPr>
        <w:t>При  К&gt;1 осолонцевание почвы не происходит,  К&lt;1 вода считается непригодной для орошения.</w:t>
      </w:r>
    </w:p>
    <w:p w:rsidR="006B6AAC" w:rsidRPr="00751372" w:rsidRDefault="006B6AAC" w:rsidP="00324962">
      <w:pPr>
        <w:pStyle w:val="af6"/>
        <w:tabs>
          <w:tab w:val="left" w:pos="360"/>
          <w:tab w:val="left" w:pos="540"/>
        </w:tabs>
        <w:spacing w:line="240" w:lineRule="auto"/>
        <w:ind w:firstLine="709"/>
        <w:jc w:val="both"/>
        <w:outlineLvl w:val="0"/>
        <w:rPr>
          <w:szCs w:val="28"/>
        </w:rPr>
      </w:pPr>
      <w:r w:rsidRPr="00751372">
        <w:rPr>
          <w:szCs w:val="28"/>
        </w:rPr>
        <w:t>В зарубежной практике для оценки качества воды по опасности осолонцевания почв определяют натриевое адсорбционное отношение (</w:t>
      </w:r>
      <w:r w:rsidRPr="00751372">
        <w:rPr>
          <w:szCs w:val="28"/>
          <w:lang w:val="en-US"/>
        </w:rPr>
        <w:t>SAR</w:t>
      </w:r>
      <w:r w:rsidRPr="00751372">
        <w:rPr>
          <w:szCs w:val="28"/>
        </w:rPr>
        <w:t>):</w:t>
      </w:r>
    </w:p>
    <w:p w:rsidR="006B6AAC" w:rsidRPr="00751372" w:rsidRDefault="006B6AAC" w:rsidP="00324962">
      <w:pPr>
        <w:pStyle w:val="af6"/>
        <w:tabs>
          <w:tab w:val="left" w:pos="360"/>
          <w:tab w:val="left" w:pos="540"/>
        </w:tabs>
        <w:spacing w:line="240" w:lineRule="auto"/>
        <w:ind w:firstLine="709"/>
        <w:jc w:val="both"/>
        <w:outlineLvl w:val="0"/>
        <w:rPr>
          <w:szCs w:val="28"/>
        </w:rPr>
      </w:pPr>
    </w:p>
    <w:p w:rsidR="006B6AAC" w:rsidRPr="00751372" w:rsidRDefault="006B6AAC" w:rsidP="00324962">
      <w:pPr>
        <w:pStyle w:val="af6"/>
        <w:tabs>
          <w:tab w:val="right" w:pos="9354"/>
        </w:tabs>
        <w:spacing w:line="240" w:lineRule="auto"/>
        <w:ind w:firstLine="709"/>
        <w:jc w:val="right"/>
        <w:outlineLvl w:val="0"/>
        <w:rPr>
          <w:szCs w:val="28"/>
        </w:rPr>
      </w:pPr>
      <w:r w:rsidRPr="00751372">
        <w:rPr>
          <w:i/>
          <w:position w:val="-66"/>
          <w:szCs w:val="28"/>
        </w:rPr>
        <w:object w:dxaOrig="2380" w:dyaOrig="1080">
          <v:shape id="_x0000_i1026" type="#_x0000_t75" style="width:119.25pt;height:54pt" o:ole="">
            <v:imagedata r:id="rId22" o:title=""/>
          </v:shape>
          <o:OLEObject Type="Embed" ProgID="Equation.3" ShapeID="_x0000_i1026" DrawAspect="Content" ObjectID="_1799845933" r:id="rId23"/>
        </w:object>
      </w:r>
      <w:r w:rsidRPr="00751372">
        <w:rPr>
          <w:szCs w:val="28"/>
        </w:rPr>
        <w:t xml:space="preserve">;      </w:t>
      </w:r>
      <w:r w:rsidR="00324962" w:rsidRPr="00751372">
        <w:rPr>
          <w:szCs w:val="28"/>
          <w:lang w:val="ru-RU"/>
        </w:rPr>
        <w:t xml:space="preserve">                   </w:t>
      </w:r>
      <w:r w:rsidRPr="00751372">
        <w:rPr>
          <w:szCs w:val="28"/>
        </w:rPr>
        <w:t xml:space="preserve">                    (2)</w:t>
      </w:r>
    </w:p>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t xml:space="preserve">Если  </w:t>
      </w:r>
      <w:r w:rsidRPr="00751372">
        <w:rPr>
          <w:szCs w:val="28"/>
          <w:lang w:val="en-US"/>
        </w:rPr>
        <w:t>SAR</w:t>
      </w:r>
      <w:r w:rsidRPr="00751372">
        <w:rPr>
          <w:szCs w:val="28"/>
        </w:rPr>
        <w:t xml:space="preserve"> &lt; 10  </w:t>
      </w:r>
      <w:r w:rsidR="006163C3">
        <w:rPr>
          <w:szCs w:val="28"/>
        </w:rPr>
        <w:t>–</w:t>
      </w:r>
      <w:r w:rsidRPr="00751372">
        <w:rPr>
          <w:szCs w:val="28"/>
        </w:rPr>
        <w:t xml:space="preserve">   опасность осолонцевания почв малая;</w:t>
      </w:r>
    </w:p>
    <w:p w:rsidR="006B6AAC" w:rsidRPr="00751372" w:rsidRDefault="006B6AAC" w:rsidP="00324962">
      <w:pPr>
        <w:pStyle w:val="af6"/>
        <w:spacing w:line="240" w:lineRule="auto"/>
        <w:ind w:firstLine="709"/>
        <w:jc w:val="both"/>
        <w:outlineLvl w:val="0"/>
        <w:rPr>
          <w:szCs w:val="28"/>
        </w:rPr>
      </w:pPr>
      <w:r w:rsidRPr="00751372">
        <w:rPr>
          <w:szCs w:val="28"/>
          <w:lang w:val="en-US"/>
        </w:rPr>
        <w:t>SAR</w:t>
      </w:r>
      <w:r w:rsidRPr="00751372">
        <w:rPr>
          <w:szCs w:val="28"/>
        </w:rPr>
        <w:t xml:space="preserve"> = 10</w:t>
      </w:r>
      <w:r w:rsidR="006163C3">
        <w:rPr>
          <w:szCs w:val="28"/>
        </w:rPr>
        <w:t>–</w:t>
      </w:r>
      <w:r w:rsidRPr="00751372">
        <w:rPr>
          <w:szCs w:val="28"/>
        </w:rPr>
        <w:t xml:space="preserve">18 </w:t>
      </w:r>
      <w:r w:rsidR="006163C3">
        <w:rPr>
          <w:szCs w:val="28"/>
        </w:rPr>
        <w:t>–</w:t>
      </w:r>
      <w:r w:rsidRPr="00751372">
        <w:rPr>
          <w:szCs w:val="28"/>
        </w:rPr>
        <w:t xml:space="preserve">  средняя;</w:t>
      </w:r>
    </w:p>
    <w:p w:rsidR="006B6AAC" w:rsidRPr="00751372" w:rsidRDefault="006B6AAC" w:rsidP="00324962">
      <w:pPr>
        <w:pStyle w:val="af6"/>
        <w:spacing w:line="240" w:lineRule="auto"/>
        <w:ind w:firstLine="709"/>
        <w:jc w:val="both"/>
        <w:outlineLvl w:val="0"/>
        <w:rPr>
          <w:szCs w:val="28"/>
        </w:rPr>
      </w:pPr>
      <w:r w:rsidRPr="00751372">
        <w:rPr>
          <w:szCs w:val="28"/>
          <w:lang w:val="en-US"/>
        </w:rPr>
        <w:t>SAR</w:t>
      </w:r>
      <w:r w:rsidRPr="00751372">
        <w:rPr>
          <w:szCs w:val="28"/>
        </w:rPr>
        <w:t xml:space="preserve"> = 18</w:t>
      </w:r>
      <w:r w:rsidR="006163C3">
        <w:rPr>
          <w:szCs w:val="28"/>
        </w:rPr>
        <w:t>–</w:t>
      </w:r>
      <w:r w:rsidRPr="00751372">
        <w:rPr>
          <w:szCs w:val="28"/>
        </w:rPr>
        <w:t xml:space="preserve">26 </w:t>
      </w:r>
      <w:r w:rsidR="006163C3">
        <w:rPr>
          <w:szCs w:val="28"/>
        </w:rPr>
        <w:t>–</w:t>
      </w:r>
      <w:r w:rsidRPr="00751372">
        <w:rPr>
          <w:szCs w:val="28"/>
        </w:rPr>
        <w:t xml:space="preserve">  высокая;</w:t>
      </w:r>
    </w:p>
    <w:p w:rsidR="006B6AAC" w:rsidRPr="00751372" w:rsidRDefault="006B6AAC" w:rsidP="00324962">
      <w:pPr>
        <w:pStyle w:val="af6"/>
        <w:spacing w:line="240" w:lineRule="auto"/>
        <w:ind w:firstLine="709"/>
        <w:jc w:val="both"/>
        <w:outlineLvl w:val="0"/>
        <w:rPr>
          <w:szCs w:val="28"/>
        </w:rPr>
      </w:pPr>
      <w:r w:rsidRPr="00751372">
        <w:rPr>
          <w:szCs w:val="28"/>
          <w:lang w:val="en-US"/>
        </w:rPr>
        <w:t>SAR</w:t>
      </w:r>
      <w:r w:rsidRPr="00751372">
        <w:rPr>
          <w:szCs w:val="28"/>
        </w:rPr>
        <w:t xml:space="preserve"> &gt; 26 </w:t>
      </w:r>
      <w:r w:rsidR="006163C3">
        <w:rPr>
          <w:szCs w:val="28"/>
        </w:rPr>
        <w:t>–</w:t>
      </w:r>
      <w:r w:rsidRPr="00751372">
        <w:rPr>
          <w:szCs w:val="28"/>
        </w:rPr>
        <w:t xml:space="preserve"> очень высокая.</w:t>
      </w:r>
    </w:p>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t>Для оценки качества воды в США предложено определять натриево</w:t>
      </w:r>
      <w:r w:rsidR="006163C3">
        <w:rPr>
          <w:szCs w:val="28"/>
        </w:rPr>
        <w:t>–</w:t>
      </w:r>
      <w:r w:rsidRPr="00751372">
        <w:rPr>
          <w:szCs w:val="28"/>
        </w:rPr>
        <w:t>адсорбционное отношение (</w:t>
      </w:r>
      <w:r w:rsidRPr="00751372">
        <w:rPr>
          <w:szCs w:val="28"/>
          <w:lang w:val="en-US"/>
        </w:rPr>
        <w:t>SAR</w:t>
      </w:r>
      <w:r w:rsidRPr="00751372">
        <w:rPr>
          <w:szCs w:val="28"/>
          <w:vertAlign w:val="superscript"/>
        </w:rPr>
        <w:t>*</w:t>
      </w:r>
      <w:r w:rsidRPr="00751372">
        <w:rPr>
          <w:szCs w:val="28"/>
        </w:rPr>
        <w:t>), учитывая дополнительный эффект от наличия в почве кальция:</w:t>
      </w:r>
    </w:p>
    <w:p w:rsidR="006B6AAC" w:rsidRPr="00751372" w:rsidRDefault="006B6AAC" w:rsidP="00324962">
      <w:pPr>
        <w:pStyle w:val="af6"/>
        <w:spacing w:line="240" w:lineRule="auto"/>
        <w:ind w:firstLine="709"/>
        <w:jc w:val="both"/>
        <w:outlineLvl w:val="0"/>
        <w:rPr>
          <w:szCs w:val="28"/>
        </w:rPr>
      </w:pPr>
    </w:p>
    <w:p w:rsidR="006B6AAC" w:rsidRPr="00751372" w:rsidRDefault="00324962" w:rsidP="00324962">
      <w:pPr>
        <w:pStyle w:val="af6"/>
        <w:spacing w:line="240" w:lineRule="auto"/>
        <w:ind w:firstLine="709"/>
        <w:jc w:val="right"/>
        <w:outlineLvl w:val="0"/>
        <w:rPr>
          <w:szCs w:val="28"/>
        </w:rPr>
      </w:pPr>
      <w:r w:rsidRPr="00751372">
        <w:rPr>
          <w:szCs w:val="28"/>
        </w:rPr>
        <w:t xml:space="preserve">          </w:t>
      </w:r>
      <w:r w:rsidRPr="00751372">
        <w:rPr>
          <w:position w:val="-10"/>
          <w:szCs w:val="28"/>
        </w:rPr>
        <w:object w:dxaOrig="180" w:dyaOrig="340">
          <v:shape id="_x0000_i1027" type="#_x0000_t75" style="width:9pt;height:8.25pt" o:ole="">
            <v:imagedata r:id="rId24" o:title=""/>
          </v:shape>
          <o:OLEObject Type="Embed" ProgID="Equation.3" ShapeID="_x0000_i1027" DrawAspect="Content" ObjectID="_1799845934" r:id="rId25"/>
        </w:object>
      </w:r>
      <w:r w:rsidR="006B6AAC" w:rsidRPr="00751372">
        <w:rPr>
          <w:i/>
          <w:position w:val="-66"/>
          <w:szCs w:val="28"/>
        </w:rPr>
        <w:object w:dxaOrig="4620" w:dyaOrig="1080">
          <v:shape id="_x0000_i1028" type="#_x0000_t75" style="width:225.75pt;height:53.25pt" o:ole="">
            <v:imagedata r:id="rId26" o:title=""/>
          </v:shape>
          <o:OLEObject Type="Embed" ProgID="Equation.3" ShapeID="_x0000_i1028" DrawAspect="Content" ObjectID="_1799845935" r:id="rId27"/>
        </w:object>
      </w:r>
      <w:r w:rsidR="006B6AAC" w:rsidRPr="00751372">
        <w:rPr>
          <w:szCs w:val="28"/>
        </w:rPr>
        <w:t>;                        (3)</w:t>
      </w:r>
    </w:p>
    <w:p w:rsidR="006B6AAC" w:rsidRPr="00751372" w:rsidRDefault="006B6AAC" w:rsidP="00324962">
      <w:pPr>
        <w:pStyle w:val="af6"/>
        <w:spacing w:line="240" w:lineRule="auto"/>
        <w:ind w:left="360" w:firstLine="709"/>
        <w:jc w:val="both"/>
        <w:outlineLvl w:val="0"/>
        <w:rPr>
          <w:szCs w:val="28"/>
        </w:rPr>
      </w:pPr>
    </w:p>
    <w:p w:rsidR="006B6AAC" w:rsidRPr="00751372" w:rsidRDefault="006B6AAC" w:rsidP="00324962">
      <w:pPr>
        <w:pStyle w:val="af6"/>
        <w:spacing w:line="240" w:lineRule="auto"/>
        <w:ind w:left="360" w:firstLine="709"/>
        <w:jc w:val="both"/>
        <w:outlineLvl w:val="0"/>
        <w:rPr>
          <w:szCs w:val="28"/>
        </w:rPr>
      </w:pPr>
      <w:r w:rsidRPr="00751372">
        <w:rPr>
          <w:szCs w:val="28"/>
        </w:rPr>
        <w:t>где 8,4 – приблизительный рН безнатриевой почвы в зависимости от содержания карбоната кальция (СаСО</w:t>
      </w:r>
      <w:r w:rsidRPr="00751372">
        <w:rPr>
          <w:szCs w:val="28"/>
          <w:vertAlign w:val="subscript"/>
        </w:rPr>
        <w:t>3</w:t>
      </w:r>
      <w:r w:rsidRPr="00751372">
        <w:rPr>
          <w:szCs w:val="28"/>
        </w:rPr>
        <w:t>);</w:t>
      </w:r>
    </w:p>
    <w:p w:rsidR="00324962" w:rsidRPr="00751372" w:rsidRDefault="00324962" w:rsidP="00324962">
      <w:pPr>
        <w:pStyle w:val="af6"/>
        <w:spacing w:line="240" w:lineRule="auto"/>
        <w:ind w:left="360" w:firstLine="709"/>
        <w:jc w:val="both"/>
        <w:outlineLvl w:val="0"/>
        <w:rPr>
          <w:szCs w:val="28"/>
        </w:rPr>
      </w:pPr>
    </w:p>
    <w:p w:rsidR="006B6AAC" w:rsidRPr="00751372" w:rsidRDefault="006B6AAC" w:rsidP="00324962">
      <w:pPr>
        <w:pStyle w:val="af6"/>
        <w:spacing w:line="240" w:lineRule="auto"/>
        <w:ind w:firstLine="709"/>
        <w:jc w:val="right"/>
        <w:outlineLvl w:val="0"/>
        <w:rPr>
          <w:szCs w:val="28"/>
        </w:rPr>
      </w:pPr>
      <w:r w:rsidRPr="00751372">
        <w:rPr>
          <w:i/>
          <w:szCs w:val="28"/>
        </w:rPr>
        <w:t xml:space="preserve"> рН</w:t>
      </w:r>
      <w:r w:rsidRPr="00751372">
        <w:rPr>
          <w:i/>
          <w:szCs w:val="28"/>
          <w:vertAlign w:val="subscript"/>
        </w:rPr>
        <w:t>с</w:t>
      </w:r>
      <w:r w:rsidRPr="00751372">
        <w:rPr>
          <w:i/>
          <w:szCs w:val="28"/>
        </w:rPr>
        <w:t>=(рК</w:t>
      </w:r>
      <w:r w:rsidRPr="00751372">
        <w:rPr>
          <w:i/>
          <w:szCs w:val="28"/>
          <w:vertAlign w:val="subscript"/>
        </w:rPr>
        <w:t>2</w:t>
      </w:r>
      <w:r w:rsidR="006163C3">
        <w:rPr>
          <w:i/>
          <w:szCs w:val="28"/>
        </w:rPr>
        <w:t>–</w:t>
      </w:r>
      <w:r w:rsidRPr="00751372">
        <w:rPr>
          <w:i/>
          <w:szCs w:val="28"/>
        </w:rPr>
        <w:t xml:space="preserve"> рК</w:t>
      </w:r>
      <w:r w:rsidRPr="00751372">
        <w:rPr>
          <w:i/>
          <w:szCs w:val="28"/>
          <w:vertAlign w:val="subscript"/>
        </w:rPr>
        <w:t>с</w:t>
      </w:r>
      <w:r w:rsidRPr="00751372">
        <w:rPr>
          <w:i/>
          <w:szCs w:val="28"/>
        </w:rPr>
        <w:t>)+(Са</w:t>
      </w:r>
      <w:r w:rsidRPr="00751372">
        <w:rPr>
          <w:i/>
          <w:szCs w:val="28"/>
          <w:vertAlign w:val="superscript"/>
        </w:rPr>
        <w:t>2+</w:t>
      </w:r>
      <w:r w:rsidRPr="00751372">
        <w:rPr>
          <w:i/>
          <w:szCs w:val="28"/>
        </w:rPr>
        <w:t>+Mg</w:t>
      </w:r>
      <w:r w:rsidRPr="00751372">
        <w:rPr>
          <w:i/>
          <w:szCs w:val="28"/>
          <w:vertAlign w:val="superscript"/>
        </w:rPr>
        <w:t>2+</w:t>
      </w:r>
      <w:r w:rsidRPr="00751372">
        <w:rPr>
          <w:i/>
          <w:szCs w:val="28"/>
        </w:rPr>
        <w:t>)+pAl</w:t>
      </w:r>
      <w:r w:rsidRPr="00751372">
        <w:rPr>
          <w:i/>
          <w:szCs w:val="28"/>
          <w:vertAlign w:val="subscript"/>
        </w:rPr>
        <w:t>k</w:t>
      </w:r>
      <w:r w:rsidRPr="00751372">
        <w:rPr>
          <w:i/>
          <w:szCs w:val="28"/>
        </w:rPr>
        <w:t xml:space="preserve">; </w:t>
      </w:r>
      <w:r w:rsidRPr="00751372">
        <w:rPr>
          <w:szCs w:val="28"/>
        </w:rPr>
        <w:t xml:space="preserve">                                (4)</w:t>
      </w:r>
    </w:p>
    <w:p w:rsidR="00324962" w:rsidRPr="00751372" w:rsidRDefault="00324962" w:rsidP="00324962">
      <w:pPr>
        <w:pStyle w:val="af6"/>
        <w:spacing w:line="240" w:lineRule="auto"/>
        <w:ind w:firstLine="709"/>
        <w:jc w:val="right"/>
        <w:outlineLvl w:val="0"/>
        <w:rPr>
          <w:szCs w:val="28"/>
        </w:rPr>
      </w:pPr>
    </w:p>
    <w:p w:rsidR="006B6AAC" w:rsidRPr="00751372" w:rsidRDefault="006B6AAC" w:rsidP="00324962">
      <w:pPr>
        <w:pStyle w:val="af6"/>
        <w:spacing w:line="240" w:lineRule="auto"/>
        <w:ind w:firstLine="709"/>
        <w:jc w:val="both"/>
        <w:outlineLvl w:val="0"/>
        <w:rPr>
          <w:szCs w:val="28"/>
        </w:rPr>
      </w:pPr>
      <w:r w:rsidRPr="00751372">
        <w:rPr>
          <w:i/>
          <w:szCs w:val="28"/>
        </w:rPr>
        <w:t>К</w:t>
      </w:r>
      <w:r w:rsidRPr="00751372">
        <w:rPr>
          <w:i/>
          <w:szCs w:val="28"/>
          <w:vertAlign w:val="subscript"/>
        </w:rPr>
        <w:t>2</w:t>
      </w:r>
      <w:r w:rsidRPr="00751372">
        <w:rPr>
          <w:i/>
          <w:szCs w:val="28"/>
        </w:rPr>
        <w:t>, К</w:t>
      </w:r>
      <w:r w:rsidRPr="00751372">
        <w:rPr>
          <w:i/>
          <w:szCs w:val="28"/>
          <w:vertAlign w:val="subscript"/>
        </w:rPr>
        <w:t>с</w:t>
      </w:r>
      <w:r w:rsidRPr="00751372">
        <w:rPr>
          <w:szCs w:val="28"/>
        </w:rPr>
        <w:t xml:space="preserve"> </w:t>
      </w:r>
      <w:r w:rsidR="006163C3">
        <w:rPr>
          <w:szCs w:val="28"/>
        </w:rPr>
        <w:t>–</w:t>
      </w:r>
      <w:r w:rsidRPr="00751372">
        <w:rPr>
          <w:szCs w:val="28"/>
        </w:rPr>
        <w:t xml:space="preserve">  вторая константа распада Н</w:t>
      </w:r>
      <w:r w:rsidRPr="00751372">
        <w:rPr>
          <w:szCs w:val="28"/>
          <w:vertAlign w:val="subscript"/>
        </w:rPr>
        <w:t>2</w:t>
      </w:r>
      <w:r w:rsidRPr="00751372">
        <w:rPr>
          <w:szCs w:val="28"/>
        </w:rPr>
        <w:t>СО</w:t>
      </w:r>
      <w:r w:rsidRPr="00751372">
        <w:rPr>
          <w:szCs w:val="28"/>
          <w:vertAlign w:val="subscript"/>
        </w:rPr>
        <w:t>3</w:t>
      </w:r>
      <w:r w:rsidRPr="00751372">
        <w:rPr>
          <w:szCs w:val="28"/>
        </w:rPr>
        <w:t xml:space="preserve"> с константой растворимости СаСО</w:t>
      </w:r>
      <w:r w:rsidRPr="00751372">
        <w:rPr>
          <w:szCs w:val="28"/>
          <w:vertAlign w:val="subscript"/>
        </w:rPr>
        <w:t>3</w:t>
      </w:r>
      <w:r w:rsidRPr="00751372">
        <w:rPr>
          <w:szCs w:val="28"/>
        </w:rPr>
        <w:t xml:space="preserve"> соответственно;</w:t>
      </w:r>
    </w:p>
    <w:p w:rsidR="006B6AAC" w:rsidRPr="00751372" w:rsidRDefault="006B6AAC" w:rsidP="00324962">
      <w:pPr>
        <w:pStyle w:val="af6"/>
        <w:spacing w:line="240" w:lineRule="auto"/>
        <w:ind w:firstLine="709"/>
        <w:jc w:val="both"/>
        <w:outlineLvl w:val="0"/>
        <w:rPr>
          <w:szCs w:val="28"/>
        </w:rPr>
      </w:pPr>
      <w:r w:rsidRPr="00751372">
        <w:rPr>
          <w:szCs w:val="28"/>
        </w:rPr>
        <w:t>(Са</w:t>
      </w:r>
      <w:r w:rsidRPr="00751372">
        <w:rPr>
          <w:szCs w:val="28"/>
          <w:vertAlign w:val="superscript"/>
        </w:rPr>
        <w:t>2+</w:t>
      </w:r>
      <w:r w:rsidRPr="00751372">
        <w:rPr>
          <w:szCs w:val="28"/>
        </w:rPr>
        <w:t>+</w:t>
      </w:r>
      <w:r w:rsidRPr="00751372">
        <w:rPr>
          <w:szCs w:val="28"/>
          <w:lang w:val="en-US"/>
        </w:rPr>
        <w:t>Mg</w:t>
      </w:r>
      <w:r w:rsidRPr="00751372">
        <w:rPr>
          <w:szCs w:val="28"/>
          <w:vertAlign w:val="superscript"/>
        </w:rPr>
        <w:t>2+</w:t>
      </w:r>
      <w:r w:rsidRPr="00751372">
        <w:rPr>
          <w:szCs w:val="28"/>
        </w:rPr>
        <w:t>) и (СО</w:t>
      </w:r>
      <w:r w:rsidRPr="00751372">
        <w:rPr>
          <w:szCs w:val="28"/>
          <w:vertAlign w:val="subscript"/>
        </w:rPr>
        <w:t>3</w:t>
      </w:r>
      <w:r w:rsidRPr="00751372">
        <w:rPr>
          <w:szCs w:val="28"/>
          <w:vertAlign w:val="superscript"/>
        </w:rPr>
        <w:t>2</w:t>
      </w:r>
      <w:r w:rsidR="006163C3">
        <w:rPr>
          <w:szCs w:val="28"/>
          <w:vertAlign w:val="superscript"/>
        </w:rPr>
        <w:t>–</w:t>
      </w:r>
      <w:r w:rsidRPr="00751372">
        <w:rPr>
          <w:szCs w:val="28"/>
        </w:rPr>
        <w:t>+НСО</w:t>
      </w:r>
      <w:r w:rsidRPr="00751372">
        <w:rPr>
          <w:szCs w:val="28"/>
          <w:vertAlign w:val="subscript"/>
        </w:rPr>
        <w:t>3</w:t>
      </w:r>
      <w:r w:rsidR="006163C3">
        <w:rPr>
          <w:szCs w:val="28"/>
          <w:vertAlign w:val="superscript"/>
        </w:rPr>
        <w:t>–</w:t>
      </w:r>
      <w:r w:rsidRPr="00751372">
        <w:rPr>
          <w:szCs w:val="28"/>
        </w:rPr>
        <w:t>) – грамм</w:t>
      </w:r>
      <w:r w:rsidR="006163C3">
        <w:rPr>
          <w:szCs w:val="28"/>
        </w:rPr>
        <w:t>–</w:t>
      </w:r>
      <w:r w:rsidRPr="00751372">
        <w:rPr>
          <w:szCs w:val="28"/>
        </w:rPr>
        <w:t>молекулярная концентрация соответствующих ионов;</w:t>
      </w:r>
    </w:p>
    <w:p w:rsidR="006B6AAC" w:rsidRPr="00751372" w:rsidRDefault="006B6AAC" w:rsidP="00324962">
      <w:pPr>
        <w:pStyle w:val="af6"/>
        <w:spacing w:line="240" w:lineRule="auto"/>
        <w:ind w:firstLine="709"/>
        <w:jc w:val="both"/>
        <w:outlineLvl w:val="0"/>
        <w:rPr>
          <w:szCs w:val="28"/>
        </w:rPr>
      </w:pPr>
      <w:r w:rsidRPr="00751372">
        <w:rPr>
          <w:i/>
          <w:szCs w:val="28"/>
        </w:rPr>
        <w:t>р</w:t>
      </w:r>
      <w:r w:rsidRPr="00751372">
        <w:rPr>
          <w:szCs w:val="28"/>
        </w:rPr>
        <w:t xml:space="preserve"> </w:t>
      </w:r>
      <w:r w:rsidR="006163C3">
        <w:rPr>
          <w:szCs w:val="28"/>
        </w:rPr>
        <w:t>–</w:t>
      </w:r>
      <w:r w:rsidRPr="00751372">
        <w:rPr>
          <w:szCs w:val="28"/>
        </w:rPr>
        <w:t xml:space="preserve">  относится к отрицательному логарифму.</w:t>
      </w:r>
    </w:p>
    <w:p w:rsidR="006B6AAC" w:rsidRPr="00751372" w:rsidRDefault="006B6AAC" w:rsidP="00324962">
      <w:pPr>
        <w:pStyle w:val="af6"/>
        <w:spacing w:line="240" w:lineRule="auto"/>
        <w:ind w:firstLine="709"/>
        <w:jc w:val="both"/>
        <w:outlineLvl w:val="0"/>
        <w:rPr>
          <w:szCs w:val="28"/>
        </w:rPr>
      </w:pPr>
      <w:r w:rsidRPr="00751372">
        <w:rPr>
          <w:szCs w:val="28"/>
        </w:rPr>
        <w:t xml:space="preserve">Если </w:t>
      </w:r>
      <w:r w:rsidRPr="00751372">
        <w:rPr>
          <w:szCs w:val="28"/>
          <w:lang w:val="en-US"/>
        </w:rPr>
        <w:t>SAR</w:t>
      </w:r>
      <w:r w:rsidRPr="00751372">
        <w:rPr>
          <w:szCs w:val="28"/>
          <w:vertAlign w:val="superscript"/>
        </w:rPr>
        <w:t>*</w:t>
      </w:r>
      <w:r w:rsidRPr="00751372">
        <w:rPr>
          <w:szCs w:val="28"/>
        </w:rPr>
        <w:t xml:space="preserve"> &lt; 6 </w:t>
      </w:r>
      <w:r w:rsidR="006163C3">
        <w:rPr>
          <w:szCs w:val="28"/>
        </w:rPr>
        <w:t>–</w:t>
      </w:r>
      <w:r w:rsidRPr="00751372">
        <w:rPr>
          <w:szCs w:val="28"/>
        </w:rPr>
        <w:t xml:space="preserve">  осолонцевания почвы не происходит;</w:t>
      </w:r>
    </w:p>
    <w:p w:rsidR="006B6AAC" w:rsidRPr="00751372" w:rsidRDefault="006B6AAC" w:rsidP="00324962">
      <w:pPr>
        <w:pStyle w:val="af6"/>
        <w:spacing w:line="240" w:lineRule="auto"/>
        <w:ind w:firstLine="709"/>
        <w:jc w:val="both"/>
        <w:outlineLvl w:val="0"/>
        <w:rPr>
          <w:szCs w:val="28"/>
        </w:rPr>
      </w:pPr>
      <w:r w:rsidRPr="00751372">
        <w:rPr>
          <w:szCs w:val="28"/>
          <w:lang w:val="en-US"/>
        </w:rPr>
        <w:lastRenderedPageBreak/>
        <w:t>SAR</w:t>
      </w:r>
      <w:r w:rsidRPr="00751372">
        <w:rPr>
          <w:szCs w:val="28"/>
          <w:vertAlign w:val="superscript"/>
        </w:rPr>
        <w:t>*</w:t>
      </w:r>
      <w:r w:rsidRPr="00751372">
        <w:rPr>
          <w:szCs w:val="28"/>
        </w:rPr>
        <w:t xml:space="preserve"> = 6</w:t>
      </w:r>
      <w:r w:rsidR="006163C3">
        <w:rPr>
          <w:szCs w:val="28"/>
        </w:rPr>
        <w:t>–</w:t>
      </w:r>
      <w:r w:rsidRPr="00751372">
        <w:rPr>
          <w:szCs w:val="28"/>
        </w:rPr>
        <w:t xml:space="preserve">9 </w:t>
      </w:r>
      <w:r w:rsidR="006163C3">
        <w:rPr>
          <w:szCs w:val="28"/>
        </w:rPr>
        <w:t>–</w:t>
      </w:r>
      <w:r w:rsidRPr="00751372">
        <w:rPr>
          <w:szCs w:val="28"/>
        </w:rPr>
        <w:t xml:space="preserve"> возможно накопление катионов натрия в ППК (почвенно</w:t>
      </w:r>
      <w:r w:rsidR="006163C3">
        <w:rPr>
          <w:szCs w:val="28"/>
        </w:rPr>
        <w:t>–</w:t>
      </w:r>
      <w:r w:rsidRPr="00751372">
        <w:rPr>
          <w:szCs w:val="28"/>
        </w:rPr>
        <w:t>поглощающем комплексе);</w:t>
      </w:r>
    </w:p>
    <w:p w:rsidR="006B6AAC" w:rsidRPr="00751372" w:rsidRDefault="006B6AAC" w:rsidP="00324962">
      <w:pPr>
        <w:pStyle w:val="af6"/>
        <w:spacing w:line="240" w:lineRule="auto"/>
        <w:ind w:firstLine="709"/>
        <w:jc w:val="both"/>
        <w:outlineLvl w:val="0"/>
        <w:rPr>
          <w:szCs w:val="28"/>
        </w:rPr>
      </w:pPr>
      <w:r w:rsidRPr="00751372">
        <w:rPr>
          <w:szCs w:val="28"/>
          <w:lang w:val="en-US"/>
        </w:rPr>
        <w:t>SAR</w:t>
      </w:r>
      <w:r w:rsidRPr="00751372">
        <w:rPr>
          <w:szCs w:val="28"/>
          <w:vertAlign w:val="superscript"/>
        </w:rPr>
        <w:t>*</w:t>
      </w:r>
      <w:r w:rsidRPr="00751372">
        <w:rPr>
          <w:szCs w:val="28"/>
        </w:rPr>
        <w:t xml:space="preserve"> &gt; 9 </w:t>
      </w:r>
      <w:r w:rsidR="006163C3">
        <w:rPr>
          <w:szCs w:val="28"/>
        </w:rPr>
        <w:t>–</w:t>
      </w:r>
      <w:r w:rsidRPr="00751372">
        <w:rPr>
          <w:szCs w:val="28"/>
        </w:rPr>
        <w:t xml:space="preserve">  происходит осолонцевание.</w:t>
      </w:r>
    </w:p>
    <w:p w:rsidR="006B6AAC" w:rsidRPr="00751372" w:rsidRDefault="006B6AAC" w:rsidP="00324962">
      <w:pPr>
        <w:pStyle w:val="af6"/>
        <w:spacing w:line="240" w:lineRule="auto"/>
        <w:ind w:firstLine="709"/>
        <w:jc w:val="both"/>
        <w:outlineLvl w:val="0"/>
        <w:rPr>
          <w:szCs w:val="28"/>
        </w:rPr>
      </w:pPr>
      <w:r w:rsidRPr="00751372">
        <w:rPr>
          <w:szCs w:val="28"/>
        </w:rPr>
        <w:t>На процессы осолонцевания почв влияет и  бикарбонат натрия в воде, который, осаждая катионы кальция и в несколько меньшей степени магния, нарушает катионное равновесие и увеличивает опасность натриевого засоления. Оценка проводится по величине ОКН (остаточного карбоната натрия), определяемого по разности между щелочностью и суммой ионов кальция и магния [</w:t>
      </w:r>
      <w:r w:rsidR="008C4F82" w:rsidRPr="00751372">
        <w:rPr>
          <w:szCs w:val="28"/>
          <w:lang w:val="ru-RU"/>
        </w:rPr>
        <w:t>49</w:t>
      </w:r>
      <w:r w:rsidRPr="00751372">
        <w:rPr>
          <w:szCs w:val="28"/>
        </w:rPr>
        <w:t>]:</w:t>
      </w:r>
    </w:p>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right"/>
        <w:outlineLvl w:val="0"/>
        <w:rPr>
          <w:szCs w:val="28"/>
        </w:rPr>
      </w:pPr>
      <w:r w:rsidRPr="00751372">
        <w:rPr>
          <w:szCs w:val="28"/>
        </w:rPr>
        <w:t>ОКН = (СО</w:t>
      </w:r>
      <w:r w:rsidRPr="00751372">
        <w:rPr>
          <w:szCs w:val="28"/>
          <w:vertAlign w:val="subscript"/>
        </w:rPr>
        <w:t>3</w:t>
      </w:r>
      <w:r w:rsidRPr="00751372">
        <w:rPr>
          <w:szCs w:val="28"/>
          <w:vertAlign w:val="superscript"/>
        </w:rPr>
        <w:t>2</w:t>
      </w:r>
      <w:r w:rsidR="006163C3">
        <w:rPr>
          <w:szCs w:val="28"/>
          <w:vertAlign w:val="superscript"/>
        </w:rPr>
        <w:t>–</w:t>
      </w:r>
      <w:r w:rsidRPr="00751372">
        <w:rPr>
          <w:szCs w:val="28"/>
          <w:vertAlign w:val="superscript"/>
        </w:rPr>
        <w:t xml:space="preserve"> </w:t>
      </w:r>
      <w:r w:rsidRPr="00751372">
        <w:rPr>
          <w:szCs w:val="28"/>
        </w:rPr>
        <w:t>+НСО</w:t>
      </w:r>
      <w:r w:rsidRPr="00751372">
        <w:rPr>
          <w:szCs w:val="28"/>
          <w:vertAlign w:val="subscript"/>
        </w:rPr>
        <w:t>3</w:t>
      </w:r>
      <w:r w:rsidR="006163C3">
        <w:rPr>
          <w:szCs w:val="28"/>
          <w:vertAlign w:val="superscript"/>
        </w:rPr>
        <w:t>–</w:t>
      </w:r>
      <w:r w:rsidRPr="00751372">
        <w:rPr>
          <w:szCs w:val="28"/>
        </w:rPr>
        <w:t>) – (Са</w:t>
      </w:r>
      <w:r w:rsidRPr="00751372">
        <w:rPr>
          <w:szCs w:val="28"/>
          <w:vertAlign w:val="superscript"/>
        </w:rPr>
        <w:t>2+</w:t>
      </w:r>
      <w:r w:rsidRPr="00751372">
        <w:rPr>
          <w:szCs w:val="28"/>
        </w:rPr>
        <w:t>+</w:t>
      </w:r>
      <w:r w:rsidRPr="00751372">
        <w:rPr>
          <w:szCs w:val="28"/>
          <w:lang w:val="en-US"/>
        </w:rPr>
        <w:t>Mg</w:t>
      </w:r>
      <w:r w:rsidRPr="00751372">
        <w:rPr>
          <w:szCs w:val="28"/>
          <w:vertAlign w:val="superscript"/>
        </w:rPr>
        <w:t>2+</w:t>
      </w:r>
      <w:r w:rsidRPr="00751372">
        <w:rPr>
          <w:szCs w:val="28"/>
        </w:rPr>
        <w:t>);                                   (5)</w:t>
      </w:r>
    </w:p>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t>При  ОКН &gt; 2,5 мг</w:t>
      </w:r>
      <w:r w:rsidR="006163C3">
        <w:rPr>
          <w:szCs w:val="28"/>
        </w:rPr>
        <w:t>–</w:t>
      </w:r>
      <w:r w:rsidRPr="00751372">
        <w:rPr>
          <w:szCs w:val="28"/>
        </w:rPr>
        <w:t xml:space="preserve">экв/л  </w:t>
      </w:r>
      <w:r w:rsidR="006163C3">
        <w:rPr>
          <w:szCs w:val="28"/>
        </w:rPr>
        <w:t>–</w:t>
      </w:r>
      <w:r w:rsidRPr="00751372">
        <w:rPr>
          <w:szCs w:val="28"/>
        </w:rPr>
        <w:t xml:space="preserve">  вода для орошения не пригодна;</w:t>
      </w:r>
    </w:p>
    <w:p w:rsidR="006B6AAC" w:rsidRPr="00751372" w:rsidRDefault="006B6AAC" w:rsidP="00324962">
      <w:pPr>
        <w:pStyle w:val="af6"/>
        <w:spacing w:line="240" w:lineRule="auto"/>
        <w:ind w:firstLine="709"/>
        <w:jc w:val="both"/>
        <w:outlineLvl w:val="0"/>
        <w:rPr>
          <w:szCs w:val="28"/>
        </w:rPr>
      </w:pPr>
      <w:r w:rsidRPr="00751372">
        <w:rPr>
          <w:szCs w:val="28"/>
        </w:rPr>
        <w:t>ОКН = 1,25</w:t>
      </w:r>
      <w:r w:rsidR="006163C3">
        <w:rPr>
          <w:szCs w:val="28"/>
        </w:rPr>
        <w:t>–</w:t>
      </w:r>
      <w:r w:rsidRPr="00751372">
        <w:rPr>
          <w:szCs w:val="28"/>
        </w:rPr>
        <w:t>2,5 мг</w:t>
      </w:r>
      <w:r w:rsidR="006163C3">
        <w:rPr>
          <w:szCs w:val="28"/>
        </w:rPr>
        <w:t>–</w:t>
      </w:r>
      <w:r w:rsidRPr="00751372">
        <w:rPr>
          <w:szCs w:val="28"/>
        </w:rPr>
        <w:t xml:space="preserve">экв/л  </w:t>
      </w:r>
      <w:r w:rsidR="006163C3">
        <w:rPr>
          <w:szCs w:val="28"/>
        </w:rPr>
        <w:t>–</w:t>
      </w:r>
      <w:r w:rsidRPr="00751372">
        <w:rPr>
          <w:szCs w:val="28"/>
        </w:rPr>
        <w:t xml:space="preserve">  ограниченно пригодна;</w:t>
      </w:r>
    </w:p>
    <w:p w:rsidR="006B6AAC" w:rsidRPr="00751372" w:rsidRDefault="006B6AAC" w:rsidP="00324962">
      <w:pPr>
        <w:pStyle w:val="af6"/>
        <w:spacing w:line="240" w:lineRule="auto"/>
        <w:ind w:firstLine="709"/>
        <w:jc w:val="both"/>
        <w:outlineLvl w:val="0"/>
        <w:rPr>
          <w:szCs w:val="28"/>
        </w:rPr>
      </w:pPr>
      <w:r w:rsidRPr="00751372">
        <w:rPr>
          <w:szCs w:val="28"/>
        </w:rPr>
        <w:t>ОКН &lt; 1,25 мг</w:t>
      </w:r>
      <w:r w:rsidR="006163C3">
        <w:rPr>
          <w:szCs w:val="28"/>
        </w:rPr>
        <w:t>–</w:t>
      </w:r>
      <w:r w:rsidRPr="00751372">
        <w:rPr>
          <w:szCs w:val="28"/>
        </w:rPr>
        <w:t xml:space="preserve">экв/л  </w:t>
      </w:r>
      <w:r w:rsidR="006163C3">
        <w:rPr>
          <w:szCs w:val="28"/>
        </w:rPr>
        <w:t>–</w:t>
      </w:r>
      <w:r w:rsidRPr="00751372">
        <w:rPr>
          <w:szCs w:val="28"/>
        </w:rPr>
        <w:t xml:space="preserve">  пригодна.</w:t>
      </w:r>
    </w:p>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t xml:space="preserve">Опасность содового засоления почв оценивается по содержанию в воде нормальной соды </w:t>
      </w:r>
      <w:r w:rsidR="006163C3">
        <w:rPr>
          <w:szCs w:val="28"/>
        </w:rPr>
        <w:t>–</w:t>
      </w:r>
      <w:r w:rsidRPr="00751372">
        <w:rPr>
          <w:szCs w:val="28"/>
        </w:rPr>
        <w:t xml:space="preserve"> </w:t>
      </w:r>
      <w:r w:rsidRPr="00751372">
        <w:rPr>
          <w:szCs w:val="28"/>
          <w:lang w:val="en-US"/>
        </w:rPr>
        <w:t>Na</w:t>
      </w:r>
      <w:r w:rsidRPr="00751372">
        <w:rPr>
          <w:szCs w:val="28"/>
          <w:vertAlign w:val="subscript"/>
        </w:rPr>
        <w:t>2</w:t>
      </w:r>
      <w:r w:rsidRPr="00751372">
        <w:rPr>
          <w:szCs w:val="28"/>
          <w:lang w:val="en-US"/>
        </w:rPr>
        <w:t>CO</w:t>
      </w:r>
      <w:r w:rsidRPr="00751372">
        <w:rPr>
          <w:szCs w:val="28"/>
          <w:vertAlign w:val="subscript"/>
        </w:rPr>
        <w:t>3</w:t>
      </w:r>
      <w:r w:rsidRPr="00751372">
        <w:rPr>
          <w:szCs w:val="28"/>
        </w:rPr>
        <w:t xml:space="preserve">. Если </w:t>
      </w:r>
      <w:r w:rsidRPr="00751372">
        <w:rPr>
          <w:szCs w:val="28"/>
          <w:lang w:val="en-US"/>
        </w:rPr>
        <w:t>Na</w:t>
      </w:r>
      <w:r w:rsidRPr="00751372">
        <w:rPr>
          <w:szCs w:val="28"/>
          <w:vertAlign w:val="subscript"/>
        </w:rPr>
        <w:t>2</w:t>
      </w:r>
      <w:r w:rsidRPr="00751372">
        <w:rPr>
          <w:szCs w:val="28"/>
          <w:lang w:val="en-US"/>
        </w:rPr>
        <w:t>CO</w:t>
      </w:r>
      <w:r w:rsidRPr="00751372">
        <w:rPr>
          <w:szCs w:val="28"/>
          <w:vertAlign w:val="subscript"/>
        </w:rPr>
        <w:t xml:space="preserve">3 </w:t>
      </w:r>
      <w:r w:rsidRPr="00751372">
        <w:rPr>
          <w:szCs w:val="28"/>
        </w:rPr>
        <w:t>&lt; 0,3 мг</w:t>
      </w:r>
      <w:r w:rsidR="006163C3">
        <w:rPr>
          <w:szCs w:val="28"/>
        </w:rPr>
        <w:t>–</w:t>
      </w:r>
      <w:r w:rsidRPr="00751372">
        <w:rPr>
          <w:szCs w:val="28"/>
        </w:rPr>
        <w:t xml:space="preserve">экв/л </w:t>
      </w:r>
      <w:r w:rsidR="006163C3">
        <w:rPr>
          <w:szCs w:val="28"/>
        </w:rPr>
        <w:t>–</w:t>
      </w:r>
      <w:r w:rsidRPr="00751372">
        <w:rPr>
          <w:szCs w:val="28"/>
        </w:rPr>
        <w:t xml:space="preserve"> вода безопасна для орошения; </w:t>
      </w:r>
      <w:r w:rsidRPr="00751372">
        <w:rPr>
          <w:szCs w:val="28"/>
          <w:lang w:val="en-US"/>
        </w:rPr>
        <w:t>Na</w:t>
      </w:r>
      <w:r w:rsidRPr="00751372">
        <w:rPr>
          <w:szCs w:val="28"/>
          <w:vertAlign w:val="subscript"/>
        </w:rPr>
        <w:t>2</w:t>
      </w:r>
      <w:r w:rsidRPr="00751372">
        <w:rPr>
          <w:szCs w:val="28"/>
          <w:lang w:val="en-US"/>
        </w:rPr>
        <w:t>CO</w:t>
      </w:r>
      <w:r w:rsidRPr="00751372">
        <w:rPr>
          <w:szCs w:val="28"/>
          <w:vertAlign w:val="subscript"/>
        </w:rPr>
        <w:t>3</w:t>
      </w:r>
      <w:r w:rsidRPr="00751372">
        <w:rPr>
          <w:szCs w:val="28"/>
        </w:rPr>
        <w:t xml:space="preserve"> = 0,3</w:t>
      </w:r>
      <w:r w:rsidR="006163C3">
        <w:rPr>
          <w:szCs w:val="28"/>
        </w:rPr>
        <w:t>–</w:t>
      </w:r>
      <w:r w:rsidRPr="00751372">
        <w:rPr>
          <w:szCs w:val="28"/>
        </w:rPr>
        <w:t>0,6 мг</w:t>
      </w:r>
      <w:r w:rsidR="006163C3">
        <w:rPr>
          <w:szCs w:val="28"/>
        </w:rPr>
        <w:t>–</w:t>
      </w:r>
      <w:r w:rsidRPr="00751372">
        <w:rPr>
          <w:szCs w:val="28"/>
        </w:rPr>
        <w:t xml:space="preserve">экв/л </w:t>
      </w:r>
      <w:r w:rsidR="006163C3">
        <w:rPr>
          <w:szCs w:val="28"/>
        </w:rPr>
        <w:t>–</w:t>
      </w:r>
      <w:r w:rsidRPr="00751372">
        <w:rPr>
          <w:szCs w:val="28"/>
        </w:rPr>
        <w:t xml:space="preserve"> пригодна для орошения; </w:t>
      </w:r>
      <w:r w:rsidRPr="00751372">
        <w:rPr>
          <w:szCs w:val="28"/>
          <w:lang w:val="en-US"/>
        </w:rPr>
        <w:t>Na</w:t>
      </w:r>
      <w:r w:rsidRPr="00751372">
        <w:rPr>
          <w:szCs w:val="28"/>
          <w:vertAlign w:val="subscript"/>
        </w:rPr>
        <w:t>2</w:t>
      </w:r>
      <w:r w:rsidRPr="00751372">
        <w:rPr>
          <w:szCs w:val="28"/>
          <w:lang w:val="en-US"/>
        </w:rPr>
        <w:t>CO</w:t>
      </w:r>
      <w:r w:rsidRPr="00751372">
        <w:rPr>
          <w:szCs w:val="28"/>
          <w:vertAlign w:val="subscript"/>
        </w:rPr>
        <w:t>3</w:t>
      </w:r>
      <w:r w:rsidRPr="00751372">
        <w:rPr>
          <w:szCs w:val="28"/>
        </w:rPr>
        <w:t xml:space="preserve"> &gt; 0,6 мг</w:t>
      </w:r>
      <w:r w:rsidR="006163C3">
        <w:rPr>
          <w:szCs w:val="28"/>
        </w:rPr>
        <w:t>–</w:t>
      </w:r>
      <w:r w:rsidRPr="00751372">
        <w:rPr>
          <w:szCs w:val="28"/>
        </w:rPr>
        <w:t>экв/л – непригодна для орошения без внесения мелиорантов.</w:t>
      </w:r>
    </w:p>
    <w:p w:rsidR="006B6AAC" w:rsidRPr="00751372" w:rsidRDefault="006B6AAC" w:rsidP="00324962">
      <w:pPr>
        <w:pStyle w:val="af6"/>
        <w:spacing w:line="240" w:lineRule="auto"/>
        <w:ind w:firstLine="709"/>
        <w:jc w:val="both"/>
        <w:outlineLvl w:val="0"/>
        <w:rPr>
          <w:szCs w:val="28"/>
        </w:rPr>
      </w:pPr>
      <w:r w:rsidRPr="00751372">
        <w:rPr>
          <w:szCs w:val="28"/>
        </w:rPr>
        <w:t>По сумме анионов в соотношении (</w:t>
      </w:r>
      <w:r w:rsidRPr="00751372">
        <w:rPr>
          <w:szCs w:val="28"/>
          <w:lang w:val="en-US"/>
        </w:rPr>
        <w:t>Cl</w:t>
      </w:r>
      <w:r w:rsidR="006163C3">
        <w:rPr>
          <w:szCs w:val="28"/>
          <w:vertAlign w:val="superscript"/>
        </w:rPr>
        <w:t>–</w:t>
      </w:r>
      <w:r w:rsidRPr="00751372">
        <w:rPr>
          <w:szCs w:val="28"/>
        </w:rPr>
        <w:t xml:space="preserve"> + ½ </w:t>
      </w:r>
      <w:r w:rsidRPr="00751372">
        <w:rPr>
          <w:szCs w:val="28"/>
          <w:lang w:val="en-US"/>
        </w:rPr>
        <w:t>SO</w:t>
      </w:r>
      <w:r w:rsidRPr="00751372">
        <w:rPr>
          <w:szCs w:val="28"/>
          <w:vertAlign w:val="subscript"/>
        </w:rPr>
        <w:t>4</w:t>
      </w:r>
      <w:r w:rsidRPr="00751372">
        <w:rPr>
          <w:szCs w:val="28"/>
        </w:rPr>
        <w:t xml:space="preserve"> </w:t>
      </w:r>
      <w:r w:rsidRPr="00751372">
        <w:rPr>
          <w:szCs w:val="28"/>
          <w:vertAlign w:val="superscript"/>
        </w:rPr>
        <w:t>2</w:t>
      </w:r>
      <w:r w:rsidR="006163C3">
        <w:rPr>
          <w:szCs w:val="28"/>
          <w:vertAlign w:val="superscript"/>
        </w:rPr>
        <w:t>–</w:t>
      </w:r>
      <w:r w:rsidRPr="00751372">
        <w:rPr>
          <w:szCs w:val="28"/>
        </w:rPr>
        <w:t xml:space="preserve">) воду рекомендуется применять на почвах с различной водопроницаемостью: 3 </w:t>
      </w:r>
      <w:r w:rsidR="006163C3">
        <w:rPr>
          <w:szCs w:val="28"/>
        </w:rPr>
        <w:t>–</w:t>
      </w:r>
      <w:r w:rsidRPr="00751372">
        <w:rPr>
          <w:szCs w:val="28"/>
        </w:rPr>
        <w:t xml:space="preserve"> 7 мг</w:t>
      </w:r>
      <w:r w:rsidR="006163C3">
        <w:rPr>
          <w:szCs w:val="28"/>
        </w:rPr>
        <w:t>–</w:t>
      </w:r>
      <w:r w:rsidRPr="00751372">
        <w:rPr>
          <w:szCs w:val="28"/>
        </w:rPr>
        <w:t xml:space="preserve">экв/л </w:t>
      </w:r>
      <w:r w:rsidR="006163C3">
        <w:rPr>
          <w:szCs w:val="28"/>
        </w:rPr>
        <w:t>–</w:t>
      </w:r>
      <w:r w:rsidRPr="00751372">
        <w:rPr>
          <w:szCs w:val="28"/>
        </w:rPr>
        <w:t xml:space="preserve"> низкой; 3 </w:t>
      </w:r>
      <w:r w:rsidR="006163C3">
        <w:rPr>
          <w:szCs w:val="28"/>
        </w:rPr>
        <w:t>–</w:t>
      </w:r>
      <w:r w:rsidRPr="00751372">
        <w:rPr>
          <w:szCs w:val="28"/>
        </w:rPr>
        <w:t xml:space="preserve"> 15 мг</w:t>
      </w:r>
      <w:r w:rsidR="006163C3">
        <w:rPr>
          <w:szCs w:val="28"/>
        </w:rPr>
        <w:t>–</w:t>
      </w:r>
      <w:r w:rsidRPr="00751372">
        <w:rPr>
          <w:szCs w:val="28"/>
        </w:rPr>
        <w:t xml:space="preserve">экв/л </w:t>
      </w:r>
      <w:r w:rsidR="006163C3">
        <w:rPr>
          <w:szCs w:val="28"/>
        </w:rPr>
        <w:t>–</w:t>
      </w:r>
      <w:r w:rsidRPr="00751372">
        <w:rPr>
          <w:szCs w:val="28"/>
        </w:rPr>
        <w:t xml:space="preserve"> средней; 5 </w:t>
      </w:r>
      <w:r w:rsidR="006163C3">
        <w:rPr>
          <w:szCs w:val="28"/>
        </w:rPr>
        <w:t>–</w:t>
      </w:r>
      <w:r w:rsidRPr="00751372">
        <w:rPr>
          <w:szCs w:val="28"/>
        </w:rPr>
        <w:t xml:space="preserve"> 20 мг</w:t>
      </w:r>
      <w:r w:rsidR="006163C3">
        <w:rPr>
          <w:szCs w:val="28"/>
        </w:rPr>
        <w:t>–</w:t>
      </w:r>
      <w:r w:rsidRPr="00751372">
        <w:rPr>
          <w:szCs w:val="28"/>
        </w:rPr>
        <w:t xml:space="preserve">экв/л </w:t>
      </w:r>
      <w:r w:rsidR="006163C3">
        <w:rPr>
          <w:szCs w:val="28"/>
        </w:rPr>
        <w:t>–</w:t>
      </w:r>
      <w:r w:rsidRPr="00751372">
        <w:rPr>
          <w:szCs w:val="28"/>
        </w:rPr>
        <w:t xml:space="preserve"> хорошей.</w:t>
      </w:r>
    </w:p>
    <w:p w:rsidR="00324962" w:rsidRPr="00751372" w:rsidRDefault="006B6AAC"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По значениям водородного показателя (рН) оценивается щелочность воды (таблица </w:t>
      </w:r>
      <w:r w:rsidR="00324962" w:rsidRPr="00751372">
        <w:rPr>
          <w:rFonts w:ascii="Times New Roman" w:hAnsi="Times New Roman"/>
          <w:sz w:val="28"/>
          <w:szCs w:val="28"/>
          <w:lang w:val="ru-RU"/>
        </w:rPr>
        <w:t>1</w:t>
      </w:r>
      <w:r w:rsidRPr="00751372">
        <w:rPr>
          <w:rFonts w:ascii="Times New Roman" w:hAnsi="Times New Roman"/>
          <w:sz w:val="28"/>
          <w:szCs w:val="28"/>
        </w:rPr>
        <w:t>2).</w:t>
      </w:r>
    </w:p>
    <w:p w:rsidR="00324962" w:rsidRPr="00751372" w:rsidRDefault="00324962" w:rsidP="00324962">
      <w:pPr>
        <w:spacing w:after="0" w:line="240" w:lineRule="auto"/>
        <w:ind w:firstLine="709"/>
        <w:jc w:val="both"/>
        <w:rPr>
          <w:rFonts w:ascii="Times New Roman" w:hAnsi="Times New Roman"/>
          <w:sz w:val="28"/>
          <w:szCs w:val="28"/>
        </w:rPr>
      </w:pPr>
    </w:p>
    <w:p w:rsidR="006B6AAC" w:rsidRDefault="006B6AAC" w:rsidP="00AD2418">
      <w:pPr>
        <w:spacing w:after="0" w:line="240" w:lineRule="auto"/>
        <w:jc w:val="both"/>
        <w:rPr>
          <w:rFonts w:ascii="Times New Roman" w:hAnsi="Times New Roman"/>
          <w:sz w:val="28"/>
          <w:szCs w:val="28"/>
        </w:rPr>
      </w:pPr>
      <w:r w:rsidRPr="00751372">
        <w:rPr>
          <w:rFonts w:ascii="Times New Roman" w:hAnsi="Times New Roman"/>
          <w:sz w:val="28"/>
          <w:szCs w:val="28"/>
        </w:rPr>
        <w:t xml:space="preserve">Таблица </w:t>
      </w:r>
      <w:r w:rsidR="00324962" w:rsidRPr="00751372">
        <w:rPr>
          <w:rFonts w:ascii="Times New Roman" w:hAnsi="Times New Roman"/>
          <w:sz w:val="28"/>
          <w:szCs w:val="28"/>
          <w:lang w:val="ru-RU"/>
        </w:rPr>
        <w:t>1</w:t>
      </w:r>
      <w:r w:rsidRPr="00751372">
        <w:rPr>
          <w:rFonts w:ascii="Times New Roman" w:hAnsi="Times New Roman"/>
          <w:sz w:val="28"/>
          <w:szCs w:val="28"/>
        </w:rPr>
        <w:t>2 – Оценка щелочности</w:t>
      </w:r>
    </w:p>
    <w:p w:rsidR="00AD2418" w:rsidRPr="00751372" w:rsidRDefault="00AD2418" w:rsidP="00AD2418">
      <w:pPr>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880"/>
      </w:tblGrid>
      <w:tr w:rsidR="006B6AAC" w:rsidRPr="00AD2418" w:rsidTr="006B6AAC">
        <w:tc>
          <w:tcPr>
            <w:tcW w:w="6480" w:type="dxa"/>
          </w:tcPr>
          <w:p w:rsidR="006B6AAC" w:rsidRPr="00AD2418" w:rsidRDefault="006B6AAC" w:rsidP="00324962">
            <w:pPr>
              <w:spacing w:after="0" w:line="240" w:lineRule="auto"/>
              <w:jc w:val="center"/>
              <w:rPr>
                <w:rFonts w:ascii="Times New Roman" w:hAnsi="Times New Roman"/>
                <w:sz w:val="28"/>
                <w:szCs w:val="28"/>
              </w:rPr>
            </w:pPr>
            <w:r w:rsidRPr="00AD2418">
              <w:rPr>
                <w:rFonts w:ascii="Times New Roman" w:hAnsi="Times New Roman"/>
                <w:sz w:val="28"/>
                <w:szCs w:val="28"/>
              </w:rPr>
              <w:t>Вода</w:t>
            </w:r>
          </w:p>
        </w:tc>
        <w:tc>
          <w:tcPr>
            <w:tcW w:w="2880" w:type="dxa"/>
          </w:tcPr>
          <w:p w:rsidR="006B6AAC" w:rsidRPr="00AD2418" w:rsidRDefault="006B6AAC" w:rsidP="00324962">
            <w:pPr>
              <w:spacing w:after="0" w:line="240" w:lineRule="auto"/>
              <w:jc w:val="center"/>
              <w:rPr>
                <w:rFonts w:ascii="Times New Roman" w:hAnsi="Times New Roman"/>
                <w:sz w:val="28"/>
                <w:szCs w:val="28"/>
              </w:rPr>
            </w:pPr>
            <w:r w:rsidRPr="00AD2418">
              <w:rPr>
                <w:rFonts w:ascii="Times New Roman" w:hAnsi="Times New Roman"/>
                <w:sz w:val="28"/>
                <w:szCs w:val="28"/>
              </w:rPr>
              <w:t>рН</w:t>
            </w:r>
          </w:p>
        </w:tc>
      </w:tr>
      <w:tr w:rsidR="006B6AAC" w:rsidRPr="00AD2418" w:rsidTr="006B6AAC">
        <w:tc>
          <w:tcPr>
            <w:tcW w:w="6480" w:type="dxa"/>
          </w:tcPr>
          <w:p w:rsidR="006B6AAC" w:rsidRPr="00AD2418" w:rsidRDefault="006B6AAC" w:rsidP="00324962">
            <w:pPr>
              <w:spacing w:after="0" w:line="240" w:lineRule="auto"/>
              <w:jc w:val="both"/>
              <w:rPr>
                <w:rFonts w:ascii="Times New Roman" w:hAnsi="Times New Roman"/>
                <w:sz w:val="28"/>
                <w:szCs w:val="28"/>
              </w:rPr>
            </w:pPr>
            <w:r w:rsidRPr="00AD2418">
              <w:rPr>
                <w:rFonts w:ascii="Times New Roman" w:hAnsi="Times New Roman"/>
                <w:sz w:val="28"/>
                <w:szCs w:val="28"/>
              </w:rPr>
              <w:t>Нейтральная</w:t>
            </w:r>
          </w:p>
        </w:tc>
        <w:tc>
          <w:tcPr>
            <w:tcW w:w="2880" w:type="dxa"/>
          </w:tcPr>
          <w:p w:rsidR="006B6AAC" w:rsidRPr="00AD2418" w:rsidRDefault="006B6AAC" w:rsidP="00324962">
            <w:pPr>
              <w:spacing w:after="0" w:line="240" w:lineRule="auto"/>
              <w:jc w:val="center"/>
              <w:rPr>
                <w:rFonts w:ascii="Times New Roman" w:hAnsi="Times New Roman"/>
                <w:sz w:val="28"/>
                <w:szCs w:val="28"/>
              </w:rPr>
            </w:pPr>
            <w:r w:rsidRPr="00AD2418">
              <w:rPr>
                <w:rFonts w:ascii="Times New Roman" w:hAnsi="Times New Roman"/>
                <w:sz w:val="28"/>
                <w:szCs w:val="28"/>
              </w:rPr>
              <w:t>6,5</w:t>
            </w:r>
            <w:r w:rsidR="006163C3" w:rsidRPr="00AD2418">
              <w:rPr>
                <w:rFonts w:ascii="Times New Roman" w:hAnsi="Times New Roman"/>
                <w:sz w:val="28"/>
                <w:szCs w:val="28"/>
              </w:rPr>
              <w:t>–</w:t>
            </w:r>
            <w:r w:rsidRPr="00AD2418">
              <w:rPr>
                <w:rFonts w:ascii="Times New Roman" w:hAnsi="Times New Roman"/>
                <w:sz w:val="28"/>
                <w:szCs w:val="28"/>
              </w:rPr>
              <w:t>7,9</w:t>
            </w:r>
          </w:p>
        </w:tc>
      </w:tr>
      <w:tr w:rsidR="006B6AAC" w:rsidRPr="00AD2418" w:rsidTr="006B6AAC">
        <w:tc>
          <w:tcPr>
            <w:tcW w:w="6480" w:type="dxa"/>
          </w:tcPr>
          <w:p w:rsidR="006B6AAC" w:rsidRPr="00AD2418" w:rsidRDefault="006B6AAC" w:rsidP="00324962">
            <w:pPr>
              <w:spacing w:after="0" w:line="240" w:lineRule="auto"/>
              <w:jc w:val="both"/>
              <w:rPr>
                <w:rFonts w:ascii="Times New Roman" w:hAnsi="Times New Roman"/>
                <w:sz w:val="28"/>
                <w:szCs w:val="28"/>
              </w:rPr>
            </w:pPr>
            <w:r w:rsidRPr="00AD2418">
              <w:rPr>
                <w:rFonts w:ascii="Times New Roman" w:hAnsi="Times New Roman"/>
                <w:sz w:val="28"/>
                <w:szCs w:val="28"/>
              </w:rPr>
              <w:t>Слабощелочная</w:t>
            </w:r>
          </w:p>
        </w:tc>
        <w:tc>
          <w:tcPr>
            <w:tcW w:w="2880" w:type="dxa"/>
          </w:tcPr>
          <w:p w:rsidR="006B6AAC" w:rsidRPr="00AD2418" w:rsidRDefault="006B6AAC" w:rsidP="00324962">
            <w:pPr>
              <w:spacing w:after="0" w:line="240" w:lineRule="auto"/>
              <w:jc w:val="center"/>
              <w:rPr>
                <w:rFonts w:ascii="Times New Roman" w:hAnsi="Times New Roman"/>
                <w:sz w:val="28"/>
                <w:szCs w:val="28"/>
              </w:rPr>
            </w:pPr>
            <w:r w:rsidRPr="00AD2418">
              <w:rPr>
                <w:rFonts w:ascii="Times New Roman" w:hAnsi="Times New Roman"/>
                <w:sz w:val="28"/>
                <w:szCs w:val="28"/>
              </w:rPr>
              <w:t>8,0</w:t>
            </w:r>
            <w:r w:rsidR="006163C3" w:rsidRPr="00AD2418">
              <w:rPr>
                <w:rFonts w:ascii="Times New Roman" w:hAnsi="Times New Roman"/>
                <w:sz w:val="28"/>
                <w:szCs w:val="28"/>
              </w:rPr>
              <w:t>–</w:t>
            </w:r>
            <w:r w:rsidRPr="00AD2418">
              <w:rPr>
                <w:rFonts w:ascii="Times New Roman" w:hAnsi="Times New Roman"/>
                <w:sz w:val="28"/>
                <w:szCs w:val="28"/>
              </w:rPr>
              <w:t>8,5</w:t>
            </w:r>
          </w:p>
        </w:tc>
      </w:tr>
      <w:tr w:rsidR="006B6AAC" w:rsidRPr="00AD2418" w:rsidTr="006B6AAC">
        <w:tc>
          <w:tcPr>
            <w:tcW w:w="6480" w:type="dxa"/>
          </w:tcPr>
          <w:p w:rsidR="006B6AAC" w:rsidRPr="00AD2418" w:rsidRDefault="006B6AAC" w:rsidP="00324962">
            <w:pPr>
              <w:spacing w:after="0" w:line="240" w:lineRule="auto"/>
              <w:jc w:val="both"/>
              <w:rPr>
                <w:rFonts w:ascii="Times New Roman" w:hAnsi="Times New Roman"/>
                <w:sz w:val="28"/>
                <w:szCs w:val="28"/>
              </w:rPr>
            </w:pPr>
            <w:r w:rsidRPr="00AD2418">
              <w:rPr>
                <w:rFonts w:ascii="Times New Roman" w:hAnsi="Times New Roman"/>
                <w:sz w:val="28"/>
                <w:szCs w:val="28"/>
              </w:rPr>
              <w:t>Сильнощелочная</w:t>
            </w:r>
          </w:p>
        </w:tc>
        <w:tc>
          <w:tcPr>
            <w:tcW w:w="2880" w:type="dxa"/>
          </w:tcPr>
          <w:p w:rsidR="006B6AAC" w:rsidRPr="00AD2418" w:rsidRDefault="006B6AAC" w:rsidP="00324962">
            <w:pPr>
              <w:spacing w:after="0" w:line="240" w:lineRule="auto"/>
              <w:jc w:val="center"/>
              <w:rPr>
                <w:rFonts w:ascii="Times New Roman" w:hAnsi="Times New Roman"/>
                <w:sz w:val="28"/>
                <w:szCs w:val="28"/>
              </w:rPr>
            </w:pPr>
            <w:r w:rsidRPr="00AD2418">
              <w:rPr>
                <w:rFonts w:ascii="Times New Roman" w:hAnsi="Times New Roman"/>
                <w:sz w:val="28"/>
                <w:szCs w:val="28"/>
              </w:rPr>
              <w:t>8,6</w:t>
            </w:r>
            <w:r w:rsidR="006163C3" w:rsidRPr="00AD2418">
              <w:rPr>
                <w:rFonts w:ascii="Times New Roman" w:hAnsi="Times New Roman"/>
                <w:sz w:val="28"/>
                <w:szCs w:val="28"/>
              </w:rPr>
              <w:t>–</w:t>
            </w:r>
            <w:r w:rsidRPr="00AD2418">
              <w:rPr>
                <w:rFonts w:ascii="Times New Roman" w:hAnsi="Times New Roman"/>
                <w:sz w:val="28"/>
                <w:szCs w:val="28"/>
              </w:rPr>
              <w:t>9,0</w:t>
            </w:r>
          </w:p>
        </w:tc>
      </w:tr>
      <w:tr w:rsidR="006B6AAC" w:rsidRPr="00AD2418" w:rsidTr="006B6AAC">
        <w:tc>
          <w:tcPr>
            <w:tcW w:w="6480" w:type="dxa"/>
          </w:tcPr>
          <w:p w:rsidR="006B6AAC" w:rsidRPr="00AD2418" w:rsidRDefault="006B6AAC" w:rsidP="00324962">
            <w:pPr>
              <w:spacing w:after="0" w:line="240" w:lineRule="auto"/>
              <w:jc w:val="both"/>
              <w:rPr>
                <w:rFonts w:ascii="Times New Roman" w:hAnsi="Times New Roman"/>
                <w:sz w:val="28"/>
                <w:szCs w:val="28"/>
              </w:rPr>
            </w:pPr>
            <w:r w:rsidRPr="00AD2418">
              <w:rPr>
                <w:rFonts w:ascii="Times New Roman" w:hAnsi="Times New Roman"/>
                <w:sz w:val="28"/>
                <w:szCs w:val="28"/>
              </w:rPr>
              <w:t>Очень сильно щелочная</w:t>
            </w:r>
          </w:p>
        </w:tc>
        <w:tc>
          <w:tcPr>
            <w:tcW w:w="2880" w:type="dxa"/>
          </w:tcPr>
          <w:p w:rsidR="006B6AAC" w:rsidRPr="00AD2418" w:rsidRDefault="006B6AAC" w:rsidP="00324962">
            <w:pPr>
              <w:spacing w:after="0" w:line="240" w:lineRule="auto"/>
              <w:jc w:val="center"/>
              <w:rPr>
                <w:rFonts w:ascii="Times New Roman" w:hAnsi="Times New Roman"/>
                <w:sz w:val="28"/>
                <w:szCs w:val="28"/>
              </w:rPr>
            </w:pPr>
            <w:r w:rsidRPr="00AD2418">
              <w:rPr>
                <w:rFonts w:ascii="Times New Roman" w:hAnsi="Times New Roman"/>
                <w:sz w:val="28"/>
                <w:szCs w:val="28"/>
                <w:lang w:val="en-US"/>
              </w:rPr>
              <w:t>&gt;</w:t>
            </w:r>
            <w:r w:rsidRPr="00AD2418">
              <w:rPr>
                <w:rFonts w:ascii="Times New Roman" w:hAnsi="Times New Roman"/>
                <w:sz w:val="28"/>
                <w:szCs w:val="28"/>
              </w:rPr>
              <w:t>9,0</w:t>
            </w:r>
          </w:p>
        </w:tc>
      </w:tr>
    </w:tbl>
    <w:p w:rsidR="006B6AAC" w:rsidRPr="00751372" w:rsidRDefault="006B6AAC"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t>Повышенное содержание катионов магния в оросительной воде оказывает вредное влияние  на химические свойства почв. Оценка влияния магния осуществляется определением процентного содержания магния от его отношения к сумме катионов кальция и магния:</w:t>
      </w:r>
    </w:p>
    <w:p w:rsidR="00324962" w:rsidRPr="00751372" w:rsidRDefault="00324962"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right"/>
        <w:outlineLvl w:val="0"/>
        <w:rPr>
          <w:szCs w:val="28"/>
        </w:rPr>
      </w:pPr>
      <w:r w:rsidRPr="00751372">
        <w:rPr>
          <w:position w:val="-38"/>
          <w:szCs w:val="28"/>
          <w:lang w:val="en-US"/>
        </w:rPr>
        <w:object w:dxaOrig="3280" w:dyaOrig="880">
          <v:shape id="_x0000_i1029" type="#_x0000_t75" style="width:164.25pt;height:43.5pt" o:ole="">
            <v:imagedata r:id="rId28" o:title=""/>
          </v:shape>
          <o:OLEObject Type="Embed" ProgID="Equation.3" ShapeID="_x0000_i1029" DrawAspect="Content" ObjectID="_1799845936" r:id="rId29"/>
        </w:object>
      </w:r>
      <w:r w:rsidRPr="00751372">
        <w:rPr>
          <w:szCs w:val="28"/>
        </w:rPr>
        <w:t xml:space="preserve">                                          (6)</w:t>
      </w:r>
    </w:p>
    <w:p w:rsidR="00AD2418" w:rsidRDefault="00AD2418" w:rsidP="00324962">
      <w:pPr>
        <w:pStyle w:val="af6"/>
        <w:spacing w:line="240" w:lineRule="auto"/>
        <w:ind w:firstLine="709"/>
        <w:jc w:val="both"/>
        <w:outlineLvl w:val="0"/>
        <w:rPr>
          <w:szCs w:val="28"/>
        </w:rPr>
      </w:pPr>
    </w:p>
    <w:p w:rsidR="006B6AAC" w:rsidRPr="00751372" w:rsidRDefault="006B6AAC" w:rsidP="00324962">
      <w:pPr>
        <w:pStyle w:val="af6"/>
        <w:spacing w:line="240" w:lineRule="auto"/>
        <w:ind w:firstLine="709"/>
        <w:jc w:val="both"/>
        <w:outlineLvl w:val="0"/>
        <w:rPr>
          <w:szCs w:val="28"/>
        </w:rPr>
      </w:pPr>
      <w:r w:rsidRPr="00751372">
        <w:rPr>
          <w:szCs w:val="28"/>
        </w:rPr>
        <w:lastRenderedPageBreak/>
        <w:t>Оценка влияния магния осуществляется определением процентного содержания магния от его отношения к сумме  катионов кальция и магния, который оказывает вредное влияние на почву, если его процентное содержание выше 50%.</w:t>
      </w:r>
    </w:p>
    <w:p w:rsidR="006B6AAC" w:rsidRPr="00751372" w:rsidRDefault="006B6AAC" w:rsidP="00324962">
      <w:pPr>
        <w:pStyle w:val="af6"/>
        <w:spacing w:line="240" w:lineRule="auto"/>
        <w:ind w:firstLine="709"/>
        <w:jc w:val="both"/>
        <w:outlineLvl w:val="0"/>
        <w:rPr>
          <w:szCs w:val="28"/>
        </w:rPr>
      </w:pPr>
      <w:r w:rsidRPr="00751372">
        <w:rPr>
          <w:szCs w:val="28"/>
        </w:rPr>
        <w:t>Оценка качества водных ресурсов вышеприведенными методами позволяет комплексно, а следовательно с высокой надежностью установить пределы использования коллекторно</w:t>
      </w:r>
      <w:r w:rsidR="006163C3">
        <w:rPr>
          <w:szCs w:val="28"/>
        </w:rPr>
        <w:t>–</w:t>
      </w:r>
      <w:r w:rsidRPr="00751372">
        <w:rPr>
          <w:szCs w:val="28"/>
        </w:rPr>
        <w:t>сбросных и грунтовых вод на орошение и субирригацию. Поэтому, использование полученных параметров при разработке информационных  технологий повышает надежность интегрированного управления водными  ресурсами.</w:t>
      </w:r>
    </w:p>
    <w:p w:rsidR="00324962" w:rsidRDefault="00324962" w:rsidP="00AD2418">
      <w:pPr>
        <w:tabs>
          <w:tab w:val="left" w:pos="993"/>
        </w:tabs>
        <w:spacing w:after="0" w:line="240" w:lineRule="auto"/>
        <w:ind w:firstLine="709"/>
        <w:jc w:val="both"/>
        <w:rPr>
          <w:rFonts w:ascii="Times New Roman" w:hAnsi="Times New Roman"/>
          <w:sz w:val="28"/>
          <w:szCs w:val="28"/>
        </w:rPr>
      </w:pPr>
      <w:r w:rsidRPr="00751372">
        <w:rPr>
          <w:rFonts w:ascii="Times New Roman" w:hAnsi="Times New Roman"/>
          <w:sz w:val="28"/>
          <w:szCs w:val="28"/>
        </w:rPr>
        <w:t>Объем поступления грунтовых вод в корнеобитаемую толщу устанавливался по формуле:</w:t>
      </w:r>
    </w:p>
    <w:p w:rsidR="00AD2418" w:rsidRPr="00751372" w:rsidRDefault="00AD2418" w:rsidP="00AD2418">
      <w:pPr>
        <w:tabs>
          <w:tab w:val="left" w:pos="993"/>
        </w:tabs>
        <w:spacing w:after="0" w:line="240" w:lineRule="auto"/>
        <w:ind w:firstLine="709"/>
        <w:jc w:val="both"/>
        <w:rPr>
          <w:rFonts w:ascii="Times New Roman" w:hAnsi="Times New Roman"/>
          <w:sz w:val="28"/>
          <w:szCs w:val="28"/>
        </w:rPr>
      </w:pPr>
    </w:p>
    <w:p w:rsidR="00324962" w:rsidRPr="00751372" w:rsidRDefault="00324962" w:rsidP="00AD2418">
      <w:pPr>
        <w:pStyle w:val="af6"/>
        <w:spacing w:line="240" w:lineRule="auto"/>
        <w:ind w:firstLine="709"/>
        <w:jc w:val="right"/>
        <w:outlineLvl w:val="0"/>
        <w:rPr>
          <w:szCs w:val="28"/>
        </w:rPr>
      </w:pPr>
      <w:r w:rsidRPr="00751372">
        <w:rPr>
          <w:szCs w:val="28"/>
        </w:rPr>
        <w:t xml:space="preserve">Г= </w:t>
      </w:r>
      <w:r w:rsidRPr="00751372">
        <w:rPr>
          <w:szCs w:val="28"/>
          <w:lang w:val="en-US"/>
        </w:rPr>
        <w:t>E</w:t>
      </w:r>
      <w:r w:rsidRPr="00751372">
        <w:rPr>
          <w:szCs w:val="28"/>
          <w:vertAlign w:val="subscript"/>
          <w:lang w:val="en-US"/>
        </w:rPr>
        <w:t>v</w:t>
      </w:r>
      <w:r w:rsidR="006163C3">
        <w:rPr>
          <w:szCs w:val="28"/>
        </w:rPr>
        <w:t>–</w:t>
      </w:r>
      <w:r w:rsidRPr="00751372">
        <w:rPr>
          <w:szCs w:val="28"/>
        </w:rPr>
        <w:t xml:space="preserve"> (</w:t>
      </w:r>
      <w:r w:rsidRPr="00751372">
        <w:rPr>
          <w:szCs w:val="28"/>
          <w:lang w:val="en-US"/>
        </w:rPr>
        <w:t>V</w:t>
      </w:r>
      <w:r w:rsidRPr="00751372">
        <w:rPr>
          <w:szCs w:val="28"/>
          <w:vertAlign w:val="subscript"/>
          <w:lang w:val="en-US"/>
        </w:rPr>
        <w:t>n</w:t>
      </w:r>
      <w:r w:rsidRPr="00751372">
        <w:rPr>
          <w:szCs w:val="28"/>
        </w:rPr>
        <w:t>+</w:t>
      </w:r>
      <w:r w:rsidRPr="00751372">
        <w:rPr>
          <w:szCs w:val="28"/>
          <w:lang w:val="en-US"/>
        </w:rPr>
        <w:t>P</w:t>
      </w:r>
      <w:r w:rsidRPr="00751372">
        <w:rPr>
          <w:szCs w:val="28"/>
          <w:vertAlign w:val="subscript"/>
        </w:rPr>
        <w:t>в</w:t>
      </w:r>
      <w:r w:rsidRPr="00751372">
        <w:rPr>
          <w:szCs w:val="28"/>
        </w:rPr>
        <w:t>+М),                                        (</w:t>
      </w:r>
      <w:r w:rsidRPr="00751372">
        <w:rPr>
          <w:szCs w:val="28"/>
          <w:lang w:val="ru-RU"/>
        </w:rPr>
        <w:t>7</w:t>
      </w:r>
      <w:r w:rsidRPr="00751372">
        <w:rPr>
          <w:szCs w:val="28"/>
        </w:rPr>
        <w:t>)</w:t>
      </w:r>
    </w:p>
    <w:p w:rsidR="00324962" w:rsidRPr="00751372" w:rsidRDefault="00324962" w:rsidP="00AD2418">
      <w:pPr>
        <w:pStyle w:val="af6"/>
        <w:spacing w:line="240" w:lineRule="auto"/>
        <w:ind w:firstLine="709"/>
        <w:jc w:val="both"/>
        <w:outlineLvl w:val="0"/>
        <w:rPr>
          <w:szCs w:val="28"/>
        </w:rPr>
      </w:pPr>
    </w:p>
    <w:p w:rsidR="00324962" w:rsidRPr="00751372" w:rsidRDefault="00324962" w:rsidP="00AD2418">
      <w:pPr>
        <w:pStyle w:val="af6"/>
        <w:spacing w:line="240" w:lineRule="auto"/>
        <w:ind w:firstLine="709"/>
        <w:jc w:val="both"/>
        <w:outlineLvl w:val="0"/>
        <w:rPr>
          <w:szCs w:val="28"/>
        </w:rPr>
      </w:pPr>
      <w:r w:rsidRPr="00751372">
        <w:rPr>
          <w:szCs w:val="28"/>
        </w:rPr>
        <w:t xml:space="preserve">где: </w:t>
      </w:r>
      <w:r w:rsidRPr="00751372">
        <w:rPr>
          <w:szCs w:val="28"/>
          <w:lang w:val="en-US"/>
        </w:rPr>
        <w:t>E</w:t>
      </w:r>
      <w:r w:rsidRPr="00751372">
        <w:rPr>
          <w:szCs w:val="28"/>
          <w:vertAlign w:val="subscript"/>
          <w:lang w:val="en-US"/>
        </w:rPr>
        <w:t>v</w:t>
      </w:r>
      <w:r w:rsidRPr="00751372">
        <w:rPr>
          <w:szCs w:val="28"/>
        </w:rPr>
        <w:t xml:space="preserve"> – суммарное водопотребление за вегетационный период, м</w:t>
      </w:r>
      <w:r w:rsidRPr="00751372">
        <w:rPr>
          <w:szCs w:val="28"/>
          <w:vertAlign w:val="superscript"/>
        </w:rPr>
        <w:t>3</w:t>
      </w:r>
      <w:r w:rsidRPr="00751372">
        <w:rPr>
          <w:szCs w:val="28"/>
        </w:rPr>
        <w:t xml:space="preserve">/га; </w:t>
      </w:r>
    </w:p>
    <w:p w:rsidR="00324962" w:rsidRPr="00751372" w:rsidRDefault="00324962" w:rsidP="00AD2418">
      <w:pPr>
        <w:pStyle w:val="af6"/>
        <w:spacing w:line="240" w:lineRule="auto"/>
        <w:ind w:firstLine="709"/>
        <w:jc w:val="both"/>
        <w:outlineLvl w:val="0"/>
        <w:rPr>
          <w:szCs w:val="28"/>
        </w:rPr>
      </w:pPr>
      <w:r w:rsidRPr="00751372">
        <w:rPr>
          <w:szCs w:val="28"/>
          <w:lang w:val="en-US"/>
        </w:rPr>
        <w:t>V</w:t>
      </w:r>
      <w:r w:rsidRPr="00751372">
        <w:rPr>
          <w:szCs w:val="28"/>
          <w:vertAlign w:val="subscript"/>
          <w:lang w:val="en-US"/>
        </w:rPr>
        <w:t>n</w:t>
      </w:r>
      <w:r w:rsidR="006163C3">
        <w:rPr>
          <w:szCs w:val="28"/>
        </w:rPr>
        <w:t>–</w:t>
      </w:r>
      <w:r w:rsidRPr="00751372">
        <w:rPr>
          <w:szCs w:val="28"/>
        </w:rPr>
        <w:t xml:space="preserve"> запас влаги в почве, который может быть использован растениями за вегетацию, м</w:t>
      </w:r>
      <w:r w:rsidRPr="00751372">
        <w:rPr>
          <w:szCs w:val="28"/>
          <w:vertAlign w:val="superscript"/>
        </w:rPr>
        <w:t>3</w:t>
      </w:r>
      <w:r w:rsidRPr="00751372">
        <w:rPr>
          <w:szCs w:val="28"/>
        </w:rPr>
        <w:t xml:space="preserve">/га; </w:t>
      </w:r>
    </w:p>
    <w:p w:rsidR="00324962" w:rsidRPr="00751372" w:rsidRDefault="00324962" w:rsidP="00324962">
      <w:pPr>
        <w:pStyle w:val="af6"/>
        <w:spacing w:line="240" w:lineRule="auto"/>
        <w:ind w:firstLine="709"/>
        <w:jc w:val="both"/>
        <w:outlineLvl w:val="0"/>
        <w:rPr>
          <w:szCs w:val="28"/>
        </w:rPr>
      </w:pPr>
      <w:r w:rsidRPr="00751372">
        <w:rPr>
          <w:szCs w:val="28"/>
        </w:rPr>
        <w:t>Р</w:t>
      </w:r>
      <w:r w:rsidRPr="00751372">
        <w:rPr>
          <w:szCs w:val="28"/>
          <w:vertAlign w:val="subscript"/>
        </w:rPr>
        <w:t>в</w:t>
      </w:r>
      <w:r w:rsidRPr="00751372">
        <w:rPr>
          <w:szCs w:val="28"/>
        </w:rPr>
        <w:t xml:space="preserve"> – атмосферные осадки за вегетационный период, м</w:t>
      </w:r>
      <w:r w:rsidRPr="00751372">
        <w:rPr>
          <w:szCs w:val="28"/>
          <w:vertAlign w:val="superscript"/>
        </w:rPr>
        <w:t>3</w:t>
      </w:r>
      <w:r w:rsidRPr="00751372">
        <w:rPr>
          <w:szCs w:val="28"/>
        </w:rPr>
        <w:t>/га; М</w:t>
      </w:r>
      <w:r w:rsidR="006163C3">
        <w:rPr>
          <w:szCs w:val="28"/>
        </w:rPr>
        <w:t>–</w:t>
      </w:r>
      <w:r w:rsidRPr="00751372">
        <w:rPr>
          <w:szCs w:val="28"/>
        </w:rPr>
        <w:t xml:space="preserve"> оросительная норма, м</w:t>
      </w:r>
      <w:r w:rsidRPr="00751372">
        <w:rPr>
          <w:szCs w:val="28"/>
          <w:vertAlign w:val="superscript"/>
        </w:rPr>
        <w:t>3</w:t>
      </w:r>
      <w:r w:rsidRPr="00751372">
        <w:rPr>
          <w:szCs w:val="28"/>
        </w:rPr>
        <w:t xml:space="preserve">/га; </w:t>
      </w:r>
    </w:p>
    <w:p w:rsidR="00324962" w:rsidRPr="00751372" w:rsidRDefault="00324962" w:rsidP="00324962">
      <w:pPr>
        <w:pStyle w:val="af6"/>
        <w:spacing w:line="240" w:lineRule="auto"/>
        <w:ind w:firstLine="709"/>
        <w:jc w:val="both"/>
        <w:outlineLvl w:val="0"/>
        <w:rPr>
          <w:szCs w:val="28"/>
        </w:rPr>
      </w:pPr>
      <w:r w:rsidRPr="00751372">
        <w:rPr>
          <w:szCs w:val="28"/>
        </w:rPr>
        <w:t>Г – объем поступления грунтовых вод в корнеобитаемую толщу почв, м</w:t>
      </w:r>
      <w:r w:rsidRPr="00751372">
        <w:rPr>
          <w:szCs w:val="28"/>
          <w:vertAlign w:val="superscript"/>
        </w:rPr>
        <w:t>3</w:t>
      </w:r>
      <w:r w:rsidRPr="00751372">
        <w:rPr>
          <w:szCs w:val="28"/>
        </w:rPr>
        <w:t>/га.</w:t>
      </w:r>
    </w:p>
    <w:p w:rsidR="00324962" w:rsidRPr="00751372" w:rsidRDefault="00324962" w:rsidP="00324962">
      <w:pPr>
        <w:pStyle w:val="15"/>
        <w:ind w:left="0" w:firstLine="709"/>
        <w:rPr>
          <w:sz w:val="28"/>
          <w:szCs w:val="28"/>
        </w:rPr>
      </w:pPr>
    </w:p>
    <w:p w:rsidR="00324962" w:rsidRPr="00751372" w:rsidRDefault="00324962" w:rsidP="00324962">
      <w:pPr>
        <w:pStyle w:val="15"/>
        <w:ind w:left="0" w:firstLine="709"/>
        <w:rPr>
          <w:sz w:val="28"/>
          <w:szCs w:val="28"/>
        </w:rPr>
      </w:pPr>
      <w:r w:rsidRPr="00751372">
        <w:rPr>
          <w:sz w:val="28"/>
          <w:szCs w:val="28"/>
        </w:rPr>
        <w:t>Расчеты водного баланса проводились по зависимости:</w:t>
      </w:r>
    </w:p>
    <w:p w:rsidR="00324962" w:rsidRPr="00751372" w:rsidRDefault="00324962" w:rsidP="00324962">
      <w:pPr>
        <w:pStyle w:val="15"/>
        <w:ind w:left="927"/>
        <w:jc w:val="center"/>
        <w:rPr>
          <w:sz w:val="28"/>
          <w:szCs w:val="28"/>
        </w:rPr>
      </w:pPr>
    </w:p>
    <w:p w:rsidR="00324962" w:rsidRPr="00751372" w:rsidRDefault="00324962" w:rsidP="00324962">
      <w:pPr>
        <w:pStyle w:val="15"/>
        <w:ind w:left="927"/>
        <w:jc w:val="right"/>
        <w:rPr>
          <w:sz w:val="28"/>
          <w:szCs w:val="28"/>
        </w:rPr>
      </w:pPr>
      <w:r w:rsidRPr="00751372">
        <w:rPr>
          <w:sz w:val="28"/>
          <w:szCs w:val="28"/>
        </w:rPr>
        <w:t>∆</w:t>
      </w:r>
      <w:r w:rsidRPr="00751372">
        <w:rPr>
          <w:sz w:val="28"/>
          <w:szCs w:val="28"/>
          <w:lang w:val="en-US"/>
        </w:rPr>
        <w:t>Q</w:t>
      </w:r>
      <w:r w:rsidRPr="00751372">
        <w:rPr>
          <w:sz w:val="28"/>
          <w:szCs w:val="28"/>
        </w:rPr>
        <w:t xml:space="preserve"> =М+ </w:t>
      </w:r>
      <w:r w:rsidRPr="00751372">
        <w:rPr>
          <w:sz w:val="28"/>
          <w:szCs w:val="28"/>
          <w:lang w:val="en-US"/>
        </w:rPr>
        <w:t>g</w:t>
      </w:r>
      <w:r w:rsidRPr="00751372">
        <w:rPr>
          <w:sz w:val="28"/>
          <w:szCs w:val="28"/>
        </w:rPr>
        <w:t>+Р+</w:t>
      </w:r>
      <w:r w:rsidRPr="00751372">
        <w:rPr>
          <w:sz w:val="28"/>
          <w:szCs w:val="28"/>
          <w:lang w:val="en-US"/>
        </w:rPr>
        <w:t>W</w:t>
      </w:r>
      <w:r w:rsidRPr="00751372">
        <w:rPr>
          <w:sz w:val="28"/>
          <w:szCs w:val="28"/>
          <w:vertAlign w:val="subscript"/>
        </w:rPr>
        <w:t>исх</w:t>
      </w:r>
      <w:r w:rsidRPr="00751372">
        <w:rPr>
          <w:sz w:val="28"/>
          <w:szCs w:val="28"/>
        </w:rPr>
        <w:t xml:space="preserve"> </w:t>
      </w:r>
      <w:r w:rsidR="006163C3">
        <w:rPr>
          <w:sz w:val="28"/>
          <w:szCs w:val="28"/>
        </w:rPr>
        <w:t>–</w:t>
      </w:r>
      <w:r w:rsidRPr="00751372">
        <w:rPr>
          <w:sz w:val="28"/>
          <w:szCs w:val="28"/>
        </w:rPr>
        <w:t xml:space="preserve"> Е</w:t>
      </w:r>
      <w:r w:rsidRPr="00751372">
        <w:rPr>
          <w:sz w:val="28"/>
          <w:szCs w:val="28"/>
          <w:vertAlign w:val="subscript"/>
        </w:rPr>
        <w:t>ν</w:t>
      </w:r>
      <w:r w:rsidR="006163C3">
        <w:rPr>
          <w:sz w:val="28"/>
          <w:szCs w:val="28"/>
        </w:rPr>
        <w:t>–</w:t>
      </w:r>
      <w:r w:rsidRPr="00751372">
        <w:rPr>
          <w:sz w:val="28"/>
          <w:szCs w:val="28"/>
        </w:rPr>
        <w:t xml:space="preserve"> </w:t>
      </w:r>
      <w:r w:rsidRPr="00751372">
        <w:rPr>
          <w:sz w:val="28"/>
          <w:szCs w:val="28"/>
          <w:lang w:val="en-US"/>
        </w:rPr>
        <w:t>q</w:t>
      </w:r>
      <w:r w:rsidRPr="00751372">
        <w:rPr>
          <w:sz w:val="28"/>
          <w:szCs w:val="28"/>
        </w:rPr>
        <w:t xml:space="preserve"> </w:t>
      </w:r>
      <w:r w:rsidR="006163C3">
        <w:rPr>
          <w:sz w:val="28"/>
          <w:szCs w:val="28"/>
        </w:rPr>
        <w:t>–</w:t>
      </w:r>
      <w:r w:rsidRPr="00751372">
        <w:rPr>
          <w:sz w:val="28"/>
          <w:szCs w:val="28"/>
        </w:rPr>
        <w:t xml:space="preserve"> </w:t>
      </w:r>
      <w:r w:rsidRPr="00751372">
        <w:rPr>
          <w:sz w:val="28"/>
          <w:szCs w:val="28"/>
          <w:lang w:val="en-US"/>
        </w:rPr>
        <w:t>W</w:t>
      </w:r>
      <w:r w:rsidRPr="00751372">
        <w:rPr>
          <w:sz w:val="28"/>
          <w:szCs w:val="28"/>
          <w:vertAlign w:val="subscript"/>
        </w:rPr>
        <w:t>кв</w:t>
      </w:r>
      <w:r w:rsidRPr="00751372">
        <w:rPr>
          <w:sz w:val="28"/>
          <w:szCs w:val="28"/>
        </w:rPr>
        <w:t>,                             (8)</w:t>
      </w:r>
    </w:p>
    <w:p w:rsidR="00324962" w:rsidRPr="00751372" w:rsidRDefault="00324962" w:rsidP="00324962">
      <w:pPr>
        <w:pStyle w:val="15"/>
        <w:ind w:left="927"/>
        <w:jc w:val="right"/>
        <w:rPr>
          <w:sz w:val="28"/>
          <w:szCs w:val="28"/>
        </w:rPr>
      </w:pP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rPr>
        <w:t>где: М – объем оросительной нормы (брутто),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lang w:val="en-US"/>
        </w:rPr>
        <w:t>g</w:t>
      </w:r>
      <w:r w:rsidRPr="00751372">
        <w:rPr>
          <w:rFonts w:ascii="Times New Roman" w:hAnsi="Times New Roman"/>
          <w:sz w:val="28"/>
          <w:szCs w:val="28"/>
        </w:rPr>
        <w:t xml:space="preserve"> – объем грунтовых вод, поступивший  в корнеобитаемый слой в вегетационный период,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rPr>
        <w:t>Р – атмосферные осадки, выпавшие за вегетационный период,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lang w:val="en-US"/>
        </w:rPr>
        <w:t>W</w:t>
      </w:r>
      <w:r w:rsidRPr="00751372">
        <w:rPr>
          <w:rFonts w:ascii="Times New Roman" w:hAnsi="Times New Roman"/>
          <w:sz w:val="28"/>
          <w:szCs w:val="28"/>
          <w:vertAlign w:val="subscript"/>
        </w:rPr>
        <w:t>исх</w:t>
      </w:r>
      <w:r w:rsidR="006163C3">
        <w:rPr>
          <w:rFonts w:ascii="Times New Roman" w:hAnsi="Times New Roman"/>
          <w:sz w:val="28"/>
          <w:szCs w:val="28"/>
          <w:vertAlign w:val="subscript"/>
        </w:rPr>
        <w:t>–</w:t>
      </w:r>
      <w:r w:rsidRPr="00751372">
        <w:rPr>
          <w:rFonts w:ascii="Times New Roman" w:hAnsi="Times New Roman"/>
          <w:sz w:val="28"/>
          <w:szCs w:val="28"/>
        </w:rPr>
        <w:t xml:space="preserve"> влажность корнеобитаемого слоя почв перед вегетацией,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rPr>
        <w:t>Е</w:t>
      </w:r>
      <w:r w:rsidRPr="00751372">
        <w:rPr>
          <w:rFonts w:ascii="Times New Roman" w:hAnsi="Times New Roman"/>
          <w:sz w:val="28"/>
          <w:szCs w:val="28"/>
          <w:vertAlign w:val="subscript"/>
        </w:rPr>
        <w:t>ν</w:t>
      </w:r>
      <w:r w:rsidRPr="00751372">
        <w:rPr>
          <w:rFonts w:ascii="Times New Roman" w:hAnsi="Times New Roman"/>
          <w:sz w:val="28"/>
          <w:szCs w:val="28"/>
        </w:rPr>
        <w:t xml:space="preserve"> – суммарное водопотребление за вегетацию;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lang w:val="en-US"/>
        </w:rPr>
        <w:t>q</w:t>
      </w:r>
      <w:r w:rsidRPr="00751372">
        <w:rPr>
          <w:rFonts w:ascii="Times New Roman" w:hAnsi="Times New Roman"/>
          <w:sz w:val="28"/>
          <w:szCs w:val="28"/>
        </w:rPr>
        <w:t xml:space="preserve"> – объем инфильтрационных потерь,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lang w:val="en-US"/>
        </w:rPr>
        <w:t>W</w:t>
      </w:r>
      <w:r w:rsidRPr="00751372">
        <w:rPr>
          <w:rFonts w:ascii="Times New Roman" w:hAnsi="Times New Roman"/>
          <w:sz w:val="28"/>
          <w:szCs w:val="28"/>
          <w:vertAlign w:val="subscript"/>
        </w:rPr>
        <w:t>кв</w:t>
      </w:r>
      <w:r w:rsidR="006163C3">
        <w:rPr>
          <w:rFonts w:ascii="Times New Roman" w:hAnsi="Times New Roman"/>
          <w:sz w:val="28"/>
          <w:szCs w:val="28"/>
        </w:rPr>
        <w:t>–</w:t>
      </w:r>
      <w:r w:rsidRPr="00751372">
        <w:rPr>
          <w:rFonts w:ascii="Times New Roman" w:hAnsi="Times New Roman"/>
          <w:sz w:val="28"/>
          <w:szCs w:val="28"/>
        </w:rPr>
        <w:t xml:space="preserve"> влажность корнеобитаемого слоя почв в конце вегетации,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pStyle w:val="24"/>
        <w:ind w:firstLine="709"/>
        <w:jc w:val="both"/>
        <w:rPr>
          <w:sz w:val="28"/>
          <w:szCs w:val="28"/>
        </w:rPr>
      </w:pPr>
    </w:p>
    <w:p w:rsidR="00324962" w:rsidRPr="00751372" w:rsidRDefault="00324962" w:rsidP="00324962">
      <w:pPr>
        <w:pStyle w:val="24"/>
        <w:ind w:firstLine="709"/>
        <w:jc w:val="both"/>
        <w:rPr>
          <w:sz w:val="28"/>
          <w:szCs w:val="28"/>
        </w:rPr>
      </w:pPr>
      <w:r w:rsidRPr="00751372">
        <w:rPr>
          <w:sz w:val="28"/>
          <w:szCs w:val="28"/>
        </w:rPr>
        <w:t>Оросительная норма распределяется в течение вегетационного периода отдельными поливными нормами, т.е.:</w:t>
      </w:r>
    </w:p>
    <w:p w:rsidR="00324962" w:rsidRPr="00751372" w:rsidRDefault="00324962" w:rsidP="00324962">
      <w:pPr>
        <w:pStyle w:val="af6"/>
        <w:ind w:firstLine="360"/>
        <w:jc w:val="right"/>
        <w:outlineLvl w:val="0"/>
        <w:rPr>
          <w:szCs w:val="28"/>
        </w:rPr>
      </w:pPr>
      <w:r w:rsidRPr="00751372">
        <w:rPr>
          <w:szCs w:val="28"/>
        </w:rPr>
        <w:t>М =</w:t>
      </w:r>
      <w:r w:rsidRPr="00751372">
        <w:rPr>
          <w:position w:val="-28"/>
          <w:szCs w:val="28"/>
        </w:rPr>
        <w:object w:dxaOrig="1198" w:dyaOrig="997">
          <v:shape id="_x0000_i1030" type="#_x0000_t75" style="width:57.75pt;height:49.5pt" o:ole="">
            <v:imagedata r:id="rId30" o:title=""/>
          </v:shape>
          <o:OLEObject Type="Embed" ProgID="Equation.3" ShapeID="_x0000_i1030" DrawAspect="Content" ObjectID="_1799845937" r:id="rId31"/>
        </w:object>
      </w:r>
      <w:r w:rsidRPr="00751372">
        <w:rPr>
          <w:szCs w:val="28"/>
        </w:rPr>
        <w:t>,                                          (</w:t>
      </w:r>
      <w:r w:rsidRPr="00751372">
        <w:rPr>
          <w:szCs w:val="28"/>
          <w:lang w:val="ru-RU"/>
        </w:rPr>
        <w:t>9</w:t>
      </w:r>
      <w:r w:rsidRPr="00751372">
        <w:rPr>
          <w:szCs w:val="28"/>
        </w:rPr>
        <w:t>)</w:t>
      </w:r>
    </w:p>
    <w:p w:rsidR="00324962" w:rsidRPr="00751372" w:rsidRDefault="00324962" w:rsidP="00324962">
      <w:pPr>
        <w:pStyle w:val="24"/>
        <w:ind w:firstLine="708"/>
        <w:jc w:val="both"/>
        <w:rPr>
          <w:sz w:val="28"/>
          <w:szCs w:val="28"/>
        </w:rPr>
      </w:pPr>
      <w:r w:rsidRPr="00751372">
        <w:rPr>
          <w:sz w:val="28"/>
          <w:szCs w:val="28"/>
        </w:rPr>
        <w:t xml:space="preserve">где: </w:t>
      </w:r>
      <w:r w:rsidRPr="00751372">
        <w:rPr>
          <w:sz w:val="28"/>
          <w:szCs w:val="28"/>
          <w:lang w:val="en-US"/>
        </w:rPr>
        <w:t>m</w:t>
      </w:r>
      <w:r w:rsidRPr="00751372">
        <w:rPr>
          <w:sz w:val="28"/>
          <w:szCs w:val="28"/>
        </w:rPr>
        <w:t xml:space="preserve"> </w:t>
      </w:r>
      <w:r w:rsidR="006163C3">
        <w:rPr>
          <w:sz w:val="28"/>
          <w:szCs w:val="28"/>
        </w:rPr>
        <w:t>–</w:t>
      </w:r>
      <w:r w:rsidRPr="00751372">
        <w:rPr>
          <w:sz w:val="28"/>
          <w:szCs w:val="28"/>
        </w:rPr>
        <w:t xml:space="preserve"> поливная норма, м</w:t>
      </w:r>
      <w:r w:rsidRPr="00751372">
        <w:rPr>
          <w:sz w:val="28"/>
          <w:szCs w:val="28"/>
          <w:vertAlign w:val="superscript"/>
        </w:rPr>
        <w:t>3</w:t>
      </w:r>
      <w:r w:rsidRPr="00751372">
        <w:rPr>
          <w:sz w:val="28"/>
          <w:szCs w:val="28"/>
        </w:rPr>
        <w:t>/га;</w:t>
      </w:r>
    </w:p>
    <w:p w:rsidR="00324962" w:rsidRPr="00751372" w:rsidRDefault="00324962" w:rsidP="00324962">
      <w:pPr>
        <w:pStyle w:val="24"/>
        <w:ind w:firstLine="709"/>
        <w:jc w:val="both"/>
        <w:rPr>
          <w:sz w:val="28"/>
          <w:szCs w:val="28"/>
        </w:rPr>
      </w:pPr>
      <w:r w:rsidRPr="00751372">
        <w:rPr>
          <w:sz w:val="28"/>
          <w:szCs w:val="28"/>
          <w:lang w:val="en-US"/>
        </w:rPr>
        <w:t>i</w:t>
      </w:r>
      <w:r w:rsidRPr="00751372">
        <w:rPr>
          <w:sz w:val="28"/>
          <w:szCs w:val="28"/>
        </w:rPr>
        <w:t>=1…</w:t>
      </w:r>
      <w:r w:rsidRPr="00751372">
        <w:rPr>
          <w:sz w:val="28"/>
          <w:szCs w:val="28"/>
          <w:lang w:val="en-US"/>
        </w:rPr>
        <w:t>n</w:t>
      </w:r>
      <w:r w:rsidRPr="00751372">
        <w:rPr>
          <w:sz w:val="28"/>
          <w:szCs w:val="28"/>
        </w:rPr>
        <w:t xml:space="preserve"> –количес</w:t>
      </w:r>
      <w:r w:rsidRPr="00751372">
        <w:rPr>
          <w:sz w:val="28"/>
          <w:szCs w:val="28"/>
          <w:lang w:val="kk-KZ"/>
        </w:rPr>
        <w:t>тво поливов</w:t>
      </w:r>
      <w:r w:rsidRPr="00751372">
        <w:rPr>
          <w:sz w:val="28"/>
          <w:szCs w:val="28"/>
        </w:rPr>
        <w:t>, шт.</w:t>
      </w:r>
    </w:p>
    <w:p w:rsidR="00324962" w:rsidRPr="00751372" w:rsidRDefault="00324962" w:rsidP="00324962">
      <w:pPr>
        <w:pStyle w:val="24"/>
        <w:ind w:firstLine="709"/>
        <w:jc w:val="both"/>
        <w:rPr>
          <w:sz w:val="28"/>
          <w:szCs w:val="28"/>
        </w:rPr>
      </w:pPr>
      <w:r w:rsidRPr="00751372">
        <w:rPr>
          <w:sz w:val="28"/>
          <w:szCs w:val="28"/>
        </w:rPr>
        <w:t xml:space="preserve">В настоящее время поливную норму определяют как разность запасов </w:t>
      </w:r>
      <w:r w:rsidRPr="00751372">
        <w:rPr>
          <w:sz w:val="28"/>
          <w:szCs w:val="28"/>
        </w:rPr>
        <w:lastRenderedPageBreak/>
        <w:t>влаги между наименьшей влагоемкостью (НВ) и фактической влажностью почвы:</w:t>
      </w:r>
    </w:p>
    <w:p w:rsidR="00324962" w:rsidRPr="00751372" w:rsidRDefault="00324962" w:rsidP="00324962">
      <w:pPr>
        <w:pStyle w:val="24"/>
        <w:ind w:firstLine="709"/>
        <w:jc w:val="right"/>
        <w:rPr>
          <w:sz w:val="28"/>
          <w:szCs w:val="28"/>
        </w:rPr>
      </w:pPr>
      <w:r w:rsidRPr="00751372">
        <w:rPr>
          <w:sz w:val="28"/>
          <w:szCs w:val="28"/>
          <w:lang w:val="en-US"/>
        </w:rPr>
        <w:t>m</w:t>
      </w:r>
      <w:r w:rsidRPr="00751372">
        <w:rPr>
          <w:sz w:val="28"/>
          <w:szCs w:val="28"/>
        </w:rPr>
        <w:t>=100јН(</w:t>
      </w:r>
      <w:r w:rsidRPr="00751372">
        <w:rPr>
          <w:sz w:val="28"/>
          <w:szCs w:val="28"/>
          <w:lang w:val="en-US"/>
        </w:rPr>
        <w:t>β</w:t>
      </w:r>
      <w:r w:rsidRPr="00751372">
        <w:rPr>
          <w:sz w:val="28"/>
          <w:szCs w:val="28"/>
          <w:vertAlign w:val="subscript"/>
          <w:lang w:val="en-US"/>
        </w:rPr>
        <w:t>max</w:t>
      </w:r>
      <w:r w:rsidRPr="00751372">
        <w:rPr>
          <w:sz w:val="28"/>
          <w:szCs w:val="28"/>
        </w:rPr>
        <w:t xml:space="preserve"> – </w:t>
      </w:r>
      <w:r w:rsidRPr="00751372">
        <w:rPr>
          <w:sz w:val="28"/>
          <w:szCs w:val="28"/>
          <w:lang w:val="en-US"/>
        </w:rPr>
        <w:t>β</w:t>
      </w:r>
      <w:r w:rsidRPr="00751372">
        <w:rPr>
          <w:sz w:val="28"/>
          <w:szCs w:val="28"/>
          <w:vertAlign w:val="subscript"/>
        </w:rPr>
        <w:t>0</w:t>
      </w:r>
      <w:r w:rsidRPr="00751372">
        <w:rPr>
          <w:sz w:val="28"/>
          <w:szCs w:val="28"/>
        </w:rPr>
        <w:t>),                                           (10)</w:t>
      </w:r>
    </w:p>
    <w:p w:rsidR="00AD2418" w:rsidRDefault="00AD2418" w:rsidP="00324962">
      <w:pPr>
        <w:spacing w:after="0" w:line="240" w:lineRule="auto"/>
        <w:ind w:firstLine="709"/>
        <w:rPr>
          <w:rFonts w:ascii="Times New Roman" w:hAnsi="Times New Roman"/>
          <w:sz w:val="28"/>
          <w:szCs w:val="28"/>
        </w:rPr>
      </w:pP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rPr>
        <w:t>где: ј – объемный (плотность) вес почвы, г/см</w:t>
      </w:r>
      <w:r w:rsidRPr="00751372">
        <w:rPr>
          <w:rFonts w:ascii="Times New Roman" w:hAnsi="Times New Roman"/>
          <w:sz w:val="28"/>
          <w:szCs w:val="28"/>
          <w:vertAlign w:val="superscript"/>
        </w:rPr>
        <w:t>3</w:t>
      </w:r>
      <w:r w:rsidRPr="00751372">
        <w:rPr>
          <w:rFonts w:ascii="Times New Roman" w:hAnsi="Times New Roman"/>
          <w:sz w:val="28"/>
          <w:szCs w:val="28"/>
        </w:rPr>
        <w:t>;</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rPr>
        <w:t>Н – расчетная глубина корнеобитаемого слоя почв, м;</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lang w:val="en-US"/>
        </w:rPr>
        <w:t>β</w:t>
      </w:r>
      <w:r w:rsidRPr="00751372">
        <w:rPr>
          <w:rFonts w:ascii="Times New Roman" w:hAnsi="Times New Roman"/>
          <w:sz w:val="28"/>
          <w:szCs w:val="28"/>
          <w:vertAlign w:val="subscript"/>
          <w:lang w:val="en-US"/>
        </w:rPr>
        <w:t>max</w:t>
      </w:r>
      <w:r w:rsidRPr="00751372">
        <w:rPr>
          <w:rFonts w:ascii="Times New Roman" w:hAnsi="Times New Roman"/>
          <w:sz w:val="28"/>
          <w:szCs w:val="28"/>
        </w:rPr>
        <w:t>– наименьшая влагоемкость расчетной толщи почв, %;</w:t>
      </w:r>
    </w:p>
    <w:p w:rsidR="00324962" w:rsidRPr="00751372" w:rsidRDefault="00324962" w:rsidP="00324962">
      <w:pPr>
        <w:spacing w:after="0" w:line="240" w:lineRule="auto"/>
        <w:ind w:firstLine="709"/>
        <w:rPr>
          <w:rFonts w:ascii="Times New Roman" w:hAnsi="Times New Roman"/>
          <w:sz w:val="28"/>
          <w:szCs w:val="28"/>
        </w:rPr>
      </w:pPr>
      <w:r w:rsidRPr="00751372">
        <w:rPr>
          <w:rFonts w:ascii="Times New Roman" w:hAnsi="Times New Roman"/>
          <w:sz w:val="28"/>
          <w:szCs w:val="28"/>
          <w:lang w:val="en-US"/>
        </w:rPr>
        <w:t>β</w:t>
      </w:r>
      <w:r w:rsidRPr="00751372">
        <w:rPr>
          <w:rFonts w:ascii="Times New Roman" w:hAnsi="Times New Roman"/>
          <w:sz w:val="28"/>
          <w:szCs w:val="28"/>
          <w:vertAlign w:val="subscript"/>
        </w:rPr>
        <w:t>0</w:t>
      </w:r>
      <w:r w:rsidRPr="00751372">
        <w:rPr>
          <w:rFonts w:ascii="Times New Roman" w:hAnsi="Times New Roman"/>
          <w:sz w:val="28"/>
          <w:szCs w:val="28"/>
        </w:rPr>
        <w:t xml:space="preserve"> – влажность почв расчетного слоя перед поливом, %.</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Капиллярное использование грунтовых вод при близком их залегании можно определять расчетным путем:</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right"/>
        <w:rPr>
          <w:rFonts w:ascii="Times New Roman" w:hAnsi="Times New Roman"/>
          <w:sz w:val="28"/>
          <w:szCs w:val="28"/>
        </w:rPr>
      </w:pPr>
      <w:r w:rsidRPr="00751372">
        <w:rPr>
          <w:rFonts w:ascii="Times New Roman" w:hAnsi="Times New Roman"/>
          <w:sz w:val="28"/>
          <w:szCs w:val="28"/>
          <w:lang w:val="en-US"/>
        </w:rPr>
        <w:t>g</w:t>
      </w:r>
      <w:r w:rsidRPr="00751372">
        <w:rPr>
          <w:rFonts w:ascii="Times New Roman" w:hAnsi="Times New Roman"/>
          <w:sz w:val="28"/>
          <w:szCs w:val="28"/>
        </w:rPr>
        <w:t xml:space="preserve"> = Е</w:t>
      </w:r>
      <w:r w:rsidRPr="00751372">
        <w:rPr>
          <w:rFonts w:ascii="Times New Roman" w:hAnsi="Times New Roman"/>
          <w:sz w:val="28"/>
          <w:szCs w:val="28"/>
          <w:vertAlign w:val="subscript"/>
        </w:rPr>
        <w:t>ν</w:t>
      </w:r>
      <w:r w:rsidRPr="00751372">
        <w:rPr>
          <w:rFonts w:ascii="Times New Roman" w:hAnsi="Times New Roman"/>
          <w:sz w:val="28"/>
          <w:szCs w:val="28"/>
        </w:rPr>
        <w:t xml:space="preserve"> К</w:t>
      </w:r>
      <w:r w:rsidRPr="00751372">
        <w:rPr>
          <w:rFonts w:ascii="Times New Roman" w:hAnsi="Times New Roman"/>
          <w:sz w:val="28"/>
          <w:szCs w:val="28"/>
          <w:vertAlign w:val="subscript"/>
          <w:lang w:val="en-US"/>
        </w:rPr>
        <w:t>g</w:t>
      </w:r>
      <w:r w:rsidRPr="00751372">
        <w:rPr>
          <w:rFonts w:ascii="Times New Roman" w:hAnsi="Times New Roman"/>
          <w:sz w:val="28"/>
          <w:szCs w:val="28"/>
        </w:rPr>
        <w:t>,                                                  (</w:t>
      </w:r>
      <w:r w:rsidRPr="00751372">
        <w:rPr>
          <w:rFonts w:ascii="Times New Roman" w:hAnsi="Times New Roman"/>
          <w:sz w:val="28"/>
          <w:szCs w:val="28"/>
          <w:lang w:val="ru-RU"/>
        </w:rPr>
        <w:t>11</w:t>
      </w:r>
      <w:r w:rsidRPr="00751372">
        <w:rPr>
          <w:rFonts w:ascii="Times New Roman" w:hAnsi="Times New Roman"/>
          <w:sz w:val="28"/>
          <w:szCs w:val="28"/>
        </w:rPr>
        <w:t>)</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где: Е</w:t>
      </w:r>
      <w:r w:rsidRPr="00751372">
        <w:rPr>
          <w:rFonts w:ascii="Times New Roman" w:hAnsi="Times New Roman"/>
          <w:sz w:val="28"/>
          <w:szCs w:val="28"/>
          <w:vertAlign w:val="subscript"/>
        </w:rPr>
        <w:t>ν</w:t>
      </w:r>
      <w:r w:rsidRPr="00751372">
        <w:rPr>
          <w:rFonts w:ascii="Times New Roman" w:hAnsi="Times New Roman"/>
          <w:sz w:val="28"/>
          <w:szCs w:val="28"/>
        </w:rPr>
        <w:t xml:space="preserve"> – суммарное водопотребление за расчетный промежуток времени,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К</w:t>
      </w:r>
      <w:r w:rsidRPr="00751372">
        <w:rPr>
          <w:rFonts w:ascii="Times New Roman" w:hAnsi="Times New Roman"/>
          <w:sz w:val="28"/>
          <w:szCs w:val="28"/>
          <w:vertAlign w:val="subscript"/>
          <w:lang w:val="en-US"/>
        </w:rPr>
        <w:t>g</w:t>
      </w:r>
      <w:r w:rsidRPr="00751372">
        <w:rPr>
          <w:rFonts w:ascii="Times New Roman" w:hAnsi="Times New Roman"/>
          <w:sz w:val="28"/>
          <w:szCs w:val="28"/>
        </w:rPr>
        <w:t xml:space="preserve"> – коэффициент капиллярного подпитывания, выраженный в долях от суммарного водопотрбления.</w:t>
      </w:r>
    </w:p>
    <w:p w:rsidR="00324962" w:rsidRPr="00751372" w:rsidRDefault="00324962" w:rsidP="00324962">
      <w:pPr>
        <w:pStyle w:val="af6"/>
        <w:spacing w:line="240" w:lineRule="auto"/>
        <w:ind w:firstLine="709"/>
        <w:jc w:val="both"/>
        <w:outlineLvl w:val="0"/>
        <w:rPr>
          <w:szCs w:val="28"/>
        </w:rPr>
      </w:pPr>
      <w:r w:rsidRPr="00751372">
        <w:rPr>
          <w:szCs w:val="28"/>
        </w:rPr>
        <w:t>Суммарное водопотребление (эвапотранспирация) определяется расчетным путем на основе метеорологических данных. В СНГ наиболее широкое применение получил метод Н.В. Данильченко, основанный на модифицированной формуле Н.Н. Иванова:</w:t>
      </w:r>
    </w:p>
    <w:p w:rsidR="00324962" w:rsidRPr="00751372" w:rsidRDefault="00324962" w:rsidP="00324962">
      <w:pPr>
        <w:pStyle w:val="af6"/>
        <w:spacing w:line="240" w:lineRule="auto"/>
        <w:ind w:firstLine="709"/>
        <w:jc w:val="both"/>
        <w:outlineLvl w:val="0"/>
        <w:rPr>
          <w:szCs w:val="28"/>
        </w:rPr>
      </w:pPr>
    </w:p>
    <w:p w:rsidR="00324962" w:rsidRPr="00751372" w:rsidRDefault="00324962" w:rsidP="00324962">
      <w:pPr>
        <w:pStyle w:val="af6"/>
        <w:spacing w:line="240" w:lineRule="auto"/>
        <w:ind w:firstLine="709"/>
        <w:jc w:val="right"/>
        <w:outlineLvl w:val="0"/>
        <w:rPr>
          <w:szCs w:val="28"/>
        </w:rPr>
      </w:pPr>
      <w:r w:rsidRPr="00751372">
        <w:rPr>
          <w:szCs w:val="28"/>
          <w:lang w:val="en-US"/>
        </w:rPr>
        <w:t>E</w:t>
      </w:r>
      <w:r w:rsidRPr="00751372">
        <w:rPr>
          <w:szCs w:val="28"/>
          <w:vertAlign w:val="subscript"/>
          <w:lang w:val="en-US"/>
        </w:rPr>
        <w:t>v</w:t>
      </w:r>
      <w:r w:rsidRPr="00751372">
        <w:rPr>
          <w:szCs w:val="28"/>
        </w:rPr>
        <w:t>=Ек</w:t>
      </w:r>
      <w:r w:rsidRPr="00751372">
        <w:rPr>
          <w:szCs w:val="28"/>
          <w:vertAlign w:val="subscript"/>
        </w:rPr>
        <w:t>о</w:t>
      </w:r>
      <w:r w:rsidRPr="00751372">
        <w:rPr>
          <w:szCs w:val="28"/>
        </w:rPr>
        <w:t>к</w:t>
      </w:r>
      <w:r w:rsidRPr="00751372">
        <w:rPr>
          <w:szCs w:val="28"/>
          <w:vertAlign w:val="subscript"/>
        </w:rPr>
        <w:t>б</w:t>
      </w:r>
      <w:r w:rsidRPr="00751372">
        <w:rPr>
          <w:szCs w:val="28"/>
        </w:rPr>
        <w:t>,                                               (</w:t>
      </w:r>
      <w:r w:rsidRPr="00751372">
        <w:rPr>
          <w:szCs w:val="28"/>
          <w:lang w:val="ru-RU"/>
        </w:rPr>
        <w:t>12</w:t>
      </w:r>
      <w:r w:rsidRPr="00751372">
        <w:rPr>
          <w:szCs w:val="28"/>
        </w:rPr>
        <w:t>)</w:t>
      </w:r>
    </w:p>
    <w:p w:rsidR="00324962" w:rsidRPr="00751372" w:rsidRDefault="00324962" w:rsidP="00324962">
      <w:pPr>
        <w:pStyle w:val="af6"/>
        <w:spacing w:line="240" w:lineRule="auto"/>
        <w:ind w:firstLine="709"/>
        <w:jc w:val="both"/>
        <w:outlineLvl w:val="0"/>
        <w:rPr>
          <w:szCs w:val="28"/>
        </w:rPr>
      </w:pPr>
    </w:p>
    <w:p w:rsidR="00324962" w:rsidRPr="00751372" w:rsidRDefault="00324962" w:rsidP="00324962">
      <w:pPr>
        <w:pStyle w:val="af6"/>
        <w:spacing w:line="240" w:lineRule="auto"/>
        <w:ind w:firstLine="709"/>
        <w:jc w:val="both"/>
        <w:outlineLvl w:val="0"/>
        <w:rPr>
          <w:szCs w:val="28"/>
        </w:rPr>
      </w:pPr>
      <w:r w:rsidRPr="00751372">
        <w:rPr>
          <w:szCs w:val="28"/>
        </w:rPr>
        <w:t>где: к</w:t>
      </w:r>
      <w:r w:rsidRPr="00751372">
        <w:rPr>
          <w:szCs w:val="28"/>
          <w:vertAlign w:val="subscript"/>
        </w:rPr>
        <w:t>о</w:t>
      </w:r>
      <w:r w:rsidRPr="00751372">
        <w:rPr>
          <w:szCs w:val="28"/>
        </w:rPr>
        <w:t xml:space="preserve"> –  микроклиматический коэффициент;     </w:t>
      </w:r>
    </w:p>
    <w:p w:rsidR="00324962" w:rsidRPr="00751372" w:rsidRDefault="00324962" w:rsidP="00324962">
      <w:pPr>
        <w:pStyle w:val="af6"/>
        <w:spacing w:line="240" w:lineRule="auto"/>
        <w:ind w:firstLine="709"/>
        <w:jc w:val="both"/>
        <w:outlineLvl w:val="0"/>
        <w:rPr>
          <w:szCs w:val="28"/>
        </w:rPr>
      </w:pPr>
      <w:r w:rsidRPr="00751372">
        <w:rPr>
          <w:szCs w:val="28"/>
        </w:rPr>
        <w:t xml:space="preserve">       к</w:t>
      </w:r>
      <w:r w:rsidRPr="00751372">
        <w:rPr>
          <w:szCs w:val="28"/>
          <w:vertAlign w:val="subscript"/>
        </w:rPr>
        <w:t>б</w:t>
      </w:r>
      <w:r w:rsidRPr="00751372">
        <w:rPr>
          <w:szCs w:val="28"/>
        </w:rPr>
        <w:t xml:space="preserve"> – биологический коэффициент, характеризующий роль растений;</w:t>
      </w:r>
    </w:p>
    <w:p w:rsidR="00324962" w:rsidRPr="00751372" w:rsidRDefault="00324962" w:rsidP="00324962">
      <w:pPr>
        <w:pStyle w:val="af6"/>
        <w:spacing w:line="240" w:lineRule="auto"/>
        <w:ind w:firstLine="709"/>
        <w:jc w:val="both"/>
        <w:outlineLvl w:val="0"/>
        <w:rPr>
          <w:szCs w:val="28"/>
        </w:rPr>
      </w:pPr>
      <w:r w:rsidRPr="00751372">
        <w:rPr>
          <w:szCs w:val="28"/>
        </w:rPr>
        <w:t xml:space="preserve">       Е – испаряемость за месячные интервалы времени, определяемая по формуле;</w:t>
      </w:r>
    </w:p>
    <w:p w:rsidR="00324962" w:rsidRPr="00751372" w:rsidRDefault="00324962" w:rsidP="00324962">
      <w:pPr>
        <w:pStyle w:val="af6"/>
        <w:spacing w:line="240" w:lineRule="auto"/>
        <w:ind w:firstLine="709"/>
        <w:jc w:val="right"/>
        <w:outlineLvl w:val="0"/>
        <w:rPr>
          <w:szCs w:val="28"/>
        </w:rPr>
      </w:pPr>
      <w:r w:rsidRPr="00751372">
        <w:rPr>
          <w:szCs w:val="28"/>
        </w:rPr>
        <w:t xml:space="preserve">  Е = 0,0018(25+</w:t>
      </w:r>
      <w:r w:rsidRPr="00751372">
        <w:rPr>
          <w:szCs w:val="28"/>
          <w:lang w:val="en-US"/>
        </w:rPr>
        <w:t>t</w:t>
      </w:r>
      <w:r w:rsidRPr="00751372">
        <w:rPr>
          <w:szCs w:val="28"/>
        </w:rPr>
        <w:t>)</w:t>
      </w:r>
      <w:r w:rsidRPr="00751372">
        <w:rPr>
          <w:szCs w:val="28"/>
          <w:vertAlign w:val="superscript"/>
        </w:rPr>
        <w:t>2</w:t>
      </w:r>
      <w:r w:rsidRPr="00751372">
        <w:rPr>
          <w:szCs w:val="28"/>
        </w:rPr>
        <w:t>(100</w:t>
      </w:r>
      <w:r w:rsidR="006163C3">
        <w:rPr>
          <w:szCs w:val="28"/>
        </w:rPr>
        <w:t>–</w:t>
      </w:r>
      <w:r w:rsidRPr="00751372">
        <w:rPr>
          <w:szCs w:val="28"/>
        </w:rPr>
        <w:t>а),                                       (</w:t>
      </w:r>
      <w:r w:rsidRPr="00751372">
        <w:rPr>
          <w:szCs w:val="28"/>
          <w:lang w:val="ru-RU"/>
        </w:rPr>
        <w:t>13</w:t>
      </w:r>
      <w:r w:rsidRPr="00751372">
        <w:rPr>
          <w:szCs w:val="28"/>
        </w:rPr>
        <w:t>)</w:t>
      </w:r>
    </w:p>
    <w:p w:rsidR="00324962" w:rsidRPr="00751372" w:rsidRDefault="00324962" w:rsidP="00324962">
      <w:pPr>
        <w:pStyle w:val="af6"/>
        <w:spacing w:line="240" w:lineRule="auto"/>
        <w:ind w:firstLine="709"/>
        <w:jc w:val="both"/>
        <w:outlineLvl w:val="0"/>
        <w:rPr>
          <w:szCs w:val="28"/>
        </w:rPr>
      </w:pPr>
    </w:p>
    <w:p w:rsidR="00324962" w:rsidRPr="00751372" w:rsidRDefault="00324962" w:rsidP="00324962">
      <w:pPr>
        <w:pStyle w:val="af6"/>
        <w:spacing w:line="240" w:lineRule="auto"/>
        <w:ind w:firstLine="709"/>
        <w:jc w:val="both"/>
        <w:outlineLvl w:val="0"/>
        <w:rPr>
          <w:szCs w:val="28"/>
        </w:rPr>
      </w:pPr>
      <w:r w:rsidRPr="00751372">
        <w:rPr>
          <w:szCs w:val="28"/>
        </w:rPr>
        <w:t xml:space="preserve">      где: </w:t>
      </w:r>
      <w:r w:rsidRPr="00751372">
        <w:rPr>
          <w:szCs w:val="28"/>
          <w:lang w:val="en-US"/>
        </w:rPr>
        <w:t>t</w:t>
      </w:r>
      <w:r w:rsidRPr="00751372">
        <w:rPr>
          <w:szCs w:val="28"/>
        </w:rPr>
        <w:t xml:space="preserve"> – температура воздуха, </w:t>
      </w:r>
      <w:r w:rsidRPr="00751372">
        <w:rPr>
          <w:szCs w:val="28"/>
          <w:vertAlign w:val="superscript"/>
        </w:rPr>
        <w:t>о</w:t>
      </w:r>
      <w:r w:rsidRPr="00751372">
        <w:rPr>
          <w:szCs w:val="28"/>
        </w:rPr>
        <w:t>С;</w:t>
      </w:r>
    </w:p>
    <w:p w:rsidR="00324962" w:rsidRPr="00751372" w:rsidRDefault="00324962" w:rsidP="00324962">
      <w:pPr>
        <w:pStyle w:val="af6"/>
        <w:spacing w:line="240" w:lineRule="auto"/>
        <w:ind w:firstLine="709"/>
        <w:jc w:val="both"/>
        <w:outlineLvl w:val="0"/>
        <w:rPr>
          <w:szCs w:val="28"/>
        </w:rPr>
      </w:pPr>
      <w:r w:rsidRPr="00751372">
        <w:rPr>
          <w:szCs w:val="28"/>
        </w:rPr>
        <w:t xml:space="preserve">      а – относительная влажность воздуха, %.</w:t>
      </w:r>
    </w:p>
    <w:p w:rsidR="00324962" w:rsidRPr="00751372" w:rsidRDefault="00324962" w:rsidP="00324962">
      <w:pPr>
        <w:pStyle w:val="af6"/>
        <w:spacing w:line="240" w:lineRule="auto"/>
        <w:ind w:firstLine="709"/>
        <w:jc w:val="both"/>
        <w:outlineLvl w:val="0"/>
        <w:rPr>
          <w:szCs w:val="28"/>
        </w:rPr>
      </w:pPr>
      <w:r w:rsidRPr="00751372">
        <w:rPr>
          <w:szCs w:val="28"/>
        </w:rPr>
        <w:t>Запасы влаги в корнеобитаемом слое почв определялись по формуле:</w:t>
      </w:r>
    </w:p>
    <w:p w:rsidR="00324962" w:rsidRPr="00751372" w:rsidRDefault="00324962" w:rsidP="00324962">
      <w:pPr>
        <w:pStyle w:val="af6"/>
        <w:spacing w:line="240" w:lineRule="auto"/>
        <w:ind w:firstLine="709"/>
        <w:jc w:val="both"/>
        <w:outlineLvl w:val="0"/>
        <w:rPr>
          <w:szCs w:val="28"/>
        </w:rPr>
      </w:pPr>
    </w:p>
    <w:p w:rsidR="00324962" w:rsidRPr="00751372" w:rsidRDefault="00324962" w:rsidP="00324962">
      <w:pPr>
        <w:pStyle w:val="af6"/>
        <w:spacing w:line="240" w:lineRule="auto"/>
        <w:ind w:firstLine="709"/>
        <w:jc w:val="right"/>
        <w:outlineLvl w:val="0"/>
        <w:rPr>
          <w:szCs w:val="28"/>
        </w:rPr>
      </w:pPr>
      <w:r w:rsidRPr="00751372">
        <w:rPr>
          <w:szCs w:val="28"/>
          <w:lang w:val="en-US"/>
        </w:rPr>
        <w:t>W</w:t>
      </w:r>
      <w:r w:rsidRPr="00751372">
        <w:rPr>
          <w:szCs w:val="28"/>
        </w:rPr>
        <w:t xml:space="preserve"> = 100јН</w:t>
      </w:r>
      <w:r w:rsidRPr="00751372">
        <w:rPr>
          <w:szCs w:val="28"/>
          <w:lang w:val="en-US"/>
        </w:rPr>
        <w:t>β</w:t>
      </w:r>
      <w:r w:rsidRPr="00751372">
        <w:rPr>
          <w:szCs w:val="28"/>
        </w:rPr>
        <w:t>,                                               (</w:t>
      </w:r>
      <w:r w:rsidRPr="00751372">
        <w:rPr>
          <w:szCs w:val="28"/>
          <w:lang w:val="ru-RU"/>
        </w:rPr>
        <w:t>14</w:t>
      </w:r>
      <w:r w:rsidRPr="00751372">
        <w:rPr>
          <w:szCs w:val="28"/>
        </w:rPr>
        <w:t>)</w:t>
      </w:r>
    </w:p>
    <w:p w:rsidR="00324962" w:rsidRPr="00751372" w:rsidRDefault="00324962" w:rsidP="00324962">
      <w:pPr>
        <w:pStyle w:val="af6"/>
        <w:spacing w:line="240" w:lineRule="auto"/>
        <w:ind w:firstLine="709"/>
        <w:jc w:val="both"/>
        <w:outlineLvl w:val="0"/>
        <w:rPr>
          <w:szCs w:val="28"/>
        </w:rPr>
      </w:pP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где: </w:t>
      </w:r>
      <w:r w:rsidRPr="00751372">
        <w:rPr>
          <w:rFonts w:ascii="Times New Roman" w:hAnsi="Times New Roman"/>
          <w:sz w:val="28"/>
          <w:szCs w:val="28"/>
          <w:lang w:val="en-US"/>
        </w:rPr>
        <w:t>W</w:t>
      </w:r>
      <w:r w:rsidRPr="00751372">
        <w:rPr>
          <w:rFonts w:ascii="Times New Roman" w:hAnsi="Times New Roman"/>
          <w:sz w:val="28"/>
          <w:szCs w:val="28"/>
        </w:rPr>
        <w:t xml:space="preserve"> – запасы влаги в расчетной толще почв до или после вегетации,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β</w:t>
      </w:r>
      <w:r w:rsidRPr="00751372">
        <w:rPr>
          <w:rFonts w:ascii="Times New Roman" w:hAnsi="Times New Roman"/>
          <w:sz w:val="28"/>
          <w:szCs w:val="28"/>
        </w:rPr>
        <w:t xml:space="preserve"> – влажность расчетной толщи почв до или после вегетации, %.</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        При солевом балансе использовано уравнение общего солевого баланса:</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right"/>
        <w:rPr>
          <w:rFonts w:ascii="Times New Roman" w:hAnsi="Times New Roman"/>
          <w:sz w:val="28"/>
          <w:szCs w:val="28"/>
        </w:rPr>
      </w:pPr>
      <w:r w:rsidRPr="00751372">
        <w:rPr>
          <w:rFonts w:ascii="Times New Roman" w:hAnsi="Times New Roman"/>
          <w:sz w:val="28"/>
          <w:szCs w:val="28"/>
        </w:rPr>
        <w:t>S</w:t>
      </w:r>
      <w:r w:rsidRPr="00751372">
        <w:rPr>
          <w:rFonts w:ascii="Times New Roman" w:hAnsi="Times New Roman"/>
          <w:sz w:val="28"/>
          <w:szCs w:val="28"/>
          <w:vertAlign w:val="subscript"/>
        </w:rPr>
        <w:t>ост</w:t>
      </w:r>
      <w:r w:rsidRPr="00751372">
        <w:rPr>
          <w:rFonts w:ascii="Times New Roman" w:hAnsi="Times New Roman"/>
          <w:sz w:val="28"/>
          <w:szCs w:val="28"/>
        </w:rPr>
        <w:t xml:space="preserve"> =S</w:t>
      </w:r>
      <w:r w:rsidRPr="00751372">
        <w:rPr>
          <w:rFonts w:ascii="Times New Roman" w:hAnsi="Times New Roman"/>
          <w:sz w:val="28"/>
          <w:szCs w:val="28"/>
          <w:vertAlign w:val="subscript"/>
        </w:rPr>
        <w:t>исх</w:t>
      </w:r>
      <w:r w:rsidRPr="00751372">
        <w:rPr>
          <w:rFonts w:ascii="Times New Roman" w:hAnsi="Times New Roman"/>
          <w:sz w:val="28"/>
          <w:szCs w:val="28"/>
        </w:rPr>
        <w:t>+ S</w:t>
      </w:r>
      <w:r w:rsidRPr="00751372">
        <w:rPr>
          <w:rFonts w:ascii="Times New Roman" w:hAnsi="Times New Roman"/>
          <w:sz w:val="28"/>
          <w:szCs w:val="28"/>
          <w:vertAlign w:val="subscript"/>
        </w:rPr>
        <w:t>ор</w:t>
      </w:r>
      <w:r w:rsidRPr="00751372">
        <w:rPr>
          <w:rFonts w:ascii="Times New Roman" w:hAnsi="Times New Roman"/>
          <w:sz w:val="28"/>
          <w:szCs w:val="28"/>
        </w:rPr>
        <w:t>+ S</w:t>
      </w:r>
      <w:r w:rsidRPr="00751372">
        <w:rPr>
          <w:rFonts w:ascii="Times New Roman" w:hAnsi="Times New Roman"/>
          <w:sz w:val="28"/>
          <w:szCs w:val="28"/>
          <w:vertAlign w:val="subscript"/>
        </w:rPr>
        <w:t>г.в</w:t>
      </w:r>
      <w:r w:rsidRPr="00751372">
        <w:rPr>
          <w:rFonts w:ascii="Times New Roman" w:hAnsi="Times New Roman"/>
          <w:sz w:val="28"/>
          <w:szCs w:val="28"/>
        </w:rPr>
        <w:t xml:space="preserve"> – S</w:t>
      </w:r>
      <w:r w:rsidRPr="00751372">
        <w:rPr>
          <w:rFonts w:ascii="Times New Roman" w:hAnsi="Times New Roman"/>
          <w:sz w:val="28"/>
          <w:szCs w:val="28"/>
          <w:vertAlign w:val="subscript"/>
        </w:rPr>
        <w:t>инф</w:t>
      </w:r>
      <w:r w:rsidRPr="00751372">
        <w:rPr>
          <w:rFonts w:ascii="Times New Roman" w:hAnsi="Times New Roman"/>
          <w:sz w:val="28"/>
          <w:szCs w:val="28"/>
        </w:rPr>
        <w:t>,                                   (15)</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lastRenderedPageBreak/>
        <w:t xml:space="preserve">где: </w:t>
      </w:r>
      <w:r w:rsidRPr="00751372">
        <w:rPr>
          <w:rFonts w:ascii="Times New Roman" w:hAnsi="Times New Roman"/>
          <w:sz w:val="28"/>
          <w:szCs w:val="28"/>
          <w:lang w:val="en-US"/>
        </w:rPr>
        <w:t>S</w:t>
      </w:r>
      <w:r w:rsidRPr="00751372">
        <w:rPr>
          <w:rFonts w:ascii="Times New Roman" w:hAnsi="Times New Roman"/>
          <w:sz w:val="28"/>
          <w:szCs w:val="28"/>
          <w:vertAlign w:val="subscript"/>
        </w:rPr>
        <w:t>исх</w:t>
      </w:r>
      <w:r w:rsidR="006163C3">
        <w:rPr>
          <w:rFonts w:ascii="Times New Roman" w:hAnsi="Times New Roman"/>
          <w:sz w:val="28"/>
          <w:szCs w:val="28"/>
        </w:rPr>
        <w:t>–</w:t>
      </w:r>
      <w:r w:rsidRPr="00751372">
        <w:rPr>
          <w:rFonts w:ascii="Times New Roman" w:hAnsi="Times New Roman"/>
          <w:sz w:val="28"/>
          <w:szCs w:val="28"/>
        </w:rPr>
        <w:t xml:space="preserve"> засоление корнеобитаемой толщи почв перед вегетацией, т/га</w:t>
      </w:r>
      <w:r w:rsidR="008C4F82" w:rsidRPr="00751372">
        <w:rPr>
          <w:rFonts w:ascii="Times New Roman" w:hAnsi="Times New Roman"/>
          <w:sz w:val="28"/>
          <w:szCs w:val="28"/>
          <w:lang w:val="ru-RU"/>
        </w:rPr>
        <w:t>;</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ор</w:t>
      </w:r>
      <w:r w:rsidR="006163C3">
        <w:rPr>
          <w:rFonts w:ascii="Times New Roman" w:hAnsi="Times New Roman"/>
          <w:sz w:val="28"/>
          <w:szCs w:val="28"/>
        </w:rPr>
        <w:t>–</w:t>
      </w:r>
      <w:r w:rsidRPr="00751372">
        <w:rPr>
          <w:rFonts w:ascii="Times New Roman" w:hAnsi="Times New Roman"/>
          <w:sz w:val="28"/>
          <w:szCs w:val="28"/>
        </w:rPr>
        <w:t xml:space="preserve"> количество солей поступившие на орошаемые земли с оросительной водой, т/га;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г.в</w:t>
      </w:r>
      <w:r w:rsidR="006163C3">
        <w:rPr>
          <w:rFonts w:ascii="Times New Roman" w:hAnsi="Times New Roman"/>
          <w:sz w:val="28"/>
          <w:szCs w:val="28"/>
        </w:rPr>
        <w:t>–</w:t>
      </w:r>
      <w:r w:rsidRPr="00751372">
        <w:rPr>
          <w:rFonts w:ascii="Times New Roman" w:hAnsi="Times New Roman"/>
          <w:sz w:val="28"/>
          <w:szCs w:val="28"/>
        </w:rPr>
        <w:t xml:space="preserve"> количество солей поступившие в корнеобитаемую толщу грунтовыми водами, т/га;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инф</w:t>
      </w:r>
      <w:r w:rsidR="006163C3">
        <w:rPr>
          <w:rFonts w:ascii="Times New Roman" w:hAnsi="Times New Roman"/>
          <w:sz w:val="28"/>
          <w:szCs w:val="28"/>
        </w:rPr>
        <w:t>–</w:t>
      </w:r>
      <w:r w:rsidRPr="00751372">
        <w:rPr>
          <w:rFonts w:ascii="Times New Roman" w:hAnsi="Times New Roman"/>
          <w:sz w:val="28"/>
          <w:szCs w:val="28"/>
        </w:rPr>
        <w:t xml:space="preserve"> количество вымытых солей из корнеобитаемой толщи почв с инфильтрационными водами, т/га;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ост</w:t>
      </w:r>
      <w:r w:rsidR="006163C3">
        <w:rPr>
          <w:rFonts w:ascii="Times New Roman" w:hAnsi="Times New Roman"/>
          <w:sz w:val="28"/>
          <w:szCs w:val="28"/>
        </w:rPr>
        <w:t>–</w:t>
      </w:r>
      <w:r w:rsidRPr="00751372">
        <w:rPr>
          <w:rFonts w:ascii="Times New Roman" w:hAnsi="Times New Roman"/>
          <w:sz w:val="28"/>
          <w:szCs w:val="28"/>
        </w:rPr>
        <w:t xml:space="preserve"> остаточное засоление почв, т.е. засоление корнеобитаемой толщи почв после вегетации, т/га</w:t>
      </w:r>
    </w:p>
    <w:p w:rsidR="00324962" w:rsidRPr="00751372" w:rsidRDefault="00324962" w:rsidP="00324962">
      <w:pPr>
        <w:spacing w:after="0" w:line="240" w:lineRule="auto"/>
        <w:ind w:firstLine="709"/>
        <w:jc w:val="both"/>
        <w:rPr>
          <w:rFonts w:ascii="Times New Roman" w:hAnsi="Times New Roman"/>
          <w:sz w:val="28"/>
          <w:szCs w:val="28"/>
        </w:rPr>
      </w:pPr>
    </w:p>
    <w:p w:rsidR="0032496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Исходное засоление определялось по данным химического анализа почв:</w:t>
      </w:r>
    </w:p>
    <w:p w:rsidR="00AD2418" w:rsidRPr="00751372" w:rsidRDefault="00AD2418"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right"/>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исх</w:t>
      </w:r>
      <w:r w:rsidRPr="00751372">
        <w:rPr>
          <w:rFonts w:ascii="Times New Roman" w:hAnsi="Times New Roman"/>
          <w:sz w:val="28"/>
          <w:szCs w:val="28"/>
        </w:rPr>
        <w:t xml:space="preserve">=100Нj </w:t>
      </w:r>
      <w:r w:rsidRPr="00751372">
        <w:rPr>
          <w:rFonts w:ascii="Times New Roman" w:hAnsi="Times New Roman"/>
          <w:sz w:val="28"/>
          <w:szCs w:val="28"/>
          <w:lang w:val="en-US"/>
        </w:rPr>
        <w:t>S</w:t>
      </w:r>
      <w:r w:rsidRPr="00751372">
        <w:rPr>
          <w:rFonts w:ascii="Times New Roman" w:hAnsi="Times New Roman"/>
          <w:sz w:val="28"/>
          <w:szCs w:val="28"/>
          <w:vertAlign w:val="subscript"/>
        </w:rPr>
        <w:t>исх (%)</w:t>
      </w:r>
      <w:r w:rsidRPr="00751372">
        <w:rPr>
          <w:rFonts w:ascii="Times New Roman" w:hAnsi="Times New Roman"/>
          <w:sz w:val="28"/>
          <w:szCs w:val="28"/>
        </w:rPr>
        <w:t>,                                                 (1</w:t>
      </w:r>
      <w:r w:rsidRPr="00751372">
        <w:rPr>
          <w:rFonts w:ascii="Times New Roman" w:hAnsi="Times New Roman"/>
          <w:sz w:val="28"/>
          <w:szCs w:val="28"/>
          <w:lang w:val="ru-RU"/>
        </w:rPr>
        <w:t>6</w:t>
      </w:r>
      <w:r w:rsidRPr="00751372">
        <w:rPr>
          <w:rFonts w:ascii="Times New Roman" w:hAnsi="Times New Roman"/>
          <w:sz w:val="28"/>
          <w:szCs w:val="28"/>
        </w:rPr>
        <w:t>)</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где: Н – глубина  (</w:t>
      </w:r>
      <w:smartTag w:uri="urn:schemas-microsoft-com:office:smarttags" w:element="metricconverter">
        <w:smartTagPr>
          <w:attr w:name="ProductID" w:val="1 м"/>
        </w:smartTagPr>
        <w:r w:rsidRPr="00751372">
          <w:rPr>
            <w:rFonts w:ascii="Times New Roman" w:hAnsi="Times New Roman"/>
            <w:sz w:val="28"/>
            <w:szCs w:val="28"/>
          </w:rPr>
          <w:t>1 м</w:t>
        </w:r>
      </w:smartTag>
      <w:r w:rsidRPr="00751372">
        <w:rPr>
          <w:rFonts w:ascii="Times New Roman" w:hAnsi="Times New Roman"/>
          <w:sz w:val="28"/>
          <w:szCs w:val="28"/>
        </w:rPr>
        <w:t>) корнеобитаемой толщи, м;</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j – плотность, г/см</w:t>
      </w:r>
      <w:r w:rsidRPr="00751372">
        <w:rPr>
          <w:rFonts w:ascii="Times New Roman" w:hAnsi="Times New Roman"/>
          <w:sz w:val="28"/>
          <w:szCs w:val="28"/>
          <w:vertAlign w:val="superscript"/>
        </w:rPr>
        <w:t>3</w:t>
      </w:r>
      <w:r w:rsidRPr="00751372">
        <w:rPr>
          <w:rFonts w:ascii="Times New Roman" w:hAnsi="Times New Roman"/>
          <w:sz w:val="28"/>
          <w:szCs w:val="28"/>
        </w:rPr>
        <w:t>;</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исх (%)</w:t>
      </w:r>
      <w:r w:rsidR="006163C3">
        <w:rPr>
          <w:rFonts w:ascii="Times New Roman" w:hAnsi="Times New Roman"/>
          <w:sz w:val="28"/>
          <w:szCs w:val="28"/>
        </w:rPr>
        <w:t>–</w:t>
      </w:r>
      <w:r w:rsidRPr="00751372">
        <w:rPr>
          <w:rFonts w:ascii="Times New Roman" w:hAnsi="Times New Roman"/>
          <w:sz w:val="28"/>
          <w:szCs w:val="28"/>
        </w:rPr>
        <w:t xml:space="preserve"> исходное засоление почв в % от веса абсолютно сухой почвы.</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Количество солей, поступившие на орошаемые земли с оросительной водой определялось по формуле:</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right"/>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ор</w:t>
      </w:r>
      <w:r w:rsidRPr="00751372">
        <w:rPr>
          <w:rFonts w:ascii="Times New Roman" w:hAnsi="Times New Roman"/>
          <w:sz w:val="28"/>
          <w:szCs w:val="28"/>
        </w:rPr>
        <w:t xml:space="preserve">= </w:t>
      </w:r>
      <w:r w:rsidRPr="00751372">
        <w:rPr>
          <w:rFonts w:ascii="Times New Roman" w:hAnsi="Times New Roman"/>
          <w:sz w:val="28"/>
          <w:szCs w:val="28"/>
          <w:lang w:val="en-US"/>
        </w:rPr>
        <w:t>MC</w:t>
      </w:r>
      <w:r w:rsidRPr="00751372">
        <w:rPr>
          <w:rFonts w:ascii="Times New Roman" w:hAnsi="Times New Roman"/>
          <w:sz w:val="28"/>
          <w:szCs w:val="28"/>
          <w:vertAlign w:val="subscript"/>
        </w:rPr>
        <w:t>ор</w:t>
      </w:r>
      <w:r w:rsidRPr="00751372">
        <w:rPr>
          <w:rFonts w:ascii="Times New Roman" w:hAnsi="Times New Roman"/>
          <w:sz w:val="28"/>
          <w:szCs w:val="28"/>
        </w:rPr>
        <w:t>/1000</w:t>
      </w:r>
      <w:r w:rsidRPr="00751372">
        <w:rPr>
          <w:rFonts w:ascii="Times New Roman" w:hAnsi="Times New Roman"/>
          <w:sz w:val="28"/>
          <w:szCs w:val="28"/>
          <w:vertAlign w:val="subscript"/>
        </w:rPr>
        <w:t>;</w:t>
      </w:r>
      <w:r w:rsidRPr="00751372">
        <w:rPr>
          <w:rFonts w:ascii="Times New Roman" w:hAnsi="Times New Roman"/>
          <w:sz w:val="28"/>
          <w:szCs w:val="28"/>
        </w:rPr>
        <w:t xml:space="preserve">                                                  (1</w:t>
      </w:r>
      <w:r w:rsidRPr="00751372">
        <w:rPr>
          <w:rFonts w:ascii="Times New Roman" w:hAnsi="Times New Roman"/>
          <w:sz w:val="28"/>
          <w:szCs w:val="28"/>
          <w:lang w:val="ru-RU"/>
        </w:rPr>
        <w:t>7</w:t>
      </w:r>
      <w:r w:rsidRPr="00751372">
        <w:rPr>
          <w:rFonts w:ascii="Times New Roman" w:hAnsi="Times New Roman"/>
          <w:sz w:val="28"/>
          <w:szCs w:val="28"/>
        </w:rPr>
        <w:t>)</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где: </w:t>
      </w:r>
      <w:r w:rsidRPr="00751372">
        <w:rPr>
          <w:rFonts w:ascii="Times New Roman" w:hAnsi="Times New Roman"/>
          <w:sz w:val="28"/>
          <w:szCs w:val="28"/>
          <w:lang w:val="en-US"/>
        </w:rPr>
        <w:t>M</w:t>
      </w:r>
      <w:r w:rsidRPr="00751372">
        <w:rPr>
          <w:rFonts w:ascii="Times New Roman" w:hAnsi="Times New Roman"/>
          <w:sz w:val="28"/>
          <w:szCs w:val="28"/>
          <w:vertAlign w:val="subscript"/>
        </w:rPr>
        <w:t>ор</w:t>
      </w:r>
      <w:r w:rsidRPr="00751372">
        <w:rPr>
          <w:rFonts w:ascii="Times New Roman" w:hAnsi="Times New Roman"/>
          <w:sz w:val="28"/>
          <w:szCs w:val="28"/>
        </w:rPr>
        <w:t xml:space="preserve"> – объем оросительной воды, м</w:t>
      </w:r>
      <w:r w:rsidRPr="00751372">
        <w:rPr>
          <w:rFonts w:ascii="Times New Roman" w:hAnsi="Times New Roman"/>
          <w:sz w:val="28"/>
          <w:szCs w:val="28"/>
          <w:vertAlign w:val="superscript"/>
        </w:rPr>
        <w:t>3</w:t>
      </w:r>
      <w:r w:rsidRPr="00751372">
        <w:rPr>
          <w:rFonts w:ascii="Times New Roman" w:hAnsi="Times New Roman"/>
          <w:sz w:val="28"/>
          <w:szCs w:val="28"/>
        </w:rPr>
        <w:t>/га;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С</w:t>
      </w:r>
      <w:r w:rsidRPr="00751372">
        <w:rPr>
          <w:rFonts w:ascii="Times New Roman" w:hAnsi="Times New Roman"/>
          <w:sz w:val="28"/>
          <w:szCs w:val="28"/>
          <w:vertAlign w:val="subscript"/>
        </w:rPr>
        <w:t>ор</w:t>
      </w:r>
      <w:r w:rsidRPr="00751372">
        <w:rPr>
          <w:rFonts w:ascii="Times New Roman" w:hAnsi="Times New Roman"/>
          <w:sz w:val="28"/>
          <w:szCs w:val="28"/>
        </w:rPr>
        <w:t xml:space="preserve"> – минерализация оросительной воды, г/л;</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Количество вымытых солей с инфильтрационной водой определялось по формуле:</w:t>
      </w:r>
    </w:p>
    <w:p w:rsidR="00324962" w:rsidRPr="00751372" w:rsidRDefault="00324962" w:rsidP="00324962">
      <w:pPr>
        <w:spacing w:after="0" w:line="240" w:lineRule="auto"/>
        <w:ind w:firstLine="709"/>
        <w:jc w:val="right"/>
        <w:rPr>
          <w:rFonts w:ascii="Times New Roman" w:hAnsi="Times New Roman"/>
          <w:sz w:val="28"/>
          <w:szCs w:val="28"/>
        </w:rPr>
      </w:pPr>
      <w:r w:rsidRPr="00751372">
        <w:rPr>
          <w:rFonts w:ascii="Times New Roman" w:hAnsi="Times New Roman"/>
          <w:sz w:val="28"/>
          <w:szCs w:val="28"/>
          <w:lang w:val="en-US"/>
        </w:rPr>
        <w:t>S</w:t>
      </w:r>
      <w:r w:rsidRPr="00751372">
        <w:rPr>
          <w:rFonts w:ascii="Times New Roman" w:hAnsi="Times New Roman"/>
          <w:sz w:val="28"/>
          <w:szCs w:val="28"/>
          <w:vertAlign w:val="subscript"/>
        </w:rPr>
        <w:t>инф</w:t>
      </w:r>
      <w:r w:rsidRPr="00751372">
        <w:rPr>
          <w:rFonts w:ascii="Times New Roman" w:hAnsi="Times New Roman"/>
          <w:sz w:val="28"/>
          <w:szCs w:val="28"/>
        </w:rPr>
        <w:t xml:space="preserve">= </w:t>
      </w:r>
      <w:r w:rsidRPr="00751372">
        <w:rPr>
          <w:rFonts w:ascii="Times New Roman" w:hAnsi="Times New Roman"/>
          <w:sz w:val="28"/>
          <w:szCs w:val="28"/>
          <w:lang w:val="en-US"/>
        </w:rPr>
        <w:t>qC</w:t>
      </w:r>
      <w:r w:rsidRPr="00751372">
        <w:rPr>
          <w:rFonts w:ascii="Times New Roman" w:hAnsi="Times New Roman"/>
          <w:sz w:val="28"/>
          <w:szCs w:val="28"/>
          <w:vertAlign w:val="subscript"/>
        </w:rPr>
        <w:t>инф/</w:t>
      </w:r>
      <w:r w:rsidRPr="00751372">
        <w:rPr>
          <w:rFonts w:ascii="Times New Roman" w:hAnsi="Times New Roman"/>
          <w:sz w:val="28"/>
          <w:szCs w:val="28"/>
        </w:rPr>
        <w:t xml:space="preserve">1000,                             </w:t>
      </w:r>
      <w:r w:rsidRPr="00751372">
        <w:rPr>
          <w:rFonts w:ascii="Times New Roman" w:hAnsi="Times New Roman"/>
          <w:sz w:val="28"/>
          <w:szCs w:val="28"/>
          <w:lang w:val="ru-RU"/>
        </w:rPr>
        <w:t xml:space="preserve">       </w:t>
      </w:r>
      <w:r w:rsidRPr="00751372">
        <w:rPr>
          <w:rFonts w:ascii="Times New Roman" w:hAnsi="Times New Roman"/>
          <w:sz w:val="28"/>
          <w:szCs w:val="28"/>
        </w:rPr>
        <w:t xml:space="preserve">           (1</w:t>
      </w:r>
      <w:r w:rsidRPr="00751372">
        <w:rPr>
          <w:rFonts w:ascii="Times New Roman" w:hAnsi="Times New Roman"/>
          <w:sz w:val="28"/>
          <w:szCs w:val="28"/>
          <w:lang w:val="ru-RU"/>
        </w:rPr>
        <w:t>8</w:t>
      </w:r>
      <w:r w:rsidRPr="00751372">
        <w:rPr>
          <w:rFonts w:ascii="Times New Roman" w:hAnsi="Times New Roman"/>
          <w:sz w:val="28"/>
          <w:szCs w:val="28"/>
        </w:rPr>
        <w:t>)</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где: </w:t>
      </w:r>
      <w:r w:rsidRPr="00751372">
        <w:rPr>
          <w:rFonts w:ascii="Times New Roman" w:hAnsi="Times New Roman"/>
          <w:sz w:val="28"/>
          <w:szCs w:val="28"/>
          <w:lang w:val="en-US"/>
        </w:rPr>
        <w:t>q</w:t>
      </w:r>
      <w:r w:rsidRPr="00751372">
        <w:rPr>
          <w:rFonts w:ascii="Times New Roman" w:hAnsi="Times New Roman"/>
          <w:sz w:val="28"/>
          <w:szCs w:val="28"/>
        </w:rPr>
        <w:t xml:space="preserve"> – объем инфильтрационных вод, м</w:t>
      </w:r>
      <w:r w:rsidRPr="00751372">
        <w:rPr>
          <w:rFonts w:ascii="Times New Roman" w:hAnsi="Times New Roman"/>
          <w:sz w:val="28"/>
          <w:szCs w:val="28"/>
          <w:vertAlign w:val="superscript"/>
        </w:rPr>
        <w:t>3</w:t>
      </w:r>
      <w:r w:rsidRPr="00751372">
        <w:rPr>
          <w:rFonts w:ascii="Times New Roman" w:hAnsi="Times New Roman"/>
          <w:sz w:val="28"/>
          <w:szCs w:val="28"/>
        </w:rPr>
        <w:t xml:space="preserve">/га;       </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C</w:t>
      </w:r>
      <w:r w:rsidRPr="00751372">
        <w:rPr>
          <w:rFonts w:ascii="Times New Roman" w:hAnsi="Times New Roman"/>
          <w:sz w:val="28"/>
          <w:szCs w:val="28"/>
          <w:vertAlign w:val="subscript"/>
        </w:rPr>
        <w:t>инф –</w:t>
      </w:r>
      <w:r w:rsidRPr="00751372">
        <w:rPr>
          <w:rFonts w:ascii="Times New Roman" w:hAnsi="Times New Roman"/>
          <w:sz w:val="28"/>
          <w:szCs w:val="28"/>
        </w:rPr>
        <w:t xml:space="preserve"> минерализация инфильтрационных вод, г/см</w:t>
      </w:r>
      <w:r w:rsidRPr="00751372">
        <w:rPr>
          <w:rFonts w:ascii="Times New Roman" w:hAnsi="Times New Roman"/>
          <w:sz w:val="28"/>
          <w:szCs w:val="28"/>
          <w:vertAlign w:val="superscript"/>
        </w:rPr>
        <w:t>3</w:t>
      </w:r>
      <w:r w:rsidRPr="00751372">
        <w:rPr>
          <w:rFonts w:ascii="Times New Roman" w:hAnsi="Times New Roman"/>
          <w:sz w:val="28"/>
          <w:szCs w:val="28"/>
        </w:rPr>
        <w:t>.</w:t>
      </w:r>
    </w:p>
    <w:p w:rsidR="00324962" w:rsidRPr="00751372" w:rsidRDefault="00324962"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Установление динамики уровня залегания грунтовых вод проводилось путем ежемесячных замеров их уровня на фоне скважины вертикального дренажа (СВД) и открытых коллекторно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дренажных сетей. Изменение минерализации грунтовых вод устанавливалось путем отбора проб воды с режимных скважин весной, летом и осенью. </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Доля участия грунтовых вод в суммарном водопотреблении устанавливалась</w:t>
      </w:r>
      <w:r w:rsidR="00D45F98" w:rsidRPr="00751372">
        <w:rPr>
          <w:rFonts w:ascii="Times New Roman" w:hAnsi="Times New Roman"/>
          <w:sz w:val="28"/>
          <w:szCs w:val="28"/>
          <w:lang w:val="ru-RU"/>
        </w:rPr>
        <w:t xml:space="preserve"> методом водно</w:t>
      </w:r>
      <w:r w:rsidR="006163C3">
        <w:rPr>
          <w:rFonts w:ascii="Times New Roman" w:hAnsi="Times New Roman"/>
          <w:sz w:val="28"/>
          <w:szCs w:val="28"/>
          <w:lang w:val="ru-RU"/>
        </w:rPr>
        <w:t>–</w:t>
      </w:r>
      <w:r w:rsidR="00D45F98" w:rsidRPr="00751372">
        <w:rPr>
          <w:rFonts w:ascii="Times New Roman" w:hAnsi="Times New Roman"/>
          <w:sz w:val="28"/>
          <w:szCs w:val="28"/>
          <w:lang w:val="ru-RU"/>
        </w:rPr>
        <w:t xml:space="preserve">солевого баланса. </w:t>
      </w:r>
      <w:r w:rsidRPr="00751372">
        <w:rPr>
          <w:rFonts w:ascii="Times New Roman" w:hAnsi="Times New Roman"/>
          <w:sz w:val="28"/>
          <w:szCs w:val="28"/>
          <w:lang w:val="ru-RU"/>
        </w:rPr>
        <w:t>Установление интенсивности и объемов расходования грунтовых вод на эвапотранспирацию осуществлялось путем исследования динамики влажности почв в вегетационный период при различных уровнях залегания грунтовых вод. Объемы использованных грунтовых вод на субирригацию определялись водным балансом по следующей зависимости:</w:t>
      </w:r>
    </w:p>
    <w:p w:rsidR="00324962" w:rsidRPr="00751372" w:rsidRDefault="00324962" w:rsidP="00324962">
      <w:pPr>
        <w:spacing w:after="0" w:line="240" w:lineRule="auto"/>
        <w:ind w:firstLine="709"/>
        <w:jc w:val="both"/>
        <w:rPr>
          <w:rFonts w:ascii="Times New Roman" w:hAnsi="Times New Roman"/>
          <w:sz w:val="28"/>
          <w:szCs w:val="28"/>
          <w:lang w:val="ru-RU"/>
        </w:rPr>
      </w:pPr>
    </w:p>
    <w:p w:rsidR="00324962" w:rsidRPr="00751372" w:rsidRDefault="00324962" w:rsidP="00324962">
      <w:pPr>
        <w:spacing w:after="0" w:line="240" w:lineRule="auto"/>
        <w:ind w:firstLine="709"/>
        <w:jc w:val="right"/>
        <w:rPr>
          <w:rFonts w:ascii="Times New Roman" w:hAnsi="Times New Roman"/>
          <w:sz w:val="28"/>
          <w:szCs w:val="28"/>
          <w:lang w:val="ru-RU"/>
        </w:rPr>
      </w:pPr>
      <w:r w:rsidRPr="00751372">
        <w:rPr>
          <w:rFonts w:ascii="Times New Roman" w:hAnsi="Times New Roman"/>
          <w:sz w:val="28"/>
          <w:szCs w:val="28"/>
          <w:lang w:val="ru-RU"/>
        </w:rPr>
        <w:t>Vg = Ev</w:t>
      </w:r>
      <w:r w:rsidR="006163C3">
        <w:rPr>
          <w:rFonts w:ascii="Times New Roman" w:hAnsi="Times New Roman"/>
          <w:sz w:val="28"/>
          <w:szCs w:val="28"/>
          <w:lang w:val="ru-RU"/>
        </w:rPr>
        <w:t>–</w:t>
      </w:r>
      <w:r w:rsidRPr="00751372">
        <w:rPr>
          <w:rFonts w:ascii="Times New Roman" w:hAnsi="Times New Roman"/>
          <w:sz w:val="28"/>
          <w:szCs w:val="28"/>
          <w:lang w:val="ru-RU"/>
        </w:rPr>
        <w:t xml:space="preserve"> Vn</w:t>
      </w:r>
      <w:r w:rsidR="006163C3">
        <w:rPr>
          <w:rFonts w:ascii="Times New Roman" w:hAnsi="Times New Roman"/>
          <w:sz w:val="28"/>
          <w:szCs w:val="28"/>
          <w:lang w:val="ru-RU"/>
        </w:rPr>
        <w:t>–</w:t>
      </w:r>
      <w:r w:rsidRPr="00751372">
        <w:rPr>
          <w:rFonts w:ascii="Times New Roman" w:hAnsi="Times New Roman"/>
          <w:sz w:val="28"/>
          <w:szCs w:val="28"/>
          <w:lang w:val="ru-RU"/>
        </w:rPr>
        <w:t xml:space="preserve">10Pв </w:t>
      </w:r>
      <w:r w:rsidR="006163C3">
        <w:rPr>
          <w:rFonts w:ascii="Times New Roman" w:hAnsi="Times New Roman"/>
          <w:sz w:val="28"/>
          <w:szCs w:val="28"/>
          <w:lang w:val="ru-RU"/>
        </w:rPr>
        <w:t>–</w:t>
      </w:r>
      <w:r w:rsidRPr="00751372">
        <w:rPr>
          <w:rFonts w:ascii="Times New Roman" w:hAnsi="Times New Roman"/>
          <w:sz w:val="28"/>
          <w:szCs w:val="28"/>
          <w:lang w:val="ru-RU"/>
        </w:rPr>
        <w:t xml:space="preserve"> D + Иф + Qc </w:t>
      </w:r>
      <w:r w:rsidR="006163C3">
        <w:rPr>
          <w:rFonts w:ascii="Times New Roman" w:hAnsi="Times New Roman"/>
          <w:sz w:val="28"/>
          <w:szCs w:val="28"/>
          <w:lang w:val="ru-RU"/>
        </w:rPr>
        <w:t>–</w:t>
      </w:r>
      <w:r w:rsidRPr="00751372">
        <w:rPr>
          <w:rFonts w:ascii="Times New Roman" w:hAnsi="Times New Roman"/>
          <w:sz w:val="28"/>
          <w:szCs w:val="28"/>
          <w:lang w:val="ru-RU"/>
        </w:rPr>
        <w:t xml:space="preserve"> Мн,                          (19)</w:t>
      </w:r>
    </w:p>
    <w:p w:rsidR="00324962" w:rsidRPr="00751372" w:rsidRDefault="00324962" w:rsidP="00324962">
      <w:pPr>
        <w:spacing w:after="0" w:line="240" w:lineRule="auto"/>
        <w:ind w:firstLine="709"/>
        <w:jc w:val="both"/>
        <w:rPr>
          <w:rFonts w:ascii="Times New Roman" w:hAnsi="Times New Roman"/>
          <w:sz w:val="28"/>
          <w:szCs w:val="28"/>
          <w:lang w:val="ru-RU"/>
        </w:rPr>
      </w:pPr>
      <w:proofErr w:type="gramStart"/>
      <w:r w:rsidRPr="00751372">
        <w:rPr>
          <w:rFonts w:ascii="Times New Roman" w:hAnsi="Times New Roman"/>
          <w:sz w:val="28"/>
          <w:szCs w:val="28"/>
          <w:lang w:val="ru-RU"/>
        </w:rPr>
        <w:lastRenderedPageBreak/>
        <w:t>где :</w:t>
      </w:r>
      <w:proofErr w:type="gramEnd"/>
      <w:r w:rsidRPr="00751372">
        <w:rPr>
          <w:rFonts w:ascii="Times New Roman" w:hAnsi="Times New Roman"/>
          <w:sz w:val="28"/>
          <w:szCs w:val="28"/>
          <w:lang w:val="ru-RU"/>
        </w:rPr>
        <w:t xml:space="preserve"> Vg </w:t>
      </w:r>
      <w:r w:rsidR="006163C3">
        <w:rPr>
          <w:rFonts w:ascii="Times New Roman" w:hAnsi="Times New Roman"/>
          <w:sz w:val="28"/>
          <w:szCs w:val="28"/>
          <w:lang w:val="ru-RU"/>
        </w:rPr>
        <w:t>–</w:t>
      </w:r>
      <w:r w:rsidRPr="00751372">
        <w:rPr>
          <w:rFonts w:ascii="Times New Roman" w:hAnsi="Times New Roman"/>
          <w:sz w:val="28"/>
          <w:szCs w:val="28"/>
          <w:lang w:val="ru-RU"/>
        </w:rPr>
        <w:t xml:space="preserve"> объем грунтовых вод, используемый на субирригацию,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Ev – суммарное водопотребление за вегетационный период,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Vn</w:t>
      </w:r>
      <w:r w:rsidR="006163C3">
        <w:rPr>
          <w:rFonts w:ascii="Times New Roman" w:hAnsi="Times New Roman"/>
          <w:sz w:val="28"/>
          <w:szCs w:val="28"/>
          <w:lang w:val="ru-RU"/>
        </w:rPr>
        <w:t>–</w:t>
      </w:r>
      <w:r w:rsidRPr="00751372">
        <w:rPr>
          <w:rFonts w:ascii="Times New Roman" w:hAnsi="Times New Roman"/>
          <w:sz w:val="28"/>
          <w:szCs w:val="28"/>
          <w:lang w:val="ru-RU"/>
        </w:rPr>
        <w:t xml:space="preserve"> запас влаги в почве, который может быть использован растениями за вегетацию,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10Рв – атмосферные осадки за вегетационный период,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D – объем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используемый для орошения сельскохозяйственных культур,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Иф – объем инфильтрационных потерь на орошаемых землях,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Qc – объем потерь оросительной воды на сброс при поливе сельскохо</w:t>
      </w:r>
      <w:r w:rsidR="006163C3">
        <w:rPr>
          <w:rFonts w:ascii="Times New Roman" w:hAnsi="Times New Roman"/>
          <w:sz w:val="28"/>
          <w:szCs w:val="28"/>
          <w:lang w:val="ru-RU"/>
        </w:rPr>
        <w:t>–</w:t>
      </w:r>
      <w:r w:rsidRPr="00751372">
        <w:rPr>
          <w:rFonts w:ascii="Times New Roman" w:hAnsi="Times New Roman"/>
          <w:sz w:val="28"/>
          <w:szCs w:val="28"/>
          <w:lang w:val="ru-RU"/>
        </w:rPr>
        <w:t>зяйственных культур, 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/га.</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Статистическая обработка результатов исследований.</w:t>
      </w:r>
      <w:r w:rsidRPr="00751372">
        <w:rPr>
          <w:rFonts w:ascii="Times New Roman" w:hAnsi="Times New Roman"/>
          <w:b/>
          <w:sz w:val="28"/>
          <w:szCs w:val="28"/>
        </w:rPr>
        <w:t xml:space="preserve"> </w:t>
      </w:r>
      <w:r w:rsidRPr="00751372">
        <w:rPr>
          <w:rFonts w:ascii="Times New Roman" w:hAnsi="Times New Roman"/>
          <w:sz w:val="28"/>
          <w:szCs w:val="28"/>
        </w:rPr>
        <w:t xml:space="preserve">Варьирующими признаками у растений являются их высота, количество и масса зерен в колосе, содержание протеина и др. Варьирование возникает вследствие того, что растения одного и того же сорта всегда отличаются своей наследственностью, кроме того, формирование их часто протекает в относительно различных условиях внешней среды. Изменчивость, варьирование признаков создают известную трудность в тех случаях, когда  требуется дать общую характеристику определенной варьирующей группе (совокупности) растений, почв и т.п. по отдельным признакам или сравнить такие группы и найти различие между ними. </w:t>
      </w:r>
    </w:p>
    <w:p w:rsidR="00324962" w:rsidRPr="00751372" w:rsidRDefault="00324962" w:rsidP="00324962">
      <w:pPr>
        <w:pStyle w:val="af8"/>
        <w:tabs>
          <w:tab w:val="left" w:pos="1083"/>
        </w:tabs>
        <w:spacing w:after="0" w:line="240" w:lineRule="auto"/>
        <w:ind w:firstLine="709"/>
        <w:jc w:val="both"/>
        <w:rPr>
          <w:rFonts w:ascii="Times New Roman" w:hAnsi="Times New Roman"/>
          <w:sz w:val="28"/>
          <w:szCs w:val="28"/>
        </w:rPr>
      </w:pPr>
      <w:r w:rsidRPr="00751372">
        <w:rPr>
          <w:rFonts w:ascii="Times New Roman" w:hAnsi="Times New Roman"/>
          <w:sz w:val="28"/>
          <w:szCs w:val="28"/>
        </w:rPr>
        <w:t>Основными статистическими характеристиками количественной изменчивости являются средняя арифметическая, дисперсия (</w:t>
      </w:r>
      <w:r w:rsidRPr="00751372">
        <w:rPr>
          <w:rFonts w:ascii="Times New Roman" w:hAnsi="Times New Roman"/>
          <w:sz w:val="28"/>
          <w:szCs w:val="28"/>
          <w:lang w:val="en-US"/>
        </w:rPr>
        <w:t>S</w:t>
      </w:r>
      <w:r w:rsidRPr="00751372">
        <w:rPr>
          <w:rFonts w:ascii="Times New Roman" w:hAnsi="Times New Roman"/>
          <w:sz w:val="28"/>
          <w:szCs w:val="28"/>
          <w:vertAlign w:val="superscript"/>
        </w:rPr>
        <w:t>2</w:t>
      </w:r>
      <w:r w:rsidRPr="00751372">
        <w:rPr>
          <w:rFonts w:ascii="Times New Roman" w:hAnsi="Times New Roman"/>
          <w:sz w:val="28"/>
          <w:szCs w:val="28"/>
        </w:rPr>
        <w:t>), стандартное отклонение (</w:t>
      </w:r>
      <w:r w:rsidRPr="00751372">
        <w:rPr>
          <w:rFonts w:ascii="Times New Roman" w:hAnsi="Times New Roman"/>
          <w:sz w:val="28"/>
          <w:szCs w:val="28"/>
          <w:lang w:val="en-US"/>
        </w:rPr>
        <w:t>S</w:t>
      </w:r>
      <w:r w:rsidRPr="00751372">
        <w:rPr>
          <w:rFonts w:ascii="Times New Roman" w:hAnsi="Times New Roman"/>
          <w:sz w:val="28"/>
          <w:szCs w:val="28"/>
        </w:rPr>
        <w:t>), ошибка средней арифметической, коэффициент вариации (</w:t>
      </w:r>
      <w:r w:rsidRPr="00751372">
        <w:rPr>
          <w:rFonts w:ascii="Times New Roman" w:hAnsi="Times New Roman"/>
          <w:sz w:val="28"/>
          <w:szCs w:val="28"/>
          <w:lang w:val="en-US"/>
        </w:rPr>
        <w:t>V</w:t>
      </w:r>
      <w:r w:rsidRPr="00751372">
        <w:rPr>
          <w:rFonts w:ascii="Times New Roman" w:hAnsi="Times New Roman"/>
          <w:sz w:val="28"/>
          <w:szCs w:val="28"/>
        </w:rPr>
        <w:t>) и относительная ошибка выборочной средней [</w:t>
      </w:r>
      <w:r w:rsidR="004C4BDB" w:rsidRPr="00751372">
        <w:rPr>
          <w:rFonts w:ascii="Times New Roman" w:hAnsi="Times New Roman"/>
          <w:sz w:val="28"/>
          <w:szCs w:val="28"/>
        </w:rPr>
        <w:t>50</w:t>
      </w:r>
      <w:r w:rsidRPr="00751372">
        <w:rPr>
          <w:rFonts w:ascii="Times New Roman" w:hAnsi="Times New Roman"/>
          <w:sz w:val="28"/>
          <w:szCs w:val="28"/>
        </w:rPr>
        <w:t xml:space="preserve">]. </w:t>
      </w:r>
    </w:p>
    <w:p w:rsidR="00324962" w:rsidRPr="00751372" w:rsidRDefault="00324962" w:rsidP="00324962">
      <w:pPr>
        <w:pStyle w:val="af8"/>
        <w:tabs>
          <w:tab w:val="left" w:pos="1083"/>
        </w:tabs>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Коэффициент вариации является относительным показателем изменчивости. Изменчивость принято считать незначительной, если коэффициент вариации не превышает 10%; средней, если </w:t>
      </w:r>
      <w:r w:rsidRPr="00751372">
        <w:rPr>
          <w:rFonts w:ascii="Times New Roman" w:hAnsi="Times New Roman"/>
          <w:sz w:val="28"/>
          <w:szCs w:val="28"/>
          <w:lang w:val="en-US"/>
        </w:rPr>
        <w:t>V</w:t>
      </w:r>
      <w:r w:rsidRPr="00751372">
        <w:rPr>
          <w:rFonts w:ascii="Times New Roman" w:hAnsi="Times New Roman"/>
          <w:sz w:val="28"/>
          <w:szCs w:val="28"/>
        </w:rPr>
        <w:t xml:space="preserve"> выше 10%, но меньше 20%; и значительной, если </w:t>
      </w:r>
      <w:r w:rsidRPr="00751372">
        <w:rPr>
          <w:rFonts w:ascii="Times New Roman" w:hAnsi="Times New Roman"/>
          <w:sz w:val="28"/>
          <w:szCs w:val="28"/>
          <w:lang w:val="en-US"/>
        </w:rPr>
        <w:t>V</w:t>
      </w:r>
      <w:r w:rsidRPr="00751372">
        <w:rPr>
          <w:rFonts w:ascii="Times New Roman" w:hAnsi="Times New Roman"/>
          <w:sz w:val="28"/>
          <w:szCs w:val="28"/>
        </w:rPr>
        <w:t>&gt;20%. При одних и тех же значениях выборочных средних возрастание ее величин свидетельствует о том, что опыт становится менее точным, т.к. чем больше абсолютная ошибка эксперимента, тем выше и относительная.</w:t>
      </w:r>
    </w:p>
    <w:p w:rsidR="00324962" w:rsidRPr="00751372" w:rsidRDefault="00324962" w:rsidP="00692D2C">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p>
    <w:p w:rsidR="00692D2C" w:rsidRPr="00751372" w:rsidRDefault="00692D2C" w:rsidP="00BD4B9C">
      <w:pPr>
        <w:tabs>
          <w:tab w:val="left" w:pos="560"/>
          <w:tab w:val="right" w:leader="dot" w:pos="9628"/>
        </w:tabs>
        <w:spacing w:after="0" w:line="240" w:lineRule="auto"/>
        <w:ind w:firstLine="709"/>
        <w:jc w:val="both"/>
        <w:rPr>
          <w:rFonts w:ascii="Times New Roman" w:eastAsia="Times New Roman" w:hAnsi="Times New Roman"/>
          <w:b/>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bookmarkStart w:id="11" w:name="_Hlk65595778"/>
      <w:bookmarkEnd w:id="10"/>
      <w:bookmarkEnd w:id="11"/>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324962" w:rsidRPr="00751372" w:rsidRDefault="00324962" w:rsidP="00B20225">
      <w:pPr>
        <w:spacing w:after="0" w:line="240" w:lineRule="auto"/>
        <w:ind w:firstLine="709"/>
        <w:jc w:val="center"/>
        <w:rPr>
          <w:rFonts w:ascii="Times New Roman" w:hAnsi="Times New Roman"/>
          <w:b/>
          <w:bCs/>
          <w:sz w:val="28"/>
          <w:szCs w:val="28"/>
          <w:lang w:val="ru-RU" w:eastAsia="ru-RU"/>
        </w:rPr>
      </w:pPr>
    </w:p>
    <w:p w:rsidR="008C4F82" w:rsidRPr="00751372" w:rsidRDefault="008C4F82" w:rsidP="00B20225">
      <w:pPr>
        <w:spacing w:after="0" w:line="240" w:lineRule="auto"/>
        <w:ind w:firstLine="709"/>
        <w:jc w:val="center"/>
        <w:rPr>
          <w:rFonts w:ascii="Times New Roman" w:hAnsi="Times New Roman"/>
          <w:b/>
          <w:bCs/>
          <w:sz w:val="28"/>
          <w:szCs w:val="28"/>
          <w:lang w:val="ru-RU" w:eastAsia="ru-RU"/>
        </w:rPr>
      </w:pPr>
    </w:p>
    <w:p w:rsidR="00324962" w:rsidRPr="00751372" w:rsidRDefault="00324962" w:rsidP="00B20225">
      <w:pPr>
        <w:spacing w:after="0" w:line="240" w:lineRule="auto"/>
        <w:ind w:firstLine="709"/>
        <w:jc w:val="center"/>
        <w:rPr>
          <w:rFonts w:ascii="Times New Roman" w:hAnsi="Times New Roman"/>
          <w:b/>
          <w:bCs/>
          <w:sz w:val="28"/>
          <w:szCs w:val="28"/>
          <w:lang w:eastAsia="ru-RU"/>
        </w:rPr>
      </w:pPr>
    </w:p>
    <w:p w:rsidR="00D75866" w:rsidRPr="00751372" w:rsidRDefault="00D75866" w:rsidP="00B20225">
      <w:pPr>
        <w:spacing w:after="0" w:line="240" w:lineRule="auto"/>
        <w:ind w:firstLine="709"/>
        <w:jc w:val="center"/>
        <w:rPr>
          <w:rFonts w:ascii="Times New Roman" w:hAnsi="Times New Roman"/>
          <w:b/>
          <w:bCs/>
          <w:sz w:val="28"/>
          <w:szCs w:val="28"/>
          <w:lang w:eastAsia="ru-RU"/>
        </w:rPr>
      </w:pPr>
      <w:r w:rsidRPr="00751372">
        <w:rPr>
          <w:rFonts w:ascii="Times New Roman" w:hAnsi="Times New Roman"/>
          <w:b/>
          <w:bCs/>
          <w:sz w:val="28"/>
          <w:szCs w:val="28"/>
          <w:lang w:eastAsia="ru-RU"/>
        </w:rPr>
        <w:lastRenderedPageBreak/>
        <w:t xml:space="preserve">Выводы по </w:t>
      </w:r>
      <w:r w:rsidR="00324962" w:rsidRPr="00751372">
        <w:rPr>
          <w:rFonts w:ascii="Times New Roman" w:hAnsi="Times New Roman"/>
          <w:b/>
          <w:bCs/>
          <w:sz w:val="28"/>
          <w:szCs w:val="28"/>
          <w:lang w:val="ru-RU" w:eastAsia="ru-RU"/>
        </w:rPr>
        <w:t>2</w:t>
      </w:r>
      <w:r w:rsidRPr="00751372">
        <w:rPr>
          <w:rFonts w:ascii="Times New Roman" w:hAnsi="Times New Roman"/>
          <w:b/>
          <w:bCs/>
          <w:sz w:val="28"/>
          <w:szCs w:val="28"/>
          <w:lang w:eastAsia="ru-RU"/>
        </w:rPr>
        <w:t xml:space="preserve"> главе</w:t>
      </w:r>
    </w:p>
    <w:p w:rsidR="00D75866" w:rsidRPr="00751372" w:rsidRDefault="00D75866" w:rsidP="00747C68">
      <w:pPr>
        <w:spacing w:after="0" w:line="240" w:lineRule="auto"/>
        <w:ind w:firstLine="709"/>
        <w:jc w:val="both"/>
        <w:rPr>
          <w:rFonts w:ascii="Times New Roman" w:hAnsi="Times New Roman"/>
          <w:sz w:val="32"/>
          <w:szCs w:val="28"/>
          <w:lang w:eastAsia="ru-RU"/>
        </w:rPr>
      </w:pPr>
    </w:p>
    <w:p w:rsidR="00747C68" w:rsidRPr="00AD2418" w:rsidRDefault="00747C68"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1. Природно</w:t>
      </w:r>
      <w:r w:rsidR="00AD2418" w:rsidRPr="00AD2418">
        <w:rPr>
          <w:rFonts w:ascii="Times New Roman" w:hAnsi="Times New Roman"/>
          <w:sz w:val="28"/>
          <w:szCs w:val="28"/>
        </w:rPr>
        <w:t xml:space="preserve"> </w:t>
      </w:r>
      <w:r w:rsidR="006163C3" w:rsidRPr="00AD2418">
        <w:rPr>
          <w:rFonts w:ascii="Times New Roman" w:hAnsi="Times New Roman"/>
          <w:sz w:val="28"/>
          <w:szCs w:val="28"/>
        </w:rPr>
        <w:t>–</w:t>
      </w:r>
      <w:r w:rsidR="00AD2418" w:rsidRPr="00AD2418">
        <w:rPr>
          <w:rFonts w:ascii="Times New Roman" w:hAnsi="Times New Roman"/>
          <w:sz w:val="28"/>
          <w:szCs w:val="28"/>
        </w:rPr>
        <w:t xml:space="preserve"> </w:t>
      </w:r>
      <w:r w:rsidRPr="00AD2418">
        <w:rPr>
          <w:rFonts w:ascii="Times New Roman" w:hAnsi="Times New Roman"/>
          <w:sz w:val="28"/>
          <w:szCs w:val="28"/>
        </w:rPr>
        <w:t xml:space="preserve">климатические условия Туркестанской области создают разнообразие ландшафтов </w:t>
      </w:r>
      <w:r w:rsidR="00AD2418" w:rsidRPr="00AD2418">
        <w:rPr>
          <w:rFonts w:ascii="Times New Roman" w:hAnsi="Times New Roman"/>
          <w:sz w:val="28"/>
          <w:szCs w:val="28"/>
        </w:rPr>
        <w:t>–</w:t>
      </w:r>
      <w:r w:rsidRPr="00AD2418">
        <w:rPr>
          <w:rFonts w:ascii="Times New Roman" w:hAnsi="Times New Roman"/>
          <w:sz w:val="28"/>
          <w:szCs w:val="28"/>
        </w:rPr>
        <w:t xml:space="preserve"> от пустынь до горных хребтов, что требует научного подхода к водным ресурсам и ирригации. Область характеризуется континентальным климатом, с сухим и жарким летом, а также мягкой зимой;</w:t>
      </w:r>
    </w:p>
    <w:p w:rsidR="00747C68" w:rsidRPr="00AD2418" w:rsidRDefault="00747C68"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2. Основные источники водоснабжения включают реку Сырдарью и её притоки, Из общей площади территории бассейна реки Сырдарьи, равной 444</w:t>
      </w:r>
      <w:r w:rsidR="00AD2418">
        <w:rPr>
          <w:rFonts w:ascii="Times New Roman" w:hAnsi="Times New Roman"/>
          <w:sz w:val="28"/>
          <w:szCs w:val="28"/>
        </w:rPr>
        <w:t xml:space="preserve"> </w:t>
      </w:r>
      <w:r w:rsidRPr="00AD2418">
        <w:rPr>
          <w:rFonts w:ascii="Times New Roman" w:hAnsi="Times New Roman"/>
          <w:sz w:val="28"/>
          <w:szCs w:val="28"/>
        </w:rPr>
        <w:t>тыс.км</w:t>
      </w:r>
      <w:r w:rsidRPr="00AD2418">
        <w:rPr>
          <w:rFonts w:ascii="Times New Roman" w:hAnsi="Times New Roman"/>
          <w:sz w:val="28"/>
          <w:szCs w:val="28"/>
          <w:vertAlign w:val="superscript"/>
        </w:rPr>
        <w:t>2</w:t>
      </w:r>
      <w:r w:rsidRPr="00AD2418">
        <w:rPr>
          <w:rFonts w:ascii="Times New Roman" w:hAnsi="Times New Roman"/>
          <w:sz w:val="28"/>
          <w:szCs w:val="28"/>
        </w:rPr>
        <w:t>, 250 тыс.км</w:t>
      </w:r>
      <w:r w:rsidRPr="00AD2418">
        <w:rPr>
          <w:rFonts w:ascii="Times New Roman" w:hAnsi="Times New Roman"/>
          <w:sz w:val="28"/>
          <w:szCs w:val="28"/>
          <w:vertAlign w:val="superscript"/>
        </w:rPr>
        <w:t>2</w:t>
      </w:r>
      <w:r w:rsidRPr="00AD2418">
        <w:rPr>
          <w:rFonts w:ascii="Times New Roman" w:hAnsi="Times New Roman"/>
          <w:sz w:val="28"/>
          <w:szCs w:val="28"/>
        </w:rPr>
        <w:t xml:space="preserve"> (или 56,6%) находится в пределах Республики Казахстан и является территорией контролируемой Арало</w:t>
      </w:r>
      <w:r w:rsidR="00AD2418">
        <w:rPr>
          <w:rFonts w:ascii="Times New Roman" w:hAnsi="Times New Roman"/>
          <w:sz w:val="28"/>
          <w:szCs w:val="28"/>
        </w:rPr>
        <w:t xml:space="preserve"> </w:t>
      </w:r>
      <w:r w:rsidR="006163C3" w:rsidRPr="00AD2418">
        <w:rPr>
          <w:rFonts w:ascii="Times New Roman" w:hAnsi="Times New Roman"/>
          <w:sz w:val="28"/>
          <w:szCs w:val="28"/>
        </w:rPr>
        <w:t>–</w:t>
      </w:r>
      <w:r w:rsidR="00AD2418">
        <w:rPr>
          <w:rFonts w:ascii="Times New Roman" w:hAnsi="Times New Roman"/>
          <w:sz w:val="28"/>
          <w:szCs w:val="28"/>
        </w:rPr>
        <w:t xml:space="preserve"> </w:t>
      </w:r>
      <w:r w:rsidRPr="00AD2418">
        <w:rPr>
          <w:rFonts w:ascii="Times New Roman" w:hAnsi="Times New Roman"/>
          <w:sz w:val="28"/>
          <w:szCs w:val="28"/>
        </w:rPr>
        <w:t>Сырдарьинской БВИ. Также имеется множество водохранилищ. Имеющиеся водные объекты обеспечивают орошение, гидроэнергетику и водоснабжение для сельскохозяйственных нужд региона.</w:t>
      </w:r>
    </w:p>
    <w:p w:rsidR="00747C68" w:rsidRPr="00AD2418" w:rsidRDefault="00747C68"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 xml:space="preserve">3. На сегодняшний день, на большинстве орошаемых землях в Туркестанской области региона основным способам орошения является полив по бороздам. Учитывая, что дефицит воды продолжается ежегодно, особенно в даннойм регионе, необходимо разработка технологий повышения водобеспеченности орошаемых земель с использованием дополнительных источников. </w:t>
      </w:r>
    </w:p>
    <w:p w:rsidR="00156724" w:rsidRPr="00AD2418" w:rsidRDefault="00747C68"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 xml:space="preserve">4. </w:t>
      </w:r>
      <w:r w:rsidR="00415430" w:rsidRPr="00AD2418">
        <w:rPr>
          <w:rFonts w:ascii="Times New Roman" w:hAnsi="Times New Roman"/>
          <w:sz w:val="28"/>
          <w:szCs w:val="28"/>
        </w:rPr>
        <w:t>Для достижения поставленной цели использованы методы многофакторного эксперимента, проведен комплекс исследований по установлению динамики гидрохимического режима оросительных, грунтовых и коллекторно</w:t>
      </w:r>
      <w:r w:rsidR="006163C3" w:rsidRPr="00AD2418">
        <w:rPr>
          <w:rFonts w:ascii="Times New Roman" w:hAnsi="Times New Roman"/>
          <w:sz w:val="28"/>
          <w:szCs w:val="28"/>
        </w:rPr>
        <w:t>–</w:t>
      </w:r>
      <w:r w:rsidR="00415430" w:rsidRPr="00AD2418">
        <w:rPr>
          <w:rFonts w:ascii="Times New Roman" w:hAnsi="Times New Roman"/>
          <w:sz w:val="28"/>
          <w:szCs w:val="28"/>
        </w:rPr>
        <w:t>дренажных вод при изменении технического уровня и дренированности ирригационных систем, технологии орошения и уровня залегания грунтовых вод. Исследования позволяют установить область применения системы комплексного использования поверхностных, грунтовых и коллекторно</w:t>
      </w:r>
      <w:r w:rsidR="006163C3" w:rsidRPr="00AD2418">
        <w:rPr>
          <w:rFonts w:ascii="Times New Roman" w:hAnsi="Times New Roman"/>
          <w:sz w:val="28"/>
          <w:szCs w:val="28"/>
        </w:rPr>
        <w:t>–</w:t>
      </w:r>
      <w:r w:rsidR="00415430" w:rsidRPr="00AD2418">
        <w:rPr>
          <w:rFonts w:ascii="Times New Roman" w:hAnsi="Times New Roman"/>
          <w:sz w:val="28"/>
          <w:szCs w:val="28"/>
        </w:rPr>
        <w:t>дренажных вод в зависимости от объема водозабора и водоотведения с ирригационных систем.</w:t>
      </w:r>
    </w:p>
    <w:p w:rsidR="00843F65" w:rsidRPr="00AD2418" w:rsidRDefault="00843F65" w:rsidP="00AD2418">
      <w:pPr>
        <w:spacing w:after="0" w:line="240" w:lineRule="auto"/>
        <w:jc w:val="both"/>
        <w:rPr>
          <w:rFonts w:ascii="Times New Roman" w:hAnsi="Times New Roman"/>
          <w:sz w:val="28"/>
          <w:szCs w:val="28"/>
        </w:rPr>
      </w:pPr>
    </w:p>
    <w:p w:rsidR="009D660E" w:rsidRPr="00751372" w:rsidRDefault="009D660E" w:rsidP="00B20225">
      <w:pPr>
        <w:spacing w:after="0" w:line="240" w:lineRule="auto"/>
        <w:ind w:firstLine="709"/>
        <w:jc w:val="both"/>
        <w:rPr>
          <w:rFonts w:ascii="Times New Roman" w:hAnsi="Times New Roman"/>
          <w:sz w:val="28"/>
          <w:szCs w:val="28"/>
          <w:u w:val="single"/>
          <w:lang w:val="ru-RU"/>
        </w:rPr>
        <w:sectPr w:rsidR="009D660E" w:rsidRPr="00751372" w:rsidSect="00D75A8B">
          <w:pgSz w:w="11906" w:h="16838"/>
          <w:pgMar w:top="1134" w:right="567" w:bottom="1134" w:left="1701" w:header="708" w:footer="708" w:gutter="0"/>
          <w:cols w:space="708"/>
          <w:docGrid w:linePitch="360"/>
        </w:sectPr>
      </w:pPr>
    </w:p>
    <w:p w:rsidR="000D4AE7" w:rsidRPr="00AD2418" w:rsidRDefault="00140545" w:rsidP="00AD2418">
      <w:pPr>
        <w:spacing w:after="0" w:line="240" w:lineRule="auto"/>
        <w:ind w:firstLine="708"/>
        <w:jc w:val="both"/>
        <w:rPr>
          <w:rFonts w:ascii="Times New Roman" w:hAnsi="Times New Roman"/>
          <w:b/>
          <w:sz w:val="28"/>
          <w:szCs w:val="28"/>
        </w:rPr>
      </w:pPr>
      <w:r w:rsidRPr="00AD2418">
        <w:rPr>
          <w:rFonts w:ascii="Times New Roman" w:hAnsi="Times New Roman"/>
          <w:b/>
          <w:sz w:val="28"/>
          <w:szCs w:val="28"/>
        </w:rPr>
        <w:lastRenderedPageBreak/>
        <w:t xml:space="preserve">3 </w:t>
      </w:r>
      <w:r w:rsidR="00C63224" w:rsidRPr="00AD2418">
        <w:rPr>
          <w:rFonts w:ascii="Times New Roman" w:hAnsi="Times New Roman"/>
          <w:b/>
          <w:sz w:val="28"/>
          <w:szCs w:val="28"/>
        </w:rPr>
        <w:t>ИССЛЕДОВАНИЕ ВОЗМОЖНОСТИ ИСПОЛЬЗОВАНИЯ ГРУНТОВЫХ И КОЛЛЕКТОРНО</w:t>
      </w:r>
      <w:r w:rsidR="006163C3" w:rsidRPr="00AD2418">
        <w:rPr>
          <w:rFonts w:ascii="Times New Roman" w:hAnsi="Times New Roman"/>
          <w:b/>
          <w:sz w:val="28"/>
          <w:szCs w:val="28"/>
        </w:rPr>
        <w:t>–</w:t>
      </w:r>
      <w:r w:rsidR="00C63224" w:rsidRPr="00AD2418">
        <w:rPr>
          <w:rFonts w:ascii="Times New Roman" w:hAnsi="Times New Roman"/>
          <w:b/>
          <w:sz w:val="28"/>
          <w:szCs w:val="28"/>
        </w:rPr>
        <w:t xml:space="preserve">ДРЕНАЖНЫХ ВОД ДЛЯ ПОВЫШЕНИЯ ВОДООБЕСПЕЧЕННОСТИ МАКТААРАЛЬСКОГО РАЙОНА ТУРКЕСТАНСКОЙ ОБЛАСТИ </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 Казахстане, в конце 80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х годов прошлого века, общий объем водозабора для нужд сельского хозяйства, промышленности и коммунально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бытового хозяйства составлял 30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35 км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/год. При этом максимально на орошение ежегодно направлялось 20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25 км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xml:space="preserve"> воды. С 2000 года водозабор на орошение стабилизировался на уровне 12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/год</w:t>
      </w:r>
      <w:r w:rsidR="005864FD" w:rsidRPr="00751372">
        <w:rPr>
          <w:rFonts w:ascii="Times New Roman" w:hAnsi="Times New Roman"/>
          <w:kern w:val="2"/>
          <w:sz w:val="28"/>
          <w:szCs w:val="28"/>
          <w:lang w:val="ru-RU"/>
        </w:rPr>
        <w:t xml:space="preserve">. </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Рост дефицита водных ресурсов в вегетационный период, изменение климата и большие потери оросительных вод (до 70% от водозабора), предопределило нехватку воды для орошения. В результате этого, произошло нарушение установленных режимов орошения возделываемых сельхозкультур и соответственно произошло снижение их урожайности. В таких условиях, актуальным направлением в водообеспечении становится нахождение альтернативных источников водных ресурсов, к которым возможно отнести использование грунтовых вод на субирригацию 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w:t>
      </w:r>
      <w:r w:rsidR="005864FD" w:rsidRPr="00751372">
        <w:rPr>
          <w:rFonts w:ascii="Times New Roman" w:hAnsi="Times New Roman"/>
          <w:kern w:val="2"/>
          <w:sz w:val="28"/>
          <w:szCs w:val="28"/>
          <w:lang w:val="ru-RU"/>
        </w:rPr>
        <w:t xml:space="preserve"> [</w:t>
      </w:r>
      <w:r w:rsidR="004C4BDB" w:rsidRPr="00751372">
        <w:rPr>
          <w:rFonts w:ascii="Times New Roman" w:hAnsi="Times New Roman"/>
          <w:kern w:val="2"/>
          <w:sz w:val="28"/>
          <w:szCs w:val="28"/>
          <w:lang w:val="ru-RU"/>
        </w:rPr>
        <w:t>51</w:t>
      </w:r>
      <w:r w:rsidR="005864FD" w:rsidRPr="00751372">
        <w:rPr>
          <w:rFonts w:ascii="Times New Roman" w:hAnsi="Times New Roman"/>
          <w:kern w:val="2"/>
          <w:sz w:val="28"/>
          <w:szCs w:val="28"/>
          <w:lang w:val="ru-RU"/>
        </w:rPr>
        <w:t>]</w:t>
      </w:r>
      <w:r w:rsidRPr="00751372">
        <w:rPr>
          <w:rFonts w:ascii="Times New Roman" w:hAnsi="Times New Roman"/>
          <w:kern w:val="2"/>
          <w:sz w:val="28"/>
          <w:szCs w:val="28"/>
          <w:lang w:val="ru-RU"/>
        </w:rPr>
        <w:t>.</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Например, около 50% орошаемых земель Южного Казахстана, имеет уровень залегания грунтовых вод до 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х метров. Поэтому грунтовые воды интенсивно поступая в корнеобитаемую толщу при низкой минерализации воды повышают водообеспеченность орошаемых земель, а при высокой минерализации – интенсивно протекают процессы засоления, осолонцевания и ощелачивания почв. Следовательно, при близком залегании грунтовых вод, необходимо постоянно вести мониторинг за динамикой их уровня залегания и минерализацией. Это позволяет оперативно управлять пределами использования грунтовых вод на орошаемых землях и наметить мероприятия по снижению темпов протекания деградационных процессов в корнеобитаемом слое почв</w:t>
      </w:r>
      <w:r w:rsidR="00A81710" w:rsidRPr="00751372">
        <w:rPr>
          <w:rFonts w:ascii="Times New Roman" w:hAnsi="Times New Roman"/>
          <w:kern w:val="2"/>
          <w:sz w:val="28"/>
          <w:szCs w:val="28"/>
          <w:lang w:val="ru-RU"/>
        </w:rPr>
        <w:t xml:space="preserve"> [</w:t>
      </w:r>
      <w:r w:rsidR="00D60FEE" w:rsidRPr="00751372">
        <w:rPr>
          <w:rFonts w:ascii="Times New Roman" w:hAnsi="Times New Roman"/>
          <w:kern w:val="2"/>
          <w:sz w:val="28"/>
          <w:szCs w:val="28"/>
          <w:lang w:val="ru-RU"/>
        </w:rPr>
        <w:t>52</w:t>
      </w:r>
      <w:r w:rsidR="00A81710" w:rsidRPr="00751372">
        <w:rPr>
          <w:rFonts w:ascii="Times New Roman" w:hAnsi="Times New Roman"/>
          <w:kern w:val="2"/>
          <w:sz w:val="28"/>
          <w:szCs w:val="28"/>
          <w:lang w:val="ru-RU"/>
        </w:rPr>
        <w:t>]</w:t>
      </w:r>
      <w:r w:rsidRPr="00751372">
        <w:rPr>
          <w:rFonts w:ascii="Times New Roman" w:hAnsi="Times New Roman"/>
          <w:kern w:val="2"/>
          <w:sz w:val="28"/>
          <w:szCs w:val="28"/>
          <w:lang w:val="ru-RU"/>
        </w:rPr>
        <w:t>.</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Также одним из путей повышения водообеспеченности орошаемых земель является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 сельскохозяйственных культур. Объем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ирригационных систем Южного Казахстана измеряется в пределах 1,2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1,5 км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xml:space="preserve"> в год. При этом,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дренажные воды поступая в источники орошения, повышают их минерализацию и ухудшают качество</w:t>
      </w:r>
      <w:r w:rsidR="00A81710" w:rsidRPr="00751372">
        <w:rPr>
          <w:rFonts w:ascii="Times New Roman" w:hAnsi="Times New Roman"/>
          <w:kern w:val="2"/>
          <w:sz w:val="28"/>
          <w:szCs w:val="28"/>
          <w:lang w:val="ru-RU"/>
        </w:rPr>
        <w:t xml:space="preserve"> [</w:t>
      </w:r>
      <w:r w:rsidR="00D60FEE" w:rsidRPr="00751372">
        <w:rPr>
          <w:rFonts w:ascii="Times New Roman" w:hAnsi="Times New Roman"/>
          <w:kern w:val="2"/>
          <w:sz w:val="28"/>
          <w:szCs w:val="28"/>
          <w:lang w:val="ru-RU"/>
        </w:rPr>
        <w:t>53</w:t>
      </w:r>
      <w:r w:rsidR="00A81710" w:rsidRPr="00751372">
        <w:rPr>
          <w:rFonts w:ascii="Times New Roman" w:hAnsi="Times New Roman"/>
          <w:kern w:val="2"/>
          <w:sz w:val="28"/>
          <w:szCs w:val="28"/>
          <w:lang w:val="ru-RU"/>
        </w:rPr>
        <w:t>]</w:t>
      </w:r>
      <w:r w:rsidRPr="00751372">
        <w:rPr>
          <w:rFonts w:ascii="Times New Roman" w:hAnsi="Times New Roman"/>
          <w:kern w:val="2"/>
          <w:sz w:val="28"/>
          <w:szCs w:val="28"/>
          <w:lang w:val="ru-RU"/>
        </w:rPr>
        <w:t>. В результате этого происходит не только ухудшение качества поверхностных вод, но и орошаемых земель. Поэтому проблему утилизации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необходимо решать путем использования их на орошение сельскохозяйственных культур. Однако, колебание минерализации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вод в широких пределах, требуют, как и грунтовые воды, обеспечение постоянного контроля их объема и качества. </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Можно отметить, что во всех речных водохозяйственных бассейнах, основным потребителем воды являются орошаемые земли. Однако, повышение дефицита водных ресурсов, изменение климата и ухудшение технического состояния ирригационных систем не обеспечивают подачу необходимого объема оросительной воды на орошение сельскохозяйственных культур. В сложившейся ситуации, повышение водообеспеченности ирригационных систем путем </w:t>
      </w:r>
      <w:r w:rsidRPr="00751372">
        <w:rPr>
          <w:rFonts w:ascii="Times New Roman" w:hAnsi="Times New Roman"/>
          <w:kern w:val="2"/>
          <w:sz w:val="28"/>
          <w:szCs w:val="28"/>
          <w:lang w:val="ru-RU"/>
        </w:rPr>
        <w:lastRenderedPageBreak/>
        <w:t>использования грунтовых 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субирригацию и орошение, требует разработки научно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обоснованных предложение по комплексному использованию поверхностными, грунтовыми,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дренажными водами и поливами сельскохозяйственных культур. Сложность данной проблематики предопределена разнообразием эколого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мелиоративных и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гидрогеологических условий орошаемых земель, изменчивостью минерализации и качества поверхностных вод, низким техническим состоянием ирригационных систем и большим объемом потерь оросительных вод, увеличением орошаемых земель, имеющих близкое залегание грунтовых вод и большим объемом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Исследования по установлению влияния грунтовых вод на субирригацию, на водный режим корнеобитаемой толщи почв и их доли в суммарном водопотреблении, а также возможности использования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вод на орошение проводились на орошаемых землях Махтааральского района. </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Орошаемые земли Махтааральского района являются частью Голодностепского массива, которые расположены в среднем течении р. Сырдарьи. Северо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западная часть массива ограничивается на севере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Шардаринским водохранилищем, на востоке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территорией Узбекистана, на юге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Центральным Голодностепским коллектором и на западе Арнасайским понижением. Валовая площадь в границах Махтааральского района составляет 177 тыс. га. из них орошаемая площадь составляет около 144 тыс. га [</w:t>
      </w:r>
      <w:r w:rsidR="00D60FEE" w:rsidRPr="00751372">
        <w:rPr>
          <w:rFonts w:ascii="Times New Roman" w:hAnsi="Times New Roman"/>
          <w:kern w:val="2"/>
          <w:sz w:val="28"/>
          <w:szCs w:val="28"/>
          <w:lang w:val="ru-RU"/>
        </w:rPr>
        <w:t>54, 55</w:t>
      </w:r>
      <w:r w:rsidRPr="00751372">
        <w:rPr>
          <w:rFonts w:ascii="Times New Roman" w:hAnsi="Times New Roman"/>
          <w:kern w:val="2"/>
          <w:sz w:val="28"/>
          <w:szCs w:val="28"/>
          <w:lang w:val="ru-RU"/>
        </w:rPr>
        <w:t>].</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Климат резко континентальный. Средняя годовая температура равна +12,50С, средняя температура июля +27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+300С, января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30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70С.  Влажность воздуха в Голодной степи очень низкая, особенно в летние месяцы. В июле</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августе относительная влажность воздуха днем колеблется от 20% на сухих пространствах, до 30%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на увлажненных поливом</w:t>
      </w:r>
      <w:r w:rsidR="00EA5F3E" w:rsidRPr="00751372">
        <w:rPr>
          <w:rFonts w:ascii="Times New Roman" w:hAnsi="Times New Roman"/>
          <w:kern w:val="2"/>
          <w:sz w:val="28"/>
          <w:szCs w:val="28"/>
          <w:lang w:val="ru-RU"/>
        </w:rPr>
        <w:t xml:space="preserve"> [</w:t>
      </w:r>
      <w:r w:rsidR="00D60FEE" w:rsidRPr="00751372">
        <w:rPr>
          <w:rFonts w:ascii="Times New Roman" w:hAnsi="Times New Roman"/>
          <w:kern w:val="2"/>
          <w:sz w:val="28"/>
          <w:szCs w:val="28"/>
          <w:lang w:val="ru-RU"/>
        </w:rPr>
        <w:t>56</w:t>
      </w:r>
      <w:r w:rsidR="00EA5F3E" w:rsidRPr="00751372">
        <w:rPr>
          <w:rFonts w:ascii="Times New Roman" w:hAnsi="Times New Roman"/>
          <w:kern w:val="2"/>
          <w:sz w:val="28"/>
          <w:szCs w:val="28"/>
          <w:lang w:val="ru-RU"/>
        </w:rPr>
        <w:t>].</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Количество выпадающих осадков за год колеблется от 175 до 425 мм. Осадки по сезонам года распределяются следующим образом: наиболее увлажненным периодом года является весна, в течение которой выпадает более 40% годовых осадков; зимой 25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35%; осенью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20%; летом – 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 Годовая испаряемость на всей территории района составляет более 1200 мм или 12000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/га</w:t>
      </w:r>
      <w:r w:rsidR="008E13EB" w:rsidRPr="00751372">
        <w:rPr>
          <w:rFonts w:ascii="Times New Roman" w:hAnsi="Times New Roman"/>
          <w:kern w:val="2"/>
          <w:sz w:val="28"/>
          <w:szCs w:val="28"/>
          <w:lang w:val="ru-RU"/>
        </w:rPr>
        <w:t xml:space="preserve"> [</w:t>
      </w:r>
      <w:r w:rsidR="00D60FEE" w:rsidRPr="00751372">
        <w:rPr>
          <w:rFonts w:ascii="Times New Roman" w:hAnsi="Times New Roman"/>
          <w:kern w:val="2"/>
          <w:sz w:val="28"/>
          <w:szCs w:val="28"/>
          <w:lang w:val="ru-RU"/>
        </w:rPr>
        <w:t>57</w:t>
      </w:r>
      <w:r w:rsidR="008E13EB" w:rsidRPr="00751372">
        <w:rPr>
          <w:rFonts w:ascii="Times New Roman" w:hAnsi="Times New Roman"/>
          <w:kern w:val="2"/>
          <w:sz w:val="28"/>
          <w:szCs w:val="28"/>
          <w:lang w:val="ru-RU"/>
        </w:rPr>
        <w:t xml:space="preserve">]. </w:t>
      </w:r>
    </w:p>
    <w:p w:rsidR="00027A31" w:rsidRPr="00751372" w:rsidRDefault="00027A31" w:rsidP="007B5DF7">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Водный фонд района состоит из поверхностных и подземных вод. Общее количество каналов водоснабжения на территории Мактааральского района – 529, протяженность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1152 км, дренажных – 287, протяженностью 802 км. Через Мактааральский район протекает крупнейшая река Сырдарья</w:t>
      </w:r>
      <w:r w:rsidR="007B5DF7" w:rsidRPr="00751372">
        <w:rPr>
          <w:rFonts w:ascii="Times New Roman" w:hAnsi="Times New Roman"/>
          <w:kern w:val="2"/>
          <w:sz w:val="28"/>
          <w:szCs w:val="28"/>
          <w:lang w:val="ru-RU"/>
        </w:rPr>
        <w:t xml:space="preserve"> [5</w:t>
      </w:r>
      <w:r w:rsidR="00D60FEE" w:rsidRPr="00751372">
        <w:rPr>
          <w:rFonts w:ascii="Times New Roman" w:hAnsi="Times New Roman"/>
          <w:kern w:val="2"/>
          <w:sz w:val="28"/>
          <w:szCs w:val="28"/>
          <w:lang w:val="ru-RU"/>
        </w:rPr>
        <w:t>8</w:t>
      </w:r>
      <w:r w:rsidR="007B5DF7" w:rsidRPr="00751372">
        <w:rPr>
          <w:rFonts w:ascii="Times New Roman" w:hAnsi="Times New Roman"/>
          <w:kern w:val="2"/>
          <w:sz w:val="28"/>
          <w:szCs w:val="28"/>
          <w:lang w:val="ru-RU"/>
        </w:rPr>
        <w:t>].</w:t>
      </w:r>
    </w:p>
    <w:p w:rsidR="00027A31" w:rsidRPr="00751372" w:rsidRDefault="00027A31" w:rsidP="00027A31">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Использование результатов исследования позволит оперативно оценить объемы и качество водных ресурсов, используемых для орошения (оросительных, грунтовых 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и эффективно управлять поливами сельскохозяйственных культур. Комплексный подход к оценке качества оросительных, грунтовых 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обеспечит экологическую безопасность их интегрированного использования на ирригационных системах Южного Казахстана.</w:t>
      </w:r>
    </w:p>
    <w:p w:rsidR="00027A31" w:rsidRPr="00751372" w:rsidRDefault="00027A31" w:rsidP="000D4AE7">
      <w:pPr>
        <w:spacing w:after="0" w:line="240" w:lineRule="auto"/>
        <w:ind w:firstLine="709"/>
        <w:jc w:val="both"/>
        <w:rPr>
          <w:rFonts w:ascii="Times New Roman" w:hAnsi="Times New Roman"/>
          <w:b/>
          <w:kern w:val="2"/>
          <w:sz w:val="28"/>
          <w:szCs w:val="28"/>
          <w:lang w:val="ru-RU"/>
        </w:rPr>
      </w:pPr>
    </w:p>
    <w:p w:rsidR="00C63224" w:rsidRPr="00AD2418" w:rsidRDefault="00BD4B9C" w:rsidP="00AD2418">
      <w:pPr>
        <w:spacing w:after="0" w:line="240" w:lineRule="auto"/>
        <w:ind w:firstLine="708"/>
        <w:jc w:val="both"/>
        <w:rPr>
          <w:rFonts w:ascii="Times New Roman" w:hAnsi="Times New Roman"/>
          <w:b/>
          <w:sz w:val="28"/>
          <w:szCs w:val="28"/>
        </w:rPr>
      </w:pPr>
      <w:r w:rsidRPr="00AD2418">
        <w:rPr>
          <w:rFonts w:ascii="Times New Roman" w:hAnsi="Times New Roman"/>
          <w:b/>
          <w:sz w:val="28"/>
          <w:szCs w:val="28"/>
        </w:rPr>
        <w:lastRenderedPageBreak/>
        <w:t xml:space="preserve">3.1 </w:t>
      </w:r>
      <w:r w:rsidR="00534A45" w:rsidRPr="00AD2418">
        <w:rPr>
          <w:rFonts w:ascii="Times New Roman" w:hAnsi="Times New Roman"/>
          <w:b/>
          <w:sz w:val="28"/>
          <w:szCs w:val="28"/>
        </w:rPr>
        <w:t>Оценка качества</w:t>
      </w:r>
      <w:r w:rsidRPr="00AD2418">
        <w:rPr>
          <w:rFonts w:ascii="Times New Roman" w:hAnsi="Times New Roman"/>
          <w:b/>
          <w:sz w:val="28"/>
          <w:szCs w:val="28"/>
        </w:rPr>
        <w:t xml:space="preserve"> </w:t>
      </w:r>
      <w:r w:rsidR="00C63224" w:rsidRPr="00AD2418">
        <w:rPr>
          <w:rFonts w:ascii="Times New Roman" w:hAnsi="Times New Roman"/>
          <w:b/>
          <w:sz w:val="28"/>
          <w:szCs w:val="28"/>
        </w:rPr>
        <w:t>водных ресурсов</w:t>
      </w:r>
      <w:r w:rsidRPr="00AD2418">
        <w:rPr>
          <w:rFonts w:ascii="Times New Roman" w:hAnsi="Times New Roman"/>
          <w:b/>
          <w:sz w:val="28"/>
          <w:szCs w:val="28"/>
        </w:rPr>
        <w:t xml:space="preserve"> </w:t>
      </w:r>
      <w:r w:rsidR="00C63224" w:rsidRPr="00AD2418">
        <w:rPr>
          <w:rFonts w:ascii="Times New Roman" w:hAnsi="Times New Roman"/>
          <w:b/>
          <w:sz w:val="28"/>
          <w:szCs w:val="28"/>
        </w:rPr>
        <w:t xml:space="preserve">Мактааральского района </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bookmarkStart w:id="12" w:name="_Hlk84249651"/>
      <w:r w:rsidRPr="00751372">
        <w:rPr>
          <w:rFonts w:ascii="Times New Roman" w:eastAsia="Times New Roman" w:hAnsi="Times New Roman"/>
          <w:sz w:val="28"/>
          <w:szCs w:val="28"/>
          <w:lang w:eastAsia="ru-RU"/>
        </w:rPr>
        <w:t>Многочисленные экспериментальные данные показывают, что управление эколого</w:t>
      </w:r>
      <w:r w:rsidR="00AD2418">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AD2418">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мелиоративными процессами в корнеобитаемом слое почв достигается путем снижения уровня высокоминерализованных грунтовых вод ниже критической глубины, рассолением и рассолонцеванием деградированных почв, оптимизацией режима работы дренажа и уровня залегания грунтовых вод и т.д. [</w:t>
      </w:r>
      <w:r w:rsidR="001E7AAC" w:rsidRPr="00751372">
        <w:rPr>
          <w:rFonts w:ascii="Times New Roman" w:eastAsia="Times New Roman" w:hAnsi="Times New Roman"/>
          <w:sz w:val="28"/>
          <w:szCs w:val="28"/>
          <w:lang w:val="ru-RU" w:eastAsia="ru-RU"/>
        </w:rPr>
        <w:t>5</w:t>
      </w:r>
      <w:r w:rsidR="00D60FEE" w:rsidRPr="00751372">
        <w:rPr>
          <w:rFonts w:ascii="Times New Roman" w:eastAsia="Times New Roman" w:hAnsi="Times New Roman"/>
          <w:sz w:val="28"/>
          <w:szCs w:val="28"/>
          <w:lang w:val="ru-RU" w:eastAsia="ru-RU"/>
        </w:rPr>
        <w:t>9</w:t>
      </w:r>
      <w:r w:rsidR="006163C3">
        <w:rPr>
          <w:rFonts w:ascii="Times New Roman" w:eastAsia="Times New Roman" w:hAnsi="Times New Roman"/>
          <w:sz w:val="28"/>
          <w:szCs w:val="28"/>
          <w:lang w:val="ru-RU" w:eastAsia="ru-RU"/>
        </w:rPr>
        <w:t>–</w:t>
      </w:r>
      <w:r w:rsidR="00D60FEE" w:rsidRPr="00751372">
        <w:rPr>
          <w:rFonts w:ascii="Times New Roman" w:eastAsia="Times New Roman" w:hAnsi="Times New Roman"/>
          <w:sz w:val="28"/>
          <w:szCs w:val="28"/>
          <w:lang w:val="ru-RU" w:eastAsia="ru-RU"/>
        </w:rPr>
        <w:t>62</w:t>
      </w:r>
      <w:r w:rsidRPr="00751372">
        <w:rPr>
          <w:rFonts w:ascii="Times New Roman" w:eastAsia="Times New Roman" w:hAnsi="Times New Roman"/>
          <w:sz w:val="28"/>
          <w:szCs w:val="28"/>
          <w:lang w:eastAsia="ru-RU"/>
        </w:rPr>
        <w:t>]. Однако вариабельность природно</w:t>
      </w:r>
      <w:r w:rsidR="00AD2418">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AD2418">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климатических условий Казахстана и сложность гидрогеологических условий орошаемых массивов требует разработки мероприятий для конкретных массивов. Например, на юге республики климатические, почвенно</w:t>
      </w:r>
      <w:r w:rsidR="00AD2418">
        <w:rPr>
          <w:rFonts w:ascii="Times New Roman" w:eastAsia="Times New Roman" w:hAnsi="Times New Roman"/>
          <w:sz w:val="28"/>
          <w:szCs w:val="28"/>
          <w:lang w:eastAsia="ru-RU"/>
        </w:rPr>
        <w:t xml:space="preserve"> </w:t>
      </w:r>
      <w:r w:rsidR="00AD2418" w:rsidRPr="00AD2418">
        <w:rPr>
          <w:rFonts w:ascii="Times New Roman" w:hAnsi="Times New Roman"/>
          <w:sz w:val="28"/>
          <w:szCs w:val="28"/>
        </w:rPr>
        <w:t>–</w:t>
      </w:r>
      <w:r w:rsidR="00AD2418">
        <w:rPr>
          <w:rFonts w:ascii="Times New Roman" w:hAnsi="Times New Roman"/>
          <w:sz w:val="28"/>
          <w:szCs w:val="28"/>
        </w:rPr>
        <w:t xml:space="preserve"> </w:t>
      </w:r>
      <w:r w:rsidRPr="00751372">
        <w:rPr>
          <w:rFonts w:ascii="Times New Roman" w:eastAsia="Times New Roman" w:hAnsi="Times New Roman"/>
          <w:sz w:val="28"/>
          <w:szCs w:val="28"/>
          <w:lang w:eastAsia="ru-RU"/>
        </w:rPr>
        <w:t xml:space="preserve">мелиоративные и гидрологические условия позволяют широко применять промывки и промывной режим орошения. В условиях Центрального и Северного Казахстана, где продолжительность отрицательных температур составляет более 5 месяцев, а отток подземных вод затруднен, промывки и промывной режим орошения не получил широкого распространения. </w:t>
      </w:r>
    </w:p>
    <w:p w:rsidR="00324962" w:rsidRPr="00AD2418" w:rsidRDefault="00324962"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В условиях постоянного дефицита водных ресурсов, одним из резервов повышения водообеспеченности ирригационных систем и защиты водных ресурсов от загрязнения является использование коллекторно</w:t>
      </w:r>
      <w:r w:rsidR="00AD2418">
        <w:rPr>
          <w:rFonts w:ascii="Times New Roman" w:hAnsi="Times New Roman"/>
          <w:sz w:val="28"/>
          <w:szCs w:val="28"/>
        </w:rPr>
        <w:t xml:space="preserve"> </w:t>
      </w:r>
      <w:r w:rsidR="006163C3" w:rsidRPr="00AD2418">
        <w:rPr>
          <w:rFonts w:ascii="Times New Roman" w:hAnsi="Times New Roman"/>
          <w:sz w:val="28"/>
          <w:szCs w:val="28"/>
        </w:rPr>
        <w:t>–</w:t>
      </w:r>
      <w:r w:rsidR="00AD2418">
        <w:rPr>
          <w:rFonts w:ascii="Times New Roman" w:hAnsi="Times New Roman"/>
          <w:sz w:val="28"/>
          <w:szCs w:val="28"/>
        </w:rPr>
        <w:t xml:space="preserve"> </w:t>
      </w:r>
      <w:r w:rsidRPr="00AD2418">
        <w:rPr>
          <w:rFonts w:ascii="Times New Roman" w:hAnsi="Times New Roman"/>
          <w:sz w:val="28"/>
          <w:szCs w:val="28"/>
        </w:rPr>
        <w:t>дренажных вод на орошение сельскохозяйственных культур. Вместе с тем обобщение существующих материалов показывает, что до настоящего времени не разработаны надежные технологические операции по утилизации коллекторно</w:t>
      </w:r>
      <w:r w:rsidR="00AD2418">
        <w:rPr>
          <w:rFonts w:ascii="Times New Roman" w:hAnsi="Times New Roman"/>
          <w:sz w:val="28"/>
          <w:szCs w:val="28"/>
        </w:rPr>
        <w:t xml:space="preserve"> </w:t>
      </w:r>
      <w:r w:rsidR="006163C3" w:rsidRPr="00AD2418">
        <w:rPr>
          <w:rFonts w:ascii="Times New Roman" w:hAnsi="Times New Roman"/>
          <w:sz w:val="28"/>
          <w:szCs w:val="28"/>
        </w:rPr>
        <w:t>–</w:t>
      </w:r>
      <w:r w:rsidRPr="00AD2418">
        <w:rPr>
          <w:rFonts w:ascii="Times New Roman" w:hAnsi="Times New Roman"/>
          <w:sz w:val="28"/>
          <w:szCs w:val="28"/>
        </w:rPr>
        <w:t>дренажных вод, регулированию водно</w:t>
      </w:r>
      <w:r w:rsidR="00AD2418">
        <w:rPr>
          <w:rFonts w:ascii="Times New Roman" w:hAnsi="Times New Roman"/>
          <w:sz w:val="28"/>
          <w:szCs w:val="28"/>
        </w:rPr>
        <w:t xml:space="preserve"> </w:t>
      </w:r>
      <w:r w:rsidR="006163C3" w:rsidRPr="00AD2418">
        <w:rPr>
          <w:rFonts w:ascii="Times New Roman" w:hAnsi="Times New Roman"/>
          <w:sz w:val="28"/>
          <w:szCs w:val="28"/>
        </w:rPr>
        <w:t>–</w:t>
      </w:r>
      <w:r w:rsidR="00AD2418">
        <w:rPr>
          <w:rFonts w:ascii="Times New Roman" w:hAnsi="Times New Roman"/>
          <w:sz w:val="28"/>
          <w:szCs w:val="28"/>
        </w:rPr>
        <w:t xml:space="preserve"> </w:t>
      </w:r>
      <w:r w:rsidRPr="00AD2418">
        <w:rPr>
          <w:rFonts w:ascii="Times New Roman" w:hAnsi="Times New Roman"/>
          <w:sz w:val="28"/>
          <w:szCs w:val="28"/>
        </w:rPr>
        <w:t>солевого и пищевого режимов почв при орошении возвратными водами.</w:t>
      </w:r>
    </w:p>
    <w:p w:rsidR="00324962" w:rsidRPr="00AD2418" w:rsidRDefault="00324962"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Применение существующих технологий орошения сельскохозяйственных культур, а также низкое техническое состояние гидромелиора</w:t>
      </w:r>
      <w:r w:rsidR="006163C3" w:rsidRPr="00AD2418">
        <w:rPr>
          <w:rFonts w:ascii="Times New Roman" w:hAnsi="Times New Roman"/>
          <w:sz w:val="28"/>
          <w:szCs w:val="28"/>
        </w:rPr>
        <w:t>–</w:t>
      </w:r>
      <w:r w:rsidRPr="00AD2418">
        <w:rPr>
          <w:rFonts w:ascii="Times New Roman" w:hAnsi="Times New Roman"/>
          <w:sz w:val="28"/>
          <w:szCs w:val="28"/>
        </w:rPr>
        <w:t>тивных систем Казахстана приводит к интенсивной потере оросительных вод на инфильтрацию и сброс. В настоящее время при транспортировке оросительных вод до поля теряется (на фильтрацию, испарение, сброс) 40</w:t>
      </w:r>
      <w:r w:rsidR="006163C3" w:rsidRPr="00AD2418">
        <w:rPr>
          <w:rFonts w:ascii="Times New Roman" w:hAnsi="Times New Roman"/>
          <w:sz w:val="28"/>
          <w:szCs w:val="28"/>
        </w:rPr>
        <w:t>–</w:t>
      </w:r>
      <w:r w:rsidRPr="00AD2418">
        <w:rPr>
          <w:rFonts w:ascii="Times New Roman" w:hAnsi="Times New Roman"/>
          <w:sz w:val="28"/>
          <w:szCs w:val="28"/>
        </w:rPr>
        <w:t>50% от объема водозабора. При современной технологии бороздкового полива на поле теряется 20</w:t>
      </w:r>
      <w:r w:rsidR="006163C3" w:rsidRPr="00AD2418">
        <w:rPr>
          <w:rFonts w:ascii="Times New Roman" w:hAnsi="Times New Roman"/>
          <w:sz w:val="28"/>
          <w:szCs w:val="28"/>
        </w:rPr>
        <w:t>–</w:t>
      </w:r>
      <w:r w:rsidRPr="00AD2418">
        <w:rPr>
          <w:rFonts w:ascii="Times New Roman" w:hAnsi="Times New Roman"/>
          <w:sz w:val="28"/>
          <w:szCs w:val="28"/>
        </w:rPr>
        <w:t>30% от водозабора. Поэтому практически все гидромелиоративные системы Казахстана испытывают дефицит водных ресурсов, который в маловодные и сухие годы доходит до 50%.</w:t>
      </w:r>
    </w:p>
    <w:p w:rsidR="00324962" w:rsidRPr="00AD2418" w:rsidRDefault="00324962" w:rsidP="00AD2418">
      <w:pPr>
        <w:spacing w:after="0" w:line="240" w:lineRule="auto"/>
        <w:ind w:firstLine="708"/>
        <w:jc w:val="both"/>
        <w:rPr>
          <w:rFonts w:ascii="Times New Roman" w:hAnsi="Times New Roman"/>
          <w:sz w:val="28"/>
          <w:szCs w:val="28"/>
        </w:rPr>
      </w:pPr>
      <w:r w:rsidRPr="00AD2418">
        <w:rPr>
          <w:rFonts w:ascii="Times New Roman" w:hAnsi="Times New Roman"/>
          <w:sz w:val="28"/>
          <w:szCs w:val="28"/>
        </w:rPr>
        <w:t>Значительные различия природно</w:t>
      </w:r>
      <w:r w:rsidR="00AD2418">
        <w:rPr>
          <w:rFonts w:ascii="Times New Roman" w:hAnsi="Times New Roman"/>
          <w:sz w:val="28"/>
          <w:szCs w:val="28"/>
        </w:rPr>
        <w:t xml:space="preserve"> </w:t>
      </w:r>
      <w:r w:rsidR="006163C3" w:rsidRPr="00AD2418">
        <w:rPr>
          <w:rFonts w:ascii="Times New Roman" w:hAnsi="Times New Roman"/>
          <w:sz w:val="28"/>
          <w:szCs w:val="28"/>
        </w:rPr>
        <w:t>–</w:t>
      </w:r>
      <w:r w:rsidR="00AD2418">
        <w:rPr>
          <w:rFonts w:ascii="Times New Roman" w:hAnsi="Times New Roman"/>
          <w:sz w:val="28"/>
          <w:szCs w:val="28"/>
        </w:rPr>
        <w:t xml:space="preserve"> </w:t>
      </w:r>
      <w:r w:rsidRPr="00AD2418">
        <w:rPr>
          <w:rFonts w:ascii="Times New Roman" w:hAnsi="Times New Roman"/>
          <w:sz w:val="28"/>
          <w:szCs w:val="28"/>
        </w:rPr>
        <w:t>климатических условий Казахстана предопределили выбор технологии орошения сельскохозяйственных культур. На юге Казахстана полив сельскохозяйственных культур осуществляется по полосам и бороздам, в Центральном и Северном Казахстане для полива применяются дождевальные машины и агрегаты [</w:t>
      </w:r>
      <w:r w:rsidR="00516FEC" w:rsidRPr="00AD2418">
        <w:rPr>
          <w:rFonts w:ascii="Times New Roman" w:hAnsi="Times New Roman"/>
          <w:sz w:val="28"/>
          <w:szCs w:val="28"/>
        </w:rPr>
        <w:t>63</w:t>
      </w:r>
      <w:r w:rsidR="00664555" w:rsidRPr="00AD2418">
        <w:rPr>
          <w:rFonts w:ascii="Times New Roman" w:hAnsi="Times New Roman"/>
          <w:sz w:val="28"/>
          <w:szCs w:val="28"/>
        </w:rPr>
        <w:t xml:space="preserve">, </w:t>
      </w:r>
      <w:r w:rsidR="00516FEC" w:rsidRPr="00AD2418">
        <w:rPr>
          <w:rFonts w:ascii="Times New Roman" w:hAnsi="Times New Roman"/>
          <w:sz w:val="28"/>
          <w:szCs w:val="28"/>
        </w:rPr>
        <w:t>64</w:t>
      </w:r>
      <w:r w:rsidRPr="00AD2418">
        <w:rPr>
          <w:rFonts w:ascii="Times New Roman" w:hAnsi="Times New Roman"/>
          <w:sz w:val="28"/>
          <w:szCs w:val="28"/>
        </w:rPr>
        <w:t>]. Однако, низкий КПД оросительных систем и несовершенство технологий орошения на гидромелиоративных системах Казахстана предопределили повышение уровня залегания грунтовых вод и ухудшение эколого</w:t>
      </w:r>
      <w:r w:rsidR="006163C3" w:rsidRPr="00AD2418">
        <w:rPr>
          <w:rFonts w:ascii="Times New Roman" w:hAnsi="Times New Roman"/>
          <w:sz w:val="28"/>
          <w:szCs w:val="28"/>
        </w:rPr>
        <w:t>–</w:t>
      </w:r>
      <w:r w:rsidRPr="00AD2418">
        <w:rPr>
          <w:rFonts w:ascii="Times New Roman" w:hAnsi="Times New Roman"/>
          <w:sz w:val="28"/>
          <w:szCs w:val="28"/>
        </w:rPr>
        <w:t>мелиоративного состояния гидромелиоративных систем. В настоящее время около 50% орошаемых земель имеют глубину залегания грунтовых</w:t>
      </w:r>
      <w:r w:rsidR="00AD2418">
        <w:rPr>
          <w:rFonts w:ascii="Times New Roman" w:hAnsi="Times New Roman"/>
          <w:sz w:val="28"/>
          <w:szCs w:val="28"/>
        </w:rPr>
        <w:t xml:space="preserve"> вод менее 3 </w:t>
      </w:r>
      <w:r w:rsidRPr="00AD2418">
        <w:rPr>
          <w:rFonts w:ascii="Times New Roman" w:hAnsi="Times New Roman"/>
          <w:sz w:val="28"/>
          <w:szCs w:val="28"/>
        </w:rPr>
        <w:t>м. При высокой их минерализации усиливают</w:t>
      </w:r>
      <w:r w:rsidR="006163C3" w:rsidRPr="00AD2418">
        <w:rPr>
          <w:rFonts w:ascii="Times New Roman" w:hAnsi="Times New Roman"/>
          <w:sz w:val="28"/>
          <w:szCs w:val="28"/>
        </w:rPr>
        <w:t>–</w:t>
      </w:r>
      <w:r w:rsidRPr="00AD2418">
        <w:rPr>
          <w:rFonts w:ascii="Times New Roman" w:hAnsi="Times New Roman"/>
          <w:sz w:val="28"/>
          <w:szCs w:val="28"/>
        </w:rPr>
        <w:t>ся процессы накопления солей в корнеобитаемом слое, поэтому почвы засоляются или осолонцовываются [</w:t>
      </w:r>
      <w:r w:rsidR="00516FEC" w:rsidRPr="00AD2418">
        <w:rPr>
          <w:rFonts w:ascii="Times New Roman" w:hAnsi="Times New Roman"/>
          <w:sz w:val="28"/>
          <w:szCs w:val="28"/>
        </w:rPr>
        <w:t>65</w:t>
      </w:r>
      <w:r w:rsidR="00DA5BA6" w:rsidRPr="00AD2418">
        <w:rPr>
          <w:rFonts w:ascii="Times New Roman" w:hAnsi="Times New Roman"/>
          <w:sz w:val="28"/>
          <w:szCs w:val="28"/>
        </w:rPr>
        <w:t xml:space="preserve">, </w:t>
      </w:r>
      <w:r w:rsidR="00516FEC" w:rsidRPr="00AD2418">
        <w:rPr>
          <w:rFonts w:ascii="Times New Roman" w:hAnsi="Times New Roman"/>
          <w:sz w:val="28"/>
          <w:szCs w:val="28"/>
        </w:rPr>
        <w:t>66</w:t>
      </w:r>
      <w:r w:rsidRPr="00AD2418">
        <w:rPr>
          <w:rFonts w:ascii="Times New Roman" w:hAnsi="Times New Roman"/>
          <w:sz w:val="28"/>
          <w:szCs w:val="28"/>
        </w:rPr>
        <w:t>].</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lastRenderedPageBreak/>
        <w:t>Таким образом, управление качеством воды на орошаемых землях имеет большое практическое значение. Данная проблема особенно обостряется в условиях Центрального и Северного Казахстана, где находятся каштановые и черноземные почвы, так как они имеют большую емкость поглощения. При высокой минерализации оросительных и грунтовых вод они интенсивно засоляются и осолонцеваются. Следовательно, проблема управления качеством воды и охрана водных ресурсов от загрязнения, наряду с проблемами управления плодородием (продуктивностью) почв является актуальной.</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В условиях Казахстана, где гидромелиоративные системы функционируют в различных почвенно</w:t>
      </w:r>
      <w:r w:rsidR="00AD2418">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AD2418">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климатических условиях, применение существующих методов рассоления орошаемых земель не всегда достигают цели. В центральных и северных регионах, где орошаемые земли представлены каштановыми почвами и черноземами, имеющие большие запасы органических веществ и питательных элементов, необходимо разрабатывать технологии борьбы с засолением почв, снижающие темпы вымыва органических веществ и питательных элементов до минимума. Данную задачу можно решать путем повышения интенсивности солеотдачи почв и скорости обменных реакций между почвенным раствором и почвенно</w:t>
      </w:r>
      <w:r w:rsidR="00AD2418">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AD2418">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поглощающим комплексом [</w:t>
      </w:r>
      <w:r w:rsidR="001E7AAC" w:rsidRPr="00751372">
        <w:rPr>
          <w:rFonts w:ascii="Times New Roman" w:eastAsia="Times New Roman" w:hAnsi="Times New Roman"/>
          <w:sz w:val="28"/>
          <w:szCs w:val="28"/>
          <w:lang w:val="ru-RU" w:eastAsia="ru-RU"/>
        </w:rPr>
        <w:t>6</w:t>
      </w:r>
      <w:r w:rsidR="00516FEC" w:rsidRPr="00751372">
        <w:rPr>
          <w:rFonts w:ascii="Times New Roman" w:eastAsia="Times New Roman" w:hAnsi="Times New Roman"/>
          <w:sz w:val="28"/>
          <w:szCs w:val="28"/>
          <w:lang w:val="ru-RU" w:eastAsia="ru-RU"/>
        </w:rPr>
        <w:t>7</w:t>
      </w:r>
      <w:r w:rsidRPr="00751372">
        <w:rPr>
          <w:rFonts w:ascii="Times New Roman" w:eastAsia="Times New Roman" w:hAnsi="Times New Roman"/>
          <w:sz w:val="28"/>
          <w:szCs w:val="28"/>
          <w:lang w:eastAsia="ru-RU"/>
        </w:rPr>
        <w:t>].</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Рассоление засоленных земель и повышение их плодородия на Юге Казахстана осуществляется путем проведения промывок. В настоящее время применяются различные технологии промывок засоленных почв: по чекам, полосам, бороздам, дождеванием при возделывании риса и т.д. В условиях юга Казахстана промывка засоленных почв осуществляется в основном при постоянном затоплении больших чеков, в результате вода распределяется по площади чека неравномерно и сбрасывается за пределы промываемых земель, когда не обеспечивается равномерность рассоления почв до порога токсичности и снижается эффективность промывки. Аналогичная ситуация происходит при промывках по бороздам и полосам.</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Другим направлением в области устойчивого развития орошаемого земледелия является химическая мелиорация. Теоретические основы химической мелиорации предусматривают повышение в почвенном растворе кальция, способного вытеснять натрий или магний из почвенно</w:t>
      </w:r>
      <w:r w:rsidR="00D1534D">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D1534D">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поглощающего комплекса солонцовых горизонтов и улучшать их физико</w:t>
      </w:r>
      <w:r w:rsidR="00D1534D">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D1534D">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химические свойства. Для этой цели широко используется серная кислота, гипс, фосфогипс, хлористый кальций и т.д. Каждый мелиорант обладает различной активностью по отношению к натрию и предопределяет интенсивность рассолонцевания почв, особенно при изменении технологии его внесения, режима увлажнения и обработки почв. Вместе с тем, при внесении химмелиорантов на деградированные почвы, технологические особенности их внесения не всегда учитываются.</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 xml:space="preserve">Недостаточная эффективность химических мелиораций в богарных условиях подтверждается галохимической теорией солонцеобразования из которой следует, что периодическое атмосферное увлажнение почв на глубину вскрытия солевого пояса и внесение химмелиорантов не способно </w:t>
      </w:r>
      <w:r w:rsidRPr="00751372">
        <w:rPr>
          <w:rFonts w:ascii="Times New Roman" w:eastAsia="Times New Roman" w:hAnsi="Times New Roman"/>
          <w:sz w:val="28"/>
          <w:szCs w:val="28"/>
          <w:lang w:eastAsia="ru-RU"/>
        </w:rPr>
        <w:lastRenderedPageBreak/>
        <w:t>ликвидировать солонцовые процессы, если отсутствуют нисходящие потоки  солевых масс и отрыв солонцеватых горизонтов от участия грунтовых вод и их увлажнении. В таких случаях мелиорация засоленных и солонцеватых почв должна предусматривать внесение химмелиорантов, водопонижение (строительство дренажа) и проведение промывок, т.е. предупреждать возникновение процессов осолонцевания и засоления.</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В условиях постоянного роста дефицита водных ресурсов на ирригационных системах, повышение водо</w:t>
      </w:r>
      <w:r w:rsidR="00664555" w:rsidRPr="00751372">
        <w:rPr>
          <w:rFonts w:ascii="Times New Roman" w:eastAsia="Times New Roman" w:hAnsi="Times New Roman"/>
          <w:sz w:val="28"/>
          <w:szCs w:val="28"/>
          <w:lang w:eastAsia="ru-RU"/>
        </w:rPr>
        <w:t>обеспеченности можно достичь пу</w:t>
      </w:r>
      <w:r w:rsidRPr="00751372">
        <w:rPr>
          <w:rFonts w:ascii="Times New Roman" w:eastAsia="Times New Roman" w:hAnsi="Times New Roman"/>
          <w:sz w:val="28"/>
          <w:szCs w:val="28"/>
          <w:lang w:eastAsia="ru-RU"/>
        </w:rPr>
        <w:t>тем использования слабоминерализова</w:t>
      </w:r>
      <w:r w:rsidR="00664555" w:rsidRPr="00751372">
        <w:rPr>
          <w:rFonts w:ascii="Times New Roman" w:eastAsia="Times New Roman" w:hAnsi="Times New Roman"/>
          <w:sz w:val="28"/>
          <w:szCs w:val="28"/>
          <w:lang w:eastAsia="ru-RU"/>
        </w:rPr>
        <w:t>нных грунтовых вод на субиррига</w:t>
      </w:r>
      <w:r w:rsidRPr="00751372">
        <w:rPr>
          <w:rFonts w:ascii="Times New Roman" w:eastAsia="Times New Roman" w:hAnsi="Times New Roman"/>
          <w:sz w:val="28"/>
          <w:szCs w:val="28"/>
          <w:lang w:eastAsia="ru-RU"/>
        </w:rPr>
        <w:t>цию, а коллекторно</w:t>
      </w:r>
      <w:r w:rsidR="00C21324">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C21324">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дренажных вод на орошение [</w:t>
      </w:r>
      <w:r w:rsidR="001E7AAC" w:rsidRPr="00751372">
        <w:rPr>
          <w:rFonts w:ascii="Times New Roman" w:eastAsia="Times New Roman" w:hAnsi="Times New Roman"/>
          <w:sz w:val="28"/>
          <w:szCs w:val="28"/>
          <w:lang w:val="ru-RU" w:eastAsia="ru-RU"/>
        </w:rPr>
        <w:t>6</w:t>
      </w:r>
      <w:r w:rsidR="00516FEC" w:rsidRPr="00751372">
        <w:rPr>
          <w:rFonts w:ascii="Times New Roman" w:eastAsia="Times New Roman" w:hAnsi="Times New Roman"/>
          <w:sz w:val="28"/>
          <w:szCs w:val="28"/>
          <w:lang w:val="ru-RU" w:eastAsia="ru-RU"/>
        </w:rPr>
        <w:t>8</w:t>
      </w:r>
      <w:r w:rsidRPr="00751372">
        <w:rPr>
          <w:rFonts w:ascii="Times New Roman" w:eastAsia="Times New Roman" w:hAnsi="Times New Roman"/>
          <w:sz w:val="28"/>
          <w:szCs w:val="28"/>
          <w:lang w:eastAsia="ru-RU"/>
        </w:rPr>
        <w:t>]. Анализ научных разработок отечественных и зарубежных авторов по технологиям орошения сельскохозяйственных культур при использовании минерализованных коллекторно</w:t>
      </w:r>
      <w:r w:rsidR="00C21324">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C21324">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сбросных вод, показывает, что до настоящего времени нет единой методики оценки качества поливных вод. Это говорит о необходимости установления дифференцированных допустимых пределов загрязнения вод минеральными веществами для конкретного объекта орошения. При этом проблема улучшения и стабилизации эколого</w:t>
      </w:r>
      <w:r w:rsidR="00C21324">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C21324">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мелиоративного состояния ирригационных систем может решаться с применением иннова</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ционных технологий орошения, учитывающих качественный состав поливной воды.</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На ирригационных системах юга Казахстана, основными факторами, вызывающими необходимость разработки эколого</w:t>
      </w:r>
      <w:r w:rsidR="00C21324">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C21324">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мелиоративных технологий инновационного регулирования водоземельными ресурсами и устойчивого развития орошаемого земледелия, являются постоянный рост дефицита водных ресурсов, ухудшение качества воды, нарушение сложившегося равновесия эколого</w:t>
      </w:r>
      <w:r w:rsidR="00C21324">
        <w:rPr>
          <w:rFonts w:ascii="Times New Roman" w:eastAsia="Times New Roman" w:hAnsi="Times New Roman"/>
          <w:sz w:val="28"/>
          <w:szCs w:val="28"/>
          <w:lang w:eastAsia="ru-RU"/>
        </w:rPr>
        <w:t xml:space="preserve"> </w:t>
      </w:r>
      <w:r w:rsidR="006163C3">
        <w:rPr>
          <w:rFonts w:ascii="Times New Roman" w:eastAsia="Times New Roman" w:hAnsi="Times New Roman"/>
          <w:sz w:val="28"/>
          <w:szCs w:val="28"/>
          <w:lang w:eastAsia="ru-RU"/>
        </w:rPr>
        <w:t>–</w:t>
      </w:r>
      <w:r w:rsidR="00C21324">
        <w:rPr>
          <w:rFonts w:ascii="Times New Roman" w:eastAsia="Times New Roman" w:hAnsi="Times New Roman"/>
          <w:sz w:val="28"/>
          <w:szCs w:val="28"/>
          <w:lang w:eastAsia="ru-RU"/>
        </w:rPr>
        <w:t xml:space="preserve"> </w:t>
      </w:r>
      <w:r w:rsidRPr="00751372">
        <w:rPr>
          <w:rFonts w:ascii="Times New Roman" w:eastAsia="Times New Roman" w:hAnsi="Times New Roman"/>
          <w:sz w:val="28"/>
          <w:szCs w:val="28"/>
          <w:lang w:eastAsia="ru-RU"/>
        </w:rPr>
        <w:t>мелиоративного режима за счет снижения дренированности орошаемых земель.</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Анализ работы скважин вертикального дренажа (СВД), построенных на орошаемых землях Южного Казахстана в шестидесятых</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семидесятых годах прошлого века, показал их эффективность для улучшения мелиора</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тивного состояния почв и повышения урожайности сельскохозяйственных культур. При этом в трех областях (Кызылординская, Южно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 xml:space="preserve">Казахстанская, Жамбылская) было запущено в эксплуатацию 2053 СВД.  В настоящее время эти скважины практически не работают, так как требуются большие затраты на их восстановление. </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751372">
        <w:rPr>
          <w:rFonts w:ascii="Times New Roman" w:eastAsia="Times New Roman" w:hAnsi="Times New Roman"/>
          <w:sz w:val="28"/>
          <w:szCs w:val="28"/>
          <w:lang w:eastAsia="ru-RU"/>
        </w:rPr>
        <w:t>Таким образом, на ирригационных системах Казахстана назрела настоятельная необходимость в разработке интегрированных технологий по эколого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мелиоративному управлению водо</w:t>
      </w:r>
      <w:r w:rsidR="006163C3">
        <w:rPr>
          <w:rFonts w:ascii="Times New Roman" w:eastAsia="Times New Roman" w:hAnsi="Times New Roman"/>
          <w:sz w:val="28"/>
          <w:szCs w:val="28"/>
          <w:lang w:eastAsia="ru-RU"/>
        </w:rPr>
        <w:t>–</w:t>
      </w:r>
      <w:r w:rsidRPr="00751372">
        <w:rPr>
          <w:rFonts w:ascii="Times New Roman" w:eastAsia="Times New Roman" w:hAnsi="Times New Roman"/>
          <w:sz w:val="28"/>
          <w:szCs w:val="28"/>
          <w:lang w:eastAsia="ru-RU"/>
        </w:rPr>
        <w:t>земельными ресурсами, обеспечивающих устойчивое развитие орошаемого земледелия для различных природных зон Казахстана.</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r w:rsidRPr="00751372">
        <w:rPr>
          <w:rFonts w:ascii="Times New Roman" w:eastAsia="Times New Roman" w:hAnsi="Times New Roman"/>
          <w:bCs/>
          <w:sz w:val="28"/>
          <w:szCs w:val="28"/>
          <w:lang w:val="ru-RU" w:eastAsia="ru-RU"/>
        </w:rPr>
        <w:t>Установление динамики уровня залегания и минерализации грунтовых вод.</w:t>
      </w:r>
      <w:r w:rsidRPr="00751372">
        <w:rPr>
          <w:rFonts w:ascii="Times New Roman" w:eastAsia="Times New Roman" w:hAnsi="Times New Roman"/>
          <w:b/>
          <w:bCs/>
          <w:sz w:val="28"/>
          <w:szCs w:val="28"/>
          <w:lang w:val="ru-RU" w:eastAsia="ru-RU"/>
        </w:rPr>
        <w:t xml:space="preserve"> </w:t>
      </w:r>
      <w:r w:rsidRPr="00751372">
        <w:rPr>
          <w:rFonts w:ascii="Times New Roman" w:eastAsia="Times New Roman" w:hAnsi="Times New Roman"/>
          <w:bCs/>
          <w:sz w:val="28"/>
          <w:szCs w:val="28"/>
          <w:lang w:val="ru-RU" w:eastAsia="ru-RU"/>
        </w:rPr>
        <w:t>Исследования по установлению динамики уровня залегания грунтовых вод проводились на орошаемых землях Махтааральского массива орошения бассейна р. Сырдарьи (рисунок 10).</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F7AB7"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r w:rsidRPr="00751372">
        <w:rPr>
          <w:rFonts w:ascii="Times New Roman" w:eastAsia="Times New Roman" w:hAnsi="Times New Roman"/>
          <w:noProof/>
          <w:sz w:val="28"/>
          <w:szCs w:val="28"/>
          <w:lang w:val="en-US"/>
        </w:rPr>
        <w:lastRenderedPageBreak/>
        <w:drawing>
          <wp:anchor distT="0" distB="0" distL="114300" distR="114300" simplePos="0" relativeHeight="251666432" behindDoc="0" locked="0" layoutInCell="1" allowOverlap="1" wp14:anchorId="1FA6A106" wp14:editId="567C1D8C">
            <wp:simplePos x="0" y="0"/>
            <wp:positionH relativeFrom="column">
              <wp:posOffset>3634105</wp:posOffset>
            </wp:positionH>
            <wp:positionV relativeFrom="paragraph">
              <wp:posOffset>71120</wp:posOffset>
            </wp:positionV>
            <wp:extent cx="1750060" cy="2435860"/>
            <wp:effectExtent l="19050" t="0" r="2540" b="0"/>
            <wp:wrapNone/>
            <wp:docPr id="15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2"/>
                    <a:srcRect/>
                    <a:stretch>
                      <a:fillRect/>
                    </a:stretch>
                  </pic:blipFill>
                  <pic:spPr bwMode="auto">
                    <a:xfrm>
                      <a:off x="0" y="0"/>
                      <a:ext cx="1750060" cy="2435860"/>
                    </a:xfrm>
                    <a:prstGeom prst="rect">
                      <a:avLst/>
                    </a:prstGeom>
                    <a:noFill/>
                  </pic:spPr>
                </pic:pic>
              </a:graphicData>
            </a:graphic>
          </wp:anchor>
        </w:drawing>
      </w:r>
      <w:r w:rsidRPr="00751372">
        <w:rPr>
          <w:rFonts w:ascii="Times New Roman" w:eastAsia="Times New Roman" w:hAnsi="Times New Roman"/>
          <w:noProof/>
          <w:sz w:val="28"/>
          <w:szCs w:val="28"/>
          <w:lang w:val="en-US"/>
        </w:rPr>
        <w:drawing>
          <wp:anchor distT="0" distB="0" distL="114300" distR="114300" simplePos="0" relativeHeight="251665408" behindDoc="0" locked="0" layoutInCell="1" allowOverlap="1" wp14:anchorId="728670CD" wp14:editId="2AA26CB9">
            <wp:simplePos x="0" y="0"/>
            <wp:positionH relativeFrom="column">
              <wp:posOffset>133350</wp:posOffset>
            </wp:positionH>
            <wp:positionV relativeFrom="paragraph">
              <wp:posOffset>42545</wp:posOffset>
            </wp:positionV>
            <wp:extent cx="3120390" cy="2445385"/>
            <wp:effectExtent l="19050" t="0" r="3810" b="0"/>
            <wp:wrapNone/>
            <wp:docPr id="15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a:srcRect/>
                    <a:stretch>
                      <a:fillRect/>
                    </a:stretch>
                  </pic:blipFill>
                  <pic:spPr bwMode="auto">
                    <a:xfrm>
                      <a:off x="0" y="0"/>
                      <a:ext cx="3120390" cy="2445385"/>
                    </a:xfrm>
                    <a:prstGeom prst="rect">
                      <a:avLst/>
                    </a:prstGeom>
                    <a:noFill/>
                  </pic:spPr>
                </pic:pic>
              </a:graphicData>
            </a:graphic>
          </wp:anchor>
        </w:drawing>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center"/>
        <w:rPr>
          <w:rFonts w:ascii="Times New Roman" w:eastAsia="Times New Roman" w:hAnsi="Times New Roman"/>
          <w:bCs/>
          <w:sz w:val="28"/>
          <w:szCs w:val="28"/>
          <w:lang w:val="ru-RU" w:eastAsia="ru-RU"/>
        </w:rPr>
      </w:pPr>
      <w:r w:rsidRPr="00751372">
        <w:rPr>
          <w:rFonts w:ascii="Times New Roman" w:eastAsia="Times New Roman" w:hAnsi="Times New Roman"/>
          <w:bCs/>
          <w:sz w:val="28"/>
          <w:szCs w:val="28"/>
          <w:lang w:val="ru-RU" w:eastAsia="ru-RU"/>
        </w:rPr>
        <w:t xml:space="preserve">Рисунок 10 – Замеры уровня залегания и отбор проб грунтовых вод на химический анализ </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Cs/>
          <w:sz w:val="28"/>
          <w:szCs w:val="28"/>
          <w:lang w:val="ru-RU" w:eastAsia="ru-RU"/>
        </w:rPr>
      </w:pP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Результаты водной вытяжки являются основными характеристиками химизма и степени засоления почв и воды. На основе этих данных  установлены классификационные названия засоленных и солонцеватых почв и воды. Показатели качественного состава оросительных, грунтовых и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дренажных вод позволяют установить пределы их использования на орошение и промывку засоленных почв, прогнозировать направленность протекания деградационных процессов в корнеобитаемом слое почв.</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Оценка качественного состава оросительных,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дренажных и сбросных вод осуществлялась по нескольким показателям: по ионному составу воды; по «остаточному карбонату натрия» (ОКН); по содержанию катионов магния (Mg); по ирригационному коэффициенту (И.Н. Антипова</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Каратаева и Г.М. Кадера); по натриево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адсорбционному отношению (SAR и SAR США) [</w:t>
      </w:r>
      <w:r w:rsidR="001E7AAC" w:rsidRPr="00751372">
        <w:rPr>
          <w:rFonts w:ascii="Times New Roman" w:eastAsia="Times New Roman" w:hAnsi="Times New Roman"/>
          <w:sz w:val="28"/>
          <w:szCs w:val="28"/>
          <w:lang w:val="ru-RU" w:eastAsia="ru-RU"/>
        </w:rPr>
        <w:t>6</w:t>
      </w:r>
      <w:r w:rsidR="00516FEC" w:rsidRPr="00751372">
        <w:rPr>
          <w:rFonts w:ascii="Times New Roman" w:eastAsia="Times New Roman" w:hAnsi="Times New Roman"/>
          <w:sz w:val="28"/>
          <w:szCs w:val="28"/>
          <w:lang w:val="ru-RU" w:eastAsia="ru-RU"/>
        </w:rPr>
        <w:t>9</w:t>
      </w:r>
      <w:r w:rsidR="006163C3">
        <w:rPr>
          <w:rFonts w:ascii="Times New Roman" w:eastAsia="Times New Roman" w:hAnsi="Times New Roman"/>
          <w:sz w:val="28"/>
          <w:szCs w:val="28"/>
          <w:lang w:val="ru-RU" w:eastAsia="ru-RU"/>
        </w:rPr>
        <w:t>–</w:t>
      </w:r>
      <w:r w:rsidR="00516FEC" w:rsidRPr="00751372">
        <w:rPr>
          <w:rFonts w:ascii="Times New Roman" w:eastAsia="Times New Roman" w:hAnsi="Times New Roman"/>
          <w:sz w:val="28"/>
          <w:szCs w:val="28"/>
          <w:lang w:val="ru-RU" w:eastAsia="ru-RU"/>
        </w:rPr>
        <w:t>75</w:t>
      </w:r>
      <w:r w:rsidRPr="00751372">
        <w:rPr>
          <w:rFonts w:ascii="Times New Roman" w:eastAsia="Times New Roman" w:hAnsi="Times New Roman"/>
          <w:sz w:val="28"/>
          <w:szCs w:val="28"/>
          <w:lang w:val="ru-RU" w:eastAsia="ru-RU"/>
        </w:rPr>
        <w:t xml:space="preserve">]. </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Установление пределов изменения химического состава минерализо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ванных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дренажных вод в системе «вода</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сорбент</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мелиорант. Для улучшения качества грунтовых и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дренажных вод в системе вода</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сорбент–мелиорант</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почва, использованы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дренажные и грунтовые воды ирригационных систем бассейна рек Сырдарья (3 точки)</w:t>
      </w:r>
    </w:p>
    <w:p w:rsidR="00324962" w:rsidRPr="00751372" w:rsidRDefault="00324962" w:rsidP="00324962">
      <w:pPr>
        <w:pStyle w:val="af6"/>
        <w:spacing w:line="240" w:lineRule="auto"/>
        <w:ind w:firstLine="709"/>
        <w:jc w:val="both"/>
        <w:outlineLvl w:val="0"/>
        <w:rPr>
          <w:szCs w:val="28"/>
        </w:rPr>
      </w:pPr>
      <w:r w:rsidRPr="00751372">
        <w:rPr>
          <w:szCs w:val="28"/>
        </w:rPr>
        <w:t>Исследования проводились в лабораторных условиях по следующим вариантам:</w:t>
      </w:r>
    </w:p>
    <w:p w:rsidR="00324962" w:rsidRPr="00751372" w:rsidRDefault="00324962" w:rsidP="00324962">
      <w:pPr>
        <w:tabs>
          <w:tab w:val="left" w:pos="9517"/>
        </w:tabs>
        <w:suppressAutoHyphens/>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1) Фильтрация минерализованных вод через цеолит; </w:t>
      </w:r>
    </w:p>
    <w:p w:rsidR="00324962" w:rsidRPr="00751372" w:rsidRDefault="00324962" w:rsidP="00324962">
      <w:pPr>
        <w:tabs>
          <w:tab w:val="left" w:pos="9517"/>
        </w:tabs>
        <w:suppressAutoHyphens/>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2) Тоже через фосфогипс; </w:t>
      </w:r>
    </w:p>
    <w:p w:rsidR="00324962" w:rsidRPr="00751372" w:rsidRDefault="00324962" w:rsidP="00324962">
      <w:pPr>
        <w:tabs>
          <w:tab w:val="left" w:pos="9517"/>
        </w:tabs>
        <w:suppressAutoHyphens/>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3) Тоже через 0,5(цеолит)+0,5(фосфогипс); </w:t>
      </w:r>
    </w:p>
    <w:p w:rsidR="00324962" w:rsidRPr="00751372" w:rsidRDefault="00324962" w:rsidP="00324962">
      <w:pPr>
        <w:tabs>
          <w:tab w:val="left" w:pos="9517"/>
        </w:tabs>
        <w:suppressAutoHyphens/>
        <w:spacing w:after="0" w:line="240" w:lineRule="auto"/>
        <w:ind w:firstLine="709"/>
        <w:jc w:val="both"/>
        <w:rPr>
          <w:rFonts w:ascii="Times New Roman" w:hAnsi="Times New Roman"/>
          <w:sz w:val="28"/>
          <w:szCs w:val="28"/>
        </w:rPr>
      </w:pPr>
      <w:r w:rsidRPr="00751372">
        <w:rPr>
          <w:rFonts w:ascii="Times New Roman" w:hAnsi="Times New Roman"/>
          <w:sz w:val="28"/>
          <w:szCs w:val="28"/>
        </w:rPr>
        <w:t>4) Тоже через 0,25(цеолит)+0,75 (фосфогипс);</w:t>
      </w:r>
    </w:p>
    <w:p w:rsidR="00324962" w:rsidRDefault="00324962" w:rsidP="00324962">
      <w:pPr>
        <w:tabs>
          <w:tab w:val="left" w:pos="9517"/>
        </w:tabs>
        <w:suppressAutoHyphens/>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5) Тоже через 0,75(цеолит)+0,25 (фосфогипс) (рисунок </w:t>
      </w:r>
      <w:r w:rsidRPr="00751372">
        <w:rPr>
          <w:rFonts w:ascii="Times New Roman" w:hAnsi="Times New Roman"/>
          <w:sz w:val="28"/>
          <w:szCs w:val="28"/>
          <w:lang w:val="ru-RU"/>
        </w:rPr>
        <w:t>11</w:t>
      </w:r>
      <w:r w:rsidRPr="00751372">
        <w:rPr>
          <w:rFonts w:ascii="Times New Roman" w:hAnsi="Times New Roman"/>
          <w:sz w:val="28"/>
          <w:szCs w:val="28"/>
        </w:rPr>
        <w:t>).</w:t>
      </w:r>
    </w:p>
    <w:p w:rsidR="00324962" w:rsidRPr="00751372" w:rsidRDefault="006D461E" w:rsidP="006D461E">
      <w:pPr>
        <w:tabs>
          <w:tab w:val="left" w:pos="9517"/>
        </w:tabs>
        <w:suppressAutoHyphens/>
        <w:spacing w:after="0" w:line="240" w:lineRule="auto"/>
        <w:jc w:val="center"/>
        <w:rPr>
          <w:rFonts w:ascii="Times New Roman" w:hAnsi="Times New Roman"/>
          <w:szCs w:val="28"/>
        </w:rPr>
      </w:pPr>
      <w:r>
        <w:rPr>
          <w:noProof/>
          <w:lang w:val="en-US"/>
        </w:rPr>
        <w:lastRenderedPageBreak/>
        <w:drawing>
          <wp:inline distT="0" distB="0" distL="0" distR="0" wp14:anchorId="2BBC90E7" wp14:editId="511C0B6C">
            <wp:extent cx="5806089" cy="252412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9677" cy="2551769"/>
                    </a:xfrm>
                    <a:prstGeom prst="rect">
                      <a:avLst/>
                    </a:prstGeom>
                  </pic:spPr>
                </pic:pic>
              </a:graphicData>
            </a:graphic>
          </wp:inline>
        </w:drawing>
      </w:r>
    </w:p>
    <w:p w:rsidR="00C21324" w:rsidRDefault="00C21324" w:rsidP="006D461E">
      <w:pPr>
        <w:tabs>
          <w:tab w:val="left" w:pos="1843"/>
          <w:tab w:val="left" w:pos="9517"/>
        </w:tabs>
        <w:suppressAutoHyphens/>
        <w:spacing w:after="0" w:line="240" w:lineRule="auto"/>
        <w:jc w:val="center"/>
        <w:rPr>
          <w:rFonts w:ascii="Times New Roman" w:hAnsi="Times New Roman"/>
          <w:sz w:val="28"/>
          <w:szCs w:val="28"/>
        </w:rPr>
      </w:pPr>
    </w:p>
    <w:p w:rsidR="00324962" w:rsidRPr="00751372" w:rsidRDefault="00324962" w:rsidP="006D461E">
      <w:pPr>
        <w:tabs>
          <w:tab w:val="left" w:pos="1843"/>
          <w:tab w:val="left" w:pos="9517"/>
        </w:tabs>
        <w:suppressAutoHyphens/>
        <w:spacing w:after="0" w:line="240" w:lineRule="auto"/>
        <w:jc w:val="center"/>
        <w:rPr>
          <w:rFonts w:ascii="Times New Roman" w:hAnsi="Times New Roman"/>
          <w:sz w:val="28"/>
          <w:szCs w:val="28"/>
        </w:rPr>
      </w:pPr>
      <w:r w:rsidRPr="00751372">
        <w:rPr>
          <w:rFonts w:ascii="Times New Roman" w:hAnsi="Times New Roman"/>
          <w:sz w:val="28"/>
          <w:szCs w:val="28"/>
        </w:rPr>
        <w:t xml:space="preserve">Рисунок </w:t>
      </w:r>
      <w:r w:rsidRPr="00751372">
        <w:rPr>
          <w:rFonts w:ascii="Times New Roman" w:hAnsi="Times New Roman"/>
          <w:sz w:val="28"/>
          <w:szCs w:val="28"/>
          <w:lang w:val="ru-RU"/>
        </w:rPr>
        <w:t>11</w:t>
      </w:r>
      <w:r w:rsidRPr="00751372">
        <w:rPr>
          <w:rFonts w:ascii="Times New Roman" w:hAnsi="Times New Roman"/>
          <w:sz w:val="28"/>
          <w:szCs w:val="28"/>
        </w:rPr>
        <w:t xml:space="preserve"> – Исследования по установлению изменения</w:t>
      </w:r>
      <w:r w:rsidR="00C21324">
        <w:rPr>
          <w:rFonts w:ascii="Times New Roman" w:hAnsi="Times New Roman"/>
          <w:sz w:val="28"/>
          <w:szCs w:val="28"/>
        </w:rPr>
        <w:t xml:space="preserve"> </w:t>
      </w:r>
      <w:r w:rsidRPr="00751372">
        <w:rPr>
          <w:rFonts w:ascii="Times New Roman" w:hAnsi="Times New Roman"/>
          <w:sz w:val="28"/>
          <w:szCs w:val="28"/>
        </w:rPr>
        <w:t>ионно</w:t>
      </w:r>
      <w:r w:rsidR="006163C3">
        <w:rPr>
          <w:rFonts w:ascii="Times New Roman" w:hAnsi="Times New Roman"/>
          <w:sz w:val="28"/>
          <w:szCs w:val="28"/>
        </w:rPr>
        <w:t>–</w:t>
      </w:r>
      <w:r w:rsidRPr="00751372">
        <w:rPr>
          <w:rFonts w:ascii="Times New Roman" w:hAnsi="Times New Roman"/>
          <w:sz w:val="28"/>
          <w:szCs w:val="28"/>
        </w:rPr>
        <w:t>солевого состава</w:t>
      </w:r>
      <w:r w:rsidR="00C21324">
        <w:rPr>
          <w:rFonts w:ascii="Times New Roman" w:hAnsi="Times New Roman"/>
          <w:sz w:val="28"/>
          <w:szCs w:val="28"/>
        </w:rPr>
        <w:t xml:space="preserve"> минерализованных вод в системе </w:t>
      </w:r>
      <w:r w:rsidRPr="00751372">
        <w:rPr>
          <w:rFonts w:ascii="Times New Roman" w:hAnsi="Times New Roman"/>
          <w:sz w:val="28"/>
          <w:szCs w:val="28"/>
        </w:rPr>
        <w:t>«вода</w:t>
      </w:r>
      <w:r w:rsidR="006163C3">
        <w:rPr>
          <w:rFonts w:ascii="Times New Roman" w:hAnsi="Times New Roman"/>
          <w:sz w:val="28"/>
          <w:szCs w:val="28"/>
        </w:rPr>
        <w:t>–</w:t>
      </w:r>
      <w:r w:rsidRPr="00751372">
        <w:rPr>
          <w:rFonts w:ascii="Times New Roman" w:hAnsi="Times New Roman"/>
          <w:sz w:val="28"/>
          <w:szCs w:val="28"/>
        </w:rPr>
        <w:t>сорбент</w:t>
      </w:r>
      <w:r w:rsidR="006163C3">
        <w:rPr>
          <w:rFonts w:ascii="Times New Roman" w:hAnsi="Times New Roman"/>
          <w:sz w:val="28"/>
          <w:szCs w:val="28"/>
        </w:rPr>
        <w:t>–</w:t>
      </w:r>
      <w:r w:rsidRPr="00751372">
        <w:rPr>
          <w:rFonts w:ascii="Times New Roman" w:hAnsi="Times New Roman"/>
          <w:sz w:val="28"/>
          <w:szCs w:val="28"/>
        </w:rPr>
        <w:t>мелиорант</w:t>
      </w:r>
      <w:r w:rsidR="006163C3">
        <w:rPr>
          <w:rFonts w:ascii="Times New Roman" w:hAnsi="Times New Roman"/>
          <w:sz w:val="28"/>
          <w:szCs w:val="28"/>
        </w:rPr>
        <w:t>–</w:t>
      </w:r>
      <w:r w:rsidRPr="00751372">
        <w:rPr>
          <w:rFonts w:ascii="Times New Roman" w:hAnsi="Times New Roman"/>
          <w:sz w:val="28"/>
          <w:szCs w:val="28"/>
        </w:rPr>
        <w:t xml:space="preserve">почва» </w:t>
      </w:r>
    </w:p>
    <w:p w:rsidR="00324962" w:rsidRPr="00751372" w:rsidRDefault="00324962" w:rsidP="00324962">
      <w:pPr>
        <w:tabs>
          <w:tab w:val="left" w:pos="1843"/>
          <w:tab w:val="left" w:pos="9517"/>
        </w:tabs>
        <w:suppressAutoHyphens/>
        <w:spacing w:after="0" w:line="240" w:lineRule="auto"/>
        <w:ind w:firstLine="709"/>
        <w:jc w:val="both"/>
        <w:rPr>
          <w:rFonts w:ascii="Times New Roman" w:hAnsi="Times New Roman"/>
          <w:sz w:val="28"/>
          <w:szCs w:val="28"/>
        </w:rPr>
      </w:pPr>
    </w:p>
    <w:p w:rsidR="00324962" w:rsidRPr="00751372" w:rsidRDefault="00324962" w:rsidP="00324962">
      <w:pPr>
        <w:pStyle w:val="af6"/>
        <w:spacing w:line="240" w:lineRule="auto"/>
        <w:ind w:firstLine="709"/>
        <w:jc w:val="both"/>
        <w:outlineLvl w:val="0"/>
        <w:rPr>
          <w:szCs w:val="28"/>
        </w:rPr>
      </w:pPr>
      <w:r w:rsidRPr="00751372">
        <w:rPr>
          <w:szCs w:val="28"/>
        </w:rPr>
        <w:t>В исследованиях использованы грунтовые и коллекторно</w:t>
      </w:r>
      <w:r w:rsidR="006163C3">
        <w:rPr>
          <w:szCs w:val="28"/>
        </w:rPr>
        <w:t>–</w:t>
      </w:r>
      <w:r w:rsidRPr="00751372">
        <w:rPr>
          <w:szCs w:val="28"/>
        </w:rPr>
        <w:t>дренажные воды бассейн</w:t>
      </w:r>
      <w:r w:rsidRPr="00751372">
        <w:rPr>
          <w:szCs w:val="28"/>
          <w:lang w:val="ru-RU"/>
        </w:rPr>
        <w:t>а</w:t>
      </w:r>
      <w:r w:rsidRPr="00751372">
        <w:rPr>
          <w:szCs w:val="28"/>
        </w:rPr>
        <w:t xml:space="preserve"> рек</w:t>
      </w:r>
      <w:r w:rsidRPr="00751372">
        <w:rPr>
          <w:szCs w:val="28"/>
          <w:lang w:val="ru-RU"/>
        </w:rPr>
        <w:t>и</w:t>
      </w:r>
      <w:r w:rsidRPr="00751372">
        <w:rPr>
          <w:szCs w:val="28"/>
        </w:rPr>
        <w:t xml:space="preserve"> Сырдарья.</w:t>
      </w:r>
    </w:p>
    <w:p w:rsidR="00324962" w:rsidRPr="00751372" w:rsidRDefault="00324962" w:rsidP="00324962">
      <w:pPr>
        <w:tabs>
          <w:tab w:val="left" w:pos="560"/>
          <w:tab w:val="right" w:leader="dot" w:pos="9628"/>
        </w:tabs>
        <w:spacing w:after="0" w:line="240" w:lineRule="auto"/>
        <w:ind w:firstLine="709"/>
        <w:jc w:val="both"/>
        <w:rPr>
          <w:rFonts w:ascii="Times New Roman" w:eastAsia="Times New Roman" w:hAnsi="Times New Roman"/>
          <w:b/>
          <w:sz w:val="28"/>
          <w:szCs w:val="28"/>
          <w:lang w:eastAsia="ru-RU"/>
        </w:rPr>
      </w:pPr>
      <w:r w:rsidRPr="00751372">
        <w:rPr>
          <w:rFonts w:ascii="Times New Roman" w:hAnsi="Times New Roman"/>
          <w:bCs/>
          <w:sz w:val="28"/>
          <w:szCs w:val="28"/>
        </w:rPr>
        <w:t>Установление дренированности территории</w:t>
      </w:r>
      <w:r w:rsidRPr="00751372">
        <w:rPr>
          <w:rFonts w:ascii="Times New Roman" w:hAnsi="Times New Roman"/>
          <w:sz w:val="28"/>
          <w:szCs w:val="28"/>
        </w:rPr>
        <w:t>. Данный показатель установлен для Махтааральского массив</w:t>
      </w:r>
      <w:r w:rsidRPr="00751372">
        <w:rPr>
          <w:rFonts w:ascii="Times New Roman" w:hAnsi="Times New Roman"/>
          <w:sz w:val="28"/>
          <w:szCs w:val="28"/>
          <w:lang w:val="ru-RU"/>
        </w:rPr>
        <w:t>а</w:t>
      </w:r>
      <w:r w:rsidRPr="00751372">
        <w:rPr>
          <w:rFonts w:ascii="Times New Roman" w:hAnsi="Times New Roman"/>
          <w:sz w:val="28"/>
          <w:szCs w:val="28"/>
        </w:rPr>
        <w:t xml:space="preserve"> бассейна р. Сырдарьи,</w:t>
      </w:r>
    </w:p>
    <w:p w:rsidR="00324962" w:rsidRPr="00751372" w:rsidRDefault="00324962" w:rsidP="00324962">
      <w:pPr>
        <w:pStyle w:val="af6"/>
        <w:spacing w:line="240" w:lineRule="auto"/>
        <w:ind w:firstLine="709"/>
        <w:jc w:val="both"/>
        <w:outlineLvl w:val="0"/>
        <w:rPr>
          <w:szCs w:val="28"/>
        </w:rPr>
      </w:pPr>
      <w:r w:rsidRPr="00751372">
        <w:rPr>
          <w:szCs w:val="28"/>
        </w:rPr>
        <w:t>Известно, что при хорошей дренированности орошаемых земель, весь объем фильтрационных потерь в оросительной сети и на полях орошения должен отводиться за пределы массивов орошения дренажной сетью.</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Однако, с ухудшением технического состояния горизонтального дренажа и с выходом из строя скважин вертикального дренажа (рисунок </w:t>
      </w:r>
      <w:r w:rsidRPr="00751372">
        <w:rPr>
          <w:rFonts w:ascii="Times New Roman" w:hAnsi="Times New Roman"/>
          <w:sz w:val="28"/>
          <w:szCs w:val="28"/>
          <w:lang w:val="ru-RU"/>
        </w:rPr>
        <w:t>12</w:t>
      </w:r>
      <w:r w:rsidRPr="00751372">
        <w:rPr>
          <w:rFonts w:ascii="Times New Roman" w:hAnsi="Times New Roman"/>
          <w:sz w:val="28"/>
          <w:szCs w:val="28"/>
        </w:rPr>
        <w:t xml:space="preserve">), часть фильтрационных потерь не отводится за пределы массивов орошения и приводит к увеличению площадей орошаемых земель с близким залеганием грунтовых вод. </w:t>
      </w:r>
    </w:p>
    <w:p w:rsidR="00324962" w:rsidRPr="0075137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Объемы фильтрационных потерь с каналов и при поливах, остающиеся в корнеобитаемом слое определялись балансовыми расчетами. В расчетах использованы данные гидрогеолого</w:t>
      </w:r>
      <w:r w:rsidR="006163C3">
        <w:rPr>
          <w:rFonts w:ascii="Times New Roman" w:hAnsi="Times New Roman"/>
          <w:sz w:val="28"/>
          <w:szCs w:val="28"/>
        </w:rPr>
        <w:t>–</w:t>
      </w:r>
      <w:r w:rsidRPr="00751372">
        <w:rPr>
          <w:rFonts w:ascii="Times New Roman" w:hAnsi="Times New Roman"/>
          <w:sz w:val="28"/>
          <w:szCs w:val="28"/>
        </w:rPr>
        <w:t>мелиоративных экспедиций.</w:t>
      </w:r>
    </w:p>
    <w:p w:rsidR="00324962" w:rsidRDefault="00324962" w:rsidP="00324962">
      <w:pPr>
        <w:spacing w:after="0" w:line="240" w:lineRule="auto"/>
        <w:ind w:firstLine="709"/>
        <w:jc w:val="both"/>
        <w:rPr>
          <w:rFonts w:ascii="Times New Roman" w:hAnsi="Times New Roman"/>
          <w:sz w:val="28"/>
          <w:szCs w:val="28"/>
        </w:rPr>
      </w:pPr>
      <w:r w:rsidRPr="00751372">
        <w:rPr>
          <w:rFonts w:ascii="Times New Roman" w:hAnsi="Times New Roman"/>
          <w:sz w:val="28"/>
          <w:szCs w:val="28"/>
        </w:rPr>
        <w:t>Установление динамики солевого режима почв и интенсивности расходования грунтовых вод на эвапотранспирацию при изменении дренированности территории и уровня залегания грунтовых вод. Эти  исследования проводились на орошаемых землях бассейн</w:t>
      </w:r>
      <w:r w:rsidRPr="00751372">
        <w:rPr>
          <w:rFonts w:ascii="Times New Roman" w:hAnsi="Times New Roman"/>
          <w:sz w:val="28"/>
          <w:szCs w:val="28"/>
          <w:lang w:val="ru-RU"/>
        </w:rPr>
        <w:t>а</w:t>
      </w:r>
      <w:r w:rsidRPr="00751372">
        <w:rPr>
          <w:rFonts w:ascii="Times New Roman" w:hAnsi="Times New Roman"/>
          <w:sz w:val="28"/>
          <w:szCs w:val="28"/>
        </w:rPr>
        <w:t xml:space="preserve"> рек</w:t>
      </w:r>
      <w:r w:rsidRPr="00751372">
        <w:rPr>
          <w:rFonts w:ascii="Times New Roman" w:hAnsi="Times New Roman"/>
          <w:sz w:val="28"/>
          <w:szCs w:val="28"/>
          <w:lang w:val="ru-RU"/>
        </w:rPr>
        <w:t>и</w:t>
      </w:r>
      <w:r w:rsidRPr="00751372">
        <w:rPr>
          <w:rFonts w:ascii="Times New Roman" w:hAnsi="Times New Roman"/>
          <w:sz w:val="28"/>
          <w:szCs w:val="28"/>
        </w:rPr>
        <w:t xml:space="preserve"> Сырдарья.</w:t>
      </w:r>
    </w:p>
    <w:p w:rsidR="006D461E" w:rsidRDefault="006D461E" w:rsidP="00324962">
      <w:pPr>
        <w:spacing w:after="0" w:line="240" w:lineRule="auto"/>
        <w:ind w:firstLine="709"/>
        <w:jc w:val="both"/>
        <w:rPr>
          <w:rFonts w:ascii="Times New Roman" w:hAnsi="Times New Roman"/>
          <w:sz w:val="28"/>
          <w:szCs w:val="28"/>
        </w:rPr>
      </w:pPr>
    </w:p>
    <w:p w:rsidR="006D461E" w:rsidRDefault="006D461E" w:rsidP="006D461E">
      <w:pPr>
        <w:spacing w:after="0" w:line="240" w:lineRule="auto"/>
        <w:jc w:val="center"/>
        <w:rPr>
          <w:rFonts w:ascii="Times New Roman" w:hAnsi="Times New Roman"/>
          <w:sz w:val="28"/>
          <w:szCs w:val="28"/>
        </w:rPr>
      </w:pPr>
      <w:r>
        <w:rPr>
          <w:noProof/>
          <w:lang w:val="en-US"/>
        </w:rPr>
        <w:lastRenderedPageBreak/>
        <w:drawing>
          <wp:inline distT="0" distB="0" distL="0" distR="0" wp14:anchorId="4036E065" wp14:editId="6D693C85">
            <wp:extent cx="5698385" cy="2247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4673" cy="2274049"/>
                    </a:xfrm>
                    <a:prstGeom prst="rect">
                      <a:avLst/>
                    </a:prstGeom>
                  </pic:spPr>
                </pic:pic>
              </a:graphicData>
            </a:graphic>
          </wp:inline>
        </w:drawing>
      </w:r>
    </w:p>
    <w:p w:rsidR="006D461E" w:rsidRPr="00751372" w:rsidRDefault="006D461E" w:rsidP="00324962">
      <w:pPr>
        <w:spacing w:after="0" w:line="240" w:lineRule="auto"/>
        <w:ind w:firstLine="709"/>
        <w:jc w:val="both"/>
        <w:rPr>
          <w:rFonts w:ascii="Times New Roman" w:hAnsi="Times New Roman"/>
          <w:sz w:val="28"/>
          <w:szCs w:val="28"/>
        </w:rPr>
      </w:pPr>
    </w:p>
    <w:p w:rsidR="00324962" w:rsidRPr="00751372" w:rsidRDefault="00324962" w:rsidP="00324962">
      <w:pPr>
        <w:spacing w:after="0" w:line="240" w:lineRule="auto"/>
        <w:ind w:firstLine="709"/>
        <w:jc w:val="center"/>
        <w:rPr>
          <w:rFonts w:ascii="Times New Roman" w:hAnsi="Times New Roman"/>
          <w:sz w:val="28"/>
          <w:szCs w:val="28"/>
          <w:lang w:val="ru-RU"/>
        </w:rPr>
      </w:pPr>
      <w:r w:rsidRPr="00751372">
        <w:rPr>
          <w:rFonts w:ascii="Times New Roman" w:hAnsi="Times New Roman"/>
          <w:sz w:val="28"/>
          <w:szCs w:val="28"/>
        </w:rPr>
        <w:t xml:space="preserve">Рисунок </w:t>
      </w:r>
      <w:r w:rsidRPr="00751372">
        <w:rPr>
          <w:rFonts w:ascii="Times New Roman" w:hAnsi="Times New Roman"/>
          <w:sz w:val="28"/>
          <w:szCs w:val="28"/>
          <w:lang w:val="ru-RU"/>
        </w:rPr>
        <w:t>12</w:t>
      </w:r>
      <w:r w:rsidRPr="00751372">
        <w:rPr>
          <w:rFonts w:ascii="Times New Roman" w:hAnsi="Times New Roman"/>
          <w:sz w:val="28"/>
          <w:szCs w:val="28"/>
        </w:rPr>
        <w:t xml:space="preserve"> – Состояние открытых коллекторов в Махтааральском массив</w:t>
      </w:r>
      <w:r w:rsidRPr="00751372">
        <w:rPr>
          <w:rFonts w:ascii="Times New Roman" w:hAnsi="Times New Roman"/>
          <w:sz w:val="28"/>
          <w:szCs w:val="28"/>
          <w:lang w:val="ru-RU"/>
        </w:rPr>
        <w:t>е</w:t>
      </w:r>
      <w:r w:rsidRPr="00751372">
        <w:rPr>
          <w:rFonts w:ascii="Times New Roman" w:hAnsi="Times New Roman"/>
          <w:sz w:val="28"/>
          <w:szCs w:val="28"/>
        </w:rPr>
        <w:t xml:space="preserve"> </w:t>
      </w:r>
      <w:r w:rsidRPr="00751372">
        <w:rPr>
          <w:rFonts w:ascii="Times New Roman" w:hAnsi="Times New Roman"/>
          <w:sz w:val="28"/>
          <w:szCs w:val="28"/>
          <w:lang w:val="ru-RU"/>
        </w:rPr>
        <w:t>орошения</w:t>
      </w:r>
    </w:p>
    <w:p w:rsidR="00324962" w:rsidRPr="00751372" w:rsidRDefault="00324962" w:rsidP="00324962">
      <w:pPr>
        <w:spacing w:after="0" w:line="240" w:lineRule="auto"/>
        <w:ind w:firstLine="709"/>
        <w:jc w:val="center"/>
        <w:rPr>
          <w:rFonts w:ascii="Times New Roman" w:hAnsi="Times New Roman"/>
          <w:sz w:val="28"/>
          <w:szCs w:val="28"/>
          <w:lang w:val="ru-RU"/>
        </w:rPr>
      </w:pPr>
    </w:p>
    <w:p w:rsidR="00324962" w:rsidRPr="00751372" w:rsidRDefault="00324962" w:rsidP="00324962">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t xml:space="preserve">Для установления динамики интенсивности расходования грунтовых вод на эвапотранспирацию и солевого режима определены: суммарное водопотребление хлопчатника, люцерны, кукурузы; динамика влажности почв в корнеобитаемом слое почв при различных уровнях залегания грунтовых вод; динамика уровня залегания и минерализации грунтовых вод; оросительная норма; исходное и конечное засоление почв при изменении уровня залегания грунтовых вод (рисунок  </w:t>
      </w:r>
      <w:r w:rsidRPr="00751372">
        <w:rPr>
          <w:rFonts w:ascii="Times New Roman" w:hAnsi="Times New Roman"/>
          <w:sz w:val="28"/>
          <w:szCs w:val="28"/>
          <w:lang w:val="ru-RU"/>
        </w:rPr>
        <w:t>13</w:t>
      </w:r>
      <w:r w:rsidRPr="00751372">
        <w:rPr>
          <w:rFonts w:ascii="Times New Roman" w:hAnsi="Times New Roman"/>
          <w:sz w:val="28"/>
          <w:szCs w:val="28"/>
        </w:rPr>
        <w:t>).</w:t>
      </w:r>
    </w:p>
    <w:p w:rsidR="00324962" w:rsidRPr="00751372" w:rsidRDefault="00324962" w:rsidP="00324962">
      <w:pPr>
        <w:spacing w:after="0" w:line="240" w:lineRule="auto"/>
        <w:ind w:firstLine="709"/>
        <w:jc w:val="center"/>
        <w:rPr>
          <w:rFonts w:ascii="Times New Roman" w:hAnsi="Times New Roman"/>
          <w:sz w:val="28"/>
          <w:szCs w:val="28"/>
          <w:lang w:val="ru-RU"/>
        </w:rPr>
      </w:pPr>
    </w:p>
    <w:p w:rsidR="00324962" w:rsidRPr="00751372" w:rsidRDefault="003F7AB7" w:rsidP="00324962">
      <w:pPr>
        <w:tabs>
          <w:tab w:val="left" w:pos="9517"/>
        </w:tabs>
        <w:ind w:firstLine="680"/>
        <w:jc w:val="both"/>
        <w:rPr>
          <w:rFonts w:ascii="Times New Roman" w:hAnsi="Times New Roman"/>
          <w:szCs w:val="28"/>
        </w:rPr>
      </w:pPr>
      <w:r w:rsidRPr="00751372">
        <w:rPr>
          <w:noProof/>
          <w:lang w:val="en-US"/>
        </w:rPr>
        <w:drawing>
          <wp:anchor distT="0" distB="0" distL="114300" distR="114300" simplePos="0" relativeHeight="251672576" behindDoc="0" locked="0" layoutInCell="1" allowOverlap="1" wp14:anchorId="5327DD6A" wp14:editId="3B6613F5">
            <wp:simplePos x="0" y="0"/>
            <wp:positionH relativeFrom="column">
              <wp:posOffset>5715</wp:posOffset>
            </wp:positionH>
            <wp:positionV relativeFrom="paragraph">
              <wp:posOffset>149225</wp:posOffset>
            </wp:positionV>
            <wp:extent cx="3009900" cy="2630805"/>
            <wp:effectExtent l="19050" t="0" r="0" b="0"/>
            <wp:wrapNone/>
            <wp:docPr id="16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6"/>
                    <a:srcRect/>
                    <a:stretch>
                      <a:fillRect/>
                    </a:stretch>
                  </pic:blipFill>
                  <pic:spPr bwMode="auto">
                    <a:xfrm>
                      <a:off x="0" y="0"/>
                      <a:ext cx="3009900" cy="2630805"/>
                    </a:xfrm>
                    <a:prstGeom prst="rect">
                      <a:avLst/>
                    </a:prstGeom>
                    <a:noFill/>
                  </pic:spPr>
                </pic:pic>
              </a:graphicData>
            </a:graphic>
          </wp:anchor>
        </w:drawing>
      </w:r>
      <w:r w:rsidRPr="00751372">
        <w:rPr>
          <w:noProof/>
          <w:lang w:val="en-US"/>
        </w:rPr>
        <w:drawing>
          <wp:anchor distT="0" distB="0" distL="114300" distR="114300" simplePos="0" relativeHeight="251671552" behindDoc="0" locked="0" layoutInCell="1" allowOverlap="1" wp14:anchorId="56187FC9" wp14:editId="04EB1D70">
            <wp:simplePos x="0" y="0"/>
            <wp:positionH relativeFrom="column">
              <wp:posOffset>3072765</wp:posOffset>
            </wp:positionH>
            <wp:positionV relativeFrom="paragraph">
              <wp:posOffset>158750</wp:posOffset>
            </wp:positionV>
            <wp:extent cx="2867025" cy="2636520"/>
            <wp:effectExtent l="19050" t="0" r="9525" b="0"/>
            <wp:wrapNone/>
            <wp:docPr id="16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7"/>
                    <a:srcRect/>
                    <a:stretch>
                      <a:fillRect/>
                    </a:stretch>
                  </pic:blipFill>
                  <pic:spPr bwMode="auto">
                    <a:xfrm>
                      <a:off x="0" y="0"/>
                      <a:ext cx="2867025" cy="2636520"/>
                    </a:xfrm>
                    <a:prstGeom prst="rect">
                      <a:avLst/>
                    </a:prstGeom>
                    <a:noFill/>
                  </pic:spPr>
                </pic:pic>
              </a:graphicData>
            </a:graphic>
          </wp:anchor>
        </w:drawing>
      </w:r>
    </w:p>
    <w:p w:rsidR="00324962" w:rsidRPr="00751372" w:rsidRDefault="00324962" w:rsidP="00324962">
      <w:pPr>
        <w:pStyle w:val="af6"/>
        <w:ind w:firstLine="360"/>
        <w:jc w:val="right"/>
        <w:outlineLvl w:val="0"/>
        <w:rPr>
          <w:b/>
          <w:sz w:val="16"/>
          <w:szCs w:val="16"/>
        </w:rPr>
      </w:pPr>
    </w:p>
    <w:p w:rsidR="00324962" w:rsidRPr="00751372" w:rsidRDefault="00324962" w:rsidP="00324962">
      <w:pPr>
        <w:ind w:firstLine="709"/>
        <w:jc w:val="both"/>
        <w:rPr>
          <w:rFonts w:ascii="Times New Roman" w:hAnsi="Times New Roman"/>
          <w:szCs w:val="28"/>
        </w:rPr>
      </w:pPr>
    </w:p>
    <w:p w:rsidR="00324962" w:rsidRPr="00751372" w:rsidRDefault="00324962" w:rsidP="00324962">
      <w:pPr>
        <w:ind w:firstLine="709"/>
        <w:jc w:val="both"/>
        <w:rPr>
          <w:rFonts w:ascii="Times New Roman" w:hAnsi="Times New Roman"/>
          <w:szCs w:val="28"/>
        </w:rPr>
      </w:pPr>
    </w:p>
    <w:p w:rsidR="00324962" w:rsidRPr="00751372" w:rsidRDefault="00324962" w:rsidP="00324962">
      <w:pPr>
        <w:ind w:firstLine="709"/>
        <w:jc w:val="both"/>
        <w:rPr>
          <w:rFonts w:ascii="Times New Roman" w:hAnsi="Times New Roman"/>
          <w:szCs w:val="28"/>
        </w:rPr>
      </w:pPr>
    </w:p>
    <w:p w:rsidR="00324962" w:rsidRPr="00751372" w:rsidRDefault="00324962" w:rsidP="00324962">
      <w:pPr>
        <w:ind w:firstLine="709"/>
        <w:jc w:val="both"/>
        <w:rPr>
          <w:rFonts w:ascii="Times New Roman" w:hAnsi="Times New Roman"/>
          <w:szCs w:val="28"/>
        </w:rPr>
      </w:pPr>
    </w:p>
    <w:p w:rsidR="00324962" w:rsidRPr="00751372" w:rsidRDefault="00324962" w:rsidP="00324962">
      <w:pPr>
        <w:ind w:firstLine="709"/>
        <w:jc w:val="both"/>
        <w:rPr>
          <w:rFonts w:ascii="Times New Roman" w:hAnsi="Times New Roman"/>
          <w:szCs w:val="28"/>
        </w:rPr>
      </w:pPr>
    </w:p>
    <w:p w:rsidR="00324962" w:rsidRPr="00751372" w:rsidRDefault="00324962" w:rsidP="00324962">
      <w:pPr>
        <w:ind w:firstLine="709"/>
        <w:jc w:val="both"/>
        <w:rPr>
          <w:rFonts w:ascii="Times New Roman" w:hAnsi="Times New Roman"/>
          <w:szCs w:val="28"/>
        </w:rPr>
      </w:pPr>
    </w:p>
    <w:p w:rsidR="00324962" w:rsidRPr="00751372" w:rsidRDefault="00324962" w:rsidP="00324962">
      <w:pPr>
        <w:ind w:firstLine="709"/>
        <w:jc w:val="center"/>
        <w:rPr>
          <w:rFonts w:ascii="Times New Roman" w:hAnsi="Times New Roman"/>
          <w:szCs w:val="28"/>
        </w:rPr>
      </w:pPr>
    </w:p>
    <w:p w:rsidR="00324962" w:rsidRPr="00751372" w:rsidRDefault="00324962" w:rsidP="00324962">
      <w:pPr>
        <w:ind w:firstLine="709"/>
        <w:jc w:val="center"/>
        <w:rPr>
          <w:rFonts w:ascii="Times New Roman" w:hAnsi="Times New Roman"/>
          <w:szCs w:val="28"/>
        </w:rPr>
      </w:pPr>
    </w:p>
    <w:p w:rsidR="00324962" w:rsidRPr="00751372" w:rsidRDefault="00324962" w:rsidP="00324962">
      <w:pPr>
        <w:ind w:firstLine="709"/>
        <w:jc w:val="center"/>
        <w:rPr>
          <w:rFonts w:ascii="Times New Roman" w:hAnsi="Times New Roman"/>
          <w:szCs w:val="28"/>
        </w:rPr>
      </w:pPr>
    </w:p>
    <w:p w:rsidR="00324962" w:rsidRPr="00751372" w:rsidRDefault="00324962" w:rsidP="00324962">
      <w:pPr>
        <w:spacing w:after="0" w:line="240" w:lineRule="auto"/>
        <w:ind w:firstLine="709"/>
        <w:jc w:val="center"/>
        <w:rPr>
          <w:rFonts w:ascii="Times New Roman" w:hAnsi="Times New Roman"/>
          <w:sz w:val="28"/>
          <w:szCs w:val="28"/>
        </w:rPr>
      </w:pPr>
      <w:r w:rsidRPr="00751372">
        <w:rPr>
          <w:rFonts w:ascii="Times New Roman" w:hAnsi="Times New Roman"/>
          <w:sz w:val="28"/>
          <w:szCs w:val="28"/>
        </w:rPr>
        <w:t xml:space="preserve">Рисунок </w:t>
      </w:r>
      <w:r w:rsidRPr="00751372">
        <w:rPr>
          <w:rFonts w:ascii="Times New Roman" w:hAnsi="Times New Roman"/>
          <w:sz w:val="28"/>
          <w:szCs w:val="28"/>
          <w:lang w:val="ru-RU"/>
        </w:rPr>
        <w:t>13</w:t>
      </w:r>
      <w:r w:rsidRPr="00751372">
        <w:rPr>
          <w:rFonts w:ascii="Times New Roman" w:hAnsi="Times New Roman"/>
          <w:sz w:val="28"/>
          <w:szCs w:val="28"/>
        </w:rPr>
        <w:t xml:space="preserve"> – Исследования по влиянию уровня залегания грунтовых вод на влажность почв (Махтаарал)</w:t>
      </w:r>
    </w:p>
    <w:p w:rsidR="00324962" w:rsidRPr="00751372" w:rsidRDefault="00324962" w:rsidP="00324962">
      <w:pPr>
        <w:spacing w:after="0" w:line="240" w:lineRule="auto"/>
        <w:ind w:firstLine="709"/>
        <w:jc w:val="center"/>
        <w:rPr>
          <w:rFonts w:ascii="Times New Roman" w:hAnsi="Times New Roman"/>
          <w:sz w:val="28"/>
          <w:szCs w:val="28"/>
        </w:rPr>
      </w:pPr>
    </w:p>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rPr>
        <w:t xml:space="preserve">Оценка качества водных источников проведена по рекам бассейнов РК в соотвествии с единой системой классификации и </w:t>
      </w:r>
      <w:r w:rsidRPr="00751372">
        <w:rPr>
          <w:rFonts w:ascii="Times New Roman" w:hAnsi="Times New Roman"/>
          <w:kern w:val="2"/>
          <w:sz w:val="28"/>
          <w:szCs w:val="28"/>
          <w:lang w:val="ru-RU"/>
        </w:rPr>
        <w:t>оценивается по числовым значениям стандартов качества воды</w:t>
      </w:r>
      <w:bookmarkEnd w:id="12"/>
      <w:r w:rsidRPr="00751372">
        <w:rPr>
          <w:rFonts w:ascii="Times New Roman" w:hAnsi="Times New Roman"/>
          <w:kern w:val="2"/>
          <w:sz w:val="28"/>
          <w:szCs w:val="28"/>
          <w:lang w:val="ru-RU"/>
        </w:rPr>
        <w:t xml:space="preserve"> при разделении на пять классов водопользования с постепенным переходом от 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го класса вод "наилучшего </w:t>
      </w:r>
      <w:r w:rsidRPr="00751372">
        <w:rPr>
          <w:rFonts w:ascii="Times New Roman" w:hAnsi="Times New Roman"/>
          <w:kern w:val="2"/>
          <w:sz w:val="28"/>
          <w:szCs w:val="28"/>
          <w:lang w:val="ru-RU"/>
        </w:rPr>
        <w:lastRenderedPageBreak/>
        <w:t>качества" до 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го класса "наихудшего качества". Каждый класс водопользования характеризуется своей категорией водопользования в зависимости от сформировавшегося экологичес</w:t>
      </w:r>
      <w:r w:rsidR="00664555" w:rsidRPr="00751372">
        <w:rPr>
          <w:rFonts w:ascii="Times New Roman" w:hAnsi="Times New Roman"/>
          <w:kern w:val="2"/>
          <w:sz w:val="28"/>
          <w:szCs w:val="28"/>
          <w:lang w:val="ru-RU"/>
        </w:rPr>
        <w:t>кого потенциала водного объекта</w:t>
      </w:r>
      <w:r w:rsidRPr="00751372">
        <w:rPr>
          <w:rFonts w:ascii="Times New Roman" w:hAnsi="Times New Roman"/>
          <w:kern w:val="2"/>
          <w:sz w:val="28"/>
          <w:szCs w:val="28"/>
        </w:rPr>
        <w:t xml:space="preserve">. </w:t>
      </w:r>
      <w:r w:rsidRPr="00751372">
        <w:rPr>
          <w:rFonts w:ascii="Times New Roman" w:hAnsi="Times New Roman"/>
          <w:kern w:val="2"/>
          <w:sz w:val="28"/>
          <w:szCs w:val="28"/>
          <w:lang w:val="ru-RU"/>
        </w:rPr>
        <w:t>Согласно дифференциации классов водопользования по категориям (видам) водопользования для орошения применяются воды 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4 классов. </w:t>
      </w:r>
      <w:bookmarkStart w:id="13" w:name="_Hlk84327537"/>
      <w:bookmarkStart w:id="14" w:name="_Hlk84417052"/>
      <w:r w:rsidRPr="00751372">
        <w:rPr>
          <w:rFonts w:ascii="Times New Roman" w:hAnsi="Times New Roman"/>
          <w:kern w:val="2"/>
          <w:sz w:val="28"/>
          <w:szCs w:val="28"/>
          <w:lang w:val="ru-RU"/>
        </w:rPr>
        <w:t xml:space="preserve">Качество воды водных источников проведено на основе методических рекомендаций по комплексной оценке качества поверхностных вод по гидрохимическим показателям </w:t>
      </w:r>
      <w:bookmarkEnd w:id="13"/>
      <w:r w:rsidRPr="00751372">
        <w:rPr>
          <w:rFonts w:ascii="Times New Roman" w:hAnsi="Times New Roman"/>
          <w:kern w:val="2"/>
          <w:sz w:val="28"/>
          <w:szCs w:val="28"/>
        </w:rPr>
        <w:t>[</w:t>
      </w:r>
      <w:r w:rsidR="00516FEC" w:rsidRPr="00751372">
        <w:rPr>
          <w:rFonts w:ascii="Times New Roman" w:hAnsi="Times New Roman"/>
          <w:kern w:val="2"/>
          <w:sz w:val="28"/>
          <w:szCs w:val="28"/>
          <w:lang w:val="ru-RU"/>
        </w:rPr>
        <w:t>76</w:t>
      </w:r>
      <w:r w:rsidR="006163C3">
        <w:rPr>
          <w:rFonts w:ascii="Times New Roman" w:hAnsi="Times New Roman"/>
          <w:kern w:val="2"/>
          <w:sz w:val="28"/>
          <w:szCs w:val="28"/>
          <w:lang w:val="ru-RU"/>
        </w:rPr>
        <w:t>–</w:t>
      </w:r>
      <w:r w:rsidR="00516FEC" w:rsidRPr="00751372">
        <w:rPr>
          <w:rFonts w:ascii="Times New Roman" w:hAnsi="Times New Roman"/>
          <w:kern w:val="2"/>
          <w:sz w:val="28"/>
          <w:szCs w:val="28"/>
          <w:lang w:val="ru-RU"/>
        </w:rPr>
        <w:t>80</w:t>
      </w:r>
      <w:r w:rsidRPr="00751372">
        <w:rPr>
          <w:rFonts w:ascii="Times New Roman" w:hAnsi="Times New Roman"/>
          <w:kern w:val="2"/>
          <w:sz w:val="28"/>
          <w:szCs w:val="28"/>
        </w:rPr>
        <w:t>].</w:t>
      </w:r>
    </w:p>
    <w:bookmarkEnd w:id="14"/>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Минерализация воды имеет важнейшее значение при характеристике химического состава вод. При этом проводят анализы воды на содержание минеральных компонентов в различные периоды гидрологической фазы для поверхностных вод: в зимнюю межень, весеннее половодье, летне</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осеннюю межень, летне</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осенний межень.</w:t>
      </w:r>
    </w:p>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Гидрохимический створ с. Кокбулак. Из</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за трансграничности реки Сырдарья нам необходимо обратить внимание на створ с. Кокбулак из</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за необходимости оценки привноса загрязняющих веществ со стороны Узбекистана. К сожалению, в рассматриваемом гидрохимическом створе данные о сумме минерализации за период наблюдения в естественном гидрологическом режиме отсутствуют, в связи с чем анализ минерализации реки Сырдарьи в рассматриваемом створе ограничится только периодом нарушенного гидрологического режима.</w:t>
      </w:r>
    </w:p>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При Р = 50% обеспеченности по стоку минерализация реки Сырдарьи во внутри</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годовом распределении имеет следующие показатели: январь – 1300,00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февраль – 1190,00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март – 1210,00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апрель – 1100,00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май – 1050,00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июнь – 990,00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июль – 942,00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август – 849,00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сентябрь – 721,00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октябрь – 709,00 мг/дм3; ноябрь – 680,00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декабрь – 640,00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w:t>
      </w:r>
    </w:p>
    <w:p w:rsidR="00C63224"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Анализ приведенных данных показывает, что постепенное уменьшение макси</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мальной минерализации р. Сырдарьи в рассматриваемом створе приходится за период с января по декабрь с общим размахом от 1300,00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xml:space="preserve"> до 640,00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При этом особой стохастичности минерализации в рассматриваемой обеспеченности нет, максимум отме</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чен в январе, а минимум – в декабре.</w:t>
      </w:r>
    </w:p>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По сравнению с Р=50 % обеспеченностью, минерализация р. Сырдарьи при Р=75% обеспеченности отличается большой стохастичностью, т. е. нет четко выраженной тенденции увеличения или уменьшения минерализации от месяца к месяцу во внутригодовом распределении. В этом можно убедиться на примере статистических характеристик внутригодового распределения минерализации: январь – 920,00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февраль – 890,00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март – 671,00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апрель – 948,00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май – 828,00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июнь – 1249,00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июль – 891,00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август – 1677,00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сентябрь – 1270,00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октябрь – 1420,00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ноябрь – 1210,00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декабрь – 892,40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w:t>
      </w:r>
    </w:p>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Внутригодовое распределение минерализации р. Сырдарьи рассматриваемой обеспеченности показывает, что максимальные показатели минерализации приходятся на июнь, август, сентябрь, октябрь и ноябрь месяцы с амплитудой размаха от 1677,00 мг/дм</w:t>
      </w:r>
      <w:r w:rsidRPr="00751372">
        <w:rPr>
          <w:rFonts w:ascii="Times New Roman" w:hAnsi="Times New Roman"/>
          <w:kern w:val="2"/>
          <w:sz w:val="28"/>
          <w:szCs w:val="28"/>
          <w:vertAlign w:val="superscript"/>
          <w:lang w:val="ru-RU"/>
        </w:rPr>
        <w:t xml:space="preserve">3 </w:t>
      </w:r>
      <w:r w:rsidRPr="00751372">
        <w:rPr>
          <w:rFonts w:ascii="Times New Roman" w:hAnsi="Times New Roman"/>
          <w:kern w:val="2"/>
          <w:sz w:val="28"/>
          <w:szCs w:val="28"/>
          <w:lang w:val="ru-RU"/>
        </w:rPr>
        <w:t>до 1210,00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В остальные месяцы размах колебаний минерализации составляет от 948,00 мг/дм</w:t>
      </w:r>
      <w:r w:rsidRPr="00751372">
        <w:rPr>
          <w:rFonts w:ascii="Times New Roman" w:hAnsi="Times New Roman"/>
          <w:kern w:val="2"/>
          <w:sz w:val="28"/>
          <w:szCs w:val="28"/>
          <w:vertAlign w:val="superscript"/>
          <w:lang w:val="ru-RU"/>
        </w:rPr>
        <w:t xml:space="preserve">3 </w:t>
      </w:r>
      <w:r w:rsidRPr="00751372">
        <w:rPr>
          <w:rFonts w:ascii="Times New Roman" w:hAnsi="Times New Roman"/>
          <w:kern w:val="2"/>
          <w:sz w:val="28"/>
          <w:szCs w:val="28"/>
          <w:lang w:val="ru-RU"/>
        </w:rPr>
        <w:t>до 828,00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w:t>
      </w:r>
    </w:p>
    <w:p w:rsidR="00534A45" w:rsidRPr="00751372" w:rsidRDefault="00534A45" w:rsidP="00534A4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При Р=95% обеспеченности в гидрохимическом створе с. Кокбулак имеются данные по минерализации р. Сырдарьи только за три месяца: февраль – 1113,00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март – 1360,00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декабрь – 1080,00 мг/дм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Исследования показали, что в Махтааральском массиве около 95,6% межхозяйственных и 79,2% внутрихозяйственных каналов выполнены в земляном русле. Дамбы каналов заросли сорной растительностью и при создании необходимых горизонтов наблюдается сильная фильтрация воды (рисунок 1</w:t>
      </w:r>
      <w:r w:rsidR="00324962" w:rsidRPr="00751372">
        <w:rPr>
          <w:rFonts w:ascii="Times New Roman" w:hAnsi="Times New Roman"/>
          <w:kern w:val="2"/>
          <w:sz w:val="28"/>
          <w:szCs w:val="28"/>
          <w:lang w:val="ru-RU"/>
        </w:rPr>
        <w:t>4</w:t>
      </w:r>
      <w:r w:rsidRPr="00751372">
        <w:rPr>
          <w:rFonts w:ascii="Times New Roman" w:hAnsi="Times New Roman"/>
          <w:kern w:val="2"/>
          <w:sz w:val="28"/>
          <w:szCs w:val="28"/>
          <w:lang w:val="ru-RU"/>
        </w:rPr>
        <w:t>). Поэтому коэффициент полезного действия (КПД) каналов низкий и составляет 0,54 – 0,66. Следовательно, от 34% до 46% объема водозабора теряется на фильтрацию, испарение и сброс.</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3F7AB7"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noProof/>
          <w:kern w:val="2"/>
          <w:sz w:val="28"/>
          <w:szCs w:val="28"/>
          <w:lang w:val="en-US"/>
        </w:rPr>
        <w:drawing>
          <wp:anchor distT="0" distB="0" distL="114300" distR="114300" simplePos="0" relativeHeight="251649024" behindDoc="0" locked="0" layoutInCell="1" allowOverlap="1">
            <wp:simplePos x="0" y="0"/>
            <wp:positionH relativeFrom="margin">
              <wp:posOffset>94615</wp:posOffset>
            </wp:positionH>
            <wp:positionV relativeFrom="paragraph">
              <wp:posOffset>68580</wp:posOffset>
            </wp:positionV>
            <wp:extent cx="2738755" cy="2588260"/>
            <wp:effectExtent l="19050" t="0" r="4445" b="0"/>
            <wp:wrapNone/>
            <wp:docPr id="128" name="Рисунок 14" descr="_SAM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_SAM2250"/>
                    <pic:cNvPicPr>
                      <a:picLocks noChangeAspect="1" noChangeArrowheads="1"/>
                    </pic:cNvPicPr>
                  </pic:nvPicPr>
                  <pic:blipFill>
                    <a:blip r:embed="rId38" cstate="print"/>
                    <a:srcRect/>
                    <a:stretch>
                      <a:fillRect/>
                    </a:stretch>
                  </pic:blipFill>
                  <pic:spPr bwMode="auto">
                    <a:xfrm>
                      <a:off x="0" y="0"/>
                      <a:ext cx="2738755" cy="2588260"/>
                    </a:xfrm>
                    <a:prstGeom prst="rect">
                      <a:avLst/>
                    </a:prstGeom>
                    <a:noFill/>
                    <a:ln w="9525">
                      <a:noFill/>
                      <a:miter lim="800000"/>
                      <a:headEnd/>
                      <a:tailEnd/>
                    </a:ln>
                  </pic:spPr>
                </pic:pic>
              </a:graphicData>
            </a:graphic>
          </wp:anchor>
        </w:drawing>
      </w:r>
      <w:r w:rsidRPr="00751372">
        <w:rPr>
          <w:rFonts w:ascii="Times New Roman" w:hAnsi="Times New Roman"/>
          <w:noProof/>
          <w:kern w:val="2"/>
          <w:sz w:val="28"/>
          <w:szCs w:val="28"/>
          <w:lang w:val="en-US"/>
        </w:rPr>
        <w:drawing>
          <wp:anchor distT="0" distB="0" distL="114300" distR="114300" simplePos="0" relativeHeight="251648000" behindDoc="0" locked="0" layoutInCell="1" allowOverlap="1">
            <wp:simplePos x="0" y="0"/>
            <wp:positionH relativeFrom="column">
              <wp:posOffset>2934970</wp:posOffset>
            </wp:positionH>
            <wp:positionV relativeFrom="paragraph">
              <wp:posOffset>93345</wp:posOffset>
            </wp:positionV>
            <wp:extent cx="2940050" cy="2592070"/>
            <wp:effectExtent l="19050" t="0" r="0" b="0"/>
            <wp:wrapNone/>
            <wp:docPr id="127" name="Рисунок 15" descr="L:\ФОТО-2014\Фота Туркестан -Мах 05.2014\102PHOTO\SAM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L:\ФОТО-2014\Фота Туркестан -Мах 05.2014\102PHOTO\SAM_0574.JPG"/>
                    <pic:cNvPicPr>
                      <a:picLocks noChangeAspect="1" noChangeArrowheads="1"/>
                    </pic:cNvPicPr>
                  </pic:nvPicPr>
                  <pic:blipFill>
                    <a:blip r:embed="rId39" cstate="print"/>
                    <a:srcRect/>
                    <a:stretch>
                      <a:fillRect/>
                    </a:stretch>
                  </pic:blipFill>
                  <pic:spPr bwMode="auto">
                    <a:xfrm>
                      <a:off x="0" y="0"/>
                      <a:ext cx="2940050" cy="2592070"/>
                    </a:xfrm>
                    <a:prstGeom prst="rect">
                      <a:avLst/>
                    </a:prstGeom>
                    <a:noFill/>
                    <a:ln w="9525">
                      <a:noFill/>
                      <a:miter lim="800000"/>
                      <a:headEnd/>
                      <a:tailEnd/>
                    </a:ln>
                  </pic:spPr>
                </pic:pic>
              </a:graphicData>
            </a:graphic>
          </wp:anchor>
        </w:drawing>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Рисунок 1</w:t>
      </w:r>
      <w:r w:rsidR="00324962" w:rsidRPr="00751372">
        <w:rPr>
          <w:rFonts w:ascii="Times New Roman" w:hAnsi="Times New Roman"/>
          <w:kern w:val="2"/>
          <w:sz w:val="28"/>
          <w:szCs w:val="28"/>
          <w:lang w:val="ru-RU"/>
        </w:rPr>
        <w:t>4</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Фильтрация воды через дамбы межхозяйственных каналов</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910FE7" w:rsidRPr="00751372" w:rsidRDefault="00910FE7" w:rsidP="00910FE7">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КПД технологии поверхностного бороздкового полива для Махтааральского массива составляет 0,7, а в целом КПД ирригационной системы составляет 0,38:</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324962">
      <w:pPr>
        <w:spacing w:after="0" w:line="240" w:lineRule="auto"/>
        <w:ind w:firstLine="709"/>
        <w:jc w:val="right"/>
        <w:rPr>
          <w:rFonts w:ascii="Times New Roman" w:hAnsi="Times New Roman"/>
          <w:kern w:val="2"/>
          <w:sz w:val="28"/>
          <w:szCs w:val="28"/>
          <w:lang w:val="ru-RU"/>
        </w:rPr>
      </w:pPr>
      <w:r w:rsidRPr="00751372">
        <w:rPr>
          <w:rFonts w:ascii="Times New Roman" w:hAnsi="Times New Roman"/>
          <w:kern w:val="2"/>
          <w:sz w:val="28"/>
          <w:szCs w:val="28"/>
          <w:lang w:val="ru-RU"/>
        </w:rPr>
        <w:t>η</w:t>
      </w:r>
      <w:r w:rsidRPr="00751372">
        <w:rPr>
          <w:rFonts w:ascii="Times New Roman" w:hAnsi="Times New Roman"/>
          <w:kern w:val="2"/>
          <w:sz w:val="28"/>
          <w:szCs w:val="28"/>
          <w:vertAlign w:val="subscript"/>
          <w:lang w:val="ru-RU"/>
        </w:rPr>
        <w:t>о.с</w:t>
      </w:r>
      <w:r w:rsidRPr="00751372">
        <w:rPr>
          <w:rFonts w:ascii="Times New Roman" w:hAnsi="Times New Roman"/>
          <w:b/>
          <w:kern w:val="2"/>
          <w:sz w:val="28"/>
          <w:szCs w:val="28"/>
          <w:vertAlign w:val="subscript"/>
          <w:lang w:val="ru-RU"/>
        </w:rPr>
        <w:t>.</w:t>
      </w:r>
      <w:r w:rsidRPr="00751372">
        <w:rPr>
          <w:rFonts w:ascii="Times New Roman" w:hAnsi="Times New Roman"/>
          <w:b/>
          <w:kern w:val="2"/>
          <w:sz w:val="28"/>
          <w:szCs w:val="28"/>
          <w:lang w:val="ru-RU"/>
        </w:rPr>
        <w:t>=</w:t>
      </w:r>
      <w:r w:rsidRPr="00751372">
        <w:rPr>
          <w:rFonts w:ascii="Times New Roman" w:hAnsi="Times New Roman"/>
          <w:kern w:val="2"/>
          <w:sz w:val="28"/>
          <w:szCs w:val="28"/>
          <w:lang w:val="ru-RU"/>
        </w:rPr>
        <w:t xml:space="preserve"> η</w:t>
      </w:r>
      <w:r w:rsidRPr="00751372">
        <w:rPr>
          <w:rFonts w:ascii="Times New Roman" w:hAnsi="Times New Roman"/>
          <w:kern w:val="2"/>
          <w:sz w:val="28"/>
          <w:szCs w:val="28"/>
          <w:vertAlign w:val="subscript"/>
          <w:lang w:val="ru-RU"/>
        </w:rPr>
        <w:t>мс</w:t>
      </w:r>
      <w:r w:rsidRPr="00751372">
        <w:rPr>
          <w:rFonts w:ascii="Times New Roman" w:hAnsi="Times New Roman"/>
          <w:kern w:val="2"/>
          <w:sz w:val="28"/>
          <w:szCs w:val="28"/>
          <w:lang w:val="ru-RU"/>
        </w:rPr>
        <w:t xml:space="preserve"> * η</w:t>
      </w:r>
      <w:r w:rsidRPr="00751372">
        <w:rPr>
          <w:rFonts w:ascii="Times New Roman" w:hAnsi="Times New Roman"/>
          <w:kern w:val="2"/>
          <w:sz w:val="28"/>
          <w:szCs w:val="28"/>
          <w:vertAlign w:val="subscript"/>
          <w:lang w:val="ru-RU"/>
        </w:rPr>
        <w:t>вс</w:t>
      </w:r>
      <w:r w:rsidRPr="00751372">
        <w:rPr>
          <w:rFonts w:ascii="Times New Roman" w:hAnsi="Times New Roman"/>
          <w:kern w:val="2"/>
          <w:sz w:val="28"/>
          <w:szCs w:val="28"/>
          <w:lang w:val="ru-RU"/>
        </w:rPr>
        <w:t xml:space="preserve"> * η</w:t>
      </w:r>
      <w:r w:rsidRPr="00751372">
        <w:rPr>
          <w:rFonts w:ascii="Times New Roman" w:hAnsi="Times New Roman"/>
          <w:kern w:val="2"/>
          <w:sz w:val="28"/>
          <w:szCs w:val="28"/>
          <w:vertAlign w:val="subscript"/>
          <w:lang w:val="ru-RU"/>
        </w:rPr>
        <w:t>тп</w:t>
      </w:r>
      <w:r w:rsidRPr="00751372">
        <w:rPr>
          <w:rFonts w:ascii="Times New Roman" w:hAnsi="Times New Roman"/>
          <w:kern w:val="2"/>
          <w:sz w:val="28"/>
          <w:szCs w:val="28"/>
          <w:lang w:val="ru-RU"/>
        </w:rPr>
        <w:t xml:space="preserve">                                                (2</w:t>
      </w:r>
      <w:r w:rsidR="00324962" w:rsidRPr="00751372">
        <w:rPr>
          <w:rFonts w:ascii="Times New Roman" w:hAnsi="Times New Roman"/>
          <w:kern w:val="2"/>
          <w:sz w:val="28"/>
          <w:szCs w:val="28"/>
          <w:lang w:val="ru-RU"/>
        </w:rPr>
        <w:t>0</w:t>
      </w:r>
      <w:r w:rsidRPr="00751372">
        <w:rPr>
          <w:rFonts w:ascii="Times New Roman" w:hAnsi="Times New Roman"/>
          <w:kern w:val="2"/>
          <w:sz w:val="28"/>
          <w:szCs w:val="28"/>
          <w:lang w:val="ru-RU"/>
        </w:rPr>
        <w:t>)</w:t>
      </w:r>
    </w:p>
    <w:p w:rsidR="00C53B4D" w:rsidRPr="00751372" w:rsidRDefault="00C53B4D" w:rsidP="00C53B4D">
      <w:pPr>
        <w:spacing w:after="0" w:line="240" w:lineRule="auto"/>
        <w:ind w:firstLine="709"/>
        <w:jc w:val="both"/>
        <w:rPr>
          <w:rFonts w:ascii="Times New Roman" w:hAnsi="Times New Roman"/>
          <w:kern w:val="2"/>
          <w:sz w:val="28"/>
          <w:szCs w:val="28"/>
          <w:vertAlign w:val="subscript"/>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где: η</w:t>
      </w:r>
      <w:r w:rsidRPr="00751372">
        <w:rPr>
          <w:rFonts w:ascii="Times New Roman" w:hAnsi="Times New Roman"/>
          <w:kern w:val="2"/>
          <w:sz w:val="28"/>
          <w:szCs w:val="28"/>
          <w:vertAlign w:val="subscript"/>
          <w:lang w:val="ru-RU"/>
        </w:rPr>
        <w:t>о.с</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коэффициент полезного действия ирригационной системы;</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η</w:t>
      </w:r>
      <w:r w:rsidRPr="00751372">
        <w:rPr>
          <w:rFonts w:ascii="Times New Roman" w:hAnsi="Times New Roman"/>
          <w:kern w:val="2"/>
          <w:sz w:val="28"/>
          <w:szCs w:val="28"/>
          <w:vertAlign w:val="subscript"/>
          <w:lang w:val="ru-RU"/>
        </w:rPr>
        <w:t>мс</w:t>
      </w:r>
      <w:r w:rsidRPr="00751372">
        <w:rPr>
          <w:rFonts w:ascii="Times New Roman" w:hAnsi="Times New Roman"/>
          <w:kern w:val="2"/>
          <w:sz w:val="28"/>
          <w:szCs w:val="28"/>
          <w:lang w:val="ru-RU"/>
        </w:rPr>
        <w:t xml:space="preserve"> – КПД межхозяйственного канала «Достык», 0,80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0,85;</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η</w:t>
      </w:r>
      <w:r w:rsidRPr="00751372">
        <w:rPr>
          <w:rFonts w:ascii="Times New Roman" w:hAnsi="Times New Roman"/>
          <w:kern w:val="2"/>
          <w:sz w:val="28"/>
          <w:szCs w:val="28"/>
          <w:vertAlign w:val="subscript"/>
          <w:lang w:val="ru-RU"/>
        </w:rPr>
        <w:t xml:space="preserve">вс </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КПД внутрихозяйственного канала, 0,66;</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η</w:t>
      </w:r>
      <w:r w:rsidRPr="00751372">
        <w:rPr>
          <w:rFonts w:ascii="Times New Roman" w:hAnsi="Times New Roman"/>
          <w:kern w:val="2"/>
          <w:sz w:val="28"/>
          <w:szCs w:val="28"/>
          <w:vertAlign w:val="subscript"/>
          <w:lang w:val="ru-RU"/>
        </w:rPr>
        <w:t>тп</w:t>
      </w:r>
      <w:r w:rsidRPr="00751372">
        <w:rPr>
          <w:rFonts w:ascii="Times New Roman" w:hAnsi="Times New Roman"/>
          <w:kern w:val="2"/>
          <w:sz w:val="28"/>
          <w:szCs w:val="28"/>
          <w:lang w:val="ru-RU"/>
        </w:rPr>
        <w:t xml:space="preserve"> – КПД элементов техники полива, отношение объема поданной воды на поле к объему его накопления в корнеобитаемом слое используемых растениями, 0,7.</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При таких параметрах КПД, объем непроизводительных потерь составляет 62% от водозабора (таблица 1</w:t>
      </w:r>
      <w:r w:rsidR="00324962" w:rsidRPr="00751372">
        <w:rPr>
          <w:rFonts w:ascii="Times New Roman" w:hAnsi="Times New Roman"/>
          <w:kern w:val="2"/>
          <w:sz w:val="28"/>
          <w:szCs w:val="28"/>
          <w:lang w:val="ru-RU"/>
        </w:rPr>
        <w:t>3</w:t>
      </w:r>
      <w:r w:rsidRPr="00751372">
        <w:rPr>
          <w:rFonts w:ascii="Times New Roman" w:hAnsi="Times New Roman"/>
          <w:kern w:val="2"/>
          <w:sz w:val="28"/>
          <w:szCs w:val="28"/>
          <w:lang w:val="ru-RU"/>
        </w:rPr>
        <w:t>). Например, при объеме водозабора 957,27 млн.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потери оросительной воды составили 440,34 млн.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объем водоподачи на орошаемые земли составил 516,93 млн.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xml:space="preserve">. При КПД технологии бороздкового </w:t>
      </w:r>
      <w:r w:rsidRPr="00751372">
        <w:rPr>
          <w:rFonts w:ascii="Times New Roman" w:hAnsi="Times New Roman"/>
          <w:kern w:val="2"/>
          <w:sz w:val="28"/>
          <w:szCs w:val="28"/>
          <w:lang w:val="ru-RU"/>
        </w:rPr>
        <w:lastRenderedPageBreak/>
        <w:t>полива 0,7, объем потерь оросительной воды на поле составил 155,08 млн.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xml:space="preserve"> и объем накопления воды в почве 364,85 млн.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 xml:space="preserve"> или 2533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/га.</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6D461E">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Таблица 1</w:t>
      </w:r>
      <w:r w:rsidR="00324962" w:rsidRPr="00751372">
        <w:rPr>
          <w:rFonts w:ascii="Times New Roman" w:hAnsi="Times New Roman"/>
          <w:kern w:val="2"/>
          <w:sz w:val="28"/>
          <w:szCs w:val="28"/>
          <w:lang w:val="ru-RU"/>
        </w:rPr>
        <w:t>3</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Объемы потерь оросительной воды в вегетационный период по Махтааральскому массиву</w:t>
      </w:r>
    </w:p>
    <w:p w:rsidR="009971D8" w:rsidRPr="00751372" w:rsidRDefault="009971D8" w:rsidP="00C53B4D">
      <w:pPr>
        <w:spacing w:after="0" w:line="240" w:lineRule="auto"/>
        <w:ind w:firstLine="709"/>
        <w:jc w:val="both"/>
        <w:rPr>
          <w:rFonts w:ascii="Times New Roman" w:hAnsi="Times New Roman"/>
          <w:kern w:val="2"/>
          <w:sz w:val="28"/>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271"/>
        <w:gridCol w:w="997"/>
        <w:gridCol w:w="992"/>
        <w:gridCol w:w="1134"/>
        <w:gridCol w:w="1134"/>
        <w:gridCol w:w="1134"/>
        <w:gridCol w:w="1134"/>
        <w:gridCol w:w="958"/>
      </w:tblGrid>
      <w:tr w:rsidR="00C53B4D" w:rsidRPr="00751372" w:rsidTr="004C7AF6">
        <w:trPr>
          <w:trHeight w:val="523"/>
        </w:trPr>
        <w:tc>
          <w:tcPr>
            <w:tcW w:w="817"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Год</w:t>
            </w:r>
          </w:p>
        </w:tc>
        <w:tc>
          <w:tcPr>
            <w:tcW w:w="1271"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Площадь</w:t>
            </w:r>
          </w:p>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орошения га</w:t>
            </w:r>
          </w:p>
        </w:tc>
        <w:tc>
          <w:tcPr>
            <w:tcW w:w="1989" w:type="dxa"/>
            <w:gridSpan w:val="2"/>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Объем водозабора</w:t>
            </w:r>
          </w:p>
        </w:tc>
        <w:tc>
          <w:tcPr>
            <w:tcW w:w="1134"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r w:rsidRPr="00751372">
              <w:rPr>
                <w:rFonts w:ascii="Times New Roman" w:hAnsi="Times New Roman"/>
                <w:kern w:val="2"/>
                <w:sz w:val="24"/>
                <w:szCs w:val="28"/>
                <w:lang w:val="ru-RU"/>
              </w:rPr>
              <w:t>Потери воды на каналах, млн.м</w:t>
            </w:r>
            <w:r w:rsidRPr="00751372">
              <w:rPr>
                <w:rFonts w:ascii="Times New Roman" w:hAnsi="Times New Roman"/>
                <w:kern w:val="2"/>
                <w:sz w:val="24"/>
                <w:szCs w:val="28"/>
                <w:vertAlign w:val="superscript"/>
                <w:lang w:val="ru-RU"/>
              </w:rPr>
              <w:t>3</w:t>
            </w:r>
          </w:p>
        </w:tc>
        <w:tc>
          <w:tcPr>
            <w:tcW w:w="1134"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r w:rsidRPr="00751372">
              <w:rPr>
                <w:rFonts w:ascii="Times New Roman" w:hAnsi="Times New Roman"/>
                <w:kern w:val="2"/>
                <w:sz w:val="24"/>
                <w:szCs w:val="28"/>
                <w:lang w:val="ru-RU"/>
              </w:rPr>
              <w:t>Объем водоподачи, млн.м</w:t>
            </w:r>
            <w:r w:rsidRPr="00751372">
              <w:rPr>
                <w:rFonts w:ascii="Times New Roman" w:hAnsi="Times New Roman"/>
                <w:kern w:val="2"/>
                <w:sz w:val="24"/>
                <w:szCs w:val="28"/>
                <w:vertAlign w:val="superscript"/>
                <w:lang w:val="ru-RU"/>
              </w:rPr>
              <w:t>3</w:t>
            </w:r>
          </w:p>
        </w:tc>
        <w:tc>
          <w:tcPr>
            <w:tcW w:w="1134"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r w:rsidRPr="00751372">
              <w:rPr>
                <w:rFonts w:ascii="Times New Roman" w:hAnsi="Times New Roman"/>
                <w:kern w:val="2"/>
                <w:sz w:val="24"/>
                <w:szCs w:val="28"/>
                <w:lang w:val="ru-RU"/>
              </w:rPr>
              <w:t>Объем потерь на поле, млн.м</w:t>
            </w:r>
            <w:r w:rsidRPr="00751372">
              <w:rPr>
                <w:rFonts w:ascii="Times New Roman" w:hAnsi="Times New Roman"/>
                <w:kern w:val="2"/>
                <w:sz w:val="24"/>
                <w:szCs w:val="28"/>
                <w:vertAlign w:val="superscript"/>
                <w:lang w:val="ru-RU"/>
              </w:rPr>
              <w:t>3</w:t>
            </w:r>
          </w:p>
        </w:tc>
        <w:tc>
          <w:tcPr>
            <w:tcW w:w="2092" w:type="dxa"/>
            <w:gridSpan w:val="2"/>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Объем накопления воды в почве (нетто)</w:t>
            </w:r>
          </w:p>
        </w:tc>
      </w:tr>
      <w:tr w:rsidR="00C53B4D" w:rsidRPr="00751372" w:rsidTr="004C7AF6">
        <w:tc>
          <w:tcPr>
            <w:tcW w:w="817"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8"/>
                <w:lang w:val="ru-RU"/>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8"/>
                <w:lang w:val="ru-RU"/>
              </w:rPr>
            </w:pPr>
          </w:p>
        </w:tc>
        <w:tc>
          <w:tcPr>
            <w:tcW w:w="99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r w:rsidRPr="00751372">
              <w:rPr>
                <w:rFonts w:ascii="Times New Roman" w:hAnsi="Times New Roman"/>
                <w:kern w:val="2"/>
                <w:sz w:val="24"/>
                <w:szCs w:val="28"/>
                <w:lang w:val="ru-RU"/>
              </w:rPr>
              <w:t>млн.м</w:t>
            </w:r>
            <w:r w:rsidRPr="00751372">
              <w:rPr>
                <w:rFonts w:ascii="Times New Roman" w:hAnsi="Times New Roman"/>
                <w:kern w:val="2"/>
                <w:sz w:val="24"/>
                <w:szCs w:val="28"/>
                <w:vertAlign w:val="superscript"/>
                <w:lang w:val="ru-RU"/>
              </w:rPr>
              <w:t>3</w:t>
            </w:r>
          </w:p>
        </w:tc>
        <w:tc>
          <w:tcPr>
            <w:tcW w:w="9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м</w:t>
            </w:r>
            <w:r w:rsidRPr="00751372">
              <w:rPr>
                <w:rFonts w:ascii="Times New Roman" w:hAnsi="Times New Roman"/>
                <w:kern w:val="2"/>
                <w:sz w:val="24"/>
                <w:szCs w:val="28"/>
                <w:vertAlign w:val="superscript"/>
                <w:lang w:val="ru-RU"/>
              </w:rPr>
              <w:t>3</w:t>
            </w:r>
            <w:r w:rsidRPr="00751372">
              <w:rPr>
                <w:rFonts w:ascii="Times New Roman" w:hAnsi="Times New Roman"/>
                <w:kern w:val="2"/>
                <w:sz w:val="24"/>
                <w:szCs w:val="28"/>
                <w:lang w:val="ru-RU"/>
              </w:rPr>
              <w:t>/га</w:t>
            </w:r>
          </w:p>
        </w:tc>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8"/>
                <w:vertAlign w:val="superscript"/>
                <w:lang w:val="ru-RU"/>
              </w:rPr>
            </w:pP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млн.м</w:t>
            </w:r>
            <w:r w:rsidRPr="00751372">
              <w:rPr>
                <w:rFonts w:ascii="Times New Roman" w:hAnsi="Times New Roman"/>
                <w:kern w:val="2"/>
                <w:sz w:val="24"/>
                <w:szCs w:val="28"/>
                <w:vertAlign w:val="superscript"/>
                <w:lang w:val="ru-RU"/>
              </w:rPr>
              <w:t>3</w:t>
            </w:r>
          </w:p>
        </w:tc>
        <w:tc>
          <w:tcPr>
            <w:tcW w:w="958"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м</w:t>
            </w:r>
            <w:r w:rsidRPr="00751372">
              <w:rPr>
                <w:rFonts w:ascii="Times New Roman" w:hAnsi="Times New Roman"/>
                <w:kern w:val="2"/>
                <w:sz w:val="24"/>
                <w:szCs w:val="28"/>
                <w:vertAlign w:val="superscript"/>
                <w:lang w:val="ru-RU"/>
              </w:rPr>
              <w:t>3</w:t>
            </w:r>
            <w:r w:rsidRPr="00751372">
              <w:rPr>
                <w:rFonts w:ascii="Times New Roman" w:hAnsi="Times New Roman"/>
                <w:kern w:val="2"/>
                <w:sz w:val="24"/>
                <w:szCs w:val="28"/>
                <w:lang w:val="ru-RU"/>
              </w:rPr>
              <w:t>/га</w:t>
            </w:r>
          </w:p>
        </w:tc>
      </w:tr>
      <w:tr w:rsidR="00C53B4D" w:rsidRPr="00751372" w:rsidTr="004C7AF6">
        <w:tc>
          <w:tcPr>
            <w:tcW w:w="81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2019</w:t>
            </w:r>
          </w:p>
        </w:tc>
        <w:tc>
          <w:tcPr>
            <w:tcW w:w="1271"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138800</w:t>
            </w:r>
          </w:p>
        </w:tc>
        <w:tc>
          <w:tcPr>
            <w:tcW w:w="99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916,7</w:t>
            </w:r>
          </w:p>
        </w:tc>
        <w:tc>
          <w:tcPr>
            <w:tcW w:w="9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6605</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421,68</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495,02</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148,51</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346,51</w:t>
            </w:r>
          </w:p>
        </w:tc>
        <w:tc>
          <w:tcPr>
            <w:tcW w:w="958"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2497</w:t>
            </w:r>
          </w:p>
        </w:tc>
      </w:tr>
      <w:tr w:rsidR="00C53B4D" w:rsidRPr="00751372" w:rsidTr="004C7AF6">
        <w:tc>
          <w:tcPr>
            <w:tcW w:w="81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2020</w:t>
            </w:r>
          </w:p>
        </w:tc>
        <w:tc>
          <w:tcPr>
            <w:tcW w:w="1271"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144039</w:t>
            </w:r>
          </w:p>
        </w:tc>
        <w:tc>
          <w:tcPr>
            <w:tcW w:w="99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877,2</w:t>
            </w:r>
          </w:p>
        </w:tc>
        <w:tc>
          <w:tcPr>
            <w:tcW w:w="9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6090</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403,51</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473,69</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142,11</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331,58</w:t>
            </w:r>
          </w:p>
        </w:tc>
        <w:tc>
          <w:tcPr>
            <w:tcW w:w="958"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2302</w:t>
            </w:r>
          </w:p>
        </w:tc>
      </w:tr>
      <w:tr w:rsidR="00C53B4D" w:rsidRPr="00751372" w:rsidTr="004C7AF6">
        <w:tc>
          <w:tcPr>
            <w:tcW w:w="81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2021</w:t>
            </w:r>
          </w:p>
        </w:tc>
        <w:tc>
          <w:tcPr>
            <w:tcW w:w="1271"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144039</w:t>
            </w:r>
          </w:p>
        </w:tc>
        <w:tc>
          <w:tcPr>
            <w:tcW w:w="99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957,27</w:t>
            </w:r>
          </w:p>
        </w:tc>
        <w:tc>
          <w:tcPr>
            <w:tcW w:w="9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en-US"/>
              </w:rPr>
            </w:pPr>
            <w:r w:rsidRPr="00751372">
              <w:rPr>
                <w:rFonts w:ascii="Times New Roman" w:hAnsi="Times New Roman"/>
                <w:kern w:val="2"/>
                <w:sz w:val="24"/>
                <w:szCs w:val="28"/>
                <w:lang w:val="en-US"/>
              </w:rPr>
              <w:t>6646</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en-US"/>
              </w:rPr>
            </w:pPr>
            <w:r w:rsidRPr="00751372">
              <w:rPr>
                <w:rFonts w:ascii="Times New Roman" w:hAnsi="Times New Roman"/>
                <w:kern w:val="2"/>
                <w:sz w:val="24"/>
                <w:szCs w:val="28"/>
                <w:lang w:val="en-US"/>
              </w:rPr>
              <w:t>440</w:t>
            </w:r>
            <w:r w:rsidRPr="00751372">
              <w:rPr>
                <w:rFonts w:ascii="Times New Roman" w:hAnsi="Times New Roman"/>
                <w:kern w:val="2"/>
                <w:sz w:val="24"/>
                <w:szCs w:val="28"/>
                <w:lang w:val="ru-RU"/>
              </w:rPr>
              <w:t>,</w:t>
            </w:r>
            <w:r w:rsidRPr="00751372">
              <w:rPr>
                <w:rFonts w:ascii="Times New Roman" w:hAnsi="Times New Roman"/>
                <w:kern w:val="2"/>
                <w:sz w:val="24"/>
                <w:szCs w:val="28"/>
                <w:lang w:val="en-US"/>
              </w:rPr>
              <w:t>34</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en-US"/>
              </w:rPr>
            </w:pPr>
            <w:r w:rsidRPr="00751372">
              <w:rPr>
                <w:rFonts w:ascii="Times New Roman" w:hAnsi="Times New Roman"/>
                <w:kern w:val="2"/>
                <w:sz w:val="24"/>
                <w:szCs w:val="28"/>
                <w:lang w:val="en-US"/>
              </w:rPr>
              <w:t>516</w:t>
            </w:r>
            <w:r w:rsidRPr="00751372">
              <w:rPr>
                <w:rFonts w:ascii="Times New Roman" w:hAnsi="Times New Roman"/>
                <w:kern w:val="2"/>
                <w:sz w:val="24"/>
                <w:szCs w:val="28"/>
                <w:lang w:val="ru-RU"/>
              </w:rPr>
              <w:t>,</w:t>
            </w:r>
            <w:r w:rsidRPr="00751372">
              <w:rPr>
                <w:rFonts w:ascii="Times New Roman" w:hAnsi="Times New Roman"/>
                <w:kern w:val="2"/>
                <w:sz w:val="24"/>
                <w:szCs w:val="28"/>
                <w:lang w:val="en-US"/>
              </w:rPr>
              <w:t>93</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en-US"/>
              </w:rPr>
            </w:pPr>
            <w:r w:rsidRPr="00751372">
              <w:rPr>
                <w:rFonts w:ascii="Times New Roman" w:hAnsi="Times New Roman"/>
                <w:kern w:val="2"/>
                <w:sz w:val="24"/>
                <w:szCs w:val="28"/>
                <w:lang w:val="en-US"/>
              </w:rPr>
              <w:t>155</w:t>
            </w:r>
            <w:r w:rsidRPr="00751372">
              <w:rPr>
                <w:rFonts w:ascii="Times New Roman" w:hAnsi="Times New Roman"/>
                <w:kern w:val="2"/>
                <w:sz w:val="24"/>
                <w:szCs w:val="28"/>
                <w:lang w:val="ru-RU"/>
              </w:rPr>
              <w:t>,</w:t>
            </w:r>
            <w:r w:rsidRPr="00751372">
              <w:rPr>
                <w:rFonts w:ascii="Times New Roman" w:hAnsi="Times New Roman"/>
                <w:kern w:val="2"/>
                <w:sz w:val="24"/>
                <w:szCs w:val="28"/>
                <w:lang w:val="en-US"/>
              </w:rPr>
              <w:t>08</w:t>
            </w:r>
          </w:p>
        </w:tc>
        <w:tc>
          <w:tcPr>
            <w:tcW w:w="1134"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en-US"/>
              </w:rPr>
            </w:pPr>
            <w:r w:rsidRPr="00751372">
              <w:rPr>
                <w:rFonts w:ascii="Times New Roman" w:hAnsi="Times New Roman"/>
                <w:kern w:val="2"/>
                <w:sz w:val="24"/>
                <w:szCs w:val="28"/>
                <w:lang w:val="en-US"/>
              </w:rPr>
              <w:t>364</w:t>
            </w:r>
            <w:r w:rsidRPr="00751372">
              <w:rPr>
                <w:rFonts w:ascii="Times New Roman" w:hAnsi="Times New Roman"/>
                <w:kern w:val="2"/>
                <w:sz w:val="24"/>
                <w:szCs w:val="28"/>
                <w:lang w:val="ru-RU"/>
              </w:rPr>
              <w:t>,</w:t>
            </w:r>
            <w:r w:rsidRPr="00751372">
              <w:rPr>
                <w:rFonts w:ascii="Times New Roman" w:hAnsi="Times New Roman"/>
                <w:kern w:val="2"/>
                <w:sz w:val="24"/>
                <w:szCs w:val="28"/>
                <w:lang w:val="en-US"/>
              </w:rPr>
              <w:t>85</w:t>
            </w:r>
          </w:p>
        </w:tc>
        <w:tc>
          <w:tcPr>
            <w:tcW w:w="958"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2533</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305C55"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Большие потери оросительных вод на фильтрацию приводят к интенсивному подъему уровня залегания грунтовых вод. В 1994 году, площадь орошаемых земель с глубиной грунтовых вод до 1 м составляла 105 га, в 2002 году – 378 га, а в 2021 году – 2562 га (таблица </w:t>
      </w:r>
      <w:r w:rsidR="00324962" w:rsidRPr="00751372">
        <w:rPr>
          <w:rFonts w:ascii="Times New Roman" w:hAnsi="Times New Roman"/>
          <w:kern w:val="2"/>
          <w:sz w:val="28"/>
          <w:szCs w:val="28"/>
          <w:lang w:val="ru-RU"/>
        </w:rPr>
        <w:t>14</w:t>
      </w:r>
      <w:r w:rsidRPr="00751372">
        <w:rPr>
          <w:rFonts w:ascii="Times New Roman" w:hAnsi="Times New Roman"/>
          <w:kern w:val="2"/>
          <w:sz w:val="28"/>
          <w:szCs w:val="28"/>
          <w:lang w:val="ru-RU"/>
        </w:rPr>
        <w:t xml:space="preserve">). </w:t>
      </w:r>
    </w:p>
    <w:p w:rsidR="00305C55" w:rsidRPr="00751372" w:rsidRDefault="00305C55" w:rsidP="00C53B4D">
      <w:pPr>
        <w:spacing w:after="0" w:line="240" w:lineRule="auto"/>
        <w:ind w:firstLine="709"/>
        <w:jc w:val="both"/>
        <w:rPr>
          <w:rFonts w:ascii="Times New Roman" w:hAnsi="Times New Roman"/>
          <w:kern w:val="2"/>
          <w:sz w:val="28"/>
          <w:szCs w:val="28"/>
          <w:lang w:val="ru-RU"/>
        </w:rPr>
      </w:pPr>
    </w:p>
    <w:p w:rsidR="00C53B4D" w:rsidRPr="00751372" w:rsidRDefault="00C53B4D" w:rsidP="006D461E">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324962" w:rsidRPr="00751372">
        <w:rPr>
          <w:rFonts w:ascii="Times New Roman" w:hAnsi="Times New Roman"/>
          <w:kern w:val="2"/>
          <w:sz w:val="28"/>
          <w:szCs w:val="28"/>
          <w:lang w:val="ru-RU"/>
        </w:rPr>
        <w:t>14</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Распределение орошаемых земель по глубине залегания грунтовых вод</w:t>
      </w:r>
    </w:p>
    <w:p w:rsidR="009971D8" w:rsidRPr="00751372" w:rsidRDefault="009971D8" w:rsidP="00C53B4D">
      <w:pPr>
        <w:spacing w:after="0" w:line="240" w:lineRule="auto"/>
        <w:ind w:firstLine="709"/>
        <w:jc w:val="both"/>
        <w:rPr>
          <w:rFonts w:ascii="Times New Roman" w:hAnsi="Times New Roman"/>
          <w:kern w:val="2"/>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637"/>
        <w:gridCol w:w="1292"/>
        <w:gridCol w:w="1260"/>
        <w:gridCol w:w="1260"/>
        <w:gridCol w:w="1440"/>
        <w:gridCol w:w="1722"/>
      </w:tblGrid>
      <w:tr w:rsidR="00C53B4D" w:rsidRPr="00751372" w:rsidTr="004C7AF6">
        <w:tc>
          <w:tcPr>
            <w:tcW w:w="959"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Год</w:t>
            </w:r>
          </w:p>
        </w:tc>
        <w:tc>
          <w:tcPr>
            <w:tcW w:w="1637"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Общая площадь, га</w:t>
            </w:r>
          </w:p>
        </w:tc>
        <w:tc>
          <w:tcPr>
            <w:tcW w:w="6974" w:type="dxa"/>
            <w:gridSpan w:val="5"/>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Глубина залегания грунтовых вод, м</w:t>
            </w:r>
          </w:p>
        </w:tc>
      </w:tr>
      <w:tr w:rsidR="00C53B4D" w:rsidRPr="00751372" w:rsidTr="004C7AF6">
        <w:tc>
          <w:tcPr>
            <w:tcW w:w="0" w:type="auto"/>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lang w:val="ru-RU"/>
              </w:rPr>
            </w:pPr>
          </w:p>
        </w:tc>
        <w:tc>
          <w:tcPr>
            <w:tcW w:w="12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 xml:space="preserve">1 </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2</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3</w:t>
            </w:r>
          </w:p>
        </w:tc>
        <w:tc>
          <w:tcPr>
            <w:tcW w:w="144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5</w:t>
            </w:r>
          </w:p>
        </w:tc>
        <w:tc>
          <w:tcPr>
            <w:tcW w:w="172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более 5</w:t>
            </w:r>
          </w:p>
        </w:tc>
      </w:tr>
      <w:tr w:rsidR="00C53B4D" w:rsidRPr="00751372" w:rsidTr="004C7AF6">
        <w:tc>
          <w:tcPr>
            <w:tcW w:w="959"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1994</w:t>
            </w:r>
          </w:p>
        </w:tc>
        <w:tc>
          <w:tcPr>
            <w:tcW w:w="163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125715</w:t>
            </w:r>
          </w:p>
        </w:tc>
        <w:tc>
          <w:tcPr>
            <w:tcW w:w="12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105</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0,1</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7792</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6,2</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72084</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57,3</w:t>
            </w:r>
          </w:p>
        </w:tc>
        <w:tc>
          <w:tcPr>
            <w:tcW w:w="144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43441</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34,6</w:t>
            </w:r>
          </w:p>
        </w:tc>
        <w:tc>
          <w:tcPr>
            <w:tcW w:w="172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2293</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1,8</w:t>
            </w:r>
          </w:p>
        </w:tc>
      </w:tr>
      <w:tr w:rsidR="00C53B4D" w:rsidRPr="00751372" w:rsidTr="004C7AF6">
        <w:tc>
          <w:tcPr>
            <w:tcW w:w="959"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2002</w:t>
            </w:r>
          </w:p>
        </w:tc>
        <w:tc>
          <w:tcPr>
            <w:tcW w:w="163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136842</w:t>
            </w:r>
          </w:p>
        </w:tc>
        <w:tc>
          <w:tcPr>
            <w:tcW w:w="12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378</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0,3</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22073</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16,1</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62584</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45,7</w:t>
            </w:r>
          </w:p>
        </w:tc>
        <w:tc>
          <w:tcPr>
            <w:tcW w:w="144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49563</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36,2</w:t>
            </w:r>
          </w:p>
        </w:tc>
        <w:tc>
          <w:tcPr>
            <w:tcW w:w="172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2244</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1,6</w:t>
            </w:r>
          </w:p>
        </w:tc>
      </w:tr>
      <w:tr w:rsidR="00C53B4D" w:rsidRPr="00751372" w:rsidTr="004C7AF6">
        <w:tc>
          <w:tcPr>
            <w:tcW w:w="959"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2009</w:t>
            </w:r>
          </w:p>
        </w:tc>
        <w:tc>
          <w:tcPr>
            <w:tcW w:w="163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138767</w:t>
            </w:r>
          </w:p>
        </w:tc>
        <w:tc>
          <w:tcPr>
            <w:tcW w:w="129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1417</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1,0</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71476</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51,5</w:t>
            </w:r>
          </w:p>
        </w:tc>
        <w:tc>
          <w:tcPr>
            <w:tcW w:w="126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44273</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31,9</w:t>
            </w:r>
          </w:p>
        </w:tc>
        <w:tc>
          <w:tcPr>
            <w:tcW w:w="1440"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19926</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14,4</w:t>
            </w:r>
          </w:p>
        </w:tc>
        <w:tc>
          <w:tcPr>
            <w:tcW w:w="1722"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1675</w:t>
            </w:r>
          </w:p>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1,2</w:t>
            </w:r>
          </w:p>
        </w:tc>
      </w:tr>
      <w:tr w:rsidR="00C53B4D" w:rsidRPr="00751372" w:rsidTr="004C7AF6">
        <w:tc>
          <w:tcPr>
            <w:tcW w:w="959"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2021</w:t>
            </w:r>
          </w:p>
        </w:tc>
        <w:tc>
          <w:tcPr>
            <w:tcW w:w="1637"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144039</w:t>
            </w:r>
          </w:p>
        </w:tc>
        <w:tc>
          <w:tcPr>
            <w:tcW w:w="1292"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2562</w:t>
            </w:r>
          </w:p>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1,8</w:t>
            </w:r>
          </w:p>
        </w:tc>
        <w:tc>
          <w:tcPr>
            <w:tcW w:w="126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37348</w:t>
            </w:r>
          </w:p>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25,9</w:t>
            </w:r>
          </w:p>
        </w:tc>
        <w:tc>
          <w:tcPr>
            <w:tcW w:w="126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54512</w:t>
            </w:r>
          </w:p>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37,8</w:t>
            </w:r>
          </w:p>
        </w:tc>
        <w:tc>
          <w:tcPr>
            <w:tcW w:w="144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48245</w:t>
            </w:r>
          </w:p>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33,5</w:t>
            </w:r>
          </w:p>
        </w:tc>
        <w:tc>
          <w:tcPr>
            <w:tcW w:w="1722"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1372</w:t>
            </w:r>
          </w:p>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1,0</w:t>
            </w:r>
          </w:p>
        </w:tc>
      </w:tr>
      <w:tr w:rsidR="00C53B4D" w:rsidRPr="00751372" w:rsidTr="004C7AF6">
        <w:tc>
          <w:tcPr>
            <w:tcW w:w="9570" w:type="dxa"/>
            <w:gridSpan w:val="7"/>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 xml:space="preserve">        Примечание: в числителе – га; знаменателе – в % от общей площади</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305C55" w:rsidRPr="00751372" w:rsidRDefault="00305C55" w:rsidP="00305C5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Это указывает на то, что площадь орошаемых земель с уровнем залегания грунтовых вод с 1994 года увеличилась в 18 раз. В 1994 г, орошаемые земли с глубиной грунтовых вод 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2 м составили 7792 га, а в 2021 году – 37348 га. </w:t>
      </w:r>
    </w:p>
    <w:p w:rsidR="002D5B2A"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Причиной интенсивного увеличения орошаемых земель с близким уровнем залегания грунтовых вод является снижение дренированности орошаемых земель. При этом в Голодностепском массиве имеет место два подъема уровня </w:t>
      </w:r>
    </w:p>
    <w:p w:rsidR="00C53B4D" w:rsidRDefault="00C53B4D" w:rsidP="002D5B2A">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залегания грунтовых вод. Первый подъем происходит в период проведения эксплуатационных промывок, а второй подъем – в период вегетационных поливов (рисунок </w:t>
      </w:r>
      <w:r w:rsidR="00E168A7" w:rsidRPr="00751372">
        <w:rPr>
          <w:rFonts w:ascii="Times New Roman" w:hAnsi="Times New Roman"/>
          <w:kern w:val="2"/>
          <w:sz w:val="28"/>
          <w:szCs w:val="28"/>
          <w:lang w:val="ru-RU"/>
        </w:rPr>
        <w:t>15</w:t>
      </w:r>
      <w:r w:rsidRPr="00751372">
        <w:rPr>
          <w:rFonts w:ascii="Times New Roman" w:hAnsi="Times New Roman"/>
          <w:kern w:val="2"/>
          <w:sz w:val="28"/>
          <w:szCs w:val="28"/>
          <w:lang w:val="ru-RU"/>
        </w:rPr>
        <w:t xml:space="preserve">). </w:t>
      </w:r>
    </w:p>
    <w:p w:rsidR="006D461E" w:rsidRDefault="006D461E" w:rsidP="002D5B2A">
      <w:pPr>
        <w:spacing w:after="0" w:line="240" w:lineRule="auto"/>
        <w:jc w:val="both"/>
        <w:rPr>
          <w:rFonts w:ascii="Times New Roman" w:hAnsi="Times New Roman"/>
          <w:kern w:val="2"/>
          <w:sz w:val="28"/>
          <w:szCs w:val="28"/>
          <w:lang w:val="ru-RU"/>
        </w:rPr>
      </w:pPr>
    </w:p>
    <w:p w:rsidR="006D461E" w:rsidRDefault="006D461E" w:rsidP="002D5B2A">
      <w:pPr>
        <w:spacing w:after="0" w:line="240" w:lineRule="auto"/>
        <w:jc w:val="both"/>
        <w:rPr>
          <w:rFonts w:ascii="Times New Roman" w:hAnsi="Times New Roman"/>
          <w:kern w:val="2"/>
          <w:sz w:val="28"/>
          <w:szCs w:val="28"/>
          <w:lang w:val="ru-RU"/>
        </w:rPr>
      </w:pPr>
    </w:p>
    <w:p w:rsidR="002D5B2A" w:rsidRPr="00751372" w:rsidRDefault="006D461E" w:rsidP="006D461E">
      <w:pPr>
        <w:spacing w:after="0" w:line="240" w:lineRule="auto"/>
        <w:jc w:val="center"/>
        <w:rPr>
          <w:rFonts w:ascii="Times New Roman" w:hAnsi="Times New Roman"/>
          <w:kern w:val="2"/>
          <w:sz w:val="28"/>
          <w:szCs w:val="28"/>
          <w:lang w:val="ru-RU"/>
        </w:rPr>
      </w:pPr>
      <w:r>
        <w:rPr>
          <w:noProof/>
          <w:lang w:val="en-US"/>
        </w:rPr>
        <w:lastRenderedPageBreak/>
        <w:drawing>
          <wp:inline distT="0" distB="0" distL="0" distR="0" wp14:anchorId="0817313E" wp14:editId="4CDD005A">
            <wp:extent cx="5224780" cy="340982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1192" cy="3414007"/>
                    </a:xfrm>
                    <a:prstGeom prst="rect">
                      <a:avLst/>
                    </a:prstGeom>
                  </pic:spPr>
                </pic:pic>
              </a:graphicData>
            </a:graphic>
          </wp:inline>
        </w:drawing>
      </w:r>
    </w:p>
    <w:p w:rsidR="006D461E" w:rsidRDefault="006D461E" w:rsidP="00E168A7">
      <w:pPr>
        <w:spacing w:after="0" w:line="240" w:lineRule="auto"/>
        <w:ind w:firstLine="709"/>
        <w:jc w:val="center"/>
        <w:rPr>
          <w:rFonts w:ascii="Times New Roman" w:hAnsi="Times New Roman"/>
          <w:kern w:val="2"/>
          <w:sz w:val="28"/>
          <w:szCs w:val="28"/>
          <w:lang w:val="ru-RU"/>
        </w:rPr>
      </w:pPr>
    </w:p>
    <w:p w:rsidR="00C53B4D" w:rsidRPr="00751372" w:rsidRDefault="00C53B4D" w:rsidP="00E168A7">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lang w:val="ru-RU"/>
        </w:rPr>
        <w:t xml:space="preserve">Рисунок </w:t>
      </w:r>
      <w:r w:rsidR="00E168A7" w:rsidRPr="00751372">
        <w:rPr>
          <w:rFonts w:ascii="Times New Roman" w:hAnsi="Times New Roman"/>
          <w:kern w:val="2"/>
          <w:sz w:val="28"/>
          <w:szCs w:val="28"/>
          <w:lang w:val="ru-RU"/>
        </w:rPr>
        <w:t>15</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Динамика амплитуды колебания уровня грунтовых вод в Махтааральском районе</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Интенсивный подъем уровня залегания грунтовых вод в период эксплуатационных промывок, которые проводятся ежегодно и при вегетационных поливах повышают площадь орошаемых земель с близким уровнем залегания грунтовых вод</w:t>
      </w:r>
      <w:r w:rsidR="00B9161A" w:rsidRPr="00751372">
        <w:rPr>
          <w:rFonts w:ascii="Times New Roman" w:hAnsi="Times New Roman"/>
          <w:kern w:val="2"/>
          <w:sz w:val="28"/>
          <w:szCs w:val="28"/>
          <w:lang w:val="ru-RU"/>
        </w:rPr>
        <w:t xml:space="preserve"> [</w:t>
      </w:r>
      <w:r w:rsidR="005F35EE" w:rsidRPr="00751372">
        <w:rPr>
          <w:rFonts w:ascii="Times New Roman" w:hAnsi="Times New Roman"/>
          <w:kern w:val="2"/>
          <w:sz w:val="28"/>
          <w:szCs w:val="28"/>
          <w:lang w:val="ru-RU"/>
        </w:rPr>
        <w:t xml:space="preserve">81 </w:t>
      </w:r>
      <w:r w:rsidR="006163C3">
        <w:rPr>
          <w:rFonts w:ascii="Times New Roman" w:hAnsi="Times New Roman"/>
          <w:kern w:val="2"/>
          <w:sz w:val="28"/>
          <w:szCs w:val="28"/>
          <w:lang w:val="ru-RU"/>
        </w:rPr>
        <w:t>–</w:t>
      </w:r>
      <w:r w:rsidR="005F35EE" w:rsidRPr="00751372">
        <w:rPr>
          <w:rFonts w:ascii="Times New Roman" w:hAnsi="Times New Roman"/>
          <w:kern w:val="2"/>
          <w:sz w:val="28"/>
          <w:szCs w:val="28"/>
          <w:lang w:val="ru-RU"/>
        </w:rPr>
        <w:t xml:space="preserve"> 85</w:t>
      </w:r>
      <w:r w:rsidR="00B9161A" w:rsidRPr="00751372">
        <w:rPr>
          <w:rFonts w:ascii="Times New Roman" w:hAnsi="Times New Roman"/>
          <w:kern w:val="2"/>
          <w:sz w:val="28"/>
          <w:szCs w:val="28"/>
          <w:lang w:val="ru-RU"/>
        </w:rPr>
        <w:t>]</w:t>
      </w:r>
      <w:r w:rsidRPr="00751372">
        <w:rPr>
          <w:rFonts w:ascii="Times New Roman" w:hAnsi="Times New Roman"/>
          <w:kern w:val="2"/>
          <w:sz w:val="28"/>
          <w:szCs w:val="28"/>
          <w:lang w:val="ru-RU"/>
        </w:rPr>
        <w:t xml:space="preserve">. Это подтверждаются данными приведенными в таблице </w:t>
      </w:r>
      <w:r w:rsidR="00324962" w:rsidRPr="00751372">
        <w:rPr>
          <w:rFonts w:ascii="Times New Roman" w:hAnsi="Times New Roman"/>
          <w:kern w:val="2"/>
          <w:sz w:val="28"/>
          <w:szCs w:val="28"/>
          <w:lang w:val="ru-RU"/>
        </w:rPr>
        <w:t>15</w:t>
      </w:r>
      <w:r w:rsidRPr="00751372">
        <w:rPr>
          <w:rFonts w:ascii="Times New Roman" w:hAnsi="Times New Roman"/>
          <w:kern w:val="2"/>
          <w:sz w:val="28"/>
          <w:szCs w:val="28"/>
          <w:lang w:val="ru-RU"/>
        </w:rPr>
        <w:t>.</w:t>
      </w:r>
    </w:p>
    <w:p w:rsidR="006D461E" w:rsidRDefault="006D461E" w:rsidP="006D461E">
      <w:pPr>
        <w:spacing w:after="0" w:line="240" w:lineRule="auto"/>
        <w:jc w:val="both"/>
        <w:rPr>
          <w:rFonts w:ascii="Times New Roman" w:hAnsi="Times New Roman"/>
          <w:kern w:val="2"/>
          <w:sz w:val="28"/>
          <w:szCs w:val="28"/>
          <w:lang w:val="ru-RU"/>
        </w:rPr>
      </w:pPr>
    </w:p>
    <w:p w:rsidR="00C53B4D" w:rsidRDefault="00C53B4D" w:rsidP="006D461E">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324962" w:rsidRPr="00751372">
        <w:rPr>
          <w:rFonts w:ascii="Times New Roman" w:hAnsi="Times New Roman"/>
          <w:kern w:val="2"/>
          <w:sz w:val="28"/>
          <w:szCs w:val="28"/>
          <w:lang w:val="ru-RU"/>
        </w:rPr>
        <w:t>15</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Распределение уровня залегания грунтовых вод на орошаемых землях Махтааральского района (июнь)</w:t>
      </w:r>
    </w:p>
    <w:p w:rsidR="006D461E" w:rsidRPr="00751372" w:rsidRDefault="006D461E" w:rsidP="006D461E">
      <w:pPr>
        <w:spacing w:after="0" w:line="240" w:lineRule="auto"/>
        <w:jc w:val="both"/>
        <w:rPr>
          <w:rFonts w:ascii="Times New Roman" w:hAnsi="Times New Roman"/>
          <w:kern w:val="2"/>
          <w:sz w:val="28"/>
          <w:szCs w:val="28"/>
          <w:lang w:val="ru-RU"/>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1167"/>
        <w:gridCol w:w="1711"/>
        <w:gridCol w:w="851"/>
        <w:gridCol w:w="850"/>
        <w:gridCol w:w="851"/>
        <w:gridCol w:w="708"/>
        <w:gridCol w:w="709"/>
        <w:gridCol w:w="748"/>
      </w:tblGrid>
      <w:tr w:rsidR="00C53B4D" w:rsidRPr="00751372" w:rsidTr="004C7AF6">
        <w:trPr>
          <w:trHeight w:val="283"/>
          <w:jc w:val="center"/>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Наименвание сельских округов</w:t>
            </w:r>
          </w:p>
        </w:tc>
        <w:tc>
          <w:tcPr>
            <w:tcW w:w="1167" w:type="dxa"/>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Год</w:t>
            </w:r>
          </w:p>
        </w:tc>
        <w:tc>
          <w:tcPr>
            <w:tcW w:w="1711" w:type="dxa"/>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Площадь орошаемых земель, га</w:t>
            </w:r>
          </w:p>
        </w:tc>
        <w:tc>
          <w:tcPr>
            <w:tcW w:w="4717" w:type="dxa"/>
            <w:gridSpan w:val="6"/>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Уровень залегания грунтовых вод, м</w:t>
            </w:r>
          </w:p>
        </w:tc>
      </w:tr>
      <w:tr w:rsidR="00C53B4D" w:rsidRPr="00751372" w:rsidTr="004C7AF6">
        <w:trPr>
          <w:trHeight w:val="286"/>
          <w:jc w:val="center"/>
        </w:trPr>
        <w:tc>
          <w:tcPr>
            <w:tcW w:w="184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711"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0</w:t>
            </w:r>
            <w:r w:rsidR="006163C3">
              <w:rPr>
                <w:rFonts w:ascii="Times New Roman" w:hAnsi="Times New Roman"/>
                <w:kern w:val="2"/>
                <w:sz w:val="24"/>
                <w:szCs w:val="24"/>
              </w:rPr>
              <w:t>–</w:t>
            </w:r>
            <w:r w:rsidRPr="00751372">
              <w:rPr>
                <w:rFonts w:ascii="Times New Roman" w:hAnsi="Times New Roman"/>
                <w:kern w:val="2"/>
                <w:sz w:val="24"/>
                <w:szCs w:val="24"/>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w:t>
            </w:r>
            <w:r w:rsidR="006163C3">
              <w:rPr>
                <w:rFonts w:ascii="Times New Roman" w:hAnsi="Times New Roman"/>
                <w:kern w:val="2"/>
                <w:sz w:val="24"/>
                <w:szCs w:val="24"/>
              </w:rPr>
              <w:t>–</w:t>
            </w:r>
            <w:r w:rsidRPr="00751372">
              <w:rPr>
                <w:rFonts w:ascii="Times New Roman" w:hAnsi="Times New Roman"/>
                <w:kern w:val="2"/>
                <w:sz w:val="24"/>
                <w:szCs w:val="24"/>
              </w:rPr>
              <w:t>2</w:t>
            </w:r>
          </w:p>
        </w:tc>
        <w:tc>
          <w:tcPr>
            <w:tcW w:w="1457" w:type="dxa"/>
            <w:gridSpan w:val="2"/>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w:t>
            </w:r>
            <w:r w:rsidR="006163C3">
              <w:rPr>
                <w:rFonts w:ascii="Times New Roman" w:hAnsi="Times New Roman"/>
                <w:kern w:val="2"/>
                <w:sz w:val="24"/>
                <w:szCs w:val="24"/>
              </w:rPr>
              <w:t>–</w:t>
            </w:r>
            <w:r w:rsidRPr="00751372">
              <w:rPr>
                <w:rFonts w:ascii="Times New Roman" w:hAnsi="Times New Roman"/>
                <w:kern w:val="2"/>
                <w:sz w:val="24"/>
                <w:szCs w:val="24"/>
              </w:rPr>
              <w:t>3</w:t>
            </w:r>
          </w:p>
        </w:tc>
      </w:tr>
      <w:tr w:rsidR="00C53B4D" w:rsidRPr="00751372" w:rsidTr="004C7AF6">
        <w:trPr>
          <w:trHeight w:val="164"/>
          <w:jc w:val="center"/>
        </w:trPr>
        <w:tc>
          <w:tcPr>
            <w:tcW w:w="184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711"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tl/>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га</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tl/>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га</w:t>
            </w:r>
          </w:p>
        </w:tc>
        <w:tc>
          <w:tcPr>
            <w:tcW w:w="74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tl/>
                <w:lang w:val="ru-RU"/>
              </w:rPr>
              <w:t>%</w:t>
            </w:r>
          </w:p>
        </w:tc>
      </w:tr>
      <w:tr w:rsidR="00C53B4D" w:rsidRPr="00751372" w:rsidTr="004C7AF6">
        <w:trPr>
          <w:jc w:val="center"/>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Иржар</w:t>
            </w:r>
          </w:p>
        </w:tc>
        <w:tc>
          <w:tcPr>
            <w:tcW w:w="116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2014</w:t>
            </w:r>
          </w:p>
        </w:tc>
        <w:tc>
          <w:tcPr>
            <w:tcW w:w="171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7356</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5731</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78</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1625</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c>
          <w:tcPr>
            <w:tcW w:w="748"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r>
      <w:tr w:rsidR="00C53B4D" w:rsidRPr="00751372" w:rsidTr="004C7AF6">
        <w:trPr>
          <w:jc w:val="center"/>
        </w:trPr>
        <w:tc>
          <w:tcPr>
            <w:tcW w:w="184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16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2013</w:t>
            </w:r>
          </w:p>
        </w:tc>
        <w:tc>
          <w:tcPr>
            <w:tcW w:w="171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7477</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5477</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73</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2000</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c>
          <w:tcPr>
            <w:tcW w:w="748"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r>
      <w:tr w:rsidR="00C53B4D" w:rsidRPr="00751372" w:rsidTr="004C7AF6">
        <w:trPr>
          <w:jc w:val="center"/>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Махтаарал</w:t>
            </w:r>
          </w:p>
        </w:tc>
        <w:tc>
          <w:tcPr>
            <w:tcW w:w="116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2014</w:t>
            </w:r>
          </w:p>
        </w:tc>
        <w:tc>
          <w:tcPr>
            <w:tcW w:w="171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11457</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10307</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90</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1150</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c>
          <w:tcPr>
            <w:tcW w:w="748"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r>
      <w:tr w:rsidR="00C53B4D" w:rsidRPr="00751372" w:rsidTr="004C7AF6">
        <w:trPr>
          <w:jc w:val="center"/>
        </w:trPr>
        <w:tc>
          <w:tcPr>
            <w:tcW w:w="184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16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2013</w:t>
            </w:r>
          </w:p>
        </w:tc>
        <w:tc>
          <w:tcPr>
            <w:tcW w:w="171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11057</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11032</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25</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c>
          <w:tcPr>
            <w:tcW w:w="748"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r>
      <w:tr w:rsidR="00C53B4D" w:rsidRPr="00751372" w:rsidTr="004C7AF6">
        <w:trPr>
          <w:jc w:val="center"/>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Нурлыбаев</w:t>
            </w:r>
          </w:p>
        </w:tc>
        <w:tc>
          <w:tcPr>
            <w:tcW w:w="116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2014</w:t>
            </w:r>
          </w:p>
        </w:tc>
        <w:tc>
          <w:tcPr>
            <w:tcW w:w="171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6466</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5992</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93</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474</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c>
          <w:tcPr>
            <w:tcW w:w="748" w:type="dxa"/>
            <w:tcBorders>
              <w:top w:val="single" w:sz="4" w:space="0" w:color="auto"/>
              <w:left w:val="single" w:sz="4" w:space="0" w:color="auto"/>
              <w:bottom w:val="single" w:sz="4" w:space="0" w:color="auto"/>
              <w:right w:val="single" w:sz="4" w:space="0" w:color="auto"/>
            </w:tcBorders>
          </w:tcPr>
          <w:p w:rsidR="00C53B4D" w:rsidRPr="00751372" w:rsidRDefault="006163C3" w:rsidP="00324962">
            <w:pPr>
              <w:spacing w:after="0" w:line="240" w:lineRule="auto"/>
              <w:jc w:val="both"/>
              <w:rPr>
                <w:rFonts w:ascii="Times New Roman" w:hAnsi="Times New Roman"/>
                <w:kern w:val="2"/>
                <w:sz w:val="24"/>
                <w:szCs w:val="24"/>
              </w:rPr>
            </w:pPr>
            <w:r>
              <w:rPr>
                <w:rFonts w:ascii="Times New Roman" w:hAnsi="Times New Roman"/>
                <w:kern w:val="2"/>
                <w:sz w:val="24"/>
                <w:szCs w:val="24"/>
              </w:rPr>
              <w:t>–</w:t>
            </w:r>
          </w:p>
        </w:tc>
      </w:tr>
      <w:tr w:rsidR="00C53B4D" w:rsidRPr="00751372" w:rsidTr="004C7AF6">
        <w:trPr>
          <w:jc w:val="center"/>
        </w:trPr>
        <w:tc>
          <w:tcPr>
            <w:tcW w:w="184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p>
        </w:tc>
        <w:tc>
          <w:tcPr>
            <w:tcW w:w="1167"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2013</w:t>
            </w:r>
          </w:p>
        </w:tc>
        <w:tc>
          <w:tcPr>
            <w:tcW w:w="171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6405</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5647</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88</w:t>
            </w: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670</w:t>
            </w:r>
          </w:p>
        </w:tc>
        <w:tc>
          <w:tcPr>
            <w:tcW w:w="708"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88</w:t>
            </w:r>
          </w:p>
        </w:tc>
        <w:tc>
          <w:tcPr>
            <w:tcW w:w="748" w:type="dxa"/>
            <w:tcBorders>
              <w:top w:val="single" w:sz="4" w:space="0" w:color="auto"/>
              <w:left w:val="single" w:sz="4" w:space="0" w:color="auto"/>
              <w:bottom w:val="single" w:sz="4" w:space="0" w:color="auto"/>
              <w:right w:val="single" w:sz="4" w:space="0" w:color="auto"/>
            </w:tcBorders>
          </w:tcPr>
          <w:p w:rsidR="00C53B4D" w:rsidRPr="00751372" w:rsidRDefault="00C53B4D" w:rsidP="00324962">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w:t>
            </w:r>
          </w:p>
        </w:tc>
      </w:tr>
    </w:tbl>
    <w:p w:rsidR="006D461E" w:rsidRDefault="006D461E"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Сравнительный анализ приведенных данных показывает, в поливной период его уровень не опускается ниже 2 метров. При этом на большинстве орошаемых землях уровень грунтовых вод находится на глубине до 1 м. Поэтому влажность почвы в корнеобитаемом слое орошаемых земель Махтааральского массива, в течение всего вегетационного периода имеет высокие показатели (таблица </w:t>
      </w:r>
      <w:r w:rsidR="00324962" w:rsidRPr="00751372">
        <w:rPr>
          <w:rFonts w:ascii="Times New Roman" w:hAnsi="Times New Roman"/>
          <w:kern w:val="2"/>
          <w:sz w:val="28"/>
          <w:szCs w:val="28"/>
          <w:lang w:val="ru-RU"/>
        </w:rPr>
        <w:t>16</w:t>
      </w:r>
      <w:r w:rsidRPr="00751372">
        <w:rPr>
          <w:rFonts w:ascii="Times New Roman" w:hAnsi="Times New Roman"/>
          <w:kern w:val="2"/>
          <w:sz w:val="28"/>
          <w:szCs w:val="28"/>
          <w:lang w:val="ru-RU"/>
        </w:rPr>
        <w:t xml:space="preserve">). </w:t>
      </w:r>
    </w:p>
    <w:p w:rsidR="00C53B4D" w:rsidRDefault="00C53B4D" w:rsidP="008A55F0">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 xml:space="preserve">Таблица </w:t>
      </w:r>
      <w:r w:rsidR="00324962" w:rsidRPr="00751372">
        <w:rPr>
          <w:rFonts w:ascii="Times New Roman" w:hAnsi="Times New Roman"/>
          <w:kern w:val="2"/>
          <w:sz w:val="28"/>
          <w:szCs w:val="28"/>
          <w:lang w:val="ru-RU"/>
        </w:rPr>
        <w:t>16</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Динамика влажности в корнеобитаемом слое почв Махтааральского массива в вегетационный период </w:t>
      </w:r>
    </w:p>
    <w:p w:rsidR="008A55F0" w:rsidRPr="00751372" w:rsidRDefault="008A55F0" w:rsidP="008A55F0">
      <w:pPr>
        <w:spacing w:after="0" w:line="240" w:lineRule="auto"/>
        <w:jc w:val="both"/>
        <w:rPr>
          <w:rFonts w:ascii="Times New Roman" w:hAnsi="Times New Roman"/>
          <w:kern w:val="2"/>
          <w:sz w:val="28"/>
          <w:szCs w:val="28"/>
          <w:lang w:val="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548"/>
        <w:gridCol w:w="1116"/>
        <w:gridCol w:w="1701"/>
        <w:gridCol w:w="1140"/>
        <w:gridCol w:w="1698"/>
      </w:tblGrid>
      <w:tr w:rsidR="00C53B4D" w:rsidRPr="008A55F0" w:rsidTr="008A55F0">
        <w:trPr>
          <w:trHeight w:val="267"/>
        </w:trPr>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rPr>
            </w:pPr>
            <w:r w:rsidRPr="008A55F0">
              <w:rPr>
                <w:rFonts w:ascii="Times New Roman" w:hAnsi="Times New Roman"/>
                <w:kern w:val="2"/>
                <w:sz w:val="24"/>
                <w:szCs w:val="24"/>
              </w:rPr>
              <w:t>Дата  отбора</w:t>
            </w:r>
          </w:p>
        </w:tc>
        <w:tc>
          <w:tcPr>
            <w:tcW w:w="1276"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Горизонт, см</w:t>
            </w:r>
          </w:p>
        </w:tc>
        <w:tc>
          <w:tcPr>
            <w:tcW w:w="4365" w:type="dxa"/>
            <w:gridSpan w:val="3"/>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Влажность</w:t>
            </w:r>
          </w:p>
        </w:tc>
        <w:tc>
          <w:tcPr>
            <w:tcW w:w="1140"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Количество точек</w:t>
            </w:r>
          </w:p>
        </w:tc>
        <w:tc>
          <w:tcPr>
            <w:tcW w:w="1698"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ru-RU"/>
              </w:rPr>
              <w:t>Коэффициент вариации (</w:t>
            </w:r>
            <w:r w:rsidRPr="008A55F0">
              <w:rPr>
                <w:rFonts w:ascii="Times New Roman" w:hAnsi="Times New Roman"/>
                <w:kern w:val="2"/>
                <w:sz w:val="24"/>
                <w:szCs w:val="24"/>
                <w:lang w:val="en-US"/>
              </w:rPr>
              <w:t>V</w:t>
            </w:r>
            <w:r w:rsidRPr="008A55F0">
              <w:rPr>
                <w:rFonts w:ascii="Times New Roman" w:hAnsi="Times New Roman"/>
                <w:kern w:val="2"/>
                <w:sz w:val="24"/>
                <w:szCs w:val="24"/>
                <w:lang w:val="ru-RU"/>
              </w:rPr>
              <w:t>)</w:t>
            </w:r>
            <w:r w:rsidRPr="008A55F0">
              <w:rPr>
                <w:rFonts w:ascii="Times New Roman" w:hAnsi="Times New Roman"/>
                <w:kern w:val="2"/>
                <w:sz w:val="24"/>
                <w:szCs w:val="24"/>
                <w:lang w:val="en-US"/>
              </w:rPr>
              <w:t>, %</w:t>
            </w:r>
          </w:p>
        </w:tc>
      </w:tr>
      <w:tr w:rsidR="00C53B4D" w:rsidRPr="008A55F0" w:rsidTr="008A55F0">
        <w:trPr>
          <w:trHeight w:val="90"/>
        </w:trPr>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минимальная</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средняя</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максимальная</w:t>
            </w:r>
          </w:p>
        </w:tc>
        <w:tc>
          <w:tcPr>
            <w:tcW w:w="1140"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en-US"/>
              </w:rPr>
            </w:pP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en-US"/>
              </w:rPr>
              <w:t>5</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7</w:t>
            </w:r>
            <w:r w:rsidRPr="008A55F0">
              <w:rPr>
                <w:rFonts w:ascii="Times New Roman" w:hAnsi="Times New Roman"/>
                <w:kern w:val="2"/>
                <w:sz w:val="24"/>
                <w:szCs w:val="24"/>
                <w:lang w:val="ru-RU"/>
              </w:rPr>
              <w:t>.</w:t>
            </w:r>
            <w:r w:rsidRPr="008A55F0">
              <w:rPr>
                <w:rFonts w:ascii="Times New Roman" w:hAnsi="Times New Roman"/>
                <w:kern w:val="2"/>
                <w:sz w:val="24"/>
                <w:szCs w:val="24"/>
                <w:lang w:val="en-US"/>
              </w:rPr>
              <w:t xml:space="preserve"> </w:t>
            </w:r>
            <w:r w:rsidRPr="008A55F0">
              <w:rPr>
                <w:rFonts w:ascii="Times New Roman" w:hAnsi="Times New Roman"/>
                <w:kern w:val="2"/>
                <w:sz w:val="24"/>
                <w:szCs w:val="24"/>
                <w:lang w:val="ru-RU"/>
              </w:rPr>
              <w:t>04</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9,92</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48,9</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18,62</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91,7</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23,32</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114,9</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15</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33,4</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18,8</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90,1</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20,95</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100</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24,99</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119,0</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15</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32,6</w:t>
            </w: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5</w:t>
            </w:r>
            <w:r w:rsidR="006163C3" w:rsidRPr="008A55F0">
              <w:rPr>
                <w:rFonts w:ascii="Times New Roman" w:hAnsi="Times New Roman"/>
                <w:kern w:val="2"/>
                <w:sz w:val="24"/>
                <w:szCs w:val="24"/>
                <w:lang w:val="ru-RU"/>
              </w:rPr>
              <w:t>–</w:t>
            </w:r>
            <w:r w:rsidRPr="008A55F0">
              <w:rPr>
                <w:rFonts w:ascii="Times New Roman" w:hAnsi="Times New Roman"/>
                <w:kern w:val="2"/>
                <w:sz w:val="24"/>
                <w:szCs w:val="24"/>
                <w:lang w:val="ru-RU"/>
              </w:rPr>
              <w:t>8.05</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15,10</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73,7</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17,38</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85,0</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19,57</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95,5</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21</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10,5</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18,09</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86,1</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19,24</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91,6</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22,30</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106,2</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21</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12,9</w:t>
            </w: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19.06</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11,15</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54,4</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14,59</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71,2</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16,77</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81,8</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20</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9,40</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14,95</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71,2</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17,54</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83,5</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20,33</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96,8</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20</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10,1</w:t>
            </w: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15</w:t>
            </w:r>
            <w:r w:rsidR="006163C3" w:rsidRPr="008A55F0">
              <w:rPr>
                <w:rFonts w:ascii="Times New Roman" w:hAnsi="Times New Roman"/>
                <w:kern w:val="2"/>
                <w:sz w:val="24"/>
                <w:szCs w:val="24"/>
                <w:lang w:val="ru-RU"/>
              </w:rPr>
              <w:t>–</w:t>
            </w:r>
            <w:r w:rsidRPr="008A55F0">
              <w:rPr>
                <w:rFonts w:ascii="Times New Roman" w:hAnsi="Times New Roman"/>
                <w:kern w:val="2"/>
                <w:sz w:val="24"/>
                <w:szCs w:val="24"/>
                <w:lang w:val="ru-RU"/>
              </w:rPr>
              <w:t>18.07</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9,7</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47,3</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15,27</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74,5</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21,91</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106,9</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23,1</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15,3</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72,9</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17,42</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83,0</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21,10</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100,5</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18,7</w:t>
            </w: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w:t>
            </w:r>
            <w:r w:rsidR="006163C3" w:rsidRPr="008A55F0">
              <w:rPr>
                <w:rFonts w:ascii="Times New Roman" w:hAnsi="Times New Roman"/>
                <w:kern w:val="2"/>
                <w:sz w:val="24"/>
                <w:szCs w:val="24"/>
                <w:lang w:val="ru-RU"/>
              </w:rPr>
              <w:t>–</w:t>
            </w:r>
            <w:r w:rsidRPr="008A55F0">
              <w:rPr>
                <w:rFonts w:ascii="Times New Roman" w:hAnsi="Times New Roman"/>
                <w:kern w:val="2"/>
                <w:sz w:val="24"/>
                <w:szCs w:val="24"/>
                <w:lang w:val="ru-RU"/>
              </w:rPr>
              <w:t>10.08</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8,52</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41,6</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12,74</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62,1</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19,02</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92,8</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23,1</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12,27</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58,4</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15,21</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72,4</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18,08</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86,1</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13,5</w:t>
            </w: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rPr>
                <w:rFonts w:ascii="Times New Roman" w:hAnsi="Times New Roman"/>
                <w:kern w:val="2"/>
                <w:sz w:val="24"/>
                <w:szCs w:val="24"/>
                <w:lang w:val="ru-RU"/>
              </w:rPr>
            </w:pPr>
            <w:r w:rsidRPr="008A55F0">
              <w:rPr>
                <w:rFonts w:ascii="Times New Roman" w:hAnsi="Times New Roman"/>
                <w:kern w:val="2"/>
                <w:sz w:val="24"/>
                <w:szCs w:val="24"/>
                <w:lang w:val="ru-RU"/>
              </w:rPr>
              <w:t>21</w:t>
            </w:r>
            <w:r w:rsidR="006163C3" w:rsidRPr="008A55F0">
              <w:rPr>
                <w:rFonts w:ascii="Times New Roman" w:hAnsi="Times New Roman"/>
                <w:kern w:val="2"/>
                <w:sz w:val="24"/>
                <w:szCs w:val="24"/>
                <w:lang w:val="ru-RU"/>
              </w:rPr>
              <w:t>–</w:t>
            </w:r>
            <w:r w:rsidRPr="008A55F0">
              <w:rPr>
                <w:rFonts w:ascii="Times New Roman" w:hAnsi="Times New Roman"/>
                <w:kern w:val="2"/>
                <w:sz w:val="24"/>
                <w:szCs w:val="24"/>
                <w:lang w:val="ru-RU"/>
              </w:rPr>
              <w:t>23.08</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9,92</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48,4</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16,53</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80,6</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22,46</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109,6</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25,7</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11,29</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53,8</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18,20</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86,7</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22,94</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109,2</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38,3</w:t>
            </w:r>
          </w:p>
        </w:tc>
      </w:tr>
      <w:tr w:rsidR="00C53B4D" w:rsidRPr="008A55F0" w:rsidTr="008A55F0">
        <w:tc>
          <w:tcPr>
            <w:tcW w:w="1271"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20</w:t>
            </w:r>
            <w:r w:rsidR="006163C3" w:rsidRPr="008A55F0">
              <w:rPr>
                <w:rFonts w:ascii="Times New Roman" w:hAnsi="Times New Roman"/>
                <w:kern w:val="2"/>
                <w:sz w:val="24"/>
                <w:szCs w:val="24"/>
                <w:lang w:val="ru-RU"/>
              </w:rPr>
              <w:t>–</w:t>
            </w:r>
            <w:r w:rsidRPr="008A55F0">
              <w:rPr>
                <w:rFonts w:ascii="Times New Roman" w:hAnsi="Times New Roman"/>
                <w:kern w:val="2"/>
                <w:sz w:val="24"/>
                <w:szCs w:val="24"/>
                <w:lang w:val="ru-RU"/>
              </w:rPr>
              <w:t>21.09</w:t>
            </w: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50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8,77</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42,8</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14,30</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69,8</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16,36</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79,8</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16,6</w:t>
            </w:r>
          </w:p>
        </w:tc>
      </w:tr>
      <w:tr w:rsidR="00C53B4D" w:rsidRPr="008A55F0" w:rsidTr="008A55F0">
        <w:tc>
          <w:tcPr>
            <w:tcW w:w="1271"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A55F0">
            <w:pPr>
              <w:spacing w:after="0" w:line="240" w:lineRule="auto"/>
              <w:jc w:val="center"/>
              <w:rPr>
                <w:rFonts w:ascii="Times New Roman" w:hAnsi="Times New Roman"/>
                <w:kern w:val="2"/>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en-US"/>
              </w:rPr>
            </w:pPr>
            <w:r w:rsidRPr="008A55F0">
              <w:rPr>
                <w:rFonts w:ascii="Times New Roman" w:hAnsi="Times New Roman"/>
                <w:kern w:val="2"/>
                <w:sz w:val="24"/>
                <w:szCs w:val="24"/>
                <w:lang w:val="en-US"/>
              </w:rPr>
              <w:t>0</w:t>
            </w:r>
            <w:r w:rsidR="006163C3" w:rsidRPr="008A55F0">
              <w:rPr>
                <w:rFonts w:ascii="Times New Roman" w:hAnsi="Times New Roman"/>
                <w:kern w:val="2"/>
                <w:sz w:val="24"/>
                <w:szCs w:val="24"/>
                <w:lang w:val="en-US"/>
              </w:rPr>
              <w:t>–</w:t>
            </w:r>
            <w:r w:rsidRPr="008A55F0">
              <w:rPr>
                <w:rFonts w:ascii="Times New Roman" w:hAnsi="Times New Roman"/>
                <w:kern w:val="2"/>
                <w:sz w:val="24"/>
                <w:szCs w:val="24"/>
                <w:lang w:val="en-US"/>
              </w:rPr>
              <w:t>100</w:t>
            </w:r>
          </w:p>
        </w:tc>
        <w:tc>
          <w:tcPr>
            <w:tcW w:w="154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12,54</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59,7</w:t>
            </w:r>
          </w:p>
        </w:tc>
        <w:tc>
          <w:tcPr>
            <w:tcW w:w="1116"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16,19</w:t>
            </w:r>
          </w:p>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77,1</w:t>
            </w:r>
          </w:p>
        </w:tc>
        <w:tc>
          <w:tcPr>
            <w:tcW w:w="1701"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u w:val="single"/>
                <w:lang w:val="ru-RU"/>
              </w:rPr>
            </w:pPr>
            <w:r w:rsidRPr="008A55F0">
              <w:rPr>
                <w:rFonts w:ascii="Times New Roman" w:hAnsi="Times New Roman"/>
                <w:kern w:val="2"/>
                <w:sz w:val="24"/>
                <w:szCs w:val="24"/>
                <w:u w:val="single"/>
                <w:lang w:val="ru-RU"/>
              </w:rPr>
              <w:t>19,38</w:t>
            </w:r>
          </w:p>
          <w:p w:rsidR="00C53B4D"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92,3</w:t>
            </w:r>
          </w:p>
          <w:p w:rsidR="008A55F0" w:rsidRPr="008A55F0" w:rsidRDefault="008A55F0" w:rsidP="008A55F0">
            <w:pPr>
              <w:spacing w:after="0" w:line="240" w:lineRule="auto"/>
              <w:jc w:val="center"/>
              <w:rPr>
                <w:rFonts w:ascii="Times New Roman" w:hAnsi="Times New Roman"/>
                <w:kern w:val="2"/>
                <w:sz w:val="24"/>
                <w:szCs w:val="24"/>
                <w:lang w:val="ru-RU"/>
              </w:rPr>
            </w:pPr>
          </w:p>
        </w:tc>
        <w:tc>
          <w:tcPr>
            <w:tcW w:w="1140"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18</w:t>
            </w:r>
          </w:p>
        </w:tc>
        <w:tc>
          <w:tcPr>
            <w:tcW w:w="1698" w:type="dxa"/>
            <w:tcBorders>
              <w:top w:val="single" w:sz="4" w:space="0" w:color="auto"/>
              <w:left w:val="single" w:sz="4" w:space="0" w:color="auto"/>
              <w:bottom w:val="single" w:sz="4" w:space="0" w:color="auto"/>
              <w:right w:val="single" w:sz="4" w:space="0" w:color="auto"/>
            </w:tcBorders>
          </w:tcPr>
          <w:p w:rsidR="00C53B4D" w:rsidRPr="008A55F0" w:rsidRDefault="00C53B4D" w:rsidP="008A55F0">
            <w:pPr>
              <w:spacing w:after="0" w:line="240" w:lineRule="auto"/>
              <w:jc w:val="center"/>
              <w:rPr>
                <w:rFonts w:ascii="Times New Roman" w:hAnsi="Times New Roman"/>
                <w:kern w:val="2"/>
                <w:sz w:val="24"/>
                <w:szCs w:val="24"/>
                <w:lang w:val="ru-RU"/>
              </w:rPr>
            </w:pPr>
            <w:r w:rsidRPr="008A55F0">
              <w:rPr>
                <w:rFonts w:ascii="Times New Roman" w:hAnsi="Times New Roman"/>
                <w:kern w:val="2"/>
                <w:sz w:val="24"/>
                <w:szCs w:val="24"/>
                <w:lang w:val="ru-RU"/>
              </w:rPr>
              <w:t>11,5</w:t>
            </w:r>
          </w:p>
        </w:tc>
      </w:tr>
      <w:tr w:rsidR="00C53B4D" w:rsidRPr="008A55F0" w:rsidTr="004C7AF6">
        <w:tc>
          <w:tcPr>
            <w:tcW w:w="9750" w:type="dxa"/>
            <w:gridSpan w:val="7"/>
            <w:tcBorders>
              <w:top w:val="single" w:sz="4" w:space="0" w:color="auto"/>
              <w:left w:val="single" w:sz="4" w:space="0" w:color="auto"/>
              <w:bottom w:val="single" w:sz="4" w:space="0" w:color="auto"/>
              <w:right w:val="single" w:sz="4" w:space="0" w:color="auto"/>
            </w:tcBorders>
          </w:tcPr>
          <w:p w:rsidR="00C53B4D" w:rsidRPr="008A55F0" w:rsidRDefault="00C53B4D" w:rsidP="00324962">
            <w:pPr>
              <w:spacing w:after="0" w:line="240" w:lineRule="auto"/>
              <w:jc w:val="both"/>
              <w:rPr>
                <w:rFonts w:ascii="Times New Roman" w:hAnsi="Times New Roman"/>
                <w:kern w:val="2"/>
                <w:sz w:val="24"/>
                <w:szCs w:val="24"/>
                <w:lang w:val="ru-RU"/>
              </w:rPr>
            </w:pPr>
            <w:r w:rsidRPr="008A55F0">
              <w:rPr>
                <w:rFonts w:ascii="Times New Roman" w:hAnsi="Times New Roman"/>
                <w:kern w:val="2"/>
                <w:sz w:val="24"/>
                <w:szCs w:val="24"/>
                <w:lang w:val="ru-RU"/>
              </w:rPr>
              <w:t xml:space="preserve">     Примечание: в числителе – % от веса абсолютно сухой почвы; знаменателе </w:t>
            </w:r>
            <w:r w:rsidR="006163C3" w:rsidRPr="008A55F0">
              <w:rPr>
                <w:rFonts w:ascii="Times New Roman" w:hAnsi="Times New Roman"/>
                <w:kern w:val="2"/>
                <w:sz w:val="24"/>
                <w:szCs w:val="24"/>
                <w:lang w:val="ru-RU"/>
              </w:rPr>
              <w:t>–</w:t>
            </w:r>
            <w:r w:rsidRPr="008A55F0">
              <w:rPr>
                <w:rFonts w:ascii="Times New Roman" w:hAnsi="Times New Roman"/>
                <w:kern w:val="2"/>
                <w:sz w:val="24"/>
                <w:szCs w:val="24"/>
                <w:lang w:val="ru-RU"/>
              </w:rPr>
              <w:t xml:space="preserve"> % от наименьшей влагоемкости (НВ) </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Средние значения влажности почв 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100 см слое изменяются в пределах 15,21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20,95% от веса абсолютно сухой почвы. При этом минимальные показатели влажности почв наблюдались в начале августа, в период массового проведения 1 полива хлопчатника. В данный период влажность в корнеобитаемом слое почв опускается до 72,4% от наименьшей влагоемкости. Максимальная влажность в корнеобитаемом слое почв держится место в начале апреля. В данный период, после промывки уровень грунтовых вод имеет минимальную глубину от поверхности земли. Стабильность влажности корнеобитаемого слоя почв в течение вегетационного периода подтверждается коэффициентом вариации. </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Из приведенных в таблице </w:t>
      </w:r>
      <w:r w:rsidR="00824F0F" w:rsidRPr="00751372">
        <w:rPr>
          <w:rFonts w:ascii="Times New Roman" w:hAnsi="Times New Roman"/>
          <w:kern w:val="2"/>
          <w:sz w:val="28"/>
          <w:szCs w:val="28"/>
          <w:lang w:val="ru-RU"/>
        </w:rPr>
        <w:t>16</w:t>
      </w:r>
      <w:r w:rsidRPr="00751372">
        <w:rPr>
          <w:rFonts w:ascii="Times New Roman" w:hAnsi="Times New Roman"/>
          <w:kern w:val="2"/>
          <w:sz w:val="28"/>
          <w:szCs w:val="28"/>
          <w:lang w:val="ru-RU"/>
        </w:rPr>
        <w:t xml:space="preserve"> данных видно, что минимальная влажность наблюдается в верхних слоях корнеобитаемой толщи почв. Например, в 1 декаде августа минимальная влажность почв 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50 см слое составляла 8,52% от абсолютно сухой почвы, однако в нижних горизонтах влажность почв поднялась за счет близкого залегания грунтовых вод (таблица </w:t>
      </w:r>
      <w:r w:rsidR="00824F0F" w:rsidRPr="00751372">
        <w:rPr>
          <w:rFonts w:ascii="Times New Roman" w:hAnsi="Times New Roman"/>
          <w:kern w:val="2"/>
          <w:sz w:val="28"/>
          <w:szCs w:val="28"/>
          <w:lang w:val="ru-RU"/>
        </w:rPr>
        <w:t>17</w:t>
      </w:r>
      <w:r w:rsidRPr="00751372">
        <w:rPr>
          <w:rFonts w:ascii="Times New Roman" w:hAnsi="Times New Roman"/>
          <w:kern w:val="2"/>
          <w:sz w:val="28"/>
          <w:szCs w:val="28"/>
          <w:lang w:val="ru-RU"/>
        </w:rPr>
        <w:t>). Поэтому в горизонтах 60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100 см влажность почв высокая и сохраняется в течение вегетационного периода.  </w:t>
      </w:r>
    </w:p>
    <w:p w:rsidR="008A55F0" w:rsidRDefault="008A55F0" w:rsidP="008A55F0">
      <w:pPr>
        <w:spacing w:after="0" w:line="240" w:lineRule="auto"/>
        <w:jc w:val="both"/>
        <w:rPr>
          <w:rFonts w:ascii="Times New Roman" w:hAnsi="Times New Roman"/>
          <w:kern w:val="2"/>
          <w:sz w:val="28"/>
          <w:szCs w:val="28"/>
          <w:lang w:val="ru-RU"/>
        </w:rPr>
      </w:pPr>
    </w:p>
    <w:p w:rsidR="00C53B4D" w:rsidRDefault="00C53B4D" w:rsidP="008A55F0">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17</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Изменение влажности по глубине корнеобитаемого слоя почв опытного участка</w:t>
      </w:r>
    </w:p>
    <w:p w:rsidR="008A55F0" w:rsidRPr="00751372" w:rsidRDefault="008A55F0" w:rsidP="008A55F0">
      <w:pPr>
        <w:spacing w:after="0" w:line="240" w:lineRule="auto"/>
        <w:jc w:val="both"/>
        <w:rPr>
          <w:rFonts w:ascii="Times New Roman" w:hAnsi="Times New Roman"/>
          <w:kern w:val="2"/>
          <w:sz w:val="28"/>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15"/>
        <w:gridCol w:w="1080"/>
        <w:gridCol w:w="1260"/>
        <w:gridCol w:w="1080"/>
        <w:gridCol w:w="1260"/>
        <w:gridCol w:w="1260"/>
        <w:gridCol w:w="1003"/>
      </w:tblGrid>
      <w:tr w:rsidR="00C53B4D" w:rsidRPr="008A55F0" w:rsidTr="008A55F0">
        <w:tc>
          <w:tcPr>
            <w:tcW w:w="1413" w:type="dxa"/>
            <w:vMerge w:val="restart"/>
            <w:tcBorders>
              <w:top w:val="single" w:sz="4" w:space="0" w:color="auto"/>
              <w:left w:val="single" w:sz="4" w:space="0" w:color="auto"/>
              <w:bottom w:val="single" w:sz="4" w:space="0" w:color="auto"/>
              <w:right w:val="single" w:sz="4" w:space="0" w:color="auto"/>
            </w:tcBorders>
          </w:tcPr>
          <w:p w:rsidR="00C53B4D" w:rsidRPr="008A55F0" w:rsidRDefault="00C53B4D" w:rsidP="007C2E1E">
            <w:pPr>
              <w:spacing w:after="0" w:line="240" w:lineRule="auto"/>
              <w:jc w:val="center"/>
              <w:rPr>
                <w:rFonts w:ascii="Times New Roman" w:hAnsi="Times New Roman"/>
                <w:kern w:val="2"/>
                <w:sz w:val="28"/>
                <w:szCs w:val="28"/>
                <w:lang w:val="ru-RU"/>
              </w:rPr>
            </w:pPr>
            <w:r w:rsidRPr="008A55F0">
              <w:rPr>
                <w:rFonts w:ascii="Times New Roman" w:hAnsi="Times New Roman"/>
                <w:kern w:val="2"/>
                <w:sz w:val="28"/>
                <w:szCs w:val="28"/>
                <w:lang w:val="ru-RU"/>
              </w:rPr>
              <w:t>Горизонт, см</w:t>
            </w:r>
          </w:p>
        </w:tc>
        <w:tc>
          <w:tcPr>
            <w:tcW w:w="8158" w:type="dxa"/>
            <w:gridSpan w:val="7"/>
            <w:tcBorders>
              <w:top w:val="single" w:sz="4" w:space="0" w:color="auto"/>
              <w:left w:val="single" w:sz="4" w:space="0" w:color="auto"/>
              <w:bottom w:val="single" w:sz="4" w:space="0" w:color="auto"/>
              <w:right w:val="single" w:sz="4" w:space="0" w:color="auto"/>
            </w:tcBorders>
          </w:tcPr>
          <w:p w:rsidR="00C53B4D" w:rsidRPr="008A55F0" w:rsidRDefault="00C53B4D" w:rsidP="007C2E1E">
            <w:pPr>
              <w:spacing w:after="0" w:line="240" w:lineRule="auto"/>
              <w:jc w:val="center"/>
              <w:rPr>
                <w:rFonts w:ascii="Times New Roman" w:hAnsi="Times New Roman"/>
                <w:kern w:val="2"/>
                <w:sz w:val="28"/>
                <w:szCs w:val="28"/>
                <w:lang w:val="ru-RU"/>
              </w:rPr>
            </w:pPr>
            <w:r w:rsidRPr="008A55F0">
              <w:rPr>
                <w:rFonts w:ascii="Times New Roman" w:hAnsi="Times New Roman"/>
                <w:kern w:val="2"/>
                <w:sz w:val="28"/>
                <w:szCs w:val="28"/>
                <w:lang w:val="ru-RU"/>
              </w:rPr>
              <w:t>Дата отбора</w:t>
            </w:r>
          </w:p>
        </w:tc>
      </w:tr>
      <w:tr w:rsidR="00C53B4D" w:rsidRPr="008A55F0" w:rsidTr="008A55F0">
        <w:tc>
          <w:tcPr>
            <w:tcW w:w="1413" w:type="dxa"/>
            <w:vMerge/>
            <w:tcBorders>
              <w:top w:val="single" w:sz="4" w:space="0" w:color="auto"/>
              <w:left w:val="single" w:sz="4" w:space="0" w:color="auto"/>
              <w:bottom w:val="single" w:sz="4" w:space="0" w:color="auto"/>
              <w:right w:val="single" w:sz="4" w:space="0" w:color="auto"/>
            </w:tcBorders>
            <w:vAlign w:val="center"/>
          </w:tcPr>
          <w:p w:rsidR="00C53B4D" w:rsidRPr="008A55F0" w:rsidRDefault="00C53B4D" w:rsidP="00824F0F">
            <w:pPr>
              <w:spacing w:after="0" w:line="240" w:lineRule="auto"/>
              <w:jc w:val="both"/>
              <w:rPr>
                <w:rFonts w:ascii="Times New Roman" w:hAnsi="Times New Roman"/>
                <w:kern w:val="2"/>
                <w:sz w:val="28"/>
                <w:szCs w:val="28"/>
                <w:lang w:val="ru-RU"/>
              </w:rPr>
            </w:pP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5.04</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5.05</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19.06</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18.07</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8.08</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21.08</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21.09</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20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24,82</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12,26</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8,10</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10,85</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19,86</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19,83</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13,68</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40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22,53</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17,75</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15,25</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14,21</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17,84</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17,90</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16,56</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40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60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21,66</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19,08</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18,61</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17,81</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23,62</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18,33</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18,70</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60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80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24,73</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26,68</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23,72</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22,19</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27,25</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24,38</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23,07</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80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100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26,81</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27,97</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26,20</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23,17</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28,43</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27,41</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24,87</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50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23,32</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16,36</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13,06</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13,59</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19,80</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18,68</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16,31</w:t>
            </w:r>
          </w:p>
        </w:tc>
      </w:tr>
      <w:tr w:rsidR="00C53B4D" w:rsidRPr="008A55F0" w:rsidTr="008A55F0">
        <w:tc>
          <w:tcPr>
            <w:tcW w:w="141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0</w:t>
            </w:r>
            <w:r w:rsidR="006163C3" w:rsidRPr="008A55F0">
              <w:rPr>
                <w:rFonts w:ascii="Times New Roman" w:hAnsi="Times New Roman"/>
                <w:kern w:val="2"/>
                <w:sz w:val="28"/>
                <w:szCs w:val="28"/>
                <w:lang w:val="ru-RU"/>
              </w:rPr>
              <w:t>–</w:t>
            </w:r>
            <w:r w:rsidRPr="008A55F0">
              <w:rPr>
                <w:rFonts w:ascii="Times New Roman" w:hAnsi="Times New Roman"/>
                <w:kern w:val="2"/>
                <w:sz w:val="28"/>
                <w:szCs w:val="28"/>
                <w:lang w:val="ru-RU"/>
              </w:rPr>
              <w:t>100</w:t>
            </w:r>
          </w:p>
        </w:tc>
        <w:tc>
          <w:tcPr>
            <w:tcW w:w="1215"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24,11</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20,75</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18,38</w:t>
            </w:r>
          </w:p>
        </w:tc>
        <w:tc>
          <w:tcPr>
            <w:tcW w:w="108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17,65</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23,40</w:t>
            </w:r>
          </w:p>
        </w:tc>
        <w:tc>
          <w:tcPr>
            <w:tcW w:w="1260"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21,57</w:t>
            </w:r>
          </w:p>
        </w:tc>
        <w:tc>
          <w:tcPr>
            <w:tcW w:w="1003" w:type="dxa"/>
            <w:tcBorders>
              <w:top w:val="single" w:sz="4" w:space="0" w:color="auto"/>
              <w:left w:val="single" w:sz="4" w:space="0" w:color="auto"/>
              <w:bottom w:val="single" w:sz="4" w:space="0" w:color="auto"/>
              <w:right w:val="single" w:sz="4" w:space="0" w:color="auto"/>
            </w:tcBorders>
          </w:tcPr>
          <w:p w:rsidR="00C53B4D" w:rsidRPr="008A55F0" w:rsidRDefault="00C53B4D" w:rsidP="00824F0F">
            <w:pPr>
              <w:spacing w:after="0" w:line="240" w:lineRule="auto"/>
              <w:jc w:val="both"/>
              <w:rPr>
                <w:rFonts w:ascii="Times New Roman" w:hAnsi="Times New Roman"/>
                <w:kern w:val="2"/>
                <w:sz w:val="28"/>
                <w:szCs w:val="28"/>
                <w:lang w:val="ru-RU"/>
              </w:rPr>
            </w:pPr>
            <w:r w:rsidRPr="008A55F0">
              <w:rPr>
                <w:rFonts w:ascii="Times New Roman" w:hAnsi="Times New Roman"/>
                <w:kern w:val="2"/>
                <w:sz w:val="28"/>
                <w:szCs w:val="28"/>
                <w:lang w:val="ru-RU"/>
              </w:rPr>
              <w:t>19,38</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Высокая влажность в верхних слоях корнеобитаемой толщи почв достигается за счет проведения эксплуатационных промывок. В данном случае распределение влажности почв имеет равномерный характер. В период посева хлопчатника (1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я декада мая) в верхнем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20 см влажность почвы находилась в пределах 60% от наименьшей влагоемкости почв. В 20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40 см слое почв, влажность почвы составляла более 85% от НВ и обеспечила высокую всхожесть хлопчатника</w:t>
      </w:r>
    </w:p>
    <w:p w:rsidR="00C53B4D" w:rsidRPr="008A55F0" w:rsidRDefault="00C53B4D" w:rsidP="008A55F0">
      <w:pPr>
        <w:spacing w:after="0" w:line="240" w:lineRule="auto"/>
        <w:ind w:firstLine="708"/>
        <w:jc w:val="both"/>
        <w:rPr>
          <w:rFonts w:ascii="Times New Roman" w:hAnsi="Times New Roman"/>
          <w:sz w:val="28"/>
          <w:szCs w:val="28"/>
        </w:rPr>
      </w:pPr>
      <w:r w:rsidRPr="008A55F0">
        <w:rPr>
          <w:rFonts w:ascii="Times New Roman" w:hAnsi="Times New Roman"/>
          <w:sz w:val="28"/>
          <w:szCs w:val="28"/>
        </w:rPr>
        <w:t>Благодаря высокой влажности почв первые поливы хлопчатника в Махтааральском массиве ежегодно начинают проводить в первой декаде июля.  При этом крестьянские хозяйства в течение вегетации хлопчатника проводят всего 1</w:t>
      </w:r>
      <w:r w:rsidR="006163C3" w:rsidRPr="008A55F0">
        <w:rPr>
          <w:rFonts w:ascii="Times New Roman" w:hAnsi="Times New Roman"/>
          <w:sz w:val="28"/>
          <w:szCs w:val="28"/>
        </w:rPr>
        <w:t>–</w:t>
      </w:r>
      <w:r w:rsidRPr="008A55F0">
        <w:rPr>
          <w:rFonts w:ascii="Times New Roman" w:hAnsi="Times New Roman"/>
          <w:sz w:val="28"/>
          <w:szCs w:val="28"/>
        </w:rPr>
        <w:t>2 полива</w:t>
      </w:r>
      <w:r w:rsidR="00A65F2A" w:rsidRPr="008A55F0">
        <w:rPr>
          <w:rFonts w:ascii="Times New Roman" w:hAnsi="Times New Roman"/>
          <w:sz w:val="28"/>
          <w:szCs w:val="28"/>
        </w:rPr>
        <w:t xml:space="preserve"> [</w:t>
      </w:r>
      <w:r w:rsidR="005F35EE" w:rsidRPr="008A55F0">
        <w:rPr>
          <w:rFonts w:ascii="Times New Roman" w:hAnsi="Times New Roman"/>
          <w:sz w:val="28"/>
          <w:szCs w:val="28"/>
        </w:rPr>
        <w:t>86</w:t>
      </w:r>
      <w:r w:rsidR="00A65F2A" w:rsidRPr="008A55F0">
        <w:rPr>
          <w:rFonts w:ascii="Times New Roman" w:hAnsi="Times New Roman"/>
          <w:sz w:val="28"/>
          <w:szCs w:val="28"/>
        </w:rPr>
        <w:t>]</w:t>
      </w:r>
      <w:r w:rsidRPr="008A55F0">
        <w:rPr>
          <w:rFonts w:ascii="Times New Roman" w:hAnsi="Times New Roman"/>
          <w:sz w:val="28"/>
          <w:szCs w:val="28"/>
        </w:rPr>
        <w:t>.</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Использование грунтовых вод на субирригацию позволяет снизить объемы водозабора и водоотведения. Интенсивность поступления грунтовых вод в корнеобитаемую толщу почв зависит от глубины залегания грунтовых вод и их влажности. При этом, низкая влажность почв и близкое залегание грунтовых вод обеспечивают максимальную интенсивность расходования грунтовых вод на </w:t>
      </w:r>
      <w:r w:rsidRPr="00751372">
        <w:rPr>
          <w:rFonts w:ascii="Times New Roman" w:hAnsi="Times New Roman"/>
          <w:kern w:val="2"/>
          <w:sz w:val="28"/>
          <w:szCs w:val="28"/>
          <w:lang w:val="ru-RU"/>
        </w:rPr>
        <w:lastRenderedPageBreak/>
        <w:t>эвапотранспирацию</w:t>
      </w:r>
      <w:r w:rsidR="00A65F2A" w:rsidRPr="00751372">
        <w:rPr>
          <w:rFonts w:ascii="Times New Roman" w:hAnsi="Times New Roman"/>
          <w:kern w:val="2"/>
          <w:sz w:val="28"/>
          <w:szCs w:val="28"/>
          <w:lang w:val="ru-RU"/>
        </w:rPr>
        <w:t xml:space="preserve"> [</w:t>
      </w:r>
      <w:r w:rsidR="005F35EE" w:rsidRPr="00751372">
        <w:rPr>
          <w:rFonts w:ascii="Times New Roman" w:hAnsi="Times New Roman"/>
          <w:kern w:val="2"/>
          <w:sz w:val="28"/>
          <w:szCs w:val="28"/>
        </w:rPr>
        <w:t>87</w:t>
      </w:r>
      <w:r w:rsidR="00A65F2A" w:rsidRPr="00751372">
        <w:rPr>
          <w:rFonts w:ascii="Times New Roman" w:hAnsi="Times New Roman"/>
          <w:kern w:val="2"/>
          <w:sz w:val="28"/>
          <w:szCs w:val="28"/>
          <w:lang w:val="ru-RU"/>
        </w:rPr>
        <w:t xml:space="preserve">, </w:t>
      </w:r>
      <w:r w:rsidR="005F35EE" w:rsidRPr="00751372">
        <w:rPr>
          <w:rFonts w:ascii="Times New Roman" w:hAnsi="Times New Roman"/>
          <w:kern w:val="2"/>
          <w:sz w:val="28"/>
          <w:szCs w:val="28"/>
        </w:rPr>
        <w:t>88</w:t>
      </w:r>
      <w:r w:rsidR="00A65F2A" w:rsidRPr="00751372">
        <w:rPr>
          <w:rFonts w:ascii="Times New Roman" w:hAnsi="Times New Roman"/>
          <w:kern w:val="2"/>
          <w:sz w:val="28"/>
          <w:szCs w:val="28"/>
          <w:lang w:val="ru-RU"/>
        </w:rPr>
        <w:t>]</w:t>
      </w:r>
      <w:r w:rsidRPr="00751372">
        <w:rPr>
          <w:rFonts w:ascii="Times New Roman" w:hAnsi="Times New Roman"/>
          <w:kern w:val="2"/>
          <w:sz w:val="28"/>
          <w:szCs w:val="28"/>
          <w:lang w:val="ru-RU"/>
        </w:rPr>
        <w:t xml:space="preserve">. Эффективность субирригации подтверждается водным балансом орошаемых земель (таблица </w:t>
      </w:r>
      <w:r w:rsidR="00824F0F" w:rsidRPr="00751372">
        <w:rPr>
          <w:rFonts w:ascii="Times New Roman" w:hAnsi="Times New Roman"/>
          <w:kern w:val="2"/>
          <w:sz w:val="28"/>
          <w:szCs w:val="28"/>
          <w:lang w:val="ru-RU"/>
        </w:rPr>
        <w:t>18</w:t>
      </w:r>
      <w:r w:rsidRPr="00751372">
        <w:rPr>
          <w:rFonts w:ascii="Times New Roman" w:hAnsi="Times New Roman"/>
          <w:kern w:val="2"/>
          <w:sz w:val="28"/>
          <w:szCs w:val="28"/>
          <w:lang w:val="ru-RU"/>
        </w:rPr>
        <w:t>). Например, при гидроморфном режиме, при суммарном водопотреблении 5200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/га, оросительная норма составляла 1200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/га, а объем расхода грунтовых вод на эвапотранспирацию – 3850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/га. Следовательно, доля участия грунтовых вод в суммарном водопотреблении составляет 74%, а оросительной воды – 26%.</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Default="00C53B4D" w:rsidP="007C2E1E">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18</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Расчет водного баланса орошаемых земель Мактаральского массива</w:t>
      </w:r>
    </w:p>
    <w:p w:rsidR="007C2E1E" w:rsidRPr="00751372" w:rsidRDefault="007C2E1E" w:rsidP="007C2E1E">
      <w:pPr>
        <w:spacing w:after="0" w:line="240" w:lineRule="auto"/>
        <w:jc w:val="both"/>
        <w:rPr>
          <w:rFonts w:ascii="Times New Roman" w:hAnsi="Times New Roman"/>
          <w:kern w:val="2"/>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9"/>
        <w:gridCol w:w="1798"/>
        <w:gridCol w:w="1975"/>
        <w:gridCol w:w="1956"/>
      </w:tblGrid>
      <w:tr w:rsidR="00C53B4D" w:rsidRPr="000F7306" w:rsidTr="004B402A">
        <w:trPr>
          <w:trHeight w:val="263"/>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Статьи баланса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Гидроморфный</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Полугидро</w:t>
            </w:r>
            <w:r w:rsidR="006163C3" w:rsidRPr="000F7306">
              <w:rPr>
                <w:rFonts w:ascii="Times New Roman" w:hAnsi="Times New Roman"/>
                <w:kern w:val="2"/>
                <w:sz w:val="24"/>
                <w:szCs w:val="24"/>
                <w:lang w:val="ru-RU"/>
              </w:rPr>
              <w:t>–</w:t>
            </w:r>
            <w:r w:rsidRPr="000F7306">
              <w:rPr>
                <w:rFonts w:ascii="Times New Roman" w:hAnsi="Times New Roman"/>
                <w:kern w:val="2"/>
                <w:sz w:val="24"/>
                <w:szCs w:val="24"/>
                <w:lang w:val="ru-RU"/>
              </w:rPr>
              <w:t>морфный</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Автоморфный</w:t>
            </w:r>
          </w:p>
        </w:tc>
      </w:tr>
      <w:tr w:rsidR="00C53B4D" w:rsidRPr="000F7306" w:rsidTr="004B402A">
        <w:trPr>
          <w:jc w:val="center"/>
        </w:trPr>
        <w:tc>
          <w:tcPr>
            <w:tcW w:w="3950" w:type="pct"/>
            <w:gridSpan w:val="3"/>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Приход</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Исходные запасы влаги,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2980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2820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2730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Осадки,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570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570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570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Оросительная норма,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1200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2400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3300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Поступление грунтовых вод,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3850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2460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Итого,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8600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8250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6600</w:t>
            </w:r>
          </w:p>
        </w:tc>
      </w:tr>
      <w:tr w:rsidR="00C53B4D" w:rsidRPr="000F7306" w:rsidTr="004B402A">
        <w:trPr>
          <w:jc w:val="center"/>
        </w:trPr>
        <w:tc>
          <w:tcPr>
            <w:tcW w:w="3950" w:type="pct"/>
            <w:gridSpan w:val="3"/>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Расход</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Инфильтрационные потери,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670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910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1190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Конечные запасы влаги,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2730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2480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1380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Суммарное водопотребление,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5200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4860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4030</w:t>
            </w:r>
          </w:p>
        </w:tc>
      </w:tr>
      <w:tr w:rsidR="00C53B4D" w:rsidRPr="000F7306" w:rsidTr="004B402A">
        <w:trPr>
          <w:jc w:val="center"/>
        </w:trPr>
        <w:tc>
          <w:tcPr>
            <w:tcW w:w="2059"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both"/>
              <w:rPr>
                <w:rFonts w:ascii="Times New Roman" w:hAnsi="Times New Roman"/>
                <w:kern w:val="2"/>
                <w:sz w:val="24"/>
                <w:szCs w:val="24"/>
                <w:lang w:val="ru-RU"/>
              </w:rPr>
            </w:pPr>
            <w:r w:rsidRPr="000F7306">
              <w:rPr>
                <w:rFonts w:ascii="Times New Roman" w:hAnsi="Times New Roman"/>
                <w:kern w:val="2"/>
                <w:sz w:val="24"/>
                <w:szCs w:val="24"/>
                <w:lang w:val="ru-RU"/>
              </w:rPr>
              <w:t>Итого, м</w:t>
            </w:r>
            <w:r w:rsidRPr="000F7306">
              <w:rPr>
                <w:rFonts w:ascii="Times New Roman" w:hAnsi="Times New Roman"/>
                <w:kern w:val="2"/>
                <w:sz w:val="24"/>
                <w:szCs w:val="24"/>
                <w:vertAlign w:val="superscript"/>
                <w:lang w:val="ru-RU"/>
              </w:rPr>
              <w:t>3</w:t>
            </w:r>
            <w:r w:rsidRPr="000F7306">
              <w:rPr>
                <w:rFonts w:ascii="Times New Roman" w:hAnsi="Times New Roman"/>
                <w:kern w:val="2"/>
                <w:sz w:val="24"/>
                <w:szCs w:val="24"/>
                <w:lang w:val="ru-RU"/>
              </w:rPr>
              <w:t>/га</w:t>
            </w:r>
          </w:p>
        </w:tc>
        <w:tc>
          <w:tcPr>
            <w:tcW w:w="831"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8600</w:t>
            </w:r>
          </w:p>
        </w:tc>
        <w:tc>
          <w:tcPr>
            <w:tcW w:w="106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8250</w:t>
            </w:r>
          </w:p>
        </w:tc>
        <w:tc>
          <w:tcPr>
            <w:tcW w:w="1050" w:type="pct"/>
            <w:tcBorders>
              <w:top w:val="single" w:sz="4" w:space="0" w:color="auto"/>
              <w:left w:val="single" w:sz="4" w:space="0" w:color="auto"/>
              <w:bottom w:val="single" w:sz="4" w:space="0" w:color="auto"/>
              <w:right w:val="single" w:sz="4" w:space="0" w:color="auto"/>
            </w:tcBorders>
          </w:tcPr>
          <w:p w:rsidR="00C53B4D" w:rsidRPr="000F7306" w:rsidRDefault="00C53B4D" w:rsidP="00824F0F">
            <w:pPr>
              <w:spacing w:after="0" w:line="240" w:lineRule="auto"/>
              <w:jc w:val="center"/>
              <w:rPr>
                <w:rFonts w:ascii="Times New Roman" w:hAnsi="Times New Roman"/>
                <w:kern w:val="2"/>
                <w:sz w:val="24"/>
                <w:szCs w:val="24"/>
                <w:lang w:val="ru-RU"/>
              </w:rPr>
            </w:pPr>
            <w:r w:rsidRPr="000F7306">
              <w:rPr>
                <w:rFonts w:ascii="Times New Roman" w:hAnsi="Times New Roman"/>
                <w:kern w:val="2"/>
                <w:sz w:val="24"/>
                <w:szCs w:val="24"/>
                <w:lang w:val="ru-RU"/>
              </w:rPr>
              <w:t>6600</w:t>
            </w:r>
          </w:p>
        </w:tc>
      </w:tr>
    </w:tbl>
    <w:p w:rsidR="00C53B4D" w:rsidRPr="00751372" w:rsidRDefault="00C53B4D" w:rsidP="00C53B4D">
      <w:pPr>
        <w:spacing w:after="0" w:line="240" w:lineRule="auto"/>
        <w:ind w:firstLine="709"/>
        <w:jc w:val="both"/>
        <w:rPr>
          <w:rFonts w:ascii="Times New Roman" w:hAnsi="Times New Roman"/>
          <w:bCs/>
          <w:kern w:val="2"/>
          <w:sz w:val="28"/>
          <w:szCs w:val="28"/>
          <w:lang w:val="ru-RU"/>
        </w:rPr>
      </w:pPr>
    </w:p>
    <w:p w:rsidR="00C53B4D" w:rsidRPr="00751372" w:rsidRDefault="00C53B4D" w:rsidP="00C53B4D">
      <w:pPr>
        <w:spacing w:after="0" w:line="240" w:lineRule="auto"/>
        <w:ind w:firstLine="709"/>
        <w:jc w:val="both"/>
        <w:rPr>
          <w:rFonts w:ascii="Times New Roman" w:hAnsi="Times New Roman"/>
          <w:bCs/>
          <w:kern w:val="2"/>
          <w:sz w:val="28"/>
          <w:szCs w:val="28"/>
          <w:lang w:val="ru-RU"/>
        </w:rPr>
      </w:pPr>
      <w:r w:rsidRPr="00751372">
        <w:rPr>
          <w:rFonts w:ascii="Times New Roman" w:hAnsi="Times New Roman"/>
          <w:bCs/>
          <w:kern w:val="2"/>
          <w:sz w:val="28"/>
          <w:szCs w:val="28"/>
          <w:lang w:val="ru-RU"/>
        </w:rPr>
        <w:t>Из приведенных данных видно, что при полугидроморфном режиме почв, где уровень залегания грунтовых вод изменяется в пределах 2</w:t>
      </w:r>
      <w:r w:rsidR="006163C3">
        <w:rPr>
          <w:rFonts w:ascii="Times New Roman" w:hAnsi="Times New Roman"/>
          <w:bCs/>
          <w:kern w:val="2"/>
          <w:sz w:val="28"/>
          <w:szCs w:val="28"/>
          <w:lang w:val="ru-RU"/>
        </w:rPr>
        <w:t>–</w:t>
      </w:r>
      <w:r w:rsidRPr="00751372">
        <w:rPr>
          <w:rFonts w:ascii="Times New Roman" w:hAnsi="Times New Roman"/>
          <w:bCs/>
          <w:kern w:val="2"/>
          <w:sz w:val="28"/>
          <w:szCs w:val="28"/>
          <w:lang w:val="ru-RU"/>
        </w:rPr>
        <w:t>3 м, происходит снижение объема расходования грунтовых вод на эвапотранспирацию. В этом варианте, объем расходования грунтовых вод на эвапотранспирацию составляет 2460 м</w:t>
      </w:r>
      <w:r w:rsidRPr="00751372">
        <w:rPr>
          <w:rFonts w:ascii="Times New Roman" w:hAnsi="Times New Roman"/>
          <w:bCs/>
          <w:kern w:val="2"/>
          <w:sz w:val="28"/>
          <w:szCs w:val="28"/>
          <w:vertAlign w:val="superscript"/>
          <w:lang w:val="ru-RU"/>
        </w:rPr>
        <w:t>3</w:t>
      </w:r>
      <w:r w:rsidRPr="00751372">
        <w:rPr>
          <w:rFonts w:ascii="Times New Roman" w:hAnsi="Times New Roman"/>
          <w:bCs/>
          <w:kern w:val="2"/>
          <w:sz w:val="28"/>
          <w:szCs w:val="28"/>
          <w:lang w:val="ru-RU"/>
        </w:rPr>
        <w:t xml:space="preserve">га или 51% от суммарного водопотребления. Поэтому возрастает оросительная норма до 49% от суммарного водопотребления. При автоморфном режиме почв суммарное водопотребление полностью поддерживается за счет оросительных вод. </w:t>
      </w:r>
    </w:p>
    <w:p w:rsidR="00C53B4D" w:rsidRPr="00751372" w:rsidRDefault="00C53B4D" w:rsidP="00C53B4D">
      <w:pPr>
        <w:spacing w:after="0" w:line="240" w:lineRule="auto"/>
        <w:ind w:firstLine="709"/>
        <w:jc w:val="both"/>
        <w:rPr>
          <w:rFonts w:ascii="Times New Roman" w:hAnsi="Times New Roman"/>
          <w:bCs/>
          <w:kern w:val="2"/>
          <w:sz w:val="28"/>
          <w:szCs w:val="28"/>
          <w:lang w:val="ru-RU"/>
        </w:rPr>
      </w:pPr>
      <w:r w:rsidRPr="00751372">
        <w:rPr>
          <w:rFonts w:ascii="Times New Roman" w:hAnsi="Times New Roman"/>
          <w:bCs/>
          <w:kern w:val="2"/>
          <w:sz w:val="28"/>
          <w:szCs w:val="28"/>
          <w:lang w:val="ru-RU"/>
        </w:rPr>
        <w:t>Вместе с тем, одним из главных факторов, ограничивающих использование грунтовых вод на субирригацию является возможность протекания процессов накопления солей в корнеобитаемом слое почв. Темпы данного процесса зависят от минерализации и ионно</w:t>
      </w:r>
      <w:r w:rsidR="006163C3">
        <w:rPr>
          <w:rFonts w:ascii="Times New Roman" w:hAnsi="Times New Roman"/>
          <w:bCs/>
          <w:kern w:val="2"/>
          <w:sz w:val="28"/>
          <w:szCs w:val="28"/>
          <w:lang w:val="ru-RU"/>
        </w:rPr>
        <w:t>–</w:t>
      </w:r>
      <w:r w:rsidRPr="00751372">
        <w:rPr>
          <w:rFonts w:ascii="Times New Roman" w:hAnsi="Times New Roman"/>
          <w:bCs/>
          <w:kern w:val="2"/>
          <w:sz w:val="28"/>
          <w:szCs w:val="28"/>
          <w:lang w:val="ru-RU"/>
        </w:rPr>
        <w:t xml:space="preserve">солевого состава грунтовых вод. Это подтверждено показателями солевого баланса орошаемых земель при изменении минерализации грунтовых вод (таблица </w:t>
      </w:r>
      <w:r w:rsidR="00824F0F" w:rsidRPr="00751372">
        <w:rPr>
          <w:rFonts w:ascii="Times New Roman" w:hAnsi="Times New Roman"/>
          <w:bCs/>
          <w:kern w:val="2"/>
          <w:sz w:val="28"/>
          <w:szCs w:val="28"/>
          <w:lang w:val="ru-RU"/>
        </w:rPr>
        <w:t>19</w:t>
      </w:r>
      <w:r w:rsidRPr="00751372">
        <w:rPr>
          <w:rFonts w:ascii="Times New Roman" w:hAnsi="Times New Roman"/>
          <w:bCs/>
          <w:kern w:val="2"/>
          <w:sz w:val="28"/>
          <w:szCs w:val="28"/>
          <w:lang w:val="ru-RU"/>
        </w:rPr>
        <w:t>).</w:t>
      </w:r>
    </w:p>
    <w:p w:rsidR="00824F0F" w:rsidRPr="00751372" w:rsidRDefault="00824F0F" w:rsidP="00824F0F">
      <w:pPr>
        <w:spacing w:after="0" w:line="240" w:lineRule="auto"/>
        <w:ind w:firstLine="709"/>
        <w:jc w:val="both"/>
        <w:rPr>
          <w:rFonts w:ascii="Times New Roman" w:hAnsi="Times New Roman"/>
          <w:kern w:val="2"/>
          <w:sz w:val="28"/>
          <w:szCs w:val="28"/>
        </w:rPr>
      </w:pPr>
      <w:r w:rsidRPr="00751372">
        <w:rPr>
          <w:rFonts w:ascii="Times New Roman" w:hAnsi="Times New Roman"/>
          <w:kern w:val="2"/>
          <w:sz w:val="28"/>
          <w:szCs w:val="28"/>
        </w:rPr>
        <w:t>Сравнительный анализ показателей солевого баланса показывает, что в грунтовых водах происходит накопление солей в корнеобитаемой толще почв. Минимальные темпы накопления солей в корнеобитаемом слое почв получены при минерализации грунтовых вод 0,5</w:t>
      </w:r>
      <w:r w:rsidR="006163C3">
        <w:rPr>
          <w:rFonts w:ascii="Times New Roman" w:hAnsi="Times New Roman"/>
          <w:kern w:val="2"/>
          <w:sz w:val="28"/>
          <w:szCs w:val="28"/>
        </w:rPr>
        <w:t>–</w:t>
      </w:r>
      <w:r w:rsidRPr="00751372">
        <w:rPr>
          <w:rFonts w:ascii="Times New Roman" w:hAnsi="Times New Roman"/>
          <w:kern w:val="2"/>
          <w:sz w:val="28"/>
          <w:szCs w:val="28"/>
        </w:rPr>
        <w:t xml:space="preserve">1 г/л. В данном периоде запасы солей за вегетацию увеличились на 3,6 т/га или на 4% от исходного содержания. С повышением минерализации грунтовых вод происходит повышение содержания солей в корнеобитаемом слое почв. Поэтому максимальные запасы солей в корнеобитаемой толще почв в конце вегетации получены при минерализации </w:t>
      </w:r>
      <w:r w:rsidRPr="00751372">
        <w:rPr>
          <w:rFonts w:ascii="Times New Roman" w:hAnsi="Times New Roman"/>
          <w:kern w:val="2"/>
          <w:sz w:val="28"/>
          <w:szCs w:val="28"/>
        </w:rPr>
        <w:lastRenderedPageBreak/>
        <w:t>грунтовых вод 7</w:t>
      </w:r>
      <w:r w:rsidR="006163C3">
        <w:rPr>
          <w:rFonts w:ascii="Times New Roman" w:hAnsi="Times New Roman"/>
          <w:kern w:val="2"/>
          <w:sz w:val="28"/>
          <w:szCs w:val="28"/>
        </w:rPr>
        <w:t>–</w:t>
      </w:r>
      <w:r w:rsidRPr="00751372">
        <w:rPr>
          <w:rFonts w:ascii="Times New Roman" w:hAnsi="Times New Roman"/>
          <w:kern w:val="2"/>
          <w:sz w:val="28"/>
          <w:szCs w:val="28"/>
        </w:rPr>
        <w:t>10 г/л. В данном варианте запасы солей в корнеобитаемом слое почв превысили 27,3 т/га или 27,6% от исходного засоления.</w:t>
      </w:r>
    </w:p>
    <w:p w:rsidR="00C53B4D" w:rsidRPr="00751372" w:rsidRDefault="00C53B4D" w:rsidP="00C53B4D">
      <w:pPr>
        <w:spacing w:after="0" w:line="240" w:lineRule="auto"/>
        <w:ind w:firstLine="709"/>
        <w:jc w:val="both"/>
        <w:rPr>
          <w:rFonts w:ascii="Times New Roman" w:hAnsi="Times New Roman"/>
          <w:kern w:val="2"/>
          <w:sz w:val="28"/>
          <w:szCs w:val="28"/>
        </w:rPr>
      </w:pPr>
    </w:p>
    <w:p w:rsidR="00C53B4D" w:rsidRDefault="00C53B4D" w:rsidP="004B402A">
      <w:pPr>
        <w:spacing w:after="0" w:line="240" w:lineRule="auto"/>
        <w:jc w:val="both"/>
        <w:rPr>
          <w:rFonts w:ascii="Times New Roman" w:hAnsi="Times New Roman"/>
          <w:bCs/>
          <w:kern w:val="2"/>
          <w:sz w:val="28"/>
          <w:szCs w:val="28"/>
          <w:lang w:val="ru-RU"/>
        </w:rPr>
      </w:pPr>
      <w:r w:rsidRPr="00751372">
        <w:rPr>
          <w:rFonts w:ascii="Times New Roman" w:hAnsi="Times New Roman"/>
          <w:bCs/>
          <w:kern w:val="2"/>
          <w:sz w:val="28"/>
          <w:szCs w:val="28"/>
          <w:lang w:val="ru-RU"/>
        </w:rPr>
        <w:t xml:space="preserve">Таблица </w:t>
      </w:r>
      <w:r w:rsidR="00824F0F" w:rsidRPr="00751372">
        <w:rPr>
          <w:rFonts w:ascii="Times New Roman" w:hAnsi="Times New Roman"/>
          <w:bCs/>
          <w:kern w:val="2"/>
          <w:sz w:val="28"/>
          <w:szCs w:val="28"/>
          <w:lang w:val="ru-RU"/>
        </w:rPr>
        <w:t>19</w:t>
      </w:r>
      <w:r w:rsidRPr="00751372">
        <w:rPr>
          <w:rFonts w:ascii="Times New Roman" w:hAnsi="Times New Roman"/>
          <w:bCs/>
          <w:kern w:val="2"/>
          <w:sz w:val="28"/>
          <w:szCs w:val="28"/>
          <w:lang w:val="ru-RU"/>
        </w:rPr>
        <w:t xml:space="preserve"> </w:t>
      </w:r>
      <w:r w:rsidR="006163C3">
        <w:rPr>
          <w:rFonts w:ascii="Times New Roman" w:hAnsi="Times New Roman"/>
          <w:bCs/>
          <w:kern w:val="2"/>
          <w:sz w:val="28"/>
          <w:szCs w:val="28"/>
          <w:lang w:val="ru-RU"/>
        </w:rPr>
        <w:t>–</w:t>
      </w:r>
      <w:r w:rsidRPr="00751372">
        <w:rPr>
          <w:rFonts w:ascii="Times New Roman" w:hAnsi="Times New Roman"/>
          <w:bCs/>
          <w:kern w:val="2"/>
          <w:sz w:val="28"/>
          <w:szCs w:val="28"/>
          <w:lang w:val="ru-RU"/>
        </w:rPr>
        <w:t xml:space="preserve"> Солевой баланс корнеобитаемой толщи при гидроморфном режиме почв за вегетацию, т/га</w:t>
      </w:r>
    </w:p>
    <w:p w:rsidR="004B402A" w:rsidRPr="00751372" w:rsidRDefault="004B402A" w:rsidP="004B402A">
      <w:pPr>
        <w:spacing w:after="0" w:line="240" w:lineRule="auto"/>
        <w:jc w:val="both"/>
        <w:rPr>
          <w:rFonts w:ascii="Times New Roman" w:hAnsi="Times New Roman"/>
          <w:bCs/>
          <w:kern w:val="2"/>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1167"/>
        <w:gridCol w:w="1021"/>
        <w:gridCol w:w="1167"/>
        <w:gridCol w:w="874"/>
        <w:gridCol w:w="876"/>
      </w:tblGrid>
      <w:tr w:rsidR="00C53B4D" w:rsidRPr="00751372" w:rsidTr="004B402A">
        <w:trPr>
          <w:trHeight w:val="270"/>
        </w:trPr>
        <w:tc>
          <w:tcPr>
            <w:tcW w:w="2349" w:type="pct"/>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Статьи баланса</w:t>
            </w:r>
          </w:p>
        </w:tc>
        <w:tc>
          <w:tcPr>
            <w:tcW w:w="2651" w:type="pct"/>
            <w:gridSpan w:val="5"/>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Ми</w:t>
            </w:r>
            <w:r w:rsidRPr="00751372">
              <w:rPr>
                <w:rFonts w:ascii="Times New Roman" w:hAnsi="Times New Roman"/>
                <w:kern w:val="2"/>
                <w:sz w:val="24"/>
                <w:szCs w:val="24"/>
                <w:lang w:val="ru-RU"/>
              </w:rPr>
              <w:t>нерализация грунтовых вод</w:t>
            </w:r>
            <w:r w:rsidRPr="00751372">
              <w:rPr>
                <w:rFonts w:ascii="Times New Roman" w:hAnsi="Times New Roman"/>
                <w:kern w:val="2"/>
                <w:sz w:val="24"/>
                <w:szCs w:val="24"/>
              </w:rPr>
              <w:t>, г/л</w:t>
            </w:r>
          </w:p>
        </w:tc>
      </w:tr>
      <w:tr w:rsidR="00C53B4D" w:rsidRPr="00751372" w:rsidTr="004B402A">
        <w:trPr>
          <w:trHeight w:val="123"/>
        </w:trPr>
        <w:tc>
          <w:tcPr>
            <w:tcW w:w="2349"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824F0F">
            <w:pPr>
              <w:spacing w:after="0" w:line="240" w:lineRule="auto"/>
              <w:jc w:val="both"/>
              <w:rPr>
                <w:rFonts w:ascii="Times New Roman" w:hAnsi="Times New Roman"/>
                <w:kern w:val="2"/>
                <w:sz w:val="24"/>
                <w:szCs w:val="24"/>
              </w:rPr>
            </w:pP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0,5</w:t>
            </w:r>
            <w:r w:rsidR="006163C3">
              <w:rPr>
                <w:rFonts w:ascii="Times New Roman" w:hAnsi="Times New Roman"/>
                <w:kern w:val="2"/>
                <w:sz w:val="24"/>
                <w:szCs w:val="24"/>
              </w:rPr>
              <w:t>–</w:t>
            </w:r>
            <w:r w:rsidRPr="00751372">
              <w:rPr>
                <w:rFonts w:ascii="Times New Roman" w:hAnsi="Times New Roman"/>
                <w:kern w:val="2"/>
                <w:sz w:val="24"/>
                <w:szCs w:val="24"/>
              </w:rPr>
              <w:t>1</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w:t>
            </w:r>
            <w:r w:rsidR="006163C3">
              <w:rPr>
                <w:rFonts w:ascii="Times New Roman" w:hAnsi="Times New Roman"/>
                <w:kern w:val="2"/>
                <w:sz w:val="24"/>
                <w:szCs w:val="24"/>
              </w:rPr>
              <w:t>–</w:t>
            </w:r>
            <w:r w:rsidRPr="00751372">
              <w:rPr>
                <w:rFonts w:ascii="Times New Roman" w:hAnsi="Times New Roman"/>
                <w:kern w:val="2"/>
                <w:sz w:val="24"/>
                <w:szCs w:val="24"/>
              </w:rPr>
              <w:t>3</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4</w:t>
            </w:r>
            <w:r w:rsidR="006163C3">
              <w:rPr>
                <w:rFonts w:ascii="Times New Roman" w:hAnsi="Times New Roman"/>
                <w:kern w:val="2"/>
                <w:sz w:val="24"/>
                <w:szCs w:val="24"/>
              </w:rPr>
              <w:t>–</w:t>
            </w:r>
            <w:r w:rsidRPr="00751372">
              <w:rPr>
                <w:rFonts w:ascii="Times New Roman" w:hAnsi="Times New Roman"/>
                <w:kern w:val="2"/>
                <w:sz w:val="24"/>
                <w:szCs w:val="24"/>
              </w:rPr>
              <w:t>5</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5</w:t>
            </w:r>
            <w:r w:rsidR="006163C3">
              <w:rPr>
                <w:rFonts w:ascii="Times New Roman" w:hAnsi="Times New Roman"/>
                <w:kern w:val="2"/>
                <w:sz w:val="24"/>
                <w:szCs w:val="24"/>
              </w:rPr>
              <w:t>–</w:t>
            </w:r>
            <w:r w:rsidRPr="00751372">
              <w:rPr>
                <w:rFonts w:ascii="Times New Roman" w:hAnsi="Times New Roman"/>
                <w:kern w:val="2"/>
                <w:sz w:val="24"/>
                <w:szCs w:val="24"/>
              </w:rPr>
              <w:t>7</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7</w:t>
            </w:r>
            <w:r w:rsidR="006163C3">
              <w:rPr>
                <w:rFonts w:ascii="Times New Roman" w:hAnsi="Times New Roman"/>
                <w:kern w:val="2"/>
                <w:sz w:val="24"/>
                <w:szCs w:val="24"/>
              </w:rPr>
              <w:t>–</w:t>
            </w:r>
            <w:r w:rsidRPr="00751372">
              <w:rPr>
                <w:rFonts w:ascii="Times New Roman" w:hAnsi="Times New Roman"/>
                <w:kern w:val="2"/>
                <w:sz w:val="24"/>
                <w:szCs w:val="24"/>
              </w:rPr>
              <w:t>10</w:t>
            </w:r>
          </w:p>
        </w:tc>
      </w:tr>
      <w:tr w:rsidR="00C53B4D" w:rsidRPr="00751372" w:rsidTr="004B402A">
        <w:tc>
          <w:tcPr>
            <w:tcW w:w="5000" w:type="pct"/>
            <w:gridSpan w:val="6"/>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Приход</w:t>
            </w:r>
          </w:p>
        </w:tc>
      </w:tr>
      <w:tr w:rsidR="00C53B4D" w:rsidRPr="00751372" w:rsidTr="004B402A">
        <w:tc>
          <w:tcPr>
            <w:tcW w:w="2349"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Исходное засоление (0,65%), т/га</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98,8</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98,8</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98,8</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98,8</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98,8</w:t>
            </w:r>
          </w:p>
        </w:tc>
      </w:tr>
      <w:tr w:rsidR="00C53B4D" w:rsidRPr="00751372" w:rsidTr="004B402A">
        <w:tc>
          <w:tcPr>
            <w:tcW w:w="2349"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Поступление солей с оросительной водой, т/га</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2,7</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2,</w:t>
            </w:r>
            <w:r w:rsidRPr="00751372">
              <w:rPr>
                <w:rFonts w:ascii="Times New Roman" w:hAnsi="Times New Roman"/>
                <w:kern w:val="2"/>
                <w:sz w:val="24"/>
                <w:szCs w:val="24"/>
              </w:rPr>
              <w:t>7</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2,7</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2,7</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2,7</w:t>
            </w:r>
          </w:p>
        </w:tc>
      </w:tr>
      <w:tr w:rsidR="00C53B4D" w:rsidRPr="00751372" w:rsidTr="004B402A">
        <w:tc>
          <w:tcPr>
            <w:tcW w:w="2349"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Поступление солей с грунтовыми водами, т/га</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3,8</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11,1</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19,8</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26,6</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37,7</w:t>
            </w:r>
          </w:p>
        </w:tc>
      </w:tr>
      <w:tr w:rsidR="00C53B4D" w:rsidRPr="00751372" w:rsidTr="004B402A">
        <w:tc>
          <w:tcPr>
            <w:tcW w:w="2349"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Итого, т/га</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105,3</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112,6</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121,3</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128</w:t>
            </w:r>
            <w:r w:rsidRPr="00751372">
              <w:rPr>
                <w:rFonts w:ascii="Times New Roman" w:hAnsi="Times New Roman"/>
                <w:kern w:val="2"/>
                <w:sz w:val="24"/>
                <w:szCs w:val="24"/>
                <w:lang w:val="ru-RU"/>
              </w:rPr>
              <w:t>,</w:t>
            </w:r>
            <w:r w:rsidRPr="00751372">
              <w:rPr>
                <w:rFonts w:ascii="Times New Roman" w:hAnsi="Times New Roman"/>
                <w:kern w:val="2"/>
                <w:sz w:val="24"/>
                <w:szCs w:val="24"/>
              </w:rPr>
              <w:t>1</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139,2</w:t>
            </w:r>
          </w:p>
        </w:tc>
      </w:tr>
      <w:tr w:rsidR="00C53B4D" w:rsidRPr="00751372" w:rsidTr="004B402A">
        <w:tc>
          <w:tcPr>
            <w:tcW w:w="5000" w:type="pct"/>
            <w:gridSpan w:val="6"/>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Расход</w:t>
            </w:r>
          </w:p>
        </w:tc>
      </w:tr>
      <w:tr w:rsidR="00C53B4D" w:rsidRPr="00751372" w:rsidTr="004B402A">
        <w:tc>
          <w:tcPr>
            <w:tcW w:w="2349"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Вымыв солей с инфильтрационной водой, т/га</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2,9</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4,6</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6,7</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9,2</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13,1</w:t>
            </w:r>
          </w:p>
        </w:tc>
      </w:tr>
      <w:tr w:rsidR="00C53B4D" w:rsidRPr="00751372" w:rsidTr="004B402A">
        <w:tc>
          <w:tcPr>
            <w:tcW w:w="2349"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Конечные запасы солей, т/га</w:t>
            </w:r>
          </w:p>
          <w:p w:rsidR="00C53B4D" w:rsidRPr="00751372" w:rsidRDefault="00C53B4D" w:rsidP="00824F0F">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в % от исходного</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102,4</w:t>
            </w:r>
          </w:p>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104,0</w:t>
            </w:r>
          </w:p>
        </w:tc>
        <w:tc>
          <w:tcPr>
            <w:tcW w:w="530"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lang w:val="ru-RU"/>
              </w:rPr>
              <w:t>10</w:t>
            </w:r>
            <w:r w:rsidRPr="00751372">
              <w:rPr>
                <w:rFonts w:ascii="Times New Roman" w:hAnsi="Times New Roman"/>
                <w:kern w:val="2"/>
                <w:sz w:val="24"/>
                <w:szCs w:val="24"/>
                <w:u w:val="single"/>
              </w:rPr>
              <w:t>8,0</w:t>
            </w:r>
          </w:p>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1</w:t>
            </w:r>
            <w:r w:rsidRPr="00751372">
              <w:rPr>
                <w:rFonts w:ascii="Times New Roman" w:hAnsi="Times New Roman"/>
                <w:kern w:val="2"/>
                <w:sz w:val="24"/>
                <w:szCs w:val="24"/>
              </w:rPr>
              <w:t>09,3</w:t>
            </w:r>
          </w:p>
        </w:tc>
        <w:tc>
          <w:tcPr>
            <w:tcW w:w="606"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114,6</w:t>
            </w:r>
          </w:p>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116,0</w:t>
            </w:r>
          </w:p>
        </w:tc>
        <w:tc>
          <w:tcPr>
            <w:tcW w:w="454"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118,9</w:t>
            </w:r>
          </w:p>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lang w:val="ru-RU"/>
              </w:rPr>
              <w:t>1</w:t>
            </w:r>
            <w:r w:rsidRPr="00751372">
              <w:rPr>
                <w:rFonts w:ascii="Times New Roman" w:hAnsi="Times New Roman"/>
                <w:kern w:val="2"/>
                <w:sz w:val="24"/>
                <w:szCs w:val="24"/>
              </w:rPr>
              <w:t>20,3</w:t>
            </w:r>
          </w:p>
        </w:tc>
        <w:tc>
          <w:tcPr>
            <w:tcW w:w="455" w:type="pct"/>
            <w:tcBorders>
              <w:top w:val="single" w:sz="4" w:space="0" w:color="auto"/>
              <w:left w:val="single" w:sz="4" w:space="0" w:color="auto"/>
              <w:bottom w:val="single" w:sz="4" w:space="0" w:color="auto"/>
              <w:right w:val="single" w:sz="4" w:space="0" w:color="auto"/>
            </w:tcBorders>
          </w:tcPr>
          <w:p w:rsidR="00C53B4D" w:rsidRPr="00751372" w:rsidRDefault="00C53B4D" w:rsidP="00824F0F">
            <w:pPr>
              <w:spacing w:after="0" w:line="240" w:lineRule="auto"/>
              <w:jc w:val="both"/>
              <w:rPr>
                <w:rFonts w:ascii="Times New Roman" w:hAnsi="Times New Roman"/>
                <w:kern w:val="2"/>
                <w:sz w:val="24"/>
                <w:szCs w:val="24"/>
                <w:u w:val="single"/>
              </w:rPr>
            </w:pPr>
            <w:r w:rsidRPr="00751372">
              <w:rPr>
                <w:rFonts w:ascii="Times New Roman" w:hAnsi="Times New Roman"/>
                <w:kern w:val="2"/>
                <w:sz w:val="24"/>
                <w:szCs w:val="24"/>
                <w:u w:val="single"/>
              </w:rPr>
              <w:t>126,1</w:t>
            </w:r>
          </w:p>
          <w:p w:rsidR="00C53B4D" w:rsidRPr="00751372" w:rsidRDefault="00C53B4D" w:rsidP="00824F0F">
            <w:pPr>
              <w:spacing w:after="0" w:line="240" w:lineRule="auto"/>
              <w:jc w:val="both"/>
              <w:rPr>
                <w:rFonts w:ascii="Times New Roman" w:hAnsi="Times New Roman"/>
                <w:kern w:val="2"/>
                <w:sz w:val="24"/>
                <w:szCs w:val="24"/>
              </w:rPr>
            </w:pPr>
            <w:r w:rsidRPr="00751372">
              <w:rPr>
                <w:rFonts w:ascii="Times New Roman" w:hAnsi="Times New Roman"/>
                <w:kern w:val="2"/>
                <w:sz w:val="24"/>
                <w:szCs w:val="24"/>
              </w:rPr>
              <w:t>127,6</w:t>
            </w:r>
          </w:p>
        </w:tc>
      </w:tr>
    </w:tbl>
    <w:p w:rsidR="00C53B4D" w:rsidRPr="00751372" w:rsidRDefault="00C53B4D" w:rsidP="00C53B4D">
      <w:pPr>
        <w:spacing w:after="0" w:line="240" w:lineRule="auto"/>
        <w:ind w:firstLine="709"/>
        <w:jc w:val="both"/>
        <w:rPr>
          <w:rFonts w:ascii="Times New Roman" w:hAnsi="Times New Roman"/>
          <w:kern w:val="2"/>
          <w:sz w:val="28"/>
          <w:szCs w:val="28"/>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Поэтому в условиях недостаточной дренированности гидромелиоративных систем, большое значение приобретает изучение динамики ионно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солевого состава грунтовых во времени и пространстве, оценка и установление пределов их использования на субирригацию. Минерализации грунтовых вод в Махтааральском массиве изменяется в пределах 0,844</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25,470 г/л (таблица </w:t>
      </w:r>
      <w:r w:rsidR="00824F0F" w:rsidRPr="00751372">
        <w:rPr>
          <w:rFonts w:ascii="Times New Roman" w:hAnsi="Times New Roman"/>
          <w:kern w:val="2"/>
          <w:sz w:val="28"/>
          <w:szCs w:val="28"/>
          <w:lang w:val="ru-RU"/>
        </w:rPr>
        <w:t>20</w:t>
      </w:r>
      <w:r w:rsidRPr="00751372">
        <w:rPr>
          <w:rFonts w:ascii="Times New Roman" w:hAnsi="Times New Roman"/>
          <w:kern w:val="2"/>
          <w:sz w:val="28"/>
          <w:szCs w:val="28"/>
          <w:lang w:val="ru-RU"/>
        </w:rPr>
        <w:t>).</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Default="00C53B4D" w:rsidP="004B402A">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20</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Ионный состав грунтовых вод орошаемых земель Махтааральского района</w:t>
      </w:r>
    </w:p>
    <w:p w:rsidR="004B402A" w:rsidRPr="00751372" w:rsidRDefault="004B402A" w:rsidP="004B402A">
      <w:pPr>
        <w:spacing w:after="0" w:line="240" w:lineRule="auto"/>
        <w:jc w:val="both"/>
        <w:rPr>
          <w:rFonts w:ascii="Times New Roman" w:hAnsi="Times New Roman"/>
          <w:kern w:val="2"/>
          <w:sz w:val="28"/>
          <w:szCs w:val="28"/>
          <w:lang w:val="ru-RU"/>
        </w:rPr>
      </w:pPr>
    </w:p>
    <w:tbl>
      <w:tblPr>
        <w:tblW w:w="5000" w:type="pct"/>
        <w:tblLook w:val="01E0" w:firstRow="1" w:lastRow="1" w:firstColumn="1" w:lastColumn="1" w:noHBand="0" w:noVBand="0"/>
      </w:tblPr>
      <w:tblGrid>
        <w:gridCol w:w="1227"/>
        <w:gridCol w:w="1005"/>
        <w:gridCol w:w="892"/>
        <w:gridCol w:w="895"/>
        <w:gridCol w:w="978"/>
        <w:gridCol w:w="976"/>
        <w:gridCol w:w="838"/>
        <w:gridCol w:w="838"/>
        <w:gridCol w:w="976"/>
        <w:gridCol w:w="1003"/>
      </w:tblGrid>
      <w:tr w:rsidR="00C53B4D" w:rsidRPr="00751372" w:rsidTr="004B402A">
        <w:tc>
          <w:tcPr>
            <w:tcW w:w="637"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Место</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отбора</w:t>
            </w:r>
          </w:p>
        </w:tc>
        <w:tc>
          <w:tcPr>
            <w:tcW w:w="522"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 скваж.</w:t>
            </w:r>
          </w:p>
        </w:tc>
        <w:tc>
          <w:tcPr>
            <w:tcW w:w="1942" w:type="pct"/>
            <w:gridSpan w:val="4"/>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Анионы</w:t>
            </w:r>
          </w:p>
        </w:tc>
        <w:tc>
          <w:tcPr>
            <w:tcW w:w="1377" w:type="pct"/>
            <w:gridSpan w:val="3"/>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Катионы</w:t>
            </w:r>
          </w:p>
        </w:tc>
        <w:tc>
          <w:tcPr>
            <w:tcW w:w="522"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Сумма солей</w:t>
            </w:r>
          </w:p>
        </w:tc>
      </w:tr>
      <w:tr w:rsidR="00C53B4D" w:rsidRPr="00751372" w:rsidTr="004B402A">
        <w:trPr>
          <w:cantSplit/>
          <w:trHeight w:val="341"/>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463"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ru-RU"/>
              </w:rPr>
              <w:t>СО</w:t>
            </w:r>
            <w:r w:rsidRPr="00751372">
              <w:rPr>
                <w:rFonts w:ascii="Times New Roman" w:hAnsi="Times New Roman"/>
                <w:kern w:val="2"/>
                <w:sz w:val="24"/>
                <w:szCs w:val="24"/>
                <w:vertAlign w:val="subscript"/>
                <w:lang w:val="ru-RU"/>
              </w:rPr>
              <w:t>3</w:t>
            </w:r>
            <w:r w:rsidRPr="00751372">
              <w:rPr>
                <w:rFonts w:ascii="Times New Roman" w:hAnsi="Times New Roman"/>
                <w:kern w:val="2"/>
                <w:sz w:val="24"/>
                <w:szCs w:val="24"/>
                <w:vertAlign w:val="superscript"/>
                <w:lang w:val="ru-RU"/>
              </w:rPr>
              <w:t>2</w:t>
            </w:r>
            <w:r w:rsidR="006163C3">
              <w:rPr>
                <w:rFonts w:ascii="Times New Roman" w:hAnsi="Times New Roman"/>
                <w:kern w:val="2"/>
                <w:sz w:val="24"/>
                <w:szCs w:val="24"/>
                <w:vertAlign w:val="superscript"/>
                <w:lang w:val="ru-RU"/>
              </w:rPr>
              <w:t>–</w:t>
            </w:r>
          </w:p>
        </w:tc>
        <w:tc>
          <w:tcPr>
            <w:tcW w:w="46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en-US"/>
              </w:rPr>
              <w:t>HCO</w:t>
            </w:r>
            <w:r w:rsidRPr="00751372">
              <w:rPr>
                <w:rFonts w:ascii="Times New Roman" w:hAnsi="Times New Roman"/>
                <w:kern w:val="2"/>
                <w:sz w:val="24"/>
                <w:szCs w:val="24"/>
                <w:vertAlign w:val="subscript"/>
                <w:lang w:val="ru-RU"/>
              </w:rPr>
              <w:t>3</w:t>
            </w:r>
            <w:r w:rsidR="006163C3">
              <w:rPr>
                <w:rFonts w:ascii="Times New Roman" w:hAnsi="Times New Roman"/>
                <w:kern w:val="2"/>
                <w:sz w:val="24"/>
                <w:szCs w:val="24"/>
                <w:vertAlign w:val="superscript"/>
                <w:lang w:val="ru-RU"/>
              </w:rPr>
              <w:t>–</w:t>
            </w:r>
          </w:p>
        </w:tc>
        <w:tc>
          <w:tcPr>
            <w:tcW w:w="50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en-US"/>
              </w:rPr>
              <w:t>Cl</w:t>
            </w:r>
            <w:r w:rsidR="006163C3">
              <w:rPr>
                <w:rFonts w:ascii="Times New Roman" w:hAnsi="Times New Roman"/>
                <w:kern w:val="2"/>
                <w:sz w:val="24"/>
                <w:szCs w:val="24"/>
                <w:vertAlign w:val="superscript"/>
                <w:lang w:val="ru-RU"/>
              </w:rPr>
              <w:t>–</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en-US"/>
              </w:rPr>
              <w:t>SO</w:t>
            </w:r>
            <w:r w:rsidRPr="00751372">
              <w:rPr>
                <w:rFonts w:ascii="Times New Roman" w:hAnsi="Times New Roman"/>
                <w:kern w:val="2"/>
                <w:sz w:val="24"/>
                <w:szCs w:val="24"/>
                <w:vertAlign w:val="subscript"/>
                <w:lang w:val="ru-RU"/>
              </w:rPr>
              <w:t>4</w:t>
            </w:r>
            <w:r w:rsidRPr="00751372">
              <w:rPr>
                <w:rFonts w:ascii="Times New Roman" w:hAnsi="Times New Roman"/>
                <w:kern w:val="2"/>
                <w:sz w:val="24"/>
                <w:szCs w:val="24"/>
                <w:vertAlign w:val="superscript"/>
                <w:lang w:val="ru-RU"/>
              </w:rPr>
              <w:t>2</w:t>
            </w:r>
            <w:r w:rsidR="006163C3">
              <w:rPr>
                <w:rFonts w:ascii="Times New Roman" w:hAnsi="Times New Roman"/>
                <w:kern w:val="2"/>
                <w:sz w:val="24"/>
                <w:szCs w:val="24"/>
                <w:vertAlign w:val="superscript"/>
                <w:lang w:val="ru-RU"/>
              </w:rPr>
              <w:t>–</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Ca</w:t>
            </w:r>
            <w:r w:rsidRPr="00751372">
              <w:rPr>
                <w:rFonts w:ascii="Times New Roman" w:hAnsi="Times New Roman"/>
                <w:kern w:val="2"/>
                <w:sz w:val="24"/>
                <w:szCs w:val="24"/>
                <w:vertAlign w:val="superscript"/>
                <w:lang w:val="ru-RU"/>
              </w:rPr>
              <w:t>2</w:t>
            </w:r>
            <w:r w:rsidRPr="00751372">
              <w:rPr>
                <w:rFonts w:ascii="Times New Roman" w:hAnsi="Times New Roman"/>
                <w:kern w:val="2"/>
                <w:sz w:val="24"/>
                <w:szCs w:val="24"/>
                <w:vertAlign w:val="superscript"/>
                <w:lang w:val="en-US"/>
              </w:rPr>
              <w:t>+</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Mg</w:t>
            </w:r>
            <w:r w:rsidRPr="00751372">
              <w:rPr>
                <w:rFonts w:ascii="Times New Roman" w:hAnsi="Times New Roman"/>
                <w:kern w:val="2"/>
                <w:sz w:val="24"/>
                <w:szCs w:val="24"/>
                <w:vertAlign w:val="superscript"/>
                <w:lang w:val="en-US"/>
              </w:rPr>
              <w:t>2+</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Na</w:t>
            </w:r>
            <w:r w:rsidRPr="00751372">
              <w:rPr>
                <w:rFonts w:ascii="Times New Roman" w:hAnsi="Times New Roman"/>
                <w:kern w:val="2"/>
                <w:sz w:val="24"/>
                <w:szCs w:val="24"/>
                <w:vertAlign w:val="superscript"/>
                <w:lang w:val="en-US"/>
              </w:rPr>
              <w:t>+</w:t>
            </w:r>
          </w:p>
        </w:tc>
        <w:tc>
          <w:tcPr>
            <w:tcW w:w="522"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r>
      <w:tr w:rsidR="00C53B4D" w:rsidRPr="00751372" w:rsidTr="004B402A">
        <w:trPr>
          <w:cantSplit/>
          <w:trHeight w:val="491"/>
        </w:trPr>
        <w:tc>
          <w:tcPr>
            <w:tcW w:w="637"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Махтаар</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альский массив</w:t>
            </w: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 к</w:t>
            </w:r>
          </w:p>
        </w:tc>
        <w:tc>
          <w:tcPr>
            <w:tcW w:w="463"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отс.</w:t>
            </w:r>
          </w:p>
        </w:tc>
        <w:tc>
          <w:tcPr>
            <w:tcW w:w="46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0,305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5,00</w:t>
            </w:r>
          </w:p>
        </w:tc>
        <w:tc>
          <w:tcPr>
            <w:tcW w:w="508"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0,142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4,03</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0,355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7,40</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3,00</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0,134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11,16</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0,055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2,27</w:t>
            </w: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1,051</w:t>
            </w:r>
          </w:p>
        </w:tc>
      </w:tr>
      <w:tr w:rsidR="00C53B4D" w:rsidRPr="00751372" w:rsidTr="004B402A">
        <w:trPr>
          <w:cantSplit/>
          <w:trHeight w:val="550"/>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38</w:t>
            </w:r>
          </w:p>
        </w:tc>
        <w:tc>
          <w:tcPr>
            <w:tcW w:w="463"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0,030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1,00</w:t>
            </w:r>
          </w:p>
        </w:tc>
        <w:tc>
          <w:tcPr>
            <w:tcW w:w="46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0,488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8,00</w:t>
            </w:r>
          </w:p>
        </w:tc>
        <w:tc>
          <w:tcPr>
            <w:tcW w:w="508"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11,540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326,9</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5,330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111,0</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0,750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37,50</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2,280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190,0</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5,060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219,4</w:t>
            </w: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25,470</w:t>
            </w:r>
          </w:p>
        </w:tc>
      </w:tr>
      <w:tr w:rsidR="00C53B4D" w:rsidRPr="00751372" w:rsidTr="004B402A">
        <w:trPr>
          <w:cantSplit/>
          <w:trHeight w:val="400"/>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151</w:t>
            </w:r>
          </w:p>
        </w:tc>
        <w:tc>
          <w:tcPr>
            <w:tcW w:w="463"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0,018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0,60</w:t>
            </w:r>
          </w:p>
        </w:tc>
        <w:tc>
          <w:tcPr>
            <w:tcW w:w="46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0,183</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3,00</w:t>
            </w:r>
          </w:p>
        </w:tc>
        <w:tc>
          <w:tcPr>
            <w:tcW w:w="508"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0,106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3,00</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0,316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6,58</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0,076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3,80</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0,084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7,00</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2,38</w:t>
            </w: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0,844</w:t>
            </w:r>
          </w:p>
        </w:tc>
      </w:tr>
      <w:tr w:rsidR="00C53B4D" w:rsidRPr="00751372" w:rsidTr="004B402A">
        <w:trPr>
          <w:cantSplit/>
          <w:trHeight w:val="315"/>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91</w:t>
            </w:r>
          </w:p>
        </w:tc>
        <w:tc>
          <w:tcPr>
            <w:tcW w:w="463"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0,042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1,40</w:t>
            </w:r>
          </w:p>
        </w:tc>
        <w:tc>
          <w:tcPr>
            <w:tcW w:w="46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0,634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10,39</w:t>
            </w:r>
          </w:p>
        </w:tc>
        <w:tc>
          <w:tcPr>
            <w:tcW w:w="508"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1,600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45,30</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7,110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148,1</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0,850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42,50</w:t>
            </w:r>
          </w:p>
        </w:tc>
        <w:tc>
          <w:tcPr>
            <w:tcW w:w="43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1,854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154,5</w:t>
            </w:r>
          </w:p>
        </w:tc>
        <w:tc>
          <w:tcPr>
            <w:tcW w:w="507"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0,230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8,19</w:t>
            </w:r>
          </w:p>
        </w:tc>
        <w:tc>
          <w:tcPr>
            <w:tcW w:w="522"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12,300</w:t>
            </w:r>
          </w:p>
        </w:tc>
      </w:tr>
      <w:tr w:rsidR="00C53B4D" w:rsidRPr="00751372" w:rsidTr="004B402A">
        <w:trPr>
          <w:cantSplit/>
          <w:trHeight w:val="478"/>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46</w:t>
            </w:r>
          </w:p>
        </w:tc>
        <w:tc>
          <w:tcPr>
            <w:tcW w:w="463"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0,108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3,60</w:t>
            </w:r>
          </w:p>
        </w:tc>
        <w:tc>
          <w:tcPr>
            <w:tcW w:w="46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en-US"/>
              </w:rPr>
              <w:t>0</w:t>
            </w:r>
            <w:r w:rsidRPr="00751372">
              <w:rPr>
                <w:rFonts w:ascii="Times New Roman" w:hAnsi="Times New Roman"/>
                <w:kern w:val="2"/>
                <w:sz w:val="24"/>
                <w:szCs w:val="24"/>
                <w:u w:val="single"/>
                <w:lang w:val="ru-RU"/>
              </w:rPr>
              <w:t>,122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2,00</w:t>
            </w:r>
          </w:p>
        </w:tc>
        <w:tc>
          <w:tcPr>
            <w:tcW w:w="50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2,698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76,40</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u w:val="single"/>
                <w:lang w:val="ru-RU"/>
              </w:rPr>
              <w:t>3,379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70,39</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0,100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5,00</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0,256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21,30</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3,310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126,09</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9,563</w:t>
            </w:r>
          </w:p>
        </w:tc>
      </w:tr>
      <w:tr w:rsidR="00C53B4D" w:rsidRPr="00751372" w:rsidTr="004B402A">
        <w:trPr>
          <w:cantSplit/>
          <w:trHeight w:val="400"/>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235</w:t>
            </w:r>
          </w:p>
        </w:tc>
        <w:tc>
          <w:tcPr>
            <w:tcW w:w="463"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0,006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0,20</w:t>
            </w:r>
          </w:p>
        </w:tc>
        <w:tc>
          <w:tcPr>
            <w:tcW w:w="46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0,122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2,00</w:t>
            </w:r>
          </w:p>
        </w:tc>
        <w:tc>
          <w:tcPr>
            <w:tcW w:w="50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0,142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4,06</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0,508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10,58</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0,044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2,20</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0,114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9,50</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0,118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5,14</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1,054</w:t>
            </w:r>
          </w:p>
        </w:tc>
      </w:tr>
      <w:tr w:rsidR="00C53B4D" w:rsidRPr="00751372" w:rsidTr="004B402A">
        <w:trPr>
          <w:cantSplit/>
          <w:trHeight w:val="521"/>
        </w:trPr>
        <w:tc>
          <w:tcPr>
            <w:tcW w:w="637"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141</w:t>
            </w:r>
          </w:p>
        </w:tc>
        <w:tc>
          <w:tcPr>
            <w:tcW w:w="463"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0,048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1,60</w:t>
            </w:r>
          </w:p>
        </w:tc>
        <w:tc>
          <w:tcPr>
            <w:tcW w:w="46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0,293</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4,80</w:t>
            </w:r>
          </w:p>
        </w:tc>
        <w:tc>
          <w:tcPr>
            <w:tcW w:w="50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0,071</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2,01</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12,797</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266,60</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0,750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37,50</w:t>
            </w:r>
          </w:p>
        </w:tc>
        <w:tc>
          <w:tcPr>
            <w:tcW w:w="43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1,006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83,80</w:t>
            </w:r>
          </w:p>
        </w:tc>
        <w:tc>
          <w:tcPr>
            <w:tcW w:w="50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3,565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153,71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18,530</w:t>
            </w:r>
          </w:p>
        </w:tc>
      </w:tr>
    </w:tbl>
    <w:p w:rsidR="00C53B4D" w:rsidRPr="00751372" w:rsidRDefault="00C53B4D" w:rsidP="00A666D3">
      <w:pPr>
        <w:spacing w:after="0" w:line="240" w:lineRule="auto"/>
        <w:ind w:firstLine="709"/>
        <w:jc w:val="center"/>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Химизм засоления почв предопределяется высоким содержанием гидрокарбоната, а также присутствием ионов СО</w:t>
      </w:r>
      <w:r w:rsidRPr="00751372">
        <w:rPr>
          <w:rFonts w:ascii="Times New Roman" w:hAnsi="Times New Roman"/>
          <w:kern w:val="2"/>
          <w:sz w:val="28"/>
          <w:szCs w:val="28"/>
          <w:vertAlign w:val="subscript"/>
          <w:lang w:val="ru-RU"/>
        </w:rPr>
        <w:t>3</w:t>
      </w:r>
      <w:r w:rsidRPr="00751372">
        <w:rPr>
          <w:rFonts w:ascii="Times New Roman" w:hAnsi="Times New Roman"/>
          <w:kern w:val="2"/>
          <w:sz w:val="28"/>
          <w:szCs w:val="28"/>
          <w:vertAlign w:val="superscript"/>
          <w:lang w:val="ru-RU"/>
        </w:rPr>
        <w:t>2</w:t>
      </w:r>
      <w:r w:rsidR="006163C3">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xml:space="preserve"> в грунтовой воде. Содержание токсичного иона хлора в грунтовой воде изменяется в пределах 0,106</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11,540 г/л и составляет от 13,0 до 45% от суммы солей. При низкой минерализации грунтовых вод доминирующим анионом является </w:t>
      </w:r>
      <w:r w:rsidRPr="00751372">
        <w:rPr>
          <w:rFonts w:ascii="Times New Roman" w:hAnsi="Times New Roman"/>
          <w:kern w:val="2"/>
          <w:sz w:val="28"/>
          <w:szCs w:val="28"/>
          <w:lang w:val="en-US"/>
        </w:rPr>
        <w:t>SO</w:t>
      </w:r>
      <w:r w:rsidRPr="00751372">
        <w:rPr>
          <w:rFonts w:ascii="Times New Roman" w:hAnsi="Times New Roman"/>
          <w:kern w:val="2"/>
          <w:sz w:val="28"/>
          <w:szCs w:val="28"/>
          <w:vertAlign w:val="subscript"/>
          <w:lang w:val="ru-RU"/>
        </w:rPr>
        <w:t>4</w:t>
      </w:r>
      <w:r w:rsidRPr="00751372">
        <w:rPr>
          <w:rFonts w:ascii="Times New Roman" w:hAnsi="Times New Roman"/>
          <w:kern w:val="2"/>
          <w:sz w:val="28"/>
          <w:szCs w:val="28"/>
          <w:vertAlign w:val="superscript"/>
          <w:lang w:val="ru-RU"/>
        </w:rPr>
        <w:t>2</w:t>
      </w:r>
      <w:r w:rsidR="006163C3">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доля которого в сумме солей изменяется в пределах 35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69%. В катионном составе солей при низкой минерализации воды доминирует </w:t>
      </w:r>
      <w:r w:rsidRPr="00751372">
        <w:rPr>
          <w:rFonts w:ascii="Times New Roman" w:hAnsi="Times New Roman"/>
          <w:kern w:val="2"/>
          <w:sz w:val="28"/>
          <w:szCs w:val="28"/>
          <w:lang w:val="en-US"/>
        </w:rPr>
        <w:t>Mg</w:t>
      </w:r>
      <w:r w:rsidRPr="00751372">
        <w:rPr>
          <w:rFonts w:ascii="Times New Roman" w:hAnsi="Times New Roman"/>
          <w:kern w:val="2"/>
          <w:sz w:val="28"/>
          <w:szCs w:val="28"/>
          <w:vertAlign w:val="superscript"/>
          <w:lang w:val="ru-RU"/>
        </w:rPr>
        <w:t>2+</w:t>
      </w:r>
      <w:r w:rsidRPr="00751372">
        <w:rPr>
          <w:rFonts w:ascii="Times New Roman" w:hAnsi="Times New Roman"/>
          <w:kern w:val="2"/>
          <w:sz w:val="28"/>
          <w:szCs w:val="28"/>
          <w:lang w:val="ru-RU"/>
        </w:rPr>
        <w:t xml:space="preserve">, а катионы </w:t>
      </w:r>
      <w:r w:rsidRPr="00751372">
        <w:rPr>
          <w:rFonts w:ascii="Times New Roman" w:hAnsi="Times New Roman"/>
          <w:kern w:val="2"/>
          <w:sz w:val="28"/>
          <w:szCs w:val="28"/>
          <w:lang w:val="en-US"/>
        </w:rPr>
        <w:t>Na</w:t>
      </w:r>
      <w:r w:rsidRPr="00751372">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xml:space="preserve"> во многих скважинах превышают содержание катиона </w:t>
      </w:r>
      <w:r w:rsidRPr="00751372">
        <w:rPr>
          <w:rFonts w:ascii="Times New Roman" w:hAnsi="Times New Roman"/>
          <w:kern w:val="2"/>
          <w:sz w:val="28"/>
          <w:szCs w:val="28"/>
          <w:lang w:val="en-US"/>
        </w:rPr>
        <w:t>Ca</w:t>
      </w:r>
      <w:r w:rsidRPr="00751372">
        <w:rPr>
          <w:rFonts w:ascii="Times New Roman" w:hAnsi="Times New Roman"/>
          <w:kern w:val="2"/>
          <w:sz w:val="28"/>
          <w:szCs w:val="28"/>
          <w:vertAlign w:val="superscript"/>
          <w:lang w:val="ru-RU"/>
        </w:rPr>
        <w:t>2+</w:t>
      </w:r>
      <w:r w:rsidR="00A65F2A" w:rsidRPr="00751372">
        <w:rPr>
          <w:rFonts w:ascii="Times New Roman" w:hAnsi="Times New Roman"/>
          <w:kern w:val="2"/>
          <w:sz w:val="28"/>
          <w:szCs w:val="28"/>
          <w:lang w:val="ru-RU"/>
        </w:rPr>
        <w:t xml:space="preserve"> [</w:t>
      </w:r>
      <w:r w:rsidR="004A6C91" w:rsidRPr="00751372">
        <w:rPr>
          <w:rFonts w:ascii="Times New Roman" w:hAnsi="Times New Roman"/>
          <w:kern w:val="2"/>
          <w:sz w:val="28"/>
          <w:szCs w:val="28"/>
          <w:lang w:val="ru-RU"/>
        </w:rPr>
        <w:t>89</w:t>
      </w:r>
      <w:r w:rsidR="00A65F2A" w:rsidRPr="00751372">
        <w:rPr>
          <w:rFonts w:ascii="Times New Roman" w:hAnsi="Times New Roman"/>
          <w:kern w:val="2"/>
          <w:sz w:val="28"/>
          <w:szCs w:val="28"/>
          <w:lang w:val="ru-RU"/>
        </w:rPr>
        <w:t>]</w:t>
      </w:r>
      <w:r w:rsidRPr="00751372">
        <w:rPr>
          <w:rFonts w:ascii="Times New Roman" w:hAnsi="Times New Roman"/>
          <w:kern w:val="2"/>
          <w:sz w:val="28"/>
          <w:szCs w:val="28"/>
          <w:vertAlign w:val="superscript"/>
          <w:lang w:val="ru-RU"/>
        </w:rPr>
        <w:t xml:space="preserve"> </w:t>
      </w:r>
      <w:r w:rsidRPr="00751372">
        <w:rPr>
          <w:rFonts w:ascii="Times New Roman" w:hAnsi="Times New Roman"/>
          <w:kern w:val="2"/>
          <w:sz w:val="28"/>
          <w:szCs w:val="28"/>
          <w:lang w:val="ru-RU"/>
        </w:rPr>
        <w:t xml:space="preserve">. </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Для установления пределов использования грунтовых вод на субирригацию, проведена оценка ее качества, которая осуществлялась по общей минерализации (С), ионно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солевому составу, К, SAR, ОКН и М</w:t>
      </w:r>
      <w:r w:rsidRPr="00751372">
        <w:rPr>
          <w:rFonts w:ascii="Times New Roman" w:hAnsi="Times New Roman"/>
          <w:kern w:val="2"/>
          <w:sz w:val="28"/>
          <w:szCs w:val="28"/>
          <w:lang w:val="en-US"/>
        </w:rPr>
        <w:t>g</w:t>
      </w:r>
      <w:r w:rsidRPr="00751372">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xml:space="preserve">. Сравнительный анализ показывает, что чем ниже минерализация грунтовых вод, тем больше увеличиваются пределы их использования на субирригацию (таблица </w:t>
      </w:r>
      <w:r w:rsidR="00824F0F" w:rsidRPr="00751372">
        <w:rPr>
          <w:rFonts w:ascii="Times New Roman" w:hAnsi="Times New Roman"/>
          <w:kern w:val="2"/>
          <w:sz w:val="28"/>
          <w:szCs w:val="28"/>
          <w:lang w:val="ru-RU"/>
        </w:rPr>
        <w:t>21</w:t>
      </w:r>
      <w:r w:rsidRPr="00751372">
        <w:rPr>
          <w:rFonts w:ascii="Times New Roman" w:hAnsi="Times New Roman"/>
          <w:kern w:val="2"/>
          <w:sz w:val="28"/>
          <w:szCs w:val="28"/>
          <w:lang w:val="ru-RU"/>
        </w:rPr>
        <w:t>).</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Default="00C53B4D" w:rsidP="000F7306">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21</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Параметры, характеризующие качественный состав грунтовых вод</w:t>
      </w:r>
    </w:p>
    <w:p w:rsidR="000F7306" w:rsidRPr="00751372" w:rsidRDefault="000F7306" w:rsidP="000F7306">
      <w:pPr>
        <w:spacing w:after="0" w:line="240" w:lineRule="auto"/>
        <w:jc w:val="both"/>
        <w:rPr>
          <w:rFonts w:ascii="Times New Roman" w:hAnsi="Times New Roman"/>
          <w:kern w:val="2"/>
          <w:sz w:val="28"/>
          <w:szCs w:val="28"/>
          <w:lang w:val="ru-RU"/>
        </w:rPr>
      </w:pPr>
    </w:p>
    <w:tbl>
      <w:tblPr>
        <w:tblW w:w="5000" w:type="pct"/>
        <w:tblLook w:val="01E0" w:firstRow="1" w:lastRow="1" w:firstColumn="1" w:lastColumn="1" w:noHBand="0" w:noVBand="0"/>
      </w:tblPr>
      <w:tblGrid>
        <w:gridCol w:w="1868"/>
        <w:gridCol w:w="1723"/>
        <w:gridCol w:w="1005"/>
        <w:gridCol w:w="1005"/>
        <w:gridCol w:w="863"/>
        <w:gridCol w:w="1005"/>
        <w:gridCol w:w="1150"/>
        <w:gridCol w:w="1009"/>
      </w:tblGrid>
      <w:tr w:rsidR="00C53B4D" w:rsidRPr="00751372" w:rsidTr="000F7306">
        <w:trPr>
          <w:cantSplit/>
          <w:trHeight w:val="141"/>
        </w:trPr>
        <w:tc>
          <w:tcPr>
            <w:tcW w:w="970"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Место отбора</w:t>
            </w:r>
          </w:p>
        </w:tc>
        <w:tc>
          <w:tcPr>
            <w:tcW w:w="895"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 скважин</w:t>
            </w:r>
          </w:p>
        </w:tc>
        <w:tc>
          <w:tcPr>
            <w:tcW w:w="3135" w:type="pct"/>
            <w:gridSpan w:val="6"/>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Показатели</w:t>
            </w:r>
          </w:p>
        </w:tc>
      </w:tr>
      <w:tr w:rsidR="00C53B4D" w:rsidRPr="00751372" w:rsidTr="000F7306">
        <w:trPr>
          <w:cantSplit/>
          <w:trHeight w:val="397"/>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 г/л</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рН</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К</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SAR</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OKH</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Mg</w:t>
            </w:r>
            <w:r w:rsidRPr="00751372">
              <w:rPr>
                <w:rFonts w:ascii="Times New Roman" w:hAnsi="Times New Roman"/>
                <w:kern w:val="2"/>
                <w:sz w:val="24"/>
                <w:szCs w:val="24"/>
                <w:vertAlign w:val="superscript"/>
                <w:lang w:val="ru-RU"/>
              </w:rPr>
              <w:t>*</w:t>
            </w:r>
            <w:r w:rsidRPr="00751372">
              <w:rPr>
                <w:rFonts w:ascii="Times New Roman" w:hAnsi="Times New Roman"/>
                <w:kern w:val="2"/>
                <w:sz w:val="24"/>
                <w:szCs w:val="24"/>
                <w:lang w:val="ru-RU"/>
              </w:rPr>
              <w:t>, %</w:t>
            </w:r>
          </w:p>
        </w:tc>
      </w:tr>
      <w:tr w:rsidR="00C53B4D" w:rsidRPr="00751372" w:rsidTr="000F7306">
        <w:trPr>
          <w:cantSplit/>
          <w:trHeight w:val="179"/>
        </w:trPr>
        <w:tc>
          <w:tcPr>
            <w:tcW w:w="970"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Махтааральский массив</w:t>
            </w: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 к</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1,051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8,55</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5,64</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0,9</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9,2</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78,8</w:t>
            </w:r>
          </w:p>
        </w:tc>
      </w:tr>
      <w:tr w:rsidR="00C53B4D" w:rsidRPr="00751372" w:rsidTr="000F7306">
        <w:trPr>
          <w:cantSplit/>
          <w:trHeight w:val="179"/>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38</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25,47</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8,30</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20,6</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218,5</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83,5</w:t>
            </w:r>
          </w:p>
        </w:tc>
      </w:tr>
      <w:tr w:rsidR="00C53B4D" w:rsidRPr="00751372" w:rsidTr="000F7306">
        <w:trPr>
          <w:cantSplit/>
          <w:trHeight w:val="179"/>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0,844</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8,60</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4,20</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7,2</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64,8</w:t>
            </w:r>
          </w:p>
        </w:tc>
      </w:tr>
      <w:tr w:rsidR="00C53B4D" w:rsidRPr="00751372" w:rsidTr="000F7306">
        <w:trPr>
          <w:cantSplit/>
          <w:trHeight w:val="179"/>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12,3</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8,65</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17,87</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0,8</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185,2</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78,4</w:t>
            </w:r>
          </w:p>
        </w:tc>
      </w:tr>
      <w:tr w:rsidR="00C53B4D" w:rsidRPr="00751372" w:rsidTr="000F7306">
        <w:trPr>
          <w:cantSplit/>
          <w:trHeight w:val="179"/>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46</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9,563</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8,55</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0,21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34,8</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20,7</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81,0</w:t>
            </w:r>
          </w:p>
        </w:tc>
      </w:tr>
      <w:tr w:rsidR="00C53B4D" w:rsidRPr="00751372" w:rsidTr="000F7306">
        <w:trPr>
          <w:cantSplit/>
          <w:trHeight w:val="179"/>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235</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1,054</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8,70</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2,17</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9,50</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81,2</w:t>
            </w:r>
          </w:p>
        </w:tc>
      </w:tr>
      <w:tr w:rsidR="00C53B4D" w:rsidRPr="00751372" w:rsidTr="000F7306">
        <w:trPr>
          <w:cantSplit/>
          <w:trHeight w:val="179"/>
        </w:trPr>
        <w:tc>
          <w:tcPr>
            <w:tcW w:w="970"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95"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141</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18,53</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8.60</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0,77</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19,8</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6163C3" w:rsidP="00A666D3">
            <w:pPr>
              <w:spacing w:after="0" w:line="240" w:lineRule="auto"/>
              <w:jc w:val="center"/>
              <w:rPr>
                <w:rFonts w:ascii="Times New Roman" w:hAnsi="Times New Roman"/>
                <w:kern w:val="2"/>
                <w:sz w:val="24"/>
                <w:szCs w:val="24"/>
                <w:lang w:val="ru-RU"/>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114,9</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69,1</w:t>
            </w:r>
          </w:p>
        </w:tc>
      </w:tr>
      <w:tr w:rsidR="00C53B4D" w:rsidRPr="00751372" w:rsidTr="000F7306">
        <w:trPr>
          <w:cantSplit/>
          <w:trHeight w:val="179"/>
        </w:trPr>
        <w:tc>
          <w:tcPr>
            <w:tcW w:w="1865" w:type="pct"/>
            <w:gridSpan w:val="2"/>
            <w:tcBorders>
              <w:top w:val="single" w:sz="4" w:space="0" w:color="auto"/>
              <w:left w:val="single" w:sz="4" w:space="0" w:color="auto"/>
              <w:bottom w:val="single" w:sz="4" w:space="0" w:color="auto"/>
              <w:right w:val="single" w:sz="4" w:space="0" w:color="auto"/>
            </w:tcBorders>
            <w:vAlign w:val="center"/>
          </w:tcPr>
          <w:p w:rsidR="00A666D3"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Предельно</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 xml:space="preserve">допустимые </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значения</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&lt;3,0</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&lt;7,9</w:t>
            </w:r>
          </w:p>
        </w:tc>
        <w:tc>
          <w:tcPr>
            <w:tcW w:w="448"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&gt;1,0</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&lt;10</w:t>
            </w:r>
          </w:p>
        </w:tc>
        <w:tc>
          <w:tcPr>
            <w:tcW w:w="597"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&lt;1,25</w:t>
            </w:r>
          </w:p>
        </w:tc>
        <w:tc>
          <w:tcPr>
            <w:tcW w:w="5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&lt;50</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Из приведенных данных видно, что в Махтааральском массиве ограничивающими факторами использования грунтовых вод на субирригацию являются показатели минерализации грунтовых вод, рН и Mg</w:t>
      </w:r>
      <w:r w:rsidRPr="00751372">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которые при любой минерализации грунтовой воды превышают допустимые величины.  Поэтому использование грунтовых вод с такими качественными показателями, приводит к засолению, осолонцеванию и ощелачиванию почв [</w:t>
      </w:r>
      <w:r w:rsidR="004A6C91" w:rsidRPr="00751372">
        <w:rPr>
          <w:rFonts w:ascii="Times New Roman" w:hAnsi="Times New Roman"/>
          <w:kern w:val="2"/>
          <w:sz w:val="28"/>
          <w:szCs w:val="28"/>
          <w:lang w:val="ru-RU"/>
        </w:rPr>
        <w:t>90</w:t>
      </w:r>
      <w:r w:rsidR="006163C3">
        <w:rPr>
          <w:rFonts w:ascii="Times New Roman" w:hAnsi="Times New Roman"/>
          <w:kern w:val="2"/>
          <w:sz w:val="28"/>
          <w:szCs w:val="28"/>
          <w:lang w:val="ru-RU"/>
        </w:rPr>
        <w:t>–</w:t>
      </w:r>
      <w:r w:rsidR="004A6C91" w:rsidRPr="00751372">
        <w:rPr>
          <w:rFonts w:ascii="Times New Roman" w:hAnsi="Times New Roman"/>
          <w:kern w:val="2"/>
          <w:sz w:val="28"/>
          <w:szCs w:val="28"/>
          <w:lang w:val="ru-RU"/>
        </w:rPr>
        <w:t>95</w:t>
      </w:r>
      <w:r w:rsidRPr="00751372">
        <w:rPr>
          <w:rFonts w:ascii="Times New Roman" w:hAnsi="Times New Roman"/>
          <w:kern w:val="2"/>
          <w:sz w:val="28"/>
          <w:szCs w:val="28"/>
          <w:lang w:val="ru-RU"/>
        </w:rPr>
        <w:t>].</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Таким образом, результаты исследований, проведенных в Махтааральском районе Туркестанской области, показали, что ухудшение технического состояния ирригационных систем предопределило большие потери оросительных вод на фильтрацию. Анализ технического состояния ирригационных систем Махтааральского массива показал, что объемы потерь оросительных вод при их транспортировке до орошаемых земель и при поливах сельскохозяйственных культур доходят до 62% от водозабора. В результате этого по всему Махтааральскому массиву произошел подъем уровня залегания грунтовых вод. Поэтому более 65% орошаемых земель имеют уровень залегания грунтовых вод до 3 м. </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При этом в поливной период уровень грунтовых вод по массиву не опускается ниже 2 метров, в результате чего происходит интенсивное </w:t>
      </w:r>
      <w:r w:rsidRPr="00751372">
        <w:rPr>
          <w:rFonts w:ascii="Times New Roman" w:hAnsi="Times New Roman"/>
          <w:kern w:val="2"/>
          <w:sz w:val="28"/>
          <w:szCs w:val="28"/>
          <w:lang w:val="ru-RU"/>
        </w:rPr>
        <w:lastRenderedPageBreak/>
        <w:t>расходование грунтовых вод на эвапотранспирацию. Это подтверждается динамикой влажности в корнеобитаемом слое почв, которая в течение всего вегетационного периода имеет высокие значения. Средние значения влажности почв 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100 см слое находятся в пределах 15,21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20,95% от веса абсолютно сухой почвы. При этом минимальные показатели влажности почв получены в начале августа, в период массового проведения 1 полива хлопчатника. В данный период влажность в корнеобитаемом слое почв опускается до 72,4% от наименьшей влагоемкости. Максимальные показатели влажности в корнеобитаемом слое почв имеют место в начале апреля. Это связано с тем, что после промывки уровень грунтовых вод имеет минимальную глубину от поверхности земли. </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Результаты исследований показали, что при близком залегании грунтовых вод, их доля в суммарном водопотреблении составляет 74%. Доля оросительных вод снижается до 26% от суммарного водопотребления. Однако, одной из причин ограничивающей использование грунтовых вод на субирригацию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это накопление солей в корнеобитаемом слое, осолонцевание и ощелачивание почв. При интенсивном использовании грунтовых вод на субирригацию усиливают</w:t>
      </w:r>
      <w:r w:rsidRPr="00751372">
        <w:rPr>
          <w:rFonts w:ascii="Times New Roman" w:hAnsi="Times New Roman"/>
          <w:kern w:val="2"/>
          <w:sz w:val="28"/>
          <w:szCs w:val="28"/>
          <w:lang w:val="en-US"/>
        </w:rPr>
        <w:t>c</w:t>
      </w:r>
      <w:r w:rsidRPr="00751372">
        <w:rPr>
          <w:rFonts w:ascii="Times New Roman" w:hAnsi="Times New Roman"/>
          <w:kern w:val="2"/>
          <w:sz w:val="28"/>
          <w:szCs w:val="28"/>
          <w:lang w:val="ru-RU"/>
        </w:rPr>
        <w:t>я процессы засоления почв. При этом в зависимости от минерализации грунтовых вод, степень засоления почв составляет от 4 до 27,6% от исходного засоления. Поэтому, приведенные показатели возможного сокращения норм водозабора в системе орошения за счет реконструкции оросительной сети, применения водосберегающих технических средств полива и использования грунтовых вод на субирригацию приемлемы для почв гидроморфного ряда, которые незасолены, а минерализация грунтовых вод ниже 3 г/л. На засоленных или склонных к засолению орошаемых землях гидроморфного ряда, где минерализация грунтовых вод превышает 3 г/л, размеры водозабора следует завышать на 20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30%. Данный прием создаст «солевую вентиляцию» в зоне аэрации, и стабилизирует устойчивость развития орошаемого земледелия. В условиях Махтааральского района, где значительная часть водопотребления (20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45% от транспирации) обеспечивается за счет субирригации, размеры водозабора в среднем сократятся в 1,5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1,7 раза. </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Другим фактором повышения водообеспеченности орошаемых земель является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 Для установления пределов их использования отбирались пробы воды с горизонтальных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каналов, что позволило оценить их качество и возможность повторного использования на орошение (таблица </w:t>
      </w:r>
      <w:r w:rsidR="00824F0F" w:rsidRPr="00751372">
        <w:rPr>
          <w:rFonts w:ascii="Times New Roman" w:hAnsi="Times New Roman"/>
          <w:kern w:val="2"/>
          <w:sz w:val="28"/>
          <w:szCs w:val="28"/>
          <w:lang w:val="ru-RU"/>
        </w:rPr>
        <w:t>22</w:t>
      </w:r>
      <w:r w:rsidRPr="00751372">
        <w:rPr>
          <w:rFonts w:ascii="Times New Roman" w:hAnsi="Times New Roman"/>
          <w:kern w:val="2"/>
          <w:sz w:val="28"/>
          <w:szCs w:val="28"/>
          <w:lang w:val="ru-RU"/>
        </w:rPr>
        <w:t>).</w:t>
      </w:r>
    </w:p>
    <w:p w:rsidR="00824F0F" w:rsidRPr="00751372" w:rsidRDefault="00824F0F" w:rsidP="00824F0F">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Ионный состав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вод показывает, что доминирующим анионом является </w:t>
      </w:r>
      <w:r w:rsidRPr="00751372">
        <w:rPr>
          <w:rFonts w:ascii="Times New Roman" w:hAnsi="Times New Roman"/>
          <w:kern w:val="2"/>
          <w:sz w:val="28"/>
          <w:szCs w:val="28"/>
          <w:lang w:val="en-US"/>
        </w:rPr>
        <w:t>SO</w:t>
      </w:r>
      <w:r w:rsidRPr="00751372">
        <w:rPr>
          <w:rFonts w:ascii="Times New Roman" w:hAnsi="Times New Roman"/>
          <w:kern w:val="2"/>
          <w:sz w:val="28"/>
          <w:szCs w:val="28"/>
          <w:vertAlign w:val="subscript"/>
          <w:lang w:val="ru-RU"/>
        </w:rPr>
        <w:t>4</w:t>
      </w:r>
      <w:r w:rsidRPr="00751372">
        <w:rPr>
          <w:rFonts w:ascii="Times New Roman" w:hAnsi="Times New Roman"/>
          <w:kern w:val="2"/>
          <w:sz w:val="28"/>
          <w:szCs w:val="28"/>
          <w:vertAlign w:val="superscript"/>
          <w:lang w:val="ru-RU"/>
        </w:rPr>
        <w:t>2</w:t>
      </w:r>
      <w:r w:rsidR="006163C3">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Концентрация данного аниона в Махтааральском массиве имеет высокие показатели и изменяется в пределах 1,521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2,054 г/л или 31,68</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42,80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экв/л. Концентрация ионов хлора в 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3 раза меньше по сравнению с SO42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При этом установлено, что концентрация Cl</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меньше, чем концентрация НСО</w:t>
      </w:r>
      <w:r w:rsidRPr="00751372">
        <w:rPr>
          <w:rFonts w:ascii="Times New Roman" w:hAnsi="Times New Roman"/>
          <w:kern w:val="2"/>
          <w:sz w:val="28"/>
          <w:szCs w:val="28"/>
          <w:vertAlign w:val="subscript"/>
          <w:lang w:val="ru-RU"/>
        </w:rPr>
        <w:t>3</w:t>
      </w:r>
      <w:r w:rsidR="006163C3">
        <w:rPr>
          <w:rFonts w:ascii="Times New Roman" w:hAnsi="Times New Roman"/>
          <w:kern w:val="2"/>
          <w:sz w:val="28"/>
          <w:szCs w:val="28"/>
          <w:vertAlign w:val="subscript"/>
          <w:lang w:val="ru-RU"/>
        </w:rPr>
        <w:t>–</w:t>
      </w:r>
      <w:r w:rsidRPr="00751372">
        <w:rPr>
          <w:rFonts w:ascii="Times New Roman" w:hAnsi="Times New Roman"/>
          <w:kern w:val="2"/>
          <w:sz w:val="28"/>
          <w:szCs w:val="28"/>
          <w:lang w:val="ru-RU"/>
        </w:rPr>
        <w:t>. Это свидетельствует о том, что на орошаемых землях протекают процессы ощелачивания почв, т.к. химизм засоления воды является гидрокарбонатно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сульфатным.</w:t>
      </w:r>
    </w:p>
    <w:p w:rsidR="00824F0F" w:rsidRPr="00751372" w:rsidRDefault="00824F0F" w:rsidP="00824F0F">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Анализ катионного состава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вод показывает, что в большинстве коллекторов доминирующее положение занимают катионы Na+ и </w:t>
      </w:r>
      <w:r w:rsidRPr="00751372">
        <w:rPr>
          <w:rFonts w:ascii="Times New Roman" w:hAnsi="Times New Roman"/>
          <w:kern w:val="2"/>
          <w:sz w:val="28"/>
          <w:szCs w:val="28"/>
          <w:lang w:val="ru-RU"/>
        </w:rPr>
        <w:lastRenderedPageBreak/>
        <w:t>Mg</w:t>
      </w:r>
      <w:r w:rsidRPr="00751372">
        <w:rPr>
          <w:rFonts w:ascii="Times New Roman" w:hAnsi="Times New Roman"/>
          <w:kern w:val="2"/>
          <w:sz w:val="28"/>
          <w:szCs w:val="28"/>
          <w:vertAlign w:val="superscript"/>
          <w:lang w:val="ru-RU"/>
        </w:rPr>
        <w:t>2+</w:t>
      </w:r>
      <w:r w:rsidRPr="00751372">
        <w:rPr>
          <w:rFonts w:ascii="Times New Roman" w:hAnsi="Times New Roman"/>
          <w:kern w:val="2"/>
          <w:sz w:val="28"/>
          <w:szCs w:val="28"/>
          <w:lang w:val="ru-RU"/>
        </w:rPr>
        <w:t>. С повышением минерализации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разница в концентрации катионов Na+ и Mg</w:t>
      </w:r>
      <w:r w:rsidRPr="00751372">
        <w:rPr>
          <w:rFonts w:ascii="Times New Roman" w:hAnsi="Times New Roman"/>
          <w:kern w:val="2"/>
          <w:sz w:val="28"/>
          <w:szCs w:val="28"/>
          <w:vertAlign w:val="superscript"/>
          <w:lang w:val="ru-RU"/>
        </w:rPr>
        <w:t>2+</w:t>
      </w:r>
      <w:r w:rsidRPr="00751372">
        <w:rPr>
          <w:rFonts w:ascii="Times New Roman" w:hAnsi="Times New Roman"/>
          <w:kern w:val="2"/>
          <w:sz w:val="28"/>
          <w:szCs w:val="28"/>
          <w:lang w:val="ru-RU"/>
        </w:rPr>
        <w:t xml:space="preserve"> резко возрастает. Например, в Арнасайском коллекторе минерализация Na+ составляет 0,818 г/л, а Mg2+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0,255 г/л или соответственно – 35,56 и 16,6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Во всех коллекторах катионы Са</w:t>
      </w:r>
      <w:r w:rsidRPr="00751372">
        <w:rPr>
          <w:rFonts w:ascii="Times New Roman" w:hAnsi="Times New Roman"/>
          <w:kern w:val="2"/>
          <w:sz w:val="28"/>
          <w:szCs w:val="28"/>
          <w:vertAlign w:val="superscript"/>
          <w:lang w:val="ru-RU"/>
        </w:rPr>
        <w:t>2+</w:t>
      </w:r>
      <w:r w:rsidRPr="00751372">
        <w:rPr>
          <w:rFonts w:ascii="Times New Roman" w:hAnsi="Times New Roman"/>
          <w:kern w:val="2"/>
          <w:sz w:val="28"/>
          <w:szCs w:val="28"/>
          <w:lang w:val="ru-RU"/>
        </w:rPr>
        <w:t xml:space="preserve"> имеют минимальные показатели и изменяются в пределах 0,196</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0,260 г/л.</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Default="00C53B4D" w:rsidP="000F7306">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22</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Ионный состав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w:t>
      </w:r>
    </w:p>
    <w:p w:rsidR="000F7306" w:rsidRPr="00751372" w:rsidRDefault="000F7306" w:rsidP="000F7306">
      <w:pPr>
        <w:spacing w:after="0" w:line="240" w:lineRule="auto"/>
        <w:jc w:val="both"/>
        <w:rPr>
          <w:rFonts w:ascii="Times New Roman" w:hAnsi="Times New Roman"/>
          <w:kern w:val="2"/>
          <w:sz w:val="28"/>
          <w:szCs w:val="28"/>
          <w:lang w:val="ru-RU"/>
        </w:rPr>
      </w:pPr>
    </w:p>
    <w:tbl>
      <w:tblPr>
        <w:tblW w:w="5000" w:type="pct"/>
        <w:jc w:val="center"/>
        <w:tblLook w:val="01E0" w:firstRow="1" w:lastRow="1" w:firstColumn="1" w:lastColumn="1" w:noHBand="0" w:noVBand="0"/>
      </w:tblPr>
      <w:tblGrid>
        <w:gridCol w:w="1101"/>
        <w:gridCol w:w="1793"/>
        <w:gridCol w:w="824"/>
        <w:gridCol w:w="883"/>
        <w:gridCol w:w="824"/>
        <w:gridCol w:w="826"/>
        <w:gridCol w:w="824"/>
        <w:gridCol w:w="807"/>
        <w:gridCol w:w="843"/>
        <w:gridCol w:w="903"/>
      </w:tblGrid>
      <w:tr w:rsidR="00C53B4D" w:rsidRPr="00751372" w:rsidTr="000F7306">
        <w:trPr>
          <w:jc w:val="center"/>
        </w:trPr>
        <w:tc>
          <w:tcPr>
            <w:tcW w:w="575"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Ирригационная система</w:t>
            </w:r>
          </w:p>
        </w:tc>
        <w:tc>
          <w:tcPr>
            <w:tcW w:w="934"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Наименование</w:t>
            </w:r>
          </w:p>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коллектора</w:t>
            </w:r>
          </w:p>
        </w:tc>
        <w:tc>
          <w:tcPr>
            <w:tcW w:w="1725" w:type="pct"/>
            <w:gridSpan w:val="4"/>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Анионы</w:t>
            </w:r>
          </w:p>
        </w:tc>
        <w:tc>
          <w:tcPr>
            <w:tcW w:w="1294" w:type="pct"/>
            <w:gridSpan w:val="3"/>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Катионы</w:t>
            </w: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Сумма солей, г/л</w:t>
            </w:r>
          </w:p>
        </w:tc>
      </w:tr>
      <w:tr w:rsidR="00C53B4D" w:rsidRPr="00751372" w:rsidTr="000F7306">
        <w:trPr>
          <w:trHeight w:val="319"/>
          <w:jc w:val="center"/>
        </w:trPr>
        <w:tc>
          <w:tcPr>
            <w:tcW w:w="575"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rPr>
            </w:pPr>
            <w:r w:rsidRPr="00751372">
              <w:rPr>
                <w:rFonts w:ascii="Times New Roman" w:hAnsi="Times New Roman"/>
                <w:kern w:val="2"/>
                <w:sz w:val="24"/>
                <w:szCs w:val="24"/>
                <w:lang w:val="ru-RU"/>
              </w:rPr>
              <w:t>СО</w:t>
            </w:r>
            <w:r w:rsidRPr="00751372">
              <w:rPr>
                <w:rFonts w:ascii="Times New Roman" w:hAnsi="Times New Roman"/>
                <w:kern w:val="2"/>
                <w:sz w:val="24"/>
                <w:szCs w:val="24"/>
                <w:vertAlign w:val="subscript"/>
                <w:lang w:val="ru-RU"/>
              </w:rPr>
              <w:t>3</w:t>
            </w:r>
            <w:r w:rsidRPr="00751372">
              <w:rPr>
                <w:rFonts w:ascii="Times New Roman" w:hAnsi="Times New Roman"/>
                <w:kern w:val="2"/>
                <w:sz w:val="24"/>
                <w:szCs w:val="24"/>
                <w:vertAlign w:val="superscript"/>
                <w:lang w:val="ru-RU"/>
              </w:rPr>
              <w:t>2</w:t>
            </w:r>
            <w:r w:rsidR="006163C3">
              <w:rPr>
                <w:rFonts w:ascii="Times New Roman" w:hAnsi="Times New Roman"/>
                <w:kern w:val="2"/>
                <w:sz w:val="24"/>
                <w:szCs w:val="24"/>
                <w:vertAlign w:val="superscript"/>
                <w:lang w:val="ru-RU"/>
              </w:rPr>
              <w:t>–</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rPr>
            </w:pPr>
            <w:r w:rsidRPr="00751372">
              <w:rPr>
                <w:rFonts w:ascii="Times New Roman" w:hAnsi="Times New Roman"/>
                <w:kern w:val="2"/>
                <w:sz w:val="24"/>
                <w:szCs w:val="24"/>
                <w:lang w:val="en-US"/>
              </w:rPr>
              <w:t>HCO</w:t>
            </w:r>
            <w:r w:rsidRPr="00751372">
              <w:rPr>
                <w:rFonts w:ascii="Times New Roman" w:hAnsi="Times New Roman"/>
                <w:kern w:val="2"/>
                <w:sz w:val="24"/>
                <w:szCs w:val="24"/>
                <w:vertAlign w:val="subscript"/>
                <w:lang w:val="ru-RU"/>
              </w:rPr>
              <w:t>3</w:t>
            </w:r>
            <w:r w:rsidR="006163C3">
              <w:rPr>
                <w:rFonts w:ascii="Times New Roman" w:hAnsi="Times New Roman"/>
                <w:kern w:val="2"/>
                <w:sz w:val="24"/>
                <w:szCs w:val="24"/>
                <w:vertAlign w:val="superscript"/>
                <w:lang w:val="ru-RU"/>
              </w:rPr>
              <w:t>–</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rPr>
            </w:pPr>
            <w:r w:rsidRPr="00751372">
              <w:rPr>
                <w:rFonts w:ascii="Times New Roman" w:hAnsi="Times New Roman"/>
                <w:kern w:val="2"/>
                <w:sz w:val="24"/>
                <w:szCs w:val="24"/>
                <w:lang w:val="en-US"/>
              </w:rPr>
              <w:t>Cl</w:t>
            </w:r>
            <w:r w:rsidR="006163C3">
              <w:rPr>
                <w:rFonts w:ascii="Times New Roman" w:hAnsi="Times New Roman"/>
                <w:kern w:val="2"/>
                <w:sz w:val="24"/>
                <w:szCs w:val="24"/>
                <w:vertAlign w:val="superscript"/>
                <w:lang w:val="ru-RU"/>
              </w:rPr>
              <w:t>–</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rPr>
            </w:pPr>
            <w:r w:rsidRPr="00751372">
              <w:rPr>
                <w:rFonts w:ascii="Times New Roman" w:hAnsi="Times New Roman"/>
                <w:kern w:val="2"/>
                <w:sz w:val="24"/>
                <w:szCs w:val="24"/>
                <w:lang w:val="en-US"/>
              </w:rPr>
              <w:t>SO</w:t>
            </w:r>
            <w:r w:rsidRPr="00751372">
              <w:rPr>
                <w:rFonts w:ascii="Times New Roman" w:hAnsi="Times New Roman"/>
                <w:kern w:val="2"/>
                <w:sz w:val="24"/>
                <w:szCs w:val="24"/>
                <w:vertAlign w:val="subscript"/>
                <w:lang w:val="ru-RU"/>
              </w:rPr>
              <w:t>4</w:t>
            </w:r>
            <w:r w:rsidRPr="00751372">
              <w:rPr>
                <w:rFonts w:ascii="Times New Roman" w:hAnsi="Times New Roman"/>
                <w:kern w:val="2"/>
                <w:sz w:val="24"/>
                <w:szCs w:val="24"/>
                <w:vertAlign w:val="superscript"/>
                <w:lang w:val="ru-RU"/>
              </w:rPr>
              <w:t>2</w:t>
            </w:r>
            <w:r w:rsidR="006163C3">
              <w:rPr>
                <w:rFonts w:ascii="Times New Roman" w:hAnsi="Times New Roman"/>
                <w:kern w:val="2"/>
                <w:sz w:val="24"/>
                <w:szCs w:val="24"/>
                <w:vertAlign w:val="superscript"/>
                <w:lang w:val="ru-RU"/>
              </w:rPr>
              <w:t>–</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en-US"/>
              </w:rPr>
              <w:t>Ca</w:t>
            </w:r>
            <w:r w:rsidRPr="00751372">
              <w:rPr>
                <w:rFonts w:ascii="Times New Roman" w:hAnsi="Times New Roman"/>
                <w:kern w:val="2"/>
                <w:sz w:val="24"/>
                <w:szCs w:val="24"/>
                <w:vertAlign w:val="superscript"/>
                <w:lang w:val="ru-RU"/>
              </w:rPr>
              <w:t>2+</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en-US"/>
              </w:rPr>
              <w:t>Mg</w:t>
            </w:r>
            <w:r w:rsidRPr="00751372">
              <w:rPr>
                <w:rFonts w:ascii="Times New Roman" w:hAnsi="Times New Roman"/>
                <w:kern w:val="2"/>
                <w:sz w:val="24"/>
                <w:szCs w:val="24"/>
                <w:vertAlign w:val="superscript"/>
                <w:lang w:val="ru-RU"/>
              </w:rPr>
              <w:t>2+</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vertAlign w:val="superscript"/>
                <w:lang w:val="ru-RU"/>
              </w:rPr>
            </w:pPr>
            <w:r w:rsidRPr="00751372">
              <w:rPr>
                <w:rFonts w:ascii="Times New Roman" w:hAnsi="Times New Roman"/>
                <w:kern w:val="2"/>
                <w:sz w:val="24"/>
                <w:szCs w:val="24"/>
                <w:lang w:val="en-US"/>
              </w:rPr>
              <w:t>Na</w:t>
            </w:r>
            <w:r w:rsidRPr="00751372">
              <w:rPr>
                <w:rFonts w:ascii="Times New Roman" w:hAnsi="Times New Roman"/>
                <w:kern w:val="2"/>
                <w:sz w:val="24"/>
                <w:szCs w:val="24"/>
                <w:vertAlign w:val="superscript"/>
                <w:lang w:val="ru-RU"/>
              </w:rPr>
              <w:t>+</w:t>
            </w:r>
          </w:p>
        </w:tc>
        <w:tc>
          <w:tcPr>
            <w:tcW w:w="472"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r>
      <w:tr w:rsidR="00C53B4D" w:rsidRPr="00751372" w:rsidTr="000F7306">
        <w:trPr>
          <w:trHeight w:val="146"/>
          <w:jc w:val="center"/>
        </w:trPr>
        <w:tc>
          <w:tcPr>
            <w:tcW w:w="575"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w:t>
            </w: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w:t>
            </w:r>
          </w:p>
        </w:tc>
      </w:tr>
      <w:tr w:rsidR="00C53B4D" w:rsidRPr="00751372" w:rsidTr="000F7306">
        <w:trPr>
          <w:trHeight w:val="146"/>
          <w:jc w:val="center"/>
        </w:trPr>
        <w:tc>
          <w:tcPr>
            <w:tcW w:w="575" w:type="pct"/>
            <w:vMerge w:val="restar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Махта</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араль</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ская</w:t>
            </w: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Сардоба</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0,034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1,12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0,249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4,08</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0,366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10,32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1,521</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31,68</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0,212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10,60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0,246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20,20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0,377</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16,40</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3,005</w:t>
            </w:r>
          </w:p>
        </w:tc>
      </w:tr>
      <w:tr w:rsidR="00C53B4D" w:rsidRPr="00751372" w:rsidTr="000F7306">
        <w:trPr>
          <w:trHeight w:val="146"/>
          <w:jc w:val="center"/>
        </w:trPr>
        <w:tc>
          <w:tcPr>
            <w:tcW w:w="575" w:type="pct"/>
            <w:vMerge/>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Д</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3</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0,028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0,96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0,239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3,92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0,457</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12,88</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1,686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35,12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13,00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0,224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18,40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0,494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21,48</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3,388</w:t>
            </w:r>
          </w:p>
        </w:tc>
      </w:tr>
      <w:tr w:rsidR="00C53B4D" w:rsidRPr="00751372" w:rsidTr="000F7306">
        <w:trPr>
          <w:trHeight w:val="146"/>
          <w:jc w:val="center"/>
        </w:trPr>
        <w:tc>
          <w:tcPr>
            <w:tcW w:w="575" w:type="pct"/>
            <w:vMerge/>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Жетысайский</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0,038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1,28</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0,234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3,84</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0,349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9,84</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1,544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32,16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0,216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10,80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0,202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16,60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0,453</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19,72</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3,036</w:t>
            </w:r>
          </w:p>
        </w:tc>
      </w:tr>
      <w:tr w:rsidR="00C53B4D" w:rsidRPr="00751372" w:rsidTr="000F7306">
        <w:trPr>
          <w:trHeight w:val="146"/>
          <w:jc w:val="center"/>
        </w:trPr>
        <w:tc>
          <w:tcPr>
            <w:tcW w:w="575" w:type="pct"/>
            <w:vMerge/>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Арнасайский</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0,034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1,12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0,259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4,24</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0,824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23,20</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2,054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42,80</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0,296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14,80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0,255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21,00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0,818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35,56</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4,540</w:t>
            </w:r>
          </w:p>
        </w:tc>
      </w:tr>
      <w:tr w:rsidR="00C53B4D" w:rsidRPr="00751372" w:rsidTr="000F7306">
        <w:trPr>
          <w:trHeight w:val="146"/>
          <w:jc w:val="center"/>
        </w:trPr>
        <w:tc>
          <w:tcPr>
            <w:tcW w:w="575" w:type="pct"/>
            <w:vMerge/>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Кызылкумский</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0,034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1,12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0,229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3,76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0,378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10,64</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1,601</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33,36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0,204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10,20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0,190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15,60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0,531</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23,08</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3,167</w:t>
            </w:r>
          </w:p>
        </w:tc>
      </w:tr>
      <w:tr w:rsidR="00C53B4D" w:rsidRPr="00751372" w:rsidTr="000F7306">
        <w:trPr>
          <w:trHeight w:val="146"/>
          <w:jc w:val="center"/>
        </w:trPr>
        <w:tc>
          <w:tcPr>
            <w:tcW w:w="575" w:type="pct"/>
            <w:vMerge/>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tcBorders>
              <w:top w:val="single" w:sz="4" w:space="0" w:color="auto"/>
              <w:left w:val="single" w:sz="4" w:space="0" w:color="auto"/>
              <w:bottom w:val="nil"/>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Северный</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0,024</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0,80</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0,185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3,04</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0,466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13,12</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1,578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32,88</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0,196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9,80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0,229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18,80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0,488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21,24</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3,166</w:t>
            </w:r>
          </w:p>
        </w:tc>
      </w:tr>
      <w:tr w:rsidR="00C53B4D" w:rsidRPr="00751372" w:rsidTr="000F7306">
        <w:trPr>
          <w:trHeight w:val="619"/>
          <w:jc w:val="center"/>
        </w:trPr>
        <w:tc>
          <w:tcPr>
            <w:tcW w:w="575" w:type="pct"/>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34"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Восточный</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0,028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0,96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0,229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3,76</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0,469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13,20</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1,670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34,80</w:t>
            </w:r>
          </w:p>
        </w:tc>
        <w:tc>
          <w:tcPr>
            <w:tcW w:w="43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13,00</w:t>
            </w:r>
          </w:p>
        </w:tc>
        <w:tc>
          <w:tcPr>
            <w:tcW w:w="42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0,241</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19,80</w:t>
            </w:r>
          </w:p>
        </w:tc>
        <w:tc>
          <w:tcPr>
            <w:tcW w:w="441"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0,458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19,92</w:t>
            </w:r>
          </w:p>
        </w:tc>
        <w:tc>
          <w:tcPr>
            <w:tcW w:w="472" w:type="pct"/>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3,355</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Качественный состав солей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вод орошаемых земель среднего течения р. Сырдарьи показывает, что доминирующими солями являются токсичные соли (таблица </w:t>
      </w:r>
      <w:r w:rsidR="00824F0F" w:rsidRPr="00751372">
        <w:rPr>
          <w:rFonts w:ascii="Times New Roman" w:hAnsi="Times New Roman"/>
          <w:kern w:val="2"/>
          <w:sz w:val="28"/>
          <w:szCs w:val="28"/>
          <w:lang w:val="ru-RU"/>
        </w:rPr>
        <w:t>23</w:t>
      </w:r>
      <w:r w:rsidRPr="00751372">
        <w:rPr>
          <w:rFonts w:ascii="Times New Roman" w:hAnsi="Times New Roman"/>
          <w:kern w:val="2"/>
          <w:sz w:val="28"/>
          <w:szCs w:val="28"/>
          <w:lang w:val="ru-RU"/>
        </w:rPr>
        <w:t xml:space="preserve">). </w:t>
      </w:r>
    </w:p>
    <w:p w:rsidR="00664555" w:rsidRPr="00751372" w:rsidRDefault="00664555" w:rsidP="00C53B4D">
      <w:pPr>
        <w:spacing w:after="0" w:line="240" w:lineRule="auto"/>
        <w:ind w:firstLine="709"/>
        <w:jc w:val="both"/>
        <w:rPr>
          <w:rFonts w:ascii="Times New Roman" w:hAnsi="Times New Roman"/>
          <w:kern w:val="2"/>
          <w:sz w:val="28"/>
          <w:szCs w:val="28"/>
          <w:lang w:val="ru-RU"/>
        </w:rPr>
      </w:pPr>
    </w:p>
    <w:p w:rsidR="00C53B4D" w:rsidRDefault="00C53B4D" w:rsidP="000F7306">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23</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Качественный состав солей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орошаемых земель среднего течения р.Сырдарьи</w:t>
      </w:r>
    </w:p>
    <w:p w:rsidR="000F7306" w:rsidRPr="00751372" w:rsidRDefault="000F7306" w:rsidP="000F7306">
      <w:pPr>
        <w:spacing w:after="0" w:line="240" w:lineRule="auto"/>
        <w:jc w:val="both"/>
        <w:rPr>
          <w:rFonts w:ascii="Times New Roman" w:hAnsi="Times New Roman"/>
          <w:kern w:val="2"/>
          <w:sz w:val="28"/>
          <w:szCs w:val="28"/>
          <w:lang w:val="ru-RU"/>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993"/>
        <w:gridCol w:w="850"/>
        <w:gridCol w:w="851"/>
        <w:gridCol w:w="850"/>
        <w:gridCol w:w="851"/>
        <w:gridCol w:w="850"/>
        <w:gridCol w:w="851"/>
        <w:gridCol w:w="850"/>
        <w:gridCol w:w="880"/>
        <w:gridCol w:w="1076"/>
      </w:tblGrid>
      <w:tr w:rsidR="00C53B4D" w:rsidRPr="00751372" w:rsidTr="00A666D3">
        <w:tc>
          <w:tcPr>
            <w:tcW w:w="850"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p>
          <w:p w:rsidR="00C53B4D" w:rsidRPr="00751372" w:rsidRDefault="00C53B4D" w:rsidP="00A666D3">
            <w:pPr>
              <w:spacing w:after="0" w:line="240" w:lineRule="auto"/>
              <w:jc w:val="center"/>
              <w:rPr>
                <w:rFonts w:ascii="Times New Roman" w:hAnsi="Times New Roman"/>
                <w:kern w:val="2"/>
                <w:sz w:val="24"/>
                <w:szCs w:val="24"/>
                <w:lang w:val="ru-RU"/>
              </w:rPr>
            </w:pP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Мас</w:t>
            </w:r>
            <w:r w:rsidR="006163C3">
              <w:rPr>
                <w:rFonts w:ascii="Times New Roman" w:hAnsi="Times New Roman"/>
                <w:kern w:val="2"/>
                <w:sz w:val="24"/>
                <w:szCs w:val="24"/>
                <w:lang w:val="en-US"/>
              </w:rPr>
              <w:t>–</w:t>
            </w:r>
            <w:r w:rsidRPr="00751372">
              <w:rPr>
                <w:rFonts w:ascii="Times New Roman" w:hAnsi="Times New Roman"/>
                <w:kern w:val="2"/>
                <w:sz w:val="24"/>
                <w:szCs w:val="24"/>
                <w:lang w:val="ru-RU"/>
              </w:rPr>
              <w:t>сив</w:t>
            </w:r>
          </w:p>
        </w:tc>
        <w:tc>
          <w:tcPr>
            <w:tcW w:w="993"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Наиме</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нова</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ние коллек</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тора</w:t>
            </w:r>
          </w:p>
        </w:tc>
        <w:tc>
          <w:tcPr>
            <w:tcW w:w="1701" w:type="dxa"/>
            <w:gridSpan w:val="2"/>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Нетоксичные соли</w:t>
            </w:r>
          </w:p>
        </w:tc>
        <w:tc>
          <w:tcPr>
            <w:tcW w:w="5132" w:type="dxa"/>
            <w:gridSpan w:val="6"/>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Токсичные соли</w:t>
            </w:r>
          </w:p>
        </w:tc>
        <w:tc>
          <w:tcPr>
            <w:tcW w:w="1076"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Сумма</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солей</w:t>
            </w:r>
          </w:p>
        </w:tc>
      </w:tr>
      <w:tr w:rsidR="00C53B4D" w:rsidRPr="00751372" w:rsidTr="00A666D3">
        <w:trPr>
          <w:cantSplit/>
          <w:trHeight w:val="942"/>
        </w:trPr>
        <w:tc>
          <w:tcPr>
            <w:tcW w:w="85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50"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vertAlign w:val="subscript"/>
                <w:lang w:val="ru-RU"/>
              </w:rPr>
            </w:pPr>
            <w:r w:rsidRPr="00751372">
              <w:rPr>
                <w:rFonts w:ascii="Times New Roman" w:hAnsi="Times New Roman"/>
                <w:kern w:val="2"/>
                <w:sz w:val="24"/>
                <w:szCs w:val="24"/>
                <w:lang w:val="ru-RU"/>
              </w:rPr>
              <w:t>Са(НСО)</w:t>
            </w:r>
            <w:r w:rsidRPr="00751372">
              <w:rPr>
                <w:rFonts w:ascii="Times New Roman" w:hAnsi="Times New Roman"/>
                <w:kern w:val="2"/>
                <w:sz w:val="24"/>
                <w:szCs w:val="24"/>
                <w:vertAlign w:val="subscript"/>
                <w:lang w:val="ru-RU"/>
              </w:rPr>
              <w:t>2</w:t>
            </w:r>
          </w:p>
        </w:tc>
        <w:tc>
          <w:tcPr>
            <w:tcW w:w="851"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Са</w:t>
            </w:r>
            <w:r w:rsidRPr="00751372">
              <w:rPr>
                <w:rFonts w:ascii="Times New Roman" w:hAnsi="Times New Roman"/>
                <w:kern w:val="2"/>
                <w:sz w:val="24"/>
                <w:szCs w:val="24"/>
                <w:lang w:val="en-US"/>
              </w:rPr>
              <w:t>SO</w:t>
            </w:r>
            <w:r w:rsidRPr="00751372">
              <w:rPr>
                <w:rFonts w:ascii="Times New Roman" w:hAnsi="Times New Roman"/>
                <w:kern w:val="2"/>
                <w:sz w:val="24"/>
                <w:szCs w:val="24"/>
                <w:vertAlign w:val="subscript"/>
                <w:lang w:val="en-US"/>
              </w:rPr>
              <w:t>4</w:t>
            </w:r>
          </w:p>
        </w:tc>
        <w:tc>
          <w:tcPr>
            <w:tcW w:w="850"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lang w:val="ru-RU"/>
              </w:rPr>
            </w:pPr>
          </w:p>
          <w:p w:rsidR="00C53B4D" w:rsidRPr="00751372" w:rsidRDefault="00C53B4D" w:rsidP="00A666D3">
            <w:pPr>
              <w:spacing w:after="0" w:line="240" w:lineRule="auto"/>
              <w:jc w:val="center"/>
              <w:rPr>
                <w:rFonts w:ascii="Times New Roman" w:hAnsi="Times New Roman"/>
                <w:kern w:val="2"/>
                <w:sz w:val="24"/>
                <w:szCs w:val="24"/>
                <w:vertAlign w:val="subscript"/>
                <w:lang w:val="en-US"/>
              </w:rPr>
            </w:pPr>
            <w:r w:rsidRPr="00751372">
              <w:rPr>
                <w:rFonts w:ascii="Times New Roman" w:hAnsi="Times New Roman"/>
                <w:kern w:val="2"/>
                <w:sz w:val="24"/>
                <w:szCs w:val="24"/>
                <w:lang w:val="en-US"/>
              </w:rPr>
              <w:t>Na</w:t>
            </w:r>
            <w:r w:rsidRPr="00751372">
              <w:rPr>
                <w:rFonts w:ascii="Times New Roman" w:hAnsi="Times New Roman"/>
                <w:kern w:val="2"/>
                <w:sz w:val="24"/>
                <w:szCs w:val="24"/>
                <w:vertAlign w:val="subscript"/>
                <w:lang w:val="en-US"/>
              </w:rPr>
              <w:t>2</w:t>
            </w:r>
            <w:r w:rsidRPr="00751372">
              <w:rPr>
                <w:rFonts w:ascii="Times New Roman" w:hAnsi="Times New Roman"/>
                <w:kern w:val="2"/>
                <w:sz w:val="24"/>
                <w:szCs w:val="24"/>
                <w:lang w:val="en-US"/>
              </w:rPr>
              <w:t>CO</w:t>
            </w:r>
            <w:r w:rsidRPr="00751372">
              <w:rPr>
                <w:rFonts w:ascii="Times New Roman" w:hAnsi="Times New Roman"/>
                <w:kern w:val="2"/>
                <w:sz w:val="24"/>
                <w:szCs w:val="24"/>
                <w:vertAlign w:val="subscript"/>
                <w:lang w:val="en-US"/>
              </w:rPr>
              <w:t>3</w:t>
            </w:r>
          </w:p>
        </w:tc>
        <w:tc>
          <w:tcPr>
            <w:tcW w:w="851"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vertAlign w:val="subscript"/>
                <w:lang w:val="en-US"/>
              </w:rPr>
            </w:pPr>
            <w:r w:rsidRPr="00751372">
              <w:rPr>
                <w:rFonts w:ascii="Times New Roman" w:hAnsi="Times New Roman"/>
                <w:kern w:val="2"/>
                <w:sz w:val="24"/>
                <w:szCs w:val="24"/>
                <w:lang w:val="en-US"/>
              </w:rPr>
              <w:t>NaHCO</w:t>
            </w:r>
            <w:r w:rsidRPr="00751372">
              <w:rPr>
                <w:rFonts w:ascii="Times New Roman" w:hAnsi="Times New Roman"/>
                <w:kern w:val="2"/>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vertAlign w:val="subscript"/>
                <w:lang w:val="en-US"/>
              </w:rPr>
            </w:pPr>
            <w:r w:rsidRPr="00751372">
              <w:rPr>
                <w:rFonts w:ascii="Times New Roman" w:hAnsi="Times New Roman"/>
                <w:kern w:val="2"/>
                <w:sz w:val="24"/>
                <w:szCs w:val="24"/>
                <w:lang w:val="en-US"/>
              </w:rPr>
              <w:t>MgSO</w:t>
            </w:r>
            <w:r w:rsidRPr="00751372">
              <w:rPr>
                <w:rFonts w:ascii="Times New Roman" w:hAnsi="Times New Roman"/>
                <w:kern w:val="2"/>
                <w:sz w:val="24"/>
                <w:szCs w:val="24"/>
                <w:vertAlign w:val="subscript"/>
                <w:lang w:val="en-US"/>
              </w:rPr>
              <w:t>4</w:t>
            </w:r>
          </w:p>
        </w:tc>
        <w:tc>
          <w:tcPr>
            <w:tcW w:w="851"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vertAlign w:val="subscript"/>
                <w:lang w:val="en-US"/>
              </w:rPr>
            </w:pPr>
            <w:r w:rsidRPr="00751372">
              <w:rPr>
                <w:rFonts w:ascii="Times New Roman" w:hAnsi="Times New Roman"/>
                <w:kern w:val="2"/>
                <w:sz w:val="24"/>
                <w:szCs w:val="24"/>
                <w:lang w:val="en-US"/>
              </w:rPr>
              <w:t>Na</w:t>
            </w:r>
            <w:r w:rsidRPr="00751372">
              <w:rPr>
                <w:rFonts w:ascii="Times New Roman" w:hAnsi="Times New Roman"/>
                <w:kern w:val="2"/>
                <w:sz w:val="24"/>
                <w:szCs w:val="24"/>
                <w:vertAlign w:val="subscript"/>
                <w:lang w:val="en-US"/>
              </w:rPr>
              <w:t>2</w:t>
            </w:r>
            <w:r w:rsidRPr="00751372">
              <w:rPr>
                <w:rFonts w:ascii="Times New Roman" w:hAnsi="Times New Roman"/>
                <w:kern w:val="2"/>
                <w:sz w:val="24"/>
                <w:szCs w:val="24"/>
                <w:lang w:val="en-US"/>
              </w:rPr>
              <w:t>SO</w:t>
            </w:r>
            <w:r w:rsidRPr="00751372">
              <w:rPr>
                <w:rFonts w:ascii="Times New Roman" w:hAnsi="Times New Roman"/>
                <w:kern w:val="2"/>
                <w:sz w:val="24"/>
                <w:szCs w:val="24"/>
                <w:vertAlign w:val="subscript"/>
                <w:lang w:val="en-US"/>
              </w:rPr>
              <w:t>4</w:t>
            </w:r>
          </w:p>
        </w:tc>
        <w:tc>
          <w:tcPr>
            <w:tcW w:w="850" w:type="dxa"/>
            <w:tcBorders>
              <w:top w:val="single" w:sz="4" w:space="0" w:color="auto"/>
              <w:left w:val="single" w:sz="4" w:space="0" w:color="auto"/>
              <w:bottom w:val="single" w:sz="4" w:space="0" w:color="auto"/>
              <w:right w:val="single" w:sz="4" w:space="0" w:color="auto"/>
            </w:tcBorders>
            <w:textDirection w:val="btLr"/>
          </w:tcPr>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en-US"/>
              </w:rPr>
              <w:t>NaCl</w:t>
            </w:r>
          </w:p>
        </w:tc>
        <w:tc>
          <w:tcPr>
            <w:tcW w:w="88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сумма</w:t>
            </w:r>
          </w:p>
        </w:tc>
        <w:tc>
          <w:tcPr>
            <w:tcW w:w="1076"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r>
      <w:tr w:rsidR="00C53B4D" w:rsidRPr="00751372" w:rsidTr="00A666D3">
        <w:trPr>
          <w:trHeight w:val="388"/>
        </w:trPr>
        <w:tc>
          <w:tcPr>
            <w:tcW w:w="850"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Мах</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та</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араль</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ский</w:t>
            </w:r>
          </w:p>
        </w:tc>
        <w:tc>
          <w:tcPr>
            <w:tcW w:w="993"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Сардоба</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en-US"/>
              </w:rPr>
            </w:pPr>
            <w:r w:rsidRPr="00751372">
              <w:rPr>
                <w:rFonts w:ascii="Times New Roman" w:hAnsi="Times New Roman"/>
                <w:kern w:val="2"/>
                <w:sz w:val="24"/>
                <w:szCs w:val="24"/>
                <w:u w:val="single"/>
                <w:lang w:val="en-US"/>
              </w:rPr>
              <w:t>0,332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11,0</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en-US"/>
              </w:rPr>
            </w:pPr>
            <w:r w:rsidRPr="00751372">
              <w:rPr>
                <w:rFonts w:ascii="Times New Roman" w:hAnsi="Times New Roman"/>
                <w:kern w:val="2"/>
                <w:sz w:val="24"/>
                <w:szCs w:val="24"/>
                <w:u w:val="single"/>
                <w:lang w:val="en-US"/>
              </w:rPr>
              <w:t>0,443</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14,7</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en-US"/>
              </w:rPr>
            </w:pPr>
            <w:r w:rsidRPr="00751372">
              <w:rPr>
                <w:rFonts w:ascii="Times New Roman" w:hAnsi="Times New Roman"/>
                <w:kern w:val="2"/>
                <w:sz w:val="24"/>
                <w:szCs w:val="24"/>
                <w:u w:val="single"/>
                <w:lang w:val="en-US"/>
              </w:rPr>
              <w:t>0,059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en-US"/>
              </w:rPr>
            </w:pPr>
            <w:r w:rsidRPr="00751372">
              <w:rPr>
                <w:rFonts w:ascii="Times New Roman" w:hAnsi="Times New Roman"/>
                <w:kern w:val="2"/>
                <w:sz w:val="24"/>
                <w:szCs w:val="24"/>
                <w:u w:val="single"/>
                <w:lang w:val="en-US"/>
              </w:rPr>
              <w:t>1,215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40,4</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en-US"/>
              </w:rPr>
            </w:pPr>
            <w:r w:rsidRPr="00751372">
              <w:rPr>
                <w:rFonts w:ascii="Times New Roman" w:hAnsi="Times New Roman"/>
                <w:kern w:val="2"/>
                <w:sz w:val="24"/>
                <w:szCs w:val="24"/>
                <w:u w:val="single"/>
                <w:lang w:val="en-US"/>
              </w:rPr>
              <w:t>0,353</w:t>
            </w:r>
          </w:p>
          <w:p w:rsidR="00C53B4D" w:rsidRPr="00751372" w:rsidRDefault="00C53B4D" w:rsidP="00A666D3">
            <w:pPr>
              <w:spacing w:after="0" w:line="240" w:lineRule="auto"/>
              <w:jc w:val="center"/>
              <w:rPr>
                <w:rFonts w:ascii="Times New Roman" w:hAnsi="Times New Roman"/>
                <w:kern w:val="2"/>
                <w:sz w:val="24"/>
                <w:szCs w:val="24"/>
                <w:lang w:val="en-US"/>
              </w:rPr>
            </w:pPr>
            <w:r w:rsidRPr="00751372">
              <w:rPr>
                <w:rFonts w:ascii="Times New Roman" w:hAnsi="Times New Roman"/>
                <w:kern w:val="2"/>
                <w:sz w:val="24"/>
                <w:szCs w:val="24"/>
                <w:lang w:val="ru-RU"/>
              </w:rPr>
              <w:t>11,7</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en-US"/>
              </w:rPr>
            </w:pPr>
            <w:r w:rsidRPr="00751372">
              <w:rPr>
                <w:rFonts w:ascii="Times New Roman" w:hAnsi="Times New Roman"/>
                <w:kern w:val="2"/>
                <w:sz w:val="24"/>
                <w:szCs w:val="24"/>
                <w:u w:val="single"/>
                <w:lang w:val="en-US"/>
              </w:rPr>
              <w:t>0,603</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20,1</w:t>
            </w:r>
          </w:p>
        </w:tc>
        <w:tc>
          <w:tcPr>
            <w:tcW w:w="88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2,230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74,3</w:t>
            </w:r>
          </w:p>
        </w:tc>
        <w:tc>
          <w:tcPr>
            <w:tcW w:w="1076"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en-US"/>
              </w:rPr>
              <w:t>3</w:t>
            </w:r>
            <w:r w:rsidRPr="00751372">
              <w:rPr>
                <w:rFonts w:ascii="Times New Roman" w:hAnsi="Times New Roman"/>
                <w:kern w:val="2"/>
                <w:sz w:val="24"/>
                <w:szCs w:val="24"/>
                <w:u w:val="single"/>
                <w:lang w:val="ru-RU"/>
              </w:rPr>
              <w:t>,</w:t>
            </w:r>
            <w:r w:rsidRPr="00751372">
              <w:rPr>
                <w:rFonts w:ascii="Times New Roman" w:hAnsi="Times New Roman"/>
                <w:kern w:val="2"/>
                <w:sz w:val="24"/>
                <w:szCs w:val="24"/>
                <w:u w:val="single"/>
                <w:lang w:val="en-US"/>
              </w:rPr>
              <w:t>005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100</w:t>
            </w:r>
          </w:p>
        </w:tc>
      </w:tr>
      <w:tr w:rsidR="00C53B4D" w:rsidRPr="00751372" w:rsidTr="00A666D3">
        <w:tc>
          <w:tcPr>
            <w:tcW w:w="85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93"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Север</w:t>
            </w:r>
            <w:r w:rsidR="006163C3">
              <w:rPr>
                <w:rFonts w:ascii="Times New Roman" w:hAnsi="Times New Roman"/>
                <w:kern w:val="2"/>
                <w:sz w:val="24"/>
                <w:szCs w:val="24"/>
                <w:lang w:val="en-US"/>
              </w:rPr>
              <w:t>–</w:t>
            </w:r>
            <w:r w:rsidRPr="00751372">
              <w:rPr>
                <w:rFonts w:ascii="Times New Roman" w:hAnsi="Times New Roman"/>
                <w:kern w:val="2"/>
                <w:sz w:val="24"/>
                <w:szCs w:val="24"/>
                <w:lang w:val="ru-RU"/>
              </w:rPr>
              <w:t>ный</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0,246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7,8</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14,5</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0,042</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1,3</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1,128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35,6</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0,525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16,6</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0,765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24,2</w:t>
            </w:r>
          </w:p>
        </w:tc>
        <w:tc>
          <w:tcPr>
            <w:tcW w:w="88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2,460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77,7</w:t>
            </w:r>
          </w:p>
        </w:tc>
        <w:tc>
          <w:tcPr>
            <w:tcW w:w="1076"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3,166</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100</w:t>
            </w:r>
          </w:p>
        </w:tc>
      </w:tr>
      <w:tr w:rsidR="00C53B4D" w:rsidRPr="00751372" w:rsidTr="00A666D3">
        <w:tc>
          <w:tcPr>
            <w:tcW w:w="850"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993"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Арна</w:t>
            </w:r>
            <w:r w:rsidR="006163C3">
              <w:rPr>
                <w:rFonts w:ascii="Times New Roman" w:hAnsi="Times New Roman"/>
                <w:kern w:val="2"/>
                <w:sz w:val="24"/>
                <w:szCs w:val="24"/>
                <w:lang w:val="en-US"/>
              </w:rPr>
              <w:t>–</w:t>
            </w:r>
            <w:r w:rsidRPr="00751372">
              <w:rPr>
                <w:rFonts w:ascii="Times New Roman" w:hAnsi="Times New Roman"/>
                <w:kern w:val="2"/>
                <w:sz w:val="24"/>
                <w:szCs w:val="24"/>
                <w:lang w:val="ru-RU"/>
              </w:rPr>
              <w:t>сай</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0,343</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7,6</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0,718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15,8</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0,059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1,3</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1,265</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27,9</w:t>
            </w:r>
          </w:p>
        </w:tc>
        <w:tc>
          <w:tcPr>
            <w:tcW w:w="851"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0,798</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17,6</w:t>
            </w:r>
          </w:p>
        </w:tc>
        <w:tc>
          <w:tcPr>
            <w:tcW w:w="85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1,357</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29,9</w:t>
            </w:r>
          </w:p>
        </w:tc>
        <w:tc>
          <w:tcPr>
            <w:tcW w:w="880"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3,479</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76,6</w:t>
            </w:r>
          </w:p>
        </w:tc>
        <w:tc>
          <w:tcPr>
            <w:tcW w:w="1076"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4,540</w:t>
            </w:r>
          </w:p>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100</w:t>
            </w:r>
          </w:p>
        </w:tc>
      </w:tr>
    </w:tbl>
    <w:p w:rsidR="00664555" w:rsidRPr="00751372" w:rsidRDefault="00664555" w:rsidP="0066455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При этом их доля в сумме солей изменяется в пределах 63,2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80,3%. Среди токсичных солей наиболее вредной для растений является нормальная сода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Na</w:t>
      </w:r>
      <w:r w:rsidRPr="00751372">
        <w:rPr>
          <w:rFonts w:ascii="Times New Roman" w:hAnsi="Times New Roman"/>
          <w:kern w:val="2"/>
          <w:sz w:val="28"/>
          <w:szCs w:val="28"/>
          <w:vertAlign w:val="subscript"/>
          <w:lang w:val="ru-RU"/>
        </w:rPr>
        <w:t>2</w:t>
      </w:r>
      <w:r w:rsidRPr="00751372">
        <w:rPr>
          <w:rFonts w:ascii="Times New Roman" w:hAnsi="Times New Roman"/>
          <w:kern w:val="2"/>
          <w:sz w:val="28"/>
          <w:szCs w:val="28"/>
          <w:lang w:val="ru-RU"/>
        </w:rPr>
        <w:t>CO</w:t>
      </w:r>
      <w:r w:rsidRPr="00751372">
        <w:rPr>
          <w:rFonts w:ascii="Times New Roman" w:hAnsi="Times New Roman"/>
          <w:kern w:val="2"/>
          <w:sz w:val="28"/>
          <w:szCs w:val="28"/>
          <w:vertAlign w:val="subscript"/>
          <w:lang w:val="ru-RU"/>
        </w:rPr>
        <w:t>3</w:t>
      </w:r>
      <w:r w:rsidRPr="00751372">
        <w:rPr>
          <w:rFonts w:ascii="Times New Roman" w:hAnsi="Times New Roman"/>
          <w:kern w:val="2"/>
          <w:sz w:val="28"/>
          <w:szCs w:val="28"/>
          <w:lang w:val="ru-RU"/>
        </w:rPr>
        <w:t>. Сода по токсичности в 10 раз превышает токсичность хлора. Поэтому присутствие 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дренажной воде соды ограничивает их использование на орошение. Содержание нормальной соды 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дренажной воде Махтааральского массива изменяется в пределах 0,042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0,059 г/л и составляет 1,3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 от суммы солей.</w:t>
      </w:r>
    </w:p>
    <w:p w:rsidR="00664555" w:rsidRPr="00751372" w:rsidRDefault="00664555" w:rsidP="0066455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дренажной воде орошаемых земель среднего течения р.Сырдарья, преобладают токсичные сульфаты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w:t>
      </w:r>
      <w:r w:rsidRPr="00751372">
        <w:rPr>
          <w:rFonts w:ascii="Times New Roman" w:hAnsi="Times New Roman"/>
          <w:kern w:val="2"/>
          <w:sz w:val="28"/>
          <w:szCs w:val="28"/>
          <w:lang w:val="en-US"/>
        </w:rPr>
        <w:t>MgSO</w:t>
      </w:r>
      <w:r w:rsidRPr="00751372">
        <w:rPr>
          <w:rFonts w:ascii="Times New Roman" w:hAnsi="Times New Roman"/>
          <w:kern w:val="2"/>
          <w:sz w:val="28"/>
          <w:szCs w:val="28"/>
          <w:vertAlign w:val="subscript"/>
          <w:lang w:val="ru-RU"/>
        </w:rPr>
        <w:t>4</w:t>
      </w:r>
      <w:r w:rsidRPr="00751372">
        <w:rPr>
          <w:rFonts w:ascii="Times New Roman" w:hAnsi="Times New Roman"/>
          <w:kern w:val="2"/>
          <w:sz w:val="28"/>
          <w:szCs w:val="28"/>
          <w:lang w:val="ru-RU"/>
        </w:rPr>
        <w:t xml:space="preserve"> и </w:t>
      </w:r>
      <w:r w:rsidRPr="00751372">
        <w:rPr>
          <w:rFonts w:ascii="Times New Roman" w:hAnsi="Times New Roman"/>
          <w:kern w:val="2"/>
          <w:sz w:val="28"/>
          <w:szCs w:val="28"/>
          <w:lang w:val="en-US"/>
        </w:rPr>
        <w:t>Na</w:t>
      </w:r>
      <w:r w:rsidRPr="00751372">
        <w:rPr>
          <w:rFonts w:ascii="Times New Roman" w:hAnsi="Times New Roman"/>
          <w:kern w:val="2"/>
          <w:sz w:val="28"/>
          <w:szCs w:val="28"/>
          <w:vertAlign w:val="subscript"/>
          <w:lang w:val="ru-RU"/>
        </w:rPr>
        <w:t>2</w:t>
      </w:r>
      <w:r w:rsidRPr="00751372">
        <w:rPr>
          <w:rFonts w:ascii="Times New Roman" w:hAnsi="Times New Roman"/>
          <w:kern w:val="2"/>
          <w:sz w:val="28"/>
          <w:szCs w:val="28"/>
          <w:lang w:val="en-US"/>
        </w:rPr>
        <w:t>SO</w:t>
      </w:r>
      <w:r w:rsidRPr="00751372">
        <w:rPr>
          <w:rFonts w:ascii="Times New Roman" w:hAnsi="Times New Roman"/>
          <w:kern w:val="2"/>
          <w:sz w:val="28"/>
          <w:szCs w:val="28"/>
          <w:vertAlign w:val="subscript"/>
          <w:lang w:val="ru-RU"/>
        </w:rPr>
        <w:t>4</w:t>
      </w:r>
      <w:r w:rsidRPr="00751372">
        <w:rPr>
          <w:rFonts w:ascii="Times New Roman" w:hAnsi="Times New Roman"/>
          <w:kern w:val="2"/>
          <w:sz w:val="28"/>
          <w:szCs w:val="28"/>
          <w:lang w:val="ru-RU"/>
        </w:rPr>
        <w:t>, которые составляют более половины солей в воде</w:t>
      </w:r>
      <w:r w:rsidR="007D40EF" w:rsidRPr="00751372">
        <w:rPr>
          <w:rFonts w:ascii="Times New Roman" w:hAnsi="Times New Roman"/>
          <w:kern w:val="2"/>
          <w:sz w:val="28"/>
          <w:szCs w:val="28"/>
          <w:lang w:val="ru-RU"/>
        </w:rPr>
        <w:t xml:space="preserve"> [</w:t>
      </w:r>
      <w:r w:rsidR="004A6C91" w:rsidRPr="00751372">
        <w:rPr>
          <w:rFonts w:ascii="Times New Roman" w:hAnsi="Times New Roman"/>
          <w:kern w:val="2"/>
          <w:sz w:val="28"/>
          <w:szCs w:val="28"/>
          <w:lang w:val="ru-RU"/>
        </w:rPr>
        <w:t>96</w:t>
      </w:r>
      <w:r w:rsidR="006163C3">
        <w:rPr>
          <w:rFonts w:ascii="Times New Roman" w:hAnsi="Times New Roman"/>
          <w:kern w:val="2"/>
          <w:sz w:val="28"/>
          <w:szCs w:val="28"/>
          <w:lang w:val="ru-RU"/>
        </w:rPr>
        <w:t>–</w:t>
      </w:r>
      <w:r w:rsidR="004A6C91" w:rsidRPr="00751372">
        <w:rPr>
          <w:rFonts w:ascii="Times New Roman" w:hAnsi="Times New Roman"/>
          <w:kern w:val="2"/>
          <w:sz w:val="28"/>
          <w:szCs w:val="28"/>
          <w:lang w:val="ru-RU"/>
        </w:rPr>
        <w:t>99</w:t>
      </w:r>
      <w:r w:rsidR="007D40EF" w:rsidRPr="00751372">
        <w:rPr>
          <w:rFonts w:ascii="Times New Roman" w:hAnsi="Times New Roman"/>
          <w:kern w:val="2"/>
          <w:sz w:val="28"/>
          <w:szCs w:val="28"/>
          <w:lang w:val="ru-RU"/>
        </w:rPr>
        <w:t>]</w:t>
      </w:r>
      <w:r w:rsidRPr="00751372">
        <w:rPr>
          <w:rFonts w:ascii="Times New Roman" w:hAnsi="Times New Roman"/>
          <w:kern w:val="2"/>
          <w:sz w:val="28"/>
          <w:szCs w:val="28"/>
          <w:lang w:val="ru-RU"/>
        </w:rPr>
        <w:t>. Например, в воде коллектора Сардоба, сумма токсичных сульфатов составляет 52,1% от суммы солей.</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Наблюдается содержание хлористого натрия 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дренажной воде Махтааральского массива орошения. В данном массиве концентрация NaCl изменялась в пределах 0,603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1,357 г/л, а их доля составляет 20,1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29,9% от суммы солей. В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дренажной воде нетоксичными солями являются гидрокарбонаты и сульфаты кальция. Значения этих солей изменяются в пределах 18,4</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30,8% от суммы солей.</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Результаты химического анализа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орошаемых земель среднего течения р. Сырдарьи позволили оценить их качество и по другим показателям. Показатель рН показывает, что вода в основном слабо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и среднещелочная. Возможности внутрисистемного использования дренажно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сбросных вод для повышения водообеспеченности орошаемых земель подтверждаются данными химических анализов (таблица </w:t>
      </w:r>
      <w:r w:rsidR="00824F0F" w:rsidRPr="00751372">
        <w:rPr>
          <w:rFonts w:ascii="Times New Roman" w:hAnsi="Times New Roman"/>
          <w:kern w:val="2"/>
          <w:sz w:val="28"/>
          <w:szCs w:val="28"/>
          <w:lang w:val="ru-RU"/>
        </w:rPr>
        <w:t>24</w:t>
      </w:r>
      <w:r w:rsidRPr="00751372">
        <w:rPr>
          <w:rFonts w:ascii="Times New Roman" w:hAnsi="Times New Roman"/>
          <w:kern w:val="2"/>
          <w:sz w:val="28"/>
          <w:szCs w:val="28"/>
          <w:lang w:val="ru-RU"/>
        </w:rPr>
        <w:t>). Мониторинг химического состава дренажно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сбросных вод, выполненный Южно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Казахстанской гидрогеолого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мелиоративной экспедицией говорит о том, что в большинстве случаев они могут использоваться на орошение без разбавления оросительной водой.</w:t>
      </w:r>
    </w:p>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Default="00C53B4D" w:rsidP="00BD2BA2">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824F0F" w:rsidRPr="00751372">
        <w:rPr>
          <w:rFonts w:ascii="Times New Roman" w:hAnsi="Times New Roman"/>
          <w:kern w:val="2"/>
          <w:sz w:val="28"/>
          <w:szCs w:val="28"/>
          <w:lang w:val="ru-RU"/>
        </w:rPr>
        <w:t>24</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Оценка качества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различных ирригационных системах</w:t>
      </w:r>
    </w:p>
    <w:p w:rsidR="00BD2BA2" w:rsidRPr="00751372" w:rsidRDefault="00BD2BA2" w:rsidP="00BD2BA2">
      <w:pPr>
        <w:spacing w:after="0" w:line="240" w:lineRule="auto"/>
        <w:jc w:val="both"/>
        <w:rPr>
          <w:rFonts w:ascii="Times New Roman" w:hAnsi="Times New Roman"/>
          <w:kern w:val="2"/>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43"/>
        <w:gridCol w:w="1843"/>
        <w:gridCol w:w="851"/>
        <w:gridCol w:w="850"/>
        <w:gridCol w:w="992"/>
        <w:gridCol w:w="993"/>
        <w:gridCol w:w="1134"/>
      </w:tblGrid>
      <w:tr w:rsidR="00C53B4D" w:rsidRPr="00751372" w:rsidTr="00A666D3">
        <w:tc>
          <w:tcPr>
            <w:tcW w:w="1134"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Бассейн</w:t>
            </w:r>
          </w:p>
        </w:tc>
        <w:tc>
          <w:tcPr>
            <w:tcW w:w="1843"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Ирригационная система</w:t>
            </w:r>
          </w:p>
        </w:tc>
        <w:tc>
          <w:tcPr>
            <w:tcW w:w="1843"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Коллектор</w:t>
            </w:r>
          </w:p>
        </w:tc>
        <w:tc>
          <w:tcPr>
            <w:tcW w:w="4820" w:type="dxa"/>
            <w:gridSpan w:val="5"/>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Показатель</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рН</w:t>
            </w:r>
          </w:p>
        </w:tc>
        <w:tc>
          <w:tcPr>
            <w:tcW w:w="850"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ОКН</w:t>
            </w:r>
          </w:p>
        </w:tc>
        <w:tc>
          <w:tcPr>
            <w:tcW w:w="992"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Mg</w:t>
            </w:r>
            <w:r w:rsidRPr="00751372">
              <w:rPr>
                <w:rFonts w:ascii="Times New Roman" w:hAnsi="Times New Roman"/>
                <w:kern w:val="2"/>
                <w:sz w:val="24"/>
                <w:szCs w:val="24"/>
                <w:vertAlign w:val="superscript"/>
                <w:lang w:val="ru-RU"/>
              </w:rPr>
              <w:t>*</w:t>
            </w:r>
            <w:r w:rsidRPr="00751372">
              <w:rPr>
                <w:rFonts w:ascii="Times New Roman" w:hAnsi="Times New Roman"/>
                <w:kern w:val="2"/>
                <w:sz w:val="24"/>
                <w:szCs w:val="24"/>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К</w:t>
            </w:r>
          </w:p>
        </w:tc>
        <w:tc>
          <w:tcPr>
            <w:tcW w:w="1134"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SAR</w:t>
            </w:r>
          </w:p>
        </w:tc>
      </w:tr>
      <w:tr w:rsidR="00C53B4D" w:rsidRPr="00751372" w:rsidTr="00A666D3">
        <w:trPr>
          <w:trHeight w:val="70"/>
        </w:trPr>
        <w:tc>
          <w:tcPr>
            <w:tcW w:w="1134"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Среднее течение реки Сырда</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рьи</w:t>
            </w:r>
          </w:p>
        </w:tc>
        <w:tc>
          <w:tcPr>
            <w:tcW w:w="1843" w:type="dxa"/>
            <w:vMerge w:val="restart"/>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rPr>
            </w:pPr>
          </w:p>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Махта</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аральская</w:t>
            </w:r>
          </w:p>
        </w:tc>
        <w:tc>
          <w:tcPr>
            <w:tcW w:w="1843" w:type="dxa"/>
            <w:tcBorders>
              <w:top w:val="single" w:sz="4" w:space="0" w:color="auto"/>
              <w:left w:val="single" w:sz="4" w:space="0" w:color="auto"/>
              <w:bottom w:val="single" w:sz="4" w:space="0" w:color="auto"/>
              <w:right w:val="single" w:sz="4" w:space="0" w:color="auto"/>
            </w:tcBorders>
          </w:tcPr>
          <w:p w:rsidR="00C53B4D" w:rsidRPr="00751372" w:rsidRDefault="00C53B4D" w:rsidP="00A666D3">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Д</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8,65</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7,1</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60,8</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2,6</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2,2</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Сардоба</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8,70</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8,8</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70,7</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2,4</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2,9</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Западный</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8,65</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7,3</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76,9</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2,8</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2,4</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Северный</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8,60</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7,4</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79,6</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2,3</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2,9</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Жетысайский</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8,45</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9,9</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81,5</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2,2</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3,4</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Тогайный</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8,60</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6,8</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73,5</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2,4</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2,6</w:t>
            </w:r>
          </w:p>
        </w:tc>
      </w:tr>
      <w:tr w:rsidR="00C53B4D" w:rsidRPr="00751372" w:rsidTr="00A666D3">
        <w:tc>
          <w:tcPr>
            <w:tcW w:w="1134"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53B4D" w:rsidRPr="00751372" w:rsidRDefault="00C53B4D" w:rsidP="00A666D3">
            <w:pPr>
              <w:spacing w:after="0" w:line="240" w:lineRule="auto"/>
              <w:jc w:val="center"/>
              <w:rPr>
                <w:rFonts w:ascii="Times New Roman" w:hAnsi="Times New Roman"/>
                <w:kern w:val="2"/>
                <w:sz w:val="24"/>
                <w:szCs w:val="24"/>
              </w:rPr>
            </w:pPr>
          </w:p>
        </w:tc>
        <w:tc>
          <w:tcPr>
            <w:tcW w:w="184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Арнасайский</w:t>
            </w:r>
          </w:p>
        </w:tc>
        <w:tc>
          <w:tcPr>
            <w:tcW w:w="851"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8,45</w:t>
            </w:r>
          </w:p>
        </w:tc>
        <w:tc>
          <w:tcPr>
            <w:tcW w:w="850" w:type="dxa"/>
            <w:tcBorders>
              <w:top w:val="single" w:sz="4" w:space="0" w:color="auto"/>
              <w:left w:val="single" w:sz="4" w:space="0" w:color="auto"/>
              <w:bottom w:val="single" w:sz="4" w:space="0" w:color="auto"/>
              <w:right w:val="single" w:sz="4" w:space="0" w:color="auto"/>
            </w:tcBorders>
            <w:vAlign w:val="bottom"/>
          </w:tcPr>
          <w:p w:rsidR="00C53B4D" w:rsidRPr="00751372" w:rsidRDefault="006163C3" w:rsidP="00A666D3">
            <w:pPr>
              <w:spacing w:after="0" w:line="240" w:lineRule="auto"/>
              <w:jc w:val="center"/>
              <w:rPr>
                <w:rFonts w:ascii="Times New Roman" w:hAnsi="Times New Roman"/>
                <w:kern w:val="2"/>
                <w:sz w:val="24"/>
                <w:szCs w:val="24"/>
              </w:rPr>
            </w:pPr>
            <w:r>
              <w:rPr>
                <w:rFonts w:ascii="Times New Roman" w:hAnsi="Times New Roman"/>
                <w:kern w:val="2"/>
                <w:sz w:val="24"/>
                <w:szCs w:val="24"/>
                <w:lang w:val="ru-RU"/>
              </w:rPr>
              <w:t>–</w:t>
            </w:r>
            <w:r w:rsidR="00C53B4D" w:rsidRPr="00751372">
              <w:rPr>
                <w:rFonts w:ascii="Times New Roman" w:hAnsi="Times New Roman"/>
                <w:kern w:val="2"/>
                <w:sz w:val="24"/>
                <w:szCs w:val="24"/>
                <w:lang w:val="ru-RU"/>
              </w:rPr>
              <w:t>7,4</w:t>
            </w:r>
          </w:p>
        </w:tc>
        <w:tc>
          <w:tcPr>
            <w:tcW w:w="992"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85,7</w:t>
            </w:r>
          </w:p>
        </w:tc>
        <w:tc>
          <w:tcPr>
            <w:tcW w:w="993"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2,0</w:t>
            </w:r>
          </w:p>
        </w:tc>
        <w:tc>
          <w:tcPr>
            <w:tcW w:w="1134" w:type="dxa"/>
            <w:tcBorders>
              <w:top w:val="single" w:sz="4" w:space="0" w:color="auto"/>
              <w:left w:val="single" w:sz="4" w:space="0" w:color="auto"/>
              <w:bottom w:val="single" w:sz="4" w:space="0" w:color="auto"/>
              <w:right w:val="single" w:sz="4" w:space="0" w:color="auto"/>
            </w:tcBorders>
            <w:vAlign w:val="bottom"/>
          </w:tcPr>
          <w:p w:rsidR="00C53B4D" w:rsidRPr="00751372" w:rsidRDefault="00C53B4D" w:rsidP="00A666D3">
            <w:pPr>
              <w:spacing w:after="0" w:line="240" w:lineRule="auto"/>
              <w:jc w:val="center"/>
              <w:rPr>
                <w:rFonts w:ascii="Times New Roman" w:hAnsi="Times New Roman"/>
                <w:kern w:val="2"/>
                <w:sz w:val="24"/>
                <w:szCs w:val="24"/>
              </w:rPr>
            </w:pPr>
            <w:r w:rsidRPr="00751372">
              <w:rPr>
                <w:rFonts w:ascii="Times New Roman" w:hAnsi="Times New Roman"/>
                <w:kern w:val="2"/>
                <w:sz w:val="24"/>
                <w:szCs w:val="24"/>
                <w:lang w:val="ru-RU"/>
              </w:rPr>
              <w:t>3,7</w:t>
            </w:r>
          </w:p>
        </w:tc>
      </w:tr>
    </w:tbl>
    <w:p w:rsidR="00C53B4D" w:rsidRPr="00751372" w:rsidRDefault="00C53B4D" w:rsidP="00C53B4D">
      <w:pPr>
        <w:spacing w:after="0" w:line="240" w:lineRule="auto"/>
        <w:ind w:firstLine="709"/>
        <w:jc w:val="both"/>
        <w:rPr>
          <w:rFonts w:ascii="Times New Roman" w:hAnsi="Times New Roman"/>
          <w:kern w:val="2"/>
          <w:sz w:val="28"/>
          <w:szCs w:val="28"/>
          <w:lang w:val="ru-RU"/>
        </w:rPr>
      </w:pP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Сравнительный анализ приведенных данных показывает, что ограничивающим фактором использования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орошаемых земель среднего течения реки Сырдарьи является высокое содержание катионов магния и щелочности рН, их величины превышают предельно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допустимые значения. </w:t>
      </w:r>
      <w:r w:rsidRPr="00751372">
        <w:rPr>
          <w:rFonts w:ascii="Times New Roman" w:hAnsi="Times New Roman"/>
          <w:kern w:val="2"/>
          <w:sz w:val="28"/>
          <w:szCs w:val="28"/>
          <w:lang w:val="ru-RU"/>
        </w:rPr>
        <w:lastRenderedPageBreak/>
        <w:t>Поэтому,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 сельскохозяйственных культур приводит к осолонцеванию и ощелачиванию почв. Их использование возможно лишь путем смешивания с оросительной водой, что приводит к снижению минерализации и увеличению объемов водных ресурсов пригодных к орошению.</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Результаты экологической оценки качества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орошаемых земель среднего течения реки Сырдарьи показывает, что их минерализация стабильно снижается. Данный процесс достигается за счет отвода дренажных вод за пределы ирригационных систем в течение более 40 лет с помощью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систем. В результате этого повышаются пределы их использования на орошение сельскохозяйственных культур. </w:t>
      </w:r>
    </w:p>
    <w:p w:rsidR="00C53B4D" w:rsidRPr="00751372" w:rsidRDefault="00C53B4D" w:rsidP="00C53B4D">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Обобщение результатов исследований показывают, что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орошения сельскохозяйственных культур требует установление темпов и направленности протекания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экологических процессов в корнеобитаемом слое почв. Это позволяет установить оптимальные параметры использования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при смешивании с оросительной водой для орошения сельскохозяйственных культур.</w:t>
      </w: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Ионный состав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дренажных вод показывает, что в среднем течении р.Сырдарьи доминирующим анионом является </w:t>
      </w:r>
      <w:r w:rsidRPr="00751372">
        <w:rPr>
          <w:rFonts w:ascii="Times New Roman" w:hAnsi="Times New Roman"/>
          <w:sz w:val="28"/>
          <w:szCs w:val="28"/>
          <w:lang w:val="en-US"/>
        </w:rPr>
        <w:t>SO</w:t>
      </w:r>
      <w:r w:rsidRPr="00751372">
        <w:rPr>
          <w:rFonts w:ascii="Times New Roman" w:hAnsi="Times New Roman"/>
          <w:sz w:val="28"/>
          <w:szCs w:val="28"/>
          <w:vertAlign w:val="subscript"/>
        </w:rPr>
        <w:t>4</w:t>
      </w:r>
      <w:r w:rsidRPr="00751372">
        <w:rPr>
          <w:rFonts w:ascii="Times New Roman" w:hAnsi="Times New Roman"/>
          <w:sz w:val="28"/>
          <w:szCs w:val="28"/>
          <w:vertAlign w:val="superscript"/>
        </w:rPr>
        <w:t>2</w:t>
      </w:r>
      <w:r w:rsidR="006163C3">
        <w:rPr>
          <w:rFonts w:ascii="Times New Roman" w:hAnsi="Times New Roman"/>
          <w:sz w:val="28"/>
          <w:szCs w:val="28"/>
          <w:vertAlign w:val="superscript"/>
        </w:rPr>
        <w:t>–</w:t>
      </w:r>
      <w:r w:rsidRPr="00751372">
        <w:rPr>
          <w:rFonts w:ascii="Times New Roman" w:hAnsi="Times New Roman"/>
          <w:sz w:val="28"/>
          <w:szCs w:val="28"/>
        </w:rPr>
        <w:t>. Концентрация данного аниона в Махтааральском массиве, по сравнению с Шардаринским и Туркестанским массивами имеет высокие показатели и изменяется в пределах 1,521</w:t>
      </w:r>
      <w:r w:rsidR="006163C3">
        <w:rPr>
          <w:rFonts w:ascii="Times New Roman" w:hAnsi="Times New Roman"/>
          <w:sz w:val="28"/>
          <w:szCs w:val="28"/>
        </w:rPr>
        <w:t>–</w:t>
      </w:r>
      <w:r w:rsidRPr="00751372">
        <w:rPr>
          <w:rFonts w:ascii="Times New Roman" w:hAnsi="Times New Roman"/>
          <w:sz w:val="28"/>
          <w:szCs w:val="28"/>
        </w:rPr>
        <w:t>2,054 г/л или 31,68</w:t>
      </w:r>
      <w:r w:rsidR="006163C3">
        <w:rPr>
          <w:rFonts w:ascii="Times New Roman" w:hAnsi="Times New Roman"/>
          <w:sz w:val="28"/>
          <w:szCs w:val="28"/>
        </w:rPr>
        <w:t>–</w:t>
      </w:r>
      <w:r w:rsidRPr="00751372">
        <w:rPr>
          <w:rFonts w:ascii="Times New Roman" w:hAnsi="Times New Roman"/>
          <w:sz w:val="28"/>
          <w:szCs w:val="28"/>
        </w:rPr>
        <w:t>42,80 мг</w:t>
      </w:r>
      <w:r w:rsidR="006163C3">
        <w:rPr>
          <w:rFonts w:ascii="Times New Roman" w:hAnsi="Times New Roman"/>
          <w:sz w:val="28"/>
          <w:szCs w:val="28"/>
        </w:rPr>
        <w:t>–</w:t>
      </w:r>
      <w:r w:rsidRPr="00751372">
        <w:rPr>
          <w:rFonts w:ascii="Times New Roman" w:hAnsi="Times New Roman"/>
          <w:sz w:val="28"/>
          <w:szCs w:val="28"/>
        </w:rPr>
        <w:t xml:space="preserve">экв/л (таблица 25). </w:t>
      </w:r>
    </w:p>
    <w:p w:rsidR="00BD2BA2" w:rsidRDefault="00BD2BA2" w:rsidP="00BD2BA2">
      <w:pPr>
        <w:spacing w:after="0" w:line="240" w:lineRule="auto"/>
        <w:jc w:val="both"/>
        <w:rPr>
          <w:rFonts w:ascii="Times New Roman" w:hAnsi="Times New Roman"/>
          <w:sz w:val="28"/>
          <w:szCs w:val="28"/>
        </w:rPr>
      </w:pPr>
    </w:p>
    <w:p w:rsidR="00BD4B9C" w:rsidRPr="00751372" w:rsidRDefault="00BD4B9C" w:rsidP="00BD2BA2">
      <w:pPr>
        <w:spacing w:after="0" w:line="240" w:lineRule="auto"/>
        <w:jc w:val="both"/>
        <w:rPr>
          <w:rFonts w:ascii="Times New Roman" w:hAnsi="Times New Roman"/>
          <w:sz w:val="28"/>
          <w:szCs w:val="28"/>
        </w:rPr>
      </w:pPr>
      <w:r w:rsidRPr="00751372">
        <w:rPr>
          <w:rFonts w:ascii="Times New Roman" w:hAnsi="Times New Roman"/>
          <w:sz w:val="28"/>
          <w:szCs w:val="28"/>
        </w:rPr>
        <w:t xml:space="preserve">Таблица 25 </w:t>
      </w:r>
      <w:r w:rsidR="006163C3">
        <w:rPr>
          <w:rFonts w:ascii="Times New Roman" w:hAnsi="Times New Roman"/>
          <w:sz w:val="28"/>
          <w:szCs w:val="28"/>
        </w:rPr>
        <w:t>–</w:t>
      </w:r>
      <w:r w:rsidRPr="00751372">
        <w:rPr>
          <w:rFonts w:ascii="Times New Roman" w:hAnsi="Times New Roman"/>
          <w:sz w:val="28"/>
          <w:szCs w:val="28"/>
        </w:rPr>
        <w:t xml:space="preserve"> Ионный состав коллекторно</w:t>
      </w:r>
      <w:r w:rsidR="006163C3">
        <w:rPr>
          <w:rFonts w:ascii="Times New Roman" w:hAnsi="Times New Roman"/>
          <w:sz w:val="28"/>
          <w:szCs w:val="28"/>
        </w:rPr>
        <w:t>–</w:t>
      </w:r>
      <w:r w:rsidRPr="00751372">
        <w:rPr>
          <w:rFonts w:ascii="Times New Roman" w:hAnsi="Times New Roman"/>
          <w:sz w:val="28"/>
          <w:szCs w:val="28"/>
        </w:rPr>
        <w:t>дренажных вод</w:t>
      </w:r>
    </w:p>
    <w:p w:rsidR="009971D8" w:rsidRPr="00751372" w:rsidRDefault="009971D8" w:rsidP="00BD4B9C">
      <w:pPr>
        <w:spacing w:after="0" w:line="240" w:lineRule="auto"/>
        <w:ind w:firstLine="709"/>
        <w:jc w:val="both"/>
        <w:rPr>
          <w:rFonts w:ascii="Times New Roman" w:hAnsi="Times New Roman"/>
          <w:sz w:val="28"/>
          <w:szCs w:val="28"/>
        </w:rPr>
      </w:pPr>
    </w:p>
    <w:tbl>
      <w:tblPr>
        <w:tblW w:w="5000" w:type="pct"/>
        <w:tblLayout w:type="fixed"/>
        <w:tblLook w:val="01E0" w:firstRow="1" w:lastRow="1" w:firstColumn="1" w:lastColumn="1" w:noHBand="0" w:noVBand="0"/>
      </w:tblPr>
      <w:tblGrid>
        <w:gridCol w:w="1411"/>
        <w:gridCol w:w="1134"/>
        <w:gridCol w:w="992"/>
        <w:gridCol w:w="994"/>
        <w:gridCol w:w="851"/>
        <w:gridCol w:w="851"/>
        <w:gridCol w:w="849"/>
        <w:gridCol w:w="851"/>
        <w:gridCol w:w="828"/>
        <w:gridCol w:w="867"/>
      </w:tblGrid>
      <w:tr w:rsidR="00BD2BA2" w:rsidRPr="00751372" w:rsidTr="00BD2BA2">
        <w:tc>
          <w:tcPr>
            <w:tcW w:w="733"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Ирригационная система</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lang w:eastAsia="ar-SA"/>
              </w:rPr>
            </w:pPr>
            <w:r w:rsidRPr="00751372">
              <w:rPr>
                <w:rFonts w:ascii="Times New Roman" w:hAnsi="Times New Roman"/>
                <w:sz w:val="24"/>
                <w:szCs w:val="24"/>
              </w:rPr>
              <w:t>Наименование</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коллектора</w:t>
            </w:r>
          </w:p>
        </w:tc>
        <w:tc>
          <w:tcPr>
            <w:tcW w:w="1915" w:type="pct"/>
            <w:gridSpan w:val="4"/>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Анионы</w:t>
            </w:r>
          </w:p>
        </w:tc>
        <w:tc>
          <w:tcPr>
            <w:tcW w:w="1313" w:type="pct"/>
            <w:gridSpan w:val="3"/>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Катионы</w:t>
            </w:r>
          </w:p>
        </w:tc>
        <w:tc>
          <w:tcPr>
            <w:tcW w:w="450"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Сумма солей, г/л</w:t>
            </w:r>
          </w:p>
        </w:tc>
      </w:tr>
      <w:tr w:rsidR="00BD2BA2" w:rsidRPr="00751372" w:rsidTr="00BD2BA2">
        <w:trPr>
          <w:cantSplit/>
          <w:trHeight w:val="319"/>
        </w:trPr>
        <w:tc>
          <w:tcPr>
            <w:tcW w:w="733"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rPr>
              <w:t>СО</w:t>
            </w:r>
            <w:r w:rsidRPr="00751372">
              <w:rPr>
                <w:rFonts w:ascii="Times New Roman" w:hAnsi="Times New Roman"/>
                <w:sz w:val="24"/>
                <w:szCs w:val="24"/>
                <w:vertAlign w:val="subscript"/>
              </w:rPr>
              <w:t>3</w:t>
            </w:r>
            <w:r w:rsidRPr="00751372">
              <w:rPr>
                <w:rFonts w:ascii="Times New Roman" w:hAnsi="Times New Roman"/>
                <w:sz w:val="24"/>
                <w:szCs w:val="24"/>
                <w:vertAlign w:val="superscript"/>
              </w:rPr>
              <w:t>2</w:t>
            </w:r>
            <w:r w:rsidR="006163C3">
              <w:rPr>
                <w:rFonts w:ascii="Times New Roman" w:hAnsi="Times New Roman"/>
                <w:sz w:val="24"/>
                <w:szCs w:val="24"/>
                <w:vertAlign w:val="superscript"/>
              </w:rPr>
              <w:t>–</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lang w:val="en-US"/>
              </w:rPr>
              <w:t>HCO</w:t>
            </w:r>
            <w:r w:rsidRPr="00751372">
              <w:rPr>
                <w:rFonts w:ascii="Times New Roman" w:hAnsi="Times New Roman"/>
                <w:sz w:val="24"/>
                <w:szCs w:val="24"/>
                <w:vertAlign w:val="subscript"/>
              </w:rPr>
              <w:t>3</w:t>
            </w:r>
            <w:r w:rsidR="006163C3">
              <w:rPr>
                <w:rFonts w:ascii="Times New Roman" w:hAnsi="Times New Roman"/>
                <w:sz w:val="24"/>
                <w:szCs w:val="24"/>
                <w:vertAlign w:val="superscript"/>
              </w:rPr>
              <w:t>–</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lang w:val="en-US"/>
              </w:rPr>
              <w:t>Cl</w:t>
            </w:r>
            <w:r w:rsidR="006163C3">
              <w:rPr>
                <w:rFonts w:ascii="Times New Roman" w:hAnsi="Times New Roman"/>
                <w:sz w:val="24"/>
                <w:szCs w:val="24"/>
                <w:vertAlign w:val="superscript"/>
              </w:rPr>
              <w:t>–</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lang w:val="en-US"/>
              </w:rPr>
              <w:t>SO</w:t>
            </w:r>
            <w:r w:rsidRPr="00751372">
              <w:rPr>
                <w:rFonts w:ascii="Times New Roman" w:hAnsi="Times New Roman"/>
                <w:sz w:val="24"/>
                <w:szCs w:val="24"/>
                <w:vertAlign w:val="subscript"/>
              </w:rPr>
              <w:t>4</w:t>
            </w:r>
            <w:r w:rsidRPr="00751372">
              <w:rPr>
                <w:rFonts w:ascii="Times New Roman" w:hAnsi="Times New Roman"/>
                <w:sz w:val="24"/>
                <w:szCs w:val="24"/>
                <w:vertAlign w:val="superscript"/>
              </w:rPr>
              <w:t>2</w:t>
            </w:r>
            <w:r w:rsidR="006163C3">
              <w:rPr>
                <w:rFonts w:ascii="Times New Roman" w:hAnsi="Times New Roman"/>
                <w:sz w:val="24"/>
                <w:szCs w:val="24"/>
                <w:vertAlign w:val="superscript"/>
              </w:rPr>
              <w:t>–</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lang w:val="en-US"/>
              </w:rPr>
              <w:t>Ca</w:t>
            </w:r>
            <w:r w:rsidRPr="00751372">
              <w:rPr>
                <w:rFonts w:ascii="Times New Roman" w:hAnsi="Times New Roman"/>
                <w:sz w:val="24"/>
                <w:szCs w:val="24"/>
                <w:vertAlign w:val="superscript"/>
              </w:rPr>
              <w:t>2+</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lang w:val="en-US"/>
              </w:rPr>
              <w:t>Mg</w:t>
            </w:r>
            <w:r w:rsidRPr="00751372">
              <w:rPr>
                <w:rFonts w:ascii="Times New Roman" w:hAnsi="Times New Roman"/>
                <w:sz w:val="24"/>
                <w:szCs w:val="24"/>
                <w:vertAlign w:val="superscript"/>
              </w:rPr>
              <w:t>2+</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vertAlign w:val="superscript"/>
                <w:lang w:eastAsia="ar-SA"/>
              </w:rPr>
            </w:pPr>
            <w:r w:rsidRPr="00751372">
              <w:rPr>
                <w:rFonts w:ascii="Times New Roman" w:hAnsi="Times New Roman"/>
                <w:sz w:val="24"/>
                <w:szCs w:val="24"/>
                <w:lang w:val="en-US"/>
              </w:rPr>
              <w:t>Na</w:t>
            </w:r>
            <w:r w:rsidRPr="00751372">
              <w:rPr>
                <w:rFonts w:ascii="Times New Roman" w:hAnsi="Times New Roman"/>
                <w:sz w:val="24"/>
                <w:szCs w:val="24"/>
                <w:vertAlign w:val="superscript"/>
              </w:rPr>
              <w:t>+</w:t>
            </w:r>
          </w:p>
        </w:tc>
        <w:tc>
          <w:tcPr>
            <w:tcW w:w="450"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r>
      <w:tr w:rsidR="00BD2BA2" w:rsidRPr="00751372" w:rsidTr="00BD2BA2">
        <w:trPr>
          <w:trHeight w:val="146"/>
        </w:trPr>
        <w:tc>
          <w:tcPr>
            <w:tcW w:w="733" w:type="pct"/>
            <w:tcBorders>
              <w:top w:val="single" w:sz="4" w:space="0" w:color="auto"/>
              <w:left w:val="single" w:sz="4" w:space="0" w:color="auto"/>
              <w:bottom w:val="nil"/>
              <w:right w:val="single" w:sz="4" w:space="0" w:color="auto"/>
            </w:tcBorders>
            <w:vAlign w:val="center"/>
          </w:tcPr>
          <w:p w:rsidR="00BD4B9C" w:rsidRPr="00751372" w:rsidRDefault="00BD4B9C" w:rsidP="00BD4B9C">
            <w:pPr>
              <w:suppressAutoHyphens/>
              <w:spacing w:after="0" w:line="240" w:lineRule="auto"/>
              <w:jc w:val="center"/>
              <w:rPr>
                <w:rFonts w:ascii="Times New Roman" w:hAnsi="Times New Roman"/>
                <w:sz w:val="24"/>
                <w:szCs w:val="24"/>
              </w:rPr>
            </w:pPr>
            <w:r w:rsidRPr="00751372">
              <w:rPr>
                <w:rFonts w:ascii="Times New Roman" w:hAnsi="Times New Roman"/>
                <w:sz w:val="24"/>
                <w:szCs w:val="24"/>
              </w:rPr>
              <w:t>1</w:t>
            </w:r>
          </w:p>
        </w:tc>
        <w:tc>
          <w:tcPr>
            <w:tcW w:w="589" w:type="pct"/>
            <w:tcBorders>
              <w:top w:val="single" w:sz="4" w:space="0" w:color="auto"/>
              <w:left w:val="single" w:sz="4" w:space="0" w:color="auto"/>
              <w:bottom w:val="nil"/>
              <w:right w:val="single" w:sz="4" w:space="0" w:color="auto"/>
            </w:tcBorders>
            <w:vAlign w:val="bottom"/>
          </w:tcPr>
          <w:p w:rsidR="00BD4B9C" w:rsidRPr="00751372" w:rsidRDefault="00BD4B9C" w:rsidP="00BD4B9C">
            <w:pPr>
              <w:spacing w:after="0" w:line="240" w:lineRule="auto"/>
              <w:jc w:val="center"/>
              <w:rPr>
                <w:rFonts w:ascii="Times New Roman" w:hAnsi="Times New Roman"/>
                <w:sz w:val="24"/>
                <w:szCs w:val="24"/>
              </w:rPr>
            </w:pPr>
            <w:r w:rsidRPr="00751372">
              <w:rPr>
                <w:rFonts w:ascii="Times New Roman" w:hAnsi="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3</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4</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5</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6</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7</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8</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rPr>
            </w:pPr>
            <w:r w:rsidRPr="00751372">
              <w:rPr>
                <w:rFonts w:ascii="Times New Roman" w:hAnsi="Times New Roman"/>
                <w:sz w:val="24"/>
                <w:szCs w:val="24"/>
              </w:rPr>
              <w:t>9</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rPr>
            </w:pPr>
            <w:r w:rsidRPr="00751372">
              <w:rPr>
                <w:rFonts w:ascii="Times New Roman" w:hAnsi="Times New Roman"/>
                <w:sz w:val="24"/>
                <w:szCs w:val="24"/>
              </w:rPr>
              <w:t>10</w:t>
            </w:r>
          </w:p>
        </w:tc>
      </w:tr>
      <w:tr w:rsidR="00BD2BA2" w:rsidRPr="00751372" w:rsidTr="00BD2BA2">
        <w:trPr>
          <w:trHeight w:val="146"/>
        </w:trPr>
        <w:tc>
          <w:tcPr>
            <w:tcW w:w="733" w:type="pct"/>
            <w:vMerge w:val="restart"/>
            <w:tcBorders>
              <w:top w:val="single" w:sz="4" w:space="0" w:color="auto"/>
              <w:left w:val="single" w:sz="4" w:space="0" w:color="auto"/>
              <w:bottom w:val="nil"/>
              <w:right w:val="single" w:sz="4" w:space="0" w:color="auto"/>
            </w:tcBorders>
            <w:vAlign w:val="center"/>
          </w:tcPr>
          <w:p w:rsidR="00BD4B9C" w:rsidRPr="00751372" w:rsidRDefault="00BD4B9C" w:rsidP="00BD2BA2">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Махтаараль</w:t>
            </w:r>
            <w:r w:rsidR="006163C3">
              <w:rPr>
                <w:rFonts w:ascii="Times New Roman" w:hAnsi="Times New Roman"/>
                <w:sz w:val="24"/>
                <w:szCs w:val="24"/>
              </w:rPr>
              <w:t>–</w:t>
            </w:r>
            <w:r w:rsidRPr="00751372">
              <w:rPr>
                <w:rFonts w:ascii="Times New Roman" w:hAnsi="Times New Roman"/>
                <w:sz w:val="24"/>
                <w:szCs w:val="24"/>
              </w:rPr>
              <w:t xml:space="preserve">ская </w:t>
            </w:r>
          </w:p>
        </w:tc>
        <w:tc>
          <w:tcPr>
            <w:tcW w:w="589" w:type="pct"/>
            <w:tcBorders>
              <w:top w:val="single" w:sz="4" w:space="0" w:color="auto"/>
              <w:left w:val="single" w:sz="4" w:space="0" w:color="auto"/>
              <w:bottom w:val="nil"/>
              <w:right w:val="single" w:sz="4" w:space="0" w:color="auto"/>
            </w:tcBorders>
            <w:vAlign w:val="bottom"/>
          </w:tcPr>
          <w:p w:rsidR="00BD4B9C" w:rsidRPr="00751372" w:rsidRDefault="00BD4B9C" w:rsidP="00BD4B9C">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Сардоба</w:t>
            </w:r>
          </w:p>
          <w:p w:rsidR="00BD4B9C" w:rsidRPr="00751372" w:rsidRDefault="00BD4B9C" w:rsidP="00BD4B9C">
            <w:pPr>
              <w:suppressAutoHyphens/>
              <w:spacing w:after="0" w:line="240" w:lineRule="auto"/>
              <w:jc w:val="center"/>
              <w:rPr>
                <w:rFonts w:ascii="Times New Roman" w:hAnsi="Times New Roman"/>
                <w:sz w:val="24"/>
                <w:szCs w:val="24"/>
                <w:lang w:eastAsia="ar-SA"/>
              </w:rPr>
            </w:pP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0,034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1,12</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0,249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4,08</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0,366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10,32</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1,521</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31,68</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0,212</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10,60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0,246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20,20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0,377</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16,40</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3,005</w:t>
            </w:r>
          </w:p>
        </w:tc>
      </w:tr>
      <w:tr w:rsidR="00BD2BA2" w:rsidRPr="00751372" w:rsidTr="00BD2BA2">
        <w:trPr>
          <w:trHeight w:val="146"/>
        </w:trPr>
        <w:tc>
          <w:tcPr>
            <w:tcW w:w="733" w:type="pct"/>
            <w:vMerge/>
            <w:tcBorders>
              <w:top w:val="single" w:sz="4" w:space="0" w:color="auto"/>
              <w:left w:val="single" w:sz="4" w:space="0" w:color="auto"/>
              <w:bottom w:val="nil"/>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tcBorders>
              <w:top w:val="single" w:sz="4" w:space="0" w:color="auto"/>
              <w:left w:val="single" w:sz="4" w:space="0" w:color="auto"/>
              <w:bottom w:val="nil"/>
              <w:right w:val="single" w:sz="4" w:space="0" w:color="auto"/>
            </w:tcBorders>
            <w:vAlign w:val="center"/>
          </w:tcPr>
          <w:p w:rsidR="00BD4B9C" w:rsidRPr="00751372" w:rsidRDefault="00BD4B9C" w:rsidP="00BD4B9C">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Д</w:t>
            </w:r>
            <w:r w:rsidR="006163C3">
              <w:rPr>
                <w:rFonts w:ascii="Times New Roman" w:hAnsi="Times New Roman"/>
                <w:sz w:val="24"/>
                <w:szCs w:val="24"/>
              </w:rPr>
              <w:t>–</w:t>
            </w:r>
            <w:r w:rsidRPr="00751372">
              <w:rPr>
                <w:rFonts w:ascii="Times New Roman" w:hAnsi="Times New Roman"/>
                <w:sz w:val="24"/>
                <w:szCs w:val="24"/>
              </w:rPr>
              <w:t>3</w:t>
            </w: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0,028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0,96</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0,239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3,92</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0,457</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12,88</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1,686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35,12</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0,260</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13,00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0,224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18,40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0,494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21,48</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3,388</w:t>
            </w:r>
          </w:p>
        </w:tc>
      </w:tr>
      <w:tr w:rsidR="00BD2BA2" w:rsidRPr="00751372" w:rsidTr="00BD2BA2">
        <w:trPr>
          <w:trHeight w:val="146"/>
        </w:trPr>
        <w:tc>
          <w:tcPr>
            <w:tcW w:w="733" w:type="pct"/>
            <w:vMerge/>
            <w:tcBorders>
              <w:top w:val="single" w:sz="4" w:space="0" w:color="auto"/>
              <w:left w:val="single" w:sz="4" w:space="0" w:color="auto"/>
              <w:bottom w:val="nil"/>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tcBorders>
              <w:top w:val="single" w:sz="4" w:space="0" w:color="auto"/>
              <w:left w:val="single" w:sz="4" w:space="0" w:color="auto"/>
              <w:bottom w:val="nil"/>
              <w:right w:val="single" w:sz="4" w:space="0" w:color="auto"/>
            </w:tcBorders>
            <w:vAlign w:val="center"/>
          </w:tcPr>
          <w:p w:rsidR="00BD4B9C" w:rsidRPr="00751372" w:rsidRDefault="00BD4B9C" w:rsidP="00BD4B9C">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Жетысайский</w:t>
            </w: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0,038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1,28</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0,234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3,84</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0,349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9,84</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1,544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32,16</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0,216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10,80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0,202</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16,60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0,453</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19,72</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3,036</w:t>
            </w:r>
          </w:p>
        </w:tc>
      </w:tr>
      <w:tr w:rsidR="00BD2BA2" w:rsidRPr="00751372" w:rsidTr="00BD2BA2">
        <w:trPr>
          <w:trHeight w:val="146"/>
        </w:trPr>
        <w:tc>
          <w:tcPr>
            <w:tcW w:w="733" w:type="pct"/>
            <w:vMerge/>
            <w:tcBorders>
              <w:top w:val="single" w:sz="4" w:space="0" w:color="auto"/>
              <w:left w:val="single" w:sz="4" w:space="0" w:color="auto"/>
              <w:bottom w:val="nil"/>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tcBorders>
              <w:top w:val="single" w:sz="4" w:space="0" w:color="auto"/>
              <w:left w:val="single" w:sz="4" w:space="0" w:color="auto"/>
              <w:bottom w:val="nil"/>
              <w:right w:val="single" w:sz="4" w:space="0" w:color="auto"/>
            </w:tcBorders>
            <w:vAlign w:val="bottom"/>
          </w:tcPr>
          <w:p w:rsidR="00BD4B9C" w:rsidRPr="00751372" w:rsidRDefault="00BD4B9C" w:rsidP="00BD4B9C">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Арнасайский</w:t>
            </w: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0,034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1,12</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0,259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4,24</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0,824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23,20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2,054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42,80</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0,296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14,80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0,255</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21,00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0,818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35,56</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4,540</w:t>
            </w:r>
          </w:p>
        </w:tc>
      </w:tr>
      <w:tr w:rsidR="00BD2BA2" w:rsidRPr="00751372" w:rsidTr="00BD2BA2">
        <w:trPr>
          <w:trHeight w:val="146"/>
        </w:trPr>
        <w:tc>
          <w:tcPr>
            <w:tcW w:w="733" w:type="pct"/>
            <w:vMerge/>
            <w:tcBorders>
              <w:top w:val="single" w:sz="4" w:space="0" w:color="auto"/>
              <w:left w:val="single" w:sz="4" w:space="0" w:color="auto"/>
              <w:bottom w:val="nil"/>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tcBorders>
              <w:top w:val="single" w:sz="4" w:space="0" w:color="auto"/>
              <w:left w:val="single" w:sz="4" w:space="0" w:color="auto"/>
              <w:bottom w:val="nil"/>
              <w:right w:val="single" w:sz="4" w:space="0" w:color="auto"/>
            </w:tcBorders>
            <w:vAlign w:val="bottom"/>
          </w:tcPr>
          <w:p w:rsidR="00BD4B9C" w:rsidRPr="00751372" w:rsidRDefault="00BD4B9C" w:rsidP="00BD4B9C">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Кызылкумский</w:t>
            </w: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0,034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1,12</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0,229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3,76</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0,378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10,64</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1,601</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33,36</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0,204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10,20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0,190</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15,60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0,531</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23,08</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3,167</w:t>
            </w:r>
          </w:p>
        </w:tc>
      </w:tr>
      <w:tr w:rsidR="00BD2BA2" w:rsidRPr="00751372" w:rsidTr="00BD2BA2">
        <w:trPr>
          <w:trHeight w:val="146"/>
        </w:trPr>
        <w:tc>
          <w:tcPr>
            <w:tcW w:w="733" w:type="pct"/>
            <w:vMerge/>
            <w:tcBorders>
              <w:top w:val="single" w:sz="4" w:space="0" w:color="auto"/>
              <w:left w:val="single" w:sz="4" w:space="0" w:color="auto"/>
              <w:bottom w:val="nil"/>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tcBorders>
              <w:top w:val="single" w:sz="4" w:space="0" w:color="auto"/>
              <w:left w:val="single" w:sz="4" w:space="0" w:color="auto"/>
              <w:bottom w:val="nil"/>
              <w:right w:val="single" w:sz="4" w:space="0" w:color="auto"/>
            </w:tcBorders>
            <w:vAlign w:val="center"/>
          </w:tcPr>
          <w:p w:rsidR="00BD4B9C" w:rsidRPr="00751372" w:rsidRDefault="00BD4B9C" w:rsidP="00BD4B9C">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Северный</w:t>
            </w: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0,024</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0,80</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0,185</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3,04</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0,466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13,12</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1,578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32,88</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0,196</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9,80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0,229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18,80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0,488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21,24</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3,166</w:t>
            </w:r>
          </w:p>
        </w:tc>
      </w:tr>
      <w:tr w:rsidR="00BD2BA2" w:rsidRPr="00751372" w:rsidTr="00BD2BA2">
        <w:trPr>
          <w:trHeight w:val="619"/>
        </w:trPr>
        <w:tc>
          <w:tcPr>
            <w:tcW w:w="733"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9" w:type="pct"/>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Восточный</w:t>
            </w:r>
          </w:p>
          <w:p w:rsidR="00BD4B9C" w:rsidRPr="00751372" w:rsidRDefault="00BD4B9C" w:rsidP="00BD4B9C">
            <w:pPr>
              <w:suppressAutoHyphens/>
              <w:spacing w:after="0" w:line="240" w:lineRule="auto"/>
              <w:jc w:val="center"/>
              <w:rPr>
                <w:rFonts w:ascii="Times New Roman" w:hAnsi="Times New Roman"/>
                <w:sz w:val="24"/>
                <w:szCs w:val="24"/>
                <w:lang w:eastAsia="ar-SA"/>
              </w:rPr>
            </w:pPr>
          </w:p>
        </w:tc>
        <w:tc>
          <w:tcPr>
            <w:tcW w:w="51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0,028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0,96</w:t>
            </w:r>
          </w:p>
        </w:tc>
        <w:tc>
          <w:tcPr>
            <w:tcW w:w="516"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0,229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3,76</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0,469</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13,20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1,670</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34,80</w:t>
            </w:r>
          </w:p>
        </w:tc>
        <w:tc>
          <w:tcPr>
            <w:tcW w:w="441"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0,260</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13,00</w:t>
            </w:r>
          </w:p>
        </w:tc>
        <w:tc>
          <w:tcPr>
            <w:tcW w:w="442"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0,241</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19,80</w:t>
            </w:r>
          </w:p>
        </w:tc>
        <w:tc>
          <w:tcPr>
            <w:tcW w:w="43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pacing w:after="0" w:line="240" w:lineRule="auto"/>
              <w:jc w:val="center"/>
              <w:rPr>
                <w:rFonts w:ascii="Times New Roman" w:hAnsi="Times New Roman"/>
                <w:sz w:val="24"/>
                <w:szCs w:val="24"/>
                <w:u w:val="single"/>
                <w:lang w:eastAsia="ar-SA"/>
              </w:rPr>
            </w:pPr>
            <w:r w:rsidRPr="00751372">
              <w:rPr>
                <w:rFonts w:ascii="Times New Roman" w:hAnsi="Times New Roman"/>
                <w:sz w:val="24"/>
                <w:szCs w:val="24"/>
                <w:u w:val="single"/>
              </w:rPr>
              <w:t>0,458</w:t>
            </w:r>
          </w:p>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19,92</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tabs>
                <w:tab w:val="left" w:pos="360"/>
              </w:tabs>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3,355</w:t>
            </w:r>
          </w:p>
        </w:tc>
      </w:tr>
      <w:tr w:rsidR="00BD4B9C" w:rsidRPr="00751372" w:rsidTr="00BD2BA2">
        <w:trPr>
          <w:trHeight w:val="84"/>
        </w:trPr>
        <w:tc>
          <w:tcPr>
            <w:tcW w:w="5000" w:type="pct"/>
            <w:gridSpan w:val="10"/>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360"/>
              </w:tabs>
              <w:suppressAutoHyphens/>
              <w:jc w:val="both"/>
              <w:rPr>
                <w:rFonts w:ascii="Times New Roman" w:hAnsi="Times New Roman"/>
                <w:sz w:val="24"/>
                <w:szCs w:val="24"/>
                <w:lang w:eastAsia="ar-SA"/>
              </w:rPr>
            </w:pPr>
            <w:r w:rsidRPr="00751372">
              <w:rPr>
                <w:rFonts w:ascii="Times New Roman" w:hAnsi="Times New Roman"/>
                <w:sz w:val="24"/>
                <w:szCs w:val="24"/>
              </w:rPr>
              <w:t>Примечание: в числителе – г/л; в знаменателе – мг</w:t>
            </w:r>
            <w:r w:rsidR="006163C3">
              <w:rPr>
                <w:rFonts w:ascii="Times New Roman" w:hAnsi="Times New Roman"/>
                <w:sz w:val="24"/>
                <w:szCs w:val="24"/>
              </w:rPr>
              <w:t>–</w:t>
            </w:r>
            <w:r w:rsidRPr="00751372">
              <w:rPr>
                <w:rFonts w:ascii="Times New Roman" w:hAnsi="Times New Roman"/>
                <w:sz w:val="24"/>
                <w:szCs w:val="24"/>
              </w:rPr>
              <w:t>экв/л</w:t>
            </w:r>
          </w:p>
        </w:tc>
      </w:tr>
    </w:tbl>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lastRenderedPageBreak/>
        <w:t>Концентрация ионов хлора в 2</w:t>
      </w:r>
      <w:r w:rsidR="006163C3">
        <w:rPr>
          <w:rFonts w:ascii="Times New Roman" w:hAnsi="Times New Roman"/>
          <w:sz w:val="28"/>
          <w:szCs w:val="28"/>
        </w:rPr>
        <w:t>–</w:t>
      </w:r>
      <w:r w:rsidRPr="00751372">
        <w:rPr>
          <w:rFonts w:ascii="Times New Roman" w:hAnsi="Times New Roman"/>
          <w:sz w:val="28"/>
          <w:szCs w:val="28"/>
        </w:rPr>
        <w:t xml:space="preserve">3 раза меньше по сравнению с </w:t>
      </w:r>
      <w:r w:rsidRPr="00751372">
        <w:rPr>
          <w:rFonts w:ascii="Times New Roman" w:hAnsi="Times New Roman"/>
          <w:sz w:val="28"/>
          <w:szCs w:val="28"/>
          <w:lang w:val="en-US"/>
        </w:rPr>
        <w:t>SO</w:t>
      </w:r>
      <w:r w:rsidRPr="00751372">
        <w:rPr>
          <w:rFonts w:ascii="Times New Roman" w:hAnsi="Times New Roman"/>
          <w:sz w:val="28"/>
          <w:szCs w:val="28"/>
          <w:vertAlign w:val="subscript"/>
        </w:rPr>
        <w:t>4</w:t>
      </w:r>
      <w:r w:rsidRPr="00751372">
        <w:rPr>
          <w:rFonts w:ascii="Times New Roman" w:hAnsi="Times New Roman"/>
          <w:sz w:val="28"/>
          <w:szCs w:val="28"/>
          <w:vertAlign w:val="superscript"/>
        </w:rPr>
        <w:t>2</w:t>
      </w:r>
      <w:r w:rsidR="006163C3">
        <w:rPr>
          <w:rFonts w:ascii="Times New Roman" w:hAnsi="Times New Roman"/>
          <w:sz w:val="28"/>
          <w:szCs w:val="28"/>
          <w:vertAlign w:val="superscript"/>
        </w:rPr>
        <w:t>–</w:t>
      </w:r>
      <w:r w:rsidRPr="00751372">
        <w:rPr>
          <w:rFonts w:ascii="Times New Roman" w:hAnsi="Times New Roman"/>
          <w:sz w:val="28"/>
          <w:szCs w:val="28"/>
        </w:rPr>
        <w:t xml:space="preserve">. В Туркестанском массиве среди анионов также доминирует </w:t>
      </w:r>
      <w:r w:rsidRPr="00751372">
        <w:rPr>
          <w:rFonts w:ascii="Times New Roman" w:hAnsi="Times New Roman"/>
          <w:sz w:val="28"/>
          <w:szCs w:val="28"/>
          <w:lang w:val="en-US"/>
        </w:rPr>
        <w:t>SO</w:t>
      </w:r>
      <w:r w:rsidRPr="00751372">
        <w:rPr>
          <w:rFonts w:ascii="Times New Roman" w:hAnsi="Times New Roman"/>
          <w:sz w:val="28"/>
          <w:szCs w:val="28"/>
          <w:vertAlign w:val="subscript"/>
        </w:rPr>
        <w:t>4</w:t>
      </w:r>
      <w:r w:rsidRPr="00751372">
        <w:rPr>
          <w:rFonts w:ascii="Times New Roman" w:hAnsi="Times New Roman"/>
          <w:sz w:val="28"/>
          <w:szCs w:val="28"/>
          <w:vertAlign w:val="superscript"/>
        </w:rPr>
        <w:t>2</w:t>
      </w:r>
      <w:r w:rsidR="006163C3">
        <w:rPr>
          <w:rFonts w:ascii="Times New Roman" w:hAnsi="Times New Roman"/>
          <w:sz w:val="28"/>
          <w:szCs w:val="28"/>
          <w:vertAlign w:val="superscript"/>
        </w:rPr>
        <w:t>–</w:t>
      </w:r>
      <w:r w:rsidRPr="00751372">
        <w:rPr>
          <w:rFonts w:ascii="Times New Roman" w:hAnsi="Times New Roman"/>
          <w:sz w:val="28"/>
          <w:szCs w:val="28"/>
          <w:vertAlign w:val="superscript"/>
        </w:rPr>
        <w:t>.</w:t>
      </w:r>
      <w:r w:rsidRPr="00751372">
        <w:rPr>
          <w:rFonts w:ascii="Times New Roman" w:hAnsi="Times New Roman"/>
          <w:sz w:val="28"/>
          <w:szCs w:val="28"/>
        </w:rPr>
        <w:t xml:space="preserve">. При этом установлено, что концентрация </w:t>
      </w:r>
      <w:r w:rsidRPr="00751372">
        <w:rPr>
          <w:rFonts w:ascii="Times New Roman" w:hAnsi="Times New Roman"/>
          <w:sz w:val="28"/>
          <w:szCs w:val="28"/>
          <w:lang w:val="en-US"/>
        </w:rPr>
        <w:t>Cl</w:t>
      </w:r>
      <w:r w:rsidR="006163C3">
        <w:rPr>
          <w:rFonts w:ascii="Times New Roman" w:hAnsi="Times New Roman"/>
          <w:sz w:val="28"/>
          <w:szCs w:val="28"/>
          <w:vertAlign w:val="superscript"/>
        </w:rPr>
        <w:t>–</w:t>
      </w:r>
      <w:r w:rsidRPr="00751372">
        <w:rPr>
          <w:rFonts w:ascii="Times New Roman" w:hAnsi="Times New Roman"/>
          <w:sz w:val="28"/>
          <w:szCs w:val="28"/>
        </w:rPr>
        <w:t xml:space="preserve"> меньше, чем концентрация НСО</w:t>
      </w:r>
      <w:r w:rsidRPr="00751372">
        <w:rPr>
          <w:rFonts w:ascii="Times New Roman" w:hAnsi="Times New Roman"/>
          <w:sz w:val="28"/>
          <w:szCs w:val="28"/>
          <w:vertAlign w:val="subscript"/>
        </w:rPr>
        <w:t>3</w:t>
      </w:r>
      <w:r w:rsidR="006163C3">
        <w:rPr>
          <w:rFonts w:ascii="Times New Roman" w:hAnsi="Times New Roman"/>
          <w:sz w:val="28"/>
          <w:szCs w:val="28"/>
          <w:vertAlign w:val="superscript"/>
        </w:rPr>
        <w:t>–</w:t>
      </w:r>
      <w:r w:rsidRPr="00751372">
        <w:rPr>
          <w:rFonts w:ascii="Times New Roman" w:hAnsi="Times New Roman"/>
          <w:sz w:val="28"/>
          <w:szCs w:val="28"/>
        </w:rPr>
        <w:t>. Аналогичная закономерность изменения анионов в коллекторно</w:t>
      </w:r>
      <w:r w:rsidR="006163C3">
        <w:rPr>
          <w:rFonts w:ascii="Times New Roman" w:hAnsi="Times New Roman"/>
          <w:sz w:val="28"/>
          <w:szCs w:val="28"/>
        </w:rPr>
        <w:t>–</w:t>
      </w:r>
      <w:r w:rsidRPr="00751372">
        <w:rPr>
          <w:rFonts w:ascii="Times New Roman" w:hAnsi="Times New Roman"/>
          <w:sz w:val="28"/>
          <w:szCs w:val="28"/>
        </w:rPr>
        <w:t>дренажной воде имеет место и на других коллекторах. Это свидетельствует о том, что на орошаемых землях зоны Арысь</w:t>
      </w:r>
      <w:r w:rsidR="006163C3">
        <w:rPr>
          <w:rFonts w:ascii="Times New Roman" w:hAnsi="Times New Roman"/>
          <w:sz w:val="28"/>
          <w:szCs w:val="28"/>
        </w:rPr>
        <w:t>–</w:t>
      </w:r>
      <w:r w:rsidRPr="00751372">
        <w:rPr>
          <w:rFonts w:ascii="Times New Roman" w:hAnsi="Times New Roman"/>
          <w:sz w:val="28"/>
          <w:szCs w:val="28"/>
        </w:rPr>
        <w:t>Туркестанского канала протекают процессы ощелачивания почв, т.к. химизм засоления воды является гидрокарбонатно</w:t>
      </w:r>
      <w:r w:rsidR="006163C3">
        <w:rPr>
          <w:rFonts w:ascii="Times New Roman" w:hAnsi="Times New Roman"/>
          <w:sz w:val="28"/>
          <w:szCs w:val="28"/>
        </w:rPr>
        <w:t>–</w:t>
      </w:r>
      <w:r w:rsidRPr="00751372">
        <w:rPr>
          <w:rFonts w:ascii="Times New Roman" w:hAnsi="Times New Roman"/>
          <w:sz w:val="28"/>
          <w:szCs w:val="28"/>
        </w:rPr>
        <w:t>сульфатным.</w:t>
      </w: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Анализ катионного состава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дренажных вод показывает, что в большинстве коллекторов доминирующее положение занимают катионы  </w:t>
      </w:r>
      <w:r w:rsidRPr="00751372">
        <w:rPr>
          <w:rFonts w:ascii="Times New Roman" w:hAnsi="Times New Roman"/>
          <w:sz w:val="28"/>
          <w:szCs w:val="28"/>
          <w:lang w:val="en-US"/>
        </w:rPr>
        <w:t>Na</w:t>
      </w:r>
      <w:r w:rsidRPr="00751372">
        <w:rPr>
          <w:rFonts w:ascii="Times New Roman" w:hAnsi="Times New Roman"/>
          <w:sz w:val="28"/>
          <w:szCs w:val="28"/>
          <w:vertAlign w:val="superscript"/>
        </w:rPr>
        <w:t>+</w:t>
      </w:r>
      <w:r w:rsidRPr="00751372">
        <w:rPr>
          <w:rFonts w:ascii="Times New Roman" w:hAnsi="Times New Roman"/>
          <w:sz w:val="28"/>
          <w:szCs w:val="28"/>
        </w:rPr>
        <w:t xml:space="preserve"> и  </w:t>
      </w:r>
      <w:r w:rsidRPr="00751372">
        <w:rPr>
          <w:rFonts w:ascii="Times New Roman" w:hAnsi="Times New Roman"/>
          <w:sz w:val="28"/>
          <w:szCs w:val="28"/>
          <w:lang w:val="en-US"/>
        </w:rPr>
        <w:t>Mg</w:t>
      </w:r>
      <w:r w:rsidRPr="00751372">
        <w:rPr>
          <w:rFonts w:ascii="Times New Roman" w:hAnsi="Times New Roman"/>
          <w:sz w:val="28"/>
          <w:szCs w:val="28"/>
          <w:vertAlign w:val="superscript"/>
        </w:rPr>
        <w:t>2+</w:t>
      </w:r>
      <w:r w:rsidRPr="00751372">
        <w:rPr>
          <w:rFonts w:ascii="Times New Roman" w:hAnsi="Times New Roman"/>
          <w:sz w:val="28"/>
          <w:szCs w:val="28"/>
        </w:rPr>
        <w:t>. С повышением минерализации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дренажных вод, разница в концентрации катионов </w:t>
      </w:r>
      <w:r w:rsidRPr="00751372">
        <w:rPr>
          <w:rFonts w:ascii="Times New Roman" w:hAnsi="Times New Roman"/>
          <w:sz w:val="28"/>
          <w:szCs w:val="28"/>
          <w:lang w:val="en-US"/>
        </w:rPr>
        <w:t>Na</w:t>
      </w:r>
      <w:r w:rsidRPr="00751372">
        <w:rPr>
          <w:rFonts w:ascii="Times New Roman" w:hAnsi="Times New Roman"/>
          <w:sz w:val="28"/>
          <w:szCs w:val="28"/>
          <w:vertAlign w:val="superscript"/>
        </w:rPr>
        <w:t>+</w:t>
      </w:r>
      <w:r w:rsidRPr="00751372">
        <w:rPr>
          <w:rFonts w:ascii="Times New Roman" w:hAnsi="Times New Roman"/>
          <w:sz w:val="28"/>
          <w:szCs w:val="28"/>
        </w:rPr>
        <w:t xml:space="preserve"> и </w:t>
      </w:r>
      <w:r w:rsidRPr="00751372">
        <w:rPr>
          <w:rFonts w:ascii="Times New Roman" w:hAnsi="Times New Roman"/>
          <w:sz w:val="28"/>
          <w:szCs w:val="28"/>
          <w:lang w:val="en-US"/>
        </w:rPr>
        <w:t>Mg</w:t>
      </w:r>
      <w:r w:rsidRPr="00751372">
        <w:rPr>
          <w:rFonts w:ascii="Times New Roman" w:hAnsi="Times New Roman"/>
          <w:sz w:val="28"/>
          <w:szCs w:val="28"/>
          <w:vertAlign w:val="superscript"/>
        </w:rPr>
        <w:t>2+</w:t>
      </w:r>
      <w:r w:rsidRPr="00751372">
        <w:rPr>
          <w:rFonts w:ascii="Times New Roman" w:hAnsi="Times New Roman"/>
          <w:sz w:val="28"/>
          <w:szCs w:val="28"/>
        </w:rPr>
        <w:t xml:space="preserve"> резко возрастает. Например, в Арнасайском коллекторе минерализация </w:t>
      </w:r>
      <w:r w:rsidRPr="00751372">
        <w:rPr>
          <w:rFonts w:ascii="Times New Roman" w:hAnsi="Times New Roman"/>
          <w:sz w:val="28"/>
          <w:szCs w:val="28"/>
          <w:lang w:val="en-US"/>
        </w:rPr>
        <w:t>Na</w:t>
      </w:r>
      <w:r w:rsidRPr="00751372">
        <w:rPr>
          <w:rFonts w:ascii="Times New Roman" w:hAnsi="Times New Roman"/>
          <w:sz w:val="28"/>
          <w:szCs w:val="28"/>
          <w:vertAlign w:val="superscript"/>
        </w:rPr>
        <w:t>+</w:t>
      </w:r>
      <w:r w:rsidRPr="00751372">
        <w:rPr>
          <w:rFonts w:ascii="Times New Roman" w:hAnsi="Times New Roman"/>
          <w:sz w:val="28"/>
          <w:szCs w:val="28"/>
        </w:rPr>
        <w:t xml:space="preserve"> составляет 0,818 г/л, а </w:t>
      </w:r>
      <w:r w:rsidRPr="00751372">
        <w:rPr>
          <w:rFonts w:ascii="Times New Roman" w:hAnsi="Times New Roman"/>
          <w:sz w:val="28"/>
          <w:szCs w:val="28"/>
          <w:lang w:val="en-US"/>
        </w:rPr>
        <w:t>Mg</w:t>
      </w:r>
      <w:r w:rsidRPr="00751372">
        <w:rPr>
          <w:rFonts w:ascii="Times New Roman" w:hAnsi="Times New Roman"/>
          <w:sz w:val="28"/>
          <w:szCs w:val="28"/>
          <w:vertAlign w:val="superscript"/>
        </w:rPr>
        <w:t>2+</w:t>
      </w:r>
      <w:r w:rsidRPr="00751372">
        <w:rPr>
          <w:rFonts w:ascii="Times New Roman" w:hAnsi="Times New Roman"/>
          <w:sz w:val="28"/>
          <w:szCs w:val="28"/>
        </w:rPr>
        <w:t xml:space="preserve"> </w:t>
      </w:r>
      <w:r w:rsidR="006163C3">
        <w:rPr>
          <w:rFonts w:ascii="Times New Roman" w:hAnsi="Times New Roman"/>
          <w:sz w:val="28"/>
          <w:szCs w:val="28"/>
        </w:rPr>
        <w:t>–</w:t>
      </w:r>
      <w:r w:rsidRPr="00751372">
        <w:rPr>
          <w:rFonts w:ascii="Times New Roman" w:hAnsi="Times New Roman"/>
          <w:sz w:val="28"/>
          <w:szCs w:val="28"/>
        </w:rPr>
        <w:t xml:space="preserve"> 0,255 г/л или соответственно – 35,56 и 16,6 мг</w:t>
      </w:r>
      <w:r w:rsidR="006163C3">
        <w:rPr>
          <w:rFonts w:ascii="Times New Roman" w:hAnsi="Times New Roman"/>
          <w:sz w:val="28"/>
          <w:szCs w:val="28"/>
        </w:rPr>
        <w:t>–</w:t>
      </w:r>
      <w:r w:rsidRPr="00751372">
        <w:rPr>
          <w:rFonts w:ascii="Times New Roman" w:hAnsi="Times New Roman"/>
          <w:sz w:val="28"/>
          <w:szCs w:val="28"/>
        </w:rPr>
        <w:t>экв. Во всех коллекторах катионы Са</w:t>
      </w:r>
      <w:r w:rsidRPr="00751372">
        <w:rPr>
          <w:rFonts w:ascii="Times New Roman" w:hAnsi="Times New Roman"/>
          <w:sz w:val="28"/>
          <w:szCs w:val="28"/>
          <w:vertAlign w:val="superscript"/>
        </w:rPr>
        <w:t>2+</w:t>
      </w:r>
      <w:r w:rsidRPr="00751372">
        <w:rPr>
          <w:rFonts w:ascii="Times New Roman" w:hAnsi="Times New Roman"/>
          <w:sz w:val="28"/>
          <w:szCs w:val="28"/>
        </w:rPr>
        <w:t xml:space="preserve"> имеют минимальные показатели и изменяются в пределах 0,196</w:t>
      </w:r>
      <w:r w:rsidR="006163C3">
        <w:rPr>
          <w:rFonts w:ascii="Times New Roman" w:hAnsi="Times New Roman"/>
          <w:sz w:val="28"/>
          <w:szCs w:val="28"/>
        </w:rPr>
        <w:t>–</w:t>
      </w:r>
      <w:r w:rsidRPr="00751372">
        <w:rPr>
          <w:rFonts w:ascii="Times New Roman" w:hAnsi="Times New Roman"/>
          <w:sz w:val="28"/>
          <w:szCs w:val="28"/>
        </w:rPr>
        <w:t>0,296 г/л.</w:t>
      </w: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Качественный состав солей коллекторно</w:t>
      </w:r>
      <w:r w:rsidR="006163C3">
        <w:rPr>
          <w:rFonts w:ascii="Times New Roman" w:hAnsi="Times New Roman"/>
          <w:sz w:val="28"/>
          <w:szCs w:val="28"/>
        </w:rPr>
        <w:t>–</w:t>
      </w:r>
      <w:r w:rsidRPr="00751372">
        <w:rPr>
          <w:rFonts w:ascii="Times New Roman" w:hAnsi="Times New Roman"/>
          <w:sz w:val="28"/>
          <w:szCs w:val="28"/>
        </w:rPr>
        <w:t>дренажных вод орошаемых земель среднего течения р. Сырдарьи показывает, что доминирующими солями являются токсичные соли (таблица 26). При этом их доля в сумме солей изменяется в пределах 63,2</w:t>
      </w:r>
      <w:r w:rsidR="006163C3">
        <w:rPr>
          <w:rFonts w:ascii="Times New Roman" w:hAnsi="Times New Roman"/>
          <w:sz w:val="28"/>
          <w:szCs w:val="28"/>
        </w:rPr>
        <w:t>–</w:t>
      </w:r>
      <w:r w:rsidRPr="00751372">
        <w:rPr>
          <w:rFonts w:ascii="Times New Roman" w:hAnsi="Times New Roman"/>
          <w:sz w:val="28"/>
          <w:szCs w:val="28"/>
        </w:rPr>
        <w:t xml:space="preserve">80,3%. Среди токсичных солей наиболее вредной для растений является нормальная сода </w:t>
      </w:r>
      <w:r w:rsidR="006163C3">
        <w:rPr>
          <w:rFonts w:ascii="Times New Roman" w:hAnsi="Times New Roman"/>
          <w:sz w:val="28"/>
          <w:szCs w:val="28"/>
        </w:rPr>
        <w:t>–</w:t>
      </w:r>
      <w:r w:rsidRPr="00751372">
        <w:rPr>
          <w:rFonts w:ascii="Times New Roman" w:hAnsi="Times New Roman"/>
          <w:sz w:val="28"/>
          <w:szCs w:val="28"/>
        </w:rPr>
        <w:t xml:space="preserve"> </w:t>
      </w:r>
      <w:r w:rsidRPr="00751372">
        <w:rPr>
          <w:rFonts w:ascii="Times New Roman" w:hAnsi="Times New Roman"/>
          <w:sz w:val="28"/>
          <w:szCs w:val="28"/>
          <w:lang w:val="en-US"/>
        </w:rPr>
        <w:t>Na</w:t>
      </w:r>
      <w:r w:rsidRPr="00751372">
        <w:rPr>
          <w:rFonts w:ascii="Times New Roman" w:hAnsi="Times New Roman"/>
          <w:sz w:val="28"/>
          <w:szCs w:val="28"/>
          <w:vertAlign w:val="subscript"/>
        </w:rPr>
        <w:t>2</w:t>
      </w:r>
      <w:r w:rsidRPr="00751372">
        <w:rPr>
          <w:rFonts w:ascii="Times New Roman" w:hAnsi="Times New Roman"/>
          <w:sz w:val="28"/>
          <w:szCs w:val="28"/>
          <w:lang w:val="en-US"/>
        </w:rPr>
        <w:t>CO</w:t>
      </w:r>
      <w:r w:rsidRPr="00751372">
        <w:rPr>
          <w:rFonts w:ascii="Times New Roman" w:hAnsi="Times New Roman"/>
          <w:sz w:val="28"/>
          <w:szCs w:val="28"/>
          <w:vertAlign w:val="subscript"/>
        </w:rPr>
        <w:t>3</w:t>
      </w:r>
      <w:r w:rsidRPr="00751372">
        <w:rPr>
          <w:rFonts w:ascii="Times New Roman" w:hAnsi="Times New Roman"/>
          <w:sz w:val="28"/>
          <w:szCs w:val="28"/>
        </w:rPr>
        <w:t>. Сода по токсичности в 10 раз превышает токсичность хлора. Поэтому присутствие в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дренажной воде соды ограничивает их использование на орошение. </w:t>
      </w:r>
    </w:p>
    <w:p w:rsidR="00BD4B9C" w:rsidRPr="00751372" w:rsidRDefault="00BD4B9C" w:rsidP="00BD4B9C">
      <w:pPr>
        <w:spacing w:after="0" w:line="240" w:lineRule="auto"/>
        <w:ind w:firstLine="709"/>
        <w:jc w:val="both"/>
        <w:rPr>
          <w:rFonts w:ascii="Times New Roman" w:hAnsi="Times New Roman"/>
          <w:sz w:val="28"/>
          <w:szCs w:val="28"/>
        </w:rPr>
      </w:pPr>
    </w:p>
    <w:p w:rsidR="00BD4B9C" w:rsidRPr="00751372" w:rsidRDefault="00BD4B9C" w:rsidP="00BD2BA2">
      <w:pPr>
        <w:spacing w:after="0" w:line="240" w:lineRule="auto"/>
        <w:jc w:val="both"/>
        <w:rPr>
          <w:rFonts w:ascii="Times New Roman" w:hAnsi="Times New Roman"/>
          <w:sz w:val="28"/>
          <w:szCs w:val="28"/>
        </w:rPr>
      </w:pPr>
      <w:r w:rsidRPr="00751372">
        <w:rPr>
          <w:rFonts w:ascii="Times New Roman" w:hAnsi="Times New Roman"/>
          <w:sz w:val="28"/>
          <w:szCs w:val="28"/>
        </w:rPr>
        <w:t xml:space="preserve">Таблица 26 </w:t>
      </w:r>
      <w:r w:rsidR="006163C3">
        <w:rPr>
          <w:rFonts w:ascii="Times New Roman" w:hAnsi="Times New Roman"/>
          <w:sz w:val="28"/>
          <w:szCs w:val="28"/>
        </w:rPr>
        <w:t>–</w:t>
      </w:r>
      <w:r w:rsidRPr="00751372">
        <w:rPr>
          <w:rFonts w:ascii="Times New Roman" w:hAnsi="Times New Roman"/>
          <w:sz w:val="28"/>
          <w:szCs w:val="28"/>
        </w:rPr>
        <w:t xml:space="preserve"> Качественный состав солей коллекторно</w:t>
      </w:r>
      <w:r w:rsidR="006163C3">
        <w:rPr>
          <w:rFonts w:ascii="Times New Roman" w:hAnsi="Times New Roman"/>
          <w:sz w:val="28"/>
          <w:szCs w:val="28"/>
        </w:rPr>
        <w:t>–</w:t>
      </w:r>
      <w:r w:rsidRPr="00751372">
        <w:rPr>
          <w:rFonts w:ascii="Times New Roman" w:hAnsi="Times New Roman"/>
          <w:sz w:val="28"/>
          <w:szCs w:val="28"/>
        </w:rPr>
        <w:t>дренажных вод орошаемых земель среднего течения р.Сырдарьи</w:t>
      </w:r>
    </w:p>
    <w:p w:rsidR="007D6E4A" w:rsidRPr="00751372" w:rsidRDefault="007D6E4A" w:rsidP="00BD4B9C">
      <w:pPr>
        <w:spacing w:after="0" w:line="240" w:lineRule="auto"/>
        <w:ind w:firstLine="709"/>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103"/>
        <w:gridCol w:w="824"/>
        <w:gridCol w:w="824"/>
        <w:gridCol w:w="825"/>
        <w:gridCol w:w="825"/>
        <w:gridCol w:w="825"/>
        <w:gridCol w:w="825"/>
        <w:gridCol w:w="825"/>
        <w:gridCol w:w="854"/>
        <w:gridCol w:w="907"/>
      </w:tblGrid>
      <w:tr w:rsidR="00BD4B9C" w:rsidRPr="00751372" w:rsidTr="00BD2BA2">
        <w:tc>
          <w:tcPr>
            <w:tcW w:w="508"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Массив</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Наиме</w:t>
            </w:r>
            <w:r w:rsidR="006163C3">
              <w:rPr>
                <w:rFonts w:ascii="Times New Roman" w:hAnsi="Times New Roman"/>
                <w:sz w:val="24"/>
                <w:szCs w:val="24"/>
              </w:rPr>
              <w:t>–</w:t>
            </w:r>
            <w:r w:rsidRPr="00751372">
              <w:rPr>
                <w:rFonts w:ascii="Times New Roman" w:hAnsi="Times New Roman"/>
                <w:sz w:val="24"/>
                <w:szCs w:val="24"/>
              </w:rPr>
              <w:t>нова</w:t>
            </w:r>
            <w:r w:rsidR="006163C3">
              <w:rPr>
                <w:rFonts w:ascii="Times New Roman" w:hAnsi="Times New Roman"/>
                <w:sz w:val="24"/>
                <w:szCs w:val="24"/>
              </w:rPr>
              <w:t>–</w:t>
            </w:r>
            <w:r w:rsidRPr="00751372">
              <w:rPr>
                <w:rFonts w:ascii="Times New Roman" w:hAnsi="Times New Roman"/>
                <w:sz w:val="24"/>
                <w:szCs w:val="24"/>
              </w:rPr>
              <w:t>ние коллек</w:t>
            </w:r>
            <w:r w:rsidR="006163C3">
              <w:rPr>
                <w:rFonts w:ascii="Times New Roman" w:hAnsi="Times New Roman"/>
                <w:sz w:val="24"/>
                <w:szCs w:val="24"/>
              </w:rPr>
              <w:t>–</w:t>
            </w:r>
            <w:r w:rsidRPr="00751372">
              <w:rPr>
                <w:rFonts w:ascii="Times New Roman" w:hAnsi="Times New Roman"/>
                <w:sz w:val="24"/>
                <w:szCs w:val="24"/>
              </w:rPr>
              <w:t>тора</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Нетоксичные соли</w:t>
            </w:r>
          </w:p>
        </w:tc>
        <w:tc>
          <w:tcPr>
            <w:tcW w:w="2624" w:type="pct"/>
            <w:gridSpan w:val="6"/>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Токсичные соли</w:t>
            </w:r>
          </w:p>
        </w:tc>
        <w:tc>
          <w:tcPr>
            <w:tcW w:w="419"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Сумма</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солей</w:t>
            </w:r>
          </w:p>
        </w:tc>
      </w:tr>
      <w:tr w:rsidR="00BD4B9C" w:rsidRPr="00751372" w:rsidTr="00BD2BA2">
        <w:trPr>
          <w:cantSplit/>
          <w:trHeight w:val="1250"/>
        </w:trPr>
        <w:tc>
          <w:tcPr>
            <w:tcW w:w="508"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uppressAutoHyphens/>
              <w:spacing w:after="0" w:line="240" w:lineRule="auto"/>
              <w:ind w:left="113" w:right="-32"/>
              <w:jc w:val="center"/>
              <w:rPr>
                <w:rFonts w:ascii="Times New Roman" w:hAnsi="Times New Roman"/>
                <w:sz w:val="24"/>
                <w:szCs w:val="24"/>
                <w:vertAlign w:val="subscript"/>
                <w:lang w:eastAsia="ar-SA"/>
              </w:rPr>
            </w:pPr>
            <w:r w:rsidRPr="00751372">
              <w:rPr>
                <w:rFonts w:ascii="Times New Roman" w:hAnsi="Times New Roman"/>
                <w:sz w:val="24"/>
                <w:szCs w:val="24"/>
              </w:rPr>
              <w:t>Са(НСО)</w:t>
            </w:r>
            <w:r w:rsidRPr="00751372">
              <w:rPr>
                <w:rFonts w:ascii="Times New Roman" w:hAnsi="Times New Roman"/>
                <w:sz w:val="24"/>
                <w:szCs w:val="24"/>
                <w:vertAlign w:val="subscript"/>
              </w:rPr>
              <w:t>2</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Са</w:t>
            </w:r>
            <w:r w:rsidRPr="00751372">
              <w:rPr>
                <w:rFonts w:ascii="Times New Roman" w:hAnsi="Times New Roman"/>
                <w:sz w:val="24"/>
                <w:szCs w:val="24"/>
                <w:lang w:val="en-US"/>
              </w:rPr>
              <w:t>SO</w:t>
            </w:r>
            <w:r w:rsidRPr="00751372">
              <w:rPr>
                <w:rFonts w:ascii="Times New Roman" w:hAnsi="Times New Roman"/>
                <w:sz w:val="24"/>
                <w:szCs w:val="24"/>
                <w:vertAlign w:val="subscript"/>
                <w:lang w:val="en-US"/>
              </w:rPr>
              <w:t>4</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pacing w:after="0" w:line="240" w:lineRule="auto"/>
              <w:ind w:left="113" w:right="-32"/>
              <w:jc w:val="center"/>
              <w:rPr>
                <w:rFonts w:ascii="Times New Roman" w:hAnsi="Times New Roman"/>
                <w:sz w:val="24"/>
                <w:szCs w:val="24"/>
                <w:lang w:eastAsia="ar-SA"/>
              </w:rPr>
            </w:pPr>
          </w:p>
          <w:p w:rsidR="00BD4B9C" w:rsidRPr="00751372" w:rsidRDefault="00BD4B9C" w:rsidP="00BD4B9C">
            <w:pPr>
              <w:suppressAutoHyphens/>
              <w:spacing w:after="0" w:line="240" w:lineRule="auto"/>
              <w:ind w:left="113" w:right="-32"/>
              <w:jc w:val="center"/>
              <w:rPr>
                <w:rFonts w:ascii="Times New Roman" w:hAnsi="Times New Roman"/>
                <w:sz w:val="24"/>
                <w:szCs w:val="24"/>
                <w:vertAlign w:val="subscript"/>
                <w:lang w:val="en-US" w:eastAsia="ar-SA"/>
              </w:rPr>
            </w:pPr>
            <w:r w:rsidRPr="00751372">
              <w:rPr>
                <w:rFonts w:ascii="Times New Roman" w:hAnsi="Times New Roman"/>
                <w:sz w:val="24"/>
                <w:szCs w:val="24"/>
                <w:lang w:val="en-US"/>
              </w:rPr>
              <w:t>Na</w:t>
            </w:r>
            <w:r w:rsidRPr="00751372">
              <w:rPr>
                <w:rFonts w:ascii="Times New Roman" w:hAnsi="Times New Roman"/>
                <w:sz w:val="24"/>
                <w:szCs w:val="24"/>
                <w:vertAlign w:val="subscript"/>
                <w:lang w:val="en-US"/>
              </w:rPr>
              <w:t>2</w:t>
            </w:r>
            <w:r w:rsidRPr="00751372">
              <w:rPr>
                <w:rFonts w:ascii="Times New Roman" w:hAnsi="Times New Roman"/>
                <w:sz w:val="24"/>
                <w:szCs w:val="24"/>
                <w:lang w:val="en-US"/>
              </w:rPr>
              <w:t>CO</w:t>
            </w:r>
            <w:r w:rsidRPr="00751372">
              <w:rPr>
                <w:rFonts w:ascii="Times New Roman" w:hAnsi="Times New Roman"/>
                <w:sz w:val="24"/>
                <w:szCs w:val="24"/>
                <w:vertAlign w:val="subscript"/>
                <w:lang w:val="en-US"/>
              </w:rPr>
              <w:t>3</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uppressAutoHyphens/>
              <w:spacing w:after="0" w:line="240" w:lineRule="auto"/>
              <w:ind w:left="113" w:right="-32"/>
              <w:jc w:val="center"/>
              <w:rPr>
                <w:rFonts w:ascii="Times New Roman" w:hAnsi="Times New Roman"/>
                <w:sz w:val="24"/>
                <w:szCs w:val="24"/>
                <w:vertAlign w:val="subscript"/>
                <w:lang w:val="en-US" w:eastAsia="ar-SA"/>
              </w:rPr>
            </w:pPr>
            <w:r w:rsidRPr="00751372">
              <w:rPr>
                <w:rFonts w:ascii="Times New Roman" w:hAnsi="Times New Roman"/>
                <w:sz w:val="24"/>
                <w:szCs w:val="24"/>
                <w:lang w:val="en-US"/>
              </w:rPr>
              <w:t>NaHCO</w:t>
            </w:r>
            <w:r w:rsidRPr="00751372">
              <w:rPr>
                <w:rFonts w:ascii="Times New Roman" w:hAnsi="Times New Roman"/>
                <w:sz w:val="24"/>
                <w:szCs w:val="24"/>
                <w:vertAlign w:val="subscript"/>
                <w:lang w:val="en-US"/>
              </w:rPr>
              <w:t>3</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uppressAutoHyphens/>
              <w:spacing w:after="0" w:line="240" w:lineRule="auto"/>
              <w:ind w:left="113" w:right="-32"/>
              <w:jc w:val="center"/>
              <w:rPr>
                <w:rFonts w:ascii="Times New Roman" w:hAnsi="Times New Roman"/>
                <w:sz w:val="24"/>
                <w:szCs w:val="24"/>
                <w:vertAlign w:val="subscript"/>
                <w:lang w:val="en-US" w:eastAsia="ar-SA"/>
              </w:rPr>
            </w:pPr>
            <w:r w:rsidRPr="00751372">
              <w:rPr>
                <w:rFonts w:ascii="Times New Roman" w:hAnsi="Times New Roman"/>
                <w:sz w:val="24"/>
                <w:szCs w:val="24"/>
                <w:lang w:val="en-US"/>
              </w:rPr>
              <w:t>MgSO</w:t>
            </w:r>
            <w:r w:rsidRPr="00751372">
              <w:rPr>
                <w:rFonts w:ascii="Times New Roman" w:hAnsi="Times New Roman"/>
                <w:sz w:val="24"/>
                <w:szCs w:val="24"/>
                <w:vertAlign w:val="subscript"/>
                <w:lang w:val="en-US"/>
              </w:rPr>
              <w:t>4</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uppressAutoHyphens/>
              <w:spacing w:after="0" w:line="240" w:lineRule="auto"/>
              <w:ind w:left="113" w:right="-32"/>
              <w:jc w:val="center"/>
              <w:rPr>
                <w:rFonts w:ascii="Times New Roman" w:hAnsi="Times New Roman"/>
                <w:sz w:val="24"/>
                <w:szCs w:val="24"/>
                <w:vertAlign w:val="subscript"/>
                <w:lang w:val="en-US" w:eastAsia="ar-SA"/>
              </w:rPr>
            </w:pPr>
            <w:r w:rsidRPr="00751372">
              <w:rPr>
                <w:rFonts w:ascii="Times New Roman" w:hAnsi="Times New Roman"/>
                <w:sz w:val="24"/>
                <w:szCs w:val="24"/>
                <w:lang w:val="en-US"/>
              </w:rPr>
              <w:t>Na</w:t>
            </w:r>
            <w:r w:rsidRPr="00751372">
              <w:rPr>
                <w:rFonts w:ascii="Times New Roman" w:hAnsi="Times New Roman"/>
                <w:sz w:val="24"/>
                <w:szCs w:val="24"/>
                <w:vertAlign w:val="subscript"/>
                <w:lang w:val="en-US"/>
              </w:rPr>
              <w:t>2</w:t>
            </w:r>
            <w:r w:rsidRPr="00751372">
              <w:rPr>
                <w:rFonts w:ascii="Times New Roman" w:hAnsi="Times New Roman"/>
                <w:sz w:val="24"/>
                <w:szCs w:val="24"/>
                <w:lang w:val="en-US"/>
              </w:rPr>
              <w:t>SO</w:t>
            </w:r>
            <w:r w:rsidRPr="00751372">
              <w:rPr>
                <w:rFonts w:ascii="Times New Roman" w:hAnsi="Times New Roman"/>
                <w:sz w:val="24"/>
                <w:szCs w:val="24"/>
                <w:vertAlign w:val="subscript"/>
                <w:lang w:val="en-US"/>
              </w:rPr>
              <w:t>4</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BD4B9C" w:rsidRPr="00751372" w:rsidRDefault="00BD4B9C" w:rsidP="00BD4B9C">
            <w:pPr>
              <w:suppressAutoHyphens/>
              <w:spacing w:after="0" w:line="240" w:lineRule="auto"/>
              <w:ind w:left="113" w:right="-32"/>
              <w:jc w:val="center"/>
              <w:rPr>
                <w:rFonts w:ascii="Times New Roman" w:hAnsi="Times New Roman"/>
                <w:sz w:val="24"/>
                <w:szCs w:val="24"/>
                <w:lang w:val="en-US" w:eastAsia="ar-SA"/>
              </w:rPr>
            </w:pPr>
            <w:r w:rsidRPr="00751372">
              <w:rPr>
                <w:rFonts w:ascii="Times New Roman" w:hAnsi="Times New Roman"/>
                <w:sz w:val="24"/>
                <w:szCs w:val="24"/>
                <w:lang w:val="en-US"/>
              </w:rPr>
              <w:t>NaCl</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сумма</w:t>
            </w:r>
          </w:p>
        </w:tc>
        <w:tc>
          <w:tcPr>
            <w:tcW w:w="419"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r>
      <w:tr w:rsidR="00BD4B9C" w:rsidRPr="00751372" w:rsidTr="00BD2BA2">
        <w:trPr>
          <w:trHeight w:val="388"/>
        </w:trPr>
        <w:tc>
          <w:tcPr>
            <w:tcW w:w="508" w:type="pct"/>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Махта</w:t>
            </w:r>
            <w:r w:rsidR="006163C3">
              <w:rPr>
                <w:rFonts w:ascii="Times New Roman" w:hAnsi="Times New Roman"/>
                <w:sz w:val="24"/>
                <w:szCs w:val="24"/>
              </w:rPr>
              <w:t>–</w:t>
            </w:r>
            <w:r w:rsidRPr="00751372">
              <w:rPr>
                <w:rFonts w:ascii="Times New Roman" w:hAnsi="Times New Roman"/>
                <w:sz w:val="24"/>
                <w:szCs w:val="24"/>
              </w:rPr>
              <w:t>араль</w:t>
            </w:r>
            <w:r w:rsidR="006163C3">
              <w:rPr>
                <w:rFonts w:ascii="Times New Roman" w:hAnsi="Times New Roman"/>
                <w:sz w:val="24"/>
                <w:szCs w:val="24"/>
              </w:rPr>
              <w:t>–</w:t>
            </w:r>
            <w:r w:rsidRPr="00751372">
              <w:rPr>
                <w:rFonts w:ascii="Times New Roman" w:hAnsi="Times New Roman"/>
                <w:sz w:val="24"/>
                <w:szCs w:val="24"/>
              </w:rPr>
              <w:t>ский</w:t>
            </w:r>
          </w:p>
        </w:tc>
        <w:tc>
          <w:tcPr>
            <w:tcW w:w="58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Сардоба</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val="en-US" w:eastAsia="ar-SA"/>
              </w:rPr>
            </w:pPr>
            <w:r w:rsidRPr="00751372">
              <w:rPr>
                <w:rFonts w:ascii="Times New Roman" w:hAnsi="Times New Roman"/>
                <w:sz w:val="24"/>
                <w:szCs w:val="24"/>
                <w:u w:val="single"/>
                <w:lang w:val="en-US"/>
              </w:rPr>
              <w:t>0,332</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11,0</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val="en-US" w:eastAsia="ar-SA"/>
              </w:rPr>
            </w:pPr>
            <w:r w:rsidRPr="00751372">
              <w:rPr>
                <w:rFonts w:ascii="Times New Roman" w:hAnsi="Times New Roman"/>
                <w:sz w:val="24"/>
                <w:szCs w:val="24"/>
                <w:u w:val="single"/>
                <w:lang w:val="en-US"/>
              </w:rPr>
              <w:t>0,443</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14,7</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val="en-US" w:eastAsia="ar-SA"/>
              </w:rPr>
            </w:pPr>
            <w:r w:rsidRPr="00751372">
              <w:rPr>
                <w:rFonts w:ascii="Times New Roman" w:hAnsi="Times New Roman"/>
                <w:sz w:val="24"/>
                <w:szCs w:val="24"/>
                <w:u w:val="single"/>
                <w:lang w:val="en-US"/>
              </w:rPr>
              <w:t>0,059</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2,0</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val="en-US" w:eastAsia="ar-SA"/>
              </w:rPr>
            </w:pP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val="en-US" w:eastAsia="ar-SA"/>
              </w:rPr>
            </w:pPr>
            <w:r w:rsidRPr="00751372">
              <w:rPr>
                <w:rFonts w:ascii="Times New Roman" w:hAnsi="Times New Roman"/>
                <w:sz w:val="24"/>
                <w:szCs w:val="24"/>
                <w:u w:val="single"/>
                <w:lang w:val="en-US"/>
              </w:rPr>
              <w:t>1,215</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40,4</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val="en-US" w:eastAsia="ar-SA"/>
              </w:rPr>
            </w:pPr>
            <w:r w:rsidRPr="00751372">
              <w:rPr>
                <w:rFonts w:ascii="Times New Roman" w:hAnsi="Times New Roman"/>
                <w:sz w:val="24"/>
                <w:szCs w:val="24"/>
                <w:u w:val="single"/>
                <w:lang w:val="en-US"/>
              </w:rPr>
              <w:t>0,353</w:t>
            </w:r>
          </w:p>
          <w:p w:rsidR="00BD4B9C" w:rsidRPr="00751372" w:rsidRDefault="00BD4B9C" w:rsidP="00BD4B9C">
            <w:pPr>
              <w:suppressAutoHyphens/>
              <w:spacing w:after="0" w:line="240" w:lineRule="auto"/>
              <w:ind w:right="-32"/>
              <w:jc w:val="center"/>
              <w:rPr>
                <w:rFonts w:ascii="Times New Roman" w:hAnsi="Times New Roman"/>
                <w:sz w:val="24"/>
                <w:szCs w:val="24"/>
                <w:lang w:val="en-US" w:eastAsia="ar-SA"/>
              </w:rPr>
            </w:pPr>
            <w:r w:rsidRPr="00751372">
              <w:rPr>
                <w:rFonts w:ascii="Times New Roman" w:hAnsi="Times New Roman"/>
                <w:sz w:val="24"/>
                <w:szCs w:val="24"/>
              </w:rPr>
              <w:t>11,7</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val="en-US" w:eastAsia="ar-SA"/>
              </w:rPr>
            </w:pPr>
            <w:r w:rsidRPr="00751372">
              <w:rPr>
                <w:rFonts w:ascii="Times New Roman" w:hAnsi="Times New Roman"/>
                <w:sz w:val="24"/>
                <w:szCs w:val="24"/>
                <w:u w:val="single"/>
                <w:lang w:val="en-US"/>
              </w:rPr>
              <w:t>0,603</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20,1</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2,230</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74,3</w:t>
            </w:r>
          </w:p>
        </w:tc>
        <w:tc>
          <w:tcPr>
            <w:tcW w:w="419"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lang w:val="en-US"/>
              </w:rPr>
              <w:t>3</w:t>
            </w:r>
            <w:r w:rsidRPr="00751372">
              <w:rPr>
                <w:rFonts w:ascii="Times New Roman" w:hAnsi="Times New Roman"/>
                <w:sz w:val="24"/>
                <w:szCs w:val="24"/>
                <w:u w:val="single"/>
              </w:rPr>
              <w:t>,</w:t>
            </w:r>
            <w:r w:rsidRPr="00751372">
              <w:rPr>
                <w:rFonts w:ascii="Times New Roman" w:hAnsi="Times New Roman"/>
                <w:sz w:val="24"/>
                <w:szCs w:val="24"/>
                <w:u w:val="single"/>
                <w:lang w:val="en-US"/>
              </w:rPr>
              <w:t>005</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100</w:t>
            </w:r>
          </w:p>
        </w:tc>
      </w:tr>
      <w:tr w:rsidR="00BD4B9C" w:rsidRPr="00751372" w:rsidTr="00BD2BA2">
        <w:tc>
          <w:tcPr>
            <w:tcW w:w="508"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Север</w:t>
            </w:r>
            <w:r w:rsidR="006163C3">
              <w:rPr>
                <w:rFonts w:ascii="Times New Roman" w:hAnsi="Times New Roman"/>
                <w:sz w:val="24"/>
                <w:szCs w:val="24"/>
                <w:lang w:val="en-US"/>
              </w:rPr>
              <w:t>–</w:t>
            </w:r>
            <w:r w:rsidRPr="00751372">
              <w:rPr>
                <w:rFonts w:ascii="Times New Roman" w:hAnsi="Times New Roman"/>
                <w:sz w:val="24"/>
                <w:szCs w:val="24"/>
              </w:rPr>
              <w:t>ный</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0,246</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7,8</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0,460</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14,5</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0,042</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1,3</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1,128</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35,6</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0,525</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16,6</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0,765</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24,2</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2,460</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77,7</w:t>
            </w:r>
          </w:p>
        </w:tc>
        <w:tc>
          <w:tcPr>
            <w:tcW w:w="419"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3,166</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100</w:t>
            </w:r>
          </w:p>
        </w:tc>
      </w:tr>
      <w:tr w:rsidR="00BD4B9C" w:rsidRPr="00751372" w:rsidTr="00BD2BA2">
        <w:tc>
          <w:tcPr>
            <w:tcW w:w="508" w:type="pct"/>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rPr>
                <w:rFonts w:ascii="Times New Roman" w:hAnsi="Times New Roman"/>
                <w:sz w:val="24"/>
                <w:szCs w:val="24"/>
                <w:lang w:eastAsia="ar-SA"/>
              </w:rPr>
            </w:pPr>
          </w:p>
        </w:tc>
        <w:tc>
          <w:tcPr>
            <w:tcW w:w="58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Арнасай</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0,343</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7,6</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0,718</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15,8</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0,059</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1,3</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1,265</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27,9</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0,798</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17,6</w:t>
            </w:r>
          </w:p>
        </w:tc>
        <w:tc>
          <w:tcPr>
            <w:tcW w:w="435"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1,357</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29,9</w:t>
            </w:r>
          </w:p>
        </w:tc>
        <w:tc>
          <w:tcPr>
            <w:tcW w:w="450"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3,479</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76,6</w:t>
            </w:r>
          </w:p>
        </w:tc>
        <w:tc>
          <w:tcPr>
            <w:tcW w:w="419" w:type="pc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pacing w:after="0" w:line="240" w:lineRule="auto"/>
              <w:ind w:right="-32"/>
              <w:jc w:val="center"/>
              <w:rPr>
                <w:rFonts w:ascii="Times New Roman" w:hAnsi="Times New Roman"/>
                <w:sz w:val="24"/>
                <w:szCs w:val="24"/>
                <w:u w:val="single"/>
                <w:lang w:eastAsia="ar-SA"/>
              </w:rPr>
            </w:pPr>
            <w:r w:rsidRPr="00751372">
              <w:rPr>
                <w:rFonts w:ascii="Times New Roman" w:hAnsi="Times New Roman"/>
                <w:sz w:val="24"/>
                <w:szCs w:val="24"/>
                <w:u w:val="single"/>
              </w:rPr>
              <w:t>4,540</w:t>
            </w:r>
          </w:p>
          <w:p w:rsidR="00BD4B9C" w:rsidRPr="00751372" w:rsidRDefault="00BD4B9C" w:rsidP="00BD4B9C">
            <w:pPr>
              <w:suppressAutoHyphens/>
              <w:spacing w:after="0" w:line="240" w:lineRule="auto"/>
              <w:ind w:right="-32"/>
              <w:jc w:val="center"/>
              <w:rPr>
                <w:rFonts w:ascii="Times New Roman" w:hAnsi="Times New Roman"/>
                <w:sz w:val="24"/>
                <w:szCs w:val="24"/>
                <w:lang w:eastAsia="ar-SA"/>
              </w:rPr>
            </w:pPr>
            <w:r w:rsidRPr="00751372">
              <w:rPr>
                <w:rFonts w:ascii="Times New Roman" w:hAnsi="Times New Roman"/>
                <w:sz w:val="24"/>
                <w:szCs w:val="24"/>
              </w:rPr>
              <w:t>100</w:t>
            </w:r>
          </w:p>
        </w:tc>
      </w:tr>
      <w:tr w:rsidR="00BD4B9C" w:rsidRPr="00751372" w:rsidTr="00BD2BA2">
        <w:tc>
          <w:tcPr>
            <w:tcW w:w="5000" w:type="pct"/>
            <w:gridSpan w:val="11"/>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spacing w:after="0" w:line="240" w:lineRule="auto"/>
              <w:ind w:right="-32"/>
              <w:jc w:val="both"/>
              <w:rPr>
                <w:rFonts w:ascii="Times New Roman" w:hAnsi="Times New Roman"/>
                <w:sz w:val="24"/>
                <w:szCs w:val="24"/>
                <w:lang w:eastAsia="ar-SA"/>
              </w:rPr>
            </w:pPr>
            <w:r w:rsidRPr="00751372">
              <w:rPr>
                <w:rFonts w:ascii="Times New Roman" w:hAnsi="Times New Roman"/>
                <w:sz w:val="24"/>
                <w:szCs w:val="24"/>
              </w:rPr>
              <w:t xml:space="preserve">   Примечание: в числителе – г/л; знаменателе </w:t>
            </w:r>
            <w:r w:rsidR="006163C3">
              <w:rPr>
                <w:rFonts w:ascii="Times New Roman" w:hAnsi="Times New Roman"/>
                <w:sz w:val="24"/>
                <w:szCs w:val="24"/>
              </w:rPr>
              <w:t>–</w:t>
            </w:r>
            <w:r w:rsidRPr="00751372">
              <w:rPr>
                <w:rFonts w:ascii="Times New Roman" w:hAnsi="Times New Roman"/>
                <w:sz w:val="24"/>
                <w:szCs w:val="24"/>
              </w:rPr>
              <w:t xml:space="preserve"> % от суммы солей</w:t>
            </w:r>
          </w:p>
        </w:tc>
      </w:tr>
    </w:tbl>
    <w:p w:rsidR="00A666D3" w:rsidRPr="00751372" w:rsidRDefault="00A666D3" w:rsidP="00BD4B9C">
      <w:pPr>
        <w:spacing w:after="0" w:line="240" w:lineRule="auto"/>
        <w:ind w:right="-32" w:firstLine="709"/>
        <w:jc w:val="both"/>
        <w:rPr>
          <w:rFonts w:ascii="Times New Roman" w:hAnsi="Times New Roman"/>
          <w:sz w:val="28"/>
          <w:szCs w:val="28"/>
          <w:lang w:val="ru-RU"/>
        </w:rPr>
      </w:pPr>
    </w:p>
    <w:p w:rsidR="00A666D3" w:rsidRPr="00751372" w:rsidRDefault="00A666D3" w:rsidP="00A666D3">
      <w:pPr>
        <w:spacing w:after="0" w:line="240" w:lineRule="auto"/>
        <w:ind w:firstLine="709"/>
        <w:jc w:val="both"/>
        <w:rPr>
          <w:rFonts w:ascii="Times New Roman" w:hAnsi="Times New Roman"/>
          <w:sz w:val="28"/>
          <w:szCs w:val="28"/>
        </w:rPr>
      </w:pPr>
      <w:r w:rsidRPr="00751372">
        <w:rPr>
          <w:rFonts w:ascii="Times New Roman" w:hAnsi="Times New Roman"/>
          <w:sz w:val="28"/>
          <w:szCs w:val="28"/>
        </w:rPr>
        <w:t>Содержание нормальной соды в коллекторно</w:t>
      </w:r>
      <w:r w:rsidR="006163C3">
        <w:rPr>
          <w:rFonts w:ascii="Times New Roman" w:hAnsi="Times New Roman"/>
          <w:sz w:val="28"/>
          <w:szCs w:val="28"/>
        </w:rPr>
        <w:t>–</w:t>
      </w:r>
      <w:r w:rsidRPr="00751372">
        <w:rPr>
          <w:rFonts w:ascii="Times New Roman" w:hAnsi="Times New Roman"/>
          <w:sz w:val="28"/>
          <w:szCs w:val="28"/>
        </w:rPr>
        <w:t>дренажной воде Махтааральского массива изменяется в пределах 0,042</w:t>
      </w:r>
      <w:r w:rsidR="006163C3">
        <w:rPr>
          <w:rFonts w:ascii="Times New Roman" w:hAnsi="Times New Roman"/>
          <w:sz w:val="28"/>
          <w:szCs w:val="28"/>
        </w:rPr>
        <w:t>–</w:t>
      </w:r>
      <w:r w:rsidRPr="00751372">
        <w:rPr>
          <w:rFonts w:ascii="Times New Roman" w:hAnsi="Times New Roman"/>
          <w:sz w:val="28"/>
          <w:szCs w:val="28"/>
        </w:rPr>
        <w:t>0,059 г/л и составляет 1,3</w:t>
      </w:r>
      <w:r w:rsidR="006163C3">
        <w:rPr>
          <w:rFonts w:ascii="Times New Roman" w:hAnsi="Times New Roman"/>
          <w:sz w:val="28"/>
          <w:szCs w:val="28"/>
        </w:rPr>
        <w:t>–</w:t>
      </w:r>
      <w:r w:rsidRPr="00751372">
        <w:rPr>
          <w:rFonts w:ascii="Times New Roman" w:hAnsi="Times New Roman"/>
          <w:sz w:val="28"/>
          <w:szCs w:val="28"/>
        </w:rPr>
        <w:t>2% от суммы солей. В коллекторно</w:t>
      </w:r>
      <w:r w:rsidR="006163C3">
        <w:rPr>
          <w:rFonts w:ascii="Times New Roman" w:hAnsi="Times New Roman"/>
          <w:sz w:val="28"/>
          <w:szCs w:val="28"/>
        </w:rPr>
        <w:t>–</w:t>
      </w:r>
      <w:r w:rsidRPr="00751372">
        <w:rPr>
          <w:rFonts w:ascii="Times New Roman" w:hAnsi="Times New Roman"/>
          <w:sz w:val="28"/>
          <w:szCs w:val="28"/>
        </w:rPr>
        <w:t>дренажной воде Шардаринского массива орошения доля нормальной соды в сумме солей возрастает и достигает 4,5%,  в зоне Арысь</w:t>
      </w:r>
      <w:r w:rsidR="006163C3">
        <w:rPr>
          <w:rFonts w:ascii="Times New Roman" w:hAnsi="Times New Roman"/>
          <w:sz w:val="28"/>
          <w:szCs w:val="28"/>
        </w:rPr>
        <w:t>–</w:t>
      </w:r>
      <w:r w:rsidRPr="00751372">
        <w:rPr>
          <w:rFonts w:ascii="Times New Roman" w:hAnsi="Times New Roman"/>
          <w:sz w:val="28"/>
          <w:szCs w:val="28"/>
        </w:rPr>
        <w:t xml:space="preserve">Туркестанского канала </w:t>
      </w:r>
      <w:r w:rsidR="006163C3">
        <w:rPr>
          <w:rFonts w:ascii="Times New Roman" w:hAnsi="Times New Roman"/>
          <w:sz w:val="28"/>
          <w:szCs w:val="28"/>
        </w:rPr>
        <w:t>–</w:t>
      </w:r>
      <w:r w:rsidRPr="00751372">
        <w:rPr>
          <w:rFonts w:ascii="Times New Roman" w:hAnsi="Times New Roman"/>
          <w:sz w:val="28"/>
          <w:szCs w:val="28"/>
        </w:rPr>
        <w:t xml:space="preserve"> 3,9%. В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дренажной </w:t>
      </w:r>
      <w:r w:rsidRPr="00751372">
        <w:rPr>
          <w:rFonts w:ascii="Times New Roman" w:hAnsi="Times New Roman"/>
          <w:sz w:val="28"/>
          <w:szCs w:val="28"/>
        </w:rPr>
        <w:lastRenderedPageBreak/>
        <w:t>воде орошаемых земель Шардаринского массива и зоны Арысь</w:t>
      </w:r>
      <w:r w:rsidR="006163C3">
        <w:rPr>
          <w:rFonts w:ascii="Times New Roman" w:hAnsi="Times New Roman"/>
          <w:sz w:val="28"/>
          <w:szCs w:val="28"/>
        </w:rPr>
        <w:t>–</w:t>
      </w:r>
      <w:r w:rsidRPr="00751372">
        <w:rPr>
          <w:rFonts w:ascii="Times New Roman" w:hAnsi="Times New Roman"/>
          <w:sz w:val="28"/>
          <w:szCs w:val="28"/>
        </w:rPr>
        <w:t xml:space="preserve">Туркестанского канала обнаружены гидрокарбонаты натрия – </w:t>
      </w:r>
      <w:r w:rsidRPr="00751372">
        <w:rPr>
          <w:rFonts w:ascii="Times New Roman" w:hAnsi="Times New Roman"/>
          <w:sz w:val="28"/>
          <w:szCs w:val="28"/>
          <w:lang w:val="en-US"/>
        </w:rPr>
        <w:t>NaHCO</w:t>
      </w:r>
      <w:r w:rsidRPr="00751372">
        <w:rPr>
          <w:rFonts w:ascii="Times New Roman" w:hAnsi="Times New Roman"/>
          <w:sz w:val="28"/>
          <w:szCs w:val="28"/>
          <w:vertAlign w:val="subscript"/>
        </w:rPr>
        <w:t>3</w:t>
      </w:r>
      <w:r w:rsidRPr="00751372">
        <w:rPr>
          <w:rFonts w:ascii="Times New Roman" w:hAnsi="Times New Roman"/>
          <w:sz w:val="28"/>
          <w:szCs w:val="28"/>
        </w:rPr>
        <w:t>. В зоне Арысь</w:t>
      </w:r>
      <w:r w:rsidR="006163C3">
        <w:rPr>
          <w:rFonts w:ascii="Times New Roman" w:hAnsi="Times New Roman"/>
          <w:sz w:val="28"/>
          <w:szCs w:val="28"/>
        </w:rPr>
        <w:t>–</w:t>
      </w:r>
      <w:r w:rsidRPr="00751372">
        <w:rPr>
          <w:rFonts w:ascii="Times New Roman" w:hAnsi="Times New Roman"/>
          <w:sz w:val="28"/>
          <w:szCs w:val="28"/>
        </w:rPr>
        <w:t xml:space="preserve">Туркестанского канала, доля гидрокарбоната натрия достигает 4,7% от суммы солей. </w:t>
      </w:r>
    </w:p>
    <w:p w:rsidR="00BD4B9C" w:rsidRPr="00751372" w:rsidRDefault="00BD4B9C" w:rsidP="00BD4B9C">
      <w:pPr>
        <w:spacing w:after="0" w:line="240" w:lineRule="auto"/>
        <w:ind w:right="-32" w:firstLine="709"/>
        <w:jc w:val="both"/>
        <w:rPr>
          <w:rFonts w:ascii="Times New Roman" w:hAnsi="Times New Roman"/>
          <w:sz w:val="28"/>
          <w:szCs w:val="28"/>
        </w:rPr>
      </w:pPr>
      <w:r w:rsidRPr="00751372">
        <w:rPr>
          <w:rFonts w:ascii="Times New Roman" w:hAnsi="Times New Roman"/>
          <w:sz w:val="28"/>
          <w:szCs w:val="28"/>
        </w:rPr>
        <w:t>В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дренажной воде орошаемых земель среднего течения р. Сырдарья, преобладают токсичные сульфаты </w:t>
      </w:r>
      <w:r w:rsidR="006163C3">
        <w:rPr>
          <w:rFonts w:ascii="Times New Roman" w:hAnsi="Times New Roman"/>
          <w:sz w:val="28"/>
          <w:szCs w:val="28"/>
        </w:rPr>
        <w:t>–</w:t>
      </w:r>
      <w:r w:rsidRPr="00751372">
        <w:rPr>
          <w:rFonts w:ascii="Times New Roman" w:hAnsi="Times New Roman"/>
          <w:sz w:val="28"/>
          <w:szCs w:val="28"/>
        </w:rPr>
        <w:t xml:space="preserve"> </w:t>
      </w:r>
      <w:r w:rsidRPr="00751372">
        <w:rPr>
          <w:rFonts w:ascii="Times New Roman" w:hAnsi="Times New Roman"/>
          <w:sz w:val="28"/>
          <w:szCs w:val="28"/>
          <w:lang w:val="en-US"/>
        </w:rPr>
        <w:t>MgSO</w:t>
      </w:r>
      <w:r w:rsidRPr="00751372">
        <w:rPr>
          <w:rFonts w:ascii="Times New Roman" w:hAnsi="Times New Roman"/>
          <w:sz w:val="28"/>
          <w:szCs w:val="28"/>
          <w:vertAlign w:val="subscript"/>
        </w:rPr>
        <w:t>4</w:t>
      </w:r>
      <w:r w:rsidRPr="00751372">
        <w:rPr>
          <w:rFonts w:ascii="Times New Roman" w:hAnsi="Times New Roman"/>
          <w:sz w:val="28"/>
          <w:szCs w:val="28"/>
        </w:rPr>
        <w:t xml:space="preserve"> и </w:t>
      </w:r>
      <w:r w:rsidRPr="00751372">
        <w:rPr>
          <w:rFonts w:ascii="Times New Roman" w:hAnsi="Times New Roman"/>
          <w:sz w:val="28"/>
          <w:szCs w:val="28"/>
          <w:lang w:val="en-US"/>
        </w:rPr>
        <w:t>Na</w:t>
      </w:r>
      <w:r w:rsidRPr="00751372">
        <w:rPr>
          <w:rFonts w:ascii="Times New Roman" w:hAnsi="Times New Roman"/>
          <w:sz w:val="28"/>
          <w:szCs w:val="28"/>
          <w:vertAlign w:val="subscript"/>
        </w:rPr>
        <w:t>2</w:t>
      </w:r>
      <w:r w:rsidRPr="00751372">
        <w:rPr>
          <w:rFonts w:ascii="Times New Roman" w:hAnsi="Times New Roman"/>
          <w:sz w:val="28"/>
          <w:szCs w:val="28"/>
          <w:lang w:val="en-US"/>
        </w:rPr>
        <w:t>SO</w:t>
      </w:r>
      <w:r w:rsidRPr="00751372">
        <w:rPr>
          <w:rFonts w:ascii="Times New Roman" w:hAnsi="Times New Roman"/>
          <w:sz w:val="28"/>
          <w:szCs w:val="28"/>
          <w:vertAlign w:val="subscript"/>
        </w:rPr>
        <w:t>4</w:t>
      </w:r>
      <w:r w:rsidRPr="00751372">
        <w:rPr>
          <w:rFonts w:ascii="Times New Roman" w:hAnsi="Times New Roman"/>
          <w:sz w:val="28"/>
          <w:szCs w:val="28"/>
        </w:rPr>
        <w:t>, которые составляют более половины солей в воде. Например, в воде коллектора Сардоба, сумма токсичных сульфатов составляет 52,1% от суммы солей. В Шардаринском массиве орошения и зоне Арысь</w:t>
      </w:r>
      <w:r w:rsidR="006163C3">
        <w:rPr>
          <w:rFonts w:ascii="Times New Roman" w:hAnsi="Times New Roman"/>
          <w:sz w:val="28"/>
          <w:szCs w:val="28"/>
        </w:rPr>
        <w:t>–</w:t>
      </w:r>
      <w:r w:rsidRPr="00751372">
        <w:rPr>
          <w:rFonts w:ascii="Times New Roman" w:hAnsi="Times New Roman"/>
          <w:sz w:val="28"/>
          <w:szCs w:val="28"/>
        </w:rPr>
        <w:t>Туркестанского канала, токсичные сульфаты также является доминирующими солями.</w:t>
      </w:r>
    </w:p>
    <w:p w:rsidR="00BD4B9C" w:rsidRPr="00751372" w:rsidRDefault="00BD4B9C" w:rsidP="00BD4B9C">
      <w:pPr>
        <w:spacing w:after="0" w:line="240" w:lineRule="auto"/>
        <w:ind w:right="-32" w:firstLine="709"/>
        <w:jc w:val="both"/>
        <w:rPr>
          <w:rFonts w:ascii="Times New Roman" w:hAnsi="Times New Roman"/>
          <w:sz w:val="28"/>
          <w:szCs w:val="28"/>
        </w:rPr>
      </w:pPr>
      <w:r w:rsidRPr="00751372">
        <w:rPr>
          <w:rFonts w:ascii="Times New Roman" w:hAnsi="Times New Roman"/>
          <w:sz w:val="28"/>
          <w:szCs w:val="28"/>
        </w:rPr>
        <w:t xml:space="preserve">Доля токсичного </w:t>
      </w:r>
      <w:r w:rsidRPr="00751372">
        <w:rPr>
          <w:rFonts w:ascii="Times New Roman" w:hAnsi="Times New Roman"/>
          <w:sz w:val="28"/>
          <w:szCs w:val="28"/>
          <w:lang w:val="en-US"/>
        </w:rPr>
        <w:t>NaCl</w:t>
      </w:r>
      <w:r w:rsidRPr="00751372">
        <w:rPr>
          <w:rFonts w:ascii="Times New Roman" w:hAnsi="Times New Roman"/>
          <w:sz w:val="28"/>
          <w:szCs w:val="28"/>
        </w:rPr>
        <w:t xml:space="preserve"> изменяется в пределах 12,8</w:t>
      </w:r>
      <w:r w:rsidR="006163C3">
        <w:rPr>
          <w:rFonts w:ascii="Times New Roman" w:hAnsi="Times New Roman"/>
          <w:sz w:val="28"/>
          <w:szCs w:val="28"/>
        </w:rPr>
        <w:t>–</w:t>
      </w:r>
      <w:r w:rsidRPr="00751372">
        <w:rPr>
          <w:rFonts w:ascii="Times New Roman" w:hAnsi="Times New Roman"/>
          <w:sz w:val="28"/>
          <w:szCs w:val="28"/>
        </w:rPr>
        <w:t>29,9% от суммы солей. Минимальные значения хлористого натрия наблюдались в коллекторно</w:t>
      </w:r>
      <w:r w:rsidR="006163C3">
        <w:rPr>
          <w:rFonts w:ascii="Times New Roman" w:hAnsi="Times New Roman"/>
          <w:sz w:val="28"/>
          <w:szCs w:val="28"/>
        </w:rPr>
        <w:t>–</w:t>
      </w:r>
      <w:r w:rsidRPr="00751372">
        <w:rPr>
          <w:rFonts w:ascii="Times New Roman" w:hAnsi="Times New Roman"/>
          <w:sz w:val="28"/>
          <w:szCs w:val="28"/>
        </w:rPr>
        <w:t>дренажной воде орошаемых земель зоны Арысь</w:t>
      </w:r>
      <w:r w:rsidR="006163C3">
        <w:rPr>
          <w:rFonts w:ascii="Times New Roman" w:hAnsi="Times New Roman"/>
          <w:sz w:val="28"/>
          <w:szCs w:val="28"/>
        </w:rPr>
        <w:t>–</w:t>
      </w:r>
      <w:r w:rsidRPr="00751372">
        <w:rPr>
          <w:rFonts w:ascii="Times New Roman" w:hAnsi="Times New Roman"/>
          <w:sz w:val="28"/>
          <w:szCs w:val="28"/>
        </w:rPr>
        <w:t>Туркестанского канала. Максимальное содержание хлористого натрия в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дренажной воде Махтааральского массива орошения. В данном массиве концентрация </w:t>
      </w:r>
      <w:r w:rsidRPr="00751372">
        <w:rPr>
          <w:rFonts w:ascii="Times New Roman" w:hAnsi="Times New Roman"/>
          <w:sz w:val="28"/>
          <w:szCs w:val="28"/>
          <w:lang w:val="en-US"/>
        </w:rPr>
        <w:t>NaCl</w:t>
      </w:r>
      <w:r w:rsidRPr="00751372">
        <w:rPr>
          <w:rFonts w:ascii="Times New Roman" w:hAnsi="Times New Roman"/>
          <w:sz w:val="28"/>
          <w:szCs w:val="28"/>
        </w:rPr>
        <w:t xml:space="preserve"> изменялась в пределах 0,603</w:t>
      </w:r>
      <w:r w:rsidR="006163C3">
        <w:rPr>
          <w:rFonts w:ascii="Times New Roman" w:hAnsi="Times New Roman"/>
          <w:sz w:val="28"/>
          <w:szCs w:val="28"/>
        </w:rPr>
        <w:t>–</w:t>
      </w:r>
      <w:r w:rsidRPr="00751372">
        <w:rPr>
          <w:rFonts w:ascii="Times New Roman" w:hAnsi="Times New Roman"/>
          <w:sz w:val="28"/>
          <w:szCs w:val="28"/>
        </w:rPr>
        <w:t>1,357 г/л, а их доля составляет 20,1</w:t>
      </w:r>
      <w:r w:rsidR="006163C3">
        <w:rPr>
          <w:rFonts w:ascii="Times New Roman" w:hAnsi="Times New Roman"/>
          <w:sz w:val="28"/>
          <w:szCs w:val="28"/>
        </w:rPr>
        <w:t>–</w:t>
      </w:r>
      <w:r w:rsidRPr="00751372">
        <w:rPr>
          <w:rFonts w:ascii="Times New Roman" w:hAnsi="Times New Roman"/>
          <w:sz w:val="28"/>
          <w:szCs w:val="28"/>
        </w:rPr>
        <w:t>29,9% от суммы солей. В коллекторно</w:t>
      </w:r>
      <w:r w:rsidR="006163C3">
        <w:rPr>
          <w:rFonts w:ascii="Times New Roman" w:hAnsi="Times New Roman"/>
          <w:sz w:val="28"/>
          <w:szCs w:val="28"/>
        </w:rPr>
        <w:t>–</w:t>
      </w:r>
      <w:r w:rsidRPr="00751372">
        <w:rPr>
          <w:rFonts w:ascii="Times New Roman" w:hAnsi="Times New Roman"/>
          <w:sz w:val="28"/>
          <w:szCs w:val="28"/>
        </w:rPr>
        <w:t>дренажной воде нетоксичными солями являются гидрокарбонаты и сульфаты кальция. Значения этих солей изменяются в пределах 18,4</w:t>
      </w:r>
      <w:r w:rsidR="006163C3">
        <w:rPr>
          <w:rFonts w:ascii="Times New Roman" w:hAnsi="Times New Roman"/>
          <w:sz w:val="28"/>
          <w:szCs w:val="28"/>
        </w:rPr>
        <w:t>–</w:t>
      </w:r>
      <w:r w:rsidRPr="00751372">
        <w:rPr>
          <w:rFonts w:ascii="Times New Roman" w:hAnsi="Times New Roman"/>
          <w:sz w:val="28"/>
          <w:szCs w:val="28"/>
        </w:rPr>
        <w:t xml:space="preserve">30,8% от суммы солей. </w:t>
      </w: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Результаты химического анализа коллекторно</w:t>
      </w:r>
      <w:r w:rsidR="006163C3">
        <w:rPr>
          <w:rFonts w:ascii="Times New Roman" w:hAnsi="Times New Roman"/>
          <w:sz w:val="28"/>
          <w:szCs w:val="28"/>
        </w:rPr>
        <w:t>–</w:t>
      </w:r>
      <w:r w:rsidRPr="00751372">
        <w:rPr>
          <w:rFonts w:ascii="Times New Roman" w:hAnsi="Times New Roman"/>
          <w:sz w:val="28"/>
          <w:szCs w:val="28"/>
        </w:rPr>
        <w:t>дренажных вод орошаемых земель среднего течения р. Сырдарьи позволили оценить их качество и по другим показателям. Показатель рН показывает, что вода  в основном слабо</w:t>
      </w:r>
      <w:r w:rsidR="006163C3">
        <w:rPr>
          <w:rFonts w:ascii="Times New Roman" w:hAnsi="Times New Roman"/>
          <w:sz w:val="28"/>
          <w:szCs w:val="28"/>
        </w:rPr>
        <w:t>–</w:t>
      </w:r>
      <w:r w:rsidRPr="00751372">
        <w:rPr>
          <w:rFonts w:ascii="Times New Roman" w:hAnsi="Times New Roman"/>
          <w:sz w:val="28"/>
          <w:szCs w:val="28"/>
        </w:rPr>
        <w:t xml:space="preserve"> и среднещелочная. Возможности внутрисистемного использования дренажно</w:t>
      </w:r>
      <w:r w:rsidR="006163C3">
        <w:rPr>
          <w:rFonts w:ascii="Times New Roman" w:hAnsi="Times New Roman"/>
          <w:sz w:val="28"/>
          <w:szCs w:val="28"/>
        </w:rPr>
        <w:t>–</w:t>
      </w:r>
      <w:r w:rsidRPr="00751372">
        <w:rPr>
          <w:rFonts w:ascii="Times New Roman" w:hAnsi="Times New Roman"/>
          <w:sz w:val="28"/>
          <w:szCs w:val="28"/>
        </w:rPr>
        <w:t>сбросных вод для повышения водообеспеченности орошаемых земель подтверждаются данными химических анализов (таблица 27). Мониторинг химического состава дренажно</w:t>
      </w:r>
      <w:r w:rsidR="006163C3">
        <w:rPr>
          <w:rFonts w:ascii="Times New Roman" w:hAnsi="Times New Roman"/>
          <w:sz w:val="28"/>
          <w:szCs w:val="28"/>
        </w:rPr>
        <w:t>–</w:t>
      </w:r>
      <w:r w:rsidRPr="00751372">
        <w:rPr>
          <w:rFonts w:ascii="Times New Roman" w:hAnsi="Times New Roman"/>
          <w:sz w:val="28"/>
          <w:szCs w:val="28"/>
        </w:rPr>
        <w:t>сбросных вод, выполненный Южно</w:t>
      </w:r>
      <w:r w:rsidR="006163C3">
        <w:rPr>
          <w:rFonts w:ascii="Times New Roman" w:hAnsi="Times New Roman"/>
          <w:sz w:val="28"/>
          <w:szCs w:val="28"/>
        </w:rPr>
        <w:t>–</w:t>
      </w:r>
      <w:r w:rsidRPr="00751372">
        <w:rPr>
          <w:rFonts w:ascii="Times New Roman" w:hAnsi="Times New Roman"/>
          <w:sz w:val="28"/>
          <w:szCs w:val="28"/>
        </w:rPr>
        <w:t>Казахстанской гидрогеолого</w:t>
      </w:r>
      <w:r w:rsidR="006163C3">
        <w:rPr>
          <w:rFonts w:ascii="Times New Roman" w:hAnsi="Times New Roman"/>
          <w:sz w:val="28"/>
          <w:szCs w:val="28"/>
        </w:rPr>
        <w:t>–</w:t>
      </w:r>
      <w:r w:rsidRPr="00751372">
        <w:rPr>
          <w:rFonts w:ascii="Times New Roman" w:hAnsi="Times New Roman"/>
          <w:sz w:val="28"/>
          <w:szCs w:val="28"/>
        </w:rPr>
        <w:t>мелиоративной экспедицией говорит о том, что в большинстве случаев они могут использоваться на орошение без разбавления оросительной водой.</w:t>
      </w:r>
    </w:p>
    <w:p w:rsidR="00824F0F" w:rsidRPr="00751372" w:rsidRDefault="00824F0F" w:rsidP="00824F0F">
      <w:pPr>
        <w:tabs>
          <w:tab w:val="left" w:pos="9517"/>
        </w:tabs>
        <w:spacing w:after="0" w:line="240" w:lineRule="auto"/>
        <w:ind w:firstLine="709"/>
        <w:jc w:val="both"/>
        <w:rPr>
          <w:rFonts w:ascii="Times New Roman" w:hAnsi="Times New Roman"/>
          <w:sz w:val="28"/>
          <w:szCs w:val="28"/>
        </w:rPr>
      </w:pPr>
      <w:r w:rsidRPr="00751372">
        <w:rPr>
          <w:rFonts w:ascii="Times New Roman" w:hAnsi="Times New Roman"/>
          <w:sz w:val="28"/>
          <w:szCs w:val="28"/>
        </w:rPr>
        <w:t>Сравнительный анализ приведенных данных показывает, что ограничивающим фактором использования коллекторно</w:t>
      </w:r>
      <w:r w:rsidR="006163C3">
        <w:rPr>
          <w:rFonts w:ascii="Times New Roman" w:hAnsi="Times New Roman"/>
          <w:sz w:val="28"/>
          <w:szCs w:val="28"/>
        </w:rPr>
        <w:t>–</w:t>
      </w:r>
      <w:r w:rsidRPr="00751372">
        <w:rPr>
          <w:rFonts w:ascii="Times New Roman" w:hAnsi="Times New Roman"/>
          <w:sz w:val="28"/>
          <w:szCs w:val="28"/>
        </w:rPr>
        <w:t>дренажных вод орошаемых земель среднего течения реки Сырдарьи является высокое содержание катионов магния и щелочности рН, их величины превышают предельно</w:t>
      </w:r>
      <w:r w:rsidR="006163C3">
        <w:rPr>
          <w:rFonts w:ascii="Times New Roman" w:hAnsi="Times New Roman"/>
          <w:sz w:val="28"/>
          <w:szCs w:val="28"/>
        </w:rPr>
        <w:t>–</w:t>
      </w:r>
      <w:r w:rsidRPr="00751372">
        <w:rPr>
          <w:rFonts w:ascii="Times New Roman" w:hAnsi="Times New Roman"/>
          <w:sz w:val="28"/>
          <w:szCs w:val="28"/>
        </w:rPr>
        <w:t>допустимые значения. Поэтому, использование коллекторно</w:t>
      </w:r>
      <w:r w:rsidR="006163C3">
        <w:rPr>
          <w:rFonts w:ascii="Times New Roman" w:hAnsi="Times New Roman"/>
          <w:sz w:val="28"/>
          <w:szCs w:val="28"/>
        </w:rPr>
        <w:t>–</w:t>
      </w:r>
      <w:r w:rsidRPr="00751372">
        <w:rPr>
          <w:rFonts w:ascii="Times New Roman" w:hAnsi="Times New Roman"/>
          <w:sz w:val="28"/>
          <w:szCs w:val="28"/>
        </w:rPr>
        <w:t>дренажных вод среднего течение реки Сырдарьи на орошение сельскохозяйственных культур приводит к осолонцеванию и ощелачиванию почв.</w:t>
      </w:r>
    </w:p>
    <w:p w:rsidR="00824F0F" w:rsidRPr="00751372" w:rsidRDefault="00824F0F" w:rsidP="00824F0F">
      <w:pPr>
        <w:spacing w:after="0" w:line="240" w:lineRule="auto"/>
        <w:ind w:firstLine="709"/>
        <w:jc w:val="both"/>
        <w:rPr>
          <w:rFonts w:ascii="Times New Roman" w:hAnsi="Times New Roman"/>
          <w:spacing w:val="-2"/>
          <w:sz w:val="28"/>
          <w:szCs w:val="28"/>
        </w:rPr>
      </w:pPr>
      <w:r w:rsidRPr="00751372">
        <w:rPr>
          <w:rFonts w:ascii="Times New Roman" w:hAnsi="Times New Roman"/>
          <w:color w:val="000000"/>
          <w:sz w:val="28"/>
          <w:szCs w:val="28"/>
        </w:rPr>
        <w:t>Результаты экологической оценки качества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дренажных вод орошаемых земель среднего течения реки Сырдарьи показывает, что их минерализация стабильно снижается. Данный процесс достигается за счет отвода грунтовых вод за пределы ирригационных систем в течение более 40 лет с помощью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 xml:space="preserve">дренажных систем. В результате этого повышаются пределы их использования на орошение сельскохозяйственных культур. </w:t>
      </w:r>
    </w:p>
    <w:p w:rsidR="00BD4B9C" w:rsidRPr="00751372" w:rsidRDefault="00BD4B9C" w:rsidP="00BD4B9C">
      <w:pPr>
        <w:tabs>
          <w:tab w:val="left" w:pos="9517"/>
        </w:tabs>
        <w:spacing w:after="0" w:line="240" w:lineRule="auto"/>
        <w:ind w:right="11" w:firstLine="709"/>
        <w:jc w:val="both"/>
        <w:rPr>
          <w:rFonts w:ascii="Times New Roman" w:hAnsi="Times New Roman"/>
          <w:sz w:val="28"/>
          <w:szCs w:val="28"/>
          <w:lang w:val="ru-RU"/>
        </w:rPr>
      </w:pPr>
    </w:p>
    <w:p w:rsidR="00BD4B9C" w:rsidRPr="00751372" w:rsidRDefault="00BD4B9C" w:rsidP="00BD2BA2">
      <w:pPr>
        <w:tabs>
          <w:tab w:val="left" w:pos="9517"/>
        </w:tabs>
        <w:spacing w:after="0" w:line="240" w:lineRule="auto"/>
        <w:ind w:right="11"/>
        <w:jc w:val="both"/>
        <w:rPr>
          <w:rFonts w:ascii="Times New Roman" w:hAnsi="Times New Roman"/>
          <w:sz w:val="28"/>
          <w:szCs w:val="28"/>
        </w:rPr>
      </w:pPr>
      <w:r w:rsidRPr="00751372">
        <w:rPr>
          <w:rFonts w:ascii="Times New Roman" w:hAnsi="Times New Roman"/>
          <w:sz w:val="28"/>
          <w:szCs w:val="28"/>
        </w:rPr>
        <w:lastRenderedPageBreak/>
        <w:t xml:space="preserve">Таблица 27 </w:t>
      </w:r>
      <w:r w:rsidR="006163C3">
        <w:rPr>
          <w:rFonts w:ascii="Times New Roman" w:hAnsi="Times New Roman"/>
          <w:sz w:val="28"/>
          <w:szCs w:val="28"/>
        </w:rPr>
        <w:t>–</w:t>
      </w:r>
      <w:r w:rsidRPr="00751372">
        <w:rPr>
          <w:rFonts w:ascii="Times New Roman" w:hAnsi="Times New Roman"/>
          <w:sz w:val="28"/>
          <w:szCs w:val="28"/>
        </w:rPr>
        <w:t xml:space="preserve"> Оценка качества коллекторно</w:t>
      </w:r>
      <w:r w:rsidR="006163C3">
        <w:rPr>
          <w:rFonts w:ascii="Times New Roman" w:hAnsi="Times New Roman"/>
          <w:sz w:val="28"/>
          <w:szCs w:val="28"/>
        </w:rPr>
        <w:t>–</w:t>
      </w:r>
      <w:r w:rsidRPr="00751372">
        <w:rPr>
          <w:rFonts w:ascii="Times New Roman" w:hAnsi="Times New Roman"/>
          <w:sz w:val="28"/>
          <w:szCs w:val="28"/>
        </w:rPr>
        <w:t>дренажных вод на различных ирригационных системах</w:t>
      </w:r>
    </w:p>
    <w:p w:rsidR="007D6E4A" w:rsidRPr="00751372" w:rsidRDefault="007D6E4A" w:rsidP="00BD4B9C">
      <w:pPr>
        <w:tabs>
          <w:tab w:val="left" w:pos="9517"/>
        </w:tabs>
        <w:spacing w:after="0" w:line="240" w:lineRule="auto"/>
        <w:ind w:right="11"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1980"/>
        <w:gridCol w:w="900"/>
        <w:gridCol w:w="1002"/>
        <w:gridCol w:w="900"/>
        <w:gridCol w:w="900"/>
        <w:gridCol w:w="900"/>
      </w:tblGrid>
      <w:tr w:rsidR="00BD4B9C" w:rsidRPr="00751372" w:rsidTr="00BD4B9C">
        <w:tc>
          <w:tcPr>
            <w:tcW w:w="126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Бассейн</w:t>
            </w:r>
          </w:p>
        </w:tc>
        <w:tc>
          <w:tcPr>
            <w:tcW w:w="162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Ирригационная система</w:t>
            </w:r>
          </w:p>
        </w:tc>
        <w:tc>
          <w:tcPr>
            <w:tcW w:w="198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Коллектор</w:t>
            </w:r>
          </w:p>
        </w:tc>
        <w:tc>
          <w:tcPr>
            <w:tcW w:w="4602" w:type="dxa"/>
            <w:gridSpan w:val="5"/>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Показатель</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90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рН</w:t>
            </w:r>
          </w:p>
        </w:tc>
        <w:tc>
          <w:tcPr>
            <w:tcW w:w="100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ОКН</w:t>
            </w:r>
          </w:p>
        </w:tc>
        <w:tc>
          <w:tcPr>
            <w:tcW w:w="90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Mg</w:t>
            </w:r>
            <w:r w:rsidRPr="00751372">
              <w:rPr>
                <w:rFonts w:ascii="Times New Roman" w:hAnsi="Times New Roman"/>
                <w:szCs w:val="28"/>
                <w:vertAlign w:val="superscript"/>
              </w:rPr>
              <w:t>*</w:t>
            </w:r>
            <w:r w:rsidRPr="00751372">
              <w:rPr>
                <w:rFonts w:ascii="Times New Roman" w:hAnsi="Times New Roman"/>
                <w:szCs w:val="28"/>
              </w:rPr>
              <w:t>,%</w:t>
            </w:r>
          </w:p>
        </w:tc>
        <w:tc>
          <w:tcPr>
            <w:tcW w:w="90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w:t>
            </w:r>
          </w:p>
        </w:tc>
        <w:tc>
          <w:tcPr>
            <w:tcW w:w="90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SAR</w:t>
            </w:r>
          </w:p>
        </w:tc>
      </w:tr>
      <w:tr w:rsidR="00BD4B9C" w:rsidRPr="00751372" w:rsidTr="00BD4B9C">
        <w:trPr>
          <w:trHeight w:val="70"/>
        </w:trPr>
        <w:tc>
          <w:tcPr>
            <w:tcW w:w="126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Среднее течение реки Сырда</w:t>
            </w:r>
            <w:r w:rsidR="006163C3">
              <w:rPr>
                <w:rFonts w:ascii="Times New Roman" w:hAnsi="Times New Roman"/>
                <w:szCs w:val="28"/>
              </w:rPr>
              <w:t>–</w:t>
            </w:r>
            <w:r w:rsidRPr="00751372">
              <w:rPr>
                <w:rFonts w:ascii="Times New Roman" w:hAnsi="Times New Roman"/>
                <w:szCs w:val="28"/>
              </w:rPr>
              <w:t>рьи</w:t>
            </w:r>
          </w:p>
        </w:tc>
        <w:tc>
          <w:tcPr>
            <w:tcW w:w="162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ind w:right="11"/>
              <w:jc w:val="center"/>
              <w:rPr>
                <w:rFonts w:ascii="Times New Roman" w:hAnsi="Times New Roman"/>
                <w:szCs w:val="28"/>
                <w:lang w:eastAsia="ar-SA"/>
              </w:rPr>
            </w:pPr>
          </w:p>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Махта</w:t>
            </w:r>
            <w:r w:rsidR="006163C3">
              <w:rPr>
                <w:rFonts w:ascii="Times New Roman" w:hAnsi="Times New Roman"/>
                <w:szCs w:val="28"/>
              </w:rPr>
              <w:t>–</w:t>
            </w:r>
            <w:r w:rsidRPr="00751372">
              <w:rPr>
                <w:rFonts w:ascii="Times New Roman" w:hAnsi="Times New Roman"/>
                <w:szCs w:val="28"/>
              </w:rPr>
              <w:t>аральская</w:t>
            </w:r>
          </w:p>
        </w:tc>
        <w:tc>
          <w:tcPr>
            <w:tcW w:w="1980" w:type="dxa"/>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Д</w:t>
            </w:r>
            <w:r w:rsidR="006163C3">
              <w:rPr>
                <w:rFonts w:ascii="Times New Roman" w:hAnsi="Times New Roman"/>
                <w:szCs w:val="28"/>
              </w:rPr>
              <w:t>–</w:t>
            </w:r>
            <w:r w:rsidRPr="00751372">
              <w:rPr>
                <w:rFonts w:ascii="Times New Roman" w:hAnsi="Times New Roman"/>
                <w:szCs w:val="28"/>
              </w:rPr>
              <w:t>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7,1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60,8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2,6</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2,2</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Сардоба</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8,70</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8,8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70,7</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2,9</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Западный</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7,3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76,9</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2,4</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Северный</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8,60</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7,4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79,6</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2,9</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Жетысайский</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8,45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9,9</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81,5</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3,4</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Тогайный</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8,60</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6,8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73,5</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2,6</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Арнасайский</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8,45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7,4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85,7</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2,0</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3,7</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Шардарин</w:t>
            </w:r>
            <w:r w:rsidR="006163C3">
              <w:rPr>
                <w:rFonts w:ascii="Times New Roman" w:hAnsi="Times New Roman"/>
                <w:szCs w:val="28"/>
              </w:rPr>
              <w:t>–</w:t>
            </w:r>
            <w:r w:rsidRPr="00751372">
              <w:rPr>
                <w:rFonts w:ascii="Times New Roman" w:hAnsi="Times New Roman"/>
                <w:szCs w:val="28"/>
              </w:rPr>
              <w:t>ская</w:t>
            </w:r>
          </w:p>
        </w:tc>
        <w:tc>
          <w:tcPr>
            <w:tcW w:w="1980" w:type="dxa"/>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Шардара</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10,72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44,9</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1,62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2,6</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Коссейт</w:t>
            </w:r>
            <w:r w:rsidR="006163C3">
              <w:rPr>
                <w:rFonts w:ascii="Times New Roman" w:hAnsi="Times New Roman"/>
                <w:szCs w:val="28"/>
              </w:rPr>
              <w:t>–</w:t>
            </w:r>
            <w:r w:rsidRPr="00751372">
              <w:rPr>
                <w:rFonts w:ascii="Times New Roman" w:hAnsi="Times New Roman"/>
                <w:szCs w:val="28"/>
              </w:rPr>
              <w:t>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9,48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48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1,03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5,23</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 xml:space="preserve">Коссейт </w:t>
            </w:r>
            <w:r w:rsidR="006163C3">
              <w:rPr>
                <w:rFonts w:ascii="Times New Roman" w:hAnsi="Times New Roman"/>
                <w:szCs w:val="28"/>
              </w:rPr>
              <w:t>–</w:t>
            </w:r>
            <w:r w:rsidRPr="00751372">
              <w:rPr>
                <w:rFonts w:ascii="Times New Roman" w:hAnsi="Times New Roman"/>
                <w:szCs w:val="28"/>
              </w:rPr>
              <w:t>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7,6</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43,3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1,80</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6,1</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Коксу</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8,6</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14,24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50,0</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1,16</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5,3</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Узын Ата</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8,55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17,08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50,4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0,93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7,1</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val="restart"/>
            <w:tcBorders>
              <w:top w:val="single" w:sz="4" w:space="0" w:color="auto"/>
              <w:left w:val="single" w:sz="4" w:space="0" w:color="auto"/>
              <w:bottom w:val="single" w:sz="4" w:space="0" w:color="auto"/>
              <w:right w:val="single" w:sz="4" w:space="0" w:color="auto"/>
            </w:tcBorders>
          </w:tcPr>
          <w:p w:rsidR="00BD4B9C" w:rsidRPr="00751372" w:rsidRDefault="00BD4B9C" w:rsidP="00BD4B9C">
            <w:pPr>
              <w:tabs>
                <w:tab w:val="left" w:pos="9517"/>
              </w:tabs>
              <w:ind w:right="11"/>
              <w:jc w:val="center"/>
              <w:rPr>
                <w:rFonts w:ascii="Times New Roman" w:hAnsi="Times New Roman"/>
                <w:szCs w:val="28"/>
                <w:lang w:eastAsia="ar-SA"/>
              </w:rPr>
            </w:pPr>
          </w:p>
          <w:p w:rsidR="00BD4B9C" w:rsidRPr="00751372" w:rsidRDefault="00BD4B9C" w:rsidP="00BD4B9C">
            <w:pPr>
              <w:tabs>
                <w:tab w:val="left" w:pos="9517"/>
              </w:tabs>
              <w:suppressAutoHyphens/>
              <w:ind w:right="11"/>
              <w:jc w:val="center"/>
              <w:rPr>
                <w:rFonts w:ascii="Times New Roman" w:hAnsi="Times New Roman"/>
                <w:szCs w:val="28"/>
                <w:lang w:eastAsia="ar-SA"/>
              </w:rPr>
            </w:pPr>
            <w:r w:rsidRPr="00751372">
              <w:rPr>
                <w:rFonts w:ascii="Times New Roman" w:hAnsi="Times New Roman"/>
                <w:szCs w:val="28"/>
              </w:rPr>
              <w:t>Туркес</w:t>
            </w:r>
            <w:r w:rsidR="006163C3">
              <w:rPr>
                <w:rFonts w:ascii="Times New Roman" w:hAnsi="Times New Roman"/>
                <w:szCs w:val="28"/>
              </w:rPr>
              <w:t>–</w:t>
            </w:r>
            <w:r w:rsidRPr="00751372">
              <w:rPr>
                <w:rFonts w:ascii="Times New Roman" w:hAnsi="Times New Roman"/>
                <w:szCs w:val="28"/>
              </w:rPr>
              <w:t>танская</w:t>
            </w:r>
          </w:p>
        </w:tc>
        <w:tc>
          <w:tcPr>
            <w:tcW w:w="198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w:t>
            </w:r>
            <w:r w:rsidR="006163C3">
              <w:rPr>
                <w:rFonts w:ascii="Times New Roman" w:hAnsi="Times New Roman"/>
                <w:szCs w:val="28"/>
              </w:rPr>
              <w:t>–</w:t>
            </w:r>
            <w:r w:rsidRPr="00751372">
              <w:rPr>
                <w:rFonts w:ascii="Times New Roman" w:hAnsi="Times New Roman"/>
                <w:szCs w:val="28"/>
              </w:rPr>
              <w:t>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8,35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6,2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79,6</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1,7</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4,4</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w:t>
            </w:r>
            <w:r w:rsidR="006163C3">
              <w:rPr>
                <w:rFonts w:ascii="Times New Roman" w:hAnsi="Times New Roman"/>
                <w:szCs w:val="28"/>
              </w:rPr>
              <w:t>–</w:t>
            </w:r>
            <w:r w:rsidRPr="00751372">
              <w:rPr>
                <w:rFonts w:ascii="Times New Roman" w:hAnsi="Times New Roman"/>
                <w:szCs w:val="28"/>
              </w:rPr>
              <w:t>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8,05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7,5</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85,7</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7,2</w:t>
            </w:r>
          </w:p>
        </w:tc>
      </w:tr>
      <w:tr w:rsidR="00BD4B9C" w:rsidRPr="00751372" w:rsidTr="00BD4B9C">
        <w:trPr>
          <w:trHeight w:val="276"/>
        </w:trPr>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w:t>
            </w:r>
            <w:r w:rsidR="006163C3">
              <w:rPr>
                <w:rFonts w:ascii="Times New Roman" w:hAnsi="Times New Roman"/>
                <w:szCs w:val="28"/>
              </w:rPr>
              <w:t>–</w:t>
            </w:r>
            <w:r w:rsidRPr="00751372">
              <w:rPr>
                <w:rFonts w:ascii="Times New Roman" w:hAnsi="Times New Roman"/>
                <w:szCs w:val="28"/>
              </w:rPr>
              <w:t>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8,00</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10,1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92,8</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1,0</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8,2</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w:t>
            </w:r>
            <w:r w:rsidR="006163C3">
              <w:rPr>
                <w:rFonts w:ascii="Times New Roman" w:hAnsi="Times New Roman"/>
                <w:szCs w:val="28"/>
              </w:rPr>
              <w:t>–</w:t>
            </w:r>
            <w:r w:rsidRPr="00751372">
              <w:rPr>
                <w:rFonts w:ascii="Times New Roman" w:hAnsi="Times New Roman"/>
                <w:szCs w:val="28"/>
              </w:rPr>
              <w:t>4</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8,05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11,0</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77,1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1,3</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5,8</w:t>
            </w:r>
          </w:p>
        </w:tc>
      </w:tr>
      <w:tr w:rsidR="00BD4B9C" w:rsidRPr="00751372" w:rsidTr="00BD4B9C">
        <w:tc>
          <w:tcPr>
            <w:tcW w:w="126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rPr>
                <w:rFonts w:ascii="Times New Roman" w:hAnsi="Times New Roman"/>
                <w:szCs w:val="28"/>
                <w:lang w:eastAsia="ar-SA"/>
              </w:rPr>
            </w:pPr>
          </w:p>
        </w:tc>
        <w:tc>
          <w:tcPr>
            <w:tcW w:w="1980"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К</w:t>
            </w:r>
            <w:r w:rsidR="006163C3">
              <w:rPr>
                <w:rFonts w:ascii="Times New Roman" w:hAnsi="Times New Roman"/>
                <w:szCs w:val="28"/>
              </w:rPr>
              <w:t>–</w:t>
            </w:r>
            <w:r w:rsidRPr="00751372">
              <w:rPr>
                <w:rFonts w:ascii="Times New Roman" w:hAnsi="Times New Roman"/>
                <w:szCs w:val="28"/>
              </w:rPr>
              <w:t>5</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8,25</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6163C3" w:rsidP="00BD4B9C">
            <w:pPr>
              <w:suppressAutoHyphens/>
              <w:jc w:val="center"/>
              <w:rPr>
                <w:rFonts w:ascii="Times New Roman" w:hAnsi="Times New Roman"/>
                <w:szCs w:val="28"/>
                <w:lang w:eastAsia="ar-SA"/>
              </w:rPr>
            </w:pPr>
            <w:r>
              <w:rPr>
                <w:rFonts w:ascii="Times New Roman" w:hAnsi="Times New Roman"/>
                <w:szCs w:val="28"/>
              </w:rPr>
              <w:t>–</w:t>
            </w:r>
            <w:r w:rsidR="00BD4B9C" w:rsidRPr="00751372">
              <w:rPr>
                <w:rFonts w:ascii="Times New Roman" w:hAnsi="Times New Roman"/>
                <w:szCs w:val="28"/>
              </w:rPr>
              <w:t>23,5</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23,2</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7,9</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eastAsia="ar-SA"/>
              </w:rPr>
            </w:pPr>
            <w:r w:rsidRPr="00751372">
              <w:rPr>
                <w:rFonts w:ascii="Times New Roman" w:hAnsi="Times New Roman"/>
                <w:szCs w:val="28"/>
              </w:rPr>
              <w:t>1,0</w:t>
            </w:r>
          </w:p>
        </w:tc>
      </w:tr>
      <w:tr w:rsidR="00BD4B9C" w:rsidRPr="00751372" w:rsidTr="00BD4B9C">
        <w:tc>
          <w:tcPr>
            <w:tcW w:w="4860" w:type="dxa"/>
            <w:gridSpan w:val="3"/>
            <w:tcBorders>
              <w:top w:val="single" w:sz="4" w:space="0" w:color="auto"/>
              <w:left w:val="single" w:sz="4" w:space="0" w:color="auto"/>
              <w:bottom w:val="single" w:sz="4" w:space="0" w:color="auto"/>
              <w:right w:val="single" w:sz="4" w:space="0" w:color="auto"/>
            </w:tcBorders>
          </w:tcPr>
          <w:p w:rsidR="00BD4B9C" w:rsidRPr="00751372" w:rsidRDefault="00BD4B9C" w:rsidP="00BD4B9C">
            <w:pPr>
              <w:suppressAutoHyphens/>
              <w:rPr>
                <w:rFonts w:ascii="Times New Roman" w:hAnsi="Times New Roman"/>
                <w:szCs w:val="28"/>
                <w:lang w:eastAsia="ar-SA"/>
              </w:rPr>
            </w:pPr>
            <w:r w:rsidRPr="00751372">
              <w:rPr>
                <w:rFonts w:ascii="Times New Roman" w:hAnsi="Times New Roman"/>
                <w:szCs w:val="28"/>
              </w:rPr>
              <w:t>Допустимые пределы</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val="en-US" w:eastAsia="ar-SA"/>
              </w:rPr>
            </w:pPr>
            <w:r w:rsidRPr="00751372">
              <w:rPr>
                <w:rFonts w:ascii="Times New Roman" w:hAnsi="Times New Roman"/>
                <w:szCs w:val="28"/>
                <w:lang w:val="en-US"/>
              </w:rPr>
              <w:t>&lt;8,0</w:t>
            </w:r>
          </w:p>
        </w:tc>
        <w:tc>
          <w:tcPr>
            <w:tcW w:w="1002"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val="en-US" w:eastAsia="ar-SA"/>
              </w:rPr>
            </w:pPr>
            <w:r w:rsidRPr="00751372">
              <w:rPr>
                <w:rFonts w:ascii="Times New Roman" w:hAnsi="Times New Roman"/>
                <w:szCs w:val="28"/>
                <w:lang w:val="en-US"/>
              </w:rPr>
              <w:t>&lt;1,25</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val="en-US" w:eastAsia="ar-SA"/>
              </w:rPr>
            </w:pPr>
            <w:r w:rsidRPr="00751372">
              <w:rPr>
                <w:rFonts w:ascii="Times New Roman" w:hAnsi="Times New Roman"/>
                <w:szCs w:val="28"/>
                <w:lang w:val="en-US"/>
              </w:rPr>
              <w:t>&lt;50</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val="en-US" w:eastAsia="ar-SA"/>
              </w:rPr>
            </w:pPr>
            <w:r w:rsidRPr="00751372">
              <w:rPr>
                <w:rFonts w:ascii="Times New Roman" w:hAnsi="Times New Roman"/>
                <w:szCs w:val="28"/>
                <w:lang w:val="en-US"/>
              </w:rPr>
              <w:t>&gt;1</w:t>
            </w:r>
          </w:p>
        </w:tc>
        <w:tc>
          <w:tcPr>
            <w:tcW w:w="900" w:type="dxa"/>
            <w:tcBorders>
              <w:top w:val="single" w:sz="4" w:space="0" w:color="auto"/>
              <w:left w:val="single" w:sz="4" w:space="0" w:color="auto"/>
              <w:bottom w:val="single" w:sz="4" w:space="0" w:color="auto"/>
              <w:right w:val="single" w:sz="4" w:space="0" w:color="auto"/>
            </w:tcBorders>
            <w:vAlign w:val="bottom"/>
          </w:tcPr>
          <w:p w:rsidR="00BD4B9C" w:rsidRPr="00751372" w:rsidRDefault="00BD4B9C" w:rsidP="00BD4B9C">
            <w:pPr>
              <w:suppressAutoHyphens/>
              <w:jc w:val="center"/>
              <w:rPr>
                <w:rFonts w:ascii="Times New Roman" w:hAnsi="Times New Roman"/>
                <w:szCs w:val="28"/>
                <w:lang w:val="en-US" w:eastAsia="ar-SA"/>
              </w:rPr>
            </w:pPr>
            <w:r w:rsidRPr="00751372">
              <w:rPr>
                <w:rFonts w:ascii="Times New Roman" w:hAnsi="Times New Roman"/>
                <w:szCs w:val="28"/>
                <w:lang w:val="en-US"/>
              </w:rPr>
              <w:t>&lt;10</w:t>
            </w:r>
          </w:p>
        </w:tc>
      </w:tr>
    </w:tbl>
    <w:p w:rsidR="00992B15" w:rsidRPr="00751372" w:rsidRDefault="00992B15" w:rsidP="00BD4B9C">
      <w:pPr>
        <w:pStyle w:val="af0"/>
        <w:tabs>
          <w:tab w:val="left" w:pos="708"/>
        </w:tabs>
        <w:spacing w:after="0" w:line="240" w:lineRule="auto"/>
        <w:ind w:firstLine="709"/>
        <w:rPr>
          <w:rFonts w:ascii="Times New Roman" w:hAnsi="Times New Roman"/>
          <w:sz w:val="28"/>
          <w:szCs w:val="28"/>
          <w:lang w:val="ru-RU"/>
        </w:rPr>
      </w:pPr>
    </w:p>
    <w:p w:rsidR="00A666D3" w:rsidRPr="00751372" w:rsidRDefault="00A666D3" w:rsidP="00A666D3">
      <w:pPr>
        <w:pStyle w:val="af0"/>
        <w:tabs>
          <w:tab w:val="left" w:pos="708"/>
        </w:tabs>
        <w:spacing w:after="0" w:line="240" w:lineRule="auto"/>
        <w:ind w:firstLine="709"/>
        <w:jc w:val="both"/>
        <w:rPr>
          <w:rFonts w:ascii="Times New Roman" w:hAnsi="Times New Roman"/>
          <w:spacing w:val="-2"/>
          <w:sz w:val="28"/>
          <w:szCs w:val="28"/>
          <w:lang w:val="ru-RU"/>
        </w:rPr>
      </w:pPr>
      <w:r w:rsidRPr="00751372">
        <w:rPr>
          <w:rFonts w:ascii="Times New Roman" w:hAnsi="Times New Roman"/>
          <w:color w:val="000000"/>
          <w:sz w:val="28"/>
          <w:szCs w:val="28"/>
        </w:rPr>
        <w:t>На возможность использования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 xml:space="preserve">дренажных вод орошаемых земель среднего течения  реки Сырдарьи указывают результаты экологической оценки их минерализации. </w:t>
      </w:r>
      <w:r w:rsidRPr="00751372">
        <w:rPr>
          <w:rFonts w:ascii="Times New Roman" w:hAnsi="Times New Roman"/>
          <w:sz w:val="28"/>
          <w:szCs w:val="28"/>
        </w:rPr>
        <w:t>Возможности использования дренажно</w:t>
      </w:r>
      <w:r w:rsidR="006163C3">
        <w:rPr>
          <w:rFonts w:ascii="Times New Roman" w:hAnsi="Times New Roman"/>
          <w:sz w:val="28"/>
          <w:szCs w:val="28"/>
        </w:rPr>
        <w:t>–</w:t>
      </w:r>
      <w:r w:rsidRPr="00751372">
        <w:rPr>
          <w:rFonts w:ascii="Times New Roman" w:hAnsi="Times New Roman"/>
          <w:sz w:val="28"/>
          <w:szCs w:val="28"/>
        </w:rPr>
        <w:t>сбросных вод на орошение и субирригацию подтверждаются опытом освоения Туркестанской ирригационной системы, где в первые годы работы коллекторно</w:t>
      </w:r>
      <w:r w:rsidR="006163C3">
        <w:rPr>
          <w:rFonts w:ascii="Times New Roman" w:hAnsi="Times New Roman"/>
          <w:sz w:val="28"/>
          <w:szCs w:val="28"/>
        </w:rPr>
        <w:t>–</w:t>
      </w:r>
      <w:r w:rsidRPr="00751372">
        <w:rPr>
          <w:rFonts w:ascii="Times New Roman" w:hAnsi="Times New Roman"/>
          <w:sz w:val="28"/>
          <w:szCs w:val="28"/>
        </w:rPr>
        <w:t>дренажной сети, когда глубинные горизонты почвогрунтов зоны аэрации содержали около 1</w:t>
      </w:r>
      <w:r w:rsidR="006163C3">
        <w:rPr>
          <w:rFonts w:ascii="Times New Roman" w:hAnsi="Times New Roman"/>
          <w:sz w:val="28"/>
          <w:szCs w:val="28"/>
        </w:rPr>
        <w:t>–</w:t>
      </w:r>
      <w:r w:rsidRPr="00751372">
        <w:rPr>
          <w:rFonts w:ascii="Times New Roman" w:hAnsi="Times New Roman"/>
          <w:sz w:val="28"/>
          <w:szCs w:val="28"/>
        </w:rPr>
        <w:t>2 % солей, а минерализация грунтовых вод колебалась в пределах 5</w:t>
      </w:r>
      <w:r w:rsidR="006163C3">
        <w:rPr>
          <w:rFonts w:ascii="Times New Roman" w:hAnsi="Times New Roman"/>
          <w:sz w:val="28"/>
          <w:szCs w:val="28"/>
        </w:rPr>
        <w:t>–</w:t>
      </w:r>
      <w:r w:rsidRPr="00751372">
        <w:rPr>
          <w:rFonts w:ascii="Times New Roman" w:hAnsi="Times New Roman"/>
          <w:sz w:val="28"/>
          <w:szCs w:val="28"/>
        </w:rPr>
        <w:t>10 г/л, формировался максимальный уровень засоления (6</w:t>
      </w:r>
      <w:r w:rsidR="006163C3">
        <w:rPr>
          <w:rFonts w:ascii="Times New Roman" w:hAnsi="Times New Roman"/>
          <w:sz w:val="28"/>
          <w:szCs w:val="28"/>
        </w:rPr>
        <w:t>–</w:t>
      </w:r>
      <w:r w:rsidRPr="00751372">
        <w:rPr>
          <w:rFonts w:ascii="Times New Roman" w:hAnsi="Times New Roman"/>
          <w:sz w:val="28"/>
          <w:szCs w:val="28"/>
        </w:rPr>
        <w:t>9 г/л) коллекторно</w:t>
      </w:r>
      <w:r w:rsidR="006163C3">
        <w:rPr>
          <w:rFonts w:ascii="Times New Roman" w:hAnsi="Times New Roman"/>
          <w:sz w:val="28"/>
          <w:szCs w:val="28"/>
        </w:rPr>
        <w:t>–</w:t>
      </w:r>
      <w:r w:rsidRPr="00751372">
        <w:rPr>
          <w:rFonts w:ascii="Times New Roman" w:hAnsi="Times New Roman"/>
          <w:sz w:val="28"/>
          <w:szCs w:val="28"/>
        </w:rPr>
        <w:t>дренажных вод (таблица 28). По мере опреснения зоны аэрации, засоленность инфильтрационных вод снижалась, что свидетельствовало о рассолении первоначально поверхностных, а затем и глубинных слоев водоносной толщи покровных отложений. Значительное снижение засоленности дренажно</w:t>
      </w:r>
      <w:r w:rsidR="006163C3">
        <w:rPr>
          <w:rFonts w:ascii="Times New Roman" w:hAnsi="Times New Roman"/>
          <w:sz w:val="28"/>
          <w:szCs w:val="28"/>
        </w:rPr>
        <w:t>–</w:t>
      </w:r>
      <w:r w:rsidRPr="00751372">
        <w:rPr>
          <w:rFonts w:ascii="Times New Roman" w:hAnsi="Times New Roman"/>
          <w:sz w:val="28"/>
          <w:szCs w:val="28"/>
        </w:rPr>
        <w:t xml:space="preserve">коллекторных вод указывает на окончание мелиоративного периода, так как </w:t>
      </w:r>
      <w:r w:rsidRPr="00751372">
        <w:rPr>
          <w:rFonts w:ascii="Times New Roman" w:hAnsi="Times New Roman"/>
          <w:sz w:val="28"/>
          <w:szCs w:val="28"/>
        </w:rPr>
        <w:lastRenderedPageBreak/>
        <w:t>минерализация грунтовых вод (главного объекта мелиорации), которая выклинивается в коллекторно</w:t>
      </w:r>
      <w:r w:rsidR="006163C3">
        <w:rPr>
          <w:rFonts w:ascii="Times New Roman" w:hAnsi="Times New Roman"/>
          <w:sz w:val="28"/>
          <w:szCs w:val="28"/>
        </w:rPr>
        <w:t>–</w:t>
      </w:r>
      <w:r w:rsidRPr="00751372">
        <w:rPr>
          <w:rFonts w:ascii="Times New Roman" w:hAnsi="Times New Roman"/>
          <w:sz w:val="28"/>
          <w:szCs w:val="28"/>
        </w:rPr>
        <w:t>дренажную сеть, снизилась до 2</w:t>
      </w:r>
      <w:r w:rsidR="006163C3">
        <w:rPr>
          <w:rFonts w:ascii="Times New Roman" w:hAnsi="Times New Roman"/>
          <w:sz w:val="28"/>
          <w:szCs w:val="28"/>
        </w:rPr>
        <w:t>–</w:t>
      </w:r>
      <w:r w:rsidRPr="00751372">
        <w:rPr>
          <w:rFonts w:ascii="Times New Roman" w:hAnsi="Times New Roman"/>
          <w:sz w:val="28"/>
          <w:szCs w:val="28"/>
        </w:rPr>
        <w:t>3 г/л. При таком уровне рассоления грунтовых вод темпы сезонного соленакопления замедляются до максимальных пределов</w:t>
      </w:r>
      <w:r w:rsidRPr="00751372">
        <w:rPr>
          <w:rFonts w:ascii="Times New Roman" w:hAnsi="Times New Roman"/>
          <w:spacing w:val="-2"/>
          <w:sz w:val="28"/>
          <w:szCs w:val="28"/>
        </w:rPr>
        <w:t xml:space="preserve"> и легко ликвидируются влагозарядковыми поливами. </w:t>
      </w:r>
    </w:p>
    <w:p w:rsidR="00A666D3" w:rsidRPr="00751372" w:rsidRDefault="00A666D3" w:rsidP="00A666D3">
      <w:pPr>
        <w:pStyle w:val="af0"/>
        <w:tabs>
          <w:tab w:val="left" w:pos="708"/>
        </w:tabs>
        <w:spacing w:after="0" w:line="240" w:lineRule="auto"/>
        <w:ind w:firstLine="709"/>
        <w:jc w:val="both"/>
        <w:rPr>
          <w:rFonts w:ascii="Times New Roman" w:hAnsi="Times New Roman"/>
          <w:spacing w:val="-2"/>
          <w:sz w:val="28"/>
          <w:szCs w:val="28"/>
          <w:lang w:val="ru-RU"/>
        </w:rPr>
      </w:pPr>
    </w:p>
    <w:p w:rsidR="00BD4B9C" w:rsidRPr="00751372" w:rsidRDefault="00BD4B9C" w:rsidP="00BD2BA2">
      <w:pPr>
        <w:pStyle w:val="af0"/>
        <w:tabs>
          <w:tab w:val="left" w:pos="708"/>
        </w:tabs>
        <w:spacing w:after="0" w:line="240" w:lineRule="auto"/>
        <w:jc w:val="both"/>
        <w:rPr>
          <w:rFonts w:ascii="Times New Roman" w:hAnsi="Times New Roman"/>
          <w:sz w:val="28"/>
          <w:szCs w:val="28"/>
        </w:rPr>
      </w:pPr>
      <w:r w:rsidRPr="00751372">
        <w:rPr>
          <w:rFonts w:ascii="Times New Roman" w:hAnsi="Times New Roman"/>
          <w:sz w:val="28"/>
          <w:szCs w:val="28"/>
        </w:rPr>
        <w:t xml:space="preserve">Таблица 28 </w:t>
      </w:r>
      <w:r w:rsidR="006163C3">
        <w:rPr>
          <w:rFonts w:ascii="Times New Roman" w:hAnsi="Times New Roman"/>
          <w:sz w:val="28"/>
          <w:szCs w:val="28"/>
        </w:rPr>
        <w:t>–</w:t>
      </w:r>
      <w:r w:rsidRPr="00751372">
        <w:rPr>
          <w:rFonts w:ascii="Times New Roman" w:hAnsi="Times New Roman"/>
          <w:sz w:val="28"/>
          <w:szCs w:val="28"/>
        </w:rPr>
        <w:t xml:space="preserve"> Химический состав коллекторно</w:t>
      </w:r>
      <w:r w:rsidR="006163C3">
        <w:rPr>
          <w:rFonts w:ascii="Times New Roman" w:hAnsi="Times New Roman"/>
          <w:sz w:val="28"/>
          <w:szCs w:val="28"/>
        </w:rPr>
        <w:t>–</w:t>
      </w:r>
      <w:r w:rsidRPr="00751372">
        <w:rPr>
          <w:rFonts w:ascii="Times New Roman" w:hAnsi="Times New Roman"/>
          <w:sz w:val="28"/>
          <w:szCs w:val="28"/>
        </w:rPr>
        <w:t>дренажных вод, г/л</w:t>
      </w:r>
    </w:p>
    <w:p w:rsidR="007D6E4A" w:rsidRPr="00751372" w:rsidRDefault="007D6E4A" w:rsidP="00A666D3">
      <w:pPr>
        <w:pStyle w:val="af0"/>
        <w:tabs>
          <w:tab w:val="left" w:pos="708"/>
        </w:tabs>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462"/>
        <w:gridCol w:w="1462"/>
        <w:gridCol w:w="1463"/>
        <w:gridCol w:w="1462"/>
        <w:gridCol w:w="1463"/>
      </w:tblGrid>
      <w:tr w:rsidR="00BD4B9C" w:rsidRPr="00751372" w:rsidTr="00992B15">
        <w:trPr>
          <w:cantSplit/>
          <w:trHeight w:val="443"/>
          <w:jc w:val="center"/>
        </w:trPr>
        <w:tc>
          <w:tcPr>
            <w:tcW w:w="2035" w:type="dxa"/>
            <w:vMerge w:val="restart"/>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 xml:space="preserve">Место отбора проб </w:t>
            </w:r>
          </w:p>
        </w:tc>
        <w:tc>
          <w:tcPr>
            <w:tcW w:w="7312" w:type="dxa"/>
            <w:gridSpan w:val="5"/>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Годы</w:t>
            </w:r>
          </w:p>
        </w:tc>
      </w:tr>
      <w:tr w:rsidR="00BD4B9C" w:rsidRPr="00751372" w:rsidTr="00992B15">
        <w:trPr>
          <w:cantSplit/>
          <w:trHeight w:val="343"/>
          <w:jc w:val="center"/>
        </w:trPr>
        <w:tc>
          <w:tcPr>
            <w:tcW w:w="2035" w:type="dxa"/>
            <w:vMerge/>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pacing w:after="0" w:line="240" w:lineRule="auto"/>
              <w:rPr>
                <w:rFonts w:ascii="Times New Roman" w:hAnsi="Times New Roman"/>
                <w:sz w:val="24"/>
                <w:szCs w:val="24"/>
                <w:lang w:eastAsia="ar-SA"/>
              </w:rPr>
            </w:pP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1964</w:t>
            </w:r>
            <w:r w:rsidR="006163C3">
              <w:rPr>
                <w:rFonts w:ascii="Times New Roman" w:hAnsi="Times New Roman"/>
                <w:sz w:val="24"/>
                <w:szCs w:val="24"/>
              </w:rPr>
              <w:t>–</w:t>
            </w:r>
            <w:r w:rsidRPr="00751372">
              <w:rPr>
                <w:rFonts w:ascii="Times New Roman" w:hAnsi="Times New Roman"/>
                <w:sz w:val="24"/>
                <w:szCs w:val="24"/>
              </w:rPr>
              <w:t>1966</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1972</w:t>
            </w:r>
            <w:r w:rsidR="006163C3">
              <w:rPr>
                <w:rFonts w:ascii="Times New Roman" w:hAnsi="Times New Roman"/>
                <w:sz w:val="24"/>
                <w:szCs w:val="24"/>
              </w:rPr>
              <w:t>–</w:t>
            </w:r>
            <w:r w:rsidRPr="00751372">
              <w:rPr>
                <w:rFonts w:ascii="Times New Roman" w:hAnsi="Times New Roman"/>
                <w:sz w:val="24"/>
                <w:szCs w:val="24"/>
              </w:rPr>
              <w:t>1974</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1993</w:t>
            </w:r>
            <w:r w:rsidR="006163C3">
              <w:rPr>
                <w:rFonts w:ascii="Times New Roman" w:hAnsi="Times New Roman"/>
                <w:sz w:val="24"/>
                <w:szCs w:val="24"/>
              </w:rPr>
              <w:t>–</w:t>
            </w:r>
            <w:r w:rsidRPr="00751372">
              <w:rPr>
                <w:rFonts w:ascii="Times New Roman" w:hAnsi="Times New Roman"/>
                <w:sz w:val="24"/>
                <w:szCs w:val="24"/>
              </w:rPr>
              <w:t>1995</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2000</w:t>
            </w:r>
            <w:r w:rsidR="006163C3">
              <w:rPr>
                <w:rFonts w:ascii="Times New Roman" w:hAnsi="Times New Roman"/>
                <w:sz w:val="24"/>
                <w:szCs w:val="24"/>
              </w:rPr>
              <w:t>–</w:t>
            </w:r>
            <w:r w:rsidRPr="00751372">
              <w:rPr>
                <w:rFonts w:ascii="Times New Roman" w:hAnsi="Times New Roman"/>
                <w:sz w:val="24"/>
                <w:szCs w:val="24"/>
              </w:rPr>
              <w:t>2005</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2008</w:t>
            </w:r>
            <w:r w:rsidR="006163C3">
              <w:rPr>
                <w:rFonts w:ascii="Times New Roman" w:hAnsi="Times New Roman"/>
                <w:sz w:val="24"/>
                <w:szCs w:val="24"/>
              </w:rPr>
              <w:t>–</w:t>
            </w:r>
            <w:r w:rsidRPr="00751372">
              <w:rPr>
                <w:rFonts w:ascii="Times New Roman" w:hAnsi="Times New Roman"/>
                <w:sz w:val="24"/>
                <w:szCs w:val="24"/>
              </w:rPr>
              <w:t>2014</w:t>
            </w:r>
          </w:p>
        </w:tc>
      </w:tr>
      <w:tr w:rsidR="00BD4B9C" w:rsidRPr="00751372" w:rsidTr="00992B15">
        <w:trPr>
          <w:trHeight w:val="320"/>
          <w:jc w:val="center"/>
        </w:trPr>
        <w:tc>
          <w:tcPr>
            <w:tcW w:w="2035"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992B15">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К</w:t>
            </w:r>
            <w:r w:rsidR="006163C3">
              <w:rPr>
                <w:rFonts w:ascii="Times New Roman" w:hAnsi="Times New Roman"/>
                <w:sz w:val="24"/>
                <w:szCs w:val="24"/>
              </w:rPr>
              <w:t>–</w:t>
            </w:r>
            <w:r w:rsidRPr="00751372">
              <w:rPr>
                <w:rFonts w:ascii="Times New Roman" w:hAnsi="Times New Roman"/>
                <w:sz w:val="24"/>
                <w:szCs w:val="24"/>
              </w:rPr>
              <w:t>1</w:t>
            </w:r>
            <w:r w:rsidR="006163C3">
              <w:rPr>
                <w:rFonts w:ascii="Times New Roman" w:hAnsi="Times New Roman"/>
                <w:sz w:val="24"/>
                <w:szCs w:val="24"/>
              </w:rPr>
              <w:t>–</w:t>
            </w:r>
            <w:r w:rsidRPr="00751372">
              <w:rPr>
                <w:rFonts w:ascii="Times New Roman" w:hAnsi="Times New Roman"/>
                <w:sz w:val="24"/>
                <w:szCs w:val="24"/>
              </w:rPr>
              <w:t>1</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6,0</w:t>
            </w:r>
            <w:r w:rsidR="006163C3">
              <w:rPr>
                <w:rFonts w:ascii="Times New Roman" w:hAnsi="Times New Roman"/>
                <w:sz w:val="24"/>
                <w:szCs w:val="24"/>
              </w:rPr>
              <w:t>–</w:t>
            </w:r>
            <w:r w:rsidRPr="00751372">
              <w:rPr>
                <w:rFonts w:ascii="Times New Roman" w:hAnsi="Times New Roman"/>
                <w:sz w:val="24"/>
                <w:szCs w:val="24"/>
              </w:rPr>
              <w:t>8,0</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5,0</w:t>
            </w:r>
            <w:r w:rsidR="006163C3">
              <w:rPr>
                <w:rFonts w:ascii="Times New Roman" w:hAnsi="Times New Roman"/>
                <w:sz w:val="24"/>
                <w:szCs w:val="24"/>
              </w:rPr>
              <w:t>–</w:t>
            </w:r>
            <w:r w:rsidRPr="00751372">
              <w:rPr>
                <w:rFonts w:ascii="Times New Roman" w:hAnsi="Times New Roman"/>
                <w:sz w:val="24"/>
                <w:szCs w:val="24"/>
              </w:rPr>
              <w:t>6,0</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2,3</w:t>
            </w:r>
            <w:r w:rsidR="006163C3">
              <w:rPr>
                <w:rFonts w:ascii="Times New Roman" w:hAnsi="Times New Roman"/>
                <w:sz w:val="24"/>
                <w:szCs w:val="24"/>
              </w:rPr>
              <w:t>–</w:t>
            </w:r>
            <w:r w:rsidRPr="00751372">
              <w:rPr>
                <w:rFonts w:ascii="Times New Roman" w:hAnsi="Times New Roman"/>
                <w:sz w:val="24"/>
                <w:szCs w:val="24"/>
              </w:rPr>
              <w:t>2,8</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1,4</w:t>
            </w:r>
            <w:r w:rsidR="006163C3">
              <w:rPr>
                <w:rFonts w:ascii="Times New Roman" w:hAnsi="Times New Roman"/>
                <w:sz w:val="24"/>
                <w:szCs w:val="24"/>
              </w:rPr>
              <w:t>–</w:t>
            </w:r>
            <w:r w:rsidRPr="00751372">
              <w:rPr>
                <w:rFonts w:ascii="Times New Roman" w:hAnsi="Times New Roman"/>
                <w:sz w:val="24"/>
                <w:szCs w:val="24"/>
              </w:rPr>
              <w:t>1,9</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1,3</w:t>
            </w:r>
            <w:r w:rsidR="006163C3">
              <w:rPr>
                <w:rFonts w:ascii="Times New Roman" w:hAnsi="Times New Roman"/>
                <w:sz w:val="24"/>
                <w:szCs w:val="24"/>
              </w:rPr>
              <w:t>–</w:t>
            </w:r>
            <w:r w:rsidRPr="00751372">
              <w:rPr>
                <w:rFonts w:ascii="Times New Roman" w:hAnsi="Times New Roman"/>
                <w:sz w:val="24"/>
                <w:szCs w:val="24"/>
              </w:rPr>
              <w:t>1,8</w:t>
            </w:r>
          </w:p>
        </w:tc>
      </w:tr>
      <w:tr w:rsidR="00BD4B9C" w:rsidRPr="00751372" w:rsidTr="00992B15">
        <w:trPr>
          <w:jc w:val="center"/>
        </w:trPr>
        <w:tc>
          <w:tcPr>
            <w:tcW w:w="2035"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992B15">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К</w:t>
            </w:r>
            <w:r w:rsidR="006163C3">
              <w:rPr>
                <w:rFonts w:ascii="Times New Roman" w:hAnsi="Times New Roman"/>
                <w:sz w:val="24"/>
                <w:szCs w:val="24"/>
              </w:rPr>
              <w:t>–</w:t>
            </w:r>
            <w:r w:rsidRPr="00751372">
              <w:rPr>
                <w:rFonts w:ascii="Times New Roman" w:hAnsi="Times New Roman"/>
                <w:sz w:val="24"/>
                <w:szCs w:val="24"/>
              </w:rPr>
              <w:t>1</w:t>
            </w:r>
            <w:r w:rsidR="006163C3">
              <w:rPr>
                <w:rFonts w:ascii="Times New Roman" w:hAnsi="Times New Roman"/>
                <w:sz w:val="24"/>
                <w:szCs w:val="24"/>
              </w:rPr>
              <w:t>–</w:t>
            </w:r>
            <w:r w:rsidRPr="00751372">
              <w:rPr>
                <w:rFonts w:ascii="Times New Roman" w:hAnsi="Times New Roman"/>
                <w:sz w:val="24"/>
                <w:szCs w:val="24"/>
              </w:rPr>
              <w:t>2</w:t>
            </w:r>
          </w:p>
          <w:p w:rsidR="00BD4B9C" w:rsidRPr="00751372" w:rsidRDefault="00BD4B9C" w:rsidP="00992B15">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К</w:t>
            </w:r>
            <w:r w:rsidR="006163C3">
              <w:rPr>
                <w:rFonts w:ascii="Times New Roman" w:hAnsi="Times New Roman"/>
                <w:sz w:val="24"/>
                <w:szCs w:val="24"/>
              </w:rPr>
              <w:t>–</w:t>
            </w:r>
            <w:r w:rsidRPr="00751372">
              <w:rPr>
                <w:rFonts w:ascii="Times New Roman" w:hAnsi="Times New Roman"/>
                <w:sz w:val="24"/>
                <w:szCs w:val="24"/>
              </w:rPr>
              <w:t>1</w:t>
            </w:r>
            <w:r w:rsidR="006163C3">
              <w:rPr>
                <w:rFonts w:ascii="Times New Roman" w:hAnsi="Times New Roman"/>
                <w:sz w:val="24"/>
                <w:szCs w:val="24"/>
              </w:rPr>
              <w:t>–</w:t>
            </w:r>
            <w:r w:rsidRPr="00751372">
              <w:rPr>
                <w:rFonts w:ascii="Times New Roman" w:hAnsi="Times New Roman"/>
                <w:sz w:val="24"/>
                <w:szCs w:val="24"/>
              </w:rPr>
              <w:t>3</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6,5</w:t>
            </w:r>
            <w:r w:rsidR="006163C3">
              <w:rPr>
                <w:rFonts w:ascii="Times New Roman" w:hAnsi="Times New Roman"/>
                <w:sz w:val="24"/>
                <w:szCs w:val="24"/>
              </w:rPr>
              <w:t>–</w:t>
            </w:r>
            <w:r w:rsidRPr="00751372">
              <w:rPr>
                <w:rFonts w:ascii="Times New Roman" w:hAnsi="Times New Roman"/>
                <w:sz w:val="24"/>
                <w:szCs w:val="24"/>
              </w:rPr>
              <w:t>8,5</w:t>
            </w:r>
          </w:p>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7,0</w:t>
            </w:r>
            <w:r w:rsidR="006163C3">
              <w:rPr>
                <w:rFonts w:ascii="Times New Roman" w:hAnsi="Times New Roman"/>
                <w:sz w:val="24"/>
                <w:szCs w:val="24"/>
              </w:rPr>
              <w:t>–</w:t>
            </w:r>
            <w:r w:rsidRPr="00751372">
              <w:rPr>
                <w:rFonts w:ascii="Times New Roman" w:hAnsi="Times New Roman"/>
                <w:sz w:val="24"/>
                <w:szCs w:val="24"/>
              </w:rPr>
              <w:t>9,0</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5,0</w:t>
            </w:r>
            <w:r w:rsidR="006163C3">
              <w:rPr>
                <w:rFonts w:ascii="Times New Roman" w:hAnsi="Times New Roman"/>
                <w:sz w:val="24"/>
                <w:szCs w:val="24"/>
              </w:rPr>
              <w:t>–</w:t>
            </w:r>
            <w:r w:rsidRPr="00751372">
              <w:rPr>
                <w:rFonts w:ascii="Times New Roman" w:hAnsi="Times New Roman"/>
                <w:sz w:val="24"/>
                <w:szCs w:val="24"/>
              </w:rPr>
              <w:t>6,5</w:t>
            </w:r>
          </w:p>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6,0</w:t>
            </w:r>
            <w:r w:rsidR="006163C3">
              <w:rPr>
                <w:rFonts w:ascii="Times New Roman" w:hAnsi="Times New Roman"/>
                <w:sz w:val="24"/>
                <w:szCs w:val="24"/>
              </w:rPr>
              <w:t>–</w:t>
            </w:r>
            <w:r w:rsidRPr="00751372">
              <w:rPr>
                <w:rFonts w:ascii="Times New Roman" w:hAnsi="Times New Roman"/>
                <w:sz w:val="24"/>
                <w:szCs w:val="24"/>
              </w:rPr>
              <w:t>7,5</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2,5</w:t>
            </w:r>
            <w:r w:rsidR="006163C3">
              <w:rPr>
                <w:rFonts w:ascii="Times New Roman" w:hAnsi="Times New Roman"/>
                <w:sz w:val="24"/>
                <w:szCs w:val="24"/>
              </w:rPr>
              <w:t>–</w:t>
            </w:r>
            <w:r w:rsidRPr="00751372">
              <w:rPr>
                <w:rFonts w:ascii="Times New Roman" w:hAnsi="Times New Roman"/>
                <w:sz w:val="24"/>
                <w:szCs w:val="24"/>
              </w:rPr>
              <w:t>3,0</w:t>
            </w:r>
          </w:p>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2,5</w:t>
            </w:r>
            <w:r w:rsidR="006163C3">
              <w:rPr>
                <w:rFonts w:ascii="Times New Roman" w:hAnsi="Times New Roman"/>
                <w:sz w:val="24"/>
                <w:szCs w:val="24"/>
              </w:rPr>
              <w:t>–</w:t>
            </w:r>
            <w:r w:rsidRPr="00751372">
              <w:rPr>
                <w:rFonts w:ascii="Times New Roman" w:hAnsi="Times New Roman"/>
                <w:sz w:val="24"/>
                <w:szCs w:val="24"/>
              </w:rPr>
              <w:t>3,0</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1,5</w:t>
            </w:r>
            <w:r w:rsidR="006163C3">
              <w:rPr>
                <w:rFonts w:ascii="Times New Roman" w:hAnsi="Times New Roman"/>
                <w:sz w:val="24"/>
                <w:szCs w:val="24"/>
              </w:rPr>
              <w:t>–</w:t>
            </w:r>
            <w:r w:rsidRPr="00751372">
              <w:rPr>
                <w:rFonts w:ascii="Times New Roman" w:hAnsi="Times New Roman"/>
                <w:sz w:val="24"/>
                <w:szCs w:val="24"/>
              </w:rPr>
              <w:t>2,0</w:t>
            </w:r>
          </w:p>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1,5</w:t>
            </w:r>
            <w:r w:rsidR="006163C3">
              <w:rPr>
                <w:rFonts w:ascii="Times New Roman" w:hAnsi="Times New Roman"/>
                <w:sz w:val="24"/>
                <w:szCs w:val="24"/>
              </w:rPr>
              <w:t>–</w:t>
            </w:r>
            <w:r w:rsidRPr="00751372">
              <w:rPr>
                <w:rFonts w:ascii="Times New Roman" w:hAnsi="Times New Roman"/>
                <w:sz w:val="24"/>
                <w:szCs w:val="24"/>
              </w:rPr>
              <w:t>2,0</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pacing w:after="0" w:line="240" w:lineRule="auto"/>
              <w:jc w:val="center"/>
              <w:rPr>
                <w:rFonts w:ascii="Times New Roman" w:hAnsi="Times New Roman"/>
                <w:sz w:val="24"/>
                <w:szCs w:val="24"/>
                <w:lang w:eastAsia="ar-SA"/>
              </w:rPr>
            </w:pPr>
            <w:r w:rsidRPr="00751372">
              <w:rPr>
                <w:rFonts w:ascii="Times New Roman" w:hAnsi="Times New Roman"/>
                <w:sz w:val="24"/>
                <w:szCs w:val="24"/>
              </w:rPr>
              <w:t>1,4</w:t>
            </w:r>
            <w:r w:rsidR="006163C3">
              <w:rPr>
                <w:rFonts w:ascii="Times New Roman" w:hAnsi="Times New Roman"/>
                <w:sz w:val="24"/>
                <w:szCs w:val="24"/>
              </w:rPr>
              <w:t>–</w:t>
            </w:r>
            <w:r w:rsidRPr="00751372">
              <w:rPr>
                <w:rFonts w:ascii="Times New Roman" w:hAnsi="Times New Roman"/>
                <w:sz w:val="24"/>
                <w:szCs w:val="24"/>
              </w:rPr>
              <w:t>1,9</w:t>
            </w:r>
          </w:p>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1,4</w:t>
            </w:r>
            <w:r w:rsidR="006163C3">
              <w:rPr>
                <w:rFonts w:ascii="Times New Roman" w:hAnsi="Times New Roman"/>
                <w:sz w:val="24"/>
                <w:szCs w:val="24"/>
              </w:rPr>
              <w:t>–</w:t>
            </w:r>
            <w:r w:rsidRPr="00751372">
              <w:rPr>
                <w:rFonts w:ascii="Times New Roman" w:hAnsi="Times New Roman"/>
                <w:sz w:val="24"/>
                <w:szCs w:val="24"/>
              </w:rPr>
              <w:t>1,9</w:t>
            </w:r>
          </w:p>
        </w:tc>
      </w:tr>
      <w:tr w:rsidR="00BD4B9C" w:rsidRPr="00751372" w:rsidTr="00992B15">
        <w:trPr>
          <w:jc w:val="center"/>
        </w:trPr>
        <w:tc>
          <w:tcPr>
            <w:tcW w:w="2035"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992B15">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К</w:t>
            </w:r>
            <w:r w:rsidR="006163C3">
              <w:rPr>
                <w:rFonts w:ascii="Times New Roman" w:hAnsi="Times New Roman"/>
                <w:sz w:val="24"/>
                <w:szCs w:val="24"/>
              </w:rPr>
              <w:t>–</w:t>
            </w:r>
            <w:r w:rsidRPr="00751372">
              <w:rPr>
                <w:rFonts w:ascii="Times New Roman" w:hAnsi="Times New Roman"/>
                <w:sz w:val="24"/>
                <w:szCs w:val="24"/>
              </w:rPr>
              <w:t>5</w:t>
            </w:r>
            <w:r w:rsidR="006163C3">
              <w:rPr>
                <w:rFonts w:ascii="Times New Roman" w:hAnsi="Times New Roman"/>
                <w:sz w:val="24"/>
                <w:szCs w:val="24"/>
              </w:rPr>
              <w:t>–</w:t>
            </w:r>
            <w:r w:rsidRPr="00751372">
              <w:rPr>
                <w:rFonts w:ascii="Times New Roman" w:hAnsi="Times New Roman"/>
                <w:sz w:val="24"/>
                <w:szCs w:val="24"/>
              </w:rPr>
              <w:t>1</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6163C3" w:rsidP="00824F0F">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t>–</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1,5</w:t>
            </w:r>
            <w:r w:rsidR="006163C3">
              <w:rPr>
                <w:rFonts w:ascii="Times New Roman" w:hAnsi="Times New Roman"/>
                <w:sz w:val="24"/>
                <w:szCs w:val="24"/>
              </w:rPr>
              <w:t>–</w:t>
            </w:r>
            <w:r w:rsidRPr="00751372">
              <w:rPr>
                <w:rFonts w:ascii="Times New Roman" w:hAnsi="Times New Roman"/>
                <w:sz w:val="24"/>
                <w:szCs w:val="24"/>
              </w:rPr>
              <w:t>2,0</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1,3</w:t>
            </w:r>
            <w:r w:rsidR="006163C3">
              <w:rPr>
                <w:rFonts w:ascii="Times New Roman" w:hAnsi="Times New Roman"/>
                <w:sz w:val="24"/>
                <w:szCs w:val="24"/>
              </w:rPr>
              <w:t>–</w:t>
            </w:r>
            <w:r w:rsidRPr="00751372">
              <w:rPr>
                <w:rFonts w:ascii="Times New Roman" w:hAnsi="Times New Roman"/>
                <w:sz w:val="24"/>
                <w:szCs w:val="24"/>
              </w:rPr>
              <w:t>1,8</w:t>
            </w:r>
          </w:p>
        </w:tc>
        <w:tc>
          <w:tcPr>
            <w:tcW w:w="1462"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w:t>
            </w:r>
            <w:r w:rsidR="006163C3">
              <w:rPr>
                <w:rFonts w:ascii="Times New Roman" w:hAnsi="Times New Roman"/>
                <w:sz w:val="24"/>
                <w:szCs w:val="24"/>
              </w:rPr>
              <w:t>–</w:t>
            </w:r>
            <w:r w:rsidRPr="00751372">
              <w:rPr>
                <w:rFonts w:ascii="Times New Roman" w:hAnsi="Times New Roman"/>
                <w:sz w:val="24"/>
                <w:szCs w:val="24"/>
              </w:rPr>
              <w:t>1,4</w:t>
            </w:r>
          </w:p>
        </w:tc>
        <w:tc>
          <w:tcPr>
            <w:tcW w:w="1463" w:type="dxa"/>
            <w:tcBorders>
              <w:top w:val="single" w:sz="4" w:space="0" w:color="auto"/>
              <w:left w:val="single" w:sz="4" w:space="0" w:color="auto"/>
              <w:bottom w:val="single" w:sz="4" w:space="0" w:color="auto"/>
              <w:right w:val="single" w:sz="4" w:space="0" w:color="auto"/>
            </w:tcBorders>
            <w:vAlign w:val="center"/>
          </w:tcPr>
          <w:p w:rsidR="00BD4B9C" w:rsidRPr="00751372" w:rsidRDefault="00BD4B9C" w:rsidP="00824F0F">
            <w:pPr>
              <w:suppressAutoHyphens/>
              <w:spacing w:after="0" w:line="240" w:lineRule="auto"/>
              <w:jc w:val="center"/>
              <w:rPr>
                <w:rFonts w:ascii="Times New Roman" w:hAnsi="Times New Roman"/>
                <w:sz w:val="24"/>
                <w:szCs w:val="24"/>
                <w:lang w:eastAsia="ar-SA"/>
              </w:rPr>
            </w:pPr>
            <w:r w:rsidRPr="00751372">
              <w:rPr>
                <w:rFonts w:ascii="Times New Roman" w:hAnsi="Times New Roman"/>
                <w:sz w:val="24"/>
                <w:szCs w:val="24"/>
              </w:rPr>
              <w:t>1,0</w:t>
            </w:r>
            <w:r w:rsidR="006163C3">
              <w:rPr>
                <w:rFonts w:ascii="Times New Roman" w:hAnsi="Times New Roman"/>
                <w:sz w:val="24"/>
                <w:szCs w:val="24"/>
              </w:rPr>
              <w:t>–</w:t>
            </w:r>
            <w:r w:rsidRPr="00751372">
              <w:rPr>
                <w:rFonts w:ascii="Times New Roman" w:hAnsi="Times New Roman"/>
                <w:sz w:val="24"/>
                <w:szCs w:val="24"/>
              </w:rPr>
              <w:t>1,4</w:t>
            </w:r>
          </w:p>
        </w:tc>
      </w:tr>
    </w:tbl>
    <w:p w:rsidR="00BD4B9C" w:rsidRPr="00751372" w:rsidRDefault="00BD4B9C" w:rsidP="00BD4B9C">
      <w:pPr>
        <w:spacing w:after="0" w:line="240" w:lineRule="auto"/>
        <w:ind w:firstLine="709"/>
        <w:jc w:val="both"/>
        <w:rPr>
          <w:rFonts w:ascii="Times New Roman" w:hAnsi="Times New Roman"/>
          <w:spacing w:val="-2"/>
          <w:sz w:val="28"/>
          <w:szCs w:val="28"/>
          <w:lang w:eastAsia="ar-SA"/>
        </w:rPr>
      </w:pP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Вместе с тем, опыт эксплуатации ирригационных систем показывает, что при низкой работоспособности коллекторно</w:t>
      </w:r>
      <w:r w:rsidR="006163C3">
        <w:rPr>
          <w:rFonts w:ascii="Times New Roman" w:hAnsi="Times New Roman"/>
          <w:sz w:val="28"/>
          <w:szCs w:val="28"/>
        </w:rPr>
        <w:t>–</w:t>
      </w:r>
      <w:r w:rsidRPr="00751372">
        <w:rPr>
          <w:rFonts w:ascii="Times New Roman" w:hAnsi="Times New Roman"/>
          <w:sz w:val="28"/>
          <w:szCs w:val="28"/>
        </w:rPr>
        <w:t>дренажных систем, повышается минерализация в поверхностных слоях грунтовых вод. По этой причине усиливаются процессы соленакопления в почвогрунтах и ухудшается качество орошаемых земель. Проблему борьбы с данными явлениеми целесообразно решать путем создания службы эксплуатации дренажных систем, которая не только повысит работоспособность дренажа, но и улучшит солевой режим почв и грунтовых вод. Такой путь совершенствования режима работы коллекторно</w:t>
      </w:r>
      <w:r w:rsidR="006163C3">
        <w:rPr>
          <w:rFonts w:ascii="Times New Roman" w:hAnsi="Times New Roman"/>
          <w:sz w:val="28"/>
          <w:szCs w:val="28"/>
        </w:rPr>
        <w:t>–</w:t>
      </w:r>
      <w:r w:rsidRPr="00751372">
        <w:rPr>
          <w:rFonts w:ascii="Times New Roman" w:hAnsi="Times New Roman"/>
          <w:sz w:val="28"/>
          <w:szCs w:val="28"/>
        </w:rPr>
        <w:t>дренажных систем диктуется тенденцией роста содержания солей в грунтовых водах. В частности площадь орошаемых земель с минерализацией грунтовых вод 3</w:t>
      </w:r>
      <w:r w:rsidR="006163C3">
        <w:rPr>
          <w:rFonts w:ascii="Times New Roman" w:hAnsi="Times New Roman"/>
          <w:sz w:val="28"/>
          <w:szCs w:val="28"/>
        </w:rPr>
        <w:t>–</w:t>
      </w:r>
      <w:r w:rsidRPr="00751372">
        <w:rPr>
          <w:rFonts w:ascii="Times New Roman" w:hAnsi="Times New Roman"/>
          <w:sz w:val="28"/>
          <w:szCs w:val="28"/>
        </w:rPr>
        <w:t>5 г/л возросла на 8,2% и приводила к усилению интенсивности соленакопления в почвах, снижению продуктивности орошаемых земель и конкурентоспособности фермерских хозяйств и агрообъединений.</w:t>
      </w:r>
    </w:p>
    <w:p w:rsidR="00BD4B9C" w:rsidRPr="00751372" w:rsidRDefault="00BD4B9C" w:rsidP="00BD4B9C">
      <w:pPr>
        <w:spacing w:after="0" w:line="240" w:lineRule="auto"/>
        <w:ind w:firstLine="709"/>
        <w:jc w:val="both"/>
        <w:rPr>
          <w:rFonts w:ascii="Times New Roman" w:hAnsi="Times New Roman"/>
          <w:spacing w:val="-2"/>
          <w:sz w:val="28"/>
          <w:szCs w:val="28"/>
        </w:rPr>
      </w:pPr>
      <w:r w:rsidRPr="00751372">
        <w:rPr>
          <w:rFonts w:ascii="Times New Roman" w:hAnsi="Times New Roman"/>
          <w:spacing w:val="-2"/>
          <w:sz w:val="28"/>
          <w:szCs w:val="28"/>
        </w:rPr>
        <w:t>Экспериментальными исследованиями установлено, что на ирригационных системах, где применялся промывной режим орошения, а уровень грунтовых вод, как правило, не поднимался выше 2,0 м, на фильтрацию расходовалось 20</w:t>
      </w:r>
      <w:r w:rsidR="006163C3">
        <w:rPr>
          <w:rFonts w:ascii="Times New Roman" w:hAnsi="Times New Roman"/>
          <w:spacing w:val="-2"/>
          <w:sz w:val="28"/>
          <w:szCs w:val="28"/>
        </w:rPr>
        <w:t>–</w:t>
      </w:r>
      <w:r w:rsidRPr="00751372">
        <w:rPr>
          <w:rFonts w:ascii="Times New Roman" w:hAnsi="Times New Roman"/>
          <w:spacing w:val="-2"/>
          <w:sz w:val="28"/>
          <w:szCs w:val="28"/>
        </w:rPr>
        <w:t>25 % от объема впитавшейся в почву воды. В межполивной период 30</w:t>
      </w:r>
      <w:r w:rsidR="006163C3">
        <w:rPr>
          <w:rFonts w:ascii="Times New Roman" w:hAnsi="Times New Roman"/>
          <w:spacing w:val="-2"/>
          <w:sz w:val="28"/>
          <w:szCs w:val="28"/>
        </w:rPr>
        <w:t>–</w:t>
      </w:r>
      <w:r w:rsidRPr="00751372">
        <w:rPr>
          <w:rFonts w:ascii="Times New Roman" w:hAnsi="Times New Roman"/>
          <w:spacing w:val="-2"/>
          <w:sz w:val="28"/>
          <w:szCs w:val="28"/>
        </w:rPr>
        <w:t>40 % этих потерь возвращалось за счет капиллярного поднятия грунтовых вод в корнеобитаемые горизонты. С учетом технологических потерь во временной оросительной сети (5 %), инфильтрации (15</w:t>
      </w:r>
      <w:r w:rsidR="006163C3">
        <w:rPr>
          <w:rFonts w:ascii="Times New Roman" w:hAnsi="Times New Roman"/>
          <w:spacing w:val="-2"/>
          <w:sz w:val="28"/>
          <w:szCs w:val="28"/>
        </w:rPr>
        <w:t>–</w:t>
      </w:r>
      <w:r w:rsidRPr="00751372">
        <w:rPr>
          <w:rFonts w:ascii="Times New Roman" w:hAnsi="Times New Roman"/>
          <w:spacing w:val="-2"/>
          <w:sz w:val="28"/>
          <w:szCs w:val="28"/>
        </w:rPr>
        <w:t>20 %) и сброса с орошаемых полей (10</w:t>
      </w:r>
      <w:r w:rsidR="006163C3">
        <w:rPr>
          <w:rFonts w:ascii="Times New Roman" w:hAnsi="Times New Roman"/>
          <w:spacing w:val="-2"/>
          <w:sz w:val="28"/>
          <w:szCs w:val="28"/>
        </w:rPr>
        <w:t>–</w:t>
      </w:r>
      <w:r w:rsidRPr="00751372">
        <w:rPr>
          <w:rFonts w:ascii="Times New Roman" w:hAnsi="Times New Roman"/>
          <w:spacing w:val="-2"/>
          <w:sz w:val="28"/>
          <w:szCs w:val="28"/>
        </w:rPr>
        <w:t>15 %) оросительные нормы – брутто возрастали на 30</w:t>
      </w:r>
      <w:r w:rsidR="006163C3">
        <w:rPr>
          <w:rFonts w:ascii="Times New Roman" w:hAnsi="Times New Roman"/>
          <w:spacing w:val="-2"/>
          <w:sz w:val="28"/>
          <w:szCs w:val="28"/>
        </w:rPr>
        <w:t>–</w:t>
      </w:r>
      <w:r w:rsidRPr="00751372">
        <w:rPr>
          <w:rFonts w:ascii="Times New Roman" w:hAnsi="Times New Roman"/>
          <w:spacing w:val="-2"/>
          <w:sz w:val="28"/>
          <w:szCs w:val="28"/>
        </w:rPr>
        <w:t>35 % относительно норм, установленных по биоклиматическому методу. Поэтому расчетная водообеспеченность на орошаемых землях, даже с учетом высокого КПД (0,65</w:t>
      </w:r>
      <w:r w:rsidR="006163C3">
        <w:rPr>
          <w:rFonts w:ascii="Times New Roman" w:hAnsi="Times New Roman"/>
          <w:spacing w:val="-2"/>
          <w:sz w:val="28"/>
          <w:szCs w:val="28"/>
        </w:rPr>
        <w:t>–</w:t>
      </w:r>
      <w:r w:rsidRPr="00751372">
        <w:rPr>
          <w:rFonts w:ascii="Times New Roman" w:hAnsi="Times New Roman"/>
          <w:spacing w:val="-2"/>
          <w:sz w:val="28"/>
          <w:szCs w:val="28"/>
        </w:rPr>
        <w:t>0,70) оросительной сети, достигалась за счет увеличения проектного водозабора на 20</w:t>
      </w:r>
      <w:r w:rsidR="006163C3">
        <w:rPr>
          <w:rFonts w:ascii="Times New Roman" w:hAnsi="Times New Roman"/>
          <w:spacing w:val="-2"/>
          <w:sz w:val="28"/>
          <w:szCs w:val="28"/>
        </w:rPr>
        <w:t>–</w:t>
      </w:r>
      <w:r w:rsidRPr="00751372">
        <w:rPr>
          <w:rFonts w:ascii="Times New Roman" w:hAnsi="Times New Roman"/>
          <w:spacing w:val="-2"/>
          <w:sz w:val="28"/>
          <w:szCs w:val="28"/>
        </w:rPr>
        <w:t>25%, то есть при головном водозаборе, превышающем 10 тыс. м</w:t>
      </w:r>
      <w:r w:rsidRPr="00751372">
        <w:rPr>
          <w:rFonts w:ascii="Times New Roman" w:hAnsi="Times New Roman"/>
          <w:spacing w:val="-2"/>
          <w:sz w:val="28"/>
          <w:szCs w:val="28"/>
          <w:vertAlign w:val="superscript"/>
        </w:rPr>
        <w:t>3</w:t>
      </w:r>
      <w:r w:rsidRPr="00751372">
        <w:rPr>
          <w:rFonts w:ascii="Times New Roman" w:hAnsi="Times New Roman"/>
          <w:spacing w:val="-2"/>
          <w:sz w:val="28"/>
          <w:szCs w:val="28"/>
        </w:rPr>
        <w:t>/га. При таких объемах водозабора в ирригационные системы, расположенные на слабодренированных территориях, размеры дренажного стока обычно возрастали до 25</w:t>
      </w:r>
      <w:r w:rsidR="006163C3">
        <w:rPr>
          <w:rFonts w:ascii="Times New Roman" w:hAnsi="Times New Roman"/>
          <w:spacing w:val="-2"/>
          <w:sz w:val="28"/>
          <w:szCs w:val="28"/>
        </w:rPr>
        <w:t>–</w:t>
      </w:r>
      <w:r w:rsidRPr="00751372">
        <w:rPr>
          <w:rFonts w:ascii="Times New Roman" w:hAnsi="Times New Roman"/>
          <w:spacing w:val="-2"/>
          <w:sz w:val="28"/>
          <w:szCs w:val="28"/>
        </w:rPr>
        <w:t>40 % от водозабора. Эти воды, как правило, возвращались в русло рек, и ухудшали гидрохимический состав речного стока.</w:t>
      </w:r>
    </w:p>
    <w:p w:rsidR="00BD4B9C" w:rsidRPr="00751372" w:rsidRDefault="00BD4B9C" w:rsidP="00BD4B9C">
      <w:pPr>
        <w:spacing w:after="0" w:line="240" w:lineRule="auto"/>
        <w:ind w:firstLine="709"/>
        <w:jc w:val="both"/>
        <w:rPr>
          <w:rFonts w:ascii="Times New Roman" w:hAnsi="Times New Roman"/>
          <w:color w:val="000000"/>
          <w:sz w:val="28"/>
          <w:szCs w:val="28"/>
        </w:rPr>
      </w:pPr>
      <w:r w:rsidRPr="00751372">
        <w:rPr>
          <w:rFonts w:ascii="Times New Roman" w:hAnsi="Times New Roman"/>
          <w:color w:val="000000"/>
          <w:sz w:val="28"/>
          <w:szCs w:val="28"/>
        </w:rPr>
        <w:lastRenderedPageBreak/>
        <w:t>Поэтому, при использовании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дренажных вод с высокой минерализацией, дренажная вода разбавляется оросительной водой, имеющей низкую минерализацию. Разбавление оросительной воды с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дренажной осуществляется непосредственно в оросителях или специальных аванкамерах</w:t>
      </w:r>
      <w:r w:rsidR="00E43C35" w:rsidRPr="00751372">
        <w:rPr>
          <w:rFonts w:ascii="Times New Roman" w:hAnsi="Times New Roman"/>
          <w:color w:val="000000"/>
          <w:sz w:val="28"/>
          <w:szCs w:val="28"/>
          <w:lang w:val="ru-RU"/>
        </w:rPr>
        <w:t xml:space="preserve"> [</w:t>
      </w:r>
      <w:r w:rsidR="004A6C91" w:rsidRPr="00751372">
        <w:rPr>
          <w:rFonts w:ascii="Times New Roman" w:hAnsi="Times New Roman"/>
          <w:color w:val="000000"/>
          <w:sz w:val="28"/>
          <w:szCs w:val="28"/>
          <w:lang w:val="ru-RU"/>
        </w:rPr>
        <w:t>100</w:t>
      </w:r>
      <w:r w:rsidR="00E43C35" w:rsidRPr="00751372">
        <w:rPr>
          <w:rFonts w:ascii="Times New Roman" w:hAnsi="Times New Roman"/>
          <w:color w:val="000000"/>
          <w:sz w:val="28"/>
          <w:szCs w:val="28"/>
          <w:lang w:val="ru-RU"/>
        </w:rPr>
        <w:t>]</w:t>
      </w:r>
      <w:r w:rsidRPr="00751372">
        <w:rPr>
          <w:rFonts w:ascii="Times New Roman" w:hAnsi="Times New Roman"/>
          <w:color w:val="000000"/>
          <w:sz w:val="28"/>
          <w:szCs w:val="28"/>
        </w:rPr>
        <w:t>. В аванкамеру оросительная и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дренажная вода подается отдельно. Объем разбавляемой оросительной воды для снижения минерализации коллекторно</w:t>
      </w:r>
      <w:r w:rsidR="006163C3">
        <w:rPr>
          <w:rFonts w:ascii="Times New Roman" w:hAnsi="Times New Roman"/>
          <w:color w:val="000000"/>
          <w:sz w:val="28"/>
          <w:szCs w:val="28"/>
        </w:rPr>
        <w:t>–</w:t>
      </w:r>
      <w:r w:rsidRPr="00751372">
        <w:rPr>
          <w:rFonts w:ascii="Times New Roman" w:hAnsi="Times New Roman"/>
          <w:color w:val="000000"/>
          <w:sz w:val="28"/>
          <w:szCs w:val="28"/>
        </w:rPr>
        <w:t>дренажной воды можно определять расчетным путем по результатам химических анализов проб воды.</w:t>
      </w:r>
    </w:p>
    <w:p w:rsidR="00BD4B9C" w:rsidRPr="00751372" w:rsidRDefault="00BD4B9C" w:rsidP="00BD4B9C">
      <w:pPr>
        <w:spacing w:after="0" w:line="240" w:lineRule="auto"/>
        <w:ind w:firstLine="709"/>
        <w:jc w:val="both"/>
        <w:rPr>
          <w:rFonts w:ascii="Times New Roman" w:hAnsi="Times New Roman"/>
          <w:spacing w:val="2"/>
          <w:sz w:val="28"/>
          <w:szCs w:val="28"/>
        </w:rPr>
      </w:pPr>
      <w:r w:rsidRPr="00751372">
        <w:rPr>
          <w:rFonts w:ascii="Times New Roman" w:hAnsi="Times New Roman"/>
          <w:sz w:val="28"/>
          <w:szCs w:val="28"/>
        </w:rPr>
        <w:t>Применение возвратных вод на солончаках, имеющих высокие запасы гипса и карбонатов в твердой фазе почв, обеспечивает не только рассоление почв, но и их рассолонцевание. Это связано с тем, что при высоком содержании легкоподвижных хлоридов растворимость солей в твердой фазе почв возрастает. В результате данного процесса усиливается скорость протекания обменных реакций ме</w:t>
      </w:r>
      <w:r w:rsidRPr="00751372">
        <w:rPr>
          <w:rFonts w:ascii="Times New Roman" w:hAnsi="Times New Roman"/>
          <w:spacing w:val="2"/>
          <w:sz w:val="28"/>
          <w:szCs w:val="28"/>
        </w:rPr>
        <w:t>жду почвенным раствором и почвенно</w:t>
      </w:r>
      <w:r w:rsidR="006163C3">
        <w:rPr>
          <w:rFonts w:ascii="Times New Roman" w:hAnsi="Times New Roman"/>
          <w:spacing w:val="2"/>
          <w:sz w:val="28"/>
          <w:szCs w:val="28"/>
        </w:rPr>
        <w:t>–</w:t>
      </w:r>
      <w:r w:rsidRPr="00751372">
        <w:rPr>
          <w:rFonts w:ascii="Times New Roman" w:hAnsi="Times New Roman"/>
          <w:spacing w:val="2"/>
          <w:sz w:val="28"/>
          <w:szCs w:val="28"/>
        </w:rPr>
        <w:t>поглощающим комплексом и соответственно интенсивность рассолонцевания почв.</w:t>
      </w: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На основе обобщения экспериментальных материалов установлено, что при орошении сельскохозяйственных культур коллекторно</w:t>
      </w:r>
      <w:r w:rsidR="006163C3">
        <w:rPr>
          <w:rFonts w:ascii="Times New Roman" w:hAnsi="Times New Roman"/>
          <w:sz w:val="28"/>
          <w:szCs w:val="28"/>
        </w:rPr>
        <w:t>–</w:t>
      </w:r>
      <w:r w:rsidRPr="00751372">
        <w:rPr>
          <w:rFonts w:ascii="Times New Roman" w:hAnsi="Times New Roman"/>
          <w:sz w:val="28"/>
          <w:szCs w:val="28"/>
        </w:rPr>
        <w:t>дренажной водой, оценка почвенно</w:t>
      </w:r>
      <w:r w:rsidR="006163C3">
        <w:rPr>
          <w:rFonts w:ascii="Times New Roman" w:hAnsi="Times New Roman"/>
          <w:sz w:val="28"/>
          <w:szCs w:val="28"/>
        </w:rPr>
        <w:t>–</w:t>
      </w:r>
      <w:r w:rsidRPr="00751372">
        <w:rPr>
          <w:rFonts w:ascii="Times New Roman" w:hAnsi="Times New Roman"/>
          <w:sz w:val="28"/>
          <w:szCs w:val="28"/>
        </w:rPr>
        <w:t>экологического состояния орошаемых земель и соответственно установление параметров технологии управления водно</w:t>
      </w:r>
      <w:r w:rsidR="006163C3">
        <w:rPr>
          <w:rFonts w:ascii="Times New Roman" w:hAnsi="Times New Roman"/>
          <w:sz w:val="28"/>
          <w:szCs w:val="28"/>
        </w:rPr>
        <w:t>–</w:t>
      </w:r>
      <w:r w:rsidRPr="00751372">
        <w:rPr>
          <w:rFonts w:ascii="Times New Roman" w:hAnsi="Times New Roman"/>
          <w:sz w:val="28"/>
          <w:szCs w:val="28"/>
        </w:rPr>
        <w:t>солевым режимом почв должна осуществляться на основе выявления темпов и направленности протекания почвенно</w:t>
      </w:r>
      <w:r w:rsidR="006163C3">
        <w:rPr>
          <w:rFonts w:ascii="Times New Roman" w:hAnsi="Times New Roman"/>
          <w:sz w:val="28"/>
          <w:szCs w:val="28"/>
        </w:rPr>
        <w:t>–</w:t>
      </w:r>
      <w:r w:rsidRPr="00751372">
        <w:rPr>
          <w:rFonts w:ascii="Times New Roman" w:hAnsi="Times New Roman"/>
          <w:sz w:val="28"/>
          <w:szCs w:val="28"/>
        </w:rPr>
        <w:t>экологических процессов в корнеобитаемой толще почв. Это в первую очередь должно осуществляться путем сравнительного анализа почвенного раствора (С</w:t>
      </w:r>
      <w:r w:rsidRPr="00751372">
        <w:rPr>
          <w:rFonts w:ascii="Times New Roman" w:hAnsi="Times New Roman"/>
          <w:sz w:val="28"/>
          <w:szCs w:val="28"/>
          <w:vertAlign w:val="subscript"/>
        </w:rPr>
        <w:t>пр</w:t>
      </w:r>
      <w:r w:rsidRPr="00751372">
        <w:rPr>
          <w:rFonts w:ascii="Times New Roman" w:hAnsi="Times New Roman"/>
          <w:sz w:val="28"/>
          <w:szCs w:val="28"/>
        </w:rPr>
        <w:t>) с минерализацией оросительной воды (С</w:t>
      </w:r>
      <w:r w:rsidRPr="00751372">
        <w:rPr>
          <w:rFonts w:ascii="Times New Roman" w:hAnsi="Times New Roman"/>
          <w:sz w:val="28"/>
          <w:szCs w:val="28"/>
          <w:vertAlign w:val="subscript"/>
        </w:rPr>
        <w:t>ор</w:t>
      </w:r>
      <w:r w:rsidRPr="00751372">
        <w:rPr>
          <w:rFonts w:ascii="Times New Roman" w:hAnsi="Times New Roman"/>
          <w:sz w:val="28"/>
          <w:szCs w:val="28"/>
        </w:rPr>
        <w:t xml:space="preserve">).  </w:t>
      </w:r>
      <w:r w:rsidRPr="00751372">
        <w:rPr>
          <w:rFonts w:ascii="Times New Roman" w:hAnsi="Times New Roman"/>
          <w:color w:val="000000"/>
          <w:spacing w:val="9"/>
          <w:sz w:val="28"/>
          <w:szCs w:val="28"/>
        </w:rPr>
        <w:t>Поэтому в</w:t>
      </w:r>
      <w:r w:rsidRPr="00751372">
        <w:rPr>
          <w:rFonts w:ascii="Times New Roman" w:hAnsi="Times New Roman"/>
          <w:sz w:val="28"/>
          <w:szCs w:val="28"/>
        </w:rPr>
        <w:t xml:space="preserve"> условиях повышения дефицита водных ресурсов на орошаемых землях, одним из путей повышения их водообеспеченности является использование коллекторно</w:t>
      </w:r>
      <w:r w:rsidR="006163C3">
        <w:rPr>
          <w:rFonts w:ascii="Times New Roman" w:hAnsi="Times New Roman"/>
          <w:sz w:val="28"/>
          <w:szCs w:val="28"/>
        </w:rPr>
        <w:t>–</w:t>
      </w:r>
      <w:r w:rsidRPr="00751372">
        <w:rPr>
          <w:rFonts w:ascii="Times New Roman" w:hAnsi="Times New Roman"/>
          <w:sz w:val="28"/>
          <w:szCs w:val="28"/>
        </w:rPr>
        <w:t>дренажных вод на орошение и промывку. Одним из главных требований при использовании коллекторно</w:t>
      </w:r>
      <w:r w:rsidR="006163C3">
        <w:rPr>
          <w:rFonts w:ascii="Times New Roman" w:hAnsi="Times New Roman"/>
          <w:sz w:val="28"/>
          <w:szCs w:val="28"/>
        </w:rPr>
        <w:t>–</w:t>
      </w:r>
      <w:r w:rsidRPr="00751372">
        <w:rPr>
          <w:rFonts w:ascii="Times New Roman" w:hAnsi="Times New Roman"/>
          <w:sz w:val="28"/>
          <w:szCs w:val="28"/>
        </w:rPr>
        <w:t>дренажных вод на орошение и промывку является то, что их минерализация всегда должна быть меньше чем концентрация почвенного раствора. Поэтому п</w:t>
      </w:r>
      <w:r w:rsidRPr="00751372">
        <w:rPr>
          <w:rFonts w:ascii="Times New Roman" w:hAnsi="Times New Roman"/>
          <w:spacing w:val="2"/>
          <w:sz w:val="28"/>
          <w:szCs w:val="28"/>
        </w:rPr>
        <w:t>ри использовании минерализованных вод на орошение и промывку засоленных почв необходимо контролировать минерализацию почвенного раствора (С</w:t>
      </w:r>
      <w:r w:rsidRPr="00751372">
        <w:rPr>
          <w:rFonts w:ascii="Times New Roman" w:hAnsi="Times New Roman"/>
          <w:spacing w:val="2"/>
          <w:sz w:val="28"/>
          <w:szCs w:val="28"/>
          <w:vertAlign w:val="subscript"/>
        </w:rPr>
        <w:t>пр</w:t>
      </w:r>
      <w:r w:rsidRPr="00751372">
        <w:rPr>
          <w:rFonts w:ascii="Times New Roman" w:hAnsi="Times New Roman"/>
          <w:spacing w:val="2"/>
          <w:sz w:val="28"/>
          <w:szCs w:val="28"/>
        </w:rPr>
        <w:t>) и сравнивать ее с минерализацией возвратных вод (С</w:t>
      </w:r>
      <w:r w:rsidRPr="00751372">
        <w:rPr>
          <w:rFonts w:ascii="Times New Roman" w:hAnsi="Times New Roman"/>
          <w:spacing w:val="2"/>
          <w:sz w:val="28"/>
          <w:szCs w:val="28"/>
          <w:vertAlign w:val="subscript"/>
        </w:rPr>
        <w:t>ор</w:t>
      </w:r>
      <w:r w:rsidRPr="00751372">
        <w:rPr>
          <w:rFonts w:ascii="Times New Roman" w:hAnsi="Times New Roman"/>
          <w:spacing w:val="2"/>
          <w:sz w:val="28"/>
          <w:szCs w:val="28"/>
        </w:rPr>
        <w:t>), используемых на орошение и промывку. При С</w:t>
      </w:r>
      <w:r w:rsidRPr="00751372">
        <w:rPr>
          <w:rFonts w:ascii="Times New Roman" w:hAnsi="Times New Roman"/>
          <w:spacing w:val="2"/>
          <w:sz w:val="28"/>
          <w:szCs w:val="28"/>
          <w:vertAlign w:val="subscript"/>
        </w:rPr>
        <w:t>пр</w:t>
      </w:r>
      <w:r w:rsidRPr="00751372">
        <w:rPr>
          <w:rFonts w:ascii="Times New Roman" w:hAnsi="Times New Roman"/>
          <w:spacing w:val="2"/>
          <w:sz w:val="28"/>
          <w:szCs w:val="28"/>
        </w:rPr>
        <w:t>&lt; С</w:t>
      </w:r>
      <w:r w:rsidRPr="00751372">
        <w:rPr>
          <w:rFonts w:ascii="Times New Roman" w:hAnsi="Times New Roman"/>
          <w:spacing w:val="2"/>
          <w:sz w:val="28"/>
          <w:szCs w:val="28"/>
          <w:vertAlign w:val="subscript"/>
        </w:rPr>
        <w:t>ор</w:t>
      </w:r>
      <w:r w:rsidRPr="00751372">
        <w:rPr>
          <w:rFonts w:ascii="Times New Roman" w:hAnsi="Times New Roman"/>
          <w:spacing w:val="2"/>
          <w:sz w:val="28"/>
          <w:szCs w:val="28"/>
        </w:rPr>
        <w:t>, в корнеобитаемой толщи происходят процессы засоления почв. Следовательно, одним из главных требований при использовании подземных и дренажных вод на орошение и промывку, является соблюдение условия С</w:t>
      </w:r>
      <w:r w:rsidRPr="00751372">
        <w:rPr>
          <w:rFonts w:ascii="Times New Roman" w:hAnsi="Times New Roman"/>
          <w:spacing w:val="2"/>
          <w:sz w:val="28"/>
          <w:szCs w:val="28"/>
          <w:vertAlign w:val="subscript"/>
        </w:rPr>
        <w:t>пр</w:t>
      </w:r>
      <w:r w:rsidRPr="00751372">
        <w:rPr>
          <w:rFonts w:ascii="Times New Roman" w:hAnsi="Times New Roman"/>
          <w:spacing w:val="2"/>
          <w:sz w:val="28"/>
          <w:szCs w:val="28"/>
        </w:rPr>
        <w:t>&gt;С</w:t>
      </w:r>
      <w:r w:rsidRPr="00751372">
        <w:rPr>
          <w:rFonts w:ascii="Times New Roman" w:hAnsi="Times New Roman"/>
          <w:spacing w:val="2"/>
          <w:sz w:val="28"/>
          <w:szCs w:val="28"/>
          <w:vertAlign w:val="subscript"/>
        </w:rPr>
        <w:t>ор</w:t>
      </w:r>
      <w:r w:rsidRPr="00751372">
        <w:rPr>
          <w:rFonts w:ascii="Times New Roman" w:hAnsi="Times New Roman"/>
          <w:spacing w:val="2"/>
          <w:sz w:val="28"/>
          <w:szCs w:val="28"/>
        </w:rPr>
        <w:t xml:space="preserve">, при котором </w:t>
      </w:r>
      <w:r w:rsidRPr="00751372">
        <w:rPr>
          <w:rFonts w:ascii="Times New Roman" w:hAnsi="Times New Roman"/>
          <w:sz w:val="28"/>
          <w:szCs w:val="28"/>
        </w:rPr>
        <w:t>происходит вымыв солей инфильтрационной водой, снижение их запасов в корнеобитаемой толще почв.</w:t>
      </w:r>
    </w:p>
    <w:p w:rsidR="00BD4B9C" w:rsidRPr="00751372" w:rsidRDefault="00BD4B9C" w:rsidP="00BD4B9C">
      <w:pPr>
        <w:spacing w:after="0" w:line="240" w:lineRule="auto"/>
        <w:ind w:firstLine="709"/>
        <w:jc w:val="both"/>
        <w:rPr>
          <w:rFonts w:ascii="Times New Roman" w:hAnsi="Times New Roman"/>
          <w:sz w:val="28"/>
          <w:szCs w:val="28"/>
        </w:rPr>
      </w:pPr>
      <w:r w:rsidRPr="00751372">
        <w:rPr>
          <w:rFonts w:ascii="Times New Roman" w:hAnsi="Times New Roman"/>
          <w:sz w:val="28"/>
          <w:szCs w:val="28"/>
        </w:rPr>
        <w:t>Другим фактором, оказывающим влияние на почвенно</w:t>
      </w:r>
      <w:r w:rsidR="006163C3">
        <w:rPr>
          <w:rFonts w:ascii="Times New Roman" w:hAnsi="Times New Roman"/>
          <w:sz w:val="28"/>
          <w:szCs w:val="28"/>
        </w:rPr>
        <w:t>–</w:t>
      </w:r>
      <w:r w:rsidRPr="00751372">
        <w:rPr>
          <w:rFonts w:ascii="Times New Roman" w:hAnsi="Times New Roman"/>
          <w:sz w:val="28"/>
          <w:szCs w:val="28"/>
        </w:rPr>
        <w:t>экологическое состояние орошаемых земель, является ионный состав коллекторно</w:t>
      </w:r>
      <w:r w:rsidR="006163C3">
        <w:rPr>
          <w:rFonts w:ascii="Times New Roman" w:hAnsi="Times New Roman"/>
          <w:sz w:val="28"/>
          <w:szCs w:val="28"/>
        </w:rPr>
        <w:t>–</w:t>
      </w:r>
      <w:r w:rsidRPr="00751372">
        <w:rPr>
          <w:rFonts w:ascii="Times New Roman" w:hAnsi="Times New Roman"/>
          <w:sz w:val="28"/>
          <w:szCs w:val="28"/>
        </w:rPr>
        <w:t>дренажных вод. В зависимости от содержания ионов, даже при низкой минерализации воды, в почвогрунтах могут протекать процессы осолонцевания и ощелачивания корнеобитаемой толщи почв. Это требует комплексной экологической оценки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дренажных вод. </w:t>
      </w:r>
    </w:p>
    <w:p w:rsidR="00BD4B9C" w:rsidRPr="00751372" w:rsidRDefault="00BD4B9C" w:rsidP="00BD4B9C">
      <w:pPr>
        <w:pStyle w:val="27"/>
        <w:tabs>
          <w:tab w:val="left" w:pos="0"/>
          <w:tab w:val="num" w:pos="3151"/>
        </w:tabs>
        <w:spacing w:after="0" w:line="240" w:lineRule="auto"/>
        <w:ind w:left="0" w:firstLine="709"/>
        <w:jc w:val="both"/>
        <w:rPr>
          <w:rFonts w:ascii="Times New Roman" w:hAnsi="Times New Roman"/>
          <w:szCs w:val="28"/>
        </w:rPr>
      </w:pPr>
      <w:r w:rsidRPr="00751372">
        <w:rPr>
          <w:rFonts w:ascii="Times New Roman" w:hAnsi="Times New Roman"/>
          <w:szCs w:val="28"/>
        </w:rPr>
        <w:lastRenderedPageBreak/>
        <w:t>Использование на орошение минерализованных вод ухудшает почвенно</w:t>
      </w:r>
      <w:r w:rsidR="006163C3">
        <w:rPr>
          <w:rFonts w:ascii="Times New Roman" w:hAnsi="Times New Roman"/>
          <w:szCs w:val="28"/>
        </w:rPr>
        <w:t>–</w:t>
      </w:r>
      <w:r w:rsidRPr="00751372">
        <w:rPr>
          <w:rFonts w:ascii="Times New Roman" w:hAnsi="Times New Roman"/>
          <w:szCs w:val="28"/>
        </w:rPr>
        <w:t>экологическое состояние орошаемых земель, оказывает отрицательное влияние на рост, развитие и урожайность сельскохозяйственных культур. При увеличении минерализации оросительной воды повышается водопотребление сельскохозяйственных культур. Это предопределяет необходимость увеличения количества поливов и соответственно размеров оросительных норм. Повышение оросительной воды и объема инфильтрационных потерь при поливе сельскохозяйственных культур минерализованной водой приводит к увеличению дренированности орошаемых экосистем.</w:t>
      </w:r>
    </w:p>
    <w:p w:rsidR="00BD4B9C" w:rsidRPr="00751372" w:rsidRDefault="00BD4B9C" w:rsidP="00BD4B9C">
      <w:pPr>
        <w:spacing w:after="0" w:line="240" w:lineRule="auto"/>
        <w:ind w:firstLine="709"/>
        <w:jc w:val="both"/>
        <w:rPr>
          <w:rFonts w:ascii="Times New Roman" w:hAnsi="Times New Roman"/>
          <w:spacing w:val="2"/>
          <w:sz w:val="28"/>
          <w:szCs w:val="28"/>
        </w:rPr>
      </w:pPr>
      <w:r w:rsidRPr="00751372">
        <w:rPr>
          <w:rFonts w:ascii="Times New Roman" w:hAnsi="Times New Roman"/>
          <w:spacing w:val="2"/>
          <w:sz w:val="28"/>
          <w:szCs w:val="28"/>
        </w:rPr>
        <w:t>Обобщения результатов исследований показывают, что использование коллекторно</w:t>
      </w:r>
      <w:r w:rsidR="006163C3">
        <w:rPr>
          <w:rFonts w:ascii="Times New Roman" w:hAnsi="Times New Roman"/>
          <w:spacing w:val="2"/>
          <w:sz w:val="28"/>
          <w:szCs w:val="28"/>
        </w:rPr>
        <w:t>–</w:t>
      </w:r>
      <w:r w:rsidRPr="00751372">
        <w:rPr>
          <w:rFonts w:ascii="Times New Roman" w:hAnsi="Times New Roman"/>
          <w:spacing w:val="2"/>
          <w:sz w:val="28"/>
          <w:szCs w:val="28"/>
        </w:rPr>
        <w:t>дренажных вод на орошения сельскохозяйственных культур требует установление темпов и направленности протекания почвенно</w:t>
      </w:r>
      <w:r w:rsidR="006163C3">
        <w:rPr>
          <w:rFonts w:ascii="Times New Roman" w:hAnsi="Times New Roman"/>
          <w:spacing w:val="2"/>
          <w:sz w:val="28"/>
          <w:szCs w:val="28"/>
        </w:rPr>
        <w:t>–</w:t>
      </w:r>
      <w:r w:rsidRPr="00751372">
        <w:rPr>
          <w:rFonts w:ascii="Times New Roman" w:hAnsi="Times New Roman"/>
          <w:spacing w:val="2"/>
          <w:sz w:val="28"/>
          <w:szCs w:val="28"/>
        </w:rPr>
        <w:t>экологических процессов в корнеобитаемом слое почв. Результаты таких исследований позволяют установить оптимальные параметры технологии использования коллекторно</w:t>
      </w:r>
      <w:r w:rsidR="006163C3">
        <w:rPr>
          <w:rFonts w:ascii="Times New Roman" w:hAnsi="Times New Roman"/>
          <w:spacing w:val="2"/>
          <w:sz w:val="28"/>
          <w:szCs w:val="28"/>
        </w:rPr>
        <w:t>–</w:t>
      </w:r>
      <w:r w:rsidRPr="00751372">
        <w:rPr>
          <w:rFonts w:ascii="Times New Roman" w:hAnsi="Times New Roman"/>
          <w:spacing w:val="2"/>
          <w:sz w:val="28"/>
          <w:szCs w:val="28"/>
        </w:rPr>
        <w:t xml:space="preserve">дренажных вод на орошение сельскохозяйственных культур. </w:t>
      </w:r>
    </w:p>
    <w:p w:rsidR="00BD4B9C" w:rsidRPr="00751372" w:rsidRDefault="00BD4B9C" w:rsidP="00BD4B9C">
      <w:pPr>
        <w:spacing w:after="0" w:line="240" w:lineRule="auto"/>
        <w:ind w:firstLine="709"/>
        <w:jc w:val="both"/>
        <w:rPr>
          <w:rFonts w:ascii="Times New Roman" w:hAnsi="Times New Roman"/>
          <w:kern w:val="2"/>
          <w:sz w:val="28"/>
          <w:szCs w:val="28"/>
        </w:rPr>
      </w:pPr>
    </w:p>
    <w:p w:rsidR="000D4AE7" w:rsidRPr="00751372" w:rsidRDefault="00BD4B9C" w:rsidP="000D4AE7">
      <w:pPr>
        <w:spacing w:after="0" w:line="240" w:lineRule="auto"/>
        <w:ind w:firstLine="709"/>
        <w:jc w:val="both"/>
        <w:rPr>
          <w:rFonts w:ascii="Times New Roman" w:hAnsi="Times New Roman"/>
          <w:b/>
          <w:kern w:val="2"/>
          <w:sz w:val="28"/>
          <w:szCs w:val="28"/>
          <w:lang w:val="ru-RU"/>
        </w:rPr>
      </w:pPr>
      <w:r w:rsidRPr="00751372">
        <w:rPr>
          <w:rFonts w:ascii="Times New Roman" w:hAnsi="Times New Roman"/>
          <w:b/>
          <w:kern w:val="2"/>
          <w:sz w:val="28"/>
          <w:szCs w:val="28"/>
          <w:lang w:val="ru-RU"/>
        </w:rPr>
        <w:t xml:space="preserve">3.2 </w:t>
      </w:r>
      <w:r w:rsidR="000D4AE7" w:rsidRPr="00751372">
        <w:rPr>
          <w:rFonts w:ascii="Times New Roman" w:hAnsi="Times New Roman"/>
          <w:b/>
          <w:kern w:val="2"/>
          <w:sz w:val="28"/>
          <w:szCs w:val="28"/>
          <w:lang w:val="ru-RU"/>
        </w:rPr>
        <w:t xml:space="preserve"> Исследования по установлению пределов изменения химического состава минерализованных водных ресурсов при использовании </w:t>
      </w:r>
      <w:r w:rsidR="009D660E" w:rsidRPr="00751372">
        <w:rPr>
          <w:rFonts w:ascii="Times New Roman" w:hAnsi="Times New Roman"/>
          <w:b/>
          <w:kern w:val="2"/>
          <w:sz w:val="28"/>
          <w:szCs w:val="28"/>
          <w:lang w:val="ru-RU"/>
        </w:rPr>
        <w:t xml:space="preserve">химического </w:t>
      </w:r>
      <w:r w:rsidR="000D4AE7" w:rsidRPr="00751372">
        <w:rPr>
          <w:rFonts w:ascii="Times New Roman" w:hAnsi="Times New Roman"/>
          <w:b/>
          <w:kern w:val="2"/>
          <w:sz w:val="28"/>
          <w:szCs w:val="28"/>
          <w:lang w:val="ru-RU"/>
        </w:rPr>
        <w:t>мелиорант</w:t>
      </w:r>
      <w:r w:rsidR="009D660E" w:rsidRPr="00751372">
        <w:rPr>
          <w:rFonts w:ascii="Times New Roman" w:hAnsi="Times New Roman"/>
          <w:b/>
          <w:kern w:val="2"/>
          <w:sz w:val="28"/>
          <w:szCs w:val="28"/>
          <w:lang w:val="ru-RU"/>
        </w:rPr>
        <w:t>а</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Одним из путей повышения водообеспеченности орошаемых земель является использование грунтовых вод на субирригацию и орошение сельскохозяйственных культур, промывку засоленных почв. Однако грунтовые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дренажные воды по сравнению с поверхностными водами имеют высокую минерализацию, поэтому при использовании возвратных вод на орошаемых землях необходимо оценить их качество и установить пределы их использования на субирригацию и орошение. </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Сравнительный анализ объемов коллекторно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сбросных вод, сбрасываемых за пределы ирригационных систем показывает, что наибольшие их размеры были на ирригационных системах </w:t>
      </w:r>
      <w:r w:rsidR="00A451AF" w:rsidRPr="00751372">
        <w:rPr>
          <w:rFonts w:ascii="Times New Roman" w:hAnsi="Times New Roman"/>
          <w:sz w:val="28"/>
          <w:szCs w:val="28"/>
          <w:lang w:val="ru-RU"/>
        </w:rPr>
        <w:t>Туркестанской</w:t>
      </w:r>
      <w:r w:rsidRPr="00751372">
        <w:rPr>
          <w:rFonts w:ascii="Times New Roman" w:hAnsi="Times New Roman"/>
          <w:sz w:val="28"/>
          <w:szCs w:val="28"/>
          <w:lang w:val="ru-RU"/>
        </w:rPr>
        <w:t xml:space="preserve"> области. При общем объеме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по области 829,4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676,9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из них 81,6% составляют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сбросные воды Шардаринского (457,6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и Махтааральского (219,3 млн.м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массивов (таблица 29).</w:t>
      </w:r>
    </w:p>
    <w:p w:rsidR="00A666D3" w:rsidRPr="00751372" w:rsidRDefault="00A666D3" w:rsidP="00BD4B9C">
      <w:pPr>
        <w:spacing w:after="0" w:line="240" w:lineRule="auto"/>
        <w:ind w:firstLine="709"/>
        <w:jc w:val="both"/>
        <w:rPr>
          <w:rFonts w:ascii="Times New Roman" w:hAnsi="Times New Roman"/>
          <w:sz w:val="28"/>
          <w:szCs w:val="28"/>
          <w:lang w:val="ru-RU"/>
        </w:rPr>
      </w:pPr>
    </w:p>
    <w:p w:rsidR="00BD4B9C" w:rsidRPr="00751372" w:rsidRDefault="00BD4B9C" w:rsidP="00BD2BA2">
      <w:pPr>
        <w:spacing w:after="0" w:line="240" w:lineRule="auto"/>
        <w:jc w:val="both"/>
        <w:rPr>
          <w:rFonts w:ascii="Times New Roman" w:hAnsi="Times New Roman"/>
          <w:sz w:val="28"/>
          <w:szCs w:val="28"/>
          <w:vertAlign w:val="superscript"/>
          <w:lang w:val="ru-RU"/>
        </w:rPr>
      </w:pPr>
      <w:r w:rsidRPr="00751372">
        <w:rPr>
          <w:rFonts w:ascii="Times New Roman" w:hAnsi="Times New Roman"/>
          <w:sz w:val="28"/>
          <w:szCs w:val="28"/>
          <w:lang w:val="ru-RU"/>
        </w:rPr>
        <w:t xml:space="preserve">Таблица 29 </w:t>
      </w:r>
      <w:r w:rsidR="006163C3">
        <w:rPr>
          <w:rFonts w:ascii="Times New Roman" w:hAnsi="Times New Roman"/>
          <w:sz w:val="28"/>
          <w:szCs w:val="28"/>
          <w:lang w:val="ru-RU"/>
        </w:rPr>
        <w:t>–</w:t>
      </w:r>
      <w:r w:rsidRPr="00751372">
        <w:rPr>
          <w:rFonts w:ascii="Times New Roman" w:hAnsi="Times New Roman"/>
          <w:sz w:val="28"/>
          <w:szCs w:val="28"/>
          <w:lang w:val="ru-RU"/>
        </w:rPr>
        <w:t xml:space="preserve"> Коллекторно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сбросные воды Южного Казахстана, </w:t>
      </w:r>
      <w:proofErr w:type="gramStart"/>
      <w:r w:rsidRPr="00751372">
        <w:rPr>
          <w:rFonts w:ascii="Times New Roman" w:hAnsi="Times New Roman"/>
          <w:sz w:val="28"/>
          <w:szCs w:val="28"/>
          <w:lang w:val="ru-RU"/>
        </w:rPr>
        <w:t>млн.м</w:t>
      </w:r>
      <w:proofErr w:type="gramEnd"/>
      <w:r w:rsidRPr="00751372">
        <w:rPr>
          <w:rFonts w:ascii="Times New Roman" w:hAnsi="Times New Roman"/>
          <w:sz w:val="28"/>
          <w:szCs w:val="28"/>
          <w:vertAlign w:val="superscript"/>
          <w:lang w:val="ru-RU"/>
        </w:rPr>
        <w:t>3</w:t>
      </w:r>
    </w:p>
    <w:p w:rsidR="007D6E4A" w:rsidRPr="00751372" w:rsidRDefault="007D6E4A" w:rsidP="00BD4B9C">
      <w:pPr>
        <w:spacing w:after="0" w:line="240" w:lineRule="auto"/>
        <w:ind w:firstLine="709"/>
        <w:jc w:val="both"/>
        <w:rPr>
          <w:rFonts w:ascii="Times New Roman" w:hAnsi="Times New Roman"/>
          <w:sz w:val="28"/>
          <w:szCs w:val="28"/>
          <w:vertAlign w:val="superscript"/>
          <w:lang w:val="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1522"/>
        <w:gridCol w:w="1276"/>
        <w:gridCol w:w="1134"/>
        <w:gridCol w:w="850"/>
        <w:gridCol w:w="993"/>
        <w:gridCol w:w="992"/>
        <w:gridCol w:w="1241"/>
      </w:tblGrid>
      <w:tr w:rsidR="00BD4B9C" w:rsidRPr="00751372" w:rsidTr="00A666D3">
        <w:trPr>
          <w:jc w:val="center"/>
        </w:trPr>
        <w:tc>
          <w:tcPr>
            <w:tcW w:w="1563" w:type="dxa"/>
            <w:vMerge w:val="restart"/>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По Южному Казахстану</w:t>
            </w:r>
          </w:p>
        </w:tc>
        <w:tc>
          <w:tcPr>
            <w:tcW w:w="1522" w:type="dxa"/>
            <w:vMerge w:val="restart"/>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Кызылординская область</w:t>
            </w:r>
          </w:p>
        </w:tc>
        <w:tc>
          <w:tcPr>
            <w:tcW w:w="3260" w:type="dxa"/>
            <w:gridSpan w:val="3"/>
          </w:tcPr>
          <w:p w:rsidR="00BD4B9C" w:rsidRPr="00751372" w:rsidRDefault="00A666D3"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Туркестанская область</w:t>
            </w:r>
          </w:p>
        </w:tc>
        <w:tc>
          <w:tcPr>
            <w:tcW w:w="1985" w:type="dxa"/>
            <w:gridSpan w:val="2"/>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Жамбылская обл</w:t>
            </w:r>
          </w:p>
        </w:tc>
        <w:tc>
          <w:tcPr>
            <w:tcW w:w="1241" w:type="dxa"/>
            <w:vMerge w:val="restart"/>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Алматинская обл</w:t>
            </w:r>
          </w:p>
        </w:tc>
      </w:tr>
      <w:tr w:rsidR="00BD4B9C" w:rsidRPr="00751372" w:rsidTr="00A666D3">
        <w:trPr>
          <w:jc w:val="center"/>
        </w:trPr>
        <w:tc>
          <w:tcPr>
            <w:tcW w:w="1563" w:type="dxa"/>
            <w:vMerge/>
          </w:tcPr>
          <w:p w:rsidR="00BD4B9C" w:rsidRPr="00751372" w:rsidRDefault="00BD4B9C" w:rsidP="00A666D3">
            <w:pPr>
              <w:spacing w:after="0" w:line="240" w:lineRule="auto"/>
              <w:jc w:val="center"/>
              <w:rPr>
                <w:rFonts w:ascii="Times New Roman" w:hAnsi="Times New Roman"/>
                <w:sz w:val="24"/>
                <w:szCs w:val="28"/>
                <w:lang w:val="ru-RU"/>
              </w:rPr>
            </w:pPr>
          </w:p>
        </w:tc>
        <w:tc>
          <w:tcPr>
            <w:tcW w:w="1522" w:type="dxa"/>
            <w:vMerge/>
          </w:tcPr>
          <w:p w:rsidR="00BD4B9C" w:rsidRPr="00751372" w:rsidRDefault="00BD4B9C" w:rsidP="00A666D3">
            <w:pPr>
              <w:spacing w:after="0" w:line="240" w:lineRule="auto"/>
              <w:jc w:val="center"/>
              <w:rPr>
                <w:rFonts w:ascii="Times New Roman" w:hAnsi="Times New Roman"/>
                <w:sz w:val="24"/>
                <w:szCs w:val="28"/>
                <w:lang w:val="ru-RU"/>
              </w:rPr>
            </w:pPr>
          </w:p>
        </w:tc>
        <w:tc>
          <w:tcPr>
            <w:tcW w:w="1276" w:type="dxa"/>
          </w:tcPr>
          <w:p w:rsidR="00A666D3"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 xml:space="preserve">по </w:t>
            </w:r>
          </w:p>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области</w:t>
            </w:r>
          </w:p>
        </w:tc>
        <w:tc>
          <w:tcPr>
            <w:tcW w:w="1134"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Махтаарал</w:t>
            </w:r>
          </w:p>
        </w:tc>
        <w:tc>
          <w:tcPr>
            <w:tcW w:w="850"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Шардара</w:t>
            </w:r>
          </w:p>
        </w:tc>
        <w:tc>
          <w:tcPr>
            <w:tcW w:w="993"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Аса</w:t>
            </w:r>
            <w:r w:rsidR="006163C3">
              <w:rPr>
                <w:rFonts w:ascii="Times New Roman" w:hAnsi="Times New Roman"/>
                <w:sz w:val="24"/>
                <w:szCs w:val="28"/>
                <w:lang w:val="ru-RU"/>
              </w:rPr>
              <w:t>–</w:t>
            </w:r>
            <w:r w:rsidRPr="00751372">
              <w:rPr>
                <w:rFonts w:ascii="Times New Roman" w:hAnsi="Times New Roman"/>
                <w:sz w:val="24"/>
                <w:szCs w:val="28"/>
                <w:lang w:val="ru-RU"/>
              </w:rPr>
              <w:t>Талас</w:t>
            </w:r>
          </w:p>
        </w:tc>
        <w:tc>
          <w:tcPr>
            <w:tcW w:w="992"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Шу</w:t>
            </w:r>
          </w:p>
        </w:tc>
        <w:tc>
          <w:tcPr>
            <w:tcW w:w="1241" w:type="dxa"/>
            <w:vMerge/>
          </w:tcPr>
          <w:p w:rsidR="00BD4B9C" w:rsidRPr="00751372" w:rsidRDefault="00BD4B9C" w:rsidP="00A666D3">
            <w:pPr>
              <w:spacing w:after="0" w:line="240" w:lineRule="auto"/>
              <w:jc w:val="center"/>
              <w:rPr>
                <w:rFonts w:ascii="Times New Roman" w:hAnsi="Times New Roman"/>
                <w:sz w:val="24"/>
                <w:szCs w:val="28"/>
                <w:lang w:val="ru-RU"/>
              </w:rPr>
            </w:pPr>
          </w:p>
        </w:tc>
      </w:tr>
      <w:tr w:rsidR="00BD4B9C" w:rsidRPr="00751372" w:rsidTr="00A666D3">
        <w:trPr>
          <w:jc w:val="center"/>
        </w:trPr>
        <w:tc>
          <w:tcPr>
            <w:tcW w:w="1563"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1293,76</w:t>
            </w:r>
          </w:p>
        </w:tc>
        <w:tc>
          <w:tcPr>
            <w:tcW w:w="1522"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266,5</w:t>
            </w:r>
          </w:p>
        </w:tc>
        <w:tc>
          <w:tcPr>
            <w:tcW w:w="1276"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829,4</w:t>
            </w:r>
          </w:p>
        </w:tc>
        <w:tc>
          <w:tcPr>
            <w:tcW w:w="1134"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219,3</w:t>
            </w:r>
          </w:p>
        </w:tc>
        <w:tc>
          <w:tcPr>
            <w:tcW w:w="850"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457,6</w:t>
            </w:r>
          </w:p>
        </w:tc>
        <w:tc>
          <w:tcPr>
            <w:tcW w:w="993" w:type="dxa"/>
          </w:tcPr>
          <w:p w:rsidR="00BD4B9C" w:rsidRPr="00751372" w:rsidRDefault="006163C3" w:rsidP="00A666D3">
            <w:pPr>
              <w:spacing w:after="0" w:line="240" w:lineRule="auto"/>
              <w:jc w:val="center"/>
              <w:rPr>
                <w:rFonts w:ascii="Times New Roman" w:hAnsi="Times New Roman"/>
                <w:sz w:val="24"/>
                <w:szCs w:val="28"/>
                <w:lang w:val="ru-RU"/>
              </w:rPr>
            </w:pPr>
            <w:r>
              <w:rPr>
                <w:rFonts w:ascii="Times New Roman" w:hAnsi="Times New Roman"/>
                <w:sz w:val="24"/>
                <w:szCs w:val="28"/>
                <w:lang w:val="ru-RU"/>
              </w:rPr>
              <w:t>–</w:t>
            </w:r>
          </w:p>
        </w:tc>
        <w:tc>
          <w:tcPr>
            <w:tcW w:w="992"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12,36</w:t>
            </w:r>
          </w:p>
        </w:tc>
        <w:tc>
          <w:tcPr>
            <w:tcW w:w="1241" w:type="dxa"/>
          </w:tcPr>
          <w:p w:rsidR="00BD4B9C" w:rsidRPr="00751372" w:rsidRDefault="00BD4B9C" w:rsidP="00A666D3">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185,5</w:t>
            </w:r>
          </w:p>
        </w:tc>
      </w:tr>
    </w:tbl>
    <w:p w:rsidR="00BD4B9C" w:rsidRPr="00751372" w:rsidRDefault="00BD4B9C" w:rsidP="00BD4B9C">
      <w:pPr>
        <w:spacing w:after="0" w:line="240" w:lineRule="auto"/>
        <w:ind w:firstLine="709"/>
        <w:jc w:val="both"/>
        <w:rPr>
          <w:rFonts w:ascii="Times New Roman" w:hAnsi="Times New Roman"/>
          <w:sz w:val="28"/>
          <w:szCs w:val="28"/>
          <w:lang w:val="ru-RU"/>
        </w:rPr>
      </w:pP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Из представленных материалов следует, что объем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сбрасываемых за пределы массивов орошения составляет около 1,294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w:t>
      </w:r>
      <w:r w:rsidRPr="00751372">
        <w:rPr>
          <w:rFonts w:ascii="Times New Roman" w:hAnsi="Times New Roman"/>
          <w:sz w:val="28"/>
          <w:szCs w:val="28"/>
          <w:lang w:val="ru-RU"/>
        </w:rPr>
        <w:lastRenderedPageBreak/>
        <w:t>воды, который при использовании их на орошение не только повышают водообеспеченность орошаемых земель, но и снижает темпы загрязнения водо</w:t>
      </w:r>
      <w:r w:rsidR="006163C3">
        <w:rPr>
          <w:rFonts w:ascii="Times New Roman" w:hAnsi="Times New Roman"/>
          <w:sz w:val="28"/>
          <w:szCs w:val="28"/>
          <w:lang w:val="ru-RU"/>
        </w:rPr>
        <w:t>–</w:t>
      </w:r>
      <w:r w:rsidRPr="00751372">
        <w:rPr>
          <w:rFonts w:ascii="Times New Roman" w:hAnsi="Times New Roman"/>
          <w:sz w:val="28"/>
          <w:szCs w:val="28"/>
          <w:lang w:val="ru-RU"/>
        </w:rPr>
        <w:t xml:space="preserve">земельных ресурсов и деградацию почв. </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настоящее время одним из эффективных методов утилизации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является использование их на орошение сельскохозяйственных культур. Поэтому для установления пределов их использования на орошение определена их минерализация на различных ирригационных системах. Обобщение результатов исследований показало, что практически во всех ирригационных системах минерализация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меняется в пределах 1</w:t>
      </w:r>
      <w:r w:rsidR="006163C3">
        <w:rPr>
          <w:rFonts w:ascii="Times New Roman" w:hAnsi="Times New Roman"/>
          <w:sz w:val="28"/>
          <w:szCs w:val="28"/>
          <w:lang w:val="ru-RU"/>
        </w:rPr>
        <w:t>–</w:t>
      </w:r>
      <w:r w:rsidRPr="00751372">
        <w:rPr>
          <w:rFonts w:ascii="Times New Roman" w:hAnsi="Times New Roman"/>
          <w:sz w:val="28"/>
          <w:szCs w:val="28"/>
          <w:lang w:val="ru-RU"/>
        </w:rPr>
        <w:t>3 г/л. Результаты химического анализа коллекторно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сбросных вод </w:t>
      </w:r>
      <w:r w:rsidR="00A451AF" w:rsidRPr="00751372">
        <w:rPr>
          <w:rFonts w:ascii="Times New Roman" w:hAnsi="Times New Roman"/>
          <w:sz w:val="28"/>
          <w:szCs w:val="28"/>
          <w:lang w:val="ru-RU"/>
        </w:rPr>
        <w:t>ТОО «Кетебай»</w:t>
      </w:r>
      <w:r w:rsidRPr="00751372">
        <w:rPr>
          <w:rFonts w:ascii="Times New Roman" w:hAnsi="Times New Roman"/>
          <w:sz w:val="28"/>
          <w:szCs w:val="28"/>
          <w:lang w:val="ru-RU"/>
        </w:rPr>
        <w:t xml:space="preserve"> показали, что их минерализация изменяется в пределах 1,1</w:t>
      </w:r>
      <w:r w:rsidR="006163C3">
        <w:rPr>
          <w:rFonts w:ascii="Times New Roman" w:hAnsi="Times New Roman"/>
          <w:sz w:val="28"/>
          <w:szCs w:val="28"/>
          <w:lang w:val="ru-RU"/>
        </w:rPr>
        <w:t>–</w:t>
      </w:r>
      <w:r w:rsidRPr="00751372">
        <w:rPr>
          <w:rFonts w:ascii="Times New Roman" w:hAnsi="Times New Roman"/>
          <w:sz w:val="28"/>
          <w:szCs w:val="28"/>
          <w:lang w:val="ru-RU"/>
        </w:rPr>
        <w:t>3,05 г/л. Низкая минерализация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была на Шардаринском, Махтааральском массивах. Однако, высокое содержание катионов магния и натрия в воде, а также щелочность требует улучшения их качественного состава для использования на орошение сельскохозяйственных культур.</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Для улучшения качества грунтовых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установлены изменения ионно</w:t>
      </w:r>
      <w:r w:rsidR="006163C3">
        <w:rPr>
          <w:rFonts w:ascii="Times New Roman" w:hAnsi="Times New Roman"/>
          <w:sz w:val="28"/>
          <w:szCs w:val="28"/>
          <w:lang w:val="ru-RU"/>
        </w:rPr>
        <w:t>–</w:t>
      </w:r>
      <w:r w:rsidRPr="00751372">
        <w:rPr>
          <w:rFonts w:ascii="Times New Roman" w:hAnsi="Times New Roman"/>
          <w:sz w:val="28"/>
          <w:szCs w:val="28"/>
          <w:lang w:val="ru-RU"/>
        </w:rPr>
        <w:t>солевого состава в системе вода</w:t>
      </w:r>
      <w:r w:rsidR="006163C3">
        <w:rPr>
          <w:rFonts w:ascii="Times New Roman" w:hAnsi="Times New Roman"/>
          <w:sz w:val="28"/>
          <w:szCs w:val="28"/>
          <w:lang w:val="ru-RU"/>
        </w:rPr>
        <w:t>–</w:t>
      </w:r>
      <w:r w:rsidRPr="00751372">
        <w:rPr>
          <w:rFonts w:ascii="Times New Roman" w:hAnsi="Times New Roman"/>
          <w:sz w:val="28"/>
          <w:szCs w:val="28"/>
          <w:lang w:val="ru-RU"/>
        </w:rPr>
        <w:t>сорбент</w:t>
      </w:r>
      <w:r w:rsidR="006163C3">
        <w:rPr>
          <w:rFonts w:ascii="Times New Roman" w:hAnsi="Times New Roman"/>
          <w:sz w:val="28"/>
          <w:szCs w:val="28"/>
          <w:lang w:val="ru-RU"/>
        </w:rPr>
        <w:t>–</w:t>
      </w:r>
      <w:r w:rsidRPr="00751372">
        <w:rPr>
          <w:rFonts w:ascii="Times New Roman" w:hAnsi="Times New Roman"/>
          <w:sz w:val="28"/>
          <w:szCs w:val="28"/>
          <w:lang w:val="ru-RU"/>
        </w:rPr>
        <w:t>химмелиорант. В исследованиях в качестве химмелиорантов использованы цеолит и фосфогипс. Для улучшения качества воды использованы грунтовые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 xml:space="preserve">сбросные воды Махтааральского массива. </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исследованиях использован  цеолит, потому что высокая емкость поглощения цеолита, должна обеспечить адсорбцию катионов магния и натрия из коллекторно</w:t>
      </w:r>
      <w:r w:rsidR="006163C3">
        <w:rPr>
          <w:rFonts w:ascii="Times New Roman" w:hAnsi="Times New Roman"/>
          <w:sz w:val="28"/>
          <w:szCs w:val="28"/>
          <w:lang w:val="ru-RU"/>
        </w:rPr>
        <w:t>–</w:t>
      </w:r>
      <w:r w:rsidRPr="00751372">
        <w:rPr>
          <w:rFonts w:ascii="Times New Roman" w:hAnsi="Times New Roman"/>
          <w:sz w:val="28"/>
          <w:szCs w:val="28"/>
          <w:lang w:val="ru-RU"/>
        </w:rPr>
        <w:t>сбросной воды и повысить долю катионов кальция в воде. Второй способ улучшения качества минерализованных вод это раствор фосфогипса и предопределено это тем, что за счет роста содержания кальция в воде, обеспечиваются темпы снижения процессов осолонцевания и ощелачивания почв.</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Результаты исследований показывают, что на варианте со 100% цеолитом, концентрация магния составила 0,314 г/л или 81,8% от исходного. С уменьшением использования цеолита происходит повышение концентрации магния в профильтровавшейся воде. При этом максимальная концентрация магния получена на варианте с чистым фосфогипсом (таблица 30).</w:t>
      </w:r>
    </w:p>
    <w:p w:rsidR="00BD2BA2" w:rsidRDefault="00BD2BA2" w:rsidP="00BD2BA2">
      <w:pPr>
        <w:spacing w:after="0" w:line="240" w:lineRule="auto"/>
        <w:jc w:val="both"/>
        <w:rPr>
          <w:rFonts w:ascii="Times New Roman" w:hAnsi="Times New Roman"/>
          <w:sz w:val="28"/>
          <w:szCs w:val="28"/>
          <w:lang w:val="ru-RU"/>
        </w:rPr>
      </w:pPr>
    </w:p>
    <w:p w:rsidR="00BD4B9C" w:rsidRPr="00751372" w:rsidRDefault="00BD4B9C" w:rsidP="00BD2BA2">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Таблица 30 </w:t>
      </w:r>
      <w:r w:rsidR="006163C3">
        <w:rPr>
          <w:rFonts w:ascii="Times New Roman" w:hAnsi="Times New Roman"/>
          <w:sz w:val="28"/>
          <w:szCs w:val="28"/>
          <w:lang w:val="ru-RU"/>
        </w:rPr>
        <w:t>–</w:t>
      </w:r>
      <w:r w:rsidRPr="00751372">
        <w:rPr>
          <w:rFonts w:ascii="Times New Roman" w:hAnsi="Times New Roman"/>
          <w:sz w:val="28"/>
          <w:szCs w:val="28"/>
          <w:lang w:val="ru-RU"/>
        </w:rPr>
        <w:t xml:space="preserve"> Изменение содержания катиона магния в профильтровавшейся воде при изменении нормы цеолита и фосфогипса, г/л/% от исходного</w:t>
      </w:r>
    </w:p>
    <w:p w:rsidR="007D6E4A" w:rsidRPr="00751372" w:rsidRDefault="007D6E4A" w:rsidP="00BD4B9C">
      <w:pPr>
        <w:spacing w:after="0" w:line="240" w:lineRule="auto"/>
        <w:ind w:firstLine="709"/>
        <w:jc w:val="both"/>
        <w:rPr>
          <w:rFonts w:ascii="Times New Roman" w:hAnsi="Times New Roman"/>
          <w:sz w:val="28"/>
          <w:szCs w:val="28"/>
          <w:lang w:val="ru-RU"/>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134"/>
        <w:gridCol w:w="1985"/>
        <w:gridCol w:w="1842"/>
        <w:gridCol w:w="1701"/>
        <w:gridCol w:w="1277"/>
      </w:tblGrid>
      <w:tr w:rsidR="00BD4B9C" w:rsidRPr="00751372" w:rsidTr="00992B15">
        <w:trPr>
          <w:jc w:val="center"/>
        </w:trPr>
        <w:tc>
          <w:tcPr>
            <w:tcW w:w="1384" w:type="dxa"/>
            <w:vMerge w:val="restart"/>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Исходное содержание</w:t>
            </w:r>
          </w:p>
        </w:tc>
        <w:tc>
          <w:tcPr>
            <w:tcW w:w="7939" w:type="dxa"/>
            <w:gridSpan w:val="5"/>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Вариант</w:t>
            </w:r>
          </w:p>
        </w:tc>
      </w:tr>
      <w:tr w:rsidR="00BD4B9C" w:rsidRPr="00751372" w:rsidTr="00992B15">
        <w:trPr>
          <w:jc w:val="center"/>
        </w:trPr>
        <w:tc>
          <w:tcPr>
            <w:tcW w:w="1384" w:type="dxa"/>
            <w:vMerge/>
          </w:tcPr>
          <w:p w:rsidR="00BD4B9C" w:rsidRPr="00751372" w:rsidRDefault="00BD4B9C" w:rsidP="00C63224">
            <w:pPr>
              <w:spacing w:after="0" w:line="240" w:lineRule="auto"/>
              <w:jc w:val="center"/>
              <w:rPr>
                <w:rFonts w:ascii="Times New Roman" w:hAnsi="Times New Roman"/>
                <w:sz w:val="24"/>
                <w:szCs w:val="28"/>
                <w:lang w:val="ru-RU"/>
              </w:rPr>
            </w:pPr>
          </w:p>
        </w:tc>
        <w:tc>
          <w:tcPr>
            <w:tcW w:w="1134"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цеолит</w:t>
            </w:r>
          </w:p>
        </w:tc>
        <w:tc>
          <w:tcPr>
            <w:tcW w:w="1985"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0,75цеолит +</w:t>
            </w:r>
          </w:p>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0,25фосфогипс</w:t>
            </w:r>
          </w:p>
        </w:tc>
        <w:tc>
          <w:tcPr>
            <w:tcW w:w="1842"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0,5цеолит + 0,5фосфогипс</w:t>
            </w:r>
          </w:p>
        </w:tc>
        <w:tc>
          <w:tcPr>
            <w:tcW w:w="1701"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0,25цеолит+ 0,75фосфогипс</w:t>
            </w:r>
          </w:p>
        </w:tc>
        <w:tc>
          <w:tcPr>
            <w:tcW w:w="1277"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фосфогипс</w:t>
            </w:r>
          </w:p>
        </w:tc>
      </w:tr>
      <w:tr w:rsidR="00BD4B9C" w:rsidRPr="00751372" w:rsidTr="00992B15">
        <w:trPr>
          <w:jc w:val="center"/>
        </w:trPr>
        <w:tc>
          <w:tcPr>
            <w:tcW w:w="1384"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0,384</w:t>
            </w:r>
          </w:p>
        </w:tc>
        <w:tc>
          <w:tcPr>
            <w:tcW w:w="1134"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0,314</w:t>
            </w:r>
          </w:p>
        </w:tc>
        <w:tc>
          <w:tcPr>
            <w:tcW w:w="1985"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0,316</w:t>
            </w:r>
          </w:p>
        </w:tc>
        <w:tc>
          <w:tcPr>
            <w:tcW w:w="1842"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0,323</w:t>
            </w:r>
          </w:p>
        </w:tc>
        <w:tc>
          <w:tcPr>
            <w:tcW w:w="1701"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0,340</w:t>
            </w:r>
          </w:p>
        </w:tc>
        <w:tc>
          <w:tcPr>
            <w:tcW w:w="1277"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0,357</w:t>
            </w:r>
          </w:p>
        </w:tc>
      </w:tr>
      <w:tr w:rsidR="00BD4B9C" w:rsidRPr="00751372" w:rsidTr="00992B15">
        <w:trPr>
          <w:jc w:val="center"/>
        </w:trPr>
        <w:tc>
          <w:tcPr>
            <w:tcW w:w="1384"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100</w:t>
            </w:r>
          </w:p>
        </w:tc>
        <w:tc>
          <w:tcPr>
            <w:tcW w:w="1134"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81,8</w:t>
            </w:r>
          </w:p>
        </w:tc>
        <w:tc>
          <w:tcPr>
            <w:tcW w:w="1985"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82,3</w:t>
            </w:r>
          </w:p>
        </w:tc>
        <w:tc>
          <w:tcPr>
            <w:tcW w:w="1842"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84,1</w:t>
            </w:r>
          </w:p>
        </w:tc>
        <w:tc>
          <w:tcPr>
            <w:tcW w:w="1701"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88,5</w:t>
            </w:r>
          </w:p>
        </w:tc>
        <w:tc>
          <w:tcPr>
            <w:tcW w:w="1277" w:type="dxa"/>
          </w:tcPr>
          <w:p w:rsidR="00BD4B9C" w:rsidRPr="00751372" w:rsidRDefault="00BD4B9C" w:rsidP="00C63224">
            <w:pPr>
              <w:spacing w:after="0" w:line="240" w:lineRule="auto"/>
              <w:jc w:val="center"/>
              <w:rPr>
                <w:rFonts w:ascii="Times New Roman" w:hAnsi="Times New Roman"/>
                <w:sz w:val="24"/>
                <w:szCs w:val="28"/>
                <w:lang w:val="ru-RU"/>
              </w:rPr>
            </w:pPr>
            <w:r w:rsidRPr="00751372">
              <w:rPr>
                <w:rFonts w:ascii="Times New Roman" w:hAnsi="Times New Roman"/>
                <w:sz w:val="24"/>
                <w:szCs w:val="28"/>
                <w:lang w:val="ru-RU"/>
              </w:rPr>
              <w:t>93,0</w:t>
            </w:r>
          </w:p>
        </w:tc>
      </w:tr>
    </w:tbl>
    <w:p w:rsidR="00BD4B9C" w:rsidRPr="00751372" w:rsidRDefault="00BD4B9C" w:rsidP="00BD4B9C">
      <w:pPr>
        <w:spacing w:after="0" w:line="240" w:lineRule="auto"/>
        <w:ind w:firstLine="709"/>
        <w:jc w:val="both"/>
        <w:rPr>
          <w:rFonts w:ascii="Times New Roman" w:hAnsi="Times New Roman"/>
          <w:sz w:val="28"/>
          <w:szCs w:val="28"/>
          <w:lang w:val="ru-RU"/>
        </w:rPr>
      </w:pP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Для установления наиболее эффективных веществ, обеспечивающих наиболее высокую скорость протекания ионообменных процессов между мине</w:t>
      </w:r>
      <w:r w:rsidRPr="00751372">
        <w:rPr>
          <w:rFonts w:ascii="Times New Roman" w:hAnsi="Times New Roman"/>
          <w:sz w:val="28"/>
          <w:szCs w:val="28"/>
          <w:lang w:val="ru-RU"/>
        </w:rPr>
        <w:lastRenderedPageBreak/>
        <w:t>рализованными водами, в исследовании использованы цеолит, фосфогипс, биогумус, почва (серозем) и песок. Результаты исследований показали, что наиболее эффективным мелиорантом является цеолит. При норме цеолита 500 г, минерализация воды в 1 фильтрате составила 10,952 г/л, что на 10,3% меньше чем исходная минерализация (таблица 31). В последующем происходит дальнейшее снижение минерализации воды и во 2 такте составила 10,133 г/л, что на 17% меньше чем исходная минерализация. При этом, средняя минерализация воды за две повторности составила 10,543 г/л. В среднем минерализация воды составила 86,4%.</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Во втором варианте, где норма  цеолита в 2 раза меньше чем в 1 варианте и составила 250 г, минерализация воды изменялась в пределах 11,495</w:t>
      </w:r>
      <w:r w:rsidR="006163C3">
        <w:rPr>
          <w:rFonts w:ascii="Times New Roman" w:hAnsi="Times New Roman"/>
          <w:sz w:val="28"/>
          <w:szCs w:val="28"/>
          <w:lang w:val="ru-RU"/>
        </w:rPr>
        <w:t>–</w:t>
      </w:r>
      <w:r w:rsidRPr="00751372">
        <w:rPr>
          <w:rFonts w:ascii="Times New Roman" w:hAnsi="Times New Roman"/>
          <w:sz w:val="28"/>
          <w:szCs w:val="28"/>
          <w:lang w:val="ru-RU"/>
        </w:rPr>
        <w:t>11,903 г/л и равнялась 94,2</w:t>
      </w:r>
      <w:r w:rsidR="006163C3">
        <w:rPr>
          <w:rFonts w:ascii="Times New Roman" w:hAnsi="Times New Roman"/>
          <w:sz w:val="28"/>
          <w:szCs w:val="28"/>
          <w:lang w:val="ru-RU"/>
        </w:rPr>
        <w:t>–</w:t>
      </w:r>
      <w:r w:rsidRPr="00751372">
        <w:rPr>
          <w:rFonts w:ascii="Times New Roman" w:hAnsi="Times New Roman"/>
          <w:sz w:val="28"/>
          <w:szCs w:val="28"/>
          <w:lang w:val="ru-RU"/>
        </w:rPr>
        <w:t>97,5% от исходной минерализации. В 3 варианте, где норма цеолита составила 125 г/л, происходило дальнейшее снижение темпов поглощения солей сорбентами. Поэтому в данном варианте минерализация воды изменялась в пределах 11,88</w:t>
      </w:r>
      <w:r w:rsidR="006163C3">
        <w:rPr>
          <w:rFonts w:ascii="Times New Roman" w:hAnsi="Times New Roman"/>
          <w:sz w:val="28"/>
          <w:szCs w:val="28"/>
          <w:lang w:val="ru-RU"/>
        </w:rPr>
        <w:t>–</w:t>
      </w:r>
      <w:r w:rsidRPr="00751372">
        <w:rPr>
          <w:rFonts w:ascii="Times New Roman" w:hAnsi="Times New Roman"/>
          <w:sz w:val="28"/>
          <w:szCs w:val="28"/>
          <w:lang w:val="ru-RU"/>
        </w:rPr>
        <w:t>12,168 г/л и составила 97,3</w:t>
      </w:r>
      <w:r w:rsidR="006163C3">
        <w:rPr>
          <w:rFonts w:ascii="Times New Roman" w:hAnsi="Times New Roman"/>
          <w:sz w:val="28"/>
          <w:szCs w:val="28"/>
          <w:lang w:val="ru-RU"/>
        </w:rPr>
        <w:t>–</w:t>
      </w:r>
      <w:r w:rsidRPr="00751372">
        <w:rPr>
          <w:rFonts w:ascii="Times New Roman" w:hAnsi="Times New Roman"/>
          <w:sz w:val="28"/>
          <w:szCs w:val="28"/>
          <w:lang w:val="ru-RU"/>
        </w:rPr>
        <w:t>99,7% от исходной минерализации.</w:t>
      </w:r>
    </w:p>
    <w:p w:rsidR="00BD2BA2" w:rsidRDefault="00BD2BA2" w:rsidP="00BD2BA2">
      <w:pPr>
        <w:spacing w:after="0" w:line="240" w:lineRule="auto"/>
        <w:jc w:val="both"/>
        <w:rPr>
          <w:rFonts w:ascii="Times New Roman" w:hAnsi="Times New Roman"/>
          <w:sz w:val="28"/>
          <w:szCs w:val="28"/>
          <w:lang w:val="ru-RU"/>
        </w:rPr>
      </w:pPr>
    </w:p>
    <w:p w:rsidR="00BD4B9C" w:rsidRDefault="00BD4B9C" w:rsidP="00BD2BA2">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Таблица 31 </w:t>
      </w:r>
      <w:r w:rsidR="006163C3">
        <w:rPr>
          <w:rFonts w:ascii="Times New Roman" w:hAnsi="Times New Roman"/>
          <w:sz w:val="28"/>
          <w:szCs w:val="28"/>
          <w:lang w:val="ru-RU"/>
        </w:rPr>
        <w:t>–</w:t>
      </w:r>
      <w:r w:rsidRPr="00751372">
        <w:rPr>
          <w:rFonts w:ascii="Times New Roman" w:hAnsi="Times New Roman"/>
          <w:sz w:val="28"/>
          <w:szCs w:val="28"/>
          <w:lang w:val="ru-RU"/>
        </w:rPr>
        <w:t xml:space="preserve"> Изменение катионного состава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дренажной и грунтовой вод</w:t>
      </w:r>
    </w:p>
    <w:p w:rsidR="00BD2BA2" w:rsidRPr="00751372" w:rsidRDefault="00BD2BA2" w:rsidP="00BD2BA2">
      <w:pPr>
        <w:spacing w:after="0" w:line="240" w:lineRule="auto"/>
        <w:jc w:val="both"/>
        <w:rPr>
          <w:rFonts w:ascii="Times New Roman" w:hAnsi="Times New Roman"/>
          <w:sz w:val="28"/>
          <w:szCs w:val="28"/>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134"/>
        <w:gridCol w:w="1134"/>
        <w:gridCol w:w="851"/>
        <w:gridCol w:w="850"/>
        <w:gridCol w:w="851"/>
        <w:gridCol w:w="850"/>
        <w:gridCol w:w="851"/>
        <w:gridCol w:w="850"/>
        <w:gridCol w:w="851"/>
      </w:tblGrid>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Виды исследуемых сорбентов и мелиорантов и их норма</w:t>
            </w:r>
          </w:p>
        </w:tc>
        <w:tc>
          <w:tcPr>
            <w:tcW w:w="113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Повторность</w:t>
            </w:r>
          </w:p>
        </w:tc>
        <w:tc>
          <w:tcPr>
            <w:tcW w:w="113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Минера</w:t>
            </w:r>
            <w:r w:rsidR="006163C3">
              <w:rPr>
                <w:rFonts w:ascii="Times New Roman" w:hAnsi="Times New Roman"/>
                <w:sz w:val="24"/>
                <w:szCs w:val="24"/>
                <w:lang w:val="ru-RU"/>
              </w:rPr>
              <w:t>–</w:t>
            </w:r>
            <w:r w:rsidRPr="00751372">
              <w:rPr>
                <w:rFonts w:ascii="Times New Roman" w:hAnsi="Times New Roman"/>
                <w:sz w:val="24"/>
                <w:szCs w:val="24"/>
                <w:lang w:val="ru-RU"/>
              </w:rPr>
              <w:t>лизация, г/л</w:t>
            </w:r>
          </w:p>
        </w:tc>
        <w:tc>
          <w:tcPr>
            <w:tcW w:w="2552" w:type="dxa"/>
            <w:gridSpan w:val="3"/>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Катионы, г/л</w:t>
            </w:r>
          </w:p>
        </w:tc>
        <w:tc>
          <w:tcPr>
            <w:tcW w:w="3402" w:type="dxa"/>
            <w:gridSpan w:val="4"/>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в % от исходного</w:t>
            </w:r>
          </w:p>
        </w:tc>
      </w:tr>
      <w:tr w:rsidR="00BD4B9C" w:rsidRPr="00751372" w:rsidTr="00BD4B9C">
        <w:tc>
          <w:tcPr>
            <w:tcW w:w="1384" w:type="dxa"/>
            <w:vMerge/>
          </w:tcPr>
          <w:p w:rsidR="00BD4B9C" w:rsidRPr="00751372" w:rsidRDefault="00BD4B9C" w:rsidP="00C63224">
            <w:pPr>
              <w:spacing w:after="0" w:line="240" w:lineRule="auto"/>
              <w:jc w:val="both"/>
              <w:rPr>
                <w:rFonts w:ascii="Times New Roman" w:hAnsi="Times New Roman"/>
                <w:sz w:val="24"/>
                <w:szCs w:val="24"/>
                <w:lang w:val="ru-RU"/>
              </w:rPr>
            </w:pPr>
          </w:p>
        </w:tc>
        <w:tc>
          <w:tcPr>
            <w:tcW w:w="1134" w:type="dxa"/>
            <w:vMerge/>
          </w:tcPr>
          <w:p w:rsidR="00BD4B9C" w:rsidRPr="00751372" w:rsidRDefault="00BD4B9C" w:rsidP="00C63224">
            <w:pPr>
              <w:spacing w:after="0" w:line="240" w:lineRule="auto"/>
              <w:jc w:val="both"/>
              <w:rPr>
                <w:rFonts w:ascii="Times New Roman" w:hAnsi="Times New Roman"/>
                <w:sz w:val="24"/>
                <w:szCs w:val="24"/>
                <w:lang w:val="ru-RU"/>
              </w:rPr>
            </w:pPr>
          </w:p>
        </w:tc>
        <w:tc>
          <w:tcPr>
            <w:tcW w:w="1134" w:type="dxa"/>
            <w:vMerge/>
          </w:tcPr>
          <w:p w:rsidR="00BD4B9C" w:rsidRPr="00751372" w:rsidRDefault="00BD4B9C" w:rsidP="00C63224">
            <w:pPr>
              <w:spacing w:after="0" w:line="240" w:lineRule="auto"/>
              <w:jc w:val="both"/>
              <w:rPr>
                <w:rFonts w:ascii="Times New Roman" w:hAnsi="Times New Roman"/>
                <w:sz w:val="24"/>
                <w:szCs w:val="24"/>
                <w:lang w:val="ru-RU"/>
              </w:rPr>
            </w:pP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p>
          <w:p w:rsidR="00BD4B9C" w:rsidRPr="00751372" w:rsidRDefault="00BD4B9C" w:rsidP="00992B15">
            <w:pPr>
              <w:spacing w:after="0" w:line="240" w:lineRule="auto"/>
              <w:jc w:val="center"/>
              <w:rPr>
                <w:rFonts w:ascii="Times New Roman" w:hAnsi="Times New Roman"/>
                <w:sz w:val="24"/>
                <w:szCs w:val="24"/>
                <w:vertAlign w:val="superscript"/>
                <w:lang w:val="en-US"/>
              </w:rPr>
            </w:pPr>
            <w:r w:rsidRPr="00751372">
              <w:rPr>
                <w:rFonts w:ascii="Times New Roman" w:hAnsi="Times New Roman"/>
                <w:sz w:val="24"/>
                <w:szCs w:val="24"/>
                <w:lang w:val="ru-RU"/>
              </w:rPr>
              <w:t>Са</w:t>
            </w:r>
            <w:r w:rsidRPr="00751372">
              <w:rPr>
                <w:rFonts w:ascii="Times New Roman" w:hAnsi="Times New Roman"/>
                <w:sz w:val="24"/>
                <w:szCs w:val="24"/>
                <w:vertAlign w:val="superscript"/>
                <w:lang w:val="en-US"/>
              </w:rPr>
              <w:t>2+</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p>
          <w:p w:rsidR="00BD4B9C" w:rsidRPr="00751372" w:rsidRDefault="00BD4B9C" w:rsidP="00992B15">
            <w:pPr>
              <w:spacing w:after="0" w:line="240" w:lineRule="auto"/>
              <w:jc w:val="center"/>
              <w:rPr>
                <w:rFonts w:ascii="Times New Roman" w:hAnsi="Times New Roman"/>
                <w:sz w:val="24"/>
                <w:szCs w:val="24"/>
                <w:vertAlign w:val="superscript"/>
                <w:lang w:val="en-US"/>
              </w:rPr>
            </w:pPr>
            <w:r w:rsidRPr="00751372">
              <w:rPr>
                <w:rFonts w:ascii="Times New Roman" w:hAnsi="Times New Roman"/>
                <w:sz w:val="24"/>
                <w:szCs w:val="24"/>
                <w:lang w:val="en-US"/>
              </w:rPr>
              <w:t>Mg</w:t>
            </w:r>
            <w:r w:rsidRPr="00751372">
              <w:rPr>
                <w:rFonts w:ascii="Times New Roman" w:hAnsi="Times New Roman"/>
                <w:sz w:val="24"/>
                <w:szCs w:val="24"/>
                <w:vertAlign w:val="superscript"/>
                <w:lang w:val="en-US"/>
              </w:rPr>
              <w:t>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p>
          <w:p w:rsidR="00BD4B9C" w:rsidRPr="00751372" w:rsidRDefault="00BD4B9C" w:rsidP="00992B15">
            <w:pPr>
              <w:spacing w:after="0" w:line="240" w:lineRule="auto"/>
              <w:jc w:val="center"/>
              <w:rPr>
                <w:rFonts w:ascii="Times New Roman" w:hAnsi="Times New Roman"/>
                <w:sz w:val="24"/>
                <w:szCs w:val="24"/>
                <w:vertAlign w:val="superscript"/>
                <w:lang w:val="en-US"/>
              </w:rPr>
            </w:pPr>
            <w:r w:rsidRPr="00751372">
              <w:rPr>
                <w:rFonts w:ascii="Times New Roman" w:hAnsi="Times New Roman"/>
                <w:sz w:val="24"/>
                <w:szCs w:val="24"/>
                <w:lang w:val="en-US"/>
              </w:rPr>
              <w:t>Na</w:t>
            </w:r>
            <w:r w:rsidRPr="00751372">
              <w:rPr>
                <w:rFonts w:ascii="Times New Roman" w:hAnsi="Times New Roman"/>
                <w:sz w:val="24"/>
                <w:szCs w:val="24"/>
                <w:vertAlign w:val="superscript"/>
                <w:lang w:val="en-US"/>
              </w:rPr>
              <w:t>+</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Минерализация, г/л</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p>
          <w:p w:rsidR="00BD4B9C" w:rsidRPr="00751372" w:rsidRDefault="00BD4B9C" w:rsidP="00992B15">
            <w:pPr>
              <w:spacing w:after="0" w:line="240" w:lineRule="auto"/>
              <w:jc w:val="center"/>
              <w:rPr>
                <w:rFonts w:ascii="Times New Roman" w:hAnsi="Times New Roman"/>
                <w:sz w:val="24"/>
                <w:szCs w:val="24"/>
                <w:vertAlign w:val="superscript"/>
                <w:lang w:val="en-US"/>
              </w:rPr>
            </w:pPr>
            <w:r w:rsidRPr="00751372">
              <w:rPr>
                <w:rFonts w:ascii="Times New Roman" w:hAnsi="Times New Roman"/>
                <w:sz w:val="24"/>
                <w:szCs w:val="24"/>
                <w:lang w:val="ru-RU"/>
              </w:rPr>
              <w:t>Са</w:t>
            </w:r>
            <w:r w:rsidRPr="00751372">
              <w:rPr>
                <w:rFonts w:ascii="Times New Roman" w:hAnsi="Times New Roman"/>
                <w:sz w:val="24"/>
                <w:szCs w:val="24"/>
                <w:vertAlign w:val="superscript"/>
                <w:lang w:val="en-US"/>
              </w:rPr>
              <w:t>2+</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p>
          <w:p w:rsidR="00BD4B9C" w:rsidRPr="00751372" w:rsidRDefault="00BD4B9C" w:rsidP="00992B15">
            <w:pPr>
              <w:spacing w:after="0" w:line="240" w:lineRule="auto"/>
              <w:jc w:val="center"/>
              <w:rPr>
                <w:rFonts w:ascii="Times New Roman" w:hAnsi="Times New Roman"/>
                <w:sz w:val="24"/>
                <w:szCs w:val="24"/>
                <w:vertAlign w:val="superscript"/>
                <w:lang w:val="en-US"/>
              </w:rPr>
            </w:pPr>
            <w:r w:rsidRPr="00751372">
              <w:rPr>
                <w:rFonts w:ascii="Times New Roman" w:hAnsi="Times New Roman"/>
                <w:sz w:val="24"/>
                <w:szCs w:val="24"/>
                <w:lang w:val="en-US"/>
              </w:rPr>
              <w:t>Mg</w:t>
            </w:r>
            <w:r w:rsidRPr="00751372">
              <w:rPr>
                <w:rFonts w:ascii="Times New Roman" w:hAnsi="Times New Roman"/>
                <w:sz w:val="24"/>
                <w:szCs w:val="24"/>
                <w:vertAlign w:val="superscript"/>
                <w:lang w:val="en-US"/>
              </w:rPr>
              <w:t>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p>
          <w:p w:rsidR="00BD4B9C" w:rsidRPr="00751372" w:rsidRDefault="00BD4B9C" w:rsidP="00992B15">
            <w:pPr>
              <w:spacing w:after="0" w:line="240" w:lineRule="auto"/>
              <w:jc w:val="center"/>
              <w:rPr>
                <w:rFonts w:ascii="Times New Roman" w:hAnsi="Times New Roman"/>
                <w:sz w:val="24"/>
                <w:szCs w:val="24"/>
                <w:vertAlign w:val="superscript"/>
                <w:lang w:val="en-US"/>
              </w:rPr>
            </w:pPr>
            <w:r w:rsidRPr="00751372">
              <w:rPr>
                <w:rFonts w:ascii="Times New Roman" w:hAnsi="Times New Roman"/>
                <w:sz w:val="24"/>
                <w:szCs w:val="24"/>
                <w:lang w:val="en-US"/>
              </w:rPr>
              <w:t>Na</w:t>
            </w:r>
            <w:r w:rsidRPr="00751372">
              <w:rPr>
                <w:rFonts w:ascii="Times New Roman" w:hAnsi="Times New Roman"/>
                <w:sz w:val="24"/>
                <w:szCs w:val="24"/>
                <w:vertAlign w:val="superscript"/>
                <w:lang w:val="en-US"/>
              </w:rPr>
              <w:t>+</w:t>
            </w:r>
          </w:p>
        </w:tc>
      </w:tr>
      <w:tr w:rsidR="00BD4B9C" w:rsidRPr="00751372" w:rsidTr="00BD4B9C">
        <w:tc>
          <w:tcPr>
            <w:tcW w:w="2518" w:type="dxa"/>
            <w:gridSpan w:val="2"/>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Минерализация воды</w:t>
            </w:r>
          </w:p>
        </w:tc>
        <w:tc>
          <w:tcPr>
            <w:tcW w:w="1134" w:type="dxa"/>
          </w:tcPr>
          <w:p w:rsidR="00BD4B9C" w:rsidRPr="00751372" w:rsidRDefault="00BD4B9C" w:rsidP="00992B15">
            <w:pPr>
              <w:spacing w:after="0" w:line="240" w:lineRule="auto"/>
              <w:jc w:val="center"/>
              <w:rPr>
                <w:rFonts w:ascii="Times New Roman" w:hAnsi="Times New Roman"/>
                <w:bCs/>
                <w:sz w:val="24"/>
                <w:szCs w:val="24"/>
                <w:lang w:val="en-US"/>
              </w:rPr>
            </w:pPr>
            <w:r w:rsidRPr="00751372">
              <w:rPr>
                <w:rFonts w:ascii="Times New Roman" w:hAnsi="Times New Roman"/>
                <w:bCs/>
                <w:sz w:val="24"/>
                <w:szCs w:val="24"/>
                <w:lang w:val="en-US"/>
              </w:rPr>
              <w:t>12</w:t>
            </w:r>
            <w:r w:rsidRPr="00751372">
              <w:rPr>
                <w:rFonts w:ascii="Times New Roman" w:hAnsi="Times New Roman"/>
                <w:bCs/>
                <w:sz w:val="24"/>
                <w:szCs w:val="24"/>
                <w:lang w:val="ru-RU"/>
              </w:rPr>
              <w:t>,</w:t>
            </w:r>
            <w:r w:rsidRPr="00751372">
              <w:rPr>
                <w:rFonts w:ascii="Times New Roman" w:hAnsi="Times New Roman"/>
                <w:bCs/>
                <w:sz w:val="24"/>
                <w:szCs w:val="24"/>
                <w:lang w:val="en-US"/>
              </w:rPr>
              <w:t>205</w:t>
            </w:r>
          </w:p>
        </w:tc>
        <w:tc>
          <w:tcPr>
            <w:tcW w:w="851" w:type="dxa"/>
          </w:tcPr>
          <w:p w:rsidR="00BD4B9C" w:rsidRPr="00751372" w:rsidRDefault="00BD4B9C" w:rsidP="00992B15">
            <w:pPr>
              <w:spacing w:after="0" w:line="240" w:lineRule="auto"/>
              <w:jc w:val="center"/>
              <w:rPr>
                <w:rFonts w:ascii="Times New Roman" w:hAnsi="Times New Roman"/>
                <w:bCs/>
                <w:sz w:val="24"/>
                <w:szCs w:val="24"/>
                <w:lang w:val="en-US"/>
              </w:rPr>
            </w:pPr>
            <w:r w:rsidRPr="00751372">
              <w:rPr>
                <w:rFonts w:ascii="Times New Roman" w:hAnsi="Times New Roman"/>
                <w:bCs/>
                <w:sz w:val="24"/>
                <w:szCs w:val="24"/>
                <w:lang w:val="en-US"/>
              </w:rPr>
              <w:t>0.460</w:t>
            </w:r>
          </w:p>
        </w:tc>
        <w:tc>
          <w:tcPr>
            <w:tcW w:w="850" w:type="dxa"/>
          </w:tcPr>
          <w:p w:rsidR="00BD4B9C" w:rsidRPr="00751372" w:rsidRDefault="00BD4B9C" w:rsidP="00992B15">
            <w:pPr>
              <w:spacing w:after="0" w:line="240" w:lineRule="auto"/>
              <w:jc w:val="center"/>
              <w:rPr>
                <w:rFonts w:ascii="Times New Roman" w:hAnsi="Times New Roman"/>
                <w:sz w:val="24"/>
                <w:szCs w:val="24"/>
                <w:lang w:val="en-US"/>
              </w:rPr>
            </w:pPr>
            <w:r w:rsidRPr="00751372">
              <w:rPr>
                <w:rFonts w:ascii="Times New Roman" w:hAnsi="Times New Roman"/>
                <w:sz w:val="24"/>
                <w:szCs w:val="24"/>
                <w:lang w:val="en-US"/>
              </w:rPr>
              <w:t>0.632</w:t>
            </w:r>
          </w:p>
        </w:tc>
        <w:tc>
          <w:tcPr>
            <w:tcW w:w="851" w:type="dxa"/>
          </w:tcPr>
          <w:p w:rsidR="00BD4B9C" w:rsidRPr="00751372" w:rsidRDefault="00BD4B9C" w:rsidP="00992B15">
            <w:pPr>
              <w:spacing w:after="0" w:line="240" w:lineRule="auto"/>
              <w:jc w:val="center"/>
              <w:rPr>
                <w:rFonts w:ascii="Times New Roman" w:hAnsi="Times New Roman"/>
                <w:sz w:val="24"/>
                <w:szCs w:val="24"/>
                <w:lang w:val="en-US"/>
              </w:rPr>
            </w:pPr>
            <w:r w:rsidRPr="00751372">
              <w:rPr>
                <w:rFonts w:ascii="Times New Roman" w:hAnsi="Times New Roman"/>
                <w:sz w:val="24"/>
                <w:szCs w:val="24"/>
                <w:lang w:val="en-US"/>
              </w:rPr>
              <w:t>2.568</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Цеолит 500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10,952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0,450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2,110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89,7</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171,7</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71,2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82,2</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10,133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0,700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0,432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1,963</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83,0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152,2</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68,3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76,4</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10,543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0,745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0,441</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2,037</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86,4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162,0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69,8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79,3</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Цеолит</w:t>
            </w:r>
          </w:p>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250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11,903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0,740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0,541</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2,324</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97,5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160,9</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85,6</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90,5</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11,495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0,710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0,517</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2,256</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94,2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154,3</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81,8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87,8</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11,699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0,725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0,529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2,290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95,9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157,6</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83,7</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89,1</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Цеолит 125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12,168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0,590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2,428</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99,7</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141,3</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93,4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94,5</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11,880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0,720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0,565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2,298</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97,3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156,5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89,4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89,5</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12,024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0,685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0,578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2,363</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98,5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148,9</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91,4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92,0</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фосфогипс, 500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12,521</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2,550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102,6</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99,3</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12,364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0,520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2,544</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113,0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99,1</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12,443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0,505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2,547</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109,8</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99,2</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фосфогипс, 250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12,422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2,525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98,3</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12,059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2,472</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98,8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101,9</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96,3</w:t>
            </w:r>
          </w:p>
        </w:tc>
      </w:tr>
      <w:tr w:rsidR="00BD4B9C" w:rsidRPr="00751372" w:rsidTr="00BD4B9C">
        <w:tc>
          <w:tcPr>
            <w:tcW w:w="1384" w:type="dxa"/>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12,241</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0,641</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2,499</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101,4</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97,3</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фосфогипс, 125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12,215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0,480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2,542</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104,3</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0,99</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12,016</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2,470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98,5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0,96</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12,115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0,485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2,506</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105,4</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101,0</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0,97</w:t>
            </w:r>
          </w:p>
        </w:tc>
      </w:tr>
      <w:tr w:rsidR="00BD4B9C" w:rsidRPr="00751372" w:rsidTr="00BD4B9C">
        <w:tc>
          <w:tcPr>
            <w:tcW w:w="1384" w:type="dxa"/>
            <w:vMerge w:val="restart"/>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Биогумус, 500 г</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9,922</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0,670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0,535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1,709</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81,3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145,6</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84,6</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66,5</w:t>
            </w:r>
          </w:p>
        </w:tc>
      </w:tr>
      <w:tr w:rsidR="00BD4B9C" w:rsidRPr="00751372" w:rsidTr="00BD4B9C">
        <w:tc>
          <w:tcPr>
            <w:tcW w:w="1384" w:type="dxa"/>
            <w:vMerge/>
          </w:tcPr>
          <w:p w:rsidR="00BD4B9C" w:rsidRPr="00751372" w:rsidRDefault="00BD4B9C" w:rsidP="00992B15">
            <w:pPr>
              <w:spacing w:after="0" w:line="240" w:lineRule="auto"/>
              <w:jc w:val="center"/>
              <w:rPr>
                <w:rFonts w:ascii="Times New Roman" w:hAnsi="Times New Roman"/>
                <w:sz w:val="24"/>
                <w:szCs w:val="24"/>
                <w:lang w:val="ru-RU"/>
              </w:rPr>
            </w:pP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12,735</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0,745</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0,656</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2,349</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104,3</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162,0</w:t>
            </w:r>
          </w:p>
        </w:tc>
        <w:tc>
          <w:tcPr>
            <w:tcW w:w="850"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103,8</w:t>
            </w:r>
          </w:p>
        </w:tc>
        <w:tc>
          <w:tcPr>
            <w:tcW w:w="851" w:type="dxa"/>
          </w:tcPr>
          <w:p w:rsidR="00BD4B9C" w:rsidRPr="00751372" w:rsidRDefault="00BD4B9C" w:rsidP="00992B15">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91,5</w:t>
            </w:r>
          </w:p>
        </w:tc>
      </w:tr>
    </w:tbl>
    <w:p w:rsidR="00C63224" w:rsidRDefault="00EC536C" w:rsidP="00EC536C">
      <w:pPr>
        <w:spacing w:after="0" w:line="240" w:lineRule="auto"/>
        <w:rPr>
          <w:rFonts w:ascii="Times New Roman" w:hAnsi="Times New Roman"/>
          <w:sz w:val="28"/>
          <w:szCs w:val="28"/>
          <w:lang w:val="ru-RU"/>
        </w:rPr>
      </w:pPr>
      <w:r>
        <w:rPr>
          <w:rFonts w:ascii="Times New Roman" w:hAnsi="Times New Roman"/>
          <w:sz w:val="28"/>
          <w:szCs w:val="28"/>
          <w:lang w:val="ru-RU"/>
        </w:rPr>
        <w:lastRenderedPageBreak/>
        <w:t>Продолжение т</w:t>
      </w:r>
      <w:r w:rsidRPr="00751372">
        <w:rPr>
          <w:rFonts w:ascii="Times New Roman" w:hAnsi="Times New Roman"/>
          <w:sz w:val="28"/>
          <w:szCs w:val="28"/>
          <w:lang w:val="ru-RU"/>
        </w:rPr>
        <w:t>аблиц</w:t>
      </w:r>
      <w:r>
        <w:rPr>
          <w:rFonts w:ascii="Times New Roman" w:hAnsi="Times New Roman"/>
          <w:sz w:val="28"/>
          <w:szCs w:val="28"/>
          <w:lang w:val="ru-RU"/>
        </w:rPr>
        <w:t>ы</w:t>
      </w:r>
      <w:r w:rsidRPr="00751372">
        <w:rPr>
          <w:rFonts w:ascii="Times New Roman" w:hAnsi="Times New Roman"/>
          <w:sz w:val="28"/>
          <w:szCs w:val="28"/>
          <w:lang w:val="ru-RU"/>
        </w:rPr>
        <w:t xml:space="preserve"> 31</w:t>
      </w:r>
    </w:p>
    <w:p w:rsidR="00EC536C" w:rsidRDefault="00EC536C" w:rsidP="00EC536C">
      <w:pPr>
        <w:spacing w:after="0" w:line="240" w:lineRule="auto"/>
        <w:rPr>
          <w:rFonts w:ascii="Times New Roman" w:hAnsi="Times New Roman"/>
          <w:sz w:val="28"/>
          <w:szCs w:val="28"/>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134"/>
        <w:gridCol w:w="1134"/>
        <w:gridCol w:w="851"/>
        <w:gridCol w:w="850"/>
        <w:gridCol w:w="851"/>
        <w:gridCol w:w="850"/>
        <w:gridCol w:w="851"/>
        <w:gridCol w:w="850"/>
        <w:gridCol w:w="851"/>
      </w:tblGrid>
      <w:tr w:rsidR="00EC536C" w:rsidRPr="00751372" w:rsidTr="00977511">
        <w:tc>
          <w:tcPr>
            <w:tcW w:w="1384" w:type="dxa"/>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11,329</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0,708</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0,596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2,029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92,8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153,8</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94,2</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79,0</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Биогумус, 250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10,671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0,541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1,983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87,7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141,3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85,6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77,2</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15,548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0,820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0,778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2,990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127,4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178,3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123,1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116,4</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13,109</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0,735</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0,660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2,486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107,4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159,8</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96,8</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Биогумус, 125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11,484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0,580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0,584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2,263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94,1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126,1</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92,4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88,1</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14,606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0,710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0,723</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2,884</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119,7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154,3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114,4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112,3</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13,045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0,645</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2,573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106,9</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140,2</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103,4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100,2</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Песок,</w:t>
            </w:r>
          </w:p>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500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12,213</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0,550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0,626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2,479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119,6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96,5</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12,213</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0,550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0,626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2,479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119,6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96,5</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Песок,</w:t>
            </w:r>
          </w:p>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250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12,184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2,486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96,8</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12,184</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0,490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2,486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106,5</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96,8</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Песок,</w:t>
            </w:r>
          </w:p>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125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12,148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0,370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0,699</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2,539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80,4</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110,6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98,9</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12,148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0,370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0,699</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2,539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80,4</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110,6</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98,9</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Серозем, 500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11,558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2,127</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94,7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136,9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82,8</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11,558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2,127</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94,7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136,9</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104,0</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82,8</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Серозем, 250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11,857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0,550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0,675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2,286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97,1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119,5</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89,0</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11,857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0,550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0,675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2,286</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97,1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119,5</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89,0</w:t>
            </w:r>
          </w:p>
        </w:tc>
      </w:tr>
      <w:tr w:rsidR="00EC536C" w:rsidRPr="00751372" w:rsidTr="00977511">
        <w:tc>
          <w:tcPr>
            <w:tcW w:w="1384" w:type="dxa"/>
            <w:vMerge w:val="restart"/>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Серозем, 125 г</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12,171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0,480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0,675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2,463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95,9</w:t>
            </w:r>
          </w:p>
        </w:tc>
      </w:tr>
      <w:tr w:rsidR="00EC536C" w:rsidRPr="00751372" w:rsidTr="00977511">
        <w:tc>
          <w:tcPr>
            <w:tcW w:w="1384" w:type="dxa"/>
            <w:vMerge/>
          </w:tcPr>
          <w:p w:rsidR="00EC536C" w:rsidRPr="00751372" w:rsidRDefault="00EC536C" w:rsidP="00977511">
            <w:pPr>
              <w:spacing w:after="0" w:line="240" w:lineRule="auto"/>
              <w:jc w:val="center"/>
              <w:rPr>
                <w:rFonts w:ascii="Times New Roman" w:hAnsi="Times New Roman"/>
                <w:sz w:val="24"/>
                <w:szCs w:val="24"/>
                <w:lang w:val="ru-RU"/>
              </w:rPr>
            </w:pP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средняя</w:t>
            </w:r>
          </w:p>
        </w:tc>
        <w:tc>
          <w:tcPr>
            <w:tcW w:w="1134"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12,171</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0,480</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0,675</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2,463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99,7</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104,3</w:t>
            </w:r>
          </w:p>
        </w:tc>
        <w:tc>
          <w:tcPr>
            <w:tcW w:w="850"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106,8</w:t>
            </w:r>
          </w:p>
        </w:tc>
        <w:tc>
          <w:tcPr>
            <w:tcW w:w="851" w:type="dxa"/>
          </w:tcPr>
          <w:p w:rsidR="00EC536C" w:rsidRPr="00751372" w:rsidRDefault="00EC536C" w:rsidP="00977511">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95,9</w:t>
            </w:r>
          </w:p>
        </w:tc>
      </w:tr>
    </w:tbl>
    <w:p w:rsidR="00EC536C" w:rsidRPr="00751372" w:rsidRDefault="00EC536C" w:rsidP="00992B15">
      <w:pPr>
        <w:spacing w:after="0" w:line="240" w:lineRule="auto"/>
        <w:ind w:firstLine="709"/>
        <w:jc w:val="center"/>
        <w:rPr>
          <w:rFonts w:ascii="Times New Roman" w:hAnsi="Times New Roman"/>
          <w:sz w:val="28"/>
          <w:szCs w:val="28"/>
          <w:lang w:val="ru-RU"/>
        </w:rPr>
      </w:pP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Из представленных данных видно, что для улучшения качественного состава минерализованных вод при использовании цеолита, в составе воды повышаются катионы Са</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а содержание </w:t>
      </w:r>
      <w:r w:rsidRPr="00751372">
        <w:rPr>
          <w:rFonts w:ascii="Times New Roman" w:hAnsi="Times New Roman"/>
          <w:sz w:val="28"/>
          <w:szCs w:val="28"/>
          <w:lang w:val="en-US"/>
        </w:rPr>
        <w:t>Mg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и </w:t>
      </w:r>
      <w:r w:rsidRPr="00751372">
        <w:rPr>
          <w:rFonts w:ascii="Times New Roman" w:hAnsi="Times New Roman"/>
          <w:sz w:val="28"/>
          <w:szCs w:val="28"/>
          <w:lang w:val="en-US"/>
        </w:rPr>
        <w:t>Na</w:t>
      </w:r>
      <w:r w:rsidRPr="00751372">
        <w:rPr>
          <w:rFonts w:ascii="Times New Roman" w:hAnsi="Times New Roman"/>
          <w:sz w:val="28"/>
          <w:szCs w:val="28"/>
          <w:vertAlign w:val="superscript"/>
          <w:lang w:val="ru-RU"/>
        </w:rPr>
        <w:t>+</w:t>
      </w:r>
      <w:r w:rsidRPr="00751372">
        <w:rPr>
          <w:rFonts w:ascii="Times New Roman" w:hAnsi="Times New Roman"/>
          <w:sz w:val="28"/>
          <w:szCs w:val="28"/>
          <w:lang w:val="ru-RU"/>
        </w:rPr>
        <w:t>снижаются. Например, в 1 варианте, где норма цеолита составила 500 г, концентрация Са</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изменялась в пределах 0,700</w:t>
      </w:r>
      <w:r w:rsidR="006163C3">
        <w:rPr>
          <w:rFonts w:ascii="Times New Roman" w:hAnsi="Times New Roman"/>
          <w:sz w:val="28"/>
          <w:szCs w:val="28"/>
          <w:lang w:val="ru-RU"/>
        </w:rPr>
        <w:t>–</w:t>
      </w:r>
      <w:r w:rsidRPr="00751372">
        <w:rPr>
          <w:rFonts w:ascii="Times New Roman" w:hAnsi="Times New Roman"/>
          <w:sz w:val="28"/>
          <w:szCs w:val="28"/>
          <w:lang w:val="ru-RU"/>
        </w:rPr>
        <w:t xml:space="preserve">0,790 г/л.  </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Результаты исследований показывают, что в результате контакта минерализованной воды со скелетом цеолита, происходит поглощение катионов </w:t>
      </w:r>
      <w:r w:rsidRPr="00751372">
        <w:rPr>
          <w:rFonts w:ascii="Times New Roman" w:hAnsi="Times New Roman"/>
          <w:sz w:val="28"/>
          <w:szCs w:val="28"/>
          <w:lang w:val="en-US"/>
        </w:rPr>
        <w:t>Mg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и </w:t>
      </w:r>
      <w:r w:rsidRPr="00751372">
        <w:rPr>
          <w:rFonts w:ascii="Times New Roman" w:hAnsi="Times New Roman"/>
          <w:sz w:val="28"/>
          <w:szCs w:val="28"/>
          <w:lang w:val="en-US"/>
        </w:rPr>
        <w:t>Na</w:t>
      </w:r>
      <w:r w:rsidRPr="00751372">
        <w:rPr>
          <w:rFonts w:ascii="Times New Roman" w:hAnsi="Times New Roman"/>
          <w:sz w:val="28"/>
          <w:szCs w:val="28"/>
          <w:vertAlign w:val="superscript"/>
          <w:lang w:val="ru-RU"/>
        </w:rPr>
        <w:t>+</w:t>
      </w:r>
      <w:r w:rsidRPr="00751372">
        <w:rPr>
          <w:rFonts w:ascii="Times New Roman" w:hAnsi="Times New Roman"/>
          <w:sz w:val="28"/>
          <w:szCs w:val="28"/>
          <w:lang w:val="ru-RU"/>
        </w:rPr>
        <w:t xml:space="preserve"> цеолитом. Например, содержание М</w:t>
      </w:r>
      <w:r w:rsidRPr="00751372">
        <w:rPr>
          <w:rFonts w:ascii="Times New Roman" w:hAnsi="Times New Roman"/>
          <w:sz w:val="28"/>
          <w:szCs w:val="28"/>
          <w:lang w:val="en-US"/>
        </w:rPr>
        <w:t>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при норме цеолита 500 г составило 0,432</w:t>
      </w:r>
      <w:r w:rsidR="006163C3">
        <w:rPr>
          <w:rFonts w:ascii="Times New Roman" w:hAnsi="Times New Roman"/>
          <w:sz w:val="28"/>
          <w:szCs w:val="28"/>
          <w:lang w:val="ru-RU"/>
        </w:rPr>
        <w:t>–</w:t>
      </w:r>
      <w:r w:rsidRPr="00751372">
        <w:rPr>
          <w:rFonts w:ascii="Times New Roman" w:hAnsi="Times New Roman"/>
          <w:sz w:val="28"/>
          <w:szCs w:val="28"/>
          <w:lang w:val="ru-RU"/>
        </w:rPr>
        <w:t>0,450 г/л, а средняя минерализация – 0,441 г/л. Сравнительный анализ этих результатов показывает, что катионы М</w:t>
      </w:r>
      <w:r w:rsidRPr="00751372">
        <w:rPr>
          <w:rFonts w:ascii="Times New Roman" w:hAnsi="Times New Roman"/>
          <w:sz w:val="28"/>
          <w:szCs w:val="28"/>
          <w:lang w:val="en-US"/>
        </w:rPr>
        <w:t>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снизились на 28,8</w:t>
      </w:r>
      <w:r w:rsidR="006163C3">
        <w:rPr>
          <w:rFonts w:ascii="Times New Roman" w:hAnsi="Times New Roman"/>
          <w:sz w:val="28"/>
          <w:szCs w:val="28"/>
          <w:lang w:val="ru-RU"/>
        </w:rPr>
        <w:t>–</w:t>
      </w:r>
      <w:r w:rsidRPr="00751372">
        <w:rPr>
          <w:rFonts w:ascii="Times New Roman" w:hAnsi="Times New Roman"/>
          <w:sz w:val="28"/>
          <w:szCs w:val="28"/>
          <w:lang w:val="ru-RU"/>
        </w:rPr>
        <w:t xml:space="preserve">31,7% относительно исходного содержания. При использовании цеолита происходит поглощение катионов магния и натрия. </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Аналогичные процессы протекают и при использовании фосфогипса. Однако их скорость по сравнению с цеолитом, меньше.</w:t>
      </w: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Результаты исследований показывают, что на варианте со 100% цеолитом, концентрация магния составила 0,073 г/л или 84% от исходного. С уменьшением цеолита происходит повышение концентрации магния в профильтровавшейся воде. При этом максимальная концентрация магния в оросительной воде получена на варианте с фосфогипсом (таблица 3</w:t>
      </w:r>
      <w:r w:rsidR="004B6744">
        <w:rPr>
          <w:rFonts w:ascii="Times New Roman" w:hAnsi="Times New Roman"/>
          <w:sz w:val="28"/>
          <w:szCs w:val="28"/>
          <w:lang w:val="ru-RU"/>
        </w:rPr>
        <w:t>2</w:t>
      </w:r>
      <w:r w:rsidRPr="00751372">
        <w:rPr>
          <w:rFonts w:ascii="Times New Roman" w:hAnsi="Times New Roman"/>
          <w:sz w:val="28"/>
          <w:szCs w:val="28"/>
          <w:lang w:val="ru-RU"/>
        </w:rPr>
        <w:t xml:space="preserve">). </w:t>
      </w:r>
    </w:p>
    <w:p w:rsidR="00D907AD" w:rsidRPr="00751372" w:rsidRDefault="00D907AD" w:rsidP="00D907A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 данном варианте концентрация магния снизилась на 4,6% относительно исходной концентрации. Интенсивное влияние цеолита наблюдалось и для катиона натрия, который также приводит к осолонцеванию почв. </w:t>
      </w:r>
    </w:p>
    <w:p w:rsidR="00D907AD" w:rsidRPr="00751372" w:rsidRDefault="00D907AD" w:rsidP="00D907AD">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lastRenderedPageBreak/>
        <w:t>Из приведенных данных видно, что сорбенты  и фосфогипс улучшают катионный состав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Это подтверждается результатами лабораторных исследований.</w:t>
      </w:r>
    </w:p>
    <w:p w:rsidR="007D6E4A" w:rsidRPr="00751372" w:rsidRDefault="007D6E4A" w:rsidP="00BD4B9C">
      <w:pPr>
        <w:spacing w:after="0" w:line="240" w:lineRule="auto"/>
        <w:ind w:firstLine="709"/>
        <w:jc w:val="both"/>
        <w:rPr>
          <w:rFonts w:ascii="Times New Roman" w:hAnsi="Times New Roman"/>
          <w:sz w:val="28"/>
          <w:szCs w:val="28"/>
          <w:lang w:val="ru-RU"/>
        </w:rPr>
      </w:pP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Таблица 3</w:t>
      </w:r>
      <w:r w:rsidR="004B6744">
        <w:rPr>
          <w:rFonts w:ascii="Times New Roman" w:hAnsi="Times New Roman"/>
          <w:sz w:val="28"/>
          <w:szCs w:val="28"/>
          <w:lang w:val="ru-RU"/>
        </w:rPr>
        <w:t>2</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Изменение содержания катиона магния в профильтровавшейся воде при изменении нормы цеолита и фосфогипса, г/л/% от исходного</w:t>
      </w:r>
    </w:p>
    <w:p w:rsidR="007D6E4A" w:rsidRPr="00751372" w:rsidRDefault="007D6E4A" w:rsidP="00BD4B9C">
      <w:pPr>
        <w:spacing w:after="0" w:line="240" w:lineRule="auto"/>
        <w:ind w:firstLine="709"/>
        <w:jc w:val="both"/>
        <w:rPr>
          <w:rFonts w:ascii="Times New Roman" w:hAnsi="Times New Roman"/>
          <w:sz w:val="28"/>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276"/>
        <w:gridCol w:w="2976"/>
        <w:gridCol w:w="2092"/>
      </w:tblGrid>
      <w:tr w:rsidR="00BD4B9C" w:rsidRPr="00751372" w:rsidTr="00C63224">
        <w:tc>
          <w:tcPr>
            <w:tcW w:w="1526" w:type="dxa"/>
            <w:vMerge w:val="restart"/>
            <w:shd w:val="clear" w:color="auto" w:fill="auto"/>
          </w:tcPr>
          <w:p w:rsidR="00BD4B9C" w:rsidRPr="00751372" w:rsidRDefault="00BD4B9C" w:rsidP="00C63224">
            <w:pPr>
              <w:spacing w:after="0" w:line="240" w:lineRule="auto"/>
              <w:jc w:val="both"/>
              <w:rPr>
                <w:rFonts w:ascii="Times New Roman" w:hAnsi="Times New Roman"/>
                <w:sz w:val="24"/>
                <w:szCs w:val="28"/>
              </w:rPr>
            </w:pPr>
            <w:r w:rsidRPr="00751372">
              <w:rPr>
                <w:rFonts w:ascii="Times New Roman" w:hAnsi="Times New Roman"/>
                <w:sz w:val="24"/>
                <w:szCs w:val="28"/>
              </w:rPr>
              <w:t>Катион</w:t>
            </w:r>
          </w:p>
        </w:tc>
        <w:tc>
          <w:tcPr>
            <w:tcW w:w="1701" w:type="dxa"/>
            <w:vMerge w:val="restart"/>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Исходное</w:t>
            </w:r>
          </w:p>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содержание</w:t>
            </w:r>
          </w:p>
        </w:tc>
        <w:tc>
          <w:tcPr>
            <w:tcW w:w="6344" w:type="dxa"/>
            <w:gridSpan w:val="3"/>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Варианты</w:t>
            </w:r>
          </w:p>
        </w:tc>
      </w:tr>
      <w:tr w:rsidR="00BD4B9C" w:rsidRPr="00751372" w:rsidTr="00C63224">
        <w:tc>
          <w:tcPr>
            <w:tcW w:w="1526" w:type="dxa"/>
            <w:vMerge/>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p>
        </w:tc>
        <w:tc>
          <w:tcPr>
            <w:tcW w:w="1701" w:type="dxa"/>
            <w:vMerge/>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цеолит</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0,5цеолит + 0,5фосфогипс</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фосфогипс</w:t>
            </w:r>
          </w:p>
        </w:tc>
      </w:tr>
      <w:tr w:rsidR="00BD4B9C" w:rsidRPr="00751372" w:rsidTr="00C63224">
        <w:tc>
          <w:tcPr>
            <w:tcW w:w="1526" w:type="dxa"/>
            <w:vMerge w:val="restart"/>
            <w:shd w:val="clear" w:color="auto" w:fill="auto"/>
          </w:tcPr>
          <w:p w:rsidR="00BD4B9C" w:rsidRPr="00751372" w:rsidRDefault="00BD4B9C" w:rsidP="00C63224">
            <w:pPr>
              <w:spacing w:after="0" w:line="240" w:lineRule="auto"/>
              <w:jc w:val="both"/>
              <w:rPr>
                <w:rFonts w:ascii="Times New Roman" w:hAnsi="Times New Roman"/>
                <w:sz w:val="24"/>
                <w:szCs w:val="28"/>
                <w:vertAlign w:val="superscript"/>
                <w:lang w:val="en-US"/>
              </w:rPr>
            </w:pPr>
            <w:r w:rsidRPr="00751372">
              <w:rPr>
                <w:rFonts w:ascii="Times New Roman" w:hAnsi="Times New Roman"/>
                <w:sz w:val="24"/>
                <w:szCs w:val="28"/>
                <w:lang w:val="en-US"/>
              </w:rPr>
              <w:t>Mg</w:t>
            </w:r>
            <w:r w:rsidRPr="00751372">
              <w:rPr>
                <w:rFonts w:ascii="Times New Roman" w:hAnsi="Times New Roman"/>
                <w:sz w:val="24"/>
                <w:szCs w:val="28"/>
                <w:vertAlign w:val="superscript"/>
                <w:lang w:val="en-US"/>
              </w:rPr>
              <w:t>2+</w:t>
            </w:r>
          </w:p>
        </w:tc>
        <w:tc>
          <w:tcPr>
            <w:tcW w:w="1701"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0,087</w:t>
            </w: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 xml:space="preserve"> 0,073</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0,074</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0,083</w:t>
            </w:r>
          </w:p>
        </w:tc>
      </w:tr>
      <w:tr w:rsidR="00BD4B9C" w:rsidRPr="00751372" w:rsidTr="00C63224">
        <w:tc>
          <w:tcPr>
            <w:tcW w:w="1526" w:type="dxa"/>
            <w:vMerge/>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p>
        </w:tc>
        <w:tc>
          <w:tcPr>
            <w:tcW w:w="1701"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100</w:t>
            </w: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84,0</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85,3</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95,4</w:t>
            </w:r>
          </w:p>
        </w:tc>
      </w:tr>
      <w:tr w:rsidR="00BD4B9C" w:rsidRPr="00751372" w:rsidTr="00C63224">
        <w:tc>
          <w:tcPr>
            <w:tcW w:w="1526" w:type="dxa"/>
            <w:vMerge w:val="restart"/>
            <w:shd w:val="clear" w:color="auto" w:fill="auto"/>
          </w:tcPr>
          <w:p w:rsidR="00BD4B9C" w:rsidRPr="00751372" w:rsidRDefault="00BD4B9C" w:rsidP="00C63224">
            <w:pPr>
              <w:spacing w:after="0" w:line="240" w:lineRule="auto"/>
              <w:jc w:val="both"/>
              <w:rPr>
                <w:rFonts w:ascii="Times New Roman" w:hAnsi="Times New Roman"/>
                <w:sz w:val="24"/>
                <w:szCs w:val="28"/>
                <w:vertAlign w:val="superscript"/>
                <w:lang w:val="en-US"/>
              </w:rPr>
            </w:pPr>
            <w:r w:rsidRPr="00751372">
              <w:rPr>
                <w:rFonts w:ascii="Times New Roman" w:hAnsi="Times New Roman"/>
                <w:sz w:val="24"/>
                <w:szCs w:val="28"/>
                <w:lang w:val="en-US"/>
              </w:rPr>
              <w:t>Na</w:t>
            </w:r>
            <w:r w:rsidRPr="00751372">
              <w:rPr>
                <w:rFonts w:ascii="Times New Roman" w:hAnsi="Times New Roman"/>
                <w:sz w:val="24"/>
                <w:szCs w:val="28"/>
                <w:vertAlign w:val="superscript"/>
                <w:lang w:val="en-US"/>
              </w:rPr>
              <w:t>+</w:t>
            </w:r>
          </w:p>
        </w:tc>
        <w:tc>
          <w:tcPr>
            <w:tcW w:w="1701" w:type="dxa"/>
            <w:shd w:val="clear" w:color="auto" w:fill="auto"/>
          </w:tcPr>
          <w:p w:rsidR="00BD4B9C" w:rsidRPr="00751372" w:rsidRDefault="00BD4B9C" w:rsidP="00C63224">
            <w:pPr>
              <w:spacing w:after="0" w:line="240" w:lineRule="auto"/>
              <w:jc w:val="both"/>
              <w:rPr>
                <w:rFonts w:ascii="Times New Roman" w:hAnsi="Times New Roman"/>
                <w:sz w:val="24"/>
                <w:szCs w:val="28"/>
                <w:lang w:val="en-US"/>
              </w:rPr>
            </w:pPr>
            <w:r w:rsidRPr="00751372">
              <w:rPr>
                <w:rFonts w:ascii="Times New Roman" w:hAnsi="Times New Roman"/>
                <w:sz w:val="24"/>
                <w:szCs w:val="28"/>
                <w:lang w:val="en-US"/>
              </w:rPr>
              <w:t>0</w:t>
            </w:r>
            <w:r w:rsidRPr="00751372">
              <w:rPr>
                <w:rFonts w:ascii="Times New Roman" w:hAnsi="Times New Roman"/>
                <w:sz w:val="24"/>
                <w:szCs w:val="28"/>
                <w:lang w:val="ru-RU"/>
              </w:rPr>
              <w:t>,0</w:t>
            </w:r>
            <w:r w:rsidRPr="00751372">
              <w:rPr>
                <w:rFonts w:ascii="Times New Roman" w:hAnsi="Times New Roman"/>
                <w:sz w:val="24"/>
                <w:szCs w:val="28"/>
                <w:lang w:val="en-US"/>
              </w:rPr>
              <w:t>83</w:t>
            </w: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0,069</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0,073</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0,082</w:t>
            </w:r>
          </w:p>
        </w:tc>
      </w:tr>
      <w:tr w:rsidR="00BD4B9C" w:rsidRPr="00751372" w:rsidTr="00C63224">
        <w:tc>
          <w:tcPr>
            <w:tcW w:w="1526" w:type="dxa"/>
            <w:vMerge/>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p>
        </w:tc>
        <w:tc>
          <w:tcPr>
            <w:tcW w:w="1701"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100</w:t>
            </w: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83,1</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88,0</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98,7</w:t>
            </w:r>
          </w:p>
        </w:tc>
      </w:tr>
      <w:tr w:rsidR="00BD4B9C" w:rsidRPr="00751372" w:rsidTr="00C63224">
        <w:tc>
          <w:tcPr>
            <w:tcW w:w="1526" w:type="dxa"/>
            <w:vMerge w:val="restart"/>
            <w:shd w:val="clear" w:color="auto" w:fill="auto"/>
          </w:tcPr>
          <w:p w:rsidR="00BD4B9C" w:rsidRPr="00751372" w:rsidRDefault="00BD4B9C" w:rsidP="00C63224">
            <w:pPr>
              <w:spacing w:after="0" w:line="240" w:lineRule="auto"/>
              <w:jc w:val="both"/>
              <w:rPr>
                <w:rFonts w:ascii="Times New Roman" w:hAnsi="Times New Roman"/>
                <w:sz w:val="24"/>
                <w:szCs w:val="28"/>
                <w:vertAlign w:val="superscript"/>
                <w:lang w:val="en-US"/>
              </w:rPr>
            </w:pPr>
            <w:r w:rsidRPr="00751372">
              <w:rPr>
                <w:rFonts w:ascii="Times New Roman" w:hAnsi="Times New Roman"/>
                <w:sz w:val="24"/>
                <w:szCs w:val="28"/>
                <w:lang w:val="en-US"/>
              </w:rPr>
              <w:t>Ca</w:t>
            </w:r>
            <w:r w:rsidRPr="00751372">
              <w:rPr>
                <w:rFonts w:ascii="Times New Roman" w:hAnsi="Times New Roman"/>
                <w:sz w:val="24"/>
                <w:szCs w:val="28"/>
                <w:vertAlign w:val="superscript"/>
                <w:lang w:val="en-US"/>
              </w:rPr>
              <w:t>2+</w:t>
            </w:r>
          </w:p>
        </w:tc>
        <w:tc>
          <w:tcPr>
            <w:tcW w:w="1701" w:type="dxa"/>
            <w:shd w:val="clear" w:color="auto" w:fill="auto"/>
          </w:tcPr>
          <w:p w:rsidR="00BD4B9C" w:rsidRPr="00751372" w:rsidRDefault="00BD4B9C" w:rsidP="00C63224">
            <w:pPr>
              <w:spacing w:after="0" w:line="240" w:lineRule="auto"/>
              <w:jc w:val="both"/>
              <w:rPr>
                <w:rFonts w:ascii="Times New Roman" w:hAnsi="Times New Roman"/>
                <w:sz w:val="24"/>
                <w:szCs w:val="28"/>
                <w:lang w:val="en-US"/>
              </w:rPr>
            </w:pPr>
            <w:r w:rsidRPr="00751372">
              <w:rPr>
                <w:rFonts w:ascii="Times New Roman" w:hAnsi="Times New Roman"/>
                <w:sz w:val="24"/>
                <w:szCs w:val="28"/>
                <w:lang w:val="en-US"/>
              </w:rPr>
              <w:t>0,072</w:t>
            </w: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0,104</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0,128</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0,225</w:t>
            </w:r>
          </w:p>
        </w:tc>
      </w:tr>
      <w:tr w:rsidR="00BD4B9C" w:rsidRPr="00751372" w:rsidTr="00C63224">
        <w:tc>
          <w:tcPr>
            <w:tcW w:w="1526" w:type="dxa"/>
            <w:vMerge/>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p>
        </w:tc>
        <w:tc>
          <w:tcPr>
            <w:tcW w:w="1701" w:type="dxa"/>
            <w:shd w:val="clear" w:color="auto" w:fill="auto"/>
          </w:tcPr>
          <w:p w:rsidR="00BD4B9C" w:rsidRPr="00751372" w:rsidRDefault="00BD4B9C" w:rsidP="00C63224">
            <w:pPr>
              <w:spacing w:after="0" w:line="240" w:lineRule="auto"/>
              <w:jc w:val="both"/>
              <w:rPr>
                <w:rFonts w:ascii="Times New Roman" w:hAnsi="Times New Roman"/>
                <w:sz w:val="24"/>
                <w:szCs w:val="28"/>
                <w:lang w:val="en-US"/>
              </w:rPr>
            </w:pPr>
            <w:r w:rsidRPr="00751372">
              <w:rPr>
                <w:rFonts w:ascii="Times New Roman" w:hAnsi="Times New Roman"/>
                <w:sz w:val="24"/>
                <w:szCs w:val="28"/>
                <w:lang w:val="en-US"/>
              </w:rPr>
              <w:t>100</w:t>
            </w:r>
          </w:p>
        </w:tc>
        <w:tc>
          <w:tcPr>
            <w:tcW w:w="12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144,4</w:t>
            </w:r>
          </w:p>
        </w:tc>
        <w:tc>
          <w:tcPr>
            <w:tcW w:w="2976"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177,8</w:t>
            </w:r>
          </w:p>
        </w:tc>
        <w:tc>
          <w:tcPr>
            <w:tcW w:w="2092" w:type="dxa"/>
            <w:shd w:val="clear" w:color="auto" w:fill="auto"/>
          </w:tcPr>
          <w:p w:rsidR="00BD4B9C" w:rsidRPr="00751372" w:rsidRDefault="00BD4B9C" w:rsidP="00C63224">
            <w:pPr>
              <w:spacing w:after="0" w:line="240" w:lineRule="auto"/>
              <w:jc w:val="both"/>
              <w:rPr>
                <w:rFonts w:ascii="Times New Roman" w:hAnsi="Times New Roman"/>
                <w:sz w:val="24"/>
                <w:szCs w:val="28"/>
                <w:lang w:val="ru-RU"/>
              </w:rPr>
            </w:pPr>
            <w:r w:rsidRPr="00751372">
              <w:rPr>
                <w:rFonts w:ascii="Times New Roman" w:hAnsi="Times New Roman"/>
                <w:sz w:val="24"/>
                <w:szCs w:val="28"/>
                <w:lang w:val="ru-RU"/>
              </w:rPr>
              <w:t>312,5</w:t>
            </w:r>
          </w:p>
        </w:tc>
      </w:tr>
    </w:tbl>
    <w:p w:rsidR="00BD4B9C" w:rsidRPr="00751372" w:rsidRDefault="00BD4B9C" w:rsidP="00BD4B9C">
      <w:pPr>
        <w:spacing w:after="0" w:line="240" w:lineRule="auto"/>
        <w:ind w:firstLine="709"/>
        <w:jc w:val="both"/>
        <w:rPr>
          <w:rFonts w:ascii="Times New Roman" w:hAnsi="Times New Roman"/>
          <w:sz w:val="28"/>
          <w:szCs w:val="28"/>
          <w:lang w:val="ru-RU"/>
        </w:rPr>
      </w:pPr>
    </w:p>
    <w:p w:rsidR="00BD4B9C" w:rsidRPr="00751372" w:rsidRDefault="00BD4B9C" w:rsidP="00BD4B9C">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Таким образом, результаты исследований показывают, что цеолит, имея большую емкость поглощения, по сравнению с другими веществами, интенсивно улучшает качество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и грунтовых вод.</w:t>
      </w:r>
    </w:p>
    <w:p w:rsidR="00BD4B9C" w:rsidRPr="00751372" w:rsidRDefault="00BD4B9C" w:rsidP="00B20225">
      <w:pPr>
        <w:spacing w:after="0" w:line="240" w:lineRule="auto"/>
        <w:ind w:firstLine="709"/>
        <w:jc w:val="both"/>
        <w:rPr>
          <w:rFonts w:ascii="Times New Roman" w:hAnsi="Times New Roman"/>
          <w:sz w:val="28"/>
          <w:szCs w:val="28"/>
          <w:lang w:val="ru-RU"/>
        </w:rPr>
      </w:pPr>
    </w:p>
    <w:p w:rsidR="00D75866" w:rsidRPr="00751372" w:rsidRDefault="00D75866" w:rsidP="00B20225">
      <w:pPr>
        <w:spacing w:after="0" w:line="240" w:lineRule="auto"/>
        <w:ind w:firstLine="709"/>
        <w:jc w:val="center"/>
        <w:rPr>
          <w:rFonts w:ascii="Times New Roman" w:hAnsi="Times New Roman"/>
          <w:b/>
          <w:bCs/>
          <w:sz w:val="28"/>
          <w:szCs w:val="28"/>
        </w:rPr>
      </w:pPr>
      <w:r w:rsidRPr="00751372">
        <w:rPr>
          <w:rFonts w:ascii="Times New Roman" w:hAnsi="Times New Roman"/>
          <w:b/>
          <w:bCs/>
          <w:sz w:val="28"/>
          <w:szCs w:val="28"/>
        </w:rPr>
        <w:t xml:space="preserve">Выводы по </w:t>
      </w:r>
      <w:r w:rsidR="00824F0F" w:rsidRPr="00751372">
        <w:rPr>
          <w:rFonts w:ascii="Times New Roman" w:hAnsi="Times New Roman"/>
          <w:b/>
          <w:bCs/>
          <w:sz w:val="28"/>
          <w:szCs w:val="28"/>
          <w:lang w:val="ru-RU"/>
        </w:rPr>
        <w:t>3</w:t>
      </w:r>
      <w:r w:rsidRPr="00751372">
        <w:rPr>
          <w:rFonts w:ascii="Times New Roman" w:hAnsi="Times New Roman"/>
          <w:b/>
          <w:bCs/>
          <w:sz w:val="28"/>
          <w:szCs w:val="28"/>
        </w:rPr>
        <w:t xml:space="preserve"> главе</w:t>
      </w:r>
    </w:p>
    <w:p w:rsidR="00D75866" w:rsidRPr="00751372" w:rsidRDefault="00D75866" w:rsidP="00B20225">
      <w:pPr>
        <w:spacing w:after="0" w:line="240" w:lineRule="auto"/>
        <w:ind w:firstLine="709"/>
        <w:jc w:val="both"/>
        <w:rPr>
          <w:rFonts w:ascii="Times New Roman" w:hAnsi="Times New Roman"/>
          <w:sz w:val="28"/>
          <w:szCs w:val="28"/>
        </w:rPr>
      </w:pPr>
    </w:p>
    <w:p w:rsidR="00755A74" w:rsidRPr="00751372" w:rsidRDefault="00755A74" w:rsidP="00755A74">
      <w:pPr>
        <w:numPr>
          <w:ilvl w:val="0"/>
          <w:numId w:val="10"/>
        </w:numPr>
        <w:tabs>
          <w:tab w:val="left" w:pos="993"/>
        </w:tabs>
        <w:spacing w:after="0" w:line="240" w:lineRule="auto"/>
        <w:ind w:left="0"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В конце 1980</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х годов водозабор на нужды сельского хозяйства достигал 30</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35 км³/год, с объемом 20</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25 км³ на орошение. С 2000 года этот показатель сократился до 12 км³/год. Потери оросительных вод достигают до 70% от водозабора, что стало одной из причин водного дефицита для сельского хозяйства. КПД межхозяйственных и внутрихозяйственных каналов составляет 0,54 – 0,66, что ведет к потерям до 46% объема водозабора.</w:t>
      </w:r>
    </w:p>
    <w:p w:rsidR="00755A74" w:rsidRPr="00751372" w:rsidRDefault="00755A74" w:rsidP="00755A74">
      <w:pPr>
        <w:numPr>
          <w:ilvl w:val="0"/>
          <w:numId w:val="10"/>
        </w:numPr>
        <w:tabs>
          <w:tab w:val="left" w:pos="993"/>
        </w:tabs>
        <w:spacing w:after="0" w:line="240" w:lineRule="auto"/>
        <w:ind w:left="0"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 xml:space="preserve">Около 50% орошаемых земель Южного Казахстана имеют залегание грунтовых вод до 3 метров. При этом при низкой минерализации воды происходит улучшение водообеспеченности, но при высокой минерализации усиливается процесс засоления почв. В 1994 году площадь орошаемых земель в Матааральском районе с глубиной залегания грунтовых вод до 1 метра составляла 105 га, а к 2021 году эта площадь увеличилась до 2562 га. В условиях близкого залегания грунтовых вод их вклад в суммарное водопотребление составляет до 74%, снижая долю оросительной воды до 26%. </w:t>
      </w:r>
    </w:p>
    <w:p w:rsidR="00755A74" w:rsidRPr="00751372" w:rsidRDefault="00755A74" w:rsidP="00755A74">
      <w:pPr>
        <w:tabs>
          <w:tab w:val="left" w:pos="993"/>
        </w:tabs>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3. Для установления пределов использования грунтовых вод на субирригацию, проведена оценка ее качества, которая осуществлялась по общей минерализации (С), ионно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солевому составу, К, SAR, ОКН и М</w:t>
      </w:r>
      <w:r w:rsidRPr="00751372">
        <w:rPr>
          <w:rFonts w:ascii="Times New Roman" w:hAnsi="Times New Roman"/>
          <w:kern w:val="2"/>
          <w:sz w:val="28"/>
          <w:szCs w:val="28"/>
          <w:lang w:val="en-US"/>
        </w:rPr>
        <w:t>g</w:t>
      </w:r>
      <w:r w:rsidRPr="00751372">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Сравнительный анализ показывает, что чем ниже минерализация грунтовых вод, тем больше увеличиваются пределы их использования на субирригацию.</w:t>
      </w:r>
    </w:p>
    <w:p w:rsidR="00755A74" w:rsidRPr="00751372" w:rsidRDefault="00755A74" w:rsidP="00755A74">
      <w:pPr>
        <w:tabs>
          <w:tab w:val="left" w:pos="993"/>
        </w:tabs>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4. Другим фактором повышения водообеспеченности орошаемых земель является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 Для установ</w:t>
      </w:r>
      <w:r w:rsidRPr="00751372">
        <w:rPr>
          <w:rFonts w:ascii="Times New Roman" w:hAnsi="Times New Roman"/>
          <w:kern w:val="2"/>
          <w:sz w:val="28"/>
          <w:szCs w:val="28"/>
          <w:lang w:val="ru-RU"/>
        </w:rPr>
        <w:lastRenderedPageBreak/>
        <w:t>ления пределов их использования отбирались пробы воды с горизонтальных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каналов, что позволило оценить их качество и возможность повторного использования на орошение.</w:t>
      </w:r>
    </w:p>
    <w:p w:rsidR="00755A74" w:rsidRPr="00751372" w:rsidRDefault="00755A74" w:rsidP="00755A74">
      <w:pPr>
        <w:spacing w:after="0" w:line="240" w:lineRule="auto"/>
        <w:ind w:firstLine="709"/>
        <w:jc w:val="both"/>
        <w:rPr>
          <w:rFonts w:ascii="Times New Roman" w:hAnsi="Times New Roman"/>
          <w:kern w:val="2"/>
          <w:sz w:val="28"/>
          <w:szCs w:val="28"/>
          <w:lang w:val="ru-RU"/>
        </w:rPr>
      </w:pPr>
      <w:r w:rsidRPr="00751372">
        <w:rPr>
          <w:rFonts w:ascii="Times New Roman" w:eastAsia="Times New Roman" w:hAnsi="Times New Roman"/>
          <w:sz w:val="28"/>
          <w:szCs w:val="28"/>
          <w:lang w:val="ru-RU" w:eastAsia="ru-RU"/>
        </w:rPr>
        <w:t xml:space="preserve">5. </w:t>
      </w:r>
      <w:r w:rsidRPr="00751372">
        <w:rPr>
          <w:rFonts w:ascii="Times New Roman" w:hAnsi="Times New Roman"/>
          <w:kern w:val="2"/>
          <w:sz w:val="28"/>
          <w:szCs w:val="28"/>
          <w:lang w:val="ru-RU"/>
        </w:rPr>
        <w:t>Сравнительный анализ приведенных данных показывает, что ограничивающим фактором использования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орошаемых земель среднего течения реки Сырдарьи является высокое содержание катионов магния и щелочности рН, их величины превышают предельно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допустимые значения. Поэтому,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 сельскохозяйственных культур приводит к осолонцеванию и ощелачиванию почв. Их использование возможно лишь путем смешивания с оросительной водой, что приводит к снижению минерализации и увеличению объемов водных ресурсов пригодных к орошению.</w:t>
      </w:r>
    </w:p>
    <w:p w:rsidR="00155B75" w:rsidRPr="00751372" w:rsidRDefault="00755A74" w:rsidP="00155B75">
      <w:pPr>
        <w:spacing w:after="0" w:line="240" w:lineRule="auto"/>
        <w:ind w:firstLine="709"/>
        <w:jc w:val="both"/>
        <w:rPr>
          <w:rFonts w:ascii="Times New Roman" w:hAnsi="Times New Roman"/>
          <w:sz w:val="28"/>
          <w:szCs w:val="28"/>
          <w:lang w:val="ru-RU"/>
        </w:rPr>
      </w:pPr>
      <w:r w:rsidRPr="00751372">
        <w:rPr>
          <w:rFonts w:ascii="Times New Roman" w:eastAsia="Times New Roman" w:hAnsi="Times New Roman"/>
          <w:sz w:val="28"/>
          <w:szCs w:val="28"/>
          <w:lang w:val="ru-RU" w:eastAsia="ru-RU"/>
        </w:rPr>
        <w:t xml:space="preserve">6. </w:t>
      </w:r>
      <w:r w:rsidRPr="00751372">
        <w:rPr>
          <w:rFonts w:ascii="Times New Roman" w:hAnsi="Times New Roman"/>
          <w:sz w:val="28"/>
          <w:szCs w:val="28"/>
          <w:lang w:val="ru-RU"/>
        </w:rPr>
        <w:t xml:space="preserve">Для установления наиболее эффективных веществ, обеспечивающих наиболее высокую скорость протекания ионообменных процессов между минерализованными водами, в исследовании использованы цеолит, фосфогипс, биогумус, почва (серозем) и песок. </w:t>
      </w:r>
      <w:r w:rsidR="00155B75" w:rsidRPr="00751372">
        <w:rPr>
          <w:rFonts w:ascii="Times New Roman" w:hAnsi="Times New Roman"/>
          <w:sz w:val="28"/>
          <w:szCs w:val="28"/>
          <w:lang w:val="ru-RU"/>
        </w:rPr>
        <w:t>Результаты исследований показывают, что цеолит, имея большую емкость поглощения, по сравнению с другими веществами, интенсивно улучшает качество коллекторно</w:t>
      </w:r>
      <w:r w:rsidR="006163C3">
        <w:rPr>
          <w:rFonts w:ascii="Times New Roman" w:hAnsi="Times New Roman"/>
          <w:sz w:val="28"/>
          <w:szCs w:val="28"/>
          <w:lang w:val="ru-RU"/>
        </w:rPr>
        <w:t>–</w:t>
      </w:r>
      <w:r w:rsidR="00155B75" w:rsidRPr="00751372">
        <w:rPr>
          <w:rFonts w:ascii="Times New Roman" w:hAnsi="Times New Roman"/>
          <w:sz w:val="28"/>
          <w:szCs w:val="28"/>
          <w:lang w:val="ru-RU"/>
        </w:rPr>
        <w:t>дренажных и грунтовых вод.</w:t>
      </w:r>
    </w:p>
    <w:p w:rsidR="00272706" w:rsidRPr="00751372" w:rsidRDefault="00272706" w:rsidP="0027270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7. Результаты исследований показывают, что в результате контакта минерализованной воды со скелетом цеолита, происходит поглощение катионов </w:t>
      </w:r>
      <w:r w:rsidRPr="00751372">
        <w:rPr>
          <w:rFonts w:ascii="Times New Roman" w:hAnsi="Times New Roman"/>
          <w:sz w:val="28"/>
          <w:szCs w:val="28"/>
          <w:lang w:val="en-US"/>
        </w:rPr>
        <w:t>Mg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и </w:t>
      </w:r>
      <w:r w:rsidRPr="00751372">
        <w:rPr>
          <w:rFonts w:ascii="Times New Roman" w:hAnsi="Times New Roman"/>
          <w:sz w:val="28"/>
          <w:szCs w:val="28"/>
          <w:lang w:val="en-US"/>
        </w:rPr>
        <w:t>Na</w:t>
      </w:r>
      <w:r w:rsidRPr="00751372">
        <w:rPr>
          <w:rFonts w:ascii="Times New Roman" w:hAnsi="Times New Roman"/>
          <w:sz w:val="28"/>
          <w:szCs w:val="28"/>
          <w:vertAlign w:val="superscript"/>
          <w:lang w:val="ru-RU"/>
        </w:rPr>
        <w:t>+</w:t>
      </w:r>
      <w:r w:rsidRPr="00751372">
        <w:rPr>
          <w:rFonts w:ascii="Times New Roman" w:hAnsi="Times New Roman"/>
          <w:sz w:val="28"/>
          <w:szCs w:val="28"/>
          <w:lang w:val="ru-RU"/>
        </w:rPr>
        <w:t xml:space="preserve"> цеолитом. Например, содержание М</w:t>
      </w:r>
      <w:r w:rsidRPr="00751372">
        <w:rPr>
          <w:rFonts w:ascii="Times New Roman" w:hAnsi="Times New Roman"/>
          <w:sz w:val="28"/>
          <w:szCs w:val="28"/>
          <w:lang w:val="en-US"/>
        </w:rPr>
        <w:t>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при норме цеолита 500 г составило 0,432</w:t>
      </w:r>
      <w:r w:rsidR="006163C3">
        <w:rPr>
          <w:rFonts w:ascii="Times New Roman" w:hAnsi="Times New Roman"/>
          <w:sz w:val="28"/>
          <w:szCs w:val="28"/>
          <w:lang w:val="ru-RU"/>
        </w:rPr>
        <w:t>–</w:t>
      </w:r>
      <w:r w:rsidRPr="00751372">
        <w:rPr>
          <w:rFonts w:ascii="Times New Roman" w:hAnsi="Times New Roman"/>
          <w:sz w:val="28"/>
          <w:szCs w:val="28"/>
          <w:lang w:val="ru-RU"/>
        </w:rPr>
        <w:t>0,450 г/л, а средняя минерализация – 0,441 г/л. Сравнительный анализ этих результатов показывает, что катионы М</w:t>
      </w:r>
      <w:r w:rsidRPr="00751372">
        <w:rPr>
          <w:rFonts w:ascii="Times New Roman" w:hAnsi="Times New Roman"/>
          <w:sz w:val="28"/>
          <w:szCs w:val="28"/>
          <w:lang w:val="en-US"/>
        </w:rPr>
        <w:t>g</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снизились на 28,8</w:t>
      </w:r>
      <w:r w:rsidR="006163C3">
        <w:rPr>
          <w:rFonts w:ascii="Times New Roman" w:hAnsi="Times New Roman"/>
          <w:sz w:val="28"/>
          <w:szCs w:val="28"/>
          <w:lang w:val="ru-RU"/>
        </w:rPr>
        <w:t>–</w:t>
      </w:r>
      <w:r w:rsidRPr="00751372">
        <w:rPr>
          <w:rFonts w:ascii="Times New Roman" w:hAnsi="Times New Roman"/>
          <w:sz w:val="28"/>
          <w:szCs w:val="28"/>
          <w:lang w:val="ru-RU"/>
        </w:rPr>
        <w:t xml:space="preserve">31,7% относительно исходного содержания. При использовании цеолита происходит поглощение катионов магния и натрия. </w:t>
      </w:r>
    </w:p>
    <w:p w:rsidR="00272706" w:rsidRPr="00751372" w:rsidRDefault="00272706" w:rsidP="0027270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Аналогичные процессы протекают и при использовании фосфогипса. Однако их скорость по сравнению с цеолитом, меньше.</w:t>
      </w:r>
    </w:p>
    <w:p w:rsidR="00272706" w:rsidRPr="00751372" w:rsidRDefault="00272706" w:rsidP="00155B75">
      <w:pPr>
        <w:spacing w:after="0" w:line="240" w:lineRule="auto"/>
        <w:ind w:firstLine="709"/>
        <w:jc w:val="both"/>
        <w:rPr>
          <w:rFonts w:ascii="Times New Roman" w:hAnsi="Times New Roman"/>
          <w:sz w:val="28"/>
          <w:szCs w:val="28"/>
          <w:lang w:val="ru-RU"/>
        </w:rPr>
      </w:pPr>
    </w:p>
    <w:p w:rsidR="00C63224" w:rsidRPr="00751372" w:rsidRDefault="00C63224" w:rsidP="00755A74">
      <w:pPr>
        <w:tabs>
          <w:tab w:val="left" w:pos="993"/>
        </w:tabs>
        <w:spacing w:after="0" w:line="240" w:lineRule="auto"/>
        <w:ind w:firstLine="709"/>
        <w:jc w:val="both"/>
        <w:rPr>
          <w:rFonts w:ascii="Times New Roman" w:hAnsi="Times New Roman"/>
          <w:sz w:val="28"/>
          <w:szCs w:val="28"/>
        </w:rPr>
      </w:pPr>
    </w:p>
    <w:p w:rsidR="00C63224" w:rsidRPr="00751372" w:rsidRDefault="00C63224" w:rsidP="00B20225">
      <w:pPr>
        <w:spacing w:after="0" w:line="240" w:lineRule="auto"/>
        <w:ind w:firstLine="709"/>
        <w:jc w:val="both"/>
        <w:rPr>
          <w:rFonts w:ascii="Times New Roman" w:hAnsi="Times New Roman"/>
          <w:sz w:val="28"/>
          <w:szCs w:val="28"/>
        </w:rPr>
        <w:sectPr w:rsidR="00C63224" w:rsidRPr="00751372" w:rsidSect="00D75A8B">
          <w:footerReference w:type="default" r:id="rId41"/>
          <w:pgSz w:w="11906" w:h="16838"/>
          <w:pgMar w:top="1134" w:right="567" w:bottom="1134" w:left="1701" w:header="709" w:footer="709" w:gutter="0"/>
          <w:cols w:space="708"/>
          <w:docGrid w:linePitch="360"/>
        </w:sectPr>
      </w:pPr>
    </w:p>
    <w:p w:rsidR="000D4AE7" w:rsidRPr="00751372" w:rsidRDefault="00A17EAC" w:rsidP="000D4AE7">
      <w:pPr>
        <w:spacing w:after="0" w:line="240" w:lineRule="auto"/>
        <w:ind w:firstLine="709"/>
        <w:jc w:val="both"/>
        <w:rPr>
          <w:rFonts w:ascii="Times New Roman" w:hAnsi="Times New Roman"/>
          <w:b/>
          <w:kern w:val="2"/>
          <w:sz w:val="28"/>
          <w:szCs w:val="28"/>
          <w:lang w:val="ru-RU"/>
        </w:rPr>
      </w:pPr>
      <w:r w:rsidRPr="00751372">
        <w:rPr>
          <w:rFonts w:ascii="Times New Roman" w:hAnsi="Times New Roman"/>
          <w:b/>
          <w:kern w:val="2"/>
          <w:sz w:val="28"/>
          <w:szCs w:val="28"/>
          <w:lang w:val="ru-RU"/>
        </w:rPr>
        <w:lastRenderedPageBreak/>
        <w:t xml:space="preserve">4 </w:t>
      </w:r>
      <w:r w:rsidR="00CA58EF" w:rsidRPr="00751372">
        <w:rPr>
          <w:rFonts w:ascii="Times New Roman" w:hAnsi="Times New Roman"/>
          <w:b/>
          <w:kern w:val="2"/>
          <w:sz w:val="28"/>
          <w:szCs w:val="28"/>
          <w:lang w:val="ru-RU"/>
        </w:rPr>
        <w:t>НАУЧНОЕ ОБОСНОВАНИЕ ПРИМЕНЕНИЯ СИСТЕМЫ КОМПЛЕКСНОГО ИСПОЛЬЗОВАНИЯ ПОВЕРХНОСТНЫХ, ГРУНТОВЫХ И КОЛЛЕКТОРНО</w:t>
      </w:r>
      <w:r w:rsidR="006163C3">
        <w:rPr>
          <w:rFonts w:ascii="Times New Roman" w:hAnsi="Times New Roman"/>
          <w:b/>
          <w:kern w:val="2"/>
          <w:sz w:val="28"/>
          <w:szCs w:val="28"/>
          <w:lang w:val="ru-RU"/>
        </w:rPr>
        <w:t>–</w:t>
      </w:r>
      <w:r w:rsidR="00CA58EF" w:rsidRPr="00751372">
        <w:rPr>
          <w:rFonts w:ascii="Times New Roman" w:hAnsi="Times New Roman"/>
          <w:b/>
          <w:kern w:val="2"/>
          <w:sz w:val="28"/>
          <w:szCs w:val="28"/>
          <w:lang w:val="ru-RU"/>
        </w:rPr>
        <w:t>ДРЕНАЖНЫХ ВОД</w:t>
      </w:r>
    </w:p>
    <w:p w:rsidR="000D4AE7" w:rsidRPr="00751372" w:rsidRDefault="00A17EAC" w:rsidP="000D4AE7">
      <w:pPr>
        <w:spacing w:after="0" w:line="240" w:lineRule="auto"/>
        <w:ind w:firstLine="709"/>
        <w:jc w:val="both"/>
        <w:rPr>
          <w:rFonts w:ascii="Times New Roman" w:hAnsi="Times New Roman"/>
          <w:b/>
          <w:kern w:val="2"/>
          <w:sz w:val="28"/>
          <w:szCs w:val="28"/>
          <w:lang w:val="ru-RU"/>
        </w:rPr>
      </w:pPr>
      <w:r w:rsidRPr="00751372">
        <w:rPr>
          <w:rFonts w:ascii="Times New Roman" w:hAnsi="Times New Roman"/>
          <w:b/>
          <w:kern w:val="2"/>
          <w:sz w:val="28"/>
          <w:szCs w:val="28"/>
          <w:lang w:val="ru-RU"/>
        </w:rPr>
        <w:t xml:space="preserve">4.1 </w:t>
      </w:r>
      <w:r w:rsidR="000D4AE7" w:rsidRPr="00751372">
        <w:rPr>
          <w:rFonts w:ascii="Times New Roman" w:hAnsi="Times New Roman"/>
          <w:b/>
          <w:kern w:val="2"/>
          <w:sz w:val="28"/>
          <w:szCs w:val="28"/>
          <w:lang w:val="ru-RU"/>
        </w:rPr>
        <w:t>Повышение доли участия грунтовых и коллекторно</w:t>
      </w:r>
      <w:r w:rsidR="006163C3">
        <w:rPr>
          <w:rFonts w:ascii="Times New Roman" w:hAnsi="Times New Roman"/>
          <w:b/>
          <w:kern w:val="2"/>
          <w:sz w:val="28"/>
          <w:szCs w:val="28"/>
          <w:lang w:val="ru-RU"/>
        </w:rPr>
        <w:t>–</w:t>
      </w:r>
      <w:r w:rsidR="000D4AE7" w:rsidRPr="00751372">
        <w:rPr>
          <w:rFonts w:ascii="Times New Roman" w:hAnsi="Times New Roman"/>
          <w:b/>
          <w:kern w:val="2"/>
          <w:sz w:val="28"/>
          <w:szCs w:val="28"/>
          <w:lang w:val="ru-RU"/>
        </w:rPr>
        <w:t>дренажных вод в оросительной норме</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Результаты многолетних исследований, проведенных на Махтааральском </w:t>
      </w:r>
      <w:proofErr w:type="gramStart"/>
      <w:r w:rsidRPr="00751372">
        <w:rPr>
          <w:rFonts w:ascii="Times New Roman" w:hAnsi="Times New Roman"/>
          <w:kern w:val="2"/>
          <w:sz w:val="28"/>
          <w:szCs w:val="28"/>
          <w:lang w:val="ru-RU"/>
        </w:rPr>
        <w:t>массиве орошения</w:t>
      </w:r>
      <w:proofErr w:type="gramEnd"/>
      <w:r w:rsidRPr="00751372">
        <w:rPr>
          <w:rFonts w:ascii="Times New Roman" w:hAnsi="Times New Roman"/>
          <w:kern w:val="2"/>
          <w:sz w:val="28"/>
          <w:szCs w:val="28"/>
          <w:lang w:val="ru-RU"/>
        </w:rPr>
        <w:t xml:space="preserve"> показали, что в корнеобитаемом слое почв протекают не только процессы засоления, но и процессы осолонцевания и ощелачивания. Это подтверждает состояние почв орошаемых земель Махтааральского массива, которые после вспашки имеют комковатую, глыбистую структуру, а после полива – сильно трескаются  (рисунок </w:t>
      </w:r>
      <w:r w:rsidR="00E168A7" w:rsidRPr="00751372">
        <w:rPr>
          <w:rFonts w:ascii="Times New Roman" w:hAnsi="Times New Roman"/>
          <w:kern w:val="2"/>
          <w:sz w:val="28"/>
          <w:szCs w:val="28"/>
          <w:lang w:val="ru-RU"/>
        </w:rPr>
        <w:t>16</w:t>
      </w:r>
      <w:r w:rsidRPr="00751372">
        <w:rPr>
          <w:rFonts w:ascii="Times New Roman" w:hAnsi="Times New Roman"/>
          <w:kern w:val="2"/>
          <w:sz w:val="28"/>
          <w:szCs w:val="28"/>
          <w:lang w:val="ru-RU"/>
        </w:rPr>
        <w:t>).</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 </w:t>
      </w:r>
    </w:p>
    <w:p w:rsidR="004C7AF6" w:rsidRPr="00751372" w:rsidRDefault="003F7AB7"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noProof/>
          <w:kern w:val="2"/>
          <w:sz w:val="28"/>
          <w:szCs w:val="28"/>
          <w:lang w:val="en-US"/>
        </w:rPr>
        <w:drawing>
          <wp:anchor distT="0" distB="0" distL="114300" distR="114300" simplePos="0" relativeHeight="251657216" behindDoc="0" locked="0" layoutInCell="1" allowOverlap="1">
            <wp:simplePos x="0" y="0"/>
            <wp:positionH relativeFrom="column">
              <wp:posOffset>36195</wp:posOffset>
            </wp:positionH>
            <wp:positionV relativeFrom="paragraph">
              <wp:posOffset>5715</wp:posOffset>
            </wp:positionV>
            <wp:extent cx="2919730" cy="2487930"/>
            <wp:effectExtent l="19050" t="0" r="0" b="0"/>
            <wp:wrapNone/>
            <wp:docPr id="139" name="Рисунок 38" descr="L:\ФОТО-2014\Фота Туркестан -Мах 05.2014\102PHOTO\SAM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L:\ФОТО-2014\Фота Туркестан -Мах 05.2014\102PHOTO\SAM_0598.JPG"/>
                    <pic:cNvPicPr>
                      <a:picLocks noChangeAspect="1" noChangeArrowheads="1"/>
                    </pic:cNvPicPr>
                  </pic:nvPicPr>
                  <pic:blipFill>
                    <a:blip r:embed="rId42"/>
                    <a:srcRect/>
                    <a:stretch>
                      <a:fillRect/>
                    </a:stretch>
                  </pic:blipFill>
                  <pic:spPr bwMode="auto">
                    <a:xfrm>
                      <a:off x="0" y="0"/>
                      <a:ext cx="2919730" cy="2487930"/>
                    </a:xfrm>
                    <a:prstGeom prst="rect">
                      <a:avLst/>
                    </a:prstGeom>
                    <a:noFill/>
                    <a:ln w="9525">
                      <a:noFill/>
                      <a:miter lim="800000"/>
                      <a:headEnd/>
                      <a:tailEnd/>
                    </a:ln>
                  </pic:spPr>
                </pic:pic>
              </a:graphicData>
            </a:graphic>
          </wp:anchor>
        </w:drawing>
      </w:r>
      <w:r w:rsidRPr="00751372">
        <w:rPr>
          <w:rFonts w:ascii="Times New Roman" w:hAnsi="Times New Roman"/>
          <w:noProof/>
          <w:kern w:val="2"/>
          <w:sz w:val="28"/>
          <w:szCs w:val="28"/>
          <w:lang w:val="en-US"/>
        </w:rPr>
        <w:drawing>
          <wp:anchor distT="0" distB="0" distL="114300" distR="114300" simplePos="0" relativeHeight="251658240" behindDoc="0" locked="0" layoutInCell="1" allowOverlap="1">
            <wp:simplePos x="0" y="0"/>
            <wp:positionH relativeFrom="column">
              <wp:posOffset>3098165</wp:posOffset>
            </wp:positionH>
            <wp:positionV relativeFrom="paragraph">
              <wp:posOffset>5715</wp:posOffset>
            </wp:positionV>
            <wp:extent cx="2913380" cy="2487930"/>
            <wp:effectExtent l="19050" t="0" r="1270" b="0"/>
            <wp:wrapNone/>
            <wp:docPr id="140" name="Рисунок 41" descr="L:\ФОТО-2014\Махтарал июль 2014\102PHOTO\SAM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L:\ФОТО-2014\Махтарал июль 2014\102PHOTO\SAM_1413.JPG"/>
                    <pic:cNvPicPr>
                      <a:picLocks noChangeAspect="1" noChangeArrowheads="1"/>
                    </pic:cNvPicPr>
                  </pic:nvPicPr>
                  <pic:blipFill>
                    <a:blip r:embed="rId43" cstate="print"/>
                    <a:srcRect/>
                    <a:stretch>
                      <a:fillRect/>
                    </a:stretch>
                  </pic:blipFill>
                  <pic:spPr bwMode="auto">
                    <a:xfrm>
                      <a:off x="0" y="0"/>
                      <a:ext cx="2913380" cy="2487930"/>
                    </a:xfrm>
                    <a:prstGeom prst="rect">
                      <a:avLst/>
                    </a:prstGeom>
                    <a:noFill/>
                    <a:ln w="9525">
                      <a:noFill/>
                      <a:miter lim="800000"/>
                      <a:headEnd/>
                      <a:tailEnd/>
                    </a:ln>
                  </pic:spPr>
                </pic:pic>
              </a:graphicData>
            </a:graphic>
          </wp:anchor>
        </w:drawing>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E168A7" w:rsidRPr="00751372" w:rsidRDefault="004C7AF6" w:rsidP="00E168A7">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lang w:val="ru-RU"/>
        </w:rPr>
        <w:t xml:space="preserve">Рисунок </w:t>
      </w:r>
      <w:r w:rsidR="00E168A7" w:rsidRPr="00751372">
        <w:rPr>
          <w:rFonts w:ascii="Times New Roman" w:hAnsi="Times New Roman"/>
          <w:kern w:val="2"/>
          <w:sz w:val="28"/>
          <w:szCs w:val="28"/>
          <w:lang w:val="ru-RU"/>
        </w:rPr>
        <w:t>16</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Засоленные  солонцеватые почвы </w:t>
      </w:r>
    </w:p>
    <w:p w:rsidR="004C7AF6" w:rsidRPr="00751372" w:rsidRDefault="004C7AF6" w:rsidP="00E168A7">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lang w:val="ru-RU"/>
        </w:rPr>
        <w:t>Махтааральского массива</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Усиление процессов осолонцевания и ощелачивания почв Махтааральского массива  подтверждают результаты анализа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поглощающего комплекса орошаемых земель </w:t>
      </w:r>
      <w:r w:rsidR="009F1A5C" w:rsidRPr="00751372">
        <w:rPr>
          <w:rFonts w:ascii="Times New Roman" w:hAnsi="Times New Roman"/>
          <w:kern w:val="2"/>
          <w:sz w:val="28"/>
          <w:szCs w:val="28"/>
          <w:lang w:val="ru-RU"/>
        </w:rPr>
        <w:t>ТОО</w:t>
      </w:r>
      <w:r w:rsidRPr="00751372">
        <w:rPr>
          <w:rFonts w:ascii="Times New Roman" w:hAnsi="Times New Roman"/>
          <w:kern w:val="2"/>
          <w:sz w:val="28"/>
          <w:szCs w:val="28"/>
          <w:lang w:val="ru-RU"/>
        </w:rPr>
        <w:t xml:space="preserve"> «Кетебай» и </w:t>
      </w:r>
      <w:r w:rsidR="009F1A5C" w:rsidRPr="00751372">
        <w:rPr>
          <w:rFonts w:ascii="Times New Roman" w:hAnsi="Times New Roman"/>
          <w:kern w:val="2"/>
          <w:sz w:val="28"/>
          <w:szCs w:val="28"/>
          <w:lang w:val="ru-RU"/>
        </w:rPr>
        <w:t xml:space="preserve">ПК </w:t>
      </w:r>
      <w:r w:rsidRPr="00751372">
        <w:rPr>
          <w:rFonts w:ascii="Times New Roman" w:hAnsi="Times New Roman"/>
          <w:kern w:val="2"/>
          <w:sz w:val="28"/>
          <w:szCs w:val="28"/>
          <w:lang w:val="ru-RU"/>
        </w:rPr>
        <w:t>«Али».</w:t>
      </w:r>
      <w:r w:rsidR="009F1A5C" w:rsidRPr="00751372">
        <w:rPr>
          <w:rFonts w:ascii="Times New Roman" w:hAnsi="Times New Roman"/>
          <w:kern w:val="2"/>
          <w:sz w:val="28"/>
          <w:szCs w:val="28"/>
          <w:lang w:val="ru-RU"/>
        </w:rPr>
        <w:t xml:space="preserve"> Например, в 0</w:t>
      </w:r>
      <w:r w:rsidR="006163C3">
        <w:rPr>
          <w:rFonts w:ascii="Times New Roman" w:hAnsi="Times New Roman"/>
          <w:kern w:val="2"/>
          <w:sz w:val="28"/>
          <w:szCs w:val="28"/>
          <w:lang w:val="ru-RU"/>
        </w:rPr>
        <w:t>–</w:t>
      </w:r>
      <w:r w:rsidR="009F1A5C" w:rsidRPr="00751372">
        <w:rPr>
          <w:rFonts w:ascii="Times New Roman" w:hAnsi="Times New Roman"/>
          <w:kern w:val="2"/>
          <w:sz w:val="28"/>
          <w:szCs w:val="28"/>
          <w:lang w:val="ru-RU"/>
        </w:rPr>
        <w:t>60 см слое почв ТОО</w:t>
      </w:r>
      <w:r w:rsidRPr="00751372">
        <w:rPr>
          <w:rFonts w:ascii="Times New Roman" w:hAnsi="Times New Roman"/>
          <w:kern w:val="2"/>
          <w:sz w:val="28"/>
          <w:szCs w:val="28"/>
          <w:lang w:val="ru-RU"/>
        </w:rPr>
        <w:t xml:space="preserve"> «Кетебай», содержание катиона магния изменяется в пределах 3,6</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5,2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или 31,1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38,7% от суммы ППК (таблица </w:t>
      </w:r>
      <w:r w:rsidR="00E168A7" w:rsidRPr="00751372">
        <w:rPr>
          <w:rFonts w:ascii="Times New Roman" w:hAnsi="Times New Roman"/>
          <w:kern w:val="2"/>
          <w:sz w:val="28"/>
          <w:szCs w:val="28"/>
          <w:lang w:val="ru-RU"/>
        </w:rPr>
        <w:t>3</w:t>
      </w:r>
      <w:r w:rsidR="004B6744">
        <w:rPr>
          <w:rFonts w:ascii="Times New Roman" w:hAnsi="Times New Roman"/>
          <w:kern w:val="2"/>
          <w:sz w:val="28"/>
          <w:szCs w:val="28"/>
          <w:lang w:val="ru-RU"/>
        </w:rPr>
        <w:t>3</w:t>
      </w:r>
      <w:r w:rsidRPr="00751372">
        <w:rPr>
          <w:rFonts w:ascii="Times New Roman" w:hAnsi="Times New Roman"/>
          <w:kern w:val="2"/>
          <w:sz w:val="28"/>
          <w:szCs w:val="28"/>
          <w:lang w:val="ru-RU"/>
        </w:rPr>
        <w:t>). 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60 см слое почв ПК «Али», содержание магния изменяется в пределах 4,8</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7,2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или 30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38,1% от суммы ППК, то есть он пр</w:t>
      </w:r>
      <w:r w:rsidR="00272706" w:rsidRPr="00751372">
        <w:rPr>
          <w:rFonts w:ascii="Times New Roman" w:hAnsi="Times New Roman"/>
          <w:kern w:val="2"/>
          <w:sz w:val="28"/>
          <w:szCs w:val="28"/>
          <w:lang w:val="ru-RU"/>
        </w:rPr>
        <w:t>евышает допустимый предел – 25%</w:t>
      </w:r>
      <w:r w:rsidRPr="00751372">
        <w:rPr>
          <w:rFonts w:ascii="Times New Roman" w:hAnsi="Times New Roman"/>
          <w:kern w:val="2"/>
          <w:sz w:val="28"/>
          <w:szCs w:val="28"/>
          <w:lang w:val="ru-RU"/>
        </w:rPr>
        <w:t>. Поэтому на таких землях повышение плодородия почв можно достичь путем их рассоления и рассолонцевания.</w:t>
      </w:r>
    </w:p>
    <w:p w:rsidR="00E168A7" w:rsidRPr="00751372" w:rsidRDefault="00E168A7" w:rsidP="00E168A7">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Катионный состав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поглощающего комплекса показывает, что среди катионов доминирующее положение занимают катионы кальция. Например, доля кальция в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поглощающем комплексе почв ПК «Кетебай» изменяется в пределах 59,5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66,1%. Среднее значение данного катиона 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60 см слое составляет 7,73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или 63,5% от суммы ППК. Аналогичная динамика катиона кальция по глубине корнеобитаемой толщи получена и на орошаемых землях ПК «Али».</w:t>
      </w:r>
    </w:p>
    <w:p w:rsidR="004C7AF6" w:rsidRPr="00751372" w:rsidRDefault="004C7AF6" w:rsidP="004B6744">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 xml:space="preserve">Таблица </w:t>
      </w:r>
      <w:r w:rsidR="00E168A7" w:rsidRPr="00751372">
        <w:rPr>
          <w:rFonts w:ascii="Times New Roman" w:hAnsi="Times New Roman"/>
          <w:kern w:val="2"/>
          <w:sz w:val="28"/>
          <w:szCs w:val="28"/>
          <w:lang w:val="ru-RU"/>
        </w:rPr>
        <w:t>3</w:t>
      </w:r>
      <w:r w:rsidR="004B6744">
        <w:rPr>
          <w:rFonts w:ascii="Times New Roman" w:hAnsi="Times New Roman"/>
          <w:kern w:val="2"/>
          <w:sz w:val="28"/>
          <w:szCs w:val="28"/>
          <w:lang w:val="ru-RU"/>
        </w:rPr>
        <w:t>3</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Катионный состав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поглощающ</w:t>
      </w:r>
      <w:r w:rsidR="009F1A5C" w:rsidRPr="00751372">
        <w:rPr>
          <w:rFonts w:ascii="Times New Roman" w:hAnsi="Times New Roman"/>
          <w:kern w:val="2"/>
          <w:sz w:val="28"/>
          <w:szCs w:val="28"/>
          <w:lang w:val="ru-RU"/>
        </w:rPr>
        <w:t>его комплекса орошаемых земель ТОО</w:t>
      </w:r>
      <w:r w:rsidRPr="00751372">
        <w:rPr>
          <w:rFonts w:ascii="Times New Roman" w:hAnsi="Times New Roman"/>
          <w:kern w:val="2"/>
          <w:sz w:val="28"/>
          <w:szCs w:val="28"/>
          <w:lang w:val="ru-RU"/>
        </w:rPr>
        <w:t xml:space="preserve"> «Кетебай» и «Али»</w:t>
      </w:r>
    </w:p>
    <w:p w:rsidR="007D6E4A" w:rsidRPr="00751372" w:rsidRDefault="007D6E4A" w:rsidP="004C7AF6">
      <w:pPr>
        <w:spacing w:after="0" w:line="240" w:lineRule="auto"/>
        <w:ind w:firstLine="709"/>
        <w:jc w:val="both"/>
        <w:rPr>
          <w:rFonts w:ascii="Times New Roman" w:hAnsi="Times New Roman"/>
          <w:kern w:val="2"/>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851"/>
        <w:gridCol w:w="992"/>
        <w:gridCol w:w="992"/>
        <w:gridCol w:w="1134"/>
        <w:gridCol w:w="992"/>
        <w:gridCol w:w="993"/>
        <w:gridCol w:w="992"/>
      </w:tblGrid>
      <w:tr w:rsidR="004C7AF6" w:rsidRPr="00751372" w:rsidTr="004C7AF6">
        <w:tc>
          <w:tcPr>
            <w:tcW w:w="1101"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ПК</w:t>
            </w:r>
          </w:p>
        </w:tc>
        <w:tc>
          <w:tcPr>
            <w:tcW w:w="1417"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Горизонт, см</w:t>
            </w:r>
          </w:p>
        </w:tc>
        <w:tc>
          <w:tcPr>
            <w:tcW w:w="3969" w:type="dxa"/>
            <w:gridSpan w:val="4"/>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Катионы, мг</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экв</w:t>
            </w:r>
          </w:p>
        </w:tc>
        <w:tc>
          <w:tcPr>
            <w:tcW w:w="2977" w:type="dxa"/>
            <w:gridSpan w:val="3"/>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 от суммы ППК</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Са</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en-US"/>
              </w:rPr>
            </w:pPr>
            <w:r w:rsidRPr="00751372">
              <w:rPr>
                <w:rFonts w:ascii="Times New Roman" w:hAnsi="Times New Roman"/>
                <w:kern w:val="2"/>
                <w:sz w:val="24"/>
                <w:szCs w:val="24"/>
                <w:lang w:val="en-US"/>
              </w:rPr>
              <w:t>Mg</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en-US"/>
              </w:rPr>
            </w:pPr>
            <w:r w:rsidRPr="00751372">
              <w:rPr>
                <w:rFonts w:ascii="Times New Roman" w:hAnsi="Times New Roman"/>
                <w:kern w:val="2"/>
                <w:sz w:val="24"/>
                <w:szCs w:val="24"/>
                <w:lang w:val="en-US"/>
              </w:rPr>
              <w:t>Na</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сумма</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Са</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en-US"/>
              </w:rPr>
            </w:pPr>
            <w:r w:rsidRPr="00751372">
              <w:rPr>
                <w:rFonts w:ascii="Times New Roman" w:hAnsi="Times New Roman"/>
                <w:kern w:val="2"/>
                <w:sz w:val="24"/>
                <w:szCs w:val="24"/>
                <w:lang w:val="en-US"/>
              </w:rPr>
              <w:t>Mg</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en-US"/>
              </w:rPr>
            </w:pPr>
            <w:r w:rsidRPr="00751372">
              <w:rPr>
                <w:rFonts w:ascii="Times New Roman" w:hAnsi="Times New Roman"/>
                <w:kern w:val="2"/>
                <w:sz w:val="24"/>
                <w:szCs w:val="24"/>
                <w:lang w:val="en-US"/>
              </w:rPr>
              <w:t>Na</w:t>
            </w:r>
          </w:p>
        </w:tc>
      </w:tr>
      <w:tr w:rsidR="004C7AF6" w:rsidRPr="00751372" w:rsidTr="004C7AF6">
        <w:tc>
          <w:tcPr>
            <w:tcW w:w="1101"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«Кетебай»</w:t>
            </w: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20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7,6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0,309</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11,509</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66,1</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31,3</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2,6</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40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7,6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0,393</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11,593</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65,6</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31,1</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3,3</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40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60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8,0</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5,2</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0,246</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13,446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59,5</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38,7</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1,8</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60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7,73</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4,13</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0,316</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12,176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63,5</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33,9</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2,6</w:t>
            </w:r>
          </w:p>
        </w:tc>
      </w:tr>
      <w:tr w:rsidR="004C7AF6" w:rsidRPr="00751372" w:rsidTr="004C7AF6">
        <w:tc>
          <w:tcPr>
            <w:tcW w:w="1101"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«Али»</w:t>
            </w: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20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10,4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5,6</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0,568</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16,568</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62,8</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33,8</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3,4</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40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10,4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4,8</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0,568</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15,768</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66,0</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30,4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3,6</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40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60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11,2</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7,2</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0,497</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18,897</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59,3</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38,1</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2,6</w:t>
            </w:r>
          </w:p>
        </w:tc>
      </w:tr>
      <w:tr w:rsidR="004C7AF6" w:rsidRPr="00751372" w:rsidTr="004C7AF6">
        <w:tc>
          <w:tcPr>
            <w:tcW w:w="1101"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p>
        </w:tc>
        <w:tc>
          <w:tcPr>
            <w:tcW w:w="1417"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60</w:t>
            </w:r>
          </w:p>
        </w:tc>
        <w:tc>
          <w:tcPr>
            <w:tcW w:w="851"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10,67</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5,87</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0,544</w:t>
            </w:r>
          </w:p>
        </w:tc>
        <w:tc>
          <w:tcPr>
            <w:tcW w:w="1134"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17,084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62,5</w:t>
            </w:r>
          </w:p>
        </w:tc>
        <w:tc>
          <w:tcPr>
            <w:tcW w:w="993"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34,4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4"/>
                <w:lang w:val="ru-RU"/>
              </w:rPr>
            </w:pPr>
            <w:r w:rsidRPr="00751372">
              <w:rPr>
                <w:rFonts w:ascii="Times New Roman" w:hAnsi="Times New Roman"/>
                <w:kern w:val="2"/>
                <w:sz w:val="24"/>
                <w:szCs w:val="24"/>
                <w:lang w:val="ru-RU"/>
              </w:rPr>
              <w:t>3,1</w:t>
            </w:r>
          </w:p>
        </w:tc>
      </w:tr>
    </w:tbl>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B6744">
      <w:pPr>
        <w:spacing w:after="0" w:line="240" w:lineRule="auto"/>
        <w:ind w:firstLine="708"/>
        <w:jc w:val="both"/>
        <w:rPr>
          <w:rFonts w:ascii="Times New Roman" w:hAnsi="Times New Roman"/>
          <w:kern w:val="2"/>
          <w:sz w:val="28"/>
          <w:szCs w:val="28"/>
          <w:lang w:val="ru-RU"/>
        </w:rPr>
      </w:pPr>
      <w:r w:rsidRPr="00751372">
        <w:rPr>
          <w:rFonts w:ascii="Times New Roman" w:hAnsi="Times New Roman"/>
          <w:kern w:val="2"/>
          <w:sz w:val="28"/>
          <w:szCs w:val="28"/>
          <w:lang w:val="ru-RU"/>
        </w:rPr>
        <w:t>Опыт эксплуатации ирригационных систем показывает, что рассолонцевание почв магниевого осолонцевания, достигается только путем применения химической мелиорации [</w:t>
      </w:r>
      <w:r w:rsidR="005442A2" w:rsidRPr="00751372">
        <w:rPr>
          <w:rFonts w:ascii="Times New Roman" w:hAnsi="Times New Roman"/>
          <w:kern w:val="2"/>
          <w:sz w:val="28"/>
          <w:szCs w:val="28"/>
          <w:lang w:val="ru-RU"/>
        </w:rPr>
        <w:t>101</w:t>
      </w:r>
      <w:r w:rsidR="006163C3">
        <w:rPr>
          <w:rFonts w:ascii="Times New Roman" w:hAnsi="Times New Roman"/>
          <w:kern w:val="2"/>
          <w:sz w:val="28"/>
          <w:szCs w:val="28"/>
          <w:lang w:val="ru-RU"/>
        </w:rPr>
        <w:t>–</w:t>
      </w:r>
      <w:r w:rsidR="005442A2" w:rsidRPr="00751372">
        <w:rPr>
          <w:rFonts w:ascii="Times New Roman" w:hAnsi="Times New Roman"/>
          <w:kern w:val="2"/>
          <w:sz w:val="28"/>
          <w:szCs w:val="28"/>
          <w:lang w:val="ru-RU"/>
        </w:rPr>
        <w:t>103</w:t>
      </w:r>
      <w:r w:rsidRPr="00751372">
        <w:rPr>
          <w:rFonts w:ascii="Times New Roman" w:hAnsi="Times New Roman"/>
          <w:kern w:val="2"/>
          <w:sz w:val="28"/>
          <w:szCs w:val="28"/>
          <w:lang w:val="ru-RU"/>
        </w:rPr>
        <w:t>]. При этом в условиях Казахстана наиболее дешевым и доступным химическим мелиорантом является фосфогипс. Вместе с тем в условиях Махтааральского массива химическая мелиорация солонцеватых почв не проводилась.</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 условиях Махтааральского массива, где почвогрунты склонны к засолению, протекают также процессы осолонцевания и ощелачивания почв, проведение промывки с внесением химических мелиорантов позволяет решить проблему расс</w:t>
      </w:r>
      <w:r w:rsidR="009F1A5C" w:rsidRPr="00751372">
        <w:rPr>
          <w:rFonts w:ascii="Times New Roman" w:hAnsi="Times New Roman"/>
          <w:kern w:val="2"/>
          <w:sz w:val="28"/>
          <w:szCs w:val="28"/>
          <w:lang w:val="ru-RU"/>
        </w:rPr>
        <w:t>оления и рассолонцевания почв.</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В морфологическом отношении почвы магниевого осолонцевания не имеют ярко выраженной столбчатой структуры, которая характерна для солонцеватых горизонтов, где содержится повышенное количество натрия, поэтому некоторые исследователи называют их не солонцеватыми, а магнезиальными.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В таких почвах, когда запасы обменного магния превышают 25% от ёмкости поглощения, ионы магния экранируют ионы кальция, поэтому он становится слабодоступным для растений. Особенно чувствительна к недостатку кальция корневая система, которая слабо развивается и приводит к снижению урожайности возделываемых культур.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При значительном накоплении магния в поглощающем комплексе (выше 25% от ППК) возрастает набухаемость и усиливается пептизация коллоидов, снижается устойчивость агрономической структуры, ухудшаются фильтрационные свойства почв, усиливаются механизмы разрушения и выноса гумуса, возрастают расходы воды на получение единицы продукции [</w:t>
      </w:r>
      <w:r w:rsidR="00E50220" w:rsidRPr="00751372">
        <w:rPr>
          <w:rFonts w:ascii="Times New Roman" w:hAnsi="Times New Roman"/>
          <w:kern w:val="2"/>
          <w:sz w:val="28"/>
          <w:szCs w:val="28"/>
          <w:lang w:val="ru-RU"/>
        </w:rPr>
        <w:t>104</w:t>
      </w:r>
      <w:r w:rsidR="006163C3">
        <w:rPr>
          <w:rFonts w:ascii="Times New Roman" w:hAnsi="Times New Roman"/>
          <w:kern w:val="2"/>
          <w:sz w:val="28"/>
          <w:szCs w:val="28"/>
          <w:lang w:val="ru-RU"/>
        </w:rPr>
        <w:t>–</w:t>
      </w:r>
      <w:r w:rsidR="00E50220" w:rsidRPr="00751372">
        <w:rPr>
          <w:rFonts w:ascii="Times New Roman" w:hAnsi="Times New Roman"/>
          <w:kern w:val="2"/>
          <w:sz w:val="28"/>
          <w:szCs w:val="28"/>
          <w:lang w:val="ru-RU"/>
        </w:rPr>
        <w:t>10</w:t>
      </w:r>
      <w:r w:rsidR="00674C39" w:rsidRPr="00751372">
        <w:rPr>
          <w:rFonts w:ascii="Times New Roman" w:hAnsi="Times New Roman"/>
          <w:kern w:val="2"/>
          <w:sz w:val="28"/>
          <w:szCs w:val="28"/>
          <w:lang w:val="ru-RU"/>
        </w:rPr>
        <w:t>7</w:t>
      </w:r>
      <w:r w:rsidRPr="00751372">
        <w:rPr>
          <w:rFonts w:ascii="Times New Roman" w:hAnsi="Times New Roman"/>
          <w:kern w:val="2"/>
          <w:sz w:val="28"/>
          <w:szCs w:val="28"/>
          <w:lang w:val="ru-RU"/>
        </w:rPr>
        <w:t>].</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Результаты исследований показывают, что промывка засоленных почв магниевого осолонцевания с внесением химического мелиоранта</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фосфогипса, обеспечивает не только их рассоление, но и рассолонцевание корнеобитаемой толщи. Например, при исходном засолении корнеобитаемой толщи почв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100 см) 0,529% или 80,7 т/га, запасы солей, в варианте при </w:t>
      </w:r>
      <w:r w:rsidRPr="001D0AFF">
        <w:rPr>
          <w:rFonts w:ascii="Times New Roman" w:hAnsi="Times New Roman"/>
          <w:kern w:val="2"/>
          <w:sz w:val="28"/>
          <w:szCs w:val="28"/>
          <w:lang w:val="ru-RU"/>
        </w:rPr>
        <w:t xml:space="preserve">промывке без внесения фосфогипса, составили 0,361% или 55,2 т/га (таблица </w:t>
      </w:r>
      <w:r w:rsidR="001D0AFF">
        <w:rPr>
          <w:rFonts w:ascii="Times New Roman" w:hAnsi="Times New Roman"/>
          <w:kern w:val="2"/>
          <w:sz w:val="28"/>
          <w:szCs w:val="28"/>
          <w:lang w:val="ru-RU"/>
        </w:rPr>
        <w:t>34</w:t>
      </w:r>
      <w:r w:rsidRPr="001D0AFF">
        <w:rPr>
          <w:rFonts w:ascii="Times New Roman" w:hAnsi="Times New Roman"/>
          <w:kern w:val="2"/>
          <w:sz w:val="28"/>
          <w:szCs w:val="28"/>
          <w:lang w:val="ru-RU"/>
        </w:rPr>
        <w:t>). При</w:t>
      </w:r>
      <w:r w:rsidRPr="00751372">
        <w:rPr>
          <w:rFonts w:ascii="Times New Roman" w:hAnsi="Times New Roman"/>
          <w:kern w:val="2"/>
          <w:sz w:val="28"/>
          <w:szCs w:val="28"/>
          <w:lang w:val="ru-RU"/>
        </w:rPr>
        <w:t xml:space="preserve"> промывке почв с </w:t>
      </w:r>
      <w:r w:rsidRPr="00751372">
        <w:rPr>
          <w:rFonts w:ascii="Times New Roman" w:hAnsi="Times New Roman"/>
          <w:kern w:val="2"/>
          <w:sz w:val="28"/>
          <w:szCs w:val="28"/>
          <w:lang w:val="ru-RU"/>
        </w:rPr>
        <w:lastRenderedPageBreak/>
        <w:t>внесением фосфогипса нормой 2,5 т/га, запасы солей после промывки составили 0,305% или 46,7 т/га.</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1D0AFF">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E168A7" w:rsidRPr="00751372">
        <w:rPr>
          <w:rFonts w:ascii="Times New Roman" w:hAnsi="Times New Roman"/>
          <w:kern w:val="2"/>
          <w:sz w:val="28"/>
          <w:szCs w:val="28"/>
          <w:lang w:val="ru-RU"/>
        </w:rPr>
        <w:t>3</w:t>
      </w:r>
      <w:r w:rsidR="001D0AFF">
        <w:rPr>
          <w:rFonts w:ascii="Times New Roman" w:hAnsi="Times New Roman"/>
          <w:kern w:val="2"/>
          <w:sz w:val="28"/>
          <w:szCs w:val="28"/>
          <w:lang w:val="ru-RU"/>
        </w:rPr>
        <w:t>4</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Изменение запасов солей в корнеобитаемом слое почв при промывках</w:t>
      </w:r>
    </w:p>
    <w:p w:rsidR="007D6E4A" w:rsidRPr="00751372" w:rsidRDefault="007D6E4A" w:rsidP="004C7AF6">
      <w:pPr>
        <w:spacing w:after="0" w:line="240" w:lineRule="auto"/>
        <w:ind w:firstLine="709"/>
        <w:jc w:val="both"/>
        <w:rPr>
          <w:rFonts w:ascii="Times New Roman" w:hAnsi="Times New Roman"/>
          <w:kern w:val="2"/>
          <w:sz w:val="28"/>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992"/>
        <w:gridCol w:w="992"/>
        <w:gridCol w:w="1560"/>
        <w:gridCol w:w="708"/>
        <w:gridCol w:w="1525"/>
      </w:tblGrid>
      <w:tr w:rsidR="004C7AF6" w:rsidRPr="00751372" w:rsidTr="00E168A7">
        <w:tc>
          <w:tcPr>
            <w:tcW w:w="3794"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p>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Промывка:</w:t>
            </w:r>
          </w:p>
        </w:tc>
        <w:tc>
          <w:tcPr>
            <w:tcW w:w="1984" w:type="dxa"/>
            <w:gridSpan w:val="2"/>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Остаточные запасы, %</w:t>
            </w:r>
          </w:p>
        </w:tc>
        <w:tc>
          <w:tcPr>
            <w:tcW w:w="1560"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8"/>
                <w:vertAlign w:val="superscript"/>
                <w:lang w:val="ru-RU"/>
              </w:rPr>
            </w:pPr>
            <w:r w:rsidRPr="00751372">
              <w:rPr>
                <w:rFonts w:ascii="Times New Roman" w:hAnsi="Times New Roman"/>
                <w:kern w:val="2"/>
                <w:sz w:val="24"/>
                <w:szCs w:val="28"/>
              </w:rPr>
              <w:t xml:space="preserve">Запасы </w:t>
            </w:r>
            <w:r w:rsidRPr="00751372">
              <w:rPr>
                <w:rFonts w:ascii="Times New Roman" w:hAnsi="Times New Roman"/>
                <w:kern w:val="2"/>
                <w:sz w:val="24"/>
                <w:szCs w:val="28"/>
                <w:lang w:val="en-US"/>
              </w:rPr>
              <w:t>Mg</w:t>
            </w:r>
            <w:r w:rsidRPr="00751372">
              <w:rPr>
                <w:rFonts w:ascii="Times New Roman" w:hAnsi="Times New Roman"/>
                <w:kern w:val="2"/>
                <w:sz w:val="24"/>
                <w:szCs w:val="28"/>
                <w:vertAlign w:val="superscript"/>
                <w:lang w:val="ru-RU"/>
              </w:rPr>
              <w:t>2+</w:t>
            </w:r>
          </w:p>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в ППК, мг</w:t>
            </w:r>
            <w:r w:rsidR="006163C3">
              <w:rPr>
                <w:rFonts w:ascii="Times New Roman" w:hAnsi="Times New Roman"/>
                <w:kern w:val="2"/>
                <w:sz w:val="24"/>
                <w:szCs w:val="28"/>
                <w:lang w:val="ru-RU"/>
              </w:rPr>
              <w:t>–</w:t>
            </w:r>
            <w:r w:rsidRPr="00751372">
              <w:rPr>
                <w:rFonts w:ascii="Times New Roman" w:hAnsi="Times New Roman"/>
                <w:kern w:val="2"/>
                <w:sz w:val="24"/>
                <w:szCs w:val="28"/>
                <w:lang w:val="ru-RU"/>
              </w:rPr>
              <w:t>экв</w:t>
            </w:r>
          </w:p>
        </w:tc>
        <w:tc>
          <w:tcPr>
            <w:tcW w:w="708"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рН</w:t>
            </w:r>
          </w:p>
        </w:tc>
        <w:tc>
          <w:tcPr>
            <w:tcW w:w="1525" w:type="dxa"/>
            <w:vMerge w:val="restart"/>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Промыв</w:t>
            </w:r>
            <w:r w:rsidR="006163C3">
              <w:rPr>
                <w:rFonts w:ascii="Times New Roman" w:hAnsi="Times New Roman"/>
                <w:kern w:val="2"/>
                <w:sz w:val="24"/>
                <w:szCs w:val="28"/>
                <w:lang w:val="ru-RU"/>
              </w:rPr>
              <w:t>–</w:t>
            </w:r>
            <w:r w:rsidRPr="00751372">
              <w:rPr>
                <w:rFonts w:ascii="Times New Roman" w:hAnsi="Times New Roman"/>
                <w:kern w:val="2"/>
                <w:sz w:val="24"/>
                <w:szCs w:val="28"/>
                <w:lang w:val="ru-RU"/>
              </w:rPr>
              <w:t>ная норма, м</w:t>
            </w:r>
            <w:r w:rsidRPr="00751372">
              <w:rPr>
                <w:rFonts w:ascii="Times New Roman" w:hAnsi="Times New Roman"/>
                <w:kern w:val="2"/>
                <w:sz w:val="24"/>
                <w:szCs w:val="28"/>
                <w:vertAlign w:val="superscript"/>
                <w:lang w:val="ru-RU"/>
              </w:rPr>
              <w:t>3</w:t>
            </w:r>
            <w:r w:rsidRPr="00751372">
              <w:rPr>
                <w:rFonts w:ascii="Times New Roman" w:hAnsi="Times New Roman"/>
                <w:kern w:val="2"/>
                <w:sz w:val="24"/>
                <w:szCs w:val="28"/>
                <w:lang w:val="ru-RU"/>
              </w:rPr>
              <w:t>/га</w:t>
            </w:r>
          </w:p>
        </w:tc>
      </w:tr>
      <w:tr w:rsidR="004C7AF6" w:rsidRPr="00751372" w:rsidTr="00E168A7">
        <w:tc>
          <w:tcPr>
            <w:tcW w:w="3794"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хлора</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солей</w:t>
            </w:r>
          </w:p>
        </w:tc>
        <w:tc>
          <w:tcPr>
            <w:tcW w:w="1560"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p>
        </w:tc>
        <w:tc>
          <w:tcPr>
            <w:tcW w:w="708"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p>
        </w:tc>
        <w:tc>
          <w:tcPr>
            <w:tcW w:w="1525" w:type="dxa"/>
            <w:vMerge/>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p>
        </w:tc>
      </w:tr>
      <w:tr w:rsidR="004C7AF6" w:rsidRPr="00751372" w:rsidTr="00E168A7">
        <w:tc>
          <w:tcPr>
            <w:tcW w:w="3794"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Без внесения фосфогипса</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0,024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0,361</w:t>
            </w:r>
          </w:p>
        </w:tc>
        <w:tc>
          <w:tcPr>
            <w:tcW w:w="1560"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3,51</w:t>
            </w:r>
          </w:p>
        </w:tc>
        <w:tc>
          <w:tcPr>
            <w:tcW w:w="708"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8,5</w:t>
            </w:r>
          </w:p>
        </w:tc>
        <w:tc>
          <w:tcPr>
            <w:tcW w:w="1525"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3000</w:t>
            </w:r>
          </w:p>
        </w:tc>
      </w:tr>
      <w:tr w:rsidR="004C7AF6" w:rsidRPr="00751372" w:rsidTr="00E168A7">
        <w:tc>
          <w:tcPr>
            <w:tcW w:w="3794"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С внесением фосфогипса нормой 2,5 т/га</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0,014</w:t>
            </w:r>
          </w:p>
        </w:tc>
        <w:tc>
          <w:tcPr>
            <w:tcW w:w="992"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0,305</w:t>
            </w:r>
          </w:p>
        </w:tc>
        <w:tc>
          <w:tcPr>
            <w:tcW w:w="1560"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3,13</w:t>
            </w:r>
          </w:p>
        </w:tc>
        <w:tc>
          <w:tcPr>
            <w:tcW w:w="708"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7,9</w:t>
            </w:r>
          </w:p>
        </w:tc>
        <w:tc>
          <w:tcPr>
            <w:tcW w:w="1525" w:type="dxa"/>
            <w:shd w:val="clear" w:color="auto" w:fill="auto"/>
          </w:tcPr>
          <w:p w:rsidR="004C7AF6" w:rsidRPr="00751372" w:rsidRDefault="004C7AF6" w:rsidP="00E168A7">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3000</w:t>
            </w:r>
          </w:p>
        </w:tc>
      </w:tr>
    </w:tbl>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Сравнительный анализ приведенных данных показывает, что при промывке с использованием фосфогипса, не только усиливаются темпы солеотдачи почв, но и скорость ионообменных реакций между почвенным раствором и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поглощающим комплексом. Например, исходное содержание магния в ППК 4,3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на варианте с проведением промывки без внесения фосфогипса уменьшилось на 19% и составило 3,51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В варианте с внесением фосфогипса нормой 2,5 т/га, запасы магния в ППК уменьшились на 27,8% и составили 3,13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Промывка деградированных почв с внесением фосфогипса, также снижает запасы щелочности почв. Это можно проследить по показателям рН, значения которого составили 8,5, с внесением фосфогипса рН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7,9.</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Обобщения результатов исследований позволили установить эффективность промывки засоленных земель и разработать технологию рассоления засоленных орошаемых земель, обеспечивающие улучшение физико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химических свойства почв.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Таким образом, работа СВД в ранневесенний период, в период про</w:t>
      </w:r>
      <w:r w:rsidRPr="00751372">
        <w:rPr>
          <w:rFonts w:ascii="Times New Roman" w:hAnsi="Times New Roman"/>
          <w:kern w:val="2"/>
          <w:sz w:val="28"/>
          <w:szCs w:val="28"/>
          <w:lang w:val="ru-RU"/>
        </w:rPr>
        <w:softHyphen/>
        <w:t>мывки, создает в корнеобитаемом слое почв оптимальный водно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солевой режим. Поэтому выход из строя скважин вертикального дренажа в Мах</w:t>
      </w:r>
      <w:r w:rsidRPr="00751372">
        <w:rPr>
          <w:rFonts w:ascii="Times New Roman" w:hAnsi="Times New Roman"/>
          <w:kern w:val="2"/>
          <w:sz w:val="28"/>
          <w:szCs w:val="28"/>
          <w:lang w:val="ru-RU"/>
        </w:rPr>
        <w:softHyphen/>
        <w:t>тааральском районе, где почвогрунты и водоносные горизонты засолены, привел к деградации орошаемых земель (засолению, осолонцеванию). В та</w:t>
      </w:r>
      <w:r w:rsidRPr="00751372">
        <w:rPr>
          <w:rFonts w:ascii="Times New Roman" w:hAnsi="Times New Roman"/>
          <w:kern w:val="2"/>
          <w:sz w:val="28"/>
          <w:szCs w:val="28"/>
          <w:lang w:val="ru-RU"/>
        </w:rPr>
        <w:softHyphen/>
        <w:t>ких условиях, для повышения продуктивности орошаемых земель, потребу</w:t>
      </w:r>
      <w:r w:rsidRPr="00751372">
        <w:rPr>
          <w:rFonts w:ascii="Times New Roman" w:hAnsi="Times New Roman"/>
          <w:kern w:val="2"/>
          <w:sz w:val="28"/>
          <w:szCs w:val="28"/>
          <w:lang w:val="ru-RU"/>
        </w:rPr>
        <w:softHyphen/>
        <w:t>ются время и значительные затраты на восстановление работоспособности скважин вертикального дренажа или нового строительства таких скважин [</w:t>
      </w:r>
      <w:r w:rsidR="00674C39" w:rsidRPr="00751372">
        <w:rPr>
          <w:rFonts w:ascii="Times New Roman" w:hAnsi="Times New Roman"/>
          <w:kern w:val="2"/>
          <w:sz w:val="28"/>
          <w:szCs w:val="28"/>
          <w:lang w:val="ru-RU"/>
        </w:rPr>
        <w:t>108</w:t>
      </w:r>
      <w:r w:rsidRPr="00751372">
        <w:rPr>
          <w:rFonts w:ascii="Times New Roman" w:hAnsi="Times New Roman"/>
          <w:kern w:val="2"/>
          <w:sz w:val="28"/>
          <w:szCs w:val="28"/>
          <w:lang w:val="ru-RU"/>
        </w:rPr>
        <w:t xml:space="preserve">].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Сочетание различных способов управления водо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земельными ресур</w:t>
      </w:r>
      <w:r w:rsidRPr="00751372">
        <w:rPr>
          <w:rFonts w:ascii="Times New Roman" w:hAnsi="Times New Roman"/>
          <w:kern w:val="2"/>
          <w:sz w:val="28"/>
          <w:szCs w:val="28"/>
          <w:lang w:val="ru-RU"/>
        </w:rPr>
        <w:softHyphen/>
        <w:t>сами предопределяет повышение продуктивности  и водообеспеченности орошаемых земель, направленности мелиоративных процессов. В частности, уменьшение средневегетационной глубины залегания грунтовых вод приво</w:t>
      </w:r>
      <w:r w:rsidRPr="00751372">
        <w:rPr>
          <w:rFonts w:ascii="Times New Roman" w:hAnsi="Times New Roman"/>
          <w:kern w:val="2"/>
          <w:sz w:val="28"/>
          <w:szCs w:val="28"/>
          <w:lang w:val="ru-RU"/>
        </w:rPr>
        <w:softHyphen/>
        <w:t>дит к повышению расхода воды (особенно при промывке) на ликвидацию се</w:t>
      </w:r>
      <w:r w:rsidRPr="00751372">
        <w:rPr>
          <w:rFonts w:ascii="Times New Roman" w:hAnsi="Times New Roman"/>
          <w:kern w:val="2"/>
          <w:sz w:val="28"/>
          <w:szCs w:val="28"/>
          <w:lang w:val="ru-RU"/>
        </w:rPr>
        <w:softHyphen/>
        <w:t xml:space="preserve">зонного соленакопления.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Подобные процессы формируются при повышении минерализации и грунтовых вод, когда мелиоративное благополучие на орошаемых землях обеспечивается благодаря большим расходам воды (10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15 тыс. м</w:t>
      </w:r>
      <w:r w:rsidRPr="00751372">
        <w:rPr>
          <w:rFonts w:ascii="Times New Roman" w:hAnsi="Times New Roman"/>
          <w:kern w:val="2"/>
          <w:sz w:val="28"/>
          <w:szCs w:val="28"/>
          <w:vertAlign w:val="superscript"/>
          <w:lang w:val="ru-RU"/>
        </w:rPr>
        <w:t>3</w:t>
      </w:r>
      <w:r w:rsidRPr="00751372">
        <w:rPr>
          <w:rFonts w:ascii="Times New Roman" w:hAnsi="Times New Roman"/>
          <w:kern w:val="2"/>
          <w:sz w:val="28"/>
          <w:szCs w:val="28"/>
          <w:lang w:val="ru-RU"/>
        </w:rPr>
        <w:t>/га) и хорошо работающему дренажу (размеры дренажного стока составляли 30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40% от водозабора).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Улучшение физико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химических свойств, при промывке засоленных почв с внесением фосфогипса на фоне 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х месячный работы скважин верти</w:t>
      </w:r>
      <w:r w:rsidRPr="00751372">
        <w:rPr>
          <w:rFonts w:ascii="Times New Roman" w:hAnsi="Times New Roman"/>
          <w:kern w:val="2"/>
          <w:sz w:val="28"/>
          <w:szCs w:val="28"/>
          <w:lang w:val="ru-RU"/>
        </w:rPr>
        <w:softHyphen/>
        <w:t>кального дренажа обеспечило хороший рост и развитие хлопчатника на оро</w:t>
      </w:r>
      <w:r w:rsidRPr="00751372">
        <w:rPr>
          <w:rFonts w:ascii="Times New Roman" w:hAnsi="Times New Roman"/>
          <w:kern w:val="2"/>
          <w:sz w:val="28"/>
          <w:szCs w:val="28"/>
          <w:lang w:val="ru-RU"/>
        </w:rPr>
        <w:softHyphen/>
        <w:t xml:space="preserve">шаемых землях (рисунок </w:t>
      </w:r>
      <w:r w:rsidR="00E168A7" w:rsidRPr="00751372">
        <w:rPr>
          <w:rFonts w:ascii="Times New Roman" w:hAnsi="Times New Roman"/>
          <w:kern w:val="2"/>
          <w:sz w:val="28"/>
          <w:szCs w:val="28"/>
          <w:lang w:val="ru-RU"/>
        </w:rPr>
        <w:t>17</w:t>
      </w:r>
      <w:r w:rsidRPr="00751372">
        <w:rPr>
          <w:rFonts w:ascii="Times New Roman" w:hAnsi="Times New Roman"/>
          <w:kern w:val="2"/>
          <w:sz w:val="28"/>
          <w:szCs w:val="28"/>
          <w:lang w:val="ru-RU"/>
        </w:rPr>
        <w:t>).</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3F7AB7"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noProof/>
          <w:kern w:val="2"/>
          <w:sz w:val="28"/>
          <w:szCs w:val="28"/>
          <w:lang w:val="en-US"/>
        </w:rPr>
        <w:drawing>
          <wp:anchor distT="0" distB="0" distL="114300" distR="114300" simplePos="0" relativeHeight="251656192" behindDoc="0" locked="0" layoutInCell="1" allowOverlap="1">
            <wp:simplePos x="0" y="0"/>
            <wp:positionH relativeFrom="column">
              <wp:posOffset>-6350</wp:posOffset>
            </wp:positionH>
            <wp:positionV relativeFrom="paragraph">
              <wp:posOffset>-2540</wp:posOffset>
            </wp:positionV>
            <wp:extent cx="2860040" cy="2700655"/>
            <wp:effectExtent l="19050" t="0" r="0" b="0"/>
            <wp:wrapNone/>
            <wp:docPr id="135" name="Рисунок 18" descr="C:\Documents and Settings\Admin\Рабочий стол\ФОТО-2014\Махтарал июль 2014\102PHOTO\SAM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Admin\Рабочий стол\ФОТО-2014\Махтарал июль 2014\102PHOTO\SAM_1306.JPG"/>
                    <pic:cNvPicPr>
                      <a:picLocks noChangeAspect="1" noChangeArrowheads="1"/>
                    </pic:cNvPicPr>
                  </pic:nvPicPr>
                  <pic:blipFill>
                    <a:blip r:embed="rId44"/>
                    <a:srcRect/>
                    <a:stretch>
                      <a:fillRect/>
                    </a:stretch>
                  </pic:blipFill>
                  <pic:spPr bwMode="auto">
                    <a:xfrm>
                      <a:off x="0" y="0"/>
                      <a:ext cx="2860040" cy="2700655"/>
                    </a:xfrm>
                    <a:prstGeom prst="rect">
                      <a:avLst/>
                    </a:prstGeom>
                    <a:noFill/>
                    <a:ln w="9525">
                      <a:noFill/>
                      <a:miter lim="800000"/>
                      <a:headEnd/>
                      <a:tailEnd/>
                    </a:ln>
                  </pic:spPr>
                </pic:pic>
              </a:graphicData>
            </a:graphic>
          </wp:anchor>
        </w:drawing>
      </w:r>
      <w:r w:rsidRPr="00751372">
        <w:rPr>
          <w:rFonts w:ascii="Times New Roman" w:hAnsi="Times New Roman"/>
          <w:noProof/>
          <w:kern w:val="2"/>
          <w:sz w:val="28"/>
          <w:szCs w:val="28"/>
          <w:lang w:val="en-US"/>
        </w:rPr>
        <w:drawing>
          <wp:anchor distT="0" distB="0" distL="114300" distR="114300" simplePos="0" relativeHeight="251655168" behindDoc="0" locked="0" layoutInCell="1" allowOverlap="1">
            <wp:simplePos x="0" y="0"/>
            <wp:positionH relativeFrom="column">
              <wp:posOffset>3044825</wp:posOffset>
            </wp:positionH>
            <wp:positionV relativeFrom="paragraph">
              <wp:posOffset>-2540</wp:posOffset>
            </wp:positionV>
            <wp:extent cx="2795905" cy="2700655"/>
            <wp:effectExtent l="19050" t="0" r="4445" b="0"/>
            <wp:wrapNone/>
            <wp:docPr id="134" name="Рисунок 8" descr="SAM_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AM_1214"/>
                    <pic:cNvPicPr>
                      <a:picLocks noChangeAspect="1" noChangeArrowheads="1"/>
                    </pic:cNvPicPr>
                  </pic:nvPicPr>
                  <pic:blipFill>
                    <a:blip r:embed="rId45"/>
                    <a:srcRect/>
                    <a:stretch>
                      <a:fillRect/>
                    </a:stretch>
                  </pic:blipFill>
                  <pic:spPr bwMode="auto">
                    <a:xfrm>
                      <a:off x="0" y="0"/>
                      <a:ext cx="2795905" cy="2700655"/>
                    </a:xfrm>
                    <a:prstGeom prst="rect">
                      <a:avLst/>
                    </a:prstGeom>
                    <a:noFill/>
                    <a:ln w="9525">
                      <a:noFill/>
                      <a:miter lim="800000"/>
                      <a:headEnd/>
                      <a:tailEnd/>
                    </a:ln>
                  </pic:spPr>
                </pic:pic>
              </a:graphicData>
            </a:graphic>
          </wp:anchor>
        </w:drawing>
      </w:r>
      <w:r w:rsidR="004C7AF6" w:rsidRPr="00751372">
        <w:rPr>
          <w:rFonts w:ascii="Times New Roman" w:hAnsi="Times New Roman"/>
          <w:kern w:val="2"/>
          <w:sz w:val="28"/>
          <w:szCs w:val="28"/>
          <w:lang w:val="ru-RU"/>
        </w:rPr>
        <w:t xml:space="preserve"> </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EC4013">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lang w:val="ru-RU"/>
        </w:rPr>
        <w:t xml:space="preserve">Рисунок </w:t>
      </w:r>
      <w:r w:rsidR="00E168A7" w:rsidRPr="00751372">
        <w:rPr>
          <w:rFonts w:ascii="Times New Roman" w:hAnsi="Times New Roman"/>
          <w:kern w:val="2"/>
          <w:sz w:val="28"/>
          <w:szCs w:val="28"/>
          <w:lang w:val="ru-RU"/>
        </w:rPr>
        <w:t>17</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Рост и развитие хлопчатника на орошаемых землях </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Таким образом, результаты полевых исследований показывают, что внесение в почву фосфогипса обеспечивает не только рассолонцевание почв, но усиление солеотдачи почв. Поэтому в условиях усиления деградационных процессов в корнеобитаемом слое почв, комплексный подход к мелиорации таких земель позволяет ускоренно повысить их продуктивность.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 условиях повышения дефицита водных ресурсов, одним из способов улучшения водообеспеченности орошаемых земель является использование грунтовых вод на субирригацию. Вместе с тем, одним из ограничивающих факторов использования грунтовых вод является протекание в корнеобитаемом слое почв процессов засоления. Поэтому, необходимо разработать меры по снижению темпов протекания этих процессов.</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Разработка мероприятий по использованию грунтовых вод на субирригацию требует исследовать динамику уровня залегания и минерализации грунтовых вод. Результаты исследований показали, что их характер и амплитуда колебания предопределяется объемов водозабора и водоподачи на орошаемые земли. Например, результаты исследований по изучению динамики объемов водозабора и водоподачи показывают, что при проведении влагозарядковых поливов и эксплуатационных промывок имеются два пика. В условиях Махтааральского массива, при проведении эксплуатационных промывок, первый пик водозабора </w:t>
      </w:r>
      <w:r w:rsidRPr="00751372">
        <w:rPr>
          <w:rFonts w:ascii="Times New Roman" w:hAnsi="Times New Roman"/>
          <w:kern w:val="2"/>
          <w:sz w:val="28"/>
          <w:szCs w:val="28"/>
          <w:lang w:val="ru-RU"/>
        </w:rPr>
        <w:lastRenderedPageBreak/>
        <w:t>наблюдался в феврале</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марте, а второй пик – в период массового полива хлопчатника в июле</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августе (рисунок 1</w:t>
      </w:r>
      <w:r w:rsidR="00E168A7" w:rsidRPr="00751372">
        <w:rPr>
          <w:rFonts w:ascii="Times New Roman" w:hAnsi="Times New Roman"/>
          <w:kern w:val="2"/>
          <w:sz w:val="28"/>
          <w:szCs w:val="28"/>
          <w:lang w:val="ru-RU"/>
        </w:rPr>
        <w:t>8</w:t>
      </w:r>
      <w:r w:rsidRPr="00751372">
        <w:rPr>
          <w:rFonts w:ascii="Times New Roman" w:hAnsi="Times New Roman"/>
          <w:kern w:val="2"/>
          <w:sz w:val="28"/>
          <w:szCs w:val="28"/>
          <w:lang w:val="ru-RU"/>
        </w:rPr>
        <w:t>).</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3F7AB7"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noProof/>
          <w:kern w:val="2"/>
          <w:sz w:val="28"/>
          <w:szCs w:val="28"/>
          <w:lang w:val="en-US"/>
        </w:rPr>
        <w:drawing>
          <wp:anchor distT="0" distB="0" distL="114300" distR="114300" simplePos="0" relativeHeight="251651072" behindDoc="0" locked="0" layoutInCell="1" allowOverlap="1">
            <wp:simplePos x="0" y="0"/>
            <wp:positionH relativeFrom="column">
              <wp:posOffset>674370</wp:posOffset>
            </wp:positionH>
            <wp:positionV relativeFrom="paragraph">
              <wp:posOffset>92710</wp:posOffset>
            </wp:positionV>
            <wp:extent cx="4678045" cy="3009265"/>
            <wp:effectExtent l="0" t="0" r="0" b="0"/>
            <wp:wrapNone/>
            <wp:docPr id="1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srcRect/>
                    <a:stretch>
                      <a:fillRect/>
                    </a:stretch>
                  </pic:blipFill>
                  <pic:spPr bwMode="auto">
                    <a:xfrm>
                      <a:off x="0" y="0"/>
                      <a:ext cx="4678045" cy="3009265"/>
                    </a:xfrm>
                    <a:prstGeom prst="rect">
                      <a:avLst/>
                    </a:prstGeom>
                    <a:noFill/>
                    <a:ln w="9525">
                      <a:noFill/>
                      <a:miter lim="800000"/>
                      <a:headEnd/>
                      <a:tailEnd/>
                    </a:ln>
                  </pic:spPr>
                </pic:pic>
              </a:graphicData>
            </a:graphic>
          </wp:anchor>
        </w:drawing>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Рисунок 1</w:t>
      </w:r>
      <w:r w:rsidR="00E168A7" w:rsidRPr="00751372">
        <w:rPr>
          <w:rFonts w:ascii="Times New Roman" w:hAnsi="Times New Roman"/>
          <w:kern w:val="2"/>
          <w:sz w:val="28"/>
          <w:szCs w:val="28"/>
          <w:lang w:val="ru-RU"/>
        </w:rPr>
        <w:t>8</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Динамика водозабора и водоподачи на Махтааральском массиве орошения</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rPr>
        <w:t xml:space="preserve">Динамика объемов водозабора и водоподачи на орошаемые земли предопределяет динамику уровня залегания грунтовых вод объекта исследований. На рисунке </w:t>
      </w:r>
      <w:r w:rsidR="00E168A7" w:rsidRPr="00751372">
        <w:rPr>
          <w:rFonts w:ascii="Times New Roman" w:hAnsi="Times New Roman"/>
          <w:kern w:val="2"/>
          <w:sz w:val="28"/>
          <w:szCs w:val="28"/>
          <w:lang w:val="ru-RU"/>
        </w:rPr>
        <w:t>19</w:t>
      </w:r>
      <w:r w:rsidRPr="00751372">
        <w:rPr>
          <w:rFonts w:ascii="Times New Roman" w:hAnsi="Times New Roman"/>
          <w:kern w:val="2"/>
          <w:sz w:val="28"/>
          <w:szCs w:val="28"/>
        </w:rPr>
        <w:t xml:space="preserve"> приведена динамика уровня залегания грунтовых вод на орошаемых землях.</w:t>
      </w:r>
    </w:p>
    <w:p w:rsidR="004C7AF6" w:rsidRPr="00751372" w:rsidRDefault="003F7AB7" w:rsidP="004C7AF6">
      <w:pPr>
        <w:spacing w:after="0" w:line="240" w:lineRule="auto"/>
        <w:ind w:firstLine="709"/>
        <w:jc w:val="both"/>
        <w:rPr>
          <w:rFonts w:ascii="Times New Roman" w:hAnsi="Times New Roman"/>
          <w:kern w:val="2"/>
          <w:sz w:val="28"/>
          <w:szCs w:val="28"/>
        </w:rPr>
      </w:pPr>
      <w:r w:rsidRPr="00751372">
        <w:rPr>
          <w:rFonts w:ascii="Times New Roman" w:hAnsi="Times New Roman"/>
          <w:noProof/>
          <w:kern w:val="2"/>
          <w:sz w:val="28"/>
          <w:szCs w:val="28"/>
          <w:lang w:val="en-US"/>
        </w:rPr>
        <w:drawing>
          <wp:anchor distT="0" distB="0" distL="114300" distR="114300" simplePos="0" relativeHeight="251652096" behindDoc="0" locked="0" layoutInCell="1" allowOverlap="1">
            <wp:simplePos x="0" y="0"/>
            <wp:positionH relativeFrom="column">
              <wp:posOffset>202565</wp:posOffset>
            </wp:positionH>
            <wp:positionV relativeFrom="paragraph">
              <wp:posOffset>125095</wp:posOffset>
            </wp:positionV>
            <wp:extent cx="5735320" cy="2541270"/>
            <wp:effectExtent l="19050" t="0" r="0" b="0"/>
            <wp:wrapNone/>
            <wp:docPr id="131" name="Рисунок 12"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lip_image001"/>
                    <pic:cNvPicPr>
                      <a:picLocks noChangeArrowheads="1"/>
                    </pic:cNvPicPr>
                  </pic:nvPicPr>
                  <pic:blipFill>
                    <a:blip r:embed="rId47"/>
                    <a:srcRect l="2249" t="3702" r="13435" b="5428"/>
                    <a:stretch>
                      <a:fillRect/>
                    </a:stretch>
                  </pic:blipFill>
                  <pic:spPr bwMode="auto">
                    <a:xfrm>
                      <a:off x="0" y="0"/>
                      <a:ext cx="5735320" cy="2541270"/>
                    </a:xfrm>
                    <a:prstGeom prst="rect">
                      <a:avLst/>
                    </a:prstGeom>
                    <a:noFill/>
                    <a:ln w="9525">
                      <a:noFill/>
                      <a:miter lim="800000"/>
                      <a:headEnd/>
                      <a:tailEnd/>
                    </a:ln>
                  </pic:spPr>
                </pic:pic>
              </a:graphicData>
            </a:graphic>
          </wp:anchor>
        </w:drawing>
      </w: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b/>
          <w:kern w:val="2"/>
          <w:sz w:val="28"/>
          <w:szCs w:val="28"/>
        </w:rPr>
      </w:pPr>
    </w:p>
    <w:p w:rsidR="004C7AF6" w:rsidRPr="00751372" w:rsidRDefault="004C7AF6" w:rsidP="004C7AF6">
      <w:pPr>
        <w:spacing w:after="0" w:line="240" w:lineRule="auto"/>
        <w:ind w:firstLine="709"/>
        <w:jc w:val="both"/>
        <w:rPr>
          <w:rFonts w:ascii="Times New Roman" w:hAnsi="Times New Roman"/>
          <w:b/>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E168A7">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rPr>
        <w:t>Рисунок 1</w:t>
      </w:r>
      <w:r w:rsidR="00E168A7" w:rsidRPr="00751372">
        <w:rPr>
          <w:rFonts w:ascii="Times New Roman" w:hAnsi="Times New Roman"/>
          <w:kern w:val="2"/>
          <w:sz w:val="28"/>
          <w:szCs w:val="28"/>
          <w:lang w:val="ru-RU"/>
        </w:rPr>
        <w:t>9</w:t>
      </w:r>
      <w:r w:rsidRPr="00751372">
        <w:rPr>
          <w:rFonts w:ascii="Times New Roman" w:hAnsi="Times New Roman"/>
          <w:kern w:val="2"/>
          <w:sz w:val="28"/>
          <w:szCs w:val="28"/>
        </w:rPr>
        <w:t xml:space="preserve">  </w:t>
      </w:r>
      <w:r w:rsidR="006163C3">
        <w:rPr>
          <w:rFonts w:ascii="Times New Roman" w:hAnsi="Times New Roman"/>
          <w:kern w:val="2"/>
          <w:sz w:val="28"/>
          <w:szCs w:val="28"/>
        </w:rPr>
        <w:t>–</w:t>
      </w:r>
      <w:r w:rsidRPr="00751372">
        <w:rPr>
          <w:rFonts w:ascii="Times New Roman" w:hAnsi="Times New Roman"/>
          <w:kern w:val="2"/>
          <w:sz w:val="28"/>
          <w:szCs w:val="28"/>
        </w:rPr>
        <w:t xml:space="preserve"> Динамика уровня залегания грунтовых вод на орошаемых землях </w:t>
      </w:r>
      <w:r w:rsidR="00434154" w:rsidRPr="00751372">
        <w:rPr>
          <w:rFonts w:ascii="Times New Roman" w:hAnsi="Times New Roman"/>
          <w:kern w:val="2"/>
          <w:sz w:val="28"/>
          <w:szCs w:val="28"/>
          <w:lang w:val="ru-RU"/>
        </w:rPr>
        <w:t>в 2021 и 2022 годах</w:t>
      </w:r>
    </w:p>
    <w:p w:rsidR="001D0AFF" w:rsidRDefault="001D0AFF" w:rsidP="00EC4013">
      <w:pPr>
        <w:spacing w:after="0" w:line="240" w:lineRule="auto"/>
        <w:ind w:firstLine="709"/>
        <w:jc w:val="both"/>
        <w:rPr>
          <w:rFonts w:ascii="Times New Roman" w:hAnsi="Times New Roman"/>
          <w:kern w:val="2"/>
          <w:sz w:val="28"/>
          <w:szCs w:val="28"/>
        </w:rPr>
      </w:pPr>
    </w:p>
    <w:p w:rsidR="00EC4013" w:rsidRPr="00751372" w:rsidRDefault="00EC4013" w:rsidP="00EC4013">
      <w:pPr>
        <w:spacing w:after="0" w:line="240" w:lineRule="auto"/>
        <w:ind w:firstLine="709"/>
        <w:jc w:val="both"/>
        <w:rPr>
          <w:rFonts w:ascii="Times New Roman" w:hAnsi="Times New Roman"/>
          <w:kern w:val="2"/>
          <w:sz w:val="28"/>
          <w:szCs w:val="28"/>
        </w:rPr>
      </w:pPr>
      <w:r w:rsidRPr="00751372">
        <w:rPr>
          <w:rFonts w:ascii="Times New Roman" w:hAnsi="Times New Roman"/>
          <w:kern w:val="2"/>
          <w:sz w:val="28"/>
          <w:szCs w:val="28"/>
        </w:rPr>
        <w:lastRenderedPageBreak/>
        <w:t>Снижение уровня грунтовых вод в 20</w:t>
      </w:r>
      <w:r w:rsidR="00434154" w:rsidRPr="00751372">
        <w:rPr>
          <w:rFonts w:ascii="Times New Roman" w:hAnsi="Times New Roman"/>
          <w:kern w:val="2"/>
          <w:sz w:val="28"/>
          <w:szCs w:val="28"/>
          <w:lang w:val="ru-RU"/>
        </w:rPr>
        <w:t>22</w:t>
      </w:r>
      <w:r w:rsidRPr="00751372">
        <w:rPr>
          <w:rFonts w:ascii="Times New Roman" w:hAnsi="Times New Roman"/>
          <w:kern w:val="2"/>
          <w:sz w:val="28"/>
          <w:szCs w:val="28"/>
        </w:rPr>
        <w:t xml:space="preserve"> году связано с вводом в эксплуатацию скважины вертикального дренажа № 18 (рисунок </w:t>
      </w:r>
      <w:r w:rsidRPr="00751372">
        <w:rPr>
          <w:rFonts w:ascii="Times New Roman" w:hAnsi="Times New Roman"/>
          <w:kern w:val="2"/>
          <w:sz w:val="28"/>
          <w:szCs w:val="28"/>
          <w:lang w:val="ru-RU"/>
        </w:rPr>
        <w:t>20)</w:t>
      </w:r>
      <w:r w:rsidRPr="00751372">
        <w:rPr>
          <w:rFonts w:ascii="Times New Roman" w:hAnsi="Times New Roman"/>
          <w:kern w:val="2"/>
          <w:sz w:val="28"/>
          <w:szCs w:val="28"/>
        </w:rPr>
        <w:t xml:space="preserve">. </w:t>
      </w: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3F7AB7" w:rsidP="00EC4013">
      <w:pPr>
        <w:spacing w:after="0" w:line="240" w:lineRule="auto"/>
        <w:ind w:firstLine="709"/>
        <w:jc w:val="center"/>
        <w:rPr>
          <w:rFonts w:ascii="Times New Roman" w:hAnsi="Times New Roman"/>
          <w:kern w:val="2"/>
          <w:sz w:val="28"/>
          <w:szCs w:val="28"/>
          <w:lang w:val="ru-RU"/>
        </w:rPr>
      </w:pPr>
      <w:r w:rsidRPr="00751372">
        <w:rPr>
          <w:rFonts w:ascii="Times New Roman" w:hAnsi="Times New Roman"/>
          <w:noProof/>
          <w:kern w:val="2"/>
          <w:sz w:val="28"/>
          <w:szCs w:val="28"/>
          <w:lang w:val="en-US"/>
        </w:rPr>
        <w:drawing>
          <wp:inline distT="0" distB="0" distL="0" distR="0">
            <wp:extent cx="2830830" cy="2520315"/>
            <wp:effectExtent l="19050" t="0" r="7620" b="0"/>
            <wp:docPr id="8" name="Рисунок 1" descr="D:\адата\Фото_Махтаарал_апрель_2013\SAM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адата\Фото_Махтаарал_апрель_2013\SAM_7444.JPG"/>
                    <pic:cNvPicPr>
                      <a:picLocks noChangeAspect="1" noChangeArrowheads="1"/>
                    </pic:cNvPicPr>
                  </pic:nvPicPr>
                  <pic:blipFill>
                    <a:blip r:embed="rId48"/>
                    <a:srcRect/>
                    <a:stretch>
                      <a:fillRect/>
                    </a:stretch>
                  </pic:blipFill>
                  <pic:spPr bwMode="auto">
                    <a:xfrm>
                      <a:off x="0" y="0"/>
                      <a:ext cx="2830830" cy="2520315"/>
                    </a:xfrm>
                    <a:prstGeom prst="rect">
                      <a:avLst/>
                    </a:prstGeom>
                    <a:noFill/>
                    <a:ln w="9525">
                      <a:noFill/>
                      <a:miter lim="800000"/>
                      <a:headEnd/>
                      <a:tailEnd/>
                    </a:ln>
                  </pic:spPr>
                </pic:pic>
              </a:graphicData>
            </a:graphic>
          </wp:inline>
        </w:drawing>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992B15" w:rsidRPr="00751372" w:rsidRDefault="004C7AF6" w:rsidP="00EC4013">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lang w:val="ru-RU"/>
        </w:rPr>
        <w:t xml:space="preserve">Рисунок </w:t>
      </w:r>
      <w:r w:rsidR="00E168A7" w:rsidRPr="00751372">
        <w:rPr>
          <w:rFonts w:ascii="Times New Roman" w:hAnsi="Times New Roman"/>
          <w:kern w:val="2"/>
          <w:sz w:val="28"/>
          <w:szCs w:val="28"/>
          <w:lang w:val="ru-RU"/>
        </w:rPr>
        <w:t>20</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Не работающая скважина вертикального дренажа на </w:t>
      </w:r>
    </w:p>
    <w:p w:rsidR="004C7AF6" w:rsidRPr="00751372" w:rsidRDefault="004C7AF6" w:rsidP="00EC4013">
      <w:pPr>
        <w:spacing w:after="0" w:line="240" w:lineRule="auto"/>
        <w:ind w:firstLine="709"/>
        <w:jc w:val="center"/>
        <w:rPr>
          <w:rFonts w:ascii="Times New Roman" w:hAnsi="Times New Roman"/>
          <w:kern w:val="2"/>
          <w:sz w:val="28"/>
          <w:szCs w:val="28"/>
          <w:lang w:val="ru-RU"/>
        </w:rPr>
      </w:pPr>
      <w:r w:rsidRPr="00751372">
        <w:rPr>
          <w:rFonts w:ascii="Times New Roman" w:hAnsi="Times New Roman"/>
          <w:kern w:val="2"/>
          <w:sz w:val="28"/>
          <w:szCs w:val="28"/>
          <w:lang w:val="ru-RU"/>
        </w:rPr>
        <w:t>Махтааральском массиве орошения</w:t>
      </w:r>
    </w:p>
    <w:p w:rsidR="004C7AF6" w:rsidRPr="00751372" w:rsidRDefault="004C7AF6" w:rsidP="004C7AF6">
      <w:pPr>
        <w:spacing w:after="0" w:line="240" w:lineRule="auto"/>
        <w:ind w:firstLine="709"/>
        <w:jc w:val="both"/>
        <w:rPr>
          <w:rFonts w:ascii="Times New Roman" w:hAnsi="Times New Roman"/>
          <w:kern w:val="2"/>
          <w:sz w:val="28"/>
          <w:szCs w:val="28"/>
        </w:rPr>
      </w:pPr>
    </w:p>
    <w:p w:rsidR="004C7AF6" w:rsidRPr="00751372" w:rsidRDefault="004C7AF6" w:rsidP="004C7AF6">
      <w:pPr>
        <w:spacing w:after="0" w:line="240" w:lineRule="auto"/>
        <w:ind w:firstLine="709"/>
        <w:jc w:val="both"/>
        <w:rPr>
          <w:rFonts w:ascii="Times New Roman" w:hAnsi="Times New Roman"/>
          <w:kern w:val="2"/>
          <w:sz w:val="28"/>
          <w:szCs w:val="28"/>
        </w:rPr>
      </w:pPr>
      <w:r w:rsidRPr="00751372">
        <w:rPr>
          <w:rFonts w:ascii="Times New Roman" w:hAnsi="Times New Roman"/>
          <w:kern w:val="2"/>
          <w:sz w:val="28"/>
          <w:szCs w:val="28"/>
        </w:rPr>
        <w:t>Расход скважины составляет в среднем 70 л/сек, продолжительность работы 60 суток, объем откачанной воды 388,8 тыс.м</w:t>
      </w:r>
      <w:r w:rsidRPr="00751372">
        <w:rPr>
          <w:rFonts w:ascii="Times New Roman" w:hAnsi="Times New Roman"/>
          <w:kern w:val="2"/>
          <w:sz w:val="28"/>
          <w:szCs w:val="28"/>
          <w:vertAlign w:val="superscript"/>
        </w:rPr>
        <w:t>3</w:t>
      </w:r>
      <w:r w:rsidRPr="00751372">
        <w:rPr>
          <w:rFonts w:ascii="Times New Roman" w:hAnsi="Times New Roman"/>
          <w:kern w:val="2"/>
          <w:sz w:val="28"/>
          <w:szCs w:val="28"/>
        </w:rPr>
        <w:t xml:space="preserve"> или 1810 м</w:t>
      </w:r>
      <w:r w:rsidRPr="00751372">
        <w:rPr>
          <w:rFonts w:ascii="Times New Roman" w:hAnsi="Times New Roman"/>
          <w:kern w:val="2"/>
          <w:sz w:val="28"/>
          <w:szCs w:val="28"/>
          <w:vertAlign w:val="superscript"/>
        </w:rPr>
        <w:t>3</w:t>
      </w:r>
      <w:r w:rsidRPr="00751372">
        <w:rPr>
          <w:rFonts w:ascii="Times New Roman" w:hAnsi="Times New Roman"/>
          <w:kern w:val="2"/>
          <w:sz w:val="28"/>
          <w:szCs w:val="28"/>
        </w:rPr>
        <w:t>/га. Тогда при промывной норме 3000 м</w:t>
      </w:r>
      <w:r w:rsidRPr="00751372">
        <w:rPr>
          <w:rFonts w:ascii="Times New Roman" w:hAnsi="Times New Roman"/>
          <w:kern w:val="2"/>
          <w:sz w:val="28"/>
          <w:szCs w:val="28"/>
          <w:vertAlign w:val="superscript"/>
        </w:rPr>
        <w:t>3</w:t>
      </w:r>
      <w:r w:rsidRPr="00751372">
        <w:rPr>
          <w:rFonts w:ascii="Times New Roman" w:hAnsi="Times New Roman"/>
          <w:kern w:val="2"/>
          <w:sz w:val="28"/>
          <w:szCs w:val="28"/>
        </w:rPr>
        <w:t>/га, остаток воды в зоне аэрации и грунтовой воде составляет 1190 м</w:t>
      </w:r>
      <w:r w:rsidRPr="00751372">
        <w:rPr>
          <w:rFonts w:ascii="Times New Roman" w:hAnsi="Times New Roman"/>
          <w:kern w:val="2"/>
          <w:sz w:val="28"/>
          <w:szCs w:val="28"/>
          <w:vertAlign w:val="superscript"/>
        </w:rPr>
        <w:t>3</w:t>
      </w:r>
      <w:r w:rsidRPr="00751372">
        <w:rPr>
          <w:rFonts w:ascii="Times New Roman" w:hAnsi="Times New Roman"/>
          <w:kern w:val="2"/>
          <w:sz w:val="28"/>
          <w:szCs w:val="28"/>
        </w:rPr>
        <w:t xml:space="preserve">/га.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 начале мая, когда начался массовый посев хлопчатника, в 20</w:t>
      </w:r>
      <w:r w:rsidR="00434154" w:rsidRPr="00751372">
        <w:rPr>
          <w:rFonts w:ascii="Times New Roman" w:hAnsi="Times New Roman"/>
          <w:kern w:val="2"/>
          <w:sz w:val="28"/>
          <w:szCs w:val="28"/>
          <w:lang w:val="ru-RU"/>
        </w:rPr>
        <w:t>21</w:t>
      </w:r>
      <w:r w:rsidRPr="00751372">
        <w:rPr>
          <w:rFonts w:ascii="Times New Roman" w:hAnsi="Times New Roman"/>
          <w:kern w:val="2"/>
          <w:sz w:val="28"/>
          <w:szCs w:val="28"/>
          <w:lang w:val="ru-RU"/>
        </w:rPr>
        <w:t xml:space="preserve"> году влажность почвы в корнеобитаемом слое почв была близка к наименьшей влагоемкости (таблица </w:t>
      </w:r>
      <w:r w:rsidR="001D0AFF">
        <w:rPr>
          <w:rFonts w:ascii="Times New Roman" w:hAnsi="Times New Roman"/>
          <w:kern w:val="2"/>
          <w:sz w:val="28"/>
          <w:szCs w:val="28"/>
          <w:lang w:val="ru-RU"/>
        </w:rPr>
        <w:t>35</w:t>
      </w:r>
      <w:r w:rsidRPr="00751372">
        <w:rPr>
          <w:rFonts w:ascii="Times New Roman" w:hAnsi="Times New Roman"/>
          <w:kern w:val="2"/>
          <w:sz w:val="28"/>
          <w:szCs w:val="28"/>
          <w:lang w:val="ru-RU"/>
        </w:rPr>
        <w:t>). В верхнем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40 см слое влажность почвы изменялась в пределах 19,12</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20,27%. В 20</w:t>
      </w:r>
      <w:r w:rsidR="00434154" w:rsidRPr="00751372">
        <w:rPr>
          <w:rFonts w:ascii="Times New Roman" w:hAnsi="Times New Roman"/>
          <w:kern w:val="2"/>
          <w:sz w:val="28"/>
          <w:szCs w:val="28"/>
          <w:lang w:val="ru-RU"/>
        </w:rPr>
        <w:t>22</w:t>
      </w:r>
      <w:r w:rsidRPr="00751372">
        <w:rPr>
          <w:rFonts w:ascii="Times New Roman" w:hAnsi="Times New Roman"/>
          <w:kern w:val="2"/>
          <w:sz w:val="28"/>
          <w:szCs w:val="28"/>
          <w:lang w:val="ru-RU"/>
        </w:rPr>
        <w:t xml:space="preserve"> году, работа скважины вертикального дренажа в марте и апреле обеспечивала снижение влажности почв в верхних горизонтах корнеобитаемого слоя. Поэтому, в середине апреля </w:t>
      </w:r>
      <w:r w:rsidR="00434154" w:rsidRPr="00751372">
        <w:rPr>
          <w:rFonts w:ascii="Times New Roman" w:hAnsi="Times New Roman"/>
          <w:kern w:val="2"/>
          <w:sz w:val="28"/>
          <w:szCs w:val="28"/>
          <w:lang w:val="ru-RU"/>
        </w:rPr>
        <w:t>2022</w:t>
      </w:r>
      <w:r w:rsidRPr="00751372">
        <w:rPr>
          <w:rFonts w:ascii="Times New Roman" w:hAnsi="Times New Roman"/>
          <w:kern w:val="2"/>
          <w:sz w:val="28"/>
          <w:szCs w:val="28"/>
          <w:lang w:val="ru-RU"/>
        </w:rPr>
        <w:t xml:space="preserve"> году влажность почвы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40 см слое изменялась в пределах 15,95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16,99%.</w:t>
      </w:r>
    </w:p>
    <w:p w:rsidR="001D0AFF" w:rsidRDefault="001D0AFF" w:rsidP="001D0AFF">
      <w:pPr>
        <w:spacing w:after="0" w:line="240" w:lineRule="auto"/>
        <w:jc w:val="both"/>
        <w:rPr>
          <w:rFonts w:ascii="Times New Roman" w:hAnsi="Times New Roman"/>
          <w:kern w:val="2"/>
          <w:sz w:val="28"/>
          <w:szCs w:val="28"/>
          <w:lang w:val="ru-RU"/>
        </w:rPr>
      </w:pPr>
    </w:p>
    <w:p w:rsidR="004C7AF6" w:rsidRPr="00751372" w:rsidRDefault="004C7AF6" w:rsidP="001D0AFF">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EC4013" w:rsidRPr="00751372">
        <w:rPr>
          <w:rFonts w:ascii="Times New Roman" w:hAnsi="Times New Roman"/>
          <w:kern w:val="2"/>
          <w:sz w:val="28"/>
          <w:szCs w:val="28"/>
          <w:lang w:val="ru-RU"/>
        </w:rPr>
        <w:t>3</w:t>
      </w:r>
      <w:r w:rsidR="001D0AFF">
        <w:rPr>
          <w:rFonts w:ascii="Times New Roman" w:hAnsi="Times New Roman"/>
          <w:kern w:val="2"/>
          <w:sz w:val="28"/>
          <w:szCs w:val="28"/>
          <w:lang w:val="ru-RU"/>
        </w:rPr>
        <w:t>5</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Динамика влажности корнеобитаемого слоя почв перед посевом хлопчатника </w:t>
      </w:r>
    </w:p>
    <w:p w:rsidR="007D6E4A" w:rsidRPr="00751372" w:rsidRDefault="007D6E4A" w:rsidP="004C7AF6">
      <w:pPr>
        <w:spacing w:after="0" w:line="240" w:lineRule="auto"/>
        <w:ind w:firstLine="709"/>
        <w:jc w:val="both"/>
        <w:rPr>
          <w:rFonts w:ascii="Times New Roman" w:hAnsi="Times New Roman"/>
          <w:kern w:val="2"/>
          <w:sz w:val="28"/>
          <w:szCs w:val="28"/>
          <w:lang w:val="ru-RU"/>
        </w:rPr>
      </w:pPr>
    </w:p>
    <w:tbl>
      <w:tblPr>
        <w:tblW w:w="9460" w:type="dxa"/>
        <w:tblInd w:w="98" w:type="dxa"/>
        <w:tblLook w:val="04A0" w:firstRow="1" w:lastRow="0" w:firstColumn="1" w:lastColumn="0" w:noHBand="0" w:noVBand="1"/>
      </w:tblPr>
      <w:tblGrid>
        <w:gridCol w:w="1130"/>
        <w:gridCol w:w="846"/>
        <w:gridCol w:w="953"/>
        <w:gridCol w:w="954"/>
        <w:gridCol w:w="1159"/>
        <w:gridCol w:w="954"/>
        <w:gridCol w:w="954"/>
        <w:gridCol w:w="954"/>
        <w:gridCol w:w="1556"/>
      </w:tblGrid>
      <w:tr w:rsidR="004C7AF6" w:rsidRPr="00751372" w:rsidTr="004C7AF6">
        <w:trPr>
          <w:trHeight w:val="187"/>
        </w:trPr>
        <w:tc>
          <w:tcPr>
            <w:tcW w:w="1130" w:type="dxa"/>
            <w:vMerge w:val="restart"/>
            <w:tcBorders>
              <w:top w:val="single" w:sz="8" w:space="0" w:color="auto"/>
              <w:left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Гори</w:t>
            </w:r>
            <w:r w:rsidR="006163C3">
              <w:rPr>
                <w:rFonts w:ascii="Times New Roman" w:hAnsi="Times New Roman"/>
                <w:kern w:val="2"/>
                <w:sz w:val="24"/>
                <w:szCs w:val="24"/>
                <w:lang w:val="ru-RU"/>
              </w:rPr>
              <w:t>–</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зонт, см</w:t>
            </w:r>
          </w:p>
        </w:tc>
        <w:tc>
          <w:tcPr>
            <w:tcW w:w="3912" w:type="dxa"/>
            <w:gridSpan w:val="4"/>
            <w:tcBorders>
              <w:top w:val="single" w:sz="8" w:space="0" w:color="auto"/>
              <w:left w:val="nil"/>
              <w:bottom w:val="single" w:sz="8" w:space="0" w:color="auto"/>
              <w:right w:val="single" w:sz="8" w:space="0" w:color="000000"/>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7 май 20</w:t>
            </w:r>
            <w:r w:rsidR="00EC4013" w:rsidRPr="00751372">
              <w:rPr>
                <w:rFonts w:ascii="Times New Roman" w:hAnsi="Times New Roman"/>
                <w:kern w:val="2"/>
                <w:sz w:val="24"/>
                <w:szCs w:val="24"/>
                <w:lang w:val="ru-RU"/>
              </w:rPr>
              <w:t>21</w:t>
            </w:r>
            <w:r w:rsidRPr="00751372">
              <w:rPr>
                <w:rFonts w:ascii="Times New Roman" w:hAnsi="Times New Roman"/>
                <w:kern w:val="2"/>
                <w:sz w:val="24"/>
                <w:szCs w:val="24"/>
                <w:lang w:val="ru-RU"/>
              </w:rPr>
              <w:t xml:space="preserve"> г</w:t>
            </w:r>
          </w:p>
        </w:tc>
        <w:tc>
          <w:tcPr>
            <w:tcW w:w="4418" w:type="dxa"/>
            <w:gridSpan w:val="4"/>
            <w:tcBorders>
              <w:top w:val="single" w:sz="8" w:space="0" w:color="auto"/>
              <w:left w:val="nil"/>
              <w:bottom w:val="single" w:sz="8" w:space="0" w:color="auto"/>
              <w:right w:val="single" w:sz="8" w:space="0" w:color="000000"/>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15 апреля 20</w:t>
            </w:r>
            <w:r w:rsidR="00EC4013" w:rsidRPr="00751372">
              <w:rPr>
                <w:rFonts w:ascii="Times New Roman" w:hAnsi="Times New Roman"/>
                <w:kern w:val="2"/>
                <w:sz w:val="24"/>
                <w:szCs w:val="24"/>
                <w:lang w:val="ru-RU"/>
              </w:rPr>
              <w:t>22</w:t>
            </w:r>
            <w:r w:rsidRPr="00751372">
              <w:rPr>
                <w:rFonts w:ascii="Times New Roman" w:hAnsi="Times New Roman"/>
                <w:kern w:val="2"/>
                <w:sz w:val="24"/>
                <w:szCs w:val="24"/>
                <w:lang w:val="ru-RU"/>
              </w:rPr>
              <w:t xml:space="preserve"> г</w:t>
            </w:r>
          </w:p>
        </w:tc>
      </w:tr>
      <w:tr w:rsidR="004C7AF6" w:rsidRPr="00751372" w:rsidTr="004C7AF6">
        <w:trPr>
          <w:trHeight w:val="350"/>
        </w:trPr>
        <w:tc>
          <w:tcPr>
            <w:tcW w:w="1130" w:type="dxa"/>
            <w:vMerge/>
            <w:tcBorders>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1</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3</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средняя</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1</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Т</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3</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средняя</w:t>
            </w:r>
          </w:p>
        </w:tc>
      </w:tr>
      <w:tr w:rsidR="004C7AF6" w:rsidRPr="00751372" w:rsidTr="004C7AF6">
        <w:trPr>
          <w:trHeight w:val="256"/>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20</w:t>
            </w: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19,11</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19,59</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20,47</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19,72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15,81</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16,9</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16,03</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16,25</w:t>
            </w:r>
          </w:p>
        </w:tc>
      </w:tr>
      <w:tr w:rsidR="004C7AF6" w:rsidRPr="00751372" w:rsidTr="004C7AF6">
        <w:trPr>
          <w:trHeight w:val="118"/>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40</w:t>
            </w: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19,77</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18,64</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20,07</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19,49</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17,28</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17,07</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15,86</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16,74</w:t>
            </w:r>
          </w:p>
        </w:tc>
      </w:tr>
      <w:tr w:rsidR="004C7AF6" w:rsidRPr="00751372" w:rsidTr="004C7AF6">
        <w:trPr>
          <w:trHeight w:val="236"/>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60</w:t>
            </w: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19,61</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17,12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18,18</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18,30</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19,12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20,14</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17,69</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18,98</w:t>
            </w:r>
          </w:p>
        </w:tc>
      </w:tr>
      <w:tr w:rsidR="004C7AF6" w:rsidRPr="00751372" w:rsidTr="004C7AF6">
        <w:trPr>
          <w:trHeight w:val="226"/>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60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80</w:t>
            </w: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24,1</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22,68</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24,24</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23,67</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21,94</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24,89</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21,09</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22,64</w:t>
            </w:r>
          </w:p>
        </w:tc>
      </w:tr>
      <w:tr w:rsidR="004C7AF6" w:rsidRPr="00751372" w:rsidTr="004C7AF6">
        <w:trPr>
          <w:trHeight w:val="202"/>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80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100</w:t>
            </w: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27,47</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29,84</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28,52</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28,61</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25,78</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21,72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26,03</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24,51</w:t>
            </w:r>
          </w:p>
        </w:tc>
      </w:tr>
      <w:tr w:rsidR="004C7AF6" w:rsidRPr="00751372" w:rsidTr="004C7AF6">
        <w:trPr>
          <w:trHeight w:val="205"/>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40</w:t>
            </w: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19,44</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19,12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20,27</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19,61</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16,55</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16,99</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15,95</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16,49</w:t>
            </w:r>
          </w:p>
        </w:tc>
      </w:tr>
      <w:tr w:rsidR="004C7AF6" w:rsidRPr="00751372" w:rsidTr="004C7AF6">
        <w:trPr>
          <w:trHeight w:val="182"/>
        </w:trPr>
        <w:tc>
          <w:tcPr>
            <w:tcW w:w="1130" w:type="dxa"/>
            <w:tcBorders>
              <w:top w:val="nil"/>
              <w:left w:val="single" w:sz="8" w:space="0" w:color="auto"/>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w:t>
            </w:r>
            <w:r w:rsidR="006163C3">
              <w:rPr>
                <w:rFonts w:ascii="Times New Roman" w:hAnsi="Times New Roman"/>
                <w:kern w:val="2"/>
                <w:sz w:val="24"/>
                <w:szCs w:val="24"/>
                <w:lang w:val="ru-RU"/>
              </w:rPr>
              <w:t>–</w:t>
            </w:r>
            <w:r w:rsidRPr="00751372">
              <w:rPr>
                <w:rFonts w:ascii="Times New Roman" w:hAnsi="Times New Roman"/>
                <w:kern w:val="2"/>
                <w:sz w:val="24"/>
                <w:szCs w:val="24"/>
                <w:lang w:val="ru-RU"/>
              </w:rPr>
              <w:t>100</w:t>
            </w:r>
          </w:p>
        </w:tc>
        <w:tc>
          <w:tcPr>
            <w:tcW w:w="846"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22,01</w:t>
            </w:r>
          </w:p>
        </w:tc>
        <w:tc>
          <w:tcPr>
            <w:tcW w:w="953"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21,57</w:t>
            </w:r>
          </w:p>
        </w:tc>
        <w:tc>
          <w:tcPr>
            <w:tcW w:w="954"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22,30</w:t>
            </w:r>
          </w:p>
        </w:tc>
        <w:tc>
          <w:tcPr>
            <w:tcW w:w="1159"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21,96</w:t>
            </w:r>
          </w:p>
        </w:tc>
        <w:tc>
          <w:tcPr>
            <w:tcW w:w="954"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19,99</w:t>
            </w:r>
          </w:p>
        </w:tc>
        <w:tc>
          <w:tcPr>
            <w:tcW w:w="954"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20,14</w:t>
            </w:r>
          </w:p>
        </w:tc>
        <w:tc>
          <w:tcPr>
            <w:tcW w:w="954"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19,34</w:t>
            </w:r>
          </w:p>
        </w:tc>
        <w:tc>
          <w:tcPr>
            <w:tcW w:w="1556" w:type="dxa"/>
            <w:tcBorders>
              <w:top w:val="nil"/>
              <w:left w:val="nil"/>
              <w:bottom w:val="nil"/>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19,82</w:t>
            </w:r>
          </w:p>
        </w:tc>
      </w:tr>
      <w:tr w:rsidR="004C7AF6" w:rsidRPr="00751372" w:rsidTr="004C7AF6">
        <w:trPr>
          <w:trHeight w:val="87"/>
        </w:trPr>
        <w:tc>
          <w:tcPr>
            <w:tcW w:w="1130" w:type="dxa"/>
            <w:tcBorders>
              <w:top w:val="nil"/>
              <w:left w:val="single" w:sz="8" w:space="0" w:color="auto"/>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p>
        </w:tc>
        <w:tc>
          <w:tcPr>
            <w:tcW w:w="84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103</w:t>
            </w:r>
          </w:p>
        </w:tc>
        <w:tc>
          <w:tcPr>
            <w:tcW w:w="953"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100</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104</w:t>
            </w:r>
          </w:p>
        </w:tc>
        <w:tc>
          <w:tcPr>
            <w:tcW w:w="1159"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102</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93,0</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93,7</w:t>
            </w:r>
          </w:p>
        </w:tc>
        <w:tc>
          <w:tcPr>
            <w:tcW w:w="954"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90,0</w:t>
            </w:r>
          </w:p>
        </w:tc>
        <w:tc>
          <w:tcPr>
            <w:tcW w:w="1556" w:type="dxa"/>
            <w:tcBorders>
              <w:top w:val="nil"/>
              <w:left w:val="nil"/>
              <w:bottom w:val="single" w:sz="8" w:space="0" w:color="auto"/>
              <w:right w:val="single" w:sz="8" w:space="0" w:color="auto"/>
            </w:tcBorders>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92,2</w:t>
            </w:r>
          </w:p>
        </w:tc>
      </w:tr>
    </w:tbl>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Сравнительный анализ приведенных данных показывает, что в нижних горизонтах влажности по</w:t>
      </w:r>
      <w:r w:rsidR="00434154" w:rsidRPr="00751372">
        <w:rPr>
          <w:rFonts w:ascii="Times New Roman" w:hAnsi="Times New Roman"/>
          <w:kern w:val="2"/>
          <w:sz w:val="28"/>
          <w:szCs w:val="28"/>
          <w:lang w:val="ru-RU"/>
        </w:rPr>
        <w:t>чв выше  и в 0</w:t>
      </w:r>
      <w:r w:rsidR="006163C3">
        <w:rPr>
          <w:rFonts w:ascii="Times New Roman" w:hAnsi="Times New Roman"/>
          <w:kern w:val="2"/>
          <w:sz w:val="28"/>
          <w:szCs w:val="28"/>
          <w:lang w:val="ru-RU"/>
        </w:rPr>
        <w:t>–</w:t>
      </w:r>
      <w:r w:rsidR="00434154" w:rsidRPr="00751372">
        <w:rPr>
          <w:rFonts w:ascii="Times New Roman" w:hAnsi="Times New Roman"/>
          <w:kern w:val="2"/>
          <w:sz w:val="28"/>
          <w:szCs w:val="28"/>
          <w:lang w:val="ru-RU"/>
        </w:rPr>
        <w:t>100 см слое в 2021</w:t>
      </w:r>
      <w:r w:rsidRPr="00751372">
        <w:rPr>
          <w:rFonts w:ascii="Times New Roman" w:hAnsi="Times New Roman"/>
          <w:kern w:val="2"/>
          <w:sz w:val="28"/>
          <w:szCs w:val="28"/>
          <w:lang w:val="ru-RU"/>
        </w:rPr>
        <w:t xml:space="preserve"> году изменялась в пределах 21,57</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22,30%, это на 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4% превышает показатель наименьшей влагоемкости.</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В 20</w:t>
      </w:r>
      <w:r w:rsidR="00434154" w:rsidRPr="00751372">
        <w:rPr>
          <w:rFonts w:ascii="Times New Roman" w:hAnsi="Times New Roman"/>
          <w:kern w:val="2"/>
          <w:sz w:val="28"/>
          <w:szCs w:val="28"/>
          <w:lang w:val="ru-RU"/>
        </w:rPr>
        <w:t>22</w:t>
      </w:r>
      <w:r w:rsidRPr="00751372">
        <w:rPr>
          <w:rFonts w:ascii="Times New Roman" w:hAnsi="Times New Roman"/>
          <w:kern w:val="2"/>
          <w:sz w:val="28"/>
          <w:szCs w:val="28"/>
          <w:lang w:val="ru-RU"/>
        </w:rPr>
        <w:t xml:space="preserve"> году, в середине апреля, влажность почвы 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100 см слое изменялась в пределах 19,34</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20,14%, это на 6,3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 меньше наименьшей влагоемкости. В результате работы скважины вертикального дренажа улучшился водно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солевой режим почв, почва к посеву хлопчатника была подготовлена своевременно (рисунок </w:t>
      </w:r>
      <w:r w:rsidR="001D0AFF">
        <w:rPr>
          <w:rFonts w:ascii="Times New Roman" w:hAnsi="Times New Roman"/>
          <w:kern w:val="2"/>
          <w:sz w:val="28"/>
          <w:szCs w:val="28"/>
          <w:lang w:val="ru-RU"/>
        </w:rPr>
        <w:t>21</w:t>
      </w:r>
      <w:r w:rsidRPr="00751372">
        <w:rPr>
          <w:rFonts w:ascii="Times New Roman" w:hAnsi="Times New Roman"/>
          <w:kern w:val="2"/>
          <w:sz w:val="28"/>
          <w:szCs w:val="28"/>
          <w:lang w:val="ru-RU"/>
        </w:rPr>
        <w:t xml:space="preserve">).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Минерализация откаченной воды в скважине вертикального дренажа изменяется в пределах 3,755</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4,394 г/л (таблица </w:t>
      </w:r>
      <w:r w:rsidR="00EC4013" w:rsidRPr="00751372">
        <w:rPr>
          <w:rFonts w:ascii="Times New Roman" w:hAnsi="Times New Roman"/>
          <w:kern w:val="2"/>
          <w:sz w:val="28"/>
          <w:szCs w:val="28"/>
          <w:lang w:val="ru-RU"/>
        </w:rPr>
        <w:t>3</w:t>
      </w:r>
      <w:r w:rsidR="001D0AFF">
        <w:rPr>
          <w:rFonts w:ascii="Times New Roman" w:hAnsi="Times New Roman"/>
          <w:kern w:val="2"/>
          <w:sz w:val="28"/>
          <w:szCs w:val="28"/>
          <w:lang w:val="ru-RU"/>
        </w:rPr>
        <w:t>6</w:t>
      </w:r>
      <w:r w:rsidRPr="00751372">
        <w:rPr>
          <w:rFonts w:ascii="Times New Roman" w:hAnsi="Times New Roman"/>
          <w:kern w:val="2"/>
          <w:sz w:val="28"/>
          <w:szCs w:val="28"/>
          <w:lang w:val="ru-RU"/>
        </w:rPr>
        <w:t xml:space="preserve">).  </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1D0AFF">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EC4013" w:rsidRPr="00751372">
        <w:rPr>
          <w:rFonts w:ascii="Times New Roman" w:hAnsi="Times New Roman"/>
          <w:kern w:val="2"/>
          <w:sz w:val="28"/>
          <w:szCs w:val="28"/>
          <w:lang w:val="ru-RU"/>
        </w:rPr>
        <w:t>3</w:t>
      </w:r>
      <w:r w:rsidR="001D0AFF">
        <w:rPr>
          <w:rFonts w:ascii="Times New Roman" w:hAnsi="Times New Roman"/>
          <w:kern w:val="2"/>
          <w:sz w:val="28"/>
          <w:szCs w:val="28"/>
          <w:lang w:val="ru-RU"/>
        </w:rPr>
        <w:t>6</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Минерализация промывной и откаченной воды, г/л/мг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w:t>
      </w:r>
    </w:p>
    <w:p w:rsidR="007D6E4A" w:rsidRPr="00751372" w:rsidRDefault="007D6E4A" w:rsidP="004C7AF6">
      <w:pPr>
        <w:spacing w:after="0" w:line="240" w:lineRule="auto"/>
        <w:ind w:firstLine="709"/>
        <w:jc w:val="both"/>
        <w:rPr>
          <w:rFonts w:ascii="Times New Roman" w:hAnsi="Times New Roman"/>
          <w:kern w:val="2"/>
          <w:sz w:val="28"/>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820"/>
        <w:gridCol w:w="887"/>
        <w:gridCol w:w="810"/>
        <w:gridCol w:w="829"/>
        <w:gridCol w:w="823"/>
        <w:gridCol w:w="827"/>
        <w:gridCol w:w="817"/>
        <w:gridCol w:w="956"/>
      </w:tblGrid>
      <w:tr w:rsidR="004C7AF6" w:rsidRPr="00751372" w:rsidTr="00EC4013">
        <w:tc>
          <w:tcPr>
            <w:tcW w:w="1242" w:type="dxa"/>
            <w:vMerge w:val="restart"/>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 СВД</w:t>
            </w:r>
          </w:p>
        </w:tc>
        <w:tc>
          <w:tcPr>
            <w:tcW w:w="1560" w:type="dxa"/>
            <w:vMerge w:val="restart"/>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пробы</w:t>
            </w:r>
          </w:p>
        </w:tc>
        <w:tc>
          <w:tcPr>
            <w:tcW w:w="3346" w:type="dxa"/>
            <w:gridSpan w:val="4"/>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Анионы</w:t>
            </w:r>
          </w:p>
        </w:tc>
        <w:tc>
          <w:tcPr>
            <w:tcW w:w="2467" w:type="dxa"/>
            <w:gridSpan w:val="3"/>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Катионы</w:t>
            </w:r>
          </w:p>
        </w:tc>
        <w:tc>
          <w:tcPr>
            <w:tcW w:w="956" w:type="dxa"/>
            <w:vMerge w:val="restart"/>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Сумма солей</w:t>
            </w:r>
          </w:p>
        </w:tc>
      </w:tr>
      <w:tr w:rsidR="004C7AF6" w:rsidRPr="00751372" w:rsidTr="00EC4013">
        <w:tc>
          <w:tcPr>
            <w:tcW w:w="1242" w:type="dxa"/>
            <w:vMerge/>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p>
        </w:tc>
        <w:tc>
          <w:tcPr>
            <w:tcW w:w="1560" w:type="dxa"/>
            <w:vMerge/>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p>
        </w:tc>
        <w:tc>
          <w:tcPr>
            <w:tcW w:w="820" w:type="dxa"/>
            <w:shd w:val="clear" w:color="auto" w:fill="auto"/>
          </w:tcPr>
          <w:p w:rsidR="004C7AF6" w:rsidRPr="00751372" w:rsidRDefault="004C7AF6" w:rsidP="00992B15">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CO</w:t>
            </w:r>
            <w:r w:rsidRPr="00751372">
              <w:rPr>
                <w:rFonts w:ascii="Times New Roman" w:hAnsi="Times New Roman"/>
                <w:kern w:val="2"/>
                <w:sz w:val="24"/>
                <w:szCs w:val="24"/>
                <w:vertAlign w:val="subscript"/>
                <w:lang w:val="en-US"/>
              </w:rPr>
              <w:t>3</w:t>
            </w:r>
            <w:r w:rsidRPr="00751372">
              <w:rPr>
                <w:rFonts w:ascii="Times New Roman" w:hAnsi="Times New Roman"/>
                <w:kern w:val="2"/>
                <w:sz w:val="24"/>
                <w:szCs w:val="24"/>
                <w:vertAlign w:val="superscript"/>
                <w:lang w:val="en-US"/>
              </w:rPr>
              <w:t>2</w:t>
            </w:r>
            <w:r w:rsidR="006163C3">
              <w:rPr>
                <w:rFonts w:ascii="Times New Roman" w:hAnsi="Times New Roman"/>
                <w:kern w:val="2"/>
                <w:sz w:val="24"/>
                <w:szCs w:val="24"/>
                <w:vertAlign w:val="superscript"/>
                <w:lang w:val="en-US"/>
              </w:rPr>
              <w:t>–</w:t>
            </w:r>
          </w:p>
        </w:tc>
        <w:tc>
          <w:tcPr>
            <w:tcW w:w="887" w:type="dxa"/>
            <w:shd w:val="clear" w:color="auto" w:fill="auto"/>
          </w:tcPr>
          <w:p w:rsidR="004C7AF6" w:rsidRPr="00751372" w:rsidRDefault="004C7AF6" w:rsidP="00992B15">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HCO</w:t>
            </w:r>
            <w:r w:rsidRPr="00751372">
              <w:rPr>
                <w:rFonts w:ascii="Times New Roman" w:hAnsi="Times New Roman"/>
                <w:kern w:val="2"/>
                <w:sz w:val="24"/>
                <w:szCs w:val="24"/>
                <w:vertAlign w:val="subscript"/>
                <w:lang w:val="en-US"/>
              </w:rPr>
              <w:t>3</w:t>
            </w:r>
            <w:r w:rsidR="006163C3">
              <w:rPr>
                <w:rFonts w:ascii="Times New Roman" w:hAnsi="Times New Roman"/>
                <w:kern w:val="2"/>
                <w:sz w:val="24"/>
                <w:szCs w:val="24"/>
                <w:vertAlign w:val="superscript"/>
                <w:lang w:val="en-US"/>
              </w:rPr>
              <w:t>–</w:t>
            </w:r>
          </w:p>
        </w:tc>
        <w:tc>
          <w:tcPr>
            <w:tcW w:w="810"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en-US"/>
              </w:rPr>
              <w:t>Cl</w:t>
            </w:r>
            <w:r w:rsidR="006163C3">
              <w:rPr>
                <w:rFonts w:ascii="Times New Roman" w:hAnsi="Times New Roman"/>
                <w:kern w:val="2"/>
                <w:sz w:val="24"/>
                <w:szCs w:val="24"/>
                <w:vertAlign w:val="superscript"/>
                <w:lang w:val="en-US"/>
              </w:rPr>
              <w:t>–</w:t>
            </w:r>
          </w:p>
        </w:tc>
        <w:tc>
          <w:tcPr>
            <w:tcW w:w="829"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en-US"/>
              </w:rPr>
              <w:t>SO</w:t>
            </w:r>
            <w:r w:rsidRPr="00751372">
              <w:rPr>
                <w:rFonts w:ascii="Times New Roman" w:hAnsi="Times New Roman"/>
                <w:kern w:val="2"/>
                <w:sz w:val="24"/>
                <w:szCs w:val="24"/>
                <w:vertAlign w:val="subscript"/>
                <w:lang w:val="en-US"/>
              </w:rPr>
              <w:t>4</w:t>
            </w:r>
            <w:r w:rsidRPr="00751372">
              <w:rPr>
                <w:rFonts w:ascii="Times New Roman" w:hAnsi="Times New Roman"/>
                <w:kern w:val="2"/>
                <w:sz w:val="24"/>
                <w:szCs w:val="24"/>
                <w:vertAlign w:val="superscript"/>
                <w:lang w:val="en-US"/>
              </w:rPr>
              <w:t>2</w:t>
            </w:r>
            <w:r w:rsidR="006163C3">
              <w:rPr>
                <w:rFonts w:ascii="Times New Roman" w:hAnsi="Times New Roman"/>
                <w:kern w:val="2"/>
                <w:sz w:val="24"/>
                <w:szCs w:val="24"/>
                <w:vertAlign w:val="superscript"/>
                <w:lang w:val="en-US"/>
              </w:rPr>
              <w:t>–</w:t>
            </w:r>
          </w:p>
        </w:tc>
        <w:tc>
          <w:tcPr>
            <w:tcW w:w="823" w:type="dxa"/>
            <w:shd w:val="clear" w:color="auto" w:fill="auto"/>
          </w:tcPr>
          <w:p w:rsidR="004C7AF6" w:rsidRPr="00751372" w:rsidRDefault="004C7AF6" w:rsidP="00992B15">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Ca</w:t>
            </w:r>
            <w:r w:rsidRPr="00751372">
              <w:rPr>
                <w:rFonts w:ascii="Times New Roman" w:hAnsi="Times New Roman"/>
                <w:kern w:val="2"/>
                <w:sz w:val="24"/>
                <w:szCs w:val="24"/>
                <w:vertAlign w:val="superscript"/>
                <w:lang w:val="en-US"/>
              </w:rPr>
              <w:t>2+</w:t>
            </w:r>
          </w:p>
        </w:tc>
        <w:tc>
          <w:tcPr>
            <w:tcW w:w="827" w:type="dxa"/>
            <w:shd w:val="clear" w:color="auto" w:fill="auto"/>
          </w:tcPr>
          <w:p w:rsidR="004C7AF6" w:rsidRPr="00751372" w:rsidRDefault="004C7AF6" w:rsidP="00992B15">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Mg</w:t>
            </w:r>
            <w:r w:rsidRPr="00751372">
              <w:rPr>
                <w:rFonts w:ascii="Times New Roman" w:hAnsi="Times New Roman"/>
                <w:kern w:val="2"/>
                <w:sz w:val="24"/>
                <w:szCs w:val="24"/>
                <w:vertAlign w:val="superscript"/>
                <w:lang w:val="en-US"/>
              </w:rPr>
              <w:t>2+</w:t>
            </w:r>
          </w:p>
        </w:tc>
        <w:tc>
          <w:tcPr>
            <w:tcW w:w="817" w:type="dxa"/>
            <w:shd w:val="clear" w:color="auto" w:fill="auto"/>
          </w:tcPr>
          <w:p w:rsidR="004C7AF6" w:rsidRPr="00751372" w:rsidRDefault="004C7AF6" w:rsidP="00992B15">
            <w:pPr>
              <w:spacing w:after="0" w:line="240" w:lineRule="auto"/>
              <w:jc w:val="center"/>
              <w:rPr>
                <w:rFonts w:ascii="Times New Roman" w:hAnsi="Times New Roman"/>
                <w:kern w:val="2"/>
                <w:sz w:val="24"/>
                <w:szCs w:val="24"/>
                <w:vertAlign w:val="superscript"/>
                <w:lang w:val="en-US"/>
              </w:rPr>
            </w:pPr>
            <w:r w:rsidRPr="00751372">
              <w:rPr>
                <w:rFonts w:ascii="Times New Roman" w:hAnsi="Times New Roman"/>
                <w:kern w:val="2"/>
                <w:sz w:val="24"/>
                <w:szCs w:val="24"/>
                <w:lang w:val="en-US"/>
              </w:rPr>
              <w:t>Na</w:t>
            </w:r>
            <w:r w:rsidRPr="00751372">
              <w:rPr>
                <w:rFonts w:ascii="Times New Roman" w:hAnsi="Times New Roman"/>
                <w:kern w:val="2"/>
                <w:sz w:val="24"/>
                <w:szCs w:val="24"/>
                <w:vertAlign w:val="superscript"/>
                <w:lang w:val="en-US"/>
              </w:rPr>
              <w:t>+</w:t>
            </w:r>
          </w:p>
        </w:tc>
        <w:tc>
          <w:tcPr>
            <w:tcW w:w="956" w:type="dxa"/>
            <w:vMerge/>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p>
        </w:tc>
      </w:tr>
      <w:tr w:rsidR="004C7AF6" w:rsidRPr="00751372" w:rsidTr="00EC4013">
        <w:tc>
          <w:tcPr>
            <w:tcW w:w="1242" w:type="dxa"/>
            <w:vMerge w:val="restart"/>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18</w:t>
            </w:r>
          </w:p>
        </w:tc>
        <w:tc>
          <w:tcPr>
            <w:tcW w:w="1560"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w:t>
            </w:r>
          </w:p>
        </w:tc>
        <w:tc>
          <w:tcPr>
            <w:tcW w:w="820"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отс</w:t>
            </w:r>
          </w:p>
        </w:tc>
        <w:tc>
          <w:tcPr>
            <w:tcW w:w="88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0,180</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2,96</w:t>
            </w:r>
          </w:p>
        </w:tc>
        <w:tc>
          <w:tcPr>
            <w:tcW w:w="810"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1,193</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33,6</w:t>
            </w:r>
          </w:p>
        </w:tc>
        <w:tc>
          <w:tcPr>
            <w:tcW w:w="829"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1,747</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36,4</w:t>
            </w:r>
          </w:p>
        </w:tc>
        <w:tc>
          <w:tcPr>
            <w:tcW w:w="823"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0,068</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3,40</w:t>
            </w:r>
          </w:p>
        </w:tc>
        <w:tc>
          <w:tcPr>
            <w:tcW w:w="82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0,443</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36,4</w:t>
            </w:r>
          </w:p>
        </w:tc>
        <w:tc>
          <w:tcPr>
            <w:tcW w:w="81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0,763</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33,2</w:t>
            </w:r>
          </w:p>
        </w:tc>
        <w:tc>
          <w:tcPr>
            <w:tcW w:w="956"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4,394</w:t>
            </w:r>
          </w:p>
          <w:p w:rsidR="004C7AF6" w:rsidRPr="00751372" w:rsidRDefault="004C7AF6" w:rsidP="00992B15">
            <w:pPr>
              <w:spacing w:after="0" w:line="240" w:lineRule="auto"/>
              <w:jc w:val="center"/>
              <w:rPr>
                <w:rFonts w:ascii="Times New Roman" w:hAnsi="Times New Roman"/>
                <w:kern w:val="2"/>
                <w:sz w:val="24"/>
                <w:szCs w:val="24"/>
                <w:lang w:val="ru-RU"/>
              </w:rPr>
            </w:pPr>
          </w:p>
        </w:tc>
      </w:tr>
      <w:tr w:rsidR="004C7AF6" w:rsidRPr="00751372" w:rsidTr="00EC4013">
        <w:tc>
          <w:tcPr>
            <w:tcW w:w="1242" w:type="dxa"/>
            <w:vMerge/>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p>
        </w:tc>
        <w:tc>
          <w:tcPr>
            <w:tcW w:w="1560"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w:t>
            </w:r>
          </w:p>
        </w:tc>
        <w:tc>
          <w:tcPr>
            <w:tcW w:w="820"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отс</w:t>
            </w:r>
          </w:p>
        </w:tc>
        <w:tc>
          <w:tcPr>
            <w:tcW w:w="88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0,176</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2,88</w:t>
            </w:r>
          </w:p>
        </w:tc>
        <w:tc>
          <w:tcPr>
            <w:tcW w:w="810"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1,186</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33,4</w:t>
            </w:r>
          </w:p>
        </w:tc>
        <w:tc>
          <w:tcPr>
            <w:tcW w:w="829"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1,277</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26,6</w:t>
            </w:r>
          </w:p>
        </w:tc>
        <w:tc>
          <w:tcPr>
            <w:tcW w:w="823"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0,240</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12,00</w:t>
            </w:r>
          </w:p>
        </w:tc>
        <w:tc>
          <w:tcPr>
            <w:tcW w:w="82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0,331</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27,2</w:t>
            </w:r>
          </w:p>
        </w:tc>
        <w:tc>
          <w:tcPr>
            <w:tcW w:w="81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0,545</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23,7</w:t>
            </w:r>
          </w:p>
        </w:tc>
        <w:tc>
          <w:tcPr>
            <w:tcW w:w="956"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3,755</w:t>
            </w:r>
          </w:p>
          <w:p w:rsidR="004C7AF6" w:rsidRPr="00751372" w:rsidRDefault="004C7AF6" w:rsidP="00992B15">
            <w:pPr>
              <w:spacing w:after="0" w:line="240" w:lineRule="auto"/>
              <w:jc w:val="center"/>
              <w:rPr>
                <w:rFonts w:ascii="Times New Roman" w:hAnsi="Times New Roman"/>
                <w:kern w:val="2"/>
                <w:sz w:val="24"/>
                <w:szCs w:val="24"/>
                <w:lang w:val="ru-RU"/>
              </w:rPr>
            </w:pPr>
          </w:p>
        </w:tc>
      </w:tr>
      <w:tr w:rsidR="004C7AF6" w:rsidRPr="00751372" w:rsidTr="00EC4013">
        <w:tc>
          <w:tcPr>
            <w:tcW w:w="2802" w:type="dxa"/>
            <w:gridSpan w:val="2"/>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Промывная вода (МК «Достык»)</w:t>
            </w:r>
          </w:p>
        </w:tc>
        <w:tc>
          <w:tcPr>
            <w:tcW w:w="820"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отс</w:t>
            </w:r>
          </w:p>
        </w:tc>
        <w:tc>
          <w:tcPr>
            <w:tcW w:w="88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0,210</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3,44</w:t>
            </w:r>
          </w:p>
        </w:tc>
        <w:tc>
          <w:tcPr>
            <w:tcW w:w="810"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0,091</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2,56</w:t>
            </w:r>
          </w:p>
        </w:tc>
        <w:tc>
          <w:tcPr>
            <w:tcW w:w="829"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0,357</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7,44</w:t>
            </w:r>
          </w:p>
        </w:tc>
        <w:tc>
          <w:tcPr>
            <w:tcW w:w="823"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0,116</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5,80</w:t>
            </w:r>
          </w:p>
        </w:tc>
        <w:tc>
          <w:tcPr>
            <w:tcW w:w="82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0,051</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4,20</w:t>
            </w:r>
          </w:p>
        </w:tc>
        <w:tc>
          <w:tcPr>
            <w:tcW w:w="817" w:type="dxa"/>
            <w:shd w:val="clear" w:color="auto" w:fill="auto"/>
          </w:tcPr>
          <w:p w:rsidR="004C7AF6" w:rsidRPr="00751372" w:rsidRDefault="004C7AF6" w:rsidP="00992B15">
            <w:pPr>
              <w:spacing w:after="0" w:line="240" w:lineRule="auto"/>
              <w:jc w:val="center"/>
              <w:rPr>
                <w:rFonts w:ascii="Times New Roman" w:hAnsi="Times New Roman"/>
                <w:kern w:val="2"/>
                <w:sz w:val="24"/>
                <w:szCs w:val="24"/>
                <w:u w:val="single"/>
                <w:lang w:val="ru-RU"/>
              </w:rPr>
            </w:pPr>
            <w:r w:rsidRPr="00751372">
              <w:rPr>
                <w:rFonts w:ascii="Times New Roman" w:hAnsi="Times New Roman"/>
                <w:kern w:val="2"/>
                <w:sz w:val="24"/>
                <w:szCs w:val="24"/>
                <w:u w:val="single"/>
                <w:lang w:val="ru-RU"/>
              </w:rPr>
              <w:t>0,079</w:t>
            </w:r>
          </w:p>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3,44</w:t>
            </w:r>
          </w:p>
        </w:tc>
        <w:tc>
          <w:tcPr>
            <w:tcW w:w="956" w:type="dxa"/>
            <w:shd w:val="clear" w:color="auto" w:fill="auto"/>
          </w:tcPr>
          <w:p w:rsidR="004C7AF6" w:rsidRPr="00751372" w:rsidRDefault="004C7AF6" w:rsidP="00992B15">
            <w:pPr>
              <w:spacing w:after="0" w:line="240" w:lineRule="auto"/>
              <w:jc w:val="center"/>
              <w:rPr>
                <w:rFonts w:ascii="Times New Roman" w:hAnsi="Times New Roman"/>
                <w:kern w:val="2"/>
                <w:sz w:val="24"/>
                <w:szCs w:val="24"/>
                <w:lang w:val="ru-RU"/>
              </w:rPr>
            </w:pPr>
            <w:r w:rsidRPr="00751372">
              <w:rPr>
                <w:rFonts w:ascii="Times New Roman" w:hAnsi="Times New Roman"/>
                <w:kern w:val="2"/>
                <w:sz w:val="24"/>
                <w:szCs w:val="24"/>
                <w:lang w:val="ru-RU"/>
              </w:rPr>
              <w:t>0,904</w:t>
            </w:r>
          </w:p>
        </w:tc>
      </w:tr>
    </w:tbl>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Анализ солевого баланса показывает, что в период работы СВД</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18, из корнеобитаемой  толщи почв с оросительной водой поступает около 600 тонн солей, с откачиваемой водой выносится 1584 тонны солей. В результате работы СВД</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18 за 2 месяца из почвенной толщи вымывается 984 тонны солей или 4,92 т/га солей.</w:t>
      </w:r>
    </w:p>
    <w:p w:rsidR="001D0AFF" w:rsidRPr="00751372" w:rsidRDefault="001D0AFF" w:rsidP="004C7AF6">
      <w:pPr>
        <w:spacing w:after="0" w:line="240" w:lineRule="auto"/>
        <w:ind w:firstLine="709"/>
        <w:jc w:val="both"/>
        <w:rPr>
          <w:rFonts w:ascii="Times New Roman" w:hAnsi="Times New Roman"/>
          <w:kern w:val="2"/>
          <w:sz w:val="28"/>
          <w:szCs w:val="28"/>
          <w:lang w:val="ru-RU"/>
        </w:rPr>
      </w:pPr>
    </w:p>
    <w:p w:rsidR="004C7AF6" w:rsidRPr="00751372" w:rsidRDefault="003F7AB7"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noProof/>
          <w:kern w:val="2"/>
          <w:sz w:val="28"/>
          <w:szCs w:val="28"/>
          <w:lang w:val="en-US"/>
        </w:rPr>
        <w:drawing>
          <wp:anchor distT="0" distB="0" distL="114300" distR="114300" simplePos="0" relativeHeight="251653120" behindDoc="0" locked="0" layoutInCell="1" allowOverlap="1">
            <wp:simplePos x="0" y="0"/>
            <wp:positionH relativeFrom="column">
              <wp:posOffset>3229610</wp:posOffset>
            </wp:positionH>
            <wp:positionV relativeFrom="paragraph">
              <wp:posOffset>123190</wp:posOffset>
            </wp:positionV>
            <wp:extent cx="2567305" cy="2381885"/>
            <wp:effectExtent l="19050" t="0" r="4445" b="0"/>
            <wp:wrapNone/>
            <wp:docPr id="132" name="Рисунок 10" descr="SAM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AM_0266"/>
                    <pic:cNvPicPr>
                      <a:picLocks noChangeAspect="1" noChangeArrowheads="1"/>
                    </pic:cNvPicPr>
                  </pic:nvPicPr>
                  <pic:blipFill>
                    <a:blip r:embed="rId49"/>
                    <a:srcRect/>
                    <a:stretch>
                      <a:fillRect/>
                    </a:stretch>
                  </pic:blipFill>
                  <pic:spPr bwMode="auto">
                    <a:xfrm>
                      <a:off x="0" y="0"/>
                      <a:ext cx="2567305" cy="2381885"/>
                    </a:xfrm>
                    <a:prstGeom prst="rect">
                      <a:avLst/>
                    </a:prstGeom>
                    <a:noFill/>
                    <a:ln w="9525">
                      <a:noFill/>
                      <a:miter lim="800000"/>
                      <a:headEnd/>
                      <a:tailEnd/>
                    </a:ln>
                  </pic:spPr>
                </pic:pic>
              </a:graphicData>
            </a:graphic>
          </wp:anchor>
        </w:drawing>
      </w:r>
      <w:r w:rsidRPr="00751372">
        <w:rPr>
          <w:rFonts w:ascii="Times New Roman" w:hAnsi="Times New Roman"/>
          <w:noProof/>
          <w:kern w:val="2"/>
          <w:sz w:val="28"/>
          <w:szCs w:val="28"/>
          <w:lang w:val="en-US"/>
        </w:rPr>
        <w:drawing>
          <wp:anchor distT="0" distB="0" distL="114300" distR="114300" simplePos="0" relativeHeight="251654144" behindDoc="0" locked="0" layoutInCell="1" allowOverlap="1">
            <wp:simplePos x="0" y="0"/>
            <wp:positionH relativeFrom="column">
              <wp:posOffset>55880</wp:posOffset>
            </wp:positionH>
            <wp:positionV relativeFrom="paragraph">
              <wp:posOffset>122555</wp:posOffset>
            </wp:positionV>
            <wp:extent cx="2738120" cy="2404745"/>
            <wp:effectExtent l="19050" t="0" r="5080" b="0"/>
            <wp:wrapNone/>
            <wp:docPr id="133" name="Рисунок 9" descr="SAM_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AM_0251"/>
                    <pic:cNvPicPr>
                      <a:picLocks noChangeAspect="1" noChangeArrowheads="1"/>
                    </pic:cNvPicPr>
                  </pic:nvPicPr>
                  <pic:blipFill>
                    <a:blip r:embed="rId50"/>
                    <a:srcRect/>
                    <a:stretch>
                      <a:fillRect/>
                    </a:stretch>
                  </pic:blipFill>
                  <pic:spPr bwMode="auto">
                    <a:xfrm>
                      <a:off x="0" y="0"/>
                      <a:ext cx="2738120" cy="2404745"/>
                    </a:xfrm>
                    <a:prstGeom prst="rect">
                      <a:avLst/>
                    </a:prstGeom>
                    <a:noFill/>
                    <a:ln w="9525">
                      <a:noFill/>
                      <a:miter lim="800000"/>
                      <a:headEnd/>
                      <a:tailEnd/>
                    </a:ln>
                  </pic:spPr>
                </pic:pic>
              </a:graphicData>
            </a:graphic>
          </wp:anchor>
        </w:drawing>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Рисунок </w:t>
      </w:r>
      <w:r w:rsidR="00E168A7" w:rsidRPr="00751372">
        <w:rPr>
          <w:rFonts w:ascii="Times New Roman" w:hAnsi="Times New Roman"/>
          <w:kern w:val="2"/>
          <w:sz w:val="28"/>
          <w:szCs w:val="28"/>
          <w:lang w:val="ru-RU"/>
        </w:rPr>
        <w:t>21</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Подготовка орошаемых земель к посеву хлопчатника   </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lastRenderedPageBreak/>
        <w:t>Таким образом, в условиях снижения дренированности орошаемых земель эколого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мелиоративное состояние и продуктивность орошаемых земель зависят от уровня и минерализации грунтовых вод. Высокая минерализация и низкое качество грунтовых вод при близком их залегании усиливают темпы засоления, осолонцевания и ощелачивания почв [</w:t>
      </w:r>
      <w:r w:rsidR="00C35C6D" w:rsidRPr="00751372">
        <w:rPr>
          <w:rFonts w:ascii="Times New Roman" w:hAnsi="Times New Roman"/>
          <w:kern w:val="2"/>
          <w:sz w:val="28"/>
          <w:szCs w:val="28"/>
          <w:lang w:val="ru-RU"/>
        </w:rPr>
        <w:t>109, 110</w:t>
      </w:r>
      <w:r w:rsidRPr="00751372">
        <w:rPr>
          <w:rFonts w:ascii="Times New Roman" w:hAnsi="Times New Roman"/>
          <w:kern w:val="2"/>
          <w:sz w:val="28"/>
          <w:szCs w:val="28"/>
          <w:lang w:val="ru-RU"/>
        </w:rPr>
        <w:t>]. Поэтому продолжены исследования по изучению ионно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солевого состава и уровня залегания грунтовых вод на различных ирригационных системах. </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Использование грунтовых вод на субирригацию обеспечивает высокую влажность почв в течение вегетационного периода, при их низкой минерализации. Влажность почв корнеобитаемого </w:t>
      </w:r>
      <w:proofErr w:type="gramStart"/>
      <w:r w:rsidRPr="00751372">
        <w:rPr>
          <w:rFonts w:ascii="Times New Roman" w:hAnsi="Times New Roman"/>
          <w:kern w:val="2"/>
          <w:sz w:val="28"/>
          <w:szCs w:val="28"/>
          <w:lang w:val="ru-RU"/>
        </w:rPr>
        <w:t>слоя  на</w:t>
      </w:r>
      <w:proofErr w:type="gramEnd"/>
      <w:r w:rsidRPr="00751372">
        <w:rPr>
          <w:rFonts w:ascii="Times New Roman" w:hAnsi="Times New Roman"/>
          <w:kern w:val="2"/>
          <w:sz w:val="28"/>
          <w:szCs w:val="28"/>
          <w:lang w:val="ru-RU"/>
        </w:rPr>
        <w:t xml:space="preserve"> орошаемых землях бассейнов рек</w:t>
      </w:r>
      <w:r w:rsidR="00EC4013" w:rsidRPr="00751372">
        <w:rPr>
          <w:rFonts w:ascii="Times New Roman" w:hAnsi="Times New Roman"/>
          <w:kern w:val="2"/>
          <w:sz w:val="28"/>
          <w:szCs w:val="28"/>
          <w:lang w:val="ru-RU"/>
        </w:rPr>
        <w:t>и</w:t>
      </w:r>
      <w:r w:rsidRPr="00751372">
        <w:rPr>
          <w:rFonts w:ascii="Times New Roman" w:hAnsi="Times New Roman"/>
          <w:kern w:val="2"/>
          <w:sz w:val="28"/>
          <w:szCs w:val="28"/>
          <w:lang w:val="ru-RU"/>
        </w:rPr>
        <w:t xml:space="preserve"> Сырдарьи была высокой, например, в середине июля в Махтааральском районе она составила 15,3% или 77,8</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80% от НВ (таблица </w:t>
      </w:r>
      <w:r w:rsidR="00EC4013" w:rsidRPr="00751372">
        <w:rPr>
          <w:rFonts w:ascii="Times New Roman" w:hAnsi="Times New Roman"/>
          <w:kern w:val="2"/>
          <w:sz w:val="28"/>
          <w:szCs w:val="28"/>
          <w:lang w:val="ru-RU"/>
        </w:rPr>
        <w:t>3</w:t>
      </w:r>
      <w:r w:rsidR="001D0AFF">
        <w:rPr>
          <w:rFonts w:ascii="Times New Roman" w:hAnsi="Times New Roman"/>
          <w:kern w:val="2"/>
          <w:sz w:val="28"/>
          <w:szCs w:val="28"/>
          <w:lang w:val="ru-RU"/>
        </w:rPr>
        <w:t>7</w:t>
      </w:r>
      <w:r w:rsidRPr="00751372">
        <w:rPr>
          <w:rFonts w:ascii="Times New Roman" w:hAnsi="Times New Roman"/>
          <w:kern w:val="2"/>
          <w:sz w:val="28"/>
          <w:szCs w:val="28"/>
          <w:lang w:val="ru-RU"/>
        </w:rPr>
        <w:t xml:space="preserve">). Коэффициент вариации показывает незначительную изменчивость влажности почв по Махтааральскому району. Высокая влажность почв корнеобитаемого слоя предопределила поздние сроки полива. В Махтааральском районе массовый полив хлопчатника начался во второй декаде июля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28</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29 июля.</w:t>
      </w:r>
    </w:p>
    <w:p w:rsidR="004C7AF6" w:rsidRPr="00751372" w:rsidRDefault="004C7AF6" w:rsidP="004C7AF6">
      <w:pPr>
        <w:spacing w:after="0" w:line="240" w:lineRule="auto"/>
        <w:ind w:firstLine="709"/>
        <w:jc w:val="both"/>
        <w:rPr>
          <w:rFonts w:ascii="Times New Roman" w:hAnsi="Times New Roman"/>
          <w:kern w:val="2"/>
          <w:sz w:val="28"/>
          <w:szCs w:val="28"/>
          <w:lang w:val="ru-RU"/>
        </w:rPr>
      </w:pPr>
    </w:p>
    <w:p w:rsidR="007D6E4A" w:rsidRDefault="004C7AF6" w:rsidP="001D0AFF">
      <w:pPr>
        <w:spacing w:after="0" w:line="240" w:lineRule="auto"/>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Таблица </w:t>
      </w:r>
      <w:r w:rsidR="00EC4013" w:rsidRPr="00751372">
        <w:rPr>
          <w:rFonts w:ascii="Times New Roman" w:hAnsi="Times New Roman"/>
          <w:kern w:val="2"/>
          <w:sz w:val="28"/>
          <w:szCs w:val="28"/>
          <w:lang w:val="ru-RU"/>
        </w:rPr>
        <w:t>3</w:t>
      </w:r>
      <w:r w:rsidR="001D0AFF">
        <w:rPr>
          <w:rFonts w:ascii="Times New Roman" w:hAnsi="Times New Roman"/>
          <w:kern w:val="2"/>
          <w:sz w:val="28"/>
          <w:szCs w:val="28"/>
          <w:lang w:val="ru-RU"/>
        </w:rPr>
        <w:t>7</w:t>
      </w:r>
      <w:r w:rsidRPr="00751372">
        <w:rPr>
          <w:rFonts w:ascii="Times New Roman" w:hAnsi="Times New Roman"/>
          <w:kern w:val="2"/>
          <w:sz w:val="28"/>
          <w:szCs w:val="28"/>
          <w:lang w:val="ru-RU"/>
        </w:rPr>
        <w:t xml:space="preserve">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 Влажность в корнеобитаемом слое почв </w:t>
      </w:r>
    </w:p>
    <w:p w:rsidR="001D0AFF" w:rsidRPr="00751372" w:rsidRDefault="001D0AFF" w:rsidP="001D0AFF">
      <w:pPr>
        <w:spacing w:after="0" w:line="240" w:lineRule="auto"/>
        <w:jc w:val="both"/>
        <w:rPr>
          <w:rFonts w:ascii="Times New Roman" w:hAnsi="Times New Roman"/>
          <w:kern w:val="2"/>
          <w:sz w:val="28"/>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417"/>
        <w:gridCol w:w="1262"/>
        <w:gridCol w:w="1651"/>
        <w:gridCol w:w="1872"/>
      </w:tblGrid>
      <w:tr w:rsidR="004C7AF6" w:rsidRPr="00751372" w:rsidTr="00EC4013">
        <w:tc>
          <w:tcPr>
            <w:tcW w:w="2093" w:type="dxa"/>
            <w:vMerge w:val="restart"/>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Опытный участок</w:t>
            </w:r>
          </w:p>
        </w:tc>
        <w:tc>
          <w:tcPr>
            <w:tcW w:w="3955" w:type="dxa"/>
            <w:gridSpan w:val="3"/>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Влажность, %</w:t>
            </w:r>
          </w:p>
        </w:tc>
        <w:tc>
          <w:tcPr>
            <w:tcW w:w="1651" w:type="dxa"/>
            <w:vMerge w:val="restart"/>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Количество</w:t>
            </w:r>
          </w:p>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точек</w:t>
            </w:r>
          </w:p>
        </w:tc>
        <w:tc>
          <w:tcPr>
            <w:tcW w:w="1872" w:type="dxa"/>
            <w:vMerge w:val="restart"/>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Коэффициент вариации, %</w:t>
            </w:r>
          </w:p>
        </w:tc>
      </w:tr>
      <w:tr w:rsidR="004C7AF6" w:rsidRPr="00751372" w:rsidTr="00EC4013">
        <w:tc>
          <w:tcPr>
            <w:tcW w:w="2093" w:type="dxa"/>
            <w:vMerge/>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p>
        </w:tc>
        <w:tc>
          <w:tcPr>
            <w:tcW w:w="1276"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минимальная</w:t>
            </w:r>
          </w:p>
        </w:tc>
        <w:tc>
          <w:tcPr>
            <w:tcW w:w="1417"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среднее</w:t>
            </w:r>
          </w:p>
        </w:tc>
        <w:tc>
          <w:tcPr>
            <w:tcW w:w="1262"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макси</w:t>
            </w:r>
            <w:r w:rsidR="006163C3">
              <w:rPr>
                <w:rFonts w:ascii="Times New Roman" w:hAnsi="Times New Roman"/>
                <w:kern w:val="2"/>
                <w:sz w:val="24"/>
                <w:szCs w:val="28"/>
                <w:lang w:val="ru-RU"/>
              </w:rPr>
              <w:t>–</w:t>
            </w:r>
            <w:r w:rsidRPr="00751372">
              <w:rPr>
                <w:rFonts w:ascii="Times New Roman" w:hAnsi="Times New Roman"/>
                <w:kern w:val="2"/>
                <w:sz w:val="24"/>
                <w:szCs w:val="28"/>
                <w:lang w:val="ru-RU"/>
              </w:rPr>
              <w:t>мальная</w:t>
            </w:r>
          </w:p>
        </w:tc>
        <w:tc>
          <w:tcPr>
            <w:tcW w:w="1651" w:type="dxa"/>
            <w:vMerge/>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p>
        </w:tc>
        <w:tc>
          <w:tcPr>
            <w:tcW w:w="1872" w:type="dxa"/>
            <w:vMerge/>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p>
        </w:tc>
      </w:tr>
      <w:tr w:rsidR="004C7AF6" w:rsidRPr="00751372" w:rsidTr="00EC4013">
        <w:tc>
          <w:tcPr>
            <w:tcW w:w="2093"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 xml:space="preserve">Махтаарал </w:t>
            </w:r>
          </w:p>
        </w:tc>
        <w:tc>
          <w:tcPr>
            <w:tcW w:w="1276"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11,5</w:t>
            </w:r>
          </w:p>
        </w:tc>
        <w:tc>
          <w:tcPr>
            <w:tcW w:w="1417"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15,3</w:t>
            </w:r>
          </w:p>
        </w:tc>
        <w:tc>
          <w:tcPr>
            <w:tcW w:w="1262"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17,1</w:t>
            </w:r>
          </w:p>
        </w:tc>
        <w:tc>
          <w:tcPr>
            <w:tcW w:w="1651"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17</w:t>
            </w:r>
          </w:p>
        </w:tc>
        <w:tc>
          <w:tcPr>
            <w:tcW w:w="1872"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18,7</w:t>
            </w:r>
          </w:p>
        </w:tc>
      </w:tr>
      <w:tr w:rsidR="004C7AF6" w:rsidRPr="00751372" w:rsidTr="00EC4013">
        <w:tc>
          <w:tcPr>
            <w:tcW w:w="2093"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Караултобе</w:t>
            </w:r>
          </w:p>
        </w:tc>
        <w:tc>
          <w:tcPr>
            <w:tcW w:w="1276"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21,2</w:t>
            </w:r>
          </w:p>
        </w:tc>
        <w:tc>
          <w:tcPr>
            <w:tcW w:w="1417"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23,4</w:t>
            </w:r>
          </w:p>
        </w:tc>
        <w:tc>
          <w:tcPr>
            <w:tcW w:w="1262"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24,7</w:t>
            </w:r>
          </w:p>
        </w:tc>
        <w:tc>
          <w:tcPr>
            <w:tcW w:w="1651"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6</w:t>
            </w:r>
          </w:p>
        </w:tc>
        <w:tc>
          <w:tcPr>
            <w:tcW w:w="1872" w:type="dxa"/>
            <w:shd w:val="clear" w:color="auto" w:fill="auto"/>
          </w:tcPr>
          <w:p w:rsidR="004C7AF6" w:rsidRPr="00751372" w:rsidRDefault="004C7AF6" w:rsidP="00EC4013">
            <w:pPr>
              <w:spacing w:after="0" w:line="240" w:lineRule="auto"/>
              <w:jc w:val="both"/>
              <w:rPr>
                <w:rFonts w:ascii="Times New Roman" w:hAnsi="Times New Roman"/>
                <w:kern w:val="2"/>
                <w:sz w:val="24"/>
                <w:szCs w:val="28"/>
                <w:lang w:val="ru-RU"/>
              </w:rPr>
            </w:pPr>
            <w:r w:rsidRPr="00751372">
              <w:rPr>
                <w:rFonts w:ascii="Times New Roman" w:hAnsi="Times New Roman"/>
                <w:kern w:val="2"/>
                <w:sz w:val="24"/>
                <w:szCs w:val="28"/>
                <w:lang w:val="ru-RU"/>
              </w:rPr>
              <w:t>12,8</w:t>
            </w:r>
          </w:p>
        </w:tc>
      </w:tr>
    </w:tbl>
    <w:p w:rsidR="00E168A7" w:rsidRPr="00751372" w:rsidRDefault="00E168A7" w:rsidP="004C7AF6">
      <w:pPr>
        <w:spacing w:after="0" w:line="240" w:lineRule="auto"/>
        <w:ind w:firstLine="709"/>
        <w:jc w:val="both"/>
        <w:rPr>
          <w:rFonts w:ascii="Times New Roman" w:hAnsi="Times New Roman"/>
          <w:kern w:val="2"/>
          <w:sz w:val="28"/>
          <w:szCs w:val="28"/>
          <w:lang w:val="ru-RU"/>
        </w:rPr>
      </w:pP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Наблюдения за динамикой уровня залегания грунтовых вод в бассейнах рек показали, что на их интенсивность оказывают влияние дренированность территории, объемы водозабора на орошение. Например, в условиях Махтааральского массива площадь орошаемых земель с глубиной залегания грунтовых вод 2 м в весенний период составляет 77% от общей площади, в летний период </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59%, а осенью – 28%. Причинами снижения площадей орошаемых земель с близким залеганием грунтовых вод являются: 1</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2 полива хлопчатника и отвод грунтовых вод открытыми дренами и  коллекторами.</w:t>
      </w:r>
    </w:p>
    <w:p w:rsidR="004C7AF6" w:rsidRPr="00751372" w:rsidRDefault="004C7AF6" w:rsidP="004C7AF6">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Динамика минерализации грунтовых вод показала, что в Махтааральском массиве в весенний период, 64% площадей орошаемых земель имеют минерализацию более 3 г/л. В летний период идет небольшое увеличение площадей орошаемых земель имеющих минерализацию выше 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х г/л и составляет 66%. В осенний период происходит снижение площадей с минерализацией выше 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х г/л. В этот период их доля в общей площади орошаемых земель составляет 57%. </w:t>
      </w:r>
    </w:p>
    <w:p w:rsidR="00A62F0F" w:rsidRPr="00751372" w:rsidRDefault="00A62F0F" w:rsidP="00A62F0F">
      <w:pPr>
        <w:tabs>
          <w:tab w:val="center" w:pos="4153"/>
          <w:tab w:val="right" w:pos="8306"/>
        </w:tabs>
        <w:snapToGrid w:val="0"/>
        <w:spacing w:after="0" w:line="240" w:lineRule="auto"/>
        <w:ind w:firstLine="709"/>
        <w:jc w:val="both"/>
        <w:rPr>
          <w:rFonts w:ascii="Times New Roman" w:eastAsia="Times New Roman" w:hAnsi="Times New Roman"/>
          <w:color w:val="000000"/>
          <w:sz w:val="28"/>
          <w:szCs w:val="28"/>
          <w:lang w:val="ru-RU" w:eastAsia="kk-KZ"/>
        </w:rPr>
      </w:pPr>
      <w:r w:rsidRPr="00751372">
        <w:rPr>
          <w:rFonts w:ascii="Times New Roman" w:eastAsia="Times New Roman" w:hAnsi="Times New Roman"/>
          <w:color w:val="000000"/>
          <w:sz w:val="28"/>
          <w:szCs w:val="28"/>
          <w:lang w:val="ru-RU" w:eastAsia="kk-KZ"/>
        </w:rPr>
        <w:t>В зоне орошаемого земледелия, главным фактором ухудшения эколого</w:t>
      </w:r>
      <w:r w:rsidR="006163C3">
        <w:rPr>
          <w:rFonts w:ascii="Times New Roman" w:eastAsia="Times New Roman" w:hAnsi="Times New Roman"/>
          <w:color w:val="000000"/>
          <w:sz w:val="28"/>
          <w:szCs w:val="28"/>
          <w:lang w:val="ru-RU" w:eastAsia="kk-KZ"/>
        </w:rPr>
        <w:t>–</w:t>
      </w:r>
      <w:r w:rsidRPr="00751372">
        <w:rPr>
          <w:rFonts w:ascii="Times New Roman" w:eastAsia="Times New Roman" w:hAnsi="Times New Roman"/>
          <w:color w:val="000000"/>
          <w:sz w:val="28"/>
          <w:szCs w:val="28"/>
          <w:lang w:val="ru-RU" w:eastAsia="kk-KZ"/>
        </w:rPr>
        <w:t>мелиоративного состояние водо</w:t>
      </w:r>
      <w:r w:rsidR="006163C3">
        <w:rPr>
          <w:rFonts w:ascii="Times New Roman" w:eastAsia="Times New Roman" w:hAnsi="Times New Roman"/>
          <w:color w:val="000000"/>
          <w:sz w:val="28"/>
          <w:szCs w:val="28"/>
          <w:lang w:val="ru-RU" w:eastAsia="kk-KZ"/>
        </w:rPr>
        <w:t>–</w:t>
      </w:r>
      <w:r w:rsidRPr="00751372">
        <w:rPr>
          <w:rFonts w:ascii="Times New Roman" w:eastAsia="Times New Roman" w:hAnsi="Times New Roman"/>
          <w:color w:val="000000"/>
          <w:sz w:val="28"/>
          <w:szCs w:val="28"/>
          <w:lang w:val="ru-RU" w:eastAsia="kk-KZ"/>
        </w:rPr>
        <w:t>земельных ресурсов является коллекторно</w:t>
      </w:r>
      <w:r w:rsidR="006163C3">
        <w:rPr>
          <w:rFonts w:ascii="Times New Roman" w:eastAsia="Times New Roman" w:hAnsi="Times New Roman"/>
          <w:color w:val="000000"/>
          <w:sz w:val="28"/>
          <w:szCs w:val="28"/>
          <w:lang w:val="ru-RU" w:eastAsia="kk-KZ"/>
        </w:rPr>
        <w:t>–</w:t>
      </w:r>
      <w:r w:rsidRPr="00751372">
        <w:rPr>
          <w:rFonts w:ascii="Times New Roman" w:eastAsia="Times New Roman" w:hAnsi="Times New Roman"/>
          <w:color w:val="000000"/>
          <w:sz w:val="28"/>
          <w:szCs w:val="28"/>
          <w:lang w:val="ru-RU" w:eastAsia="kk-KZ"/>
        </w:rPr>
        <w:t>сбросные воды. Следовательно, повышения эколого</w:t>
      </w:r>
      <w:r w:rsidR="006163C3">
        <w:rPr>
          <w:rFonts w:ascii="Times New Roman" w:eastAsia="Times New Roman" w:hAnsi="Times New Roman"/>
          <w:color w:val="000000"/>
          <w:sz w:val="28"/>
          <w:szCs w:val="28"/>
          <w:lang w:val="ru-RU" w:eastAsia="kk-KZ"/>
        </w:rPr>
        <w:t>–</w:t>
      </w:r>
      <w:r w:rsidRPr="00751372">
        <w:rPr>
          <w:rFonts w:ascii="Times New Roman" w:eastAsia="Times New Roman" w:hAnsi="Times New Roman"/>
          <w:color w:val="000000"/>
          <w:sz w:val="28"/>
          <w:szCs w:val="28"/>
          <w:lang w:val="ru-RU" w:eastAsia="kk-KZ"/>
        </w:rPr>
        <w:t xml:space="preserve">мелиоративной устойчивости  на ирригационных системах требует снижения их объемов поступления в источники орошения. </w:t>
      </w:r>
    </w:p>
    <w:p w:rsidR="00A62F0F" w:rsidRPr="00751372" w:rsidRDefault="00A62F0F" w:rsidP="00A62F0F">
      <w:pPr>
        <w:tabs>
          <w:tab w:val="center" w:pos="4153"/>
          <w:tab w:val="right" w:pos="8306"/>
        </w:tabs>
        <w:snapToGrid w:val="0"/>
        <w:spacing w:after="0" w:line="240" w:lineRule="auto"/>
        <w:ind w:firstLine="709"/>
        <w:jc w:val="both"/>
        <w:rPr>
          <w:rFonts w:ascii="Times New Roman" w:eastAsia="Times New Roman" w:hAnsi="Times New Roman"/>
          <w:color w:val="000000"/>
          <w:sz w:val="28"/>
          <w:szCs w:val="28"/>
          <w:lang w:val="ru-RU" w:eastAsia="kk-KZ"/>
        </w:rPr>
      </w:pPr>
      <w:r w:rsidRPr="00751372">
        <w:rPr>
          <w:rFonts w:ascii="Times New Roman" w:eastAsia="Times New Roman" w:hAnsi="Times New Roman"/>
          <w:color w:val="000000"/>
          <w:sz w:val="28"/>
          <w:szCs w:val="28"/>
          <w:lang w:val="ru-RU" w:eastAsia="kk-KZ"/>
        </w:rPr>
        <w:lastRenderedPageBreak/>
        <w:t>В настоящее время одним из путей снижения объемов поступления коллекторно</w:t>
      </w:r>
      <w:r w:rsidR="006163C3">
        <w:rPr>
          <w:rFonts w:ascii="Times New Roman" w:eastAsia="Times New Roman" w:hAnsi="Times New Roman"/>
          <w:color w:val="000000"/>
          <w:sz w:val="28"/>
          <w:szCs w:val="28"/>
          <w:lang w:val="ru-RU" w:eastAsia="kk-KZ"/>
        </w:rPr>
        <w:t>–</w:t>
      </w:r>
      <w:r w:rsidRPr="00751372">
        <w:rPr>
          <w:rFonts w:ascii="Times New Roman" w:eastAsia="Times New Roman" w:hAnsi="Times New Roman"/>
          <w:color w:val="000000"/>
          <w:sz w:val="28"/>
          <w:szCs w:val="28"/>
          <w:lang w:val="ru-RU" w:eastAsia="kk-KZ"/>
        </w:rPr>
        <w:t>сбросных вод является их утилизация путем использования на орошения сельскохозяйственных культур и промывку засоленных почв.</w:t>
      </w:r>
    </w:p>
    <w:p w:rsidR="00A62F0F" w:rsidRPr="00751372" w:rsidRDefault="00A62F0F" w:rsidP="00A62F0F">
      <w:pPr>
        <w:tabs>
          <w:tab w:val="left" w:pos="9517"/>
        </w:tabs>
        <w:spacing w:after="0" w:line="240" w:lineRule="auto"/>
        <w:ind w:firstLine="680"/>
        <w:jc w:val="both"/>
        <w:rPr>
          <w:rFonts w:ascii="Times New Roman" w:eastAsia="Times New Roman" w:hAnsi="Times New Roman"/>
          <w:spacing w:val="2"/>
          <w:sz w:val="28"/>
          <w:szCs w:val="28"/>
          <w:lang w:val="ru-RU" w:eastAsia="ru-RU"/>
        </w:rPr>
      </w:pPr>
      <w:r w:rsidRPr="00751372">
        <w:rPr>
          <w:rFonts w:ascii="Times New Roman" w:eastAsia="Times New Roman" w:hAnsi="Times New Roman"/>
          <w:spacing w:val="2"/>
          <w:sz w:val="28"/>
          <w:szCs w:val="28"/>
          <w:lang w:val="ru-RU" w:eastAsia="ru-RU"/>
        </w:rPr>
        <w:t>При использовании минерализованных вод на орошение и промывку засоленных почв необходимо контролировать минерализацию почвенного раствора (С</w:t>
      </w:r>
      <w:r w:rsidRPr="00751372">
        <w:rPr>
          <w:rFonts w:ascii="Times New Roman" w:eastAsia="Times New Roman" w:hAnsi="Times New Roman"/>
          <w:spacing w:val="2"/>
          <w:sz w:val="28"/>
          <w:szCs w:val="28"/>
          <w:vertAlign w:val="subscript"/>
          <w:lang w:val="ru-RU" w:eastAsia="ru-RU"/>
        </w:rPr>
        <w:t>пр</w:t>
      </w:r>
      <w:r w:rsidRPr="00751372">
        <w:rPr>
          <w:rFonts w:ascii="Times New Roman" w:eastAsia="Times New Roman" w:hAnsi="Times New Roman"/>
          <w:spacing w:val="2"/>
          <w:sz w:val="28"/>
          <w:szCs w:val="28"/>
          <w:lang w:val="ru-RU" w:eastAsia="ru-RU"/>
        </w:rPr>
        <w:t>) и сравнивать ее с минерализацией возвратных вод (С</w:t>
      </w:r>
      <w:r w:rsidRPr="00751372">
        <w:rPr>
          <w:rFonts w:ascii="Times New Roman" w:eastAsia="Times New Roman" w:hAnsi="Times New Roman"/>
          <w:spacing w:val="2"/>
          <w:sz w:val="28"/>
          <w:szCs w:val="28"/>
          <w:vertAlign w:val="subscript"/>
          <w:lang w:val="ru-RU" w:eastAsia="ru-RU"/>
        </w:rPr>
        <w:t>ор</w:t>
      </w:r>
      <w:r w:rsidRPr="00751372">
        <w:rPr>
          <w:rFonts w:ascii="Times New Roman" w:eastAsia="Times New Roman" w:hAnsi="Times New Roman"/>
          <w:spacing w:val="2"/>
          <w:sz w:val="28"/>
          <w:szCs w:val="28"/>
          <w:lang w:val="ru-RU" w:eastAsia="ru-RU"/>
        </w:rPr>
        <w:t>), используемых на орошение и промывку. При С</w:t>
      </w:r>
      <w:r w:rsidRPr="00751372">
        <w:rPr>
          <w:rFonts w:ascii="Times New Roman" w:eastAsia="Times New Roman" w:hAnsi="Times New Roman"/>
          <w:spacing w:val="2"/>
          <w:sz w:val="28"/>
          <w:szCs w:val="28"/>
          <w:vertAlign w:val="subscript"/>
          <w:lang w:val="ru-RU" w:eastAsia="ru-RU"/>
        </w:rPr>
        <w:t>пр</w:t>
      </w:r>
      <w:r w:rsidRPr="00751372">
        <w:rPr>
          <w:rFonts w:ascii="Times New Roman" w:eastAsia="Times New Roman" w:hAnsi="Times New Roman"/>
          <w:spacing w:val="2"/>
          <w:sz w:val="28"/>
          <w:szCs w:val="28"/>
          <w:lang w:val="ru-RU" w:eastAsia="ru-RU"/>
        </w:rPr>
        <w:t>&lt; С</w:t>
      </w:r>
      <w:r w:rsidRPr="00751372">
        <w:rPr>
          <w:rFonts w:ascii="Times New Roman" w:eastAsia="Times New Roman" w:hAnsi="Times New Roman"/>
          <w:spacing w:val="2"/>
          <w:sz w:val="28"/>
          <w:szCs w:val="28"/>
          <w:vertAlign w:val="subscript"/>
          <w:lang w:val="ru-RU" w:eastAsia="ru-RU"/>
        </w:rPr>
        <w:t>ор</w:t>
      </w:r>
      <w:r w:rsidRPr="00751372">
        <w:rPr>
          <w:rFonts w:ascii="Times New Roman" w:eastAsia="Times New Roman" w:hAnsi="Times New Roman"/>
          <w:spacing w:val="2"/>
          <w:sz w:val="28"/>
          <w:szCs w:val="28"/>
          <w:lang w:val="ru-RU" w:eastAsia="ru-RU"/>
        </w:rPr>
        <w:t>, в корнеобитаемой толщи происходят процессы засоления почв. Поэтому, одним из главных требований при использовании подземных и дренажных вод на орошение и промывку, является соблюдение условия С</w:t>
      </w:r>
      <w:r w:rsidRPr="00751372">
        <w:rPr>
          <w:rFonts w:ascii="Times New Roman" w:eastAsia="Times New Roman" w:hAnsi="Times New Roman"/>
          <w:spacing w:val="2"/>
          <w:sz w:val="28"/>
          <w:szCs w:val="28"/>
          <w:vertAlign w:val="subscript"/>
          <w:lang w:val="ru-RU" w:eastAsia="ru-RU"/>
        </w:rPr>
        <w:t>пр</w:t>
      </w:r>
      <w:r w:rsidRPr="00751372">
        <w:rPr>
          <w:rFonts w:ascii="Times New Roman" w:eastAsia="Times New Roman" w:hAnsi="Times New Roman"/>
          <w:spacing w:val="2"/>
          <w:sz w:val="28"/>
          <w:szCs w:val="28"/>
          <w:lang w:val="ru-RU" w:eastAsia="ru-RU"/>
        </w:rPr>
        <w:t>&gt;С</w:t>
      </w:r>
      <w:r w:rsidRPr="00751372">
        <w:rPr>
          <w:rFonts w:ascii="Times New Roman" w:eastAsia="Times New Roman" w:hAnsi="Times New Roman"/>
          <w:spacing w:val="2"/>
          <w:sz w:val="28"/>
          <w:szCs w:val="28"/>
          <w:vertAlign w:val="subscript"/>
          <w:lang w:val="ru-RU" w:eastAsia="ru-RU"/>
        </w:rPr>
        <w:t>ор</w:t>
      </w:r>
      <w:r w:rsidRPr="00751372">
        <w:rPr>
          <w:rFonts w:ascii="Times New Roman" w:eastAsia="Times New Roman" w:hAnsi="Times New Roman"/>
          <w:spacing w:val="2"/>
          <w:sz w:val="28"/>
          <w:szCs w:val="28"/>
          <w:lang w:val="ru-RU" w:eastAsia="ru-RU"/>
        </w:rPr>
        <w:t>.</w:t>
      </w:r>
    </w:p>
    <w:p w:rsidR="00A62F0F" w:rsidRPr="00751372" w:rsidRDefault="00A62F0F" w:rsidP="00A62F0F">
      <w:pPr>
        <w:tabs>
          <w:tab w:val="left" w:pos="9517"/>
        </w:tabs>
        <w:spacing w:after="0" w:line="240" w:lineRule="auto"/>
        <w:ind w:firstLine="680"/>
        <w:jc w:val="both"/>
        <w:rPr>
          <w:rFonts w:ascii="Times New Roman" w:eastAsia="Times New Roman" w:hAnsi="Times New Roman"/>
          <w:spacing w:val="2"/>
          <w:sz w:val="28"/>
          <w:szCs w:val="28"/>
          <w:lang w:val="ru-RU" w:eastAsia="ru-RU"/>
        </w:rPr>
      </w:pPr>
      <w:r w:rsidRPr="00751372">
        <w:rPr>
          <w:rFonts w:ascii="Times New Roman" w:eastAsia="Times New Roman" w:hAnsi="Times New Roman"/>
          <w:spacing w:val="2"/>
          <w:sz w:val="28"/>
          <w:szCs w:val="28"/>
          <w:lang w:val="ru-RU" w:eastAsia="ru-RU"/>
        </w:rPr>
        <w:t>Отличительной особенностью данной технологии является то, что при С</w:t>
      </w:r>
      <w:r w:rsidRPr="00751372">
        <w:rPr>
          <w:rFonts w:ascii="Times New Roman" w:eastAsia="Times New Roman" w:hAnsi="Times New Roman"/>
          <w:spacing w:val="2"/>
          <w:sz w:val="28"/>
          <w:szCs w:val="28"/>
          <w:vertAlign w:val="subscript"/>
          <w:lang w:val="ru-RU" w:eastAsia="ru-RU"/>
        </w:rPr>
        <w:t>пр</w:t>
      </w:r>
      <w:r w:rsidRPr="00751372">
        <w:rPr>
          <w:rFonts w:ascii="Times New Roman" w:eastAsia="Times New Roman" w:hAnsi="Times New Roman"/>
          <w:spacing w:val="2"/>
          <w:sz w:val="28"/>
          <w:szCs w:val="28"/>
          <w:lang w:val="ru-RU" w:eastAsia="ru-RU"/>
        </w:rPr>
        <w:t>&lt; С</w:t>
      </w:r>
      <w:r w:rsidRPr="00751372">
        <w:rPr>
          <w:rFonts w:ascii="Times New Roman" w:eastAsia="Times New Roman" w:hAnsi="Times New Roman"/>
          <w:spacing w:val="2"/>
          <w:sz w:val="28"/>
          <w:szCs w:val="28"/>
          <w:vertAlign w:val="subscript"/>
          <w:lang w:val="ru-RU" w:eastAsia="ru-RU"/>
        </w:rPr>
        <w:t>ор</w:t>
      </w:r>
      <w:r w:rsidRPr="00751372">
        <w:rPr>
          <w:rFonts w:ascii="Times New Roman" w:eastAsia="Times New Roman" w:hAnsi="Times New Roman"/>
          <w:spacing w:val="2"/>
          <w:sz w:val="28"/>
          <w:szCs w:val="28"/>
          <w:lang w:val="ru-RU" w:eastAsia="ru-RU"/>
        </w:rPr>
        <w:t>, для предотвращения процессов засоления и осолонцевание почв необходимо улучшает их качественный состав путем внесения химических мелиорантов. Данный метод улучшения качество коллекторно</w:t>
      </w:r>
      <w:r w:rsidR="006163C3">
        <w:rPr>
          <w:rFonts w:ascii="Times New Roman" w:eastAsia="Times New Roman" w:hAnsi="Times New Roman"/>
          <w:spacing w:val="2"/>
          <w:sz w:val="28"/>
          <w:szCs w:val="28"/>
          <w:lang w:val="ru-RU" w:eastAsia="ru-RU"/>
        </w:rPr>
        <w:t>–</w:t>
      </w:r>
      <w:r w:rsidRPr="00751372">
        <w:rPr>
          <w:rFonts w:ascii="Times New Roman" w:eastAsia="Times New Roman" w:hAnsi="Times New Roman"/>
          <w:spacing w:val="2"/>
          <w:sz w:val="28"/>
          <w:szCs w:val="28"/>
          <w:lang w:val="ru-RU" w:eastAsia="ru-RU"/>
        </w:rPr>
        <w:t xml:space="preserve">сбросных вод эффективно на солонцеватых и щелочных почвах. </w:t>
      </w:r>
    </w:p>
    <w:p w:rsidR="00A62F0F" w:rsidRPr="00751372" w:rsidRDefault="00A62F0F" w:rsidP="00A62F0F">
      <w:pPr>
        <w:tabs>
          <w:tab w:val="left" w:pos="9517"/>
        </w:tabs>
        <w:spacing w:after="0" w:line="240" w:lineRule="auto"/>
        <w:ind w:firstLine="680"/>
        <w:jc w:val="both"/>
        <w:rPr>
          <w:rFonts w:ascii="Times New Roman" w:eastAsia="Times New Roman" w:hAnsi="Times New Roman"/>
          <w:spacing w:val="2"/>
          <w:sz w:val="28"/>
          <w:szCs w:val="28"/>
          <w:lang w:val="ru-RU" w:eastAsia="ru-RU"/>
        </w:rPr>
      </w:pPr>
      <w:r w:rsidRPr="00751372">
        <w:rPr>
          <w:rFonts w:ascii="Times New Roman" w:eastAsia="Times New Roman" w:hAnsi="Times New Roman"/>
          <w:spacing w:val="2"/>
          <w:sz w:val="28"/>
          <w:szCs w:val="28"/>
          <w:lang w:val="ru-RU" w:eastAsia="ru-RU"/>
        </w:rPr>
        <w:t>Использования улучшенной коллекторно</w:t>
      </w:r>
      <w:r w:rsidR="006163C3">
        <w:rPr>
          <w:rFonts w:ascii="Times New Roman" w:eastAsia="Times New Roman" w:hAnsi="Times New Roman"/>
          <w:spacing w:val="2"/>
          <w:sz w:val="28"/>
          <w:szCs w:val="28"/>
          <w:lang w:val="ru-RU" w:eastAsia="ru-RU"/>
        </w:rPr>
        <w:t>–</w:t>
      </w:r>
      <w:r w:rsidRPr="00751372">
        <w:rPr>
          <w:rFonts w:ascii="Times New Roman" w:eastAsia="Times New Roman" w:hAnsi="Times New Roman"/>
          <w:spacing w:val="2"/>
          <w:sz w:val="28"/>
          <w:szCs w:val="28"/>
          <w:lang w:val="ru-RU" w:eastAsia="ru-RU"/>
        </w:rPr>
        <w:t>сбросной воды на солонцеватых и щелочных почвах происходит не только увлажнения почв, но и снижения их солонцеватости и щелочности. Поэтому в условиях роста темпов осолонцевание и ощелачивания почв, данная технология имеет большое практическое значение.</w:t>
      </w:r>
    </w:p>
    <w:p w:rsidR="00A62F0F" w:rsidRPr="00751372" w:rsidRDefault="00A62F0F" w:rsidP="00A62F0F">
      <w:pPr>
        <w:spacing w:after="0" w:line="240" w:lineRule="auto"/>
        <w:ind w:firstLine="720"/>
        <w:jc w:val="both"/>
        <w:rPr>
          <w:rFonts w:ascii="Times New Roman" w:eastAsia="Times New Roman" w:hAnsi="Times New Roman"/>
          <w:sz w:val="28"/>
          <w:szCs w:val="28"/>
          <w:lang w:val="ru-RU" w:eastAsia="ru-RU"/>
        </w:rPr>
      </w:pPr>
      <w:r w:rsidRPr="00751372">
        <w:rPr>
          <w:rFonts w:ascii="Times New Roman" w:eastAsia="Times New Roman" w:hAnsi="Times New Roman"/>
          <w:spacing w:val="2"/>
          <w:sz w:val="28"/>
          <w:szCs w:val="28"/>
          <w:lang w:val="ru-RU" w:eastAsia="ru-RU"/>
        </w:rPr>
        <w:t>Т</w:t>
      </w:r>
      <w:r w:rsidRPr="00751372">
        <w:rPr>
          <w:rFonts w:ascii="Times New Roman" w:eastAsia="Times New Roman" w:hAnsi="Times New Roman"/>
          <w:sz w:val="28"/>
          <w:szCs w:val="28"/>
          <w:lang w:val="ru-RU" w:eastAsia="ru-RU"/>
        </w:rPr>
        <w:t>ехнология промывок засоленных почв с использованием возвратных вод включает:</w:t>
      </w:r>
    </w:p>
    <w:p w:rsidR="00A62F0F" w:rsidRPr="00751372" w:rsidRDefault="006163C3" w:rsidP="00A62F0F">
      <w:pPr>
        <w:spacing w:after="0" w:line="24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A62F0F" w:rsidRPr="00751372">
        <w:rPr>
          <w:rFonts w:ascii="Times New Roman" w:eastAsia="Times New Roman" w:hAnsi="Times New Roman"/>
          <w:sz w:val="28"/>
          <w:szCs w:val="28"/>
          <w:lang w:val="ru-RU" w:eastAsia="ru-RU"/>
        </w:rPr>
        <w:t xml:space="preserve"> подготовительные работы (вспашку, планировку, нарезку чеков и временных оросителей);</w:t>
      </w:r>
    </w:p>
    <w:p w:rsidR="00A62F0F" w:rsidRPr="00751372" w:rsidRDefault="006163C3" w:rsidP="00A62F0F">
      <w:pPr>
        <w:spacing w:after="0" w:line="24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A62F0F" w:rsidRPr="00751372">
        <w:rPr>
          <w:rFonts w:ascii="Times New Roman" w:eastAsia="Times New Roman" w:hAnsi="Times New Roman"/>
          <w:sz w:val="28"/>
          <w:szCs w:val="28"/>
          <w:lang w:val="ru-RU" w:eastAsia="ru-RU"/>
        </w:rPr>
        <w:t xml:space="preserve"> определение степени и химизма засоления промываемых почв и возвратных вод;</w:t>
      </w:r>
    </w:p>
    <w:p w:rsidR="00A62F0F" w:rsidRPr="00751372" w:rsidRDefault="006163C3" w:rsidP="00A62F0F">
      <w:pPr>
        <w:spacing w:after="0" w:line="24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A62F0F" w:rsidRPr="00751372">
        <w:rPr>
          <w:rFonts w:ascii="Times New Roman" w:eastAsia="Times New Roman" w:hAnsi="Times New Roman"/>
          <w:sz w:val="28"/>
          <w:szCs w:val="28"/>
          <w:lang w:val="ru-RU" w:eastAsia="ru-RU"/>
        </w:rPr>
        <w:t xml:space="preserve"> установление объемов использования возвратных вод на промывку засоленных почв.</w:t>
      </w:r>
    </w:p>
    <w:p w:rsidR="00A62F0F" w:rsidRPr="00751372" w:rsidRDefault="00A62F0F" w:rsidP="00A62F0F">
      <w:pPr>
        <w:spacing w:after="0" w:line="240" w:lineRule="auto"/>
        <w:ind w:firstLine="720"/>
        <w:jc w:val="both"/>
        <w:rPr>
          <w:rFonts w:ascii="Times New Roman" w:eastAsia="Times New Roman" w:hAnsi="Times New Roman"/>
          <w:color w:val="000000"/>
          <w:sz w:val="28"/>
          <w:szCs w:val="28"/>
          <w:lang w:val="ru-RU" w:eastAsia="ru-RU"/>
        </w:rPr>
      </w:pPr>
      <w:r w:rsidRPr="00751372">
        <w:rPr>
          <w:rFonts w:ascii="Times New Roman" w:eastAsia="Times New Roman" w:hAnsi="Times New Roman"/>
          <w:color w:val="000000"/>
          <w:sz w:val="28"/>
          <w:szCs w:val="28"/>
          <w:lang w:val="ru-RU" w:eastAsia="ru-RU"/>
        </w:rPr>
        <w:t>Забор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дренажной воды на орошение и промывку засоленных почв осуществляетсяв основном механическим способом. В настоящее время для этой цели применяются стационарные насосные станции со сменным технологическим оборудованием или передвижные насосные установки (рисунок 22).</w:t>
      </w:r>
    </w:p>
    <w:p w:rsidR="00A62F0F" w:rsidRPr="00751372" w:rsidRDefault="00A62F0F" w:rsidP="00A62F0F">
      <w:pPr>
        <w:spacing w:after="0" w:line="240" w:lineRule="auto"/>
        <w:ind w:firstLine="720"/>
        <w:jc w:val="both"/>
        <w:rPr>
          <w:rFonts w:ascii="Times New Roman" w:eastAsia="Times New Roman" w:hAnsi="Times New Roman"/>
          <w:color w:val="000000"/>
          <w:sz w:val="28"/>
          <w:szCs w:val="28"/>
          <w:lang w:val="ru-RU" w:eastAsia="ru-RU"/>
        </w:rPr>
      </w:pPr>
    </w:p>
    <w:p w:rsidR="00A62F0F" w:rsidRPr="00751372" w:rsidRDefault="007D6E4A" w:rsidP="00A62F0F">
      <w:pPr>
        <w:spacing w:after="0" w:line="240" w:lineRule="auto"/>
        <w:ind w:firstLine="720"/>
        <w:jc w:val="both"/>
        <w:rPr>
          <w:rFonts w:ascii="Times New Roman" w:eastAsia="Times New Roman" w:hAnsi="Times New Roman"/>
          <w:sz w:val="28"/>
          <w:szCs w:val="28"/>
          <w:lang w:val="ru-RU" w:eastAsia="ru-RU"/>
        </w:rPr>
      </w:pPr>
      <w:r w:rsidRPr="00751372">
        <w:rPr>
          <w:rFonts w:ascii="Times New Roman" w:eastAsia="Times New Roman" w:hAnsi="Times New Roman"/>
          <w:noProof/>
          <w:sz w:val="28"/>
          <w:szCs w:val="28"/>
          <w:lang w:val="en-US"/>
        </w:rPr>
        <w:drawing>
          <wp:anchor distT="0" distB="0" distL="114300" distR="114300" simplePos="0" relativeHeight="251677696" behindDoc="0" locked="0" layoutInCell="1" allowOverlap="1" wp14:anchorId="26D7EF21" wp14:editId="44FD9370">
            <wp:simplePos x="0" y="0"/>
            <wp:positionH relativeFrom="column">
              <wp:posOffset>653416</wp:posOffset>
            </wp:positionH>
            <wp:positionV relativeFrom="paragraph">
              <wp:posOffset>62865</wp:posOffset>
            </wp:positionV>
            <wp:extent cx="1960880" cy="1463233"/>
            <wp:effectExtent l="0" t="0" r="1270" b="3810"/>
            <wp:wrapNone/>
            <wp:docPr id="4" name="Рисунок 4" descr="Костобе май 2008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стобе май 2008 1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226" cy="1464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372">
        <w:rPr>
          <w:rFonts w:ascii="Times New Roman" w:eastAsia="Times New Roman" w:hAnsi="Times New Roman"/>
          <w:noProof/>
          <w:sz w:val="28"/>
          <w:szCs w:val="28"/>
          <w:lang w:val="en-US"/>
        </w:rPr>
        <w:drawing>
          <wp:anchor distT="0" distB="0" distL="114300" distR="114300" simplePos="0" relativeHeight="251676672" behindDoc="0" locked="0" layoutInCell="1" allowOverlap="1" wp14:anchorId="590E877A" wp14:editId="1D7038DA">
            <wp:simplePos x="0" y="0"/>
            <wp:positionH relativeFrom="column">
              <wp:posOffset>3196590</wp:posOffset>
            </wp:positionH>
            <wp:positionV relativeFrom="paragraph">
              <wp:posOffset>72390</wp:posOffset>
            </wp:positionV>
            <wp:extent cx="2170853" cy="1415774"/>
            <wp:effectExtent l="0" t="0" r="1270" b="0"/>
            <wp:wrapNone/>
            <wp:docPr id="3" name="Рисунок 3" descr="IMG_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8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0853" cy="14157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p>
    <w:p w:rsidR="007D6E4A" w:rsidRPr="00751372" w:rsidRDefault="007D6E4A" w:rsidP="00A62F0F">
      <w:pPr>
        <w:spacing w:after="0" w:line="240" w:lineRule="auto"/>
        <w:jc w:val="center"/>
        <w:rPr>
          <w:rFonts w:ascii="Times New Roman" w:eastAsia="Times New Roman" w:hAnsi="Times New Roman"/>
          <w:sz w:val="28"/>
          <w:szCs w:val="28"/>
          <w:lang w:val="ru-RU" w:eastAsia="ru-RU"/>
        </w:rPr>
      </w:pP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p>
    <w:p w:rsidR="00A62F0F" w:rsidRPr="00751372" w:rsidRDefault="00A62F0F" w:rsidP="00A62F0F">
      <w:pPr>
        <w:tabs>
          <w:tab w:val="left" w:pos="9517"/>
        </w:tabs>
        <w:spacing w:after="0" w:line="240" w:lineRule="auto"/>
        <w:ind w:firstLine="680"/>
        <w:jc w:val="both"/>
        <w:rPr>
          <w:rFonts w:ascii="Times New Roman" w:eastAsia="Times New Roman" w:hAnsi="Times New Roman"/>
          <w:spacing w:val="2"/>
          <w:sz w:val="28"/>
          <w:szCs w:val="28"/>
          <w:lang w:val="ru-RU" w:eastAsia="ru-RU"/>
        </w:rPr>
      </w:pP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Рисунок 22 –Забор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 xml:space="preserve">дренажных вод с Арнасайского и </w:t>
      </w:r>
    </w:p>
    <w:p w:rsidR="00A62F0F" w:rsidRPr="00751372" w:rsidRDefault="00A62F0F" w:rsidP="00A62F0F">
      <w:pPr>
        <w:spacing w:after="0" w:line="240" w:lineRule="auto"/>
        <w:jc w:val="center"/>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Сардобинского коллектора в Голодностепском массиве</w:t>
      </w:r>
    </w:p>
    <w:p w:rsidR="00A62F0F" w:rsidRPr="00751372" w:rsidRDefault="00A62F0F" w:rsidP="00A62F0F">
      <w:pPr>
        <w:spacing w:after="0" w:line="240" w:lineRule="auto"/>
        <w:ind w:firstLine="720"/>
        <w:jc w:val="both"/>
        <w:rPr>
          <w:rFonts w:ascii="Times New Roman" w:eastAsia="Times New Roman" w:hAnsi="Times New Roman"/>
          <w:color w:val="000000"/>
          <w:sz w:val="28"/>
          <w:szCs w:val="28"/>
          <w:lang w:val="ru-RU" w:eastAsia="ru-RU"/>
        </w:rPr>
      </w:pPr>
      <w:r w:rsidRPr="00751372">
        <w:rPr>
          <w:rFonts w:ascii="Times New Roman" w:eastAsia="Times New Roman" w:hAnsi="Times New Roman"/>
          <w:color w:val="000000"/>
          <w:sz w:val="28"/>
          <w:szCs w:val="28"/>
          <w:lang w:val="ru-RU" w:eastAsia="ru-RU"/>
        </w:rPr>
        <w:lastRenderedPageBreak/>
        <w:t>Место для установки насоса на коллекторной сети определяется условиям максимального забора дренажно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сбросных вод. Производительность насоса должна соответствовать притоку воды по коллектору и увязывается с потребностью в воде возделываемых культур на определенной площади.</w:t>
      </w:r>
    </w:p>
    <w:p w:rsidR="00A62F0F" w:rsidRPr="00751372" w:rsidRDefault="00A62F0F" w:rsidP="00A62F0F">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Использование подземных вод на орошение осуществляется путем откачки их скважинами  вертикального дренажа и разбавления с оросительной водой. Для этого откачиваемая  вода непосредственно подается в оросительную сеть.</w:t>
      </w:r>
    </w:p>
    <w:p w:rsidR="00A62F0F" w:rsidRPr="00751372" w:rsidRDefault="00A62F0F" w:rsidP="00A62F0F">
      <w:pPr>
        <w:spacing w:after="0" w:line="240" w:lineRule="auto"/>
        <w:ind w:firstLine="709"/>
        <w:jc w:val="both"/>
        <w:rPr>
          <w:rFonts w:ascii="Times New Roman" w:eastAsia="Times New Roman" w:hAnsi="Times New Roman"/>
          <w:color w:val="000000"/>
          <w:sz w:val="28"/>
          <w:szCs w:val="28"/>
          <w:lang w:val="ru-RU" w:eastAsia="ru-RU"/>
        </w:rPr>
      </w:pPr>
      <w:r w:rsidRPr="00751372">
        <w:rPr>
          <w:rFonts w:ascii="Times New Roman" w:eastAsia="Times New Roman" w:hAnsi="Times New Roman"/>
          <w:color w:val="000000"/>
          <w:sz w:val="28"/>
          <w:szCs w:val="28"/>
          <w:lang w:val="ru-RU" w:eastAsia="ru-RU"/>
        </w:rPr>
        <w:t>При высокой минерализации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дренажные воды разбавляются оросительной водой. Разбавление оросительной воды с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дренажной осуществляется непосредственно в оросителях или специальных аванкамерах. В аванкамеру оросительная и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дренажная воды подаются отдельно.</w:t>
      </w:r>
    </w:p>
    <w:p w:rsidR="00A62F0F" w:rsidRPr="00751372" w:rsidRDefault="00A62F0F" w:rsidP="00A62F0F">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color w:val="000000"/>
          <w:sz w:val="28"/>
          <w:szCs w:val="28"/>
          <w:lang w:val="ru-RU" w:eastAsia="ru-RU"/>
        </w:rPr>
        <w:t>Объем разбавляемой оросительной воды для снижения минерализации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 xml:space="preserve">дренажной воды можно определять расчетным путем по результатам химических анализов проб воды. </w:t>
      </w:r>
      <w:r w:rsidRPr="00751372">
        <w:rPr>
          <w:rFonts w:ascii="Times New Roman" w:eastAsia="Times New Roman" w:hAnsi="Times New Roman"/>
          <w:sz w:val="28"/>
          <w:szCs w:val="28"/>
          <w:lang w:val="ru-RU" w:eastAsia="ru-RU"/>
        </w:rPr>
        <w:t xml:space="preserve">Полив сельскохозяйственных культур возвратной водой рекомендуется осуществлять в критические периоды, т.е. при остром дефиците оросительных вод. Применение возвратных вод в такие периоды обеспечивает получение приемлемых урожаев сельскохозяйственных культур. </w:t>
      </w:r>
    </w:p>
    <w:p w:rsidR="00A62F0F" w:rsidRPr="00751372" w:rsidRDefault="00A62F0F" w:rsidP="00A62F0F">
      <w:pPr>
        <w:spacing w:after="0" w:line="240" w:lineRule="auto"/>
        <w:ind w:firstLine="709"/>
        <w:jc w:val="both"/>
        <w:rPr>
          <w:rFonts w:ascii="Times New Roman" w:eastAsia="Times New Roman" w:hAnsi="Times New Roman"/>
          <w:color w:val="000000"/>
          <w:sz w:val="28"/>
          <w:szCs w:val="28"/>
          <w:lang w:val="ru-RU" w:eastAsia="ru-RU"/>
        </w:rPr>
      </w:pPr>
      <w:r w:rsidRPr="00751372">
        <w:rPr>
          <w:rFonts w:ascii="Times New Roman" w:eastAsia="Times New Roman" w:hAnsi="Times New Roman"/>
          <w:sz w:val="28"/>
          <w:szCs w:val="28"/>
          <w:lang w:val="ru-RU" w:eastAsia="ru-RU"/>
        </w:rPr>
        <w:t>Постоянное применение минерализованных возвратных вод на орошение сельскохозяйственных культур повышает степень засоления почв, снижает урожайность сельскохозяйственных культур.</w:t>
      </w:r>
      <w:r w:rsidRPr="00751372">
        <w:rPr>
          <w:rFonts w:ascii="Times New Roman" w:eastAsia="Times New Roman" w:hAnsi="Times New Roman"/>
          <w:color w:val="000000"/>
          <w:sz w:val="28"/>
          <w:szCs w:val="28"/>
          <w:lang w:val="ru-RU" w:eastAsia="ru-RU"/>
        </w:rPr>
        <w:t>При поливах сельскохозяйственных культур дренажно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сбросными водами необходимо использовать водосберегающие технологии, которые позволяют снижать затраты воды на инфильтрацию и технологические сбросы, уменьшать количество солей, поступающих с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дренажной водой.</w:t>
      </w:r>
    </w:p>
    <w:p w:rsidR="00A62F0F" w:rsidRPr="00751372" w:rsidRDefault="00A62F0F" w:rsidP="00A62F0F">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 xml:space="preserve">Применение возвратных вод на солончаках, имеющих высокие запасы гипса и карбонатов в твердой фазе почв, обеспечивают не только рассоление почв, но и их рассолонцевание. </w:t>
      </w:r>
    </w:p>
    <w:p w:rsidR="00A62F0F" w:rsidRPr="00751372" w:rsidRDefault="00A62F0F" w:rsidP="00A62F0F">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При высоком содержании легкоподвижных хлоридов растворимость солей в твердой фазе почв возрастает. В результате данного процесса усиливается скорость протекания обменных реакций между почвенным раствором и почвенно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поглощающим комплексом, поэтому увеличивается интенсивность рассолонцевания почв.</w:t>
      </w:r>
    </w:p>
    <w:p w:rsidR="00A62F0F" w:rsidRPr="00751372" w:rsidRDefault="00A62F0F" w:rsidP="00A62F0F">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На юге республики, где почвы обладают невысокой емкостью поглощения (по сравнению с черноземами и каштановыми почвами) объемы и пределы использования возвратных вод возрастают. В данной зоне, в острозасушливые годы, возвратные воды могут широко использоваться на орошение сельскохозяйственных культур и субирригацию.</w:t>
      </w:r>
    </w:p>
    <w:p w:rsidR="00A62F0F" w:rsidRPr="00751372" w:rsidRDefault="00A62F0F" w:rsidP="00A62F0F">
      <w:pPr>
        <w:spacing w:after="0" w:line="240" w:lineRule="auto"/>
        <w:ind w:firstLine="709"/>
        <w:jc w:val="both"/>
        <w:rPr>
          <w:rFonts w:ascii="Times New Roman" w:eastAsia="Times New Roman" w:hAnsi="Times New Roman"/>
          <w:color w:val="000000"/>
          <w:sz w:val="28"/>
          <w:szCs w:val="28"/>
          <w:lang w:val="ru-RU" w:eastAsia="ru-RU"/>
        </w:rPr>
      </w:pPr>
      <w:r w:rsidRPr="00751372">
        <w:rPr>
          <w:rFonts w:ascii="Times New Roman" w:eastAsia="Times New Roman" w:hAnsi="Times New Roman"/>
          <w:color w:val="000000"/>
          <w:sz w:val="28"/>
          <w:szCs w:val="28"/>
          <w:lang w:val="ru-RU" w:eastAsia="ru-RU"/>
        </w:rPr>
        <w:t>При промывках засоленных почв пределы использования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дренажных вод предопределяются их минерализацией (таблица 3</w:t>
      </w:r>
      <w:r w:rsidR="00E17E7C">
        <w:rPr>
          <w:rFonts w:ascii="Times New Roman" w:eastAsia="Times New Roman" w:hAnsi="Times New Roman"/>
          <w:color w:val="000000"/>
          <w:sz w:val="28"/>
          <w:szCs w:val="28"/>
          <w:lang w:val="ru-RU" w:eastAsia="ru-RU"/>
        </w:rPr>
        <w:t>8</w:t>
      </w:r>
      <w:r w:rsidRPr="00751372">
        <w:rPr>
          <w:rFonts w:ascii="Times New Roman" w:eastAsia="Times New Roman" w:hAnsi="Times New Roman"/>
          <w:color w:val="000000"/>
          <w:sz w:val="28"/>
          <w:szCs w:val="28"/>
          <w:lang w:val="ru-RU" w:eastAsia="ru-RU"/>
        </w:rPr>
        <w:t>).</w:t>
      </w:r>
    </w:p>
    <w:p w:rsidR="00A62F0F" w:rsidRDefault="00A62F0F" w:rsidP="00A62F0F">
      <w:pPr>
        <w:spacing w:after="0" w:line="240" w:lineRule="auto"/>
        <w:ind w:firstLine="709"/>
        <w:jc w:val="both"/>
        <w:rPr>
          <w:rFonts w:ascii="Times New Roman" w:eastAsia="Times New Roman" w:hAnsi="Times New Roman"/>
          <w:color w:val="000000"/>
          <w:sz w:val="28"/>
          <w:szCs w:val="28"/>
          <w:lang w:val="ru-RU" w:eastAsia="ru-RU"/>
        </w:rPr>
      </w:pPr>
    </w:p>
    <w:p w:rsidR="00E17E7C" w:rsidRPr="00751372" w:rsidRDefault="00E17E7C" w:rsidP="00A62F0F">
      <w:pPr>
        <w:spacing w:after="0" w:line="240" w:lineRule="auto"/>
        <w:ind w:firstLine="709"/>
        <w:jc w:val="both"/>
        <w:rPr>
          <w:rFonts w:ascii="Times New Roman" w:eastAsia="Times New Roman" w:hAnsi="Times New Roman"/>
          <w:color w:val="000000"/>
          <w:sz w:val="28"/>
          <w:szCs w:val="28"/>
          <w:lang w:val="ru-RU" w:eastAsia="ru-RU"/>
        </w:rPr>
      </w:pPr>
    </w:p>
    <w:p w:rsidR="00A62F0F" w:rsidRPr="00751372" w:rsidRDefault="00A62F0F" w:rsidP="00A62F0F">
      <w:pPr>
        <w:spacing w:after="0" w:line="240" w:lineRule="auto"/>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lastRenderedPageBreak/>
        <w:t>Таблица 3</w:t>
      </w:r>
      <w:r w:rsidR="00E17E7C">
        <w:rPr>
          <w:rFonts w:ascii="Times New Roman" w:eastAsia="Times New Roman" w:hAnsi="Times New Roman"/>
          <w:sz w:val="28"/>
          <w:szCs w:val="28"/>
          <w:lang w:val="ru-RU" w:eastAsia="ru-RU"/>
        </w:rPr>
        <w:t>8</w:t>
      </w:r>
      <w:r w:rsidRPr="00751372">
        <w:rPr>
          <w:rFonts w:ascii="Times New Roman" w:eastAsia="Times New Roman" w:hAnsi="Times New Roman"/>
          <w:sz w:val="28"/>
          <w:szCs w:val="28"/>
          <w:lang w:val="ru-RU" w:eastAsia="ru-RU"/>
        </w:rPr>
        <w:t xml:space="preserve"> – Объемы возможного использования минерализованных вод при </w:t>
      </w:r>
      <w:proofErr w:type="gramStart"/>
      <w:r w:rsidRPr="00751372">
        <w:rPr>
          <w:rFonts w:ascii="Times New Roman" w:eastAsia="Times New Roman" w:hAnsi="Times New Roman"/>
          <w:sz w:val="28"/>
          <w:szCs w:val="28"/>
          <w:lang w:val="ru-RU" w:eastAsia="ru-RU"/>
        </w:rPr>
        <w:t>промывках,  %</w:t>
      </w:r>
      <w:proofErr w:type="gramEnd"/>
      <w:r w:rsidRPr="00751372">
        <w:rPr>
          <w:rFonts w:ascii="Times New Roman" w:eastAsia="Times New Roman" w:hAnsi="Times New Roman"/>
          <w:sz w:val="28"/>
          <w:szCs w:val="28"/>
          <w:lang w:val="ru-RU" w:eastAsia="ru-RU"/>
        </w:rPr>
        <w:t xml:space="preserve"> от расчетной нормы</w:t>
      </w:r>
    </w:p>
    <w:p w:rsidR="00BC1F76" w:rsidRPr="00751372" w:rsidRDefault="00BC1F76" w:rsidP="00A62F0F">
      <w:pPr>
        <w:spacing w:after="0" w:line="240" w:lineRule="auto"/>
        <w:jc w:val="both"/>
        <w:rPr>
          <w:rFonts w:ascii="Times New Roman" w:eastAsia="Times New Roman" w:hAnsi="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1635"/>
        <w:gridCol w:w="743"/>
        <w:gridCol w:w="1074"/>
        <w:gridCol w:w="712"/>
        <w:gridCol w:w="1284"/>
        <w:gridCol w:w="909"/>
        <w:gridCol w:w="1090"/>
      </w:tblGrid>
      <w:tr w:rsidR="00A62F0F" w:rsidRPr="00751372" w:rsidTr="00AE0F9B">
        <w:trPr>
          <w:trHeight w:val="476"/>
        </w:trPr>
        <w:tc>
          <w:tcPr>
            <w:tcW w:w="1132" w:type="pct"/>
            <w:vMerge w:val="restar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 xml:space="preserve">Режим </w:t>
            </w:r>
          </w:p>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затопления</w:t>
            </w:r>
          </w:p>
        </w:tc>
        <w:tc>
          <w:tcPr>
            <w:tcW w:w="849" w:type="pct"/>
            <w:vMerge w:val="restar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 xml:space="preserve">Размеры </w:t>
            </w:r>
          </w:p>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чеков, га</w:t>
            </w:r>
          </w:p>
        </w:tc>
        <w:tc>
          <w:tcPr>
            <w:tcW w:w="3019" w:type="pct"/>
            <w:gridSpan w:val="6"/>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Значения промывных норм, тыс. м</w:t>
            </w:r>
            <w:r w:rsidRPr="00751372">
              <w:rPr>
                <w:rFonts w:ascii="Times New Roman" w:eastAsia="Times New Roman" w:hAnsi="Times New Roman"/>
                <w:sz w:val="24"/>
                <w:szCs w:val="24"/>
                <w:vertAlign w:val="superscript"/>
                <w:lang w:val="ru-RU" w:eastAsia="ru-RU"/>
              </w:rPr>
              <w:t>3</w:t>
            </w:r>
            <w:r w:rsidRPr="00751372">
              <w:rPr>
                <w:rFonts w:ascii="Times New Roman" w:eastAsia="Times New Roman" w:hAnsi="Times New Roman"/>
                <w:sz w:val="24"/>
                <w:szCs w:val="24"/>
                <w:lang w:val="ru-RU" w:eastAsia="ru-RU"/>
              </w:rPr>
              <w:t>/га</w:t>
            </w:r>
          </w:p>
        </w:tc>
      </w:tr>
      <w:tr w:rsidR="00A62F0F" w:rsidRPr="00751372" w:rsidTr="00AE0F9B">
        <w:trPr>
          <w:trHeight w:val="352"/>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943" w:type="pct"/>
            <w:gridSpan w:val="2"/>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7</w:t>
            </w:r>
          </w:p>
        </w:tc>
        <w:tc>
          <w:tcPr>
            <w:tcW w:w="1037" w:type="pct"/>
            <w:gridSpan w:val="2"/>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7</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15</w:t>
            </w:r>
          </w:p>
        </w:tc>
        <w:tc>
          <w:tcPr>
            <w:tcW w:w="1038" w:type="pct"/>
            <w:gridSpan w:val="2"/>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15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30</w:t>
            </w:r>
          </w:p>
        </w:tc>
      </w:tr>
      <w:tr w:rsidR="00A62F0F" w:rsidRPr="00751372" w:rsidTr="00AE0F9B">
        <w:trPr>
          <w:trHeight w:val="141"/>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3019" w:type="pct"/>
            <w:gridSpan w:val="6"/>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минерализация, г/л</w:t>
            </w:r>
          </w:p>
        </w:tc>
      </w:tr>
      <w:tr w:rsidR="00A62F0F" w:rsidRPr="00751372" w:rsidTr="00AE0F9B">
        <w:trPr>
          <w:trHeight w:val="141"/>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5</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7</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5</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7</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5</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7</w:t>
            </w:r>
          </w:p>
        </w:tc>
      </w:tr>
      <w:tr w:rsidR="00A62F0F" w:rsidRPr="00751372" w:rsidTr="00AE0F9B">
        <w:trPr>
          <w:trHeight w:val="257"/>
        </w:trPr>
        <w:tc>
          <w:tcPr>
            <w:tcW w:w="1132" w:type="pct"/>
            <w:vMerge w:val="restar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 xml:space="preserve">Тактовая </w:t>
            </w:r>
          </w:p>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подача воды</w:t>
            </w: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0,05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0,1</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50</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60</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50</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70</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60</w:t>
            </w:r>
          </w:p>
        </w:tc>
      </w:tr>
      <w:tr w:rsidR="00A62F0F" w:rsidRPr="00751372" w:rsidTr="00AE0F9B">
        <w:trPr>
          <w:trHeight w:val="141"/>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0,1</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0,2</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30</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50</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60</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50</w:t>
            </w:r>
          </w:p>
        </w:tc>
      </w:tr>
      <w:tr w:rsidR="00A62F0F" w:rsidRPr="00751372" w:rsidTr="00AE0F9B">
        <w:trPr>
          <w:trHeight w:val="141"/>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0,2</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0,5</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35</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25</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45</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35</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55</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45</w:t>
            </w:r>
          </w:p>
        </w:tc>
      </w:tr>
      <w:tr w:rsidR="00A62F0F" w:rsidRPr="00751372" w:rsidTr="00AE0F9B">
        <w:trPr>
          <w:trHeight w:val="257"/>
        </w:trPr>
        <w:tc>
          <w:tcPr>
            <w:tcW w:w="1132" w:type="pct"/>
            <w:vMerge w:val="restar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Прерывистое</w:t>
            </w:r>
          </w:p>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затопление</w:t>
            </w: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0,05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0,2</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35</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25</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45</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35</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55</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45</w:t>
            </w:r>
          </w:p>
        </w:tc>
      </w:tr>
      <w:tr w:rsidR="00A62F0F" w:rsidRPr="00751372" w:rsidTr="00AE0F9B">
        <w:trPr>
          <w:trHeight w:val="141"/>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0,2</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0,5</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30</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20</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30</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50</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r>
      <w:tr w:rsidR="00A62F0F" w:rsidRPr="00751372" w:rsidTr="00AE0F9B">
        <w:trPr>
          <w:trHeight w:val="276"/>
        </w:trPr>
        <w:tc>
          <w:tcPr>
            <w:tcW w:w="1132" w:type="pct"/>
            <w:vMerge w:val="restar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 xml:space="preserve">Постоянный </w:t>
            </w:r>
          </w:p>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слой воды</w:t>
            </w: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0,05</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0,2</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30</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20</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30</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50</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40</w:t>
            </w:r>
          </w:p>
        </w:tc>
      </w:tr>
      <w:tr w:rsidR="00A62F0F" w:rsidRPr="00751372" w:rsidTr="00AE0F9B">
        <w:trPr>
          <w:trHeight w:val="141"/>
        </w:trPr>
        <w:tc>
          <w:tcPr>
            <w:tcW w:w="1132" w:type="pct"/>
            <w:vMerge/>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p>
        </w:tc>
        <w:tc>
          <w:tcPr>
            <w:tcW w:w="849"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0,2</w:t>
            </w:r>
            <w:r w:rsidR="006163C3">
              <w:rPr>
                <w:rFonts w:ascii="Times New Roman" w:eastAsia="Times New Roman" w:hAnsi="Times New Roman"/>
                <w:sz w:val="24"/>
                <w:szCs w:val="24"/>
                <w:lang w:val="ru-RU" w:eastAsia="ru-RU"/>
              </w:rPr>
              <w:t>–</w:t>
            </w:r>
            <w:r w:rsidRPr="00751372">
              <w:rPr>
                <w:rFonts w:ascii="Times New Roman" w:eastAsia="Times New Roman" w:hAnsi="Times New Roman"/>
                <w:sz w:val="24"/>
                <w:szCs w:val="24"/>
                <w:lang w:val="ru-RU" w:eastAsia="ru-RU"/>
              </w:rPr>
              <w:t>0,5</w:t>
            </w:r>
          </w:p>
        </w:tc>
        <w:tc>
          <w:tcPr>
            <w:tcW w:w="38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25</w:t>
            </w:r>
          </w:p>
        </w:tc>
        <w:tc>
          <w:tcPr>
            <w:tcW w:w="558"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15</w:t>
            </w:r>
          </w:p>
        </w:tc>
        <w:tc>
          <w:tcPr>
            <w:tcW w:w="370"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35</w:t>
            </w:r>
          </w:p>
        </w:tc>
        <w:tc>
          <w:tcPr>
            <w:tcW w:w="667"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25</w:t>
            </w:r>
          </w:p>
        </w:tc>
        <w:tc>
          <w:tcPr>
            <w:tcW w:w="472"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45</w:t>
            </w:r>
          </w:p>
        </w:tc>
        <w:tc>
          <w:tcPr>
            <w:tcW w:w="566" w:type="pct"/>
            <w:tcBorders>
              <w:top w:val="single" w:sz="4" w:space="0" w:color="auto"/>
              <w:left w:val="single" w:sz="4" w:space="0" w:color="auto"/>
              <w:bottom w:val="single" w:sz="4" w:space="0" w:color="auto"/>
              <w:right w:val="single" w:sz="4" w:space="0" w:color="auto"/>
            </w:tcBorders>
            <w:vAlign w:val="center"/>
          </w:tcPr>
          <w:p w:rsidR="00A62F0F" w:rsidRPr="00751372" w:rsidRDefault="00A62F0F" w:rsidP="00A62F0F">
            <w:pPr>
              <w:spacing w:after="0" w:line="240" w:lineRule="auto"/>
              <w:jc w:val="center"/>
              <w:rPr>
                <w:rFonts w:ascii="Times New Roman" w:eastAsia="Times New Roman" w:hAnsi="Times New Roman"/>
                <w:sz w:val="24"/>
                <w:szCs w:val="24"/>
                <w:lang w:val="ru-RU" w:eastAsia="ru-RU"/>
              </w:rPr>
            </w:pPr>
            <w:r w:rsidRPr="00751372">
              <w:rPr>
                <w:rFonts w:ascii="Times New Roman" w:eastAsia="Times New Roman" w:hAnsi="Times New Roman"/>
                <w:sz w:val="24"/>
                <w:szCs w:val="24"/>
                <w:lang w:val="ru-RU" w:eastAsia="ru-RU"/>
              </w:rPr>
              <w:t>35</w:t>
            </w:r>
          </w:p>
        </w:tc>
      </w:tr>
    </w:tbl>
    <w:p w:rsidR="00A62F0F" w:rsidRPr="00751372" w:rsidRDefault="00A62F0F" w:rsidP="00A62F0F">
      <w:pPr>
        <w:spacing w:after="0" w:line="240" w:lineRule="auto"/>
        <w:ind w:firstLine="709"/>
        <w:jc w:val="both"/>
        <w:rPr>
          <w:rFonts w:ascii="Times New Roman" w:eastAsia="Times New Roman" w:hAnsi="Times New Roman"/>
          <w:sz w:val="24"/>
          <w:szCs w:val="24"/>
          <w:lang w:val="ru-RU" w:eastAsia="ru-RU"/>
        </w:rPr>
      </w:pPr>
    </w:p>
    <w:p w:rsidR="00A62F0F" w:rsidRPr="00751372" w:rsidRDefault="00A62F0F" w:rsidP="00A62F0F">
      <w:pPr>
        <w:spacing w:after="0" w:line="240" w:lineRule="auto"/>
        <w:ind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При достижении равновесного состояния между минерализацией промывной воды и концентрацией почвенного раствора,  необходимо снизить минерализацию коллекторно</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дренажной воды путем разбавления или промывку продолжать пресной водой.</w:t>
      </w:r>
    </w:p>
    <w:p w:rsidR="00A62F0F" w:rsidRPr="00751372" w:rsidRDefault="00A62F0F" w:rsidP="00A62F0F">
      <w:pPr>
        <w:spacing w:after="0" w:line="240" w:lineRule="auto"/>
        <w:ind w:firstLine="720"/>
        <w:jc w:val="both"/>
        <w:rPr>
          <w:rFonts w:ascii="Times New Roman" w:eastAsia="Times New Roman" w:hAnsi="Times New Roman"/>
          <w:color w:val="000000"/>
          <w:sz w:val="28"/>
          <w:szCs w:val="28"/>
          <w:lang w:val="ru-RU" w:eastAsia="ru-RU"/>
        </w:rPr>
      </w:pPr>
      <w:r w:rsidRPr="00751372">
        <w:rPr>
          <w:rFonts w:ascii="Times New Roman" w:eastAsia="Times New Roman" w:hAnsi="Times New Roman"/>
          <w:color w:val="000000"/>
          <w:sz w:val="28"/>
          <w:szCs w:val="28"/>
          <w:lang w:val="ru-RU" w:eastAsia="ru-RU"/>
        </w:rPr>
        <w:t>Использование коллекторно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сбросной воды на орошение и промывку обеспечивает снижение объемов водозабора на 25</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30%, темпов загрязнения водо</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земельных ресурсов 30</w:t>
      </w:r>
      <w:r w:rsidR="006163C3">
        <w:rPr>
          <w:rFonts w:ascii="Times New Roman" w:eastAsia="Times New Roman" w:hAnsi="Times New Roman"/>
          <w:color w:val="000000"/>
          <w:sz w:val="28"/>
          <w:szCs w:val="28"/>
          <w:lang w:val="ru-RU" w:eastAsia="ru-RU"/>
        </w:rPr>
        <w:t>–</w:t>
      </w:r>
      <w:r w:rsidRPr="00751372">
        <w:rPr>
          <w:rFonts w:ascii="Times New Roman" w:eastAsia="Times New Roman" w:hAnsi="Times New Roman"/>
          <w:color w:val="000000"/>
          <w:sz w:val="28"/>
          <w:szCs w:val="28"/>
          <w:lang w:val="ru-RU" w:eastAsia="ru-RU"/>
        </w:rPr>
        <w:t>40%.</w:t>
      </w:r>
    </w:p>
    <w:p w:rsidR="00A17EAC" w:rsidRPr="00751372" w:rsidRDefault="00A17EAC" w:rsidP="00B20225">
      <w:pPr>
        <w:spacing w:after="0" w:line="240" w:lineRule="auto"/>
        <w:ind w:firstLine="709"/>
        <w:rPr>
          <w:rFonts w:ascii="Times New Roman" w:hAnsi="Times New Roman"/>
          <w:kern w:val="2"/>
          <w:sz w:val="28"/>
          <w:szCs w:val="28"/>
          <w:lang w:val="ru-RU"/>
        </w:rPr>
      </w:pPr>
    </w:p>
    <w:p w:rsidR="000D4AE7" w:rsidRPr="00751372" w:rsidRDefault="00A17EAC" w:rsidP="000D4AE7">
      <w:pPr>
        <w:spacing w:after="0" w:line="240" w:lineRule="auto"/>
        <w:ind w:firstLine="709"/>
        <w:jc w:val="both"/>
        <w:rPr>
          <w:rFonts w:ascii="Times New Roman" w:hAnsi="Times New Roman"/>
          <w:b/>
          <w:kern w:val="2"/>
          <w:sz w:val="28"/>
          <w:szCs w:val="28"/>
          <w:lang w:val="ru-RU"/>
        </w:rPr>
      </w:pPr>
      <w:r w:rsidRPr="00751372">
        <w:rPr>
          <w:rFonts w:ascii="Times New Roman" w:hAnsi="Times New Roman"/>
          <w:b/>
          <w:kern w:val="2"/>
          <w:sz w:val="28"/>
          <w:szCs w:val="28"/>
          <w:lang w:val="ru-RU"/>
        </w:rPr>
        <w:t>4.</w:t>
      </w:r>
      <w:r w:rsidR="00C63224" w:rsidRPr="00751372">
        <w:rPr>
          <w:rFonts w:ascii="Times New Roman" w:hAnsi="Times New Roman"/>
          <w:b/>
          <w:kern w:val="2"/>
          <w:sz w:val="28"/>
          <w:szCs w:val="28"/>
          <w:lang w:val="ru-RU"/>
        </w:rPr>
        <w:t>2</w:t>
      </w:r>
      <w:r w:rsidRPr="00751372">
        <w:rPr>
          <w:rFonts w:ascii="Times New Roman" w:hAnsi="Times New Roman"/>
          <w:b/>
          <w:kern w:val="2"/>
          <w:sz w:val="28"/>
          <w:szCs w:val="28"/>
          <w:lang w:val="ru-RU"/>
        </w:rPr>
        <w:t xml:space="preserve"> </w:t>
      </w:r>
      <w:r w:rsidR="000D4AE7" w:rsidRPr="00751372">
        <w:rPr>
          <w:rFonts w:ascii="Times New Roman" w:hAnsi="Times New Roman"/>
          <w:b/>
          <w:kern w:val="2"/>
          <w:sz w:val="28"/>
          <w:szCs w:val="28"/>
          <w:lang w:val="ru-RU"/>
        </w:rPr>
        <w:t>Исследование закономерностей протекания эколого</w:t>
      </w:r>
      <w:r w:rsidR="006163C3">
        <w:rPr>
          <w:rFonts w:ascii="Times New Roman" w:hAnsi="Times New Roman"/>
          <w:b/>
          <w:kern w:val="2"/>
          <w:sz w:val="28"/>
          <w:szCs w:val="28"/>
          <w:lang w:val="ru-RU"/>
        </w:rPr>
        <w:t>–</w:t>
      </w:r>
      <w:r w:rsidR="000D4AE7" w:rsidRPr="00751372">
        <w:rPr>
          <w:rFonts w:ascii="Times New Roman" w:hAnsi="Times New Roman"/>
          <w:b/>
          <w:kern w:val="2"/>
          <w:sz w:val="28"/>
          <w:szCs w:val="28"/>
          <w:lang w:val="ru-RU"/>
        </w:rPr>
        <w:t>мелиоративных процессов в корнеобитаемом слое почв при совместном использовании поверхностных, грунтовых и коллекторно</w:t>
      </w:r>
      <w:r w:rsidR="006163C3">
        <w:rPr>
          <w:rFonts w:ascii="Times New Roman" w:hAnsi="Times New Roman"/>
          <w:b/>
          <w:kern w:val="2"/>
          <w:sz w:val="28"/>
          <w:szCs w:val="28"/>
          <w:lang w:val="ru-RU"/>
        </w:rPr>
        <w:t>–</w:t>
      </w:r>
      <w:r w:rsidR="000D4AE7" w:rsidRPr="00751372">
        <w:rPr>
          <w:rFonts w:ascii="Times New Roman" w:hAnsi="Times New Roman"/>
          <w:b/>
          <w:kern w:val="2"/>
          <w:sz w:val="28"/>
          <w:szCs w:val="28"/>
          <w:lang w:val="ru-RU"/>
        </w:rPr>
        <w:t xml:space="preserve">дренажных вод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 условиях роста дефицита воды на орошаемых землях и ухудшения </w:t>
      </w:r>
      <w:proofErr w:type="gramStart"/>
      <w:r w:rsidRPr="00751372">
        <w:rPr>
          <w:rFonts w:ascii="Times New Roman" w:hAnsi="Times New Roman"/>
          <w:sz w:val="28"/>
          <w:szCs w:val="28"/>
          <w:lang w:val="ru-RU"/>
        </w:rPr>
        <w:t>их  качества</w:t>
      </w:r>
      <w:proofErr w:type="gramEnd"/>
      <w:r w:rsidRPr="00751372">
        <w:rPr>
          <w:rFonts w:ascii="Times New Roman" w:hAnsi="Times New Roman"/>
          <w:sz w:val="28"/>
          <w:szCs w:val="28"/>
          <w:lang w:val="ru-RU"/>
        </w:rPr>
        <w:t>, необходимо совершенствовать методы утилизации грунтовых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путем их использования на субирригацию,  орошение и промывку засоленных почв. При использовании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на орошение и промывку, продуктивность орошаемых земель  во многом зависит от их минерализации и качественного состава солей. Поэтому эколого</w:t>
      </w:r>
      <w:r w:rsidR="006163C3">
        <w:rPr>
          <w:rFonts w:ascii="Times New Roman" w:hAnsi="Times New Roman"/>
          <w:sz w:val="28"/>
          <w:szCs w:val="28"/>
          <w:lang w:val="ru-RU"/>
        </w:rPr>
        <w:t>–</w:t>
      </w:r>
      <w:r w:rsidRPr="00751372">
        <w:rPr>
          <w:rFonts w:ascii="Times New Roman" w:hAnsi="Times New Roman"/>
          <w:sz w:val="28"/>
          <w:szCs w:val="28"/>
          <w:lang w:val="ru-RU"/>
        </w:rPr>
        <w:t>мелиоративная оценка орошаемых территорий, при использовании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должна оцениваться, прежде всего, степенью химизма их засоления.</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Пригодность грунтовых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дренажной воды на субирригацию, орошение сельскохозяйственных культур и промывку засоленных почв оценивается по следующим показателям: 1) опасности засоления почв; 2) опасности осолонцевания почв; 3) токсичности отдельных ионов.</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 Интенсивность расходования грунтовых вод в зону аэрации зависит от влажности корнеобитаемой толщи почв и глубины залегания грунтовых вод. Для определения интенсивности подпитки грунтовых вод в зону аэрации предлагается следующая математическая модель:</w:t>
      </w:r>
    </w:p>
    <w:p w:rsidR="004C7AF6" w:rsidRPr="00751372" w:rsidRDefault="00474864" w:rsidP="004C7AF6">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object w:dxaOrig="1440" w:dyaOrig="1440">
          <v:shape id="_x0000_s1165" type="#_x0000_t75" style="position:absolute;left:0;text-align:left;margin-left:162pt;margin-top:5.7pt;width:150pt;height:39pt;z-index:251659264">
            <v:imagedata r:id="rId53" o:title=""/>
          </v:shape>
          <o:OLEObject Type="Embed" ProgID="Equation.3" ShapeID="_x0000_s1165" DrawAspect="Content" ObjectID="_1799845938" r:id="rId54"/>
        </w:object>
      </w:r>
    </w:p>
    <w:p w:rsidR="004C7AF6" w:rsidRPr="00751372" w:rsidRDefault="004C7AF6" w:rsidP="00992B15">
      <w:pPr>
        <w:spacing w:after="0" w:line="240" w:lineRule="auto"/>
        <w:ind w:firstLine="709"/>
        <w:jc w:val="right"/>
        <w:rPr>
          <w:rFonts w:ascii="Times New Roman" w:hAnsi="Times New Roman"/>
          <w:sz w:val="28"/>
          <w:szCs w:val="28"/>
          <w:lang w:val="ru-RU"/>
        </w:rPr>
      </w:pPr>
      <w:r w:rsidRPr="00751372">
        <w:rPr>
          <w:rFonts w:ascii="Times New Roman" w:hAnsi="Times New Roman"/>
          <w:sz w:val="28"/>
          <w:szCs w:val="28"/>
          <w:lang w:val="ru-RU"/>
        </w:rPr>
        <w:t xml:space="preserve">                                          </w:t>
      </w:r>
      <w:proofErr w:type="gramStart"/>
      <w:r w:rsidR="00A9793F" w:rsidRPr="0098533E">
        <w:rPr>
          <w:rFonts w:ascii="Times New Roman" w:hAnsi="Times New Roman"/>
          <w:sz w:val="28"/>
          <w:szCs w:val="28"/>
          <w:lang w:val="ru-RU"/>
        </w:rPr>
        <w:t>,</w:t>
      </w:r>
      <w:r w:rsidRPr="0098533E">
        <w:rPr>
          <w:rFonts w:ascii="Times New Roman" w:hAnsi="Times New Roman"/>
          <w:sz w:val="28"/>
          <w:szCs w:val="28"/>
          <w:lang w:val="ru-RU"/>
        </w:rPr>
        <w:t xml:space="preserve">   </w:t>
      </w:r>
      <w:proofErr w:type="gramEnd"/>
      <w:r w:rsidRPr="0098533E">
        <w:rPr>
          <w:rFonts w:ascii="Times New Roman" w:hAnsi="Times New Roman"/>
          <w:sz w:val="28"/>
          <w:szCs w:val="28"/>
          <w:lang w:val="ru-RU"/>
        </w:rPr>
        <w:t xml:space="preserve">                                     (</w:t>
      </w:r>
      <w:r w:rsidR="0098533E" w:rsidRPr="0098533E">
        <w:rPr>
          <w:rFonts w:ascii="Times New Roman" w:hAnsi="Times New Roman"/>
          <w:sz w:val="28"/>
          <w:szCs w:val="28"/>
          <w:lang w:val="ru-RU"/>
        </w:rPr>
        <w:t>21</w:t>
      </w:r>
      <w:r w:rsidRPr="0098533E">
        <w:rPr>
          <w:rFonts w:ascii="Times New Roman" w:hAnsi="Times New Roman"/>
          <w:sz w:val="28"/>
          <w:szCs w:val="28"/>
          <w:lang w:val="ru-RU"/>
        </w:rPr>
        <w:t>)</w:t>
      </w:r>
    </w:p>
    <w:p w:rsidR="004C7AF6" w:rsidRPr="00751372" w:rsidRDefault="004C7AF6" w:rsidP="004C7AF6">
      <w:pPr>
        <w:spacing w:after="0" w:line="240" w:lineRule="auto"/>
        <w:ind w:firstLine="709"/>
        <w:jc w:val="both"/>
        <w:rPr>
          <w:rFonts w:ascii="Times New Roman" w:hAnsi="Times New Roman"/>
          <w:sz w:val="28"/>
          <w:szCs w:val="28"/>
          <w:lang w:val="ru-RU"/>
        </w:rPr>
      </w:pPr>
    </w:p>
    <w:p w:rsidR="004C7AF6" w:rsidRPr="00751372" w:rsidRDefault="004C7AF6" w:rsidP="004C7AF6">
      <w:pPr>
        <w:spacing w:after="0" w:line="240" w:lineRule="auto"/>
        <w:ind w:firstLine="709"/>
        <w:jc w:val="both"/>
        <w:rPr>
          <w:rFonts w:ascii="Times New Roman" w:hAnsi="Times New Roman"/>
          <w:sz w:val="28"/>
          <w:szCs w:val="28"/>
          <w:lang w:val="be-BY"/>
        </w:rPr>
      </w:pPr>
      <w:r w:rsidRPr="00751372">
        <w:rPr>
          <w:rFonts w:ascii="Times New Roman" w:hAnsi="Times New Roman"/>
          <w:sz w:val="28"/>
          <w:szCs w:val="28"/>
          <w:lang w:val="ru-RU"/>
        </w:rPr>
        <w:lastRenderedPageBreak/>
        <w:t>где: К</w:t>
      </w:r>
      <w:r w:rsidRPr="00751372">
        <w:rPr>
          <w:rFonts w:ascii="Times New Roman" w:hAnsi="Times New Roman"/>
          <w:sz w:val="28"/>
          <w:szCs w:val="28"/>
          <w:vertAlign w:val="subscript"/>
          <w:lang w:val="ru-RU"/>
        </w:rPr>
        <w:t>т</w:t>
      </w:r>
      <w:r w:rsidRPr="00751372">
        <w:rPr>
          <w:rFonts w:ascii="Times New Roman" w:hAnsi="Times New Roman"/>
          <w:sz w:val="28"/>
          <w:szCs w:val="28"/>
          <w:lang w:val="ru-RU"/>
        </w:rPr>
        <w:t xml:space="preserve"> – расход грунтовых вод в зону аэрации, мм/сутки</w:t>
      </w:r>
      <w:r w:rsidRPr="00751372">
        <w:rPr>
          <w:rFonts w:ascii="Times New Roman" w:hAnsi="Times New Roman"/>
          <w:sz w:val="28"/>
          <w:szCs w:val="28"/>
          <w:lang w:val="be-BY"/>
        </w:rPr>
        <w:t>; Н</w:t>
      </w:r>
      <w:r w:rsidRPr="00751372">
        <w:rPr>
          <w:rFonts w:ascii="Times New Roman" w:hAnsi="Times New Roman"/>
          <w:sz w:val="28"/>
          <w:szCs w:val="28"/>
          <w:vertAlign w:val="subscript"/>
          <w:lang w:val="be-BY"/>
        </w:rPr>
        <w:t>х</w:t>
      </w:r>
      <w:r w:rsidRPr="00751372">
        <w:rPr>
          <w:rFonts w:ascii="Times New Roman" w:hAnsi="Times New Roman"/>
          <w:sz w:val="28"/>
          <w:szCs w:val="28"/>
          <w:lang w:val="be-BY"/>
        </w:rPr>
        <w:t xml:space="preserve"> </w:t>
      </w:r>
      <w:r w:rsidRPr="00751372">
        <w:rPr>
          <w:rFonts w:ascii="Times New Roman" w:hAnsi="Times New Roman"/>
          <w:sz w:val="28"/>
          <w:szCs w:val="28"/>
          <w:lang w:val="ru-RU"/>
        </w:rPr>
        <w:t>– уровень грунтовых вод равный 1 м</w:t>
      </w:r>
      <w:r w:rsidRPr="00751372">
        <w:rPr>
          <w:rFonts w:ascii="Times New Roman" w:hAnsi="Times New Roman"/>
          <w:sz w:val="28"/>
          <w:szCs w:val="28"/>
          <w:lang w:val="be-BY"/>
        </w:rPr>
        <w:t xml:space="preserve">; Н </w:t>
      </w:r>
      <w:r w:rsidRPr="00751372">
        <w:rPr>
          <w:rFonts w:ascii="Times New Roman" w:hAnsi="Times New Roman"/>
          <w:sz w:val="28"/>
          <w:szCs w:val="28"/>
          <w:lang w:val="ru-RU"/>
        </w:rPr>
        <w:t>– фактический уровень залегания грунтовых вод (Н</w:t>
      </w:r>
      <w:r w:rsidRPr="00751372">
        <w:rPr>
          <w:rFonts w:ascii="Times New Roman" w:hAnsi="Times New Roman"/>
          <w:sz w:val="28"/>
          <w:szCs w:val="28"/>
          <w:lang w:val="ru-RU"/>
        </w:rPr>
        <w:sym w:font="Symbol" w:char="F0B3"/>
      </w:r>
      <w:r w:rsidRPr="00751372">
        <w:rPr>
          <w:rFonts w:ascii="Times New Roman" w:hAnsi="Times New Roman"/>
          <w:sz w:val="28"/>
          <w:szCs w:val="28"/>
          <w:lang w:val="ru-RU"/>
        </w:rPr>
        <w:t>1 м)</w:t>
      </w:r>
      <w:r w:rsidRPr="00751372">
        <w:rPr>
          <w:rFonts w:ascii="Times New Roman" w:hAnsi="Times New Roman"/>
          <w:sz w:val="28"/>
          <w:szCs w:val="28"/>
          <w:lang w:val="be-BY"/>
        </w:rPr>
        <w:t xml:space="preserve">; </w:t>
      </w:r>
      <w:r w:rsidRPr="00751372">
        <w:rPr>
          <w:rFonts w:ascii="Times New Roman" w:hAnsi="Times New Roman"/>
          <w:sz w:val="28"/>
          <w:szCs w:val="28"/>
          <w:lang w:val="en-US"/>
        </w:rPr>
        <w:sym w:font="Symbol" w:char="F062"/>
      </w:r>
      <w:r w:rsidRPr="00751372">
        <w:rPr>
          <w:rFonts w:ascii="Times New Roman" w:hAnsi="Times New Roman"/>
          <w:sz w:val="28"/>
          <w:szCs w:val="28"/>
          <w:vertAlign w:val="subscript"/>
          <w:lang w:val="en-US"/>
        </w:rPr>
        <w:t>max</w:t>
      </w:r>
      <w:r w:rsidRPr="00751372">
        <w:rPr>
          <w:rFonts w:ascii="Times New Roman" w:hAnsi="Times New Roman"/>
          <w:sz w:val="28"/>
          <w:szCs w:val="28"/>
          <w:vertAlign w:val="subscript"/>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влажность почвы равная НВ, %</w:t>
      </w:r>
      <w:r w:rsidRPr="00751372">
        <w:rPr>
          <w:rFonts w:ascii="Times New Roman" w:hAnsi="Times New Roman"/>
          <w:sz w:val="28"/>
          <w:szCs w:val="28"/>
          <w:lang w:val="be-BY"/>
        </w:rPr>
        <w:t xml:space="preserve">; </w:t>
      </w:r>
      <w:r w:rsidRPr="00751372">
        <w:rPr>
          <w:rFonts w:ascii="Times New Roman" w:hAnsi="Times New Roman"/>
          <w:sz w:val="28"/>
          <w:szCs w:val="28"/>
          <w:lang w:val="be-BY"/>
        </w:rPr>
        <w:sym w:font="Symbol" w:char="F06D"/>
      </w:r>
      <w:r w:rsidRPr="00751372">
        <w:rPr>
          <w:rFonts w:ascii="Times New Roman" w:hAnsi="Times New Roman"/>
          <w:sz w:val="28"/>
          <w:szCs w:val="28"/>
          <w:lang w:val="be-BY"/>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параметр, учитывающий влияние механического состава почв на расход грунтовых вод в зону аэрации, мм</w:t>
      </w:r>
      <w:r w:rsidR="006163C3">
        <w:rPr>
          <w:rFonts w:ascii="Times New Roman" w:hAnsi="Times New Roman"/>
          <w:sz w:val="28"/>
          <w:szCs w:val="28"/>
          <w:vertAlign w:val="superscript"/>
          <w:lang w:val="ru-RU"/>
        </w:rPr>
        <w:t>–</w:t>
      </w:r>
      <w:r w:rsidRPr="00751372">
        <w:rPr>
          <w:rFonts w:ascii="Times New Roman" w:hAnsi="Times New Roman"/>
          <w:sz w:val="28"/>
          <w:szCs w:val="28"/>
          <w:vertAlign w:val="superscript"/>
          <w:lang w:val="ru-RU"/>
        </w:rPr>
        <w:t>1</w:t>
      </w:r>
      <w:r w:rsidRPr="00751372">
        <w:rPr>
          <w:rFonts w:ascii="Times New Roman" w:hAnsi="Times New Roman"/>
          <w:sz w:val="28"/>
          <w:szCs w:val="28"/>
          <w:lang w:val="be-BY"/>
        </w:rPr>
        <w:t xml:space="preserve">; </w:t>
      </w:r>
      <w:r w:rsidRPr="00751372">
        <w:rPr>
          <w:rFonts w:ascii="Times New Roman" w:hAnsi="Times New Roman"/>
          <w:sz w:val="28"/>
          <w:szCs w:val="28"/>
          <w:lang w:val="en-US"/>
        </w:rPr>
        <w:t>ln</w:t>
      </w:r>
      <w:r w:rsidRPr="00751372">
        <w:rPr>
          <w:rFonts w:ascii="Times New Roman" w:hAnsi="Times New Roman"/>
          <w:sz w:val="28"/>
          <w:szCs w:val="28"/>
          <w:lang w:val="ru-RU"/>
        </w:rPr>
        <w:t xml:space="preserve"> – натуральный логарифм; </w:t>
      </w:r>
      <w:r w:rsidRPr="00751372">
        <w:rPr>
          <w:rFonts w:ascii="Times New Roman" w:hAnsi="Times New Roman"/>
          <w:sz w:val="28"/>
          <w:szCs w:val="28"/>
          <w:lang w:val="en-US"/>
        </w:rPr>
        <w:sym w:font="Symbol" w:char="F062"/>
      </w:r>
      <w:r w:rsidRPr="00751372">
        <w:rPr>
          <w:rFonts w:ascii="Times New Roman" w:hAnsi="Times New Roman"/>
          <w:sz w:val="28"/>
          <w:szCs w:val="28"/>
          <w:vertAlign w:val="subscript"/>
          <w:lang w:val="ru-RU"/>
        </w:rPr>
        <w:t xml:space="preserve">т </w:t>
      </w:r>
      <w:r w:rsidR="006163C3">
        <w:rPr>
          <w:rFonts w:ascii="Times New Roman" w:hAnsi="Times New Roman"/>
          <w:sz w:val="28"/>
          <w:szCs w:val="28"/>
          <w:lang w:val="ru-RU"/>
        </w:rPr>
        <w:t>–</w:t>
      </w:r>
      <w:r w:rsidRPr="00751372">
        <w:rPr>
          <w:rFonts w:ascii="Times New Roman" w:hAnsi="Times New Roman"/>
          <w:sz w:val="28"/>
          <w:szCs w:val="28"/>
          <w:lang w:val="ru-RU"/>
        </w:rPr>
        <w:t xml:space="preserve"> влажность почвы в момент времени Т,  %</w:t>
      </w:r>
      <w:r w:rsidRPr="00751372">
        <w:rPr>
          <w:rFonts w:ascii="Times New Roman" w:hAnsi="Times New Roman"/>
          <w:sz w:val="28"/>
          <w:szCs w:val="28"/>
          <w:lang w:val="be-BY"/>
        </w:rPr>
        <w:t>;</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Снижение влажности в корнеобитаемой толще усиливает интенсивность подпитки грунтовых вод. Применение поливов через борозду увеличивает темпы и объемы подпитки грунтовых вод в зону аэрации. Управление уровнем и интенсивностью подпитки грунтовых вод в зону аэрации достигается устройством подпорных сооружений (шлюзов</w:t>
      </w:r>
      <w:r w:rsidR="006163C3">
        <w:rPr>
          <w:rFonts w:ascii="Times New Roman" w:hAnsi="Times New Roman"/>
          <w:sz w:val="28"/>
          <w:szCs w:val="28"/>
          <w:lang w:val="ru-RU"/>
        </w:rPr>
        <w:t>–</w:t>
      </w:r>
      <w:r w:rsidRPr="00751372">
        <w:rPr>
          <w:rFonts w:ascii="Times New Roman" w:hAnsi="Times New Roman"/>
          <w:sz w:val="28"/>
          <w:szCs w:val="28"/>
          <w:lang w:val="ru-RU"/>
        </w:rPr>
        <w:t>регуляторов) на открытой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дренажной сети.</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Использование грунтовых вод на субирригацию, кроме повышения водообеспеченности ирригационных систем, позволяет снижать темпы загрязнения водных ресурсов возвратными водами и улучшать экологическую ситуацию на орошаемых землях и прилегающих территориях.</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 использовании минерализованных вод на орошение и промывку  почв необходимо контролировать минерализацию почвенного раствора (С</w:t>
      </w:r>
      <w:r w:rsidRPr="00751372">
        <w:rPr>
          <w:rFonts w:ascii="Times New Roman" w:hAnsi="Times New Roman"/>
          <w:sz w:val="28"/>
          <w:szCs w:val="28"/>
          <w:vertAlign w:val="subscript"/>
          <w:lang w:val="ru-RU"/>
        </w:rPr>
        <w:t>пр</w:t>
      </w:r>
      <w:r w:rsidRPr="00751372">
        <w:rPr>
          <w:rFonts w:ascii="Times New Roman" w:hAnsi="Times New Roman"/>
          <w:sz w:val="28"/>
          <w:szCs w:val="28"/>
          <w:lang w:val="ru-RU"/>
        </w:rPr>
        <w:t>) и сравнивать ее с минерализацией возвратных вод (С</w:t>
      </w:r>
      <w:r w:rsidRPr="00751372">
        <w:rPr>
          <w:rFonts w:ascii="Times New Roman" w:hAnsi="Times New Roman"/>
          <w:sz w:val="28"/>
          <w:szCs w:val="28"/>
          <w:vertAlign w:val="subscript"/>
          <w:lang w:val="ru-RU"/>
        </w:rPr>
        <w:t>ор</w:t>
      </w:r>
      <w:r w:rsidRPr="00751372">
        <w:rPr>
          <w:rFonts w:ascii="Times New Roman" w:hAnsi="Times New Roman"/>
          <w:sz w:val="28"/>
          <w:szCs w:val="28"/>
          <w:lang w:val="ru-RU"/>
        </w:rPr>
        <w:t xml:space="preserve">), используемых на орошение и промывку.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 С</w:t>
      </w:r>
      <w:r w:rsidRPr="00751372">
        <w:rPr>
          <w:rFonts w:ascii="Times New Roman" w:hAnsi="Times New Roman"/>
          <w:sz w:val="28"/>
          <w:szCs w:val="28"/>
          <w:vertAlign w:val="subscript"/>
          <w:lang w:val="ru-RU"/>
        </w:rPr>
        <w:t>пр</w:t>
      </w:r>
      <w:r w:rsidRPr="00751372">
        <w:rPr>
          <w:rFonts w:ascii="Times New Roman" w:hAnsi="Times New Roman"/>
          <w:sz w:val="28"/>
          <w:szCs w:val="28"/>
          <w:lang w:val="ru-RU"/>
        </w:rPr>
        <w:t>&lt; С</w:t>
      </w:r>
      <w:r w:rsidRPr="00751372">
        <w:rPr>
          <w:rFonts w:ascii="Times New Roman" w:hAnsi="Times New Roman"/>
          <w:sz w:val="28"/>
          <w:szCs w:val="28"/>
          <w:vertAlign w:val="subscript"/>
          <w:lang w:val="ru-RU"/>
        </w:rPr>
        <w:t>ор</w:t>
      </w:r>
      <w:r w:rsidRPr="00751372">
        <w:rPr>
          <w:rFonts w:ascii="Times New Roman" w:hAnsi="Times New Roman"/>
          <w:sz w:val="28"/>
          <w:szCs w:val="28"/>
          <w:lang w:val="ru-RU"/>
        </w:rPr>
        <w:t>, в корнеобитаемой толщи происходят процессы засоления почв. Поэтому, одним из главных требований при использовании подземных и дренажных вод на орошение и промывку, является соблюдение условия С</w:t>
      </w:r>
      <w:r w:rsidRPr="00751372">
        <w:rPr>
          <w:rFonts w:ascii="Times New Roman" w:hAnsi="Times New Roman"/>
          <w:sz w:val="28"/>
          <w:szCs w:val="28"/>
          <w:vertAlign w:val="subscript"/>
          <w:lang w:val="ru-RU"/>
        </w:rPr>
        <w:t>пр</w:t>
      </w:r>
      <w:r w:rsidRPr="00751372">
        <w:rPr>
          <w:rFonts w:ascii="Times New Roman" w:hAnsi="Times New Roman"/>
          <w:sz w:val="28"/>
          <w:szCs w:val="28"/>
          <w:lang w:val="ru-RU"/>
        </w:rPr>
        <w:t>&gt;С</w:t>
      </w:r>
      <w:r w:rsidRPr="00751372">
        <w:rPr>
          <w:rFonts w:ascii="Times New Roman" w:hAnsi="Times New Roman"/>
          <w:sz w:val="28"/>
          <w:szCs w:val="28"/>
          <w:vertAlign w:val="subscript"/>
          <w:lang w:val="ru-RU"/>
        </w:rPr>
        <w:t>ор</w:t>
      </w:r>
      <w:r w:rsidRPr="00751372">
        <w:rPr>
          <w:rFonts w:ascii="Times New Roman" w:hAnsi="Times New Roman"/>
          <w:sz w:val="28"/>
          <w:szCs w:val="28"/>
          <w:lang w:val="ru-RU"/>
        </w:rPr>
        <w:t>.</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Технология орошения для использования возвратных вод включает: 1) определение степени и химизма засоления промываемых почв и возвратных вод; 2) установление объемов использования возвратных вод на промывку засоленных почв.</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Забор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на орошение и промывку засоленных почв осуществляется в основном механическим способом. В настоящее время для этой цели применяются стационарные насосные станции со сменным технологическим оборудованием или передвижные насосные установки.</w:t>
      </w:r>
    </w:p>
    <w:p w:rsidR="004C7AF6" w:rsidRPr="00751372" w:rsidRDefault="004C7AF6" w:rsidP="004C7AF6">
      <w:pPr>
        <w:spacing w:after="0" w:line="240" w:lineRule="auto"/>
        <w:ind w:firstLine="709"/>
        <w:jc w:val="both"/>
        <w:rPr>
          <w:rFonts w:ascii="Times New Roman" w:hAnsi="Times New Roman"/>
          <w:sz w:val="28"/>
          <w:szCs w:val="28"/>
        </w:rPr>
      </w:pPr>
      <w:r w:rsidRPr="00751372">
        <w:rPr>
          <w:rFonts w:ascii="Times New Roman" w:hAnsi="Times New Roman"/>
          <w:sz w:val="28"/>
          <w:szCs w:val="28"/>
        </w:rPr>
        <w:t>Использование подземных вод на орошение осуществляется путем откачки их скважинами  вертикального дренажа и разбавления с оросительной водой. Для этого откачиваемая  вода непосредственно подается в оросительную сеть.</w:t>
      </w:r>
      <w:r w:rsidRPr="00751372">
        <w:rPr>
          <w:rFonts w:ascii="Times New Roman" w:hAnsi="Times New Roman"/>
          <w:sz w:val="28"/>
          <w:szCs w:val="28"/>
          <w:lang w:val="ru-RU"/>
        </w:rPr>
        <w:t xml:space="preserve"> П</w:t>
      </w:r>
      <w:r w:rsidRPr="00751372">
        <w:rPr>
          <w:rFonts w:ascii="Times New Roman" w:hAnsi="Times New Roman"/>
          <w:sz w:val="28"/>
          <w:szCs w:val="28"/>
        </w:rPr>
        <w:t>ри высокой минерализации коллекторно</w:t>
      </w:r>
      <w:r w:rsidR="006163C3">
        <w:rPr>
          <w:rFonts w:ascii="Times New Roman" w:hAnsi="Times New Roman"/>
          <w:sz w:val="28"/>
          <w:szCs w:val="28"/>
        </w:rPr>
        <w:t>–</w:t>
      </w:r>
      <w:r w:rsidRPr="00751372">
        <w:rPr>
          <w:rFonts w:ascii="Times New Roman" w:hAnsi="Times New Roman"/>
          <w:sz w:val="28"/>
          <w:szCs w:val="28"/>
        </w:rPr>
        <w:t xml:space="preserve">дренажные воды разбавляются оросительной водой.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 поливах сельскохозяйственных культур дренажно</w:t>
      </w:r>
      <w:r w:rsidR="006163C3">
        <w:rPr>
          <w:rFonts w:ascii="Times New Roman" w:hAnsi="Times New Roman"/>
          <w:sz w:val="28"/>
          <w:szCs w:val="28"/>
          <w:lang w:val="ru-RU"/>
        </w:rPr>
        <w:t>–</w:t>
      </w:r>
      <w:r w:rsidRPr="00751372">
        <w:rPr>
          <w:rFonts w:ascii="Times New Roman" w:hAnsi="Times New Roman"/>
          <w:sz w:val="28"/>
          <w:szCs w:val="28"/>
          <w:lang w:val="ru-RU"/>
        </w:rPr>
        <w:t>сбросными водами необходимо использовать водосберегающие технологии, которые позволяют снижать затраты воды на инфильтрацию и технологические сбросы, уменьшать количество солей, поступающих с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дренажной водой.</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Применение возвратных вод на солончаках, имеющих высокие запасы гипса и карбонатов в твердой фазе почв, обеспечивают не только рассоление почв, но и их рассолонцевание. При высоком содержании легкоподвижных хлоридов растворимость солей в твердой фазе почв возрастает. В результате данного процесса усиливается скорость протекания обменных реакций между </w:t>
      </w:r>
      <w:r w:rsidRPr="00751372">
        <w:rPr>
          <w:rFonts w:ascii="Times New Roman" w:hAnsi="Times New Roman"/>
          <w:sz w:val="28"/>
          <w:szCs w:val="28"/>
          <w:lang w:val="ru-RU"/>
        </w:rPr>
        <w:lastRenderedPageBreak/>
        <w:t>почвенным раствором и почвенно</w:t>
      </w:r>
      <w:r w:rsidR="006163C3">
        <w:rPr>
          <w:rFonts w:ascii="Times New Roman" w:hAnsi="Times New Roman"/>
          <w:sz w:val="28"/>
          <w:szCs w:val="28"/>
          <w:lang w:val="ru-RU"/>
        </w:rPr>
        <w:t>–</w:t>
      </w:r>
      <w:r w:rsidRPr="00751372">
        <w:rPr>
          <w:rFonts w:ascii="Times New Roman" w:hAnsi="Times New Roman"/>
          <w:sz w:val="28"/>
          <w:szCs w:val="28"/>
          <w:lang w:val="ru-RU"/>
        </w:rPr>
        <w:t>поглощающим комплексом, поэтому увеличивается интенсивность рассолонцевания почв.</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Большая емкость поглощения черноземов и каштановых почв не позволяет широко применять возвратные воды на орошение сельскохозяйственных культур и на промывку засоленных почв. Главной причиной ограничивающей использование возвратных вод на орошение и промывку является процесс осолонцевания почв. Данный процесс особенно интенсивно протекает в верхних горизонтах корнеобитаемой толщи.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В черноземной и каштановой зонах Казахстана, минерализованные возвратные воды можно использовать на промывку солончаков, имеющих большие запасы гипса и карбонатов в твердой фазе почв.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Применение минерализованных возвратных вод на промывку засоленных почв, кроме повышения водообеспеченности орошаемых экосистем, позволяют снизить темпы загрязнения водных ресурсов возвратной водой и улучшить экологическую ситуацию на орошаемых землях. Использование возвратных вод на солончаках, имеющих высокие запасы гипса и карбонатов в твердой фазе почв, обеспечивает не только рассоление почв, но и их рассолонцевание.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При высоком содержании легкорастворимых хлоридов растворимость солей в твердой фазе почв в несколько раз возрастает. В результате данного процесса усиливается скорость протекания обменных реакций между почвенным раствором и почвенно</w:t>
      </w:r>
      <w:r w:rsidR="006163C3">
        <w:rPr>
          <w:rFonts w:ascii="Times New Roman" w:hAnsi="Times New Roman"/>
          <w:sz w:val="28"/>
          <w:szCs w:val="28"/>
          <w:lang w:val="ru-RU"/>
        </w:rPr>
        <w:t>–</w:t>
      </w:r>
      <w:r w:rsidRPr="00751372">
        <w:rPr>
          <w:rFonts w:ascii="Times New Roman" w:hAnsi="Times New Roman"/>
          <w:sz w:val="28"/>
          <w:szCs w:val="28"/>
          <w:lang w:val="ru-RU"/>
        </w:rPr>
        <w:t>поглощающим комплексом, снижается интенсивность рассолонцевания почв.</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 настоящее время менее 10 % оросительной сети облицовано или представлено лотками.  В большинстве случаев они подверглись разрушению (нарушены стыковочные швы, появились трещины, повреждены или смещены бетонные плиты и т.д.), поэтому их КПД приближается к каналам в земляном русле. Вместе с тем, коэффициент полезного использования воды на орошаемых землях зависит от: 1) КПД оросительной сети; 2) КПД технологии полива, предопределяется водно</w:t>
      </w:r>
      <w:r w:rsidR="006163C3">
        <w:rPr>
          <w:rFonts w:ascii="Times New Roman" w:hAnsi="Times New Roman"/>
          <w:sz w:val="28"/>
          <w:szCs w:val="28"/>
          <w:lang w:val="ru-RU"/>
        </w:rPr>
        <w:t>–</w:t>
      </w:r>
      <w:r w:rsidRPr="00751372">
        <w:rPr>
          <w:rFonts w:ascii="Times New Roman" w:hAnsi="Times New Roman"/>
          <w:sz w:val="28"/>
          <w:szCs w:val="28"/>
          <w:lang w:val="ru-RU"/>
        </w:rPr>
        <w:t>физическими свойствами почв, элементами техники полива, качеством планировки, размерами поливных норм.</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На ирригационных системах Казахстана, где поливы проводятся по бороздам, КПД  изменяется: 1) от 0,29 до 0,38 в </w:t>
      </w:r>
      <w:r w:rsidR="00897A08" w:rsidRPr="00751372">
        <w:rPr>
          <w:rFonts w:ascii="Times New Roman" w:hAnsi="Times New Roman"/>
          <w:sz w:val="28"/>
          <w:szCs w:val="28"/>
          <w:lang w:val="ru-RU"/>
        </w:rPr>
        <w:t>Туркестанской</w:t>
      </w:r>
      <w:r w:rsidRPr="00751372">
        <w:rPr>
          <w:rFonts w:ascii="Times New Roman" w:hAnsi="Times New Roman"/>
          <w:sz w:val="28"/>
          <w:szCs w:val="28"/>
          <w:lang w:val="ru-RU"/>
        </w:rPr>
        <w:t xml:space="preserve"> и Кызылординской областях; 2) от 0,21 до 0,29 в Жамбылской и Алматинской областях. </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Проблему достаточной водообепеченности орошаемых земель в условиях сокращения водозабора следует решать путем: 1) повышения КПД оросительной сети (переустройство магистральных, межхозяйственных и внутрихозяйственных каналов); 2) совершенствования элементов техники полива; 3) использования грунтовых и дренажно</w:t>
      </w:r>
      <w:r w:rsidR="006163C3">
        <w:rPr>
          <w:rFonts w:ascii="Times New Roman" w:hAnsi="Times New Roman"/>
          <w:sz w:val="28"/>
          <w:szCs w:val="28"/>
          <w:lang w:val="ru-RU"/>
        </w:rPr>
        <w:t>–</w:t>
      </w:r>
      <w:r w:rsidRPr="00751372">
        <w:rPr>
          <w:rFonts w:ascii="Times New Roman" w:hAnsi="Times New Roman"/>
          <w:sz w:val="28"/>
          <w:szCs w:val="28"/>
          <w:lang w:val="ru-RU"/>
        </w:rPr>
        <w:t>сбросных вод на субирригацию и орошение.</w:t>
      </w:r>
    </w:p>
    <w:p w:rsidR="004C7AF6" w:rsidRPr="00751372" w:rsidRDefault="004C7AF6"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Высокая продуктивность орошаемых земель сохраняется на тех системах орошения, где размеры технологических потерь оросительных вод на фильтрацию в оросительной сети и полях орошения равны или меньше интенсивности дренирования орошаемых территорий. По степени естественной дренированности орошаемых территорий выделяют зоны, приведенные в таблице 3</w:t>
      </w:r>
      <w:r w:rsidR="00CE3BA1">
        <w:rPr>
          <w:rFonts w:ascii="Times New Roman" w:hAnsi="Times New Roman"/>
          <w:sz w:val="28"/>
          <w:szCs w:val="28"/>
          <w:lang w:val="ru-RU"/>
        </w:rPr>
        <w:t>9</w:t>
      </w:r>
      <w:r w:rsidRPr="00751372">
        <w:rPr>
          <w:rFonts w:ascii="Times New Roman" w:hAnsi="Times New Roman"/>
          <w:sz w:val="28"/>
          <w:szCs w:val="28"/>
          <w:lang w:val="ru-RU"/>
        </w:rPr>
        <w:t>.</w:t>
      </w:r>
    </w:p>
    <w:p w:rsidR="0036697C" w:rsidRDefault="0036697C" w:rsidP="00CE3BA1">
      <w:pPr>
        <w:spacing w:after="0" w:line="240" w:lineRule="auto"/>
        <w:jc w:val="both"/>
        <w:rPr>
          <w:rFonts w:ascii="Times New Roman" w:hAnsi="Times New Roman"/>
          <w:sz w:val="28"/>
          <w:szCs w:val="28"/>
          <w:lang w:val="ru-RU"/>
        </w:rPr>
      </w:pPr>
    </w:p>
    <w:p w:rsidR="00BC1F76" w:rsidRPr="00751372" w:rsidRDefault="004C7AF6" w:rsidP="00CE3BA1">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lastRenderedPageBreak/>
        <w:t>Таблица 3</w:t>
      </w:r>
      <w:r w:rsidR="00CE3BA1">
        <w:rPr>
          <w:rFonts w:ascii="Times New Roman" w:hAnsi="Times New Roman"/>
          <w:sz w:val="28"/>
          <w:szCs w:val="28"/>
          <w:lang w:val="ru-RU"/>
        </w:rPr>
        <w:t>9</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Зоны естественной дренированности территории</w:t>
      </w:r>
    </w:p>
    <w:p w:rsidR="007D6E4A" w:rsidRPr="00751372" w:rsidRDefault="007D6E4A" w:rsidP="004C7AF6">
      <w:pPr>
        <w:spacing w:after="0" w:line="240" w:lineRule="auto"/>
        <w:ind w:firstLine="709"/>
        <w:jc w:val="both"/>
        <w:rPr>
          <w:rFonts w:ascii="Times New Roman" w:hAnsi="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0"/>
        <w:gridCol w:w="2634"/>
        <w:gridCol w:w="2734"/>
      </w:tblGrid>
      <w:tr w:rsidR="004C7AF6" w:rsidRPr="00CE3BA1" w:rsidTr="004C7AF6">
        <w:trPr>
          <w:jc w:val="center"/>
        </w:trPr>
        <w:tc>
          <w:tcPr>
            <w:tcW w:w="2212"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Зона</w:t>
            </w:r>
          </w:p>
        </w:tc>
        <w:tc>
          <w:tcPr>
            <w:tcW w:w="1368" w:type="pct"/>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iCs/>
                <w:sz w:val="28"/>
                <w:szCs w:val="28"/>
                <w:lang w:val="ru-RU"/>
              </w:rPr>
            </w:pPr>
            <w:r w:rsidRPr="00CE3BA1">
              <w:rPr>
                <w:rFonts w:ascii="Times New Roman" w:hAnsi="Times New Roman"/>
                <w:sz w:val="28"/>
                <w:szCs w:val="28"/>
                <w:lang w:val="ru-RU"/>
              </w:rPr>
              <w:t xml:space="preserve">Скорость движения грунтовых вод, </w:t>
            </w:r>
            <w:r w:rsidRPr="00CE3BA1">
              <w:rPr>
                <w:rFonts w:ascii="Times New Roman" w:hAnsi="Times New Roman"/>
                <w:iCs/>
                <w:sz w:val="28"/>
                <w:szCs w:val="28"/>
                <w:lang w:val="ru-RU"/>
              </w:rPr>
              <w:t>мм/сут</w:t>
            </w:r>
          </w:p>
          <w:p w:rsidR="00CE3BA1" w:rsidRPr="00CE3BA1" w:rsidRDefault="00CE3BA1" w:rsidP="0098305A">
            <w:pPr>
              <w:spacing w:after="0" w:line="240" w:lineRule="auto"/>
              <w:jc w:val="center"/>
              <w:rPr>
                <w:rFonts w:ascii="Times New Roman" w:hAnsi="Times New Roman"/>
                <w:sz w:val="28"/>
                <w:szCs w:val="28"/>
                <w:lang w:val="ru-RU"/>
              </w:rPr>
            </w:pPr>
          </w:p>
        </w:tc>
        <w:tc>
          <w:tcPr>
            <w:tcW w:w="1420"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Подземный отток,</w:t>
            </w:r>
          </w:p>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iCs/>
                <w:sz w:val="28"/>
                <w:szCs w:val="28"/>
                <w:lang w:val="ru-RU"/>
              </w:rPr>
              <w:t>мм/год</w:t>
            </w:r>
          </w:p>
        </w:tc>
      </w:tr>
      <w:tr w:rsidR="004C7AF6" w:rsidRPr="00CE3BA1" w:rsidTr="004C7AF6">
        <w:trPr>
          <w:jc w:val="center"/>
        </w:trPr>
        <w:tc>
          <w:tcPr>
            <w:tcW w:w="2212" w:type="pct"/>
            <w:tcBorders>
              <w:top w:val="single" w:sz="4" w:space="0" w:color="auto"/>
              <w:left w:val="single" w:sz="4" w:space="0" w:color="auto"/>
              <w:bottom w:val="single" w:sz="4" w:space="0" w:color="auto"/>
              <w:right w:val="single" w:sz="4" w:space="0" w:color="auto"/>
            </w:tcBorders>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Интенсивно дренированная</w:t>
            </w:r>
          </w:p>
          <w:p w:rsidR="00CE3BA1" w:rsidRPr="00CE3BA1" w:rsidRDefault="00CE3BA1" w:rsidP="0098305A">
            <w:pPr>
              <w:spacing w:after="0" w:line="240" w:lineRule="auto"/>
              <w:jc w:val="center"/>
              <w:rPr>
                <w:rFonts w:ascii="Times New Roman" w:hAnsi="Times New Roman"/>
                <w:sz w:val="28"/>
                <w:szCs w:val="28"/>
                <w:lang w:val="ru-RU"/>
              </w:rPr>
            </w:pPr>
          </w:p>
        </w:tc>
        <w:tc>
          <w:tcPr>
            <w:tcW w:w="1368"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&gt;200</w:t>
            </w:r>
          </w:p>
        </w:tc>
        <w:tc>
          <w:tcPr>
            <w:tcW w:w="1420"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&gt;500</w:t>
            </w:r>
          </w:p>
        </w:tc>
      </w:tr>
      <w:tr w:rsidR="004C7AF6" w:rsidRPr="00CE3BA1" w:rsidTr="004C7AF6">
        <w:trPr>
          <w:jc w:val="center"/>
        </w:trPr>
        <w:tc>
          <w:tcPr>
            <w:tcW w:w="2212" w:type="pct"/>
            <w:tcBorders>
              <w:top w:val="single" w:sz="4" w:space="0" w:color="auto"/>
              <w:left w:val="single" w:sz="4" w:space="0" w:color="auto"/>
              <w:bottom w:val="single" w:sz="4" w:space="0" w:color="auto"/>
              <w:right w:val="single" w:sz="4" w:space="0" w:color="auto"/>
            </w:tcBorders>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Дренированная</w:t>
            </w:r>
          </w:p>
          <w:p w:rsidR="00CE3BA1" w:rsidRPr="00CE3BA1" w:rsidRDefault="00CE3BA1" w:rsidP="0098305A">
            <w:pPr>
              <w:spacing w:after="0" w:line="240" w:lineRule="auto"/>
              <w:jc w:val="center"/>
              <w:rPr>
                <w:rFonts w:ascii="Times New Roman" w:hAnsi="Times New Roman"/>
                <w:sz w:val="28"/>
                <w:szCs w:val="28"/>
                <w:lang w:val="ru-RU"/>
              </w:rPr>
            </w:pPr>
          </w:p>
        </w:tc>
        <w:tc>
          <w:tcPr>
            <w:tcW w:w="1368"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100</w:t>
            </w:r>
            <w:r w:rsidR="006163C3" w:rsidRPr="00CE3BA1">
              <w:rPr>
                <w:rFonts w:ascii="Times New Roman" w:hAnsi="Times New Roman"/>
                <w:sz w:val="28"/>
                <w:szCs w:val="28"/>
                <w:lang w:val="ru-RU"/>
              </w:rPr>
              <w:t>–</w:t>
            </w:r>
            <w:r w:rsidRPr="00CE3BA1">
              <w:rPr>
                <w:rFonts w:ascii="Times New Roman" w:hAnsi="Times New Roman"/>
                <w:sz w:val="28"/>
                <w:szCs w:val="28"/>
                <w:lang w:val="ru-RU"/>
              </w:rPr>
              <w:t>200</w:t>
            </w:r>
          </w:p>
        </w:tc>
        <w:tc>
          <w:tcPr>
            <w:tcW w:w="1420"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300</w:t>
            </w:r>
            <w:r w:rsidR="006163C3" w:rsidRPr="00CE3BA1">
              <w:rPr>
                <w:rFonts w:ascii="Times New Roman" w:hAnsi="Times New Roman"/>
                <w:sz w:val="28"/>
                <w:szCs w:val="28"/>
                <w:lang w:val="ru-RU"/>
              </w:rPr>
              <w:t>–</w:t>
            </w:r>
            <w:r w:rsidRPr="00CE3BA1">
              <w:rPr>
                <w:rFonts w:ascii="Times New Roman" w:hAnsi="Times New Roman"/>
                <w:sz w:val="28"/>
                <w:szCs w:val="28"/>
                <w:lang w:val="ru-RU"/>
              </w:rPr>
              <w:t>500</w:t>
            </w:r>
          </w:p>
        </w:tc>
      </w:tr>
      <w:tr w:rsidR="004C7AF6" w:rsidRPr="00CE3BA1" w:rsidTr="004C7AF6">
        <w:trPr>
          <w:jc w:val="center"/>
        </w:trPr>
        <w:tc>
          <w:tcPr>
            <w:tcW w:w="2212" w:type="pct"/>
            <w:tcBorders>
              <w:top w:val="single" w:sz="4" w:space="0" w:color="auto"/>
              <w:left w:val="single" w:sz="4" w:space="0" w:color="auto"/>
              <w:bottom w:val="single" w:sz="4" w:space="0" w:color="auto"/>
              <w:right w:val="single" w:sz="4" w:space="0" w:color="auto"/>
            </w:tcBorders>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Слабодренированная</w:t>
            </w:r>
          </w:p>
          <w:p w:rsidR="00CE3BA1" w:rsidRPr="00CE3BA1" w:rsidRDefault="00CE3BA1" w:rsidP="0098305A">
            <w:pPr>
              <w:spacing w:after="0" w:line="240" w:lineRule="auto"/>
              <w:jc w:val="center"/>
              <w:rPr>
                <w:rFonts w:ascii="Times New Roman" w:hAnsi="Times New Roman"/>
                <w:sz w:val="28"/>
                <w:szCs w:val="28"/>
                <w:lang w:val="ru-RU"/>
              </w:rPr>
            </w:pPr>
          </w:p>
        </w:tc>
        <w:tc>
          <w:tcPr>
            <w:tcW w:w="1368"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25</w:t>
            </w:r>
            <w:r w:rsidR="006163C3" w:rsidRPr="00CE3BA1">
              <w:rPr>
                <w:rFonts w:ascii="Times New Roman" w:hAnsi="Times New Roman"/>
                <w:sz w:val="28"/>
                <w:szCs w:val="28"/>
                <w:lang w:val="ru-RU"/>
              </w:rPr>
              <w:t>–</w:t>
            </w:r>
            <w:r w:rsidRPr="00CE3BA1">
              <w:rPr>
                <w:rFonts w:ascii="Times New Roman" w:hAnsi="Times New Roman"/>
                <w:sz w:val="28"/>
                <w:szCs w:val="28"/>
                <w:lang w:val="ru-RU"/>
              </w:rPr>
              <w:t>100</w:t>
            </w:r>
          </w:p>
        </w:tc>
        <w:tc>
          <w:tcPr>
            <w:tcW w:w="1420"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150</w:t>
            </w:r>
            <w:r w:rsidR="006163C3" w:rsidRPr="00CE3BA1">
              <w:rPr>
                <w:rFonts w:ascii="Times New Roman" w:hAnsi="Times New Roman"/>
                <w:sz w:val="28"/>
                <w:szCs w:val="28"/>
                <w:lang w:val="ru-RU"/>
              </w:rPr>
              <w:t>–</w:t>
            </w:r>
            <w:r w:rsidRPr="00CE3BA1">
              <w:rPr>
                <w:rFonts w:ascii="Times New Roman" w:hAnsi="Times New Roman"/>
                <w:sz w:val="28"/>
                <w:szCs w:val="28"/>
                <w:lang w:val="ru-RU"/>
              </w:rPr>
              <w:t>300</w:t>
            </w:r>
          </w:p>
        </w:tc>
      </w:tr>
      <w:tr w:rsidR="004C7AF6" w:rsidRPr="00CE3BA1" w:rsidTr="004C7AF6">
        <w:trPr>
          <w:jc w:val="center"/>
        </w:trPr>
        <w:tc>
          <w:tcPr>
            <w:tcW w:w="2212" w:type="pct"/>
            <w:tcBorders>
              <w:top w:val="single" w:sz="4" w:space="0" w:color="auto"/>
              <w:left w:val="single" w:sz="4" w:space="0" w:color="auto"/>
              <w:bottom w:val="single" w:sz="4" w:space="0" w:color="auto"/>
              <w:right w:val="single" w:sz="4" w:space="0" w:color="auto"/>
            </w:tcBorders>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Весьма слабодренированная</w:t>
            </w:r>
          </w:p>
          <w:p w:rsidR="00CE3BA1" w:rsidRPr="00CE3BA1" w:rsidRDefault="00CE3BA1" w:rsidP="0098305A">
            <w:pPr>
              <w:spacing w:after="0" w:line="240" w:lineRule="auto"/>
              <w:jc w:val="center"/>
              <w:rPr>
                <w:rFonts w:ascii="Times New Roman" w:hAnsi="Times New Roman"/>
                <w:sz w:val="28"/>
                <w:szCs w:val="28"/>
                <w:lang w:val="ru-RU"/>
              </w:rPr>
            </w:pPr>
          </w:p>
        </w:tc>
        <w:tc>
          <w:tcPr>
            <w:tcW w:w="1368"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5</w:t>
            </w:r>
            <w:r w:rsidR="006163C3" w:rsidRPr="00CE3BA1">
              <w:rPr>
                <w:rFonts w:ascii="Times New Roman" w:hAnsi="Times New Roman"/>
                <w:sz w:val="28"/>
                <w:szCs w:val="28"/>
                <w:lang w:val="ru-RU"/>
              </w:rPr>
              <w:t>–</w:t>
            </w:r>
            <w:r w:rsidRPr="00CE3BA1">
              <w:rPr>
                <w:rFonts w:ascii="Times New Roman" w:hAnsi="Times New Roman"/>
                <w:sz w:val="28"/>
                <w:szCs w:val="28"/>
                <w:lang w:val="ru-RU"/>
              </w:rPr>
              <w:t>25</w:t>
            </w:r>
          </w:p>
        </w:tc>
        <w:tc>
          <w:tcPr>
            <w:tcW w:w="1420"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50</w:t>
            </w:r>
            <w:r w:rsidR="006163C3" w:rsidRPr="00CE3BA1">
              <w:rPr>
                <w:rFonts w:ascii="Times New Roman" w:hAnsi="Times New Roman"/>
                <w:sz w:val="28"/>
                <w:szCs w:val="28"/>
                <w:lang w:val="ru-RU"/>
              </w:rPr>
              <w:t>–</w:t>
            </w:r>
            <w:r w:rsidRPr="00CE3BA1">
              <w:rPr>
                <w:rFonts w:ascii="Times New Roman" w:hAnsi="Times New Roman"/>
                <w:sz w:val="28"/>
                <w:szCs w:val="28"/>
                <w:lang w:val="ru-RU"/>
              </w:rPr>
              <w:t>150</w:t>
            </w:r>
          </w:p>
        </w:tc>
      </w:tr>
      <w:tr w:rsidR="004C7AF6" w:rsidRPr="00CE3BA1" w:rsidTr="004C7AF6">
        <w:trPr>
          <w:jc w:val="center"/>
        </w:trPr>
        <w:tc>
          <w:tcPr>
            <w:tcW w:w="2212" w:type="pct"/>
            <w:tcBorders>
              <w:top w:val="single" w:sz="4" w:space="0" w:color="auto"/>
              <w:left w:val="single" w:sz="4" w:space="0" w:color="auto"/>
              <w:bottom w:val="single" w:sz="4" w:space="0" w:color="auto"/>
              <w:right w:val="single" w:sz="4" w:space="0" w:color="auto"/>
            </w:tcBorders>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Бессточная</w:t>
            </w:r>
          </w:p>
          <w:p w:rsidR="00CE3BA1" w:rsidRPr="00CE3BA1" w:rsidRDefault="00CE3BA1" w:rsidP="0098305A">
            <w:pPr>
              <w:spacing w:after="0" w:line="240" w:lineRule="auto"/>
              <w:jc w:val="center"/>
              <w:rPr>
                <w:rFonts w:ascii="Times New Roman" w:hAnsi="Times New Roman"/>
                <w:sz w:val="28"/>
                <w:szCs w:val="28"/>
                <w:lang w:val="ru-RU"/>
              </w:rPr>
            </w:pPr>
          </w:p>
        </w:tc>
        <w:tc>
          <w:tcPr>
            <w:tcW w:w="1368"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&lt;5</w:t>
            </w:r>
          </w:p>
        </w:tc>
        <w:tc>
          <w:tcPr>
            <w:tcW w:w="1420"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&lt;50</w:t>
            </w:r>
          </w:p>
        </w:tc>
      </w:tr>
    </w:tbl>
    <w:p w:rsidR="004C7AF6" w:rsidRPr="00751372" w:rsidRDefault="004C7AF6" w:rsidP="004C7AF6">
      <w:pPr>
        <w:spacing w:after="0" w:line="240" w:lineRule="auto"/>
        <w:ind w:firstLine="709"/>
        <w:jc w:val="both"/>
        <w:rPr>
          <w:rFonts w:ascii="Times New Roman" w:hAnsi="Times New Roman"/>
          <w:sz w:val="28"/>
          <w:szCs w:val="28"/>
          <w:lang w:val="ru-RU"/>
        </w:rPr>
      </w:pPr>
    </w:p>
    <w:p w:rsidR="0098305A" w:rsidRPr="00751372" w:rsidRDefault="0098305A" w:rsidP="0098305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Работа дренажной системы и отдельных ее элементов должна быть увязана с технологией орошения и ее главной задачей является регулирование: 1) мелиоративных режимов (прежде всего водно</w:t>
      </w:r>
      <w:r w:rsidR="006163C3">
        <w:rPr>
          <w:rFonts w:ascii="Times New Roman" w:hAnsi="Times New Roman"/>
          <w:sz w:val="28"/>
          <w:szCs w:val="28"/>
          <w:lang w:val="ru-RU"/>
        </w:rPr>
        <w:t>–</w:t>
      </w:r>
      <w:r w:rsidRPr="00751372">
        <w:rPr>
          <w:rFonts w:ascii="Times New Roman" w:hAnsi="Times New Roman"/>
          <w:sz w:val="28"/>
          <w:szCs w:val="28"/>
          <w:lang w:val="ru-RU"/>
        </w:rPr>
        <w:t>солевого) почв зоны аэрации; 2) уровня грунтовых вод. Для реализации эколого</w:t>
      </w:r>
      <w:r w:rsidR="006163C3">
        <w:rPr>
          <w:rFonts w:ascii="Times New Roman" w:hAnsi="Times New Roman"/>
          <w:sz w:val="28"/>
          <w:szCs w:val="28"/>
          <w:lang w:val="ru-RU"/>
        </w:rPr>
        <w:t>–</w:t>
      </w:r>
      <w:r w:rsidRPr="00751372">
        <w:rPr>
          <w:rFonts w:ascii="Times New Roman" w:hAnsi="Times New Roman"/>
          <w:sz w:val="28"/>
          <w:szCs w:val="28"/>
          <w:lang w:val="ru-RU"/>
        </w:rPr>
        <w:t xml:space="preserve">мелиоративных безопасных технологий, режим работы дренажа должен: 1) поддерживать уровень грунтовых вод (УГВ) на глубине, при которой оптимизация мелиоративного режима почв будет обеспечиваться при минимальном водозаборе; 2) создавать уровень дренированности орошаемого поля, не допускающего вымывание питательных элементов из </w:t>
      </w:r>
      <w:proofErr w:type="gramStart"/>
      <w:r w:rsidRPr="00751372">
        <w:rPr>
          <w:rFonts w:ascii="Times New Roman" w:hAnsi="Times New Roman"/>
          <w:sz w:val="28"/>
          <w:szCs w:val="28"/>
          <w:lang w:val="ru-RU"/>
        </w:rPr>
        <w:t>корнеобитаемой  зоны</w:t>
      </w:r>
      <w:proofErr w:type="gramEnd"/>
      <w:r w:rsidRPr="00751372">
        <w:rPr>
          <w:rFonts w:ascii="Times New Roman" w:hAnsi="Times New Roman"/>
          <w:sz w:val="28"/>
          <w:szCs w:val="28"/>
          <w:lang w:val="ru-RU"/>
        </w:rPr>
        <w:t xml:space="preserve"> и сокращающего до минимума вынос химических веществ за пределы орошаемой терр</w:t>
      </w:r>
      <w:r w:rsidR="00CE3BA1">
        <w:rPr>
          <w:rFonts w:ascii="Times New Roman" w:hAnsi="Times New Roman"/>
          <w:sz w:val="28"/>
          <w:szCs w:val="28"/>
          <w:lang w:val="ru-RU"/>
        </w:rPr>
        <w:t>итории (таблица 40</w:t>
      </w:r>
      <w:r w:rsidRPr="00751372">
        <w:rPr>
          <w:rFonts w:ascii="Times New Roman" w:hAnsi="Times New Roman"/>
          <w:sz w:val="28"/>
          <w:szCs w:val="28"/>
          <w:lang w:val="ru-RU"/>
        </w:rPr>
        <w:t>).</w:t>
      </w:r>
    </w:p>
    <w:p w:rsidR="0098305A" w:rsidRPr="00751372" w:rsidRDefault="0098305A" w:rsidP="0098305A">
      <w:pPr>
        <w:spacing w:after="0" w:line="240" w:lineRule="auto"/>
        <w:ind w:firstLine="709"/>
        <w:jc w:val="both"/>
        <w:rPr>
          <w:rFonts w:ascii="Times New Roman" w:hAnsi="Times New Roman"/>
          <w:sz w:val="28"/>
          <w:szCs w:val="28"/>
          <w:lang w:val="ru-RU"/>
        </w:rPr>
      </w:pPr>
    </w:p>
    <w:p w:rsidR="00BC1F76" w:rsidRPr="00751372" w:rsidRDefault="004C7AF6" w:rsidP="00CE3BA1">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Таблица </w:t>
      </w:r>
      <w:r w:rsidR="00CE3BA1">
        <w:rPr>
          <w:rFonts w:ascii="Times New Roman" w:hAnsi="Times New Roman"/>
          <w:sz w:val="28"/>
          <w:szCs w:val="28"/>
          <w:lang w:val="ru-RU"/>
        </w:rPr>
        <w:t>40</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Залегание УГВ от дневной поверхности, обеспечивающий оптимальный эколого</w:t>
      </w:r>
      <w:r w:rsidR="006163C3">
        <w:rPr>
          <w:rFonts w:ascii="Times New Roman" w:hAnsi="Times New Roman"/>
          <w:sz w:val="28"/>
          <w:szCs w:val="28"/>
          <w:lang w:val="ru-RU"/>
        </w:rPr>
        <w:t>–</w:t>
      </w:r>
      <w:r w:rsidRPr="00751372">
        <w:rPr>
          <w:rFonts w:ascii="Times New Roman" w:hAnsi="Times New Roman"/>
          <w:sz w:val="28"/>
          <w:szCs w:val="28"/>
          <w:lang w:val="ru-RU"/>
        </w:rPr>
        <w:t>мелиоративный режим</w:t>
      </w:r>
    </w:p>
    <w:p w:rsidR="007D6E4A" w:rsidRPr="00751372" w:rsidRDefault="007D6E4A" w:rsidP="004C7AF6">
      <w:pPr>
        <w:spacing w:after="0" w:line="240" w:lineRule="auto"/>
        <w:ind w:firstLine="709"/>
        <w:jc w:val="both"/>
        <w:rPr>
          <w:rFonts w:ascii="Times New Roman" w:hAnsi="Times New Roman"/>
          <w:sz w:val="28"/>
          <w:szCs w:val="28"/>
          <w:lang w:val="ru-RU"/>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2"/>
        <w:gridCol w:w="1188"/>
        <w:gridCol w:w="1629"/>
        <w:gridCol w:w="1448"/>
        <w:gridCol w:w="1557"/>
      </w:tblGrid>
      <w:tr w:rsidR="004C7AF6" w:rsidRPr="00CE3BA1" w:rsidTr="0098305A">
        <w:trPr>
          <w:trHeight w:val="278"/>
        </w:trPr>
        <w:tc>
          <w:tcPr>
            <w:tcW w:w="1908" w:type="pct"/>
            <w:vMerge w:val="restar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Химизм почвогрунтов</w:t>
            </w:r>
          </w:p>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зоны аэрации</w:t>
            </w:r>
          </w:p>
          <w:p w:rsidR="00CE3BA1" w:rsidRPr="00CE3BA1" w:rsidRDefault="00CE3BA1" w:rsidP="0098305A">
            <w:pPr>
              <w:spacing w:after="0" w:line="240" w:lineRule="auto"/>
              <w:jc w:val="center"/>
              <w:rPr>
                <w:rFonts w:ascii="Times New Roman" w:hAnsi="Times New Roman"/>
                <w:sz w:val="28"/>
                <w:szCs w:val="28"/>
                <w:lang w:val="ru-RU"/>
              </w:rPr>
            </w:pPr>
          </w:p>
        </w:tc>
        <w:tc>
          <w:tcPr>
            <w:tcW w:w="3092" w:type="pct"/>
            <w:gridSpan w:val="4"/>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Минерализация грунтовых вод, г/л</w:t>
            </w:r>
          </w:p>
          <w:p w:rsidR="00CE3BA1" w:rsidRPr="00CE3BA1" w:rsidRDefault="00CE3BA1" w:rsidP="0098305A">
            <w:pPr>
              <w:spacing w:after="0" w:line="240" w:lineRule="auto"/>
              <w:jc w:val="center"/>
              <w:rPr>
                <w:rFonts w:ascii="Times New Roman" w:hAnsi="Times New Roman"/>
                <w:sz w:val="28"/>
                <w:szCs w:val="28"/>
                <w:lang w:val="ru-RU"/>
              </w:rPr>
            </w:pPr>
          </w:p>
        </w:tc>
      </w:tr>
      <w:tr w:rsidR="004C7AF6" w:rsidRPr="00CE3BA1" w:rsidTr="0098305A">
        <w:trPr>
          <w:trHeight w:val="142"/>
        </w:trPr>
        <w:tc>
          <w:tcPr>
            <w:tcW w:w="1908" w:type="pct"/>
            <w:vMerge/>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p>
        </w:tc>
        <w:tc>
          <w:tcPr>
            <w:tcW w:w="631"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&lt;3</w:t>
            </w:r>
          </w:p>
        </w:tc>
        <w:tc>
          <w:tcPr>
            <w:tcW w:w="865"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3</w:t>
            </w:r>
            <w:r w:rsidR="006163C3" w:rsidRPr="00CE3BA1">
              <w:rPr>
                <w:rFonts w:ascii="Times New Roman" w:hAnsi="Times New Roman"/>
                <w:sz w:val="28"/>
                <w:szCs w:val="28"/>
                <w:lang w:val="ru-RU"/>
              </w:rPr>
              <w:t>–</w:t>
            </w:r>
            <w:r w:rsidRPr="00CE3BA1">
              <w:rPr>
                <w:rFonts w:ascii="Times New Roman" w:hAnsi="Times New Roman"/>
                <w:sz w:val="28"/>
                <w:szCs w:val="28"/>
                <w:lang w:val="ru-RU"/>
              </w:rPr>
              <w:t>5</w:t>
            </w:r>
          </w:p>
        </w:tc>
        <w:tc>
          <w:tcPr>
            <w:tcW w:w="769"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5</w:t>
            </w:r>
            <w:r w:rsidR="006163C3" w:rsidRPr="00CE3BA1">
              <w:rPr>
                <w:rFonts w:ascii="Times New Roman" w:hAnsi="Times New Roman"/>
                <w:sz w:val="28"/>
                <w:szCs w:val="28"/>
                <w:lang w:val="ru-RU"/>
              </w:rPr>
              <w:t>–</w:t>
            </w:r>
            <w:r w:rsidRPr="00CE3BA1">
              <w:rPr>
                <w:rFonts w:ascii="Times New Roman" w:hAnsi="Times New Roman"/>
                <w:sz w:val="28"/>
                <w:szCs w:val="28"/>
                <w:lang w:val="ru-RU"/>
              </w:rPr>
              <w:t>10</w:t>
            </w:r>
          </w:p>
        </w:tc>
        <w:tc>
          <w:tcPr>
            <w:tcW w:w="827" w:type="pct"/>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&gt;10</w:t>
            </w:r>
          </w:p>
          <w:p w:rsidR="00CE3BA1" w:rsidRPr="00CE3BA1" w:rsidRDefault="00CE3BA1" w:rsidP="0098305A">
            <w:pPr>
              <w:spacing w:after="0" w:line="240" w:lineRule="auto"/>
              <w:jc w:val="center"/>
              <w:rPr>
                <w:rFonts w:ascii="Times New Roman" w:hAnsi="Times New Roman"/>
                <w:sz w:val="28"/>
                <w:szCs w:val="28"/>
                <w:lang w:val="ru-RU"/>
              </w:rPr>
            </w:pPr>
          </w:p>
        </w:tc>
      </w:tr>
      <w:tr w:rsidR="004C7AF6" w:rsidRPr="00CE3BA1" w:rsidTr="0098305A">
        <w:trPr>
          <w:trHeight w:val="259"/>
        </w:trPr>
        <w:tc>
          <w:tcPr>
            <w:tcW w:w="1908" w:type="pct"/>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Хлоридный</w:t>
            </w:r>
          </w:p>
          <w:p w:rsidR="00CE3BA1" w:rsidRPr="00CE3BA1" w:rsidRDefault="00CE3BA1" w:rsidP="0098305A">
            <w:pPr>
              <w:spacing w:after="0" w:line="240" w:lineRule="auto"/>
              <w:jc w:val="center"/>
              <w:rPr>
                <w:rFonts w:ascii="Times New Roman" w:hAnsi="Times New Roman"/>
                <w:sz w:val="28"/>
                <w:szCs w:val="28"/>
                <w:lang w:val="ru-RU"/>
              </w:rPr>
            </w:pPr>
          </w:p>
        </w:tc>
        <w:tc>
          <w:tcPr>
            <w:tcW w:w="631"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1,5</w:t>
            </w:r>
            <w:r w:rsidR="006163C3" w:rsidRPr="00CE3BA1">
              <w:rPr>
                <w:rFonts w:ascii="Times New Roman" w:hAnsi="Times New Roman"/>
                <w:sz w:val="28"/>
                <w:szCs w:val="28"/>
                <w:lang w:val="ru-RU"/>
              </w:rPr>
              <w:t>–</w:t>
            </w:r>
            <w:r w:rsidRPr="00CE3BA1">
              <w:rPr>
                <w:rFonts w:ascii="Times New Roman" w:hAnsi="Times New Roman"/>
                <w:sz w:val="28"/>
                <w:szCs w:val="28"/>
                <w:lang w:val="ru-RU"/>
              </w:rPr>
              <w:t>1,9</w:t>
            </w:r>
          </w:p>
        </w:tc>
        <w:tc>
          <w:tcPr>
            <w:tcW w:w="865"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1,7</w:t>
            </w:r>
            <w:r w:rsidR="006163C3" w:rsidRPr="00CE3BA1">
              <w:rPr>
                <w:rFonts w:ascii="Times New Roman" w:hAnsi="Times New Roman"/>
                <w:sz w:val="28"/>
                <w:szCs w:val="28"/>
                <w:lang w:val="ru-RU"/>
              </w:rPr>
              <w:t>–</w:t>
            </w:r>
            <w:r w:rsidRPr="00CE3BA1">
              <w:rPr>
                <w:rFonts w:ascii="Times New Roman" w:hAnsi="Times New Roman"/>
                <w:sz w:val="28"/>
                <w:szCs w:val="28"/>
                <w:lang w:val="ru-RU"/>
              </w:rPr>
              <w:t>2,2</w:t>
            </w:r>
          </w:p>
        </w:tc>
        <w:tc>
          <w:tcPr>
            <w:tcW w:w="769"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1,9</w:t>
            </w:r>
            <w:r w:rsidR="006163C3" w:rsidRPr="00CE3BA1">
              <w:rPr>
                <w:rFonts w:ascii="Times New Roman" w:hAnsi="Times New Roman"/>
                <w:sz w:val="28"/>
                <w:szCs w:val="28"/>
                <w:lang w:val="ru-RU"/>
              </w:rPr>
              <w:t>–</w:t>
            </w:r>
            <w:r w:rsidRPr="00CE3BA1">
              <w:rPr>
                <w:rFonts w:ascii="Times New Roman" w:hAnsi="Times New Roman"/>
                <w:sz w:val="28"/>
                <w:szCs w:val="28"/>
                <w:lang w:val="ru-RU"/>
              </w:rPr>
              <w:t>2,5</w:t>
            </w:r>
          </w:p>
        </w:tc>
        <w:tc>
          <w:tcPr>
            <w:tcW w:w="827"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2,2</w:t>
            </w:r>
            <w:r w:rsidR="006163C3" w:rsidRPr="00CE3BA1">
              <w:rPr>
                <w:rFonts w:ascii="Times New Roman" w:hAnsi="Times New Roman"/>
                <w:sz w:val="28"/>
                <w:szCs w:val="28"/>
                <w:lang w:val="ru-RU"/>
              </w:rPr>
              <w:t>–</w:t>
            </w:r>
            <w:r w:rsidRPr="00CE3BA1">
              <w:rPr>
                <w:rFonts w:ascii="Times New Roman" w:hAnsi="Times New Roman"/>
                <w:sz w:val="28"/>
                <w:szCs w:val="28"/>
                <w:lang w:val="ru-RU"/>
              </w:rPr>
              <w:t>3,0</w:t>
            </w:r>
          </w:p>
        </w:tc>
      </w:tr>
      <w:tr w:rsidR="004C7AF6" w:rsidRPr="00CE3BA1" w:rsidTr="0098305A">
        <w:trPr>
          <w:trHeight w:val="278"/>
        </w:trPr>
        <w:tc>
          <w:tcPr>
            <w:tcW w:w="1908" w:type="pct"/>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Сульфатно</w:t>
            </w:r>
            <w:r w:rsidR="006163C3" w:rsidRPr="00CE3BA1">
              <w:rPr>
                <w:rFonts w:ascii="Times New Roman" w:hAnsi="Times New Roman"/>
                <w:sz w:val="28"/>
                <w:szCs w:val="28"/>
                <w:lang w:val="ru-RU"/>
              </w:rPr>
              <w:t>–</w:t>
            </w:r>
            <w:r w:rsidRPr="00CE3BA1">
              <w:rPr>
                <w:rFonts w:ascii="Times New Roman" w:hAnsi="Times New Roman"/>
                <w:sz w:val="28"/>
                <w:szCs w:val="28"/>
                <w:lang w:val="ru-RU"/>
              </w:rPr>
              <w:t>хлоридный</w:t>
            </w:r>
          </w:p>
          <w:p w:rsidR="00CE3BA1" w:rsidRPr="00CE3BA1" w:rsidRDefault="00CE3BA1" w:rsidP="0098305A">
            <w:pPr>
              <w:spacing w:after="0" w:line="240" w:lineRule="auto"/>
              <w:jc w:val="center"/>
              <w:rPr>
                <w:rFonts w:ascii="Times New Roman" w:hAnsi="Times New Roman"/>
                <w:sz w:val="28"/>
                <w:szCs w:val="28"/>
                <w:lang w:val="ru-RU"/>
              </w:rPr>
            </w:pPr>
          </w:p>
        </w:tc>
        <w:tc>
          <w:tcPr>
            <w:tcW w:w="631"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1,3</w:t>
            </w:r>
            <w:r w:rsidR="006163C3" w:rsidRPr="00CE3BA1">
              <w:rPr>
                <w:rFonts w:ascii="Times New Roman" w:hAnsi="Times New Roman"/>
                <w:sz w:val="28"/>
                <w:szCs w:val="28"/>
                <w:lang w:val="ru-RU"/>
              </w:rPr>
              <w:t>–</w:t>
            </w:r>
            <w:r w:rsidRPr="00CE3BA1">
              <w:rPr>
                <w:rFonts w:ascii="Times New Roman" w:hAnsi="Times New Roman"/>
                <w:sz w:val="28"/>
                <w:szCs w:val="28"/>
                <w:lang w:val="ru-RU"/>
              </w:rPr>
              <w:t>1,7</w:t>
            </w:r>
          </w:p>
        </w:tc>
        <w:tc>
          <w:tcPr>
            <w:tcW w:w="865"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1,5</w:t>
            </w:r>
            <w:r w:rsidR="006163C3" w:rsidRPr="00CE3BA1">
              <w:rPr>
                <w:rFonts w:ascii="Times New Roman" w:hAnsi="Times New Roman"/>
                <w:sz w:val="28"/>
                <w:szCs w:val="28"/>
                <w:lang w:val="ru-RU"/>
              </w:rPr>
              <w:t>–</w:t>
            </w:r>
            <w:r w:rsidRPr="00CE3BA1">
              <w:rPr>
                <w:rFonts w:ascii="Times New Roman" w:hAnsi="Times New Roman"/>
                <w:sz w:val="28"/>
                <w:szCs w:val="28"/>
                <w:lang w:val="ru-RU"/>
              </w:rPr>
              <w:t>2,0</w:t>
            </w:r>
          </w:p>
        </w:tc>
        <w:tc>
          <w:tcPr>
            <w:tcW w:w="769"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1,7</w:t>
            </w:r>
            <w:r w:rsidR="006163C3" w:rsidRPr="00CE3BA1">
              <w:rPr>
                <w:rFonts w:ascii="Times New Roman" w:hAnsi="Times New Roman"/>
                <w:sz w:val="28"/>
                <w:szCs w:val="28"/>
                <w:lang w:val="ru-RU"/>
              </w:rPr>
              <w:t>–</w:t>
            </w:r>
            <w:r w:rsidRPr="00CE3BA1">
              <w:rPr>
                <w:rFonts w:ascii="Times New Roman" w:hAnsi="Times New Roman"/>
                <w:sz w:val="28"/>
                <w:szCs w:val="28"/>
                <w:lang w:val="ru-RU"/>
              </w:rPr>
              <w:t>2,3</w:t>
            </w:r>
          </w:p>
        </w:tc>
        <w:tc>
          <w:tcPr>
            <w:tcW w:w="827"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2,0</w:t>
            </w:r>
            <w:r w:rsidR="006163C3" w:rsidRPr="00CE3BA1">
              <w:rPr>
                <w:rFonts w:ascii="Times New Roman" w:hAnsi="Times New Roman"/>
                <w:sz w:val="28"/>
                <w:szCs w:val="28"/>
                <w:lang w:val="ru-RU"/>
              </w:rPr>
              <w:t>–</w:t>
            </w:r>
            <w:r w:rsidRPr="00CE3BA1">
              <w:rPr>
                <w:rFonts w:ascii="Times New Roman" w:hAnsi="Times New Roman"/>
                <w:sz w:val="28"/>
                <w:szCs w:val="28"/>
                <w:lang w:val="ru-RU"/>
              </w:rPr>
              <w:t>2,8</w:t>
            </w:r>
          </w:p>
        </w:tc>
      </w:tr>
      <w:tr w:rsidR="004C7AF6" w:rsidRPr="00CE3BA1" w:rsidTr="0098305A">
        <w:trPr>
          <w:trHeight w:val="259"/>
        </w:trPr>
        <w:tc>
          <w:tcPr>
            <w:tcW w:w="1908" w:type="pct"/>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Хлоридно</w:t>
            </w:r>
            <w:r w:rsidR="006163C3" w:rsidRPr="00CE3BA1">
              <w:rPr>
                <w:rFonts w:ascii="Times New Roman" w:hAnsi="Times New Roman"/>
                <w:sz w:val="28"/>
                <w:szCs w:val="28"/>
                <w:lang w:val="ru-RU"/>
              </w:rPr>
              <w:t>–</w:t>
            </w:r>
            <w:r w:rsidRPr="00CE3BA1">
              <w:rPr>
                <w:rFonts w:ascii="Times New Roman" w:hAnsi="Times New Roman"/>
                <w:sz w:val="28"/>
                <w:szCs w:val="28"/>
                <w:lang w:val="ru-RU"/>
              </w:rPr>
              <w:t>сульфатный</w:t>
            </w:r>
          </w:p>
          <w:p w:rsidR="00CE3BA1" w:rsidRPr="00CE3BA1" w:rsidRDefault="00CE3BA1" w:rsidP="0098305A">
            <w:pPr>
              <w:spacing w:after="0" w:line="240" w:lineRule="auto"/>
              <w:jc w:val="center"/>
              <w:rPr>
                <w:rFonts w:ascii="Times New Roman" w:hAnsi="Times New Roman"/>
                <w:sz w:val="28"/>
                <w:szCs w:val="28"/>
                <w:lang w:val="ru-RU"/>
              </w:rPr>
            </w:pPr>
          </w:p>
        </w:tc>
        <w:tc>
          <w:tcPr>
            <w:tcW w:w="631"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1,2</w:t>
            </w:r>
            <w:r w:rsidR="006163C3" w:rsidRPr="00CE3BA1">
              <w:rPr>
                <w:rFonts w:ascii="Times New Roman" w:hAnsi="Times New Roman"/>
                <w:sz w:val="28"/>
                <w:szCs w:val="28"/>
                <w:lang w:val="ru-RU"/>
              </w:rPr>
              <w:t>–</w:t>
            </w:r>
            <w:r w:rsidRPr="00CE3BA1">
              <w:rPr>
                <w:rFonts w:ascii="Times New Roman" w:hAnsi="Times New Roman"/>
                <w:sz w:val="28"/>
                <w:szCs w:val="28"/>
                <w:lang w:val="ru-RU"/>
              </w:rPr>
              <w:t>1,5</w:t>
            </w:r>
          </w:p>
        </w:tc>
        <w:tc>
          <w:tcPr>
            <w:tcW w:w="865"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1,4</w:t>
            </w:r>
            <w:r w:rsidR="006163C3" w:rsidRPr="00CE3BA1">
              <w:rPr>
                <w:rFonts w:ascii="Times New Roman" w:hAnsi="Times New Roman"/>
                <w:sz w:val="28"/>
                <w:szCs w:val="28"/>
                <w:lang w:val="ru-RU"/>
              </w:rPr>
              <w:t>–</w:t>
            </w:r>
            <w:r w:rsidRPr="00CE3BA1">
              <w:rPr>
                <w:rFonts w:ascii="Times New Roman" w:hAnsi="Times New Roman"/>
                <w:sz w:val="28"/>
                <w:szCs w:val="28"/>
                <w:lang w:val="ru-RU"/>
              </w:rPr>
              <w:t>1,9</w:t>
            </w:r>
          </w:p>
        </w:tc>
        <w:tc>
          <w:tcPr>
            <w:tcW w:w="769"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1,6</w:t>
            </w:r>
            <w:r w:rsidR="006163C3" w:rsidRPr="00CE3BA1">
              <w:rPr>
                <w:rFonts w:ascii="Times New Roman" w:hAnsi="Times New Roman"/>
                <w:sz w:val="28"/>
                <w:szCs w:val="28"/>
                <w:lang w:val="ru-RU"/>
              </w:rPr>
              <w:t>–</w:t>
            </w:r>
            <w:r w:rsidRPr="00CE3BA1">
              <w:rPr>
                <w:rFonts w:ascii="Times New Roman" w:hAnsi="Times New Roman"/>
                <w:sz w:val="28"/>
                <w:szCs w:val="28"/>
                <w:lang w:val="ru-RU"/>
              </w:rPr>
              <w:t>2,2</w:t>
            </w:r>
          </w:p>
        </w:tc>
        <w:tc>
          <w:tcPr>
            <w:tcW w:w="827"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1,9</w:t>
            </w:r>
            <w:r w:rsidR="006163C3" w:rsidRPr="00CE3BA1">
              <w:rPr>
                <w:rFonts w:ascii="Times New Roman" w:hAnsi="Times New Roman"/>
                <w:sz w:val="28"/>
                <w:szCs w:val="28"/>
                <w:lang w:val="ru-RU"/>
              </w:rPr>
              <w:t>–</w:t>
            </w:r>
            <w:r w:rsidRPr="00CE3BA1">
              <w:rPr>
                <w:rFonts w:ascii="Times New Roman" w:hAnsi="Times New Roman"/>
                <w:sz w:val="28"/>
                <w:szCs w:val="28"/>
                <w:lang w:val="ru-RU"/>
              </w:rPr>
              <w:t>2,7</w:t>
            </w:r>
          </w:p>
        </w:tc>
      </w:tr>
      <w:tr w:rsidR="004C7AF6" w:rsidRPr="00CE3BA1" w:rsidTr="0098305A">
        <w:trPr>
          <w:trHeight w:val="278"/>
        </w:trPr>
        <w:tc>
          <w:tcPr>
            <w:tcW w:w="1908" w:type="pct"/>
            <w:tcBorders>
              <w:top w:val="single" w:sz="4" w:space="0" w:color="auto"/>
              <w:left w:val="single" w:sz="4" w:space="0" w:color="auto"/>
              <w:bottom w:val="single" w:sz="4" w:space="0" w:color="auto"/>
              <w:right w:val="single" w:sz="4" w:space="0" w:color="auto"/>
            </w:tcBorders>
            <w:vAlign w:val="center"/>
          </w:tcPr>
          <w:p w:rsidR="004C7AF6"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Сульфатный</w:t>
            </w:r>
          </w:p>
          <w:p w:rsidR="00CE3BA1" w:rsidRPr="00CE3BA1" w:rsidRDefault="00CE3BA1" w:rsidP="0098305A">
            <w:pPr>
              <w:spacing w:after="0" w:line="240" w:lineRule="auto"/>
              <w:jc w:val="center"/>
              <w:rPr>
                <w:rFonts w:ascii="Times New Roman" w:hAnsi="Times New Roman"/>
                <w:sz w:val="28"/>
                <w:szCs w:val="28"/>
                <w:lang w:val="ru-RU"/>
              </w:rPr>
            </w:pPr>
          </w:p>
        </w:tc>
        <w:tc>
          <w:tcPr>
            <w:tcW w:w="631"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1,0</w:t>
            </w:r>
            <w:r w:rsidR="006163C3" w:rsidRPr="00CE3BA1">
              <w:rPr>
                <w:rFonts w:ascii="Times New Roman" w:hAnsi="Times New Roman"/>
                <w:sz w:val="28"/>
                <w:szCs w:val="28"/>
                <w:lang w:val="ru-RU"/>
              </w:rPr>
              <w:t>–</w:t>
            </w:r>
            <w:r w:rsidRPr="00CE3BA1">
              <w:rPr>
                <w:rFonts w:ascii="Times New Roman" w:hAnsi="Times New Roman"/>
                <w:sz w:val="28"/>
                <w:szCs w:val="28"/>
                <w:lang w:val="ru-RU"/>
              </w:rPr>
              <w:t>1,3</w:t>
            </w:r>
          </w:p>
        </w:tc>
        <w:tc>
          <w:tcPr>
            <w:tcW w:w="865"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1,2</w:t>
            </w:r>
            <w:r w:rsidR="006163C3" w:rsidRPr="00CE3BA1">
              <w:rPr>
                <w:rFonts w:ascii="Times New Roman" w:hAnsi="Times New Roman"/>
                <w:sz w:val="28"/>
                <w:szCs w:val="28"/>
                <w:lang w:val="ru-RU"/>
              </w:rPr>
              <w:t>–</w:t>
            </w:r>
            <w:r w:rsidRPr="00CE3BA1">
              <w:rPr>
                <w:rFonts w:ascii="Times New Roman" w:hAnsi="Times New Roman"/>
                <w:sz w:val="28"/>
                <w:szCs w:val="28"/>
                <w:lang w:val="ru-RU"/>
              </w:rPr>
              <w:t>1,7</w:t>
            </w:r>
          </w:p>
        </w:tc>
        <w:tc>
          <w:tcPr>
            <w:tcW w:w="769"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1,4</w:t>
            </w:r>
            <w:r w:rsidR="006163C3" w:rsidRPr="00CE3BA1">
              <w:rPr>
                <w:rFonts w:ascii="Times New Roman" w:hAnsi="Times New Roman"/>
                <w:sz w:val="28"/>
                <w:szCs w:val="28"/>
                <w:lang w:val="ru-RU"/>
              </w:rPr>
              <w:t>–</w:t>
            </w:r>
            <w:r w:rsidRPr="00CE3BA1">
              <w:rPr>
                <w:rFonts w:ascii="Times New Roman" w:hAnsi="Times New Roman"/>
                <w:sz w:val="28"/>
                <w:szCs w:val="28"/>
                <w:lang w:val="ru-RU"/>
              </w:rPr>
              <w:t>2,0</w:t>
            </w:r>
          </w:p>
        </w:tc>
        <w:tc>
          <w:tcPr>
            <w:tcW w:w="827" w:type="pct"/>
            <w:tcBorders>
              <w:top w:val="single" w:sz="4" w:space="0" w:color="auto"/>
              <w:left w:val="single" w:sz="4" w:space="0" w:color="auto"/>
              <w:bottom w:val="single" w:sz="4" w:space="0" w:color="auto"/>
              <w:right w:val="single" w:sz="4" w:space="0" w:color="auto"/>
            </w:tcBorders>
            <w:vAlign w:val="center"/>
          </w:tcPr>
          <w:p w:rsidR="004C7AF6" w:rsidRPr="00CE3BA1" w:rsidRDefault="004C7AF6" w:rsidP="0098305A">
            <w:pPr>
              <w:spacing w:after="0" w:line="240" w:lineRule="auto"/>
              <w:jc w:val="center"/>
              <w:rPr>
                <w:rFonts w:ascii="Times New Roman" w:hAnsi="Times New Roman"/>
                <w:sz w:val="28"/>
                <w:szCs w:val="28"/>
                <w:lang w:val="ru-RU"/>
              </w:rPr>
            </w:pPr>
            <w:r w:rsidRPr="00CE3BA1">
              <w:rPr>
                <w:rFonts w:ascii="Times New Roman" w:hAnsi="Times New Roman"/>
                <w:sz w:val="28"/>
                <w:szCs w:val="28"/>
                <w:lang w:val="ru-RU"/>
              </w:rPr>
              <w:t>1,7</w:t>
            </w:r>
            <w:r w:rsidR="006163C3" w:rsidRPr="00CE3BA1">
              <w:rPr>
                <w:rFonts w:ascii="Times New Roman" w:hAnsi="Times New Roman"/>
                <w:sz w:val="28"/>
                <w:szCs w:val="28"/>
                <w:lang w:val="ru-RU"/>
              </w:rPr>
              <w:t>–</w:t>
            </w:r>
            <w:r w:rsidRPr="00CE3BA1">
              <w:rPr>
                <w:rFonts w:ascii="Times New Roman" w:hAnsi="Times New Roman"/>
                <w:sz w:val="28"/>
                <w:szCs w:val="28"/>
                <w:lang w:val="ru-RU"/>
              </w:rPr>
              <w:t>2,5</w:t>
            </w:r>
          </w:p>
        </w:tc>
      </w:tr>
    </w:tbl>
    <w:p w:rsidR="004C7AF6" w:rsidRPr="00751372" w:rsidRDefault="004C7AF6" w:rsidP="004C7AF6">
      <w:pPr>
        <w:spacing w:after="0" w:line="240" w:lineRule="auto"/>
        <w:ind w:firstLine="709"/>
        <w:jc w:val="both"/>
        <w:rPr>
          <w:rFonts w:ascii="Times New Roman" w:hAnsi="Times New Roman"/>
          <w:sz w:val="28"/>
          <w:szCs w:val="28"/>
          <w:lang w:val="ru-RU"/>
        </w:rPr>
      </w:pPr>
    </w:p>
    <w:p w:rsidR="004C7AF6" w:rsidRDefault="0098305A"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lastRenderedPageBreak/>
        <w:t>Э</w:t>
      </w:r>
      <w:r w:rsidR="004C7AF6" w:rsidRPr="00751372">
        <w:rPr>
          <w:rFonts w:ascii="Times New Roman" w:hAnsi="Times New Roman"/>
          <w:sz w:val="28"/>
          <w:szCs w:val="28"/>
          <w:lang w:val="ru-RU"/>
        </w:rPr>
        <w:t xml:space="preserve">ффективность технических решений по изменению КПД оросительной сети и техники полива следует определять показателями роста КПД систем </w:t>
      </w:r>
      <w:proofErr w:type="gramStart"/>
      <w:r w:rsidR="004C7AF6" w:rsidRPr="00751372">
        <w:rPr>
          <w:rFonts w:ascii="Times New Roman" w:hAnsi="Times New Roman"/>
          <w:sz w:val="28"/>
          <w:szCs w:val="28"/>
          <w:lang w:val="ru-RU"/>
        </w:rPr>
        <w:t>ирригации  (</w:t>
      </w:r>
      <w:proofErr w:type="gramEnd"/>
      <w:r w:rsidR="004C7AF6" w:rsidRPr="00751372">
        <w:rPr>
          <w:rFonts w:ascii="Times New Roman" w:hAnsi="Times New Roman"/>
          <w:sz w:val="28"/>
          <w:szCs w:val="28"/>
          <w:lang w:val="ru-RU"/>
        </w:rPr>
        <w:t xml:space="preserve">таблица </w:t>
      </w:r>
      <w:r w:rsidR="00CE3BA1">
        <w:rPr>
          <w:rFonts w:ascii="Times New Roman" w:hAnsi="Times New Roman"/>
          <w:sz w:val="28"/>
          <w:szCs w:val="28"/>
          <w:lang w:val="ru-RU"/>
        </w:rPr>
        <w:t>41</w:t>
      </w:r>
      <w:r w:rsidR="004C7AF6" w:rsidRPr="00751372">
        <w:rPr>
          <w:rFonts w:ascii="Times New Roman" w:hAnsi="Times New Roman"/>
          <w:sz w:val="28"/>
          <w:szCs w:val="28"/>
          <w:lang w:val="ru-RU"/>
        </w:rPr>
        <w:t xml:space="preserve">). </w:t>
      </w:r>
    </w:p>
    <w:p w:rsidR="00CE3BA1" w:rsidRDefault="00CE3BA1" w:rsidP="004C7AF6">
      <w:pPr>
        <w:spacing w:after="0" w:line="240" w:lineRule="auto"/>
        <w:ind w:firstLine="709"/>
        <w:jc w:val="both"/>
        <w:rPr>
          <w:rFonts w:ascii="Times New Roman" w:hAnsi="Times New Roman"/>
          <w:sz w:val="28"/>
          <w:szCs w:val="28"/>
          <w:lang w:val="ru-RU"/>
        </w:rPr>
      </w:pPr>
    </w:p>
    <w:p w:rsidR="00BC1F76" w:rsidRPr="00751372" w:rsidRDefault="004C7AF6" w:rsidP="00CE3BA1">
      <w:pPr>
        <w:spacing w:after="0" w:line="240" w:lineRule="auto"/>
        <w:jc w:val="both"/>
        <w:rPr>
          <w:rFonts w:ascii="Times New Roman" w:hAnsi="Times New Roman"/>
          <w:sz w:val="28"/>
          <w:szCs w:val="28"/>
          <w:lang w:val="ru-RU"/>
        </w:rPr>
      </w:pPr>
      <w:r w:rsidRPr="00751372">
        <w:rPr>
          <w:rFonts w:ascii="Times New Roman" w:hAnsi="Times New Roman"/>
          <w:sz w:val="28"/>
          <w:szCs w:val="28"/>
          <w:lang w:val="ru-RU"/>
        </w:rPr>
        <w:t xml:space="preserve">Таблица </w:t>
      </w:r>
      <w:r w:rsidR="00CE3BA1">
        <w:rPr>
          <w:rFonts w:ascii="Times New Roman" w:hAnsi="Times New Roman"/>
          <w:sz w:val="28"/>
          <w:szCs w:val="28"/>
          <w:lang w:val="ru-RU"/>
        </w:rPr>
        <w:t>41</w:t>
      </w:r>
      <w:r w:rsidRPr="00751372">
        <w:rPr>
          <w:rFonts w:ascii="Times New Roman" w:hAnsi="Times New Roman"/>
          <w:sz w:val="28"/>
          <w:szCs w:val="28"/>
          <w:lang w:val="ru-RU"/>
        </w:rPr>
        <w:t xml:space="preserve"> </w:t>
      </w:r>
      <w:r w:rsidR="006163C3">
        <w:rPr>
          <w:rFonts w:ascii="Times New Roman" w:hAnsi="Times New Roman"/>
          <w:sz w:val="28"/>
          <w:szCs w:val="28"/>
          <w:lang w:val="ru-RU"/>
        </w:rPr>
        <w:t>–</w:t>
      </w:r>
      <w:r w:rsidRPr="00751372">
        <w:rPr>
          <w:rFonts w:ascii="Times New Roman" w:hAnsi="Times New Roman"/>
          <w:sz w:val="28"/>
          <w:szCs w:val="28"/>
          <w:lang w:val="ru-RU"/>
        </w:rPr>
        <w:t xml:space="preserve"> Ориентировочные параметры КПД и КИВ ирригационных систем при автоморфном и гидроморфном режимах почв</w:t>
      </w:r>
    </w:p>
    <w:p w:rsidR="007D6E4A" w:rsidRPr="00751372" w:rsidRDefault="007D6E4A" w:rsidP="004C7AF6">
      <w:pPr>
        <w:spacing w:after="0" w:line="240" w:lineRule="auto"/>
        <w:ind w:firstLine="709"/>
        <w:jc w:val="both"/>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1236"/>
        <w:gridCol w:w="1098"/>
        <w:gridCol w:w="1236"/>
        <w:gridCol w:w="1234"/>
        <w:gridCol w:w="1236"/>
        <w:gridCol w:w="1236"/>
        <w:gridCol w:w="137"/>
        <w:gridCol w:w="1244"/>
      </w:tblGrid>
      <w:tr w:rsidR="004C7AF6" w:rsidRPr="00751372" w:rsidTr="00CE3BA1">
        <w:trPr>
          <w:trHeight w:val="371"/>
        </w:trPr>
        <w:tc>
          <w:tcPr>
            <w:tcW w:w="504" w:type="pct"/>
            <w:vMerge w:val="restar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Тип</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оросительных</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систем</w:t>
            </w:r>
          </w:p>
        </w:tc>
        <w:tc>
          <w:tcPr>
            <w:tcW w:w="642" w:type="pct"/>
            <w:vMerge w:val="restar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Техническое</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состояние</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каналов</w:t>
            </w:r>
          </w:p>
        </w:tc>
        <w:tc>
          <w:tcPr>
            <w:tcW w:w="570" w:type="pct"/>
            <w:vMerge w:val="restar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Объем</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облицовки каналов %</w:t>
            </w:r>
          </w:p>
        </w:tc>
        <w:tc>
          <w:tcPr>
            <w:tcW w:w="3284" w:type="pct"/>
            <w:gridSpan w:val="6"/>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Способ полива</w:t>
            </w:r>
          </w:p>
        </w:tc>
      </w:tr>
      <w:tr w:rsidR="004C7AF6" w:rsidRPr="00751372" w:rsidTr="00CE3BA1">
        <w:trPr>
          <w:cantSplit/>
          <w:trHeight w:val="943"/>
        </w:trPr>
        <w:tc>
          <w:tcPr>
            <w:tcW w:w="504" w:type="pct"/>
            <w:vMerge/>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p>
        </w:tc>
        <w:tc>
          <w:tcPr>
            <w:tcW w:w="642" w:type="pct"/>
            <w:vMerge/>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напуском,</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полосам</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бороздам</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дождевание</w:t>
            </w:r>
          </w:p>
        </w:tc>
        <w:tc>
          <w:tcPr>
            <w:tcW w:w="713"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малоинтенсивное дождевание</w:t>
            </w:r>
          </w:p>
        </w:tc>
        <w:tc>
          <w:tcPr>
            <w:tcW w:w="645"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капельное</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орошение</w:t>
            </w:r>
          </w:p>
        </w:tc>
      </w:tr>
      <w:tr w:rsidR="004C7AF6" w:rsidRPr="00751372" w:rsidTr="00CE3BA1">
        <w:trPr>
          <w:trHeight w:val="517"/>
        </w:trPr>
        <w:tc>
          <w:tcPr>
            <w:tcW w:w="504" w:type="pct"/>
            <w:vMerge w:val="restar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Открытого</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типа</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земляные</w:t>
            </w:r>
          </w:p>
        </w:tc>
        <w:tc>
          <w:tcPr>
            <w:tcW w:w="570" w:type="pct"/>
            <w:tcBorders>
              <w:top w:val="single" w:sz="4" w:space="0" w:color="auto"/>
              <w:left w:val="single" w:sz="4" w:space="0" w:color="auto"/>
              <w:bottom w:val="single" w:sz="4" w:space="0" w:color="auto"/>
              <w:right w:val="single" w:sz="4" w:space="0" w:color="auto"/>
            </w:tcBorders>
            <w:vAlign w:val="center"/>
          </w:tcPr>
          <w:p w:rsidR="004C7AF6" w:rsidRPr="00751372" w:rsidRDefault="006163C3" w:rsidP="0098305A">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0,23</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0,33</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43</w:t>
            </w:r>
            <w:r w:rsidR="006163C3">
              <w:rPr>
                <w:rFonts w:ascii="Times New Roman" w:hAnsi="Times New Roman"/>
                <w:sz w:val="24"/>
                <w:szCs w:val="24"/>
                <w:lang w:val="en-US"/>
              </w:rPr>
              <w:t>–</w:t>
            </w: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53</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0,28</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0,39</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48</w:t>
            </w:r>
            <w:r w:rsidR="006163C3">
              <w:rPr>
                <w:rFonts w:ascii="Times New Roman" w:hAnsi="Times New Roman"/>
                <w:sz w:val="24"/>
                <w:szCs w:val="24"/>
                <w:lang w:val="en-US"/>
              </w:rPr>
              <w:t>–</w:t>
            </w: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59</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en-US"/>
              </w:rPr>
            </w:pPr>
            <w:r w:rsidRPr="00751372">
              <w:rPr>
                <w:rFonts w:ascii="Times New Roman" w:hAnsi="Times New Roman"/>
                <w:sz w:val="24"/>
                <w:szCs w:val="24"/>
                <w:u w:val="single"/>
                <w:lang w:val="ru-RU"/>
              </w:rPr>
              <w:t>0,33</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0,4</w:t>
            </w:r>
            <w:r w:rsidRPr="00751372">
              <w:rPr>
                <w:rFonts w:ascii="Times New Roman" w:hAnsi="Times New Roman"/>
                <w:sz w:val="24"/>
                <w:szCs w:val="24"/>
                <w:u w:val="single"/>
                <w:lang w:val="en-US"/>
              </w:rPr>
              <w:t>4</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53</w:t>
            </w:r>
            <w:r w:rsidR="006163C3">
              <w:rPr>
                <w:rFonts w:ascii="Times New Roman" w:hAnsi="Times New Roman"/>
                <w:sz w:val="24"/>
                <w:szCs w:val="24"/>
                <w:lang w:val="en-US"/>
              </w:rPr>
              <w:t>–</w:t>
            </w: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64</w:t>
            </w:r>
          </w:p>
        </w:tc>
        <w:tc>
          <w:tcPr>
            <w:tcW w:w="713"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en-US"/>
              </w:rPr>
            </w:pPr>
            <w:r w:rsidRPr="00751372">
              <w:rPr>
                <w:rFonts w:ascii="Times New Roman" w:hAnsi="Times New Roman"/>
                <w:sz w:val="24"/>
                <w:szCs w:val="24"/>
                <w:u w:val="single"/>
                <w:lang w:val="en-US"/>
              </w:rPr>
              <w:t>0,36</w:t>
            </w:r>
            <w:r w:rsidR="006163C3">
              <w:rPr>
                <w:rFonts w:ascii="Times New Roman" w:hAnsi="Times New Roman"/>
                <w:sz w:val="24"/>
                <w:szCs w:val="24"/>
                <w:u w:val="single"/>
                <w:lang w:val="en-US"/>
              </w:rPr>
              <w:t>–</w:t>
            </w:r>
            <w:r w:rsidRPr="00751372">
              <w:rPr>
                <w:rFonts w:ascii="Times New Roman" w:hAnsi="Times New Roman"/>
                <w:sz w:val="24"/>
                <w:szCs w:val="24"/>
                <w:u w:val="single"/>
                <w:lang w:val="en-US"/>
              </w:rPr>
              <w:t>0,47</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en-US"/>
              </w:rPr>
              <w:t>0</w:t>
            </w:r>
            <w:r w:rsidRPr="00751372">
              <w:rPr>
                <w:rFonts w:ascii="Times New Roman" w:hAnsi="Times New Roman"/>
                <w:sz w:val="24"/>
                <w:szCs w:val="24"/>
                <w:lang w:val="ru-RU"/>
              </w:rPr>
              <w:t>,54</w:t>
            </w:r>
            <w:r w:rsidR="006163C3">
              <w:rPr>
                <w:rFonts w:ascii="Times New Roman" w:hAnsi="Times New Roman"/>
                <w:sz w:val="24"/>
                <w:szCs w:val="24"/>
                <w:lang w:val="ru-RU"/>
              </w:rPr>
              <w:t>–</w:t>
            </w:r>
            <w:r w:rsidRPr="00751372">
              <w:rPr>
                <w:rFonts w:ascii="Times New Roman" w:hAnsi="Times New Roman"/>
                <w:sz w:val="24"/>
                <w:szCs w:val="24"/>
                <w:lang w:val="ru-RU"/>
              </w:rPr>
              <w:t>0,65</w:t>
            </w:r>
          </w:p>
        </w:tc>
        <w:tc>
          <w:tcPr>
            <w:tcW w:w="645"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w:t>
            </w:r>
            <w:r w:rsidRPr="00751372">
              <w:rPr>
                <w:rFonts w:ascii="Times New Roman" w:hAnsi="Times New Roman"/>
                <w:sz w:val="24"/>
                <w:szCs w:val="24"/>
                <w:u w:val="single"/>
                <w:lang w:val="en-US"/>
              </w:rPr>
              <w:t>38</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0,50</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en-US"/>
              </w:rPr>
              <w:t>0</w:t>
            </w:r>
            <w:r w:rsidRPr="00751372">
              <w:rPr>
                <w:rFonts w:ascii="Times New Roman" w:hAnsi="Times New Roman"/>
                <w:sz w:val="24"/>
                <w:szCs w:val="24"/>
                <w:lang w:val="ru-RU"/>
              </w:rPr>
              <w:t>,</w:t>
            </w:r>
            <w:r w:rsidRPr="00751372">
              <w:rPr>
                <w:rFonts w:ascii="Times New Roman" w:hAnsi="Times New Roman"/>
                <w:sz w:val="24"/>
                <w:szCs w:val="24"/>
                <w:lang w:val="en-US"/>
              </w:rPr>
              <w:t>56</w:t>
            </w:r>
            <w:r w:rsidR="006163C3">
              <w:rPr>
                <w:rFonts w:ascii="Times New Roman" w:hAnsi="Times New Roman"/>
                <w:sz w:val="24"/>
                <w:szCs w:val="24"/>
                <w:lang w:val="en-US"/>
              </w:rPr>
              <w:t>–</w:t>
            </w:r>
            <w:r w:rsidRPr="00751372">
              <w:rPr>
                <w:rFonts w:ascii="Times New Roman" w:hAnsi="Times New Roman"/>
                <w:sz w:val="24"/>
                <w:szCs w:val="24"/>
                <w:lang w:val="en-US"/>
              </w:rPr>
              <w:t>0</w:t>
            </w:r>
            <w:r w:rsidRPr="00751372">
              <w:rPr>
                <w:rFonts w:ascii="Times New Roman" w:hAnsi="Times New Roman"/>
                <w:sz w:val="24"/>
                <w:szCs w:val="24"/>
                <w:lang w:val="ru-RU"/>
              </w:rPr>
              <w:t>,6</w:t>
            </w:r>
            <w:r w:rsidRPr="00751372">
              <w:rPr>
                <w:rFonts w:ascii="Times New Roman" w:hAnsi="Times New Roman"/>
                <w:sz w:val="24"/>
                <w:szCs w:val="24"/>
                <w:lang w:val="en-US"/>
              </w:rPr>
              <w:t>8</w:t>
            </w:r>
          </w:p>
        </w:tc>
      </w:tr>
      <w:tr w:rsidR="004C7AF6" w:rsidRPr="00751372" w:rsidTr="00CE3BA1">
        <w:trPr>
          <w:trHeight w:val="497"/>
        </w:trPr>
        <w:tc>
          <w:tcPr>
            <w:tcW w:w="504" w:type="pct"/>
            <w:vMerge/>
            <w:tcBorders>
              <w:top w:val="single" w:sz="4" w:space="0" w:color="auto"/>
              <w:left w:val="single" w:sz="4" w:space="0" w:color="auto"/>
              <w:bottom w:val="single" w:sz="4" w:space="0" w:color="auto"/>
              <w:right w:val="single" w:sz="4" w:space="0" w:color="auto"/>
            </w:tcBorders>
          </w:tcPr>
          <w:p w:rsidR="004C7AF6" w:rsidRPr="00751372" w:rsidRDefault="004C7AF6" w:rsidP="0098305A">
            <w:pPr>
              <w:spacing w:after="0" w:line="240" w:lineRule="auto"/>
              <w:jc w:val="center"/>
              <w:rPr>
                <w:rFonts w:ascii="Times New Roman" w:hAnsi="Times New Roman"/>
                <w:sz w:val="24"/>
                <w:szCs w:val="24"/>
                <w:lang w:val="ru-RU"/>
              </w:rPr>
            </w:pP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земляные, облицованные, лотки</w:t>
            </w:r>
          </w:p>
        </w:tc>
        <w:tc>
          <w:tcPr>
            <w:tcW w:w="570"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30</w:t>
            </w:r>
            <w:r w:rsidR="006163C3">
              <w:rPr>
                <w:rFonts w:ascii="Times New Roman" w:hAnsi="Times New Roman"/>
                <w:sz w:val="24"/>
                <w:szCs w:val="24"/>
                <w:lang w:val="ru-RU"/>
              </w:rPr>
              <w:t>–</w:t>
            </w:r>
            <w:r w:rsidRPr="00751372">
              <w:rPr>
                <w:rFonts w:ascii="Times New Roman" w:hAnsi="Times New Roman"/>
                <w:sz w:val="24"/>
                <w:szCs w:val="24"/>
                <w:lang w:val="ru-RU"/>
              </w:rPr>
              <w:t>50</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0,29</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0,41</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0,45</w:t>
            </w:r>
            <w:r w:rsidR="006163C3">
              <w:rPr>
                <w:rFonts w:ascii="Times New Roman" w:hAnsi="Times New Roman"/>
                <w:sz w:val="24"/>
                <w:szCs w:val="24"/>
                <w:lang w:val="ru-RU"/>
              </w:rPr>
              <w:t>–</w:t>
            </w:r>
            <w:r w:rsidRPr="00751372">
              <w:rPr>
                <w:rFonts w:ascii="Times New Roman" w:hAnsi="Times New Roman"/>
                <w:sz w:val="24"/>
                <w:szCs w:val="24"/>
                <w:lang w:val="ru-RU"/>
              </w:rPr>
              <w:t>0,57</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0,36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0,49</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0,52</w:t>
            </w:r>
            <w:r w:rsidR="006163C3">
              <w:rPr>
                <w:rFonts w:ascii="Times New Roman" w:hAnsi="Times New Roman"/>
                <w:sz w:val="24"/>
                <w:szCs w:val="24"/>
                <w:lang w:val="ru-RU"/>
              </w:rPr>
              <w:t>–</w:t>
            </w:r>
            <w:r w:rsidRPr="00751372">
              <w:rPr>
                <w:rFonts w:ascii="Times New Roman" w:hAnsi="Times New Roman"/>
                <w:sz w:val="24"/>
                <w:szCs w:val="24"/>
                <w:lang w:val="ru-RU"/>
              </w:rPr>
              <w:t>0,65</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0,42</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0,56</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0,5</w:t>
            </w:r>
            <w:r w:rsidRPr="00751372">
              <w:rPr>
                <w:rFonts w:ascii="Times New Roman" w:hAnsi="Times New Roman"/>
                <w:sz w:val="24"/>
                <w:szCs w:val="24"/>
                <w:lang w:val="en-US"/>
              </w:rPr>
              <w:t>7</w:t>
            </w:r>
            <w:r w:rsidR="006163C3">
              <w:rPr>
                <w:rFonts w:ascii="Times New Roman" w:hAnsi="Times New Roman"/>
                <w:sz w:val="24"/>
                <w:szCs w:val="24"/>
                <w:lang w:val="ru-RU"/>
              </w:rPr>
              <w:t>–</w:t>
            </w:r>
            <w:r w:rsidRPr="00751372">
              <w:rPr>
                <w:rFonts w:ascii="Times New Roman" w:hAnsi="Times New Roman"/>
                <w:sz w:val="24"/>
                <w:szCs w:val="24"/>
                <w:lang w:val="ru-RU"/>
              </w:rPr>
              <w:t>0,7</w:t>
            </w:r>
            <w:r w:rsidRPr="00751372">
              <w:rPr>
                <w:rFonts w:ascii="Times New Roman" w:hAnsi="Times New Roman"/>
                <w:sz w:val="24"/>
                <w:szCs w:val="24"/>
                <w:lang w:val="en-US"/>
              </w:rPr>
              <w:t>1</w:t>
            </w:r>
          </w:p>
        </w:tc>
        <w:tc>
          <w:tcPr>
            <w:tcW w:w="713"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0,49</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0,63</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0,62</w:t>
            </w:r>
            <w:r w:rsidR="006163C3">
              <w:rPr>
                <w:rFonts w:ascii="Times New Roman" w:hAnsi="Times New Roman"/>
                <w:sz w:val="24"/>
                <w:szCs w:val="24"/>
                <w:lang w:val="ru-RU"/>
              </w:rPr>
              <w:t>–</w:t>
            </w:r>
            <w:r w:rsidRPr="00751372">
              <w:rPr>
                <w:rFonts w:ascii="Times New Roman" w:hAnsi="Times New Roman"/>
                <w:sz w:val="24"/>
                <w:szCs w:val="24"/>
                <w:lang w:val="ru-RU"/>
              </w:rPr>
              <w:t>0,76</w:t>
            </w:r>
          </w:p>
        </w:tc>
        <w:tc>
          <w:tcPr>
            <w:tcW w:w="645"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0,52</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0,68</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0,65</w:t>
            </w:r>
            <w:r w:rsidR="006163C3">
              <w:rPr>
                <w:rFonts w:ascii="Times New Roman" w:hAnsi="Times New Roman"/>
                <w:sz w:val="24"/>
                <w:szCs w:val="24"/>
                <w:lang w:val="ru-RU"/>
              </w:rPr>
              <w:t>–</w:t>
            </w:r>
            <w:r w:rsidRPr="00751372">
              <w:rPr>
                <w:rFonts w:ascii="Times New Roman" w:hAnsi="Times New Roman"/>
                <w:sz w:val="24"/>
                <w:szCs w:val="24"/>
                <w:lang w:val="ru-RU"/>
              </w:rPr>
              <w:t>0,81</w:t>
            </w:r>
          </w:p>
        </w:tc>
      </w:tr>
      <w:tr w:rsidR="004C7AF6" w:rsidRPr="00751372" w:rsidTr="00CE3BA1">
        <w:trPr>
          <w:trHeight w:val="672"/>
        </w:trPr>
        <w:tc>
          <w:tcPr>
            <w:tcW w:w="504" w:type="pct"/>
            <w:vMerge/>
            <w:tcBorders>
              <w:top w:val="single" w:sz="4" w:space="0" w:color="auto"/>
              <w:left w:val="single" w:sz="4" w:space="0" w:color="auto"/>
              <w:bottom w:val="single" w:sz="4" w:space="0" w:color="auto"/>
              <w:right w:val="single" w:sz="4" w:space="0" w:color="auto"/>
            </w:tcBorders>
          </w:tcPr>
          <w:p w:rsidR="004C7AF6" w:rsidRPr="00751372" w:rsidRDefault="004C7AF6" w:rsidP="0098305A">
            <w:pPr>
              <w:spacing w:after="0" w:line="240" w:lineRule="auto"/>
              <w:jc w:val="center"/>
              <w:rPr>
                <w:rFonts w:ascii="Times New Roman" w:hAnsi="Times New Roman"/>
                <w:sz w:val="24"/>
                <w:szCs w:val="24"/>
                <w:lang w:val="ru-RU"/>
              </w:rPr>
            </w:pP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облицованные, лотки</w:t>
            </w:r>
          </w:p>
        </w:tc>
        <w:tc>
          <w:tcPr>
            <w:tcW w:w="570"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70</w:t>
            </w:r>
            <w:r w:rsidR="006163C3">
              <w:rPr>
                <w:rFonts w:ascii="Times New Roman" w:hAnsi="Times New Roman"/>
                <w:sz w:val="24"/>
                <w:szCs w:val="24"/>
                <w:lang w:val="ru-RU"/>
              </w:rPr>
              <w:t>–</w:t>
            </w:r>
            <w:r w:rsidRPr="00751372">
              <w:rPr>
                <w:rFonts w:ascii="Times New Roman" w:hAnsi="Times New Roman"/>
                <w:sz w:val="24"/>
                <w:szCs w:val="24"/>
                <w:lang w:val="ru-RU"/>
              </w:rPr>
              <w:t>100</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0,34</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0,47</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0,4</w:t>
            </w:r>
            <w:r w:rsidRPr="00751372">
              <w:rPr>
                <w:rFonts w:ascii="Times New Roman" w:hAnsi="Times New Roman"/>
                <w:sz w:val="24"/>
                <w:szCs w:val="24"/>
                <w:lang w:val="en-US"/>
              </w:rPr>
              <w:t>8</w:t>
            </w:r>
            <w:r w:rsidR="006163C3">
              <w:rPr>
                <w:rFonts w:ascii="Times New Roman" w:hAnsi="Times New Roman"/>
                <w:sz w:val="24"/>
                <w:szCs w:val="24"/>
                <w:lang w:val="ru-RU"/>
              </w:rPr>
              <w:t>–</w:t>
            </w:r>
            <w:r w:rsidRPr="00751372">
              <w:rPr>
                <w:rFonts w:ascii="Times New Roman" w:hAnsi="Times New Roman"/>
                <w:sz w:val="24"/>
                <w:szCs w:val="24"/>
                <w:lang w:val="ru-RU"/>
              </w:rPr>
              <w:t>0,</w:t>
            </w:r>
            <w:r w:rsidRPr="00751372">
              <w:rPr>
                <w:rFonts w:ascii="Times New Roman" w:hAnsi="Times New Roman"/>
                <w:sz w:val="24"/>
                <w:szCs w:val="24"/>
                <w:lang w:val="en-US"/>
              </w:rPr>
              <w:t>61</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0,41</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0,55</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0,5</w:t>
            </w:r>
            <w:r w:rsidRPr="00751372">
              <w:rPr>
                <w:rFonts w:ascii="Times New Roman" w:hAnsi="Times New Roman"/>
                <w:sz w:val="24"/>
                <w:szCs w:val="24"/>
                <w:lang w:val="en-US"/>
              </w:rPr>
              <w:t>4</w:t>
            </w:r>
            <w:r w:rsidR="006163C3">
              <w:rPr>
                <w:rFonts w:ascii="Times New Roman" w:hAnsi="Times New Roman"/>
                <w:sz w:val="24"/>
                <w:szCs w:val="24"/>
                <w:lang w:val="ru-RU"/>
              </w:rPr>
              <w:t>–</w:t>
            </w:r>
            <w:r w:rsidRPr="00751372">
              <w:rPr>
                <w:rFonts w:ascii="Times New Roman" w:hAnsi="Times New Roman"/>
                <w:sz w:val="24"/>
                <w:szCs w:val="24"/>
                <w:lang w:val="ru-RU"/>
              </w:rPr>
              <w:t>0,7</w:t>
            </w:r>
            <w:r w:rsidRPr="00751372">
              <w:rPr>
                <w:rFonts w:ascii="Times New Roman" w:hAnsi="Times New Roman"/>
                <w:sz w:val="24"/>
                <w:szCs w:val="24"/>
                <w:lang w:val="en-US"/>
              </w:rPr>
              <w:t>8</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0,49</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0,64</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0,59</w:t>
            </w:r>
            <w:r w:rsidR="006163C3">
              <w:rPr>
                <w:rFonts w:ascii="Times New Roman" w:hAnsi="Times New Roman"/>
                <w:sz w:val="24"/>
                <w:szCs w:val="24"/>
                <w:lang w:val="ru-RU"/>
              </w:rPr>
              <w:t>–</w:t>
            </w:r>
            <w:r w:rsidRPr="00751372">
              <w:rPr>
                <w:rFonts w:ascii="Times New Roman" w:hAnsi="Times New Roman"/>
                <w:sz w:val="24"/>
                <w:szCs w:val="24"/>
                <w:lang w:val="ru-RU"/>
              </w:rPr>
              <w:t>0,74</w:t>
            </w:r>
          </w:p>
        </w:tc>
        <w:tc>
          <w:tcPr>
            <w:tcW w:w="713"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0,72</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0,6</w:t>
            </w:r>
            <w:r w:rsidRPr="00751372">
              <w:rPr>
                <w:rFonts w:ascii="Times New Roman" w:hAnsi="Times New Roman"/>
                <w:sz w:val="24"/>
                <w:szCs w:val="24"/>
                <w:lang w:val="en-US"/>
              </w:rPr>
              <w:t>4</w:t>
            </w:r>
            <w:r w:rsidR="006163C3">
              <w:rPr>
                <w:rFonts w:ascii="Times New Roman" w:hAnsi="Times New Roman"/>
                <w:sz w:val="24"/>
                <w:szCs w:val="24"/>
                <w:lang w:val="ru-RU"/>
              </w:rPr>
              <w:t>–</w:t>
            </w:r>
            <w:r w:rsidRPr="00751372">
              <w:rPr>
                <w:rFonts w:ascii="Times New Roman" w:hAnsi="Times New Roman"/>
                <w:sz w:val="24"/>
                <w:szCs w:val="24"/>
                <w:lang w:val="ru-RU"/>
              </w:rPr>
              <w:t>0,8</w:t>
            </w:r>
            <w:r w:rsidRPr="00751372">
              <w:rPr>
                <w:rFonts w:ascii="Times New Roman" w:hAnsi="Times New Roman"/>
                <w:sz w:val="24"/>
                <w:szCs w:val="24"/>
                <w:lang w:val="en-US"/>
              </w:rPr>
              <w:t>0</w:t>
            </w:r>
          </w:p>
        </w:tc>
        <w:tc>
          <w:tcPr>
            <w:tcW w:w="645"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0,77</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w:t>
            </w:r>
            <w:r w:rsidRPr="00751372">
              <w:rPr>
                <w:rFonts w:ascii="Times New Roman" w:hAnsi="Times New Roman"/>
                <w:sz w:val="24"/>
                <w:szCs w:val="24"/>
                <w:lang w:val="en-US"/>
              </w:rPr>
              <w:t>68</w:t>
            </w:r>
            <w:r w:rsidR="006163C3">
              <w:rPr>
                <w:rFonts w:ascii="Times New Roman" w:hAnsi="Times New Roman"/>
                <w:sz w:val="24"/>
                <w:szCs w:val="24"/>
                <w:lang w:val="ru-RU"/>
              </w:rPr>
              <w:t>–</w:t>
            </w:r>
            <w:r w:rsidRPr="00751372">
              <w:rPr>
                <w:rFonts w:ascii="Times New Roman" w:hAnsi="Times New Roman"/>
                <w:sz w:val="24"/>
                <w:szCs w:val="24"/>
                <w:lang w:val="ru-RU"/>
              </w:rPr>
              <w:t>0,8</w:t>
            </w:r>
            <w:r w:rsidRPr="00751372">
              <w:rPr>
                <w:rFonts w:ascii="Times New Roman" w:hAnsi="Times New Roman"/>
                <w:sz w:val="24"/>
                <w:szCs w:val="24"/>
                <w:lang w:val="en-US"/>
              </w:rPr>
              <w:t>5</w:t>
            </w:r>
          </w:p>
        </w:tc>
      </w:tr>
      <w:tr w:rsidR="004C7AF6" w:rsidRPr="00751372" w:rsidTr="00CE3BA1">
        <w:trPr>
          <w:trHeight w:val="593"/>
        </w:trPr>
        <w:tc>
          <w:tcPr>
            <w:tcW w:w="504" w:type="pct"/>
            <w:vMerge w:val="restar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Комбинированного типа.</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земляные, трубопроводы</w:t>
            </w:r>
          </w:p>
        </w:tc>
        <w:tc>
          <w:tcPr>
            <w:tcW w:w="570"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30</w:t>
            </w:r>
            <w:r w:rsidR="006163C3">
              <w:rPr>
                <w:rFonts w:ascii="Times New Roman" w:hAnsi="Times New Roman"/>
                <w:sz w:val="24"/>
                <w:szCs w:val="24"/>
                <w:lang w:val="ru-RU"/>
              </w:rPr>
              <w:t>–</w:t>
            </w:r>
            <w:r w:rsidRPr="00751372">
              <w:rPr>
                <w:rFonts w:ascii="Times New Roman" w:hAnsi="Times New Roman"/>
                <w:sz w:val="24"/>
                <w:szCs w:val="24"/>
                <w:lang w:val="ru-RU"/>
              </w:rPr>
              <w:t>50</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0,32</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0,44</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0,4</w:t>
            </w:r>
            <w:r w:rsidRPr="00751372">
              <w:rPr>
                <w:rFonts w:ascii="Times New Roman" w:hAnsi="Times New Roman"/>
                <w:sz w:val="24"/>
                <w:szCs w:val="24"/>
                <w:lang w:val="en-US"/>
              </w:rPr>
              <w:t>6</w:t>
            </w:r>
            <w:r w:rsidR="006163C3">
              <w:rPr>
                <w:rFonts w:ascii="Times New Roman" w:hAnsi="Times New Roman"/>
                <w:sz w:val="24"/>
                <w:szCs w:val="24"/>
                <w:lang w:val="ru-RU"/>
              </w:rPr>
              <w:t>–</w:t>
            </w:r>
            <w:r w:rsidRPr="00751372">
              <w:rPr>
                <w:rFonts w:ascii="Times New Roman" w:hAnsi="Times New Roman"/>
                <w:sz w:val="24"/>
                <w:szCs w:val="24"/>
                <w:lang w:val="ru-RU"/>
              </w:rPr>
              <w:t>0,5</w:t>
            </w:r>
            <w:r w:rsidRPr="00751372">
              <w:rPr>
                <w:rFonts w:ascii="Times New Roman" w:hAnsi="Times New Roman"/>
                <w:sz w:val="24"/>
                <w:szCs w:val="24"/>
                <w:lang w:val="en-US"/>
              </w:rPr>
              <w:t>8</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0,39</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0,52</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0,5</w:t>
            </w:r>
            <w:r w:rsidRPr="00751372">
              <w:rPr>
                <w:rFonts w:ascii="Times New Roman" w:hAnsi="Times New Roman"/>
                <w:sz w:val="24"/>
                <w:szCs w:val="24"/>
                <w:lang w:val="en-US"/>
              </w:rPr>
              <w:t>3</w:t>
            </w:r>
            <w:r w:rsidR="006163C3">
              <w:rPr>
                <w:rFonts w:ascii="Times New Roman" w:hAnsi="Times New Roman"/>
                <w:sz w:val="24"/>
                <w:szCs w:val="24"/>
                <w:lang w:val="ru-RU"/>
              </w:rPr>
              <w:t>–</w:t>
            </w:r>
            <w:r w:rsidRPr="00751372">
              <w:rPr>
                <w:rFonts w:ascii="Times New Roman" w:hAnsi="Times New Roman"/>
                <w:sz w:val="24"/>
                <w:szCs w:val="24"/>
                <w:lang w:val="ru-RU"/>
              </w:rPr>
              <w:t>0,6</w:t>
            </w:r>
            <w:r w:rsidRPr="00751372">
              <w:rPr>
                <w:rFonts w:ascii="Times New Roman" w:hAnsi="Times New Roman"/>
                <w:sz w:val="24"/>
                <w:szCs w:val="24"/>
                <w:lang w:val="en-US"/>
              </w:rPr>
              <w:t>6</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0,58</w:t>
            </w:r>
            <w:r w:rsidR="006163C3">
              <w:rPr>
                <w:rFonts w:ascii="Times New Roman" w:hAnsi="Times New Roman"/>
                <w:sz w:val="24"/>
                <w:szCs w:val="24"/>
                <w:lang w:val="ru-RU"/>
              </w:rPr>
              <w:t>–</w:t>
            </w:r>
            <w:r w:rsidRPr="00751372">
              <w:rPr>
                <w:rFonts w:ascii="Times New Roman" w:hAnsi="Times New Roman"/>
                <w:sz w:val="24"/>
                <w:szCs w:val="24"/>
                <w:lang w:val="ru-RU"/>
              </w:rPr>
              <w:t>0,72</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0,53</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0,68</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0,63</w:t>
            </w:r>
            <w:r w:rsidR="006163C3">
              <w:rPr>
                <w:rFonts w:ascii="Times New Roman" w:hAnsi="Times New Roman"/>
                <w:sz w:val="24"/>
                <w:szCs w:val="24"/>
                <w:lang w:val="ru-RU"/>
              </w:rPr>
              <w:t>–</w:t>
            </w:r>
            <w:r w:rsidRPr="00751372">
              <w:rPr>
                <w:rFonts w:ascii="Times New Roman" w:hAnsi="Times New Roman"/>
                <w:sz w:val="24"/>
                <w:szCs w:val="24"/>
                <w:lang w:val="ru-RU"/>
              </w:rPr>
              <w:t>0,78</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0,72</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0,66</w:t>
            </w:r>
            <w:r w:rsidR="006163C3">
              <w:rPr>
                <w:rFonts w:ascii="Times New Roman" w:hAnsi="Times New Roman"/>
                <w:sz w:val="24"/>
                <w:szCs w:val="24"/>
                <w:lang w:val="ru-RU"/>
              </w:rPr>
              <w:t>–</w:t>
            </w:r>
            <w:r w:rsidRPr="00751372">
              <w:rPr>
                <w:rFonts w:ascii="Times New Roman" w:hAnsi="Times New Roman"/>
                <w:sz w:val="24"/>
                <w:szCs w:val="24"/>
                <w:lang w:val="ru-RU"/>
              </w:rPr>
              <w:t>0,82</w:t>
            </w:r>
          </w:p>
        </w:tc>
      </w:tr>
      <w:tr w:rsidR="004C7AF6" w:rsidRPr="00751372" w:rsidTr="00CE3BA1">
        <w:trPr>
          <w:trHeight w:val="715"/>
        </w:trPr>
        <w:tc>
          <w:tcPr>
            <w:tcW w:w="504" w:type="pct"/>
            <w:vMerge/>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земляные, трубопроводы</w:t>
            </w:r>
          </w:p>
        </w:tc>
        <w:tc>
          <w:tcPr>
            <w:tcW w:w="570"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50</w:t>
            </w:r>
            <w:r w:rsidR="006163C3">
              <w:rPr>
                <w:rFonts w:ascii="Times New Roman" w:hAnsi="Times New Roman"/>
                <w:sz w:val="24"/>
                <w:szCs w:val="24"/>
                <w:lang w:val="ru-RU"/>
              </w:rPr>
              <w:t>–</w:t>
            </w:r>
            <w:r w:rsidRPr="00751372">
              <w:rPr>
                <w:rFonts w:ascii="Times New Roman" w:hAnsi="Times New Roman"/>
                <w:sz w:val="24"/>
                <w:szCs w:val="24"/>
                <w:lang w:val="ru-RU"/>
              </w:rPr>
              <w:t>70</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0,34</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0,47</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0,4</w:t>
            </w:r>
            <w:r w:rsidRPr="00751372">
              <w:rPr>
                <w:rFonts w:ascii="Times New Roman" w:hAnsi="Times New Roman"/>
                <w:sz w:val="24"/>
                <w:szCs w:val="24"/>
                <w:lang w:val="en-US"/>
              </w:rPr>
              <w:t>7</w:t>
            </w:r>
            <w:r w:rsidR="006163C3">
              <w:rPr>
                <w:rFonts w:ascii="Times New Roman" w:hAnsi="Times New Roman"/>
                <w:sz w:val="24"/>
                <w:szCs w:val="24"/>
                <w:lang w:val="ru-RU"/>
              </w:rPr>
              <w:t>–</w:t>
            </w:r>
            <w:r w:rsidRPr="00751372">
              <w:rPr>
                <w:rFonts w:ascii="Times New Roman" w:hAnsi="Times New Roman"/>
                <w:sz w:val="24"/>
                <w:szCs w:val="24"/>
                <w:lang w:val="ru-RU"/>
              </w:rPr>
              <w:t>0,</w:t>
            </w:r>
            <w:r w:rsidRPr="00751372">
              <w:rPr>
                <w:rFonts w:ascii="Times New Roman" w:hAnsi="Times New Roman"/>
                <w:sz w:val="24"/>
                <w:szCs w:val="24"/>
                <w:lang w:val="en-US"/>
              </w:rPr>
              <w:t>60</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0,41</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0,55</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w:t>
            </w:r>
            <w:r w:rsidRPr="00751372">
              <w:rPr>
                <w:rFonts w:ascii="Times New Roman" w:hAnsi="Times New Roman"/>
                <w:sz w:val="24"/>
                <w:szCs w:val="24"/>
                <w:lang w:val="en-US"/>
              </w:rPr>
              <w:t>3</w:t>
            </w:r>
            <w:r w:rsidR="006163C3">
              <w:rPr>
                <w:rFonts w:ascii="Times New Roman" w:hAnsi="Times New Roman"/>
                <w:sz w:val="24"/>
                <w:szCs w:val="24"/>
                <w:lang w:val="ru-RU"/>
              </w:rPr>
              <w:t>–</w:t>
            </w:r>
            <w:r w:rsidRPr="00751372">
              <w:rPr>
                <w:rFonts w:ascii="Times New Roman" w:hAnsi="Times New Roman"/>
                <w:sz w:val="24"/>
                <w:szCs w:val="24"/>
                <w:lang w:val="ru-RU"/>
              </w:rPr>
              <w:t>0,65</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0,49</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0,64</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0,59</w:t>
            </w:r>
            <w:r w:rsidR="006163C3">
              <w:rPr>
                <w:rFonts w:ascii="Times New Roman" w:hAnsi="Times New Roman"/>
                <w:sz w:val="24"/>
                <w:szCs w:val="24"/>
                <w:lang w:val="ru-RU"/>
              </w:rPr>
              <w:t>–</w:t>
            </w:r>
            <w:r w:rsidRPr="00751372">
              <w:rPr>
                <w:rFonts w:ascii="Times New Roman" w:hAnsi="Times New Roman"/>
                <w:sz w:val="24"/>
                <w:szCs w:val="24"/>
                <w:lang w:val="ru-RU"/>
              </w:rPr>
              <w:t>0,74</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0,72</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0,64</w:t>
            </w:r>
            <w:r w:rsidR="006163C3">
              <w:rPr>
                <w:rFonts w:ascii="Times New Roman" w:hAnsi="Times New Roman"/>
                <w:sz w:val="24"/>
                <w:szCs w:val="24"/>
                <w:lang w:val="ru-RU"/>
              </w:rPr>
              <w:t>–</w:t>
            </w:r>
            <w:r w:rsidRPr="00751372">
              <w:rPr>
                <w:rFonts w:ascii="Times New Roman" w:hAnsi="Times New Roman"/>
                <w:sz w:val="24"/>
                <w:szCs w:val="24"/>
                <w:lang w:val="ru-RU"/>
              </w:rPr>
              <w:t>0,80</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0,6</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0,77</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0,68</w:t>
            </w:r>
            <w:r w:rsidR="006163C3">
              <w:rPr>
                <w:rFonts w:ascii="Times New Roman" w:hAnsi="Times New Roman"/>
                <w:sz w:val="24"/>
                <w:szCs w:val="24"/>
                <w:lang w:val="ru-RU"/>
              </w:rPr>
              <w:t>–</w:t>
            </w:r>
            <w:r w:rsidRPr="00751372">
              <w:rPr>
                <w:rFonts w:ascii="Times New Roman" w:hAnsi="Times New Roman"/>
                <w:sz w:val="24"/>
                <w:szCs w:val="24"/>
                <w:lang w:val="ru-RU"/>
              </w:rPr>
              <w:t>0,85</w:t>
            </w:r>
          </w:p>
        </w:tc>
      </w:tr>
      <w:tr w:rsidR="004C7AF6" w:rsidRPr="00751372" w:rsidTr="00CE3BA1">
        <w:trPr>
          <w:trHeight w:val="682"/>
        </w:trPr>
        <w:tc>
          <w:tcPr>
            <w:tcW w:w="504"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Закрытого</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типа</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трубопроводы</w:t>
            </w:r>
          </w:p>
        </w:tc>
        <w:tc>
          <w:tcPr>
            <w:tcW w:w="570"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en-US"/>
              </w:rPr>
              <w:t>70</w:t>
            </w:r>
            <w:r w:rsidR="006163C3">
              <w:rPr>
                <w:rFonts w:ascii="Times New Roman" w:hAnsi="Times New Roman"/>
                <w:sz w:val="24"/>
                <w:szCs w:val="24"/>
                <w:lang w:val="en-US"/>
              </w:rPr>
              <w:t>–</w:t>
            </w:r>
            <w:r w:rsidRPr="00751372">
              <w:rPr>
                <w:rFonts w:ascii="Times New Roman" w:hAnsi="Times New Roman"/>
                <w:sz w:val="24"/>
                <w:szCs w:val="24"/>
                <w:lang w:val="ru-RU"/>
              </w:rPr>
              <w:t>100</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0,41</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0,54</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0,51</w:t>
            </w:r>
            <w:r w:rsidR="006163C3">
              <w:rPr>
                <w:rFonts w:ascii="Times New Roman" w:hAnsi="Times New Roman"/>
                <w:sz w:val="24"/>
                <w:szCs w:val="24"/>
                <w:lang w:val="ru-RU"/>
              </w:rPr>
              <w:t>–</w:t>
            </w:r>
            <w:r w:rsidRPr="00751372">
              <w:rPr>
                <w:rFonts w:ascii="Times New Roman" w:hAnsi="Times New Roman"/>
                <w:sz w:val="24"/>
                <w:szCs w:val="24"/>
                <w:lang w:val="ru-RU"/>
              </w:rPr>
              <w:t>0,62</w:t>
            </w:r>
          </w:p>
        </w:tc>
        <w:tc>
          <w:tcPr>
            <w:tcW w:w="641"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0,64</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0,6</w:t>
            </w:r>
            <w:r w:rsidR="006163C3">
              <w:rPr>
                <w:rFonts w:ascii="Times New Roman" w:hAnsi="Times New Roman"/>
                <w:sz w:val="24"/>
                <w:szCs w:val="24"/>
                <w:lang w:val="ru-RU"/>
              </w:rPr>
              <w:t>–</w:t>
            </w:r>
            <w:r w:rsidRPr="00751372">
              <w:rPr>
                <w:rFonts w:ascii="Times New Roman" w:hAnsi="Times New Roman"/>
                <w:sz w:val="24"/>
                <w:szCs w:val="24"/>
                <w:lang w:val="ru-RU"/>
              </w:rPr>
              <w:t>0,72</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0,59</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0,70</w:t>
            </w:r>
          </w:p>
          <w:p w:rsidR="004C7AF6" w:rsidRPr="00751372" w:rsidRDefault="004C7AF6" w:rsidP="0098305A">
            <w:pPr>
              <w:spacing w:after="0" w:line="240" w:lineRule="auto"/>
              <w:jc w:val="center"/>
              <w:rPr>
                <w:rFonts w:ascii="Times New Roman" w:hAnsi="Times New Roman"/>
                <w:sz w:val="24"/>
                <w:szCs w:val="24"/>
                <w:lang w:val="en-US"/>
              </w:rPr>
            </w:pPr>
            <w:r w:rsidRPr="00751372">
              <w:rPr>
                <w:rFonts w:ascii="Times New Roman" w:hAnsi="Times New Roman"/>
                <w:sz w:val="24"/>
                <w:szCs w:val="24"/>
                <w:lang w:val="ru-RU"/>
              </w:rPr>
              <w:t>0,6</w:t>
            </w:r>
            <w:r w:rsidRPr="00751372">
              <w:rPr>
                <w:rFonts w:ascii="Times New Roman" w:hAnsi="Times New Roman"/>
                <w:sz w:val="24"/>
                <w:szCs w:val="24"/>
                <w:lang w:val="en-US"/>
              </w:rPr>
              <w:t>7</w:t>
            </w:r>
            <w:r w:rsidR="006163C3">
              <w:rPr>
                <w:rFonts w:ascii="Times New Roman" w:hAnsi="Times New Roman"/>
                <w:sz w:val="24"/>
                <w:szCs w:val="24"/>
                <w:lang w:val="ru-RU"/>
              </w:rPr>
              <w:t>–</w:t>
            </w:r>
            <w:r w:rsidRPr="00751372">
              <w:rPr>
                <w:rFonts w:ascii="Times New Roman" w:hAnsi="Times New Roman"/>
                <w:sz w:val="24"/>
                <w:szCs w:val="24"/>
                <w:lang w:val="ru-RU"/>
              </w:rPr>
              <w:t>0,7</w:t>
            </w:r>
            <w:r w:rsidRPr="00751372">
              <w:rPr>
                <w:rFonts w:ascii="Times New Roman" w:hAnsi="Times New Roman"/>
                <w:sz w:val="24"/>
                <w:szCs w:val="24"/>
                <w:lang w:val="en-US"/>
              </w:rPr>
              <w:t>6</w:t>
            </w:r>
          </w:p>
        </w:tc>
        <w:tc>
          <w:tcPr>
            <w:tcW w:w="642" w:type="pct"/>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0,68</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0,84</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0,74</w:t>
            </w:r>
            <w:r w:rsidR="006163C3">
              <w:rPr>
                <w:rFonts w:ascii="Times New Roman" w:hAnsi="Times New Roman"/>
                <w:sz w:val="24"/>
                <w:szCs w:val="24"/>
                <w:lang w:val="ru-RU"/>
              </w:rPr>
              <w:t>–</w:t>
            </w:r>
            <w:r w:rsidRPr="00751372">
              <w:rPr>
                <w:rFonts w:ascii="Times New Roman" w:hAnsi="Times New Roman"/>
                <w:sz w:val="24"/>
                <w:szCs w:val="24"/>
                <w:lang w:val="ru-RU"/>
              </w:rPr>
              <w:t>0,87</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4C7AF6" w:rsidRPr="00751372" w:rsidRDefault="004C7AF6" w:rsidP="0098305A">
            <w:pPr>
              <w:spacing w:after="0" w:line="240" w:lineRule="auto"/>
              <w:jc w:val="center"/>
              <w:rPr>
                <w:rFonts w:ascii="Times New Roman" w:hAnsi="Times New Roman"/>
                <w:sz w:val="24"/>
                <w:szCs w:val="24"/>
                <w:u w:val="single"/>
                <w:lang w:val="ru-RU"/>
              </w:rPr>
            </w:pPr>
            <w:r w:rsidRPr="00751372">
              <w:rPr>
                <w:rFonts w:ascii="Times New Roman" w:hAnsi="Times New Roman"/>
                <w:sz w:val="24"/>
                <w:szCs w:val="24"/>
                <w:u w:val="single"/>
                <w:lang w:val="ru-RU"/>
              </w:rPr>
              <w:t>0,72</w:t>
            </w:r>
            <w:r w:rsidR="006163C3">
              <w:rPr>
                <w:rFonts w:ascii="Times New Roman" w:hAnsi="Times New Roman"/>
                <w:sz w:val="24"/>
                <w:szCs w:val="24"/>
                <w:u w:val="single"/>
                <w:lang w:val="ru-RU"/>
              </w:rPr>
              <w:t>–</w:t>
            </w:r>
            <w:r w:rsidRPr="00751372">
              <w:rPr>
                <w:rFonts w:ascii="Times New Roman" w:hAnsi="Times New Roman"/>
                <w:sz w:val="24"/>
                <w:szCs w:val="24"/>
                <w:u w:val="single"/>
                <w:lang w:val="ru-RU"/>
              </w:rPr>
              <w:t>0,89</w:t>
            </w:r>
          </w:p>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0,78</w:t>
            </w:r>
            <w:r w:rsidR="006163C3">
              <w:rPr>
                <w:rFonts w:ascii="Times New Roman" w:hAnsi="Times New Roman"/>
                <w:sz w:val="24"/>
                <w:szCs w:val="24"/>
                <w:lang w:val="ru-RU"/>
              </w:rPr>
              <w:t>–</w:t>
            </w:r>
            <w:r w:rsidRPr="00751372">
              <w:rPr>
                <w:rFonts w:ascii="Times New Roman" w:hAnsi="Times New Roman"/>
                <w:sz w:val="24"/>
                <w:szCs w:val="24"/>
                <w:lang w:val="ru-RU"/>
              </w:rPr>
              <w:t>0,90</w:t>
            </w:r>
          </w:p>
        </w:tc>
      </w:tr>
      <w:tr w:rsidR="004C7AF6" w:rsidRPr="00751372" w:rsidTr="00CE3BA1">
        <w:trPr>
          <w:trHeight w:val="381"/>
        </w:trPr>
        <w:tc>
          <w:tcPr>
            <w:tcW w:w="5000" w:type="pct"/>
            <w:gridSpan w:val="9"/>
            <w:tcBorders>
              <w:top w:val="single" w:sz="4" w:space="0" w:color="auto"/>
              <w:left w:val="single" w:sz="4" w:space="0" w:color="auto"/>
              <w:bottom w:val="single" w:sz="4" w:space="0" w:color="auto"/>
              <w:right w:val="single" w:sz="4" w:space="0" w:color="auto"/>
            </w:tcBorders>
          </w:tcPr>
          <w:p w:rsidR="004C7AF6" w:rsidRPr="00751372" w:rsidRDefault="004C7AF6" w:rsidP="0098305A">
            <w:pPr>
              <w:spacing w:after="0" w:line="240" w:lineRule="auto"/>
              <w:jc w:val="center"/>
              <w:rPr>
                <w:rFonts w:ascii="Times New Roman" w:hAnsi="Times New Roman"/>
                <w:sz w:val="24"/>
                <w:szCs w:val="24"/>
                <w:lang w:val="ru-RU"/>
              </w:rPr>
            </w:pPr>
            <w:r w:rsidRPr="00751372">
              <w:rPr>
                <w:rFonts w:ascii="Times New Roman" w:hAnsi="Times New Roman"/>
                <w:sz w:val="24"/>
                <w:szCs w:val="24"/>
                <w:lang w:val="ru-RU"/>
              </w:rPr>
              <w:t>Примечание: числитель – параметры КПД системы ирригации при автоморфном режиме почв; знаменатель – параметры КИВ системы ирригации при гидроморфном режиме почв.</w:t>
            </w:r>
          </w:p>
        </w:tc>
      </w:tr>
    </w:tbl>
    <w:p w:rsidR="007D6E4A" w:rsidRPr="00751372" w:rsidRDefault="007D6E4A" w:rsidP="004C7AF6">
      <w:pPr>
        <w:spacing w:after="0" w:line="240" w:lineRule="auto"/>
        <w:ind w:firstLine="709"/>
        <w:jc w:val="both"/>
        <w:rPr>
          <w:rFonts w:ascii="Times New Roman" w:hAnsi="Times New Roman"/>
          <w:sz w:val="28"/>
          <w:szCs w:val="28"/>
          <w:lang w:val="ru-RU"/>
        </w:rPr>
      </w:pPr>
    </w:p>
    <w:p w:rsidR="004C7AF6" w:rsidRPr="00751372" w:rsidRDefault="0098305A" w:rsidP="004C7AF6">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Количественные показатели КПД системы ирригации характеризуют технический уровень оросительной сети и техники полива, режим их работы при транспортировке воды от источника орошения до сельхозрастений. </w:t>
      </w:r>
    </w:p>
    <w:p w:rsidR="0098305A" w:rsidRPr="00751372" w:rsidRDefault="0098305A" w:rsidP="0098305A">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Количественные показатели технологических потерь в оросительной сети (магистральной, межхозяйственной, внутрихозяйственной и участковых каналах) и на орошаемых землях предопределяют выбор технических средств по повышению КПД оросительной сети (механическое уплотнение ложа каналов, устройство пленочных или глинистых экранов, бетонирование, облицовка, применение лотков), техники полива (бороздковый полив, дождевание, дисперсное, капельное орошение).</w:t>
      </w:r>
    </w:p>
    <w:p w:rsidR="004C7AF6" w:rsidRPr="00645AB8" w:rsidRDefault="004C7AF6" w:rsidP="00645AB8">
      <w:pPr>
        <w:spacing w:after="0" w:line="240" w:lineRule="auto"/>
        <w:ind w:firstLine="708"/>
        <w:jc w:val="both"/>
        <w:rPr>
          <w:rFonts w:ascii="Times New Roman" w:hAnsi="Times New Roman"/>
          <w:sz w:val="28"/>
          <w:szCs w:val="28"/>
        </w:rPr>
      </w:pPr>
      <w:r w:rsidRPr="00645AB8">
        <w:rPr>
          <w:rFonts w:ascii="Times New Roman" w:hAnsi="Times New Roman"/>
          <w:sz w:val="28"/>
          <w:szCs w:val="28"/>
        </w:rPr>
        <w:t xml:space="preserve">Выбор технических решений по повышению КПД систем орошения предопределяется размерами капиталовложений на противофильтрационные </w:t>
      </w:r>
      <w:r w:rsidRPr="00645AB8">
        <w:rPr>
          <w:rFonts w:ascii="Times New Roman" w:hAnsi="Times New Roman"/>
          <w:sz w:val="28"/>
          <w:szCs w:val="28"/>
        </w:rPr>
        <w:lastRenderedPageBreak/>
        <w:t xml:space="preserve">мероприятия (уплотнение, устройство экранов, бетонирование), приобретение и монтаж техники полива (дождевание, капельное орошение). Диапазон изменения параметров КПД и КИВ систем ирригации позволяет оценивать пределы возможного водосбережения за счет выбора технических средств совершенствования оросительной сети и способов полива. </w:t>
      </w:r>
    </w:p>
    <w:p w:rsidR="00CA58EF" w:rsidRPr="00751372" w:rsidRDefault="00CA58EF" w:rsidP="00CA58EF">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ru-RU"/>
        </w:rPr>
        <w:t>Научно</w:t>
      </w:r>
      <w:r w:rsidR="006163C3">
        <w:rPr>
          <w:rFonts w:ascii="Times New Roman" w:hAnsi="Times New Roman"/>
          <w:sz w:val="28"/>
          <w:szCs w:val="28"/>
          <w:lang w:val="ru-RU"/>
        </w:rPr>
        <w:t>–</w:t>
      </w:r>
      <w:r w:rsidRPr="00751372">
        <w:rPr>
          <w:rFonts w:ascii="Times New Roman" w:hAnsi="Times New Roman"/>
          <w:sz w:val="28"/>
          <w:szCs w:val="28"/>
          <w:lang w:val="ru-RU"/>
        </w:rPr>
        <w:t>обоснованное</w:t>
      </w:r>
      <w:r w:rsidRPr="00751372">
        <w:rPr>
          <w:rFonts w:ascii="Times New Roman" w:hAnsi="Times New Roman"/>
          <w:sz w:val="28"/>
          <w:szCs w:val="28"/>
        </w:rPr>
        <w:t xml:space="preserve"> применени</w:t>
      </w:r>
      <w:r w:rsidRPr="00751372">
        <w:rPr>
          <w:rFonts w:ascii="Times New Roman" w:hAnsi="Times New Roman"/>
          <w:sz w:val="28"/>
          <w:szCs w:val="28"/>
          <w:lang w:val="ru-RU"/>
        </w:rPr>
        <w:t>е</w:t>
      </w:r>
      <w:r w:rsidRPr="00751372">
        <w:rPr>
          <w:rFonts w:ascii="Times New Roman" w:hAnsi="Times New Roman"/>
          <w:sz w:val="28"/>
          <w:szCs w:val="28"/>
        </w:rPr>
        <w:t xml:space="preserve"> системы комплексного использования поверхностных, грунтовых и коллекторно</w:t>
      </w:r>
      <w:r w:rsidR="006163C3">
        <w:rPr>
          <w:rFonts w:ascii="Times New Roman" w:hAnsi="Times New Roman"/>
          <w:sz w:val="28"/>
          <w:szCs w:val="28"/>
        </w:rPr>
        <w:t>–</w:t>
      </w:r>
      <w:r w:rsidRPr="00751372">
        <w:rPr>
          <w:rFonts w:ascii="Times New Roman" w:hAnsi="Times New Roman"/>
          <w:sz w:val="28"/>
          <w:szCs w:val="28"/>
        </w:rPr>
        <w:t>дренажных вод на орошаемых территориях Юга Казахстана</w:t>
      </w:r>
      <w:r w:rsidRPr="00751372">
        <w:rPr>
          <w:rFonts w:ascii="Times New Roman" w:hAnsi="Times New Roman"/>
          <w:sz w:val="28"/>
          <w:szCs w:val="28"/>
          <w:lang w:val="ru-RU"/>
        </w:rPr>
        <w:t xml:space="preserve"> заключается в обеспечении</w:t>
      </w:r>
      <w:r w:rsidRPr="00751372">
        <w:rPr>
          <w:rFonts w:ascii="Times New Roman" w:hAnsi="Times New Roman"/>
          <w:sz w:val="28"/>
          <w:szCs w:val="28"/>
        </w:rPr>
        <w:t xml:space="preserve"> рассолени</w:t>
      </w:r>
      <w:r w:rsidRPr="00751372">
        <w:rPr>
          <w:rFonts w:ascii="Times New Roman" w:hAnsi="Times New Roman"/>
          <w:sz w:val="28"/>
          <w:szCs w:val="28"/>
          <w:lang w:val="ru-RU"/>
        </w:rPr>
        <w:t>я</w:t>
      </w:r>
      <w:r w:rsidRPr="00751372">
        <w:rPr>
          <w:rFonts w:ascii="Times New Roman" w:hAnsi="Times New Roman"/>
          <w:sz w:val="28"/>
          <w:szCs w:val="28"/>
        </w:rPr>
        <w:t xml:space="preserve"> и рассолонцевани</w:t>
      </w:r>
      <w:r w:rsidRPr="00751372">
        <w:rPr>
          <w:rFonts w:ascii="Times New Roman" w:hAnsi="Times New Roman"/>
          <w:sz w:val="28"/>
          <w:szCs w:val="28"/>
          <w:lang w:val="ru-RU"/>
        </w:rPr>
        <w:t>я</w:t>
      </w:r>
      <w:r w:rsidRPr="00751372">
        <w:rPr>
          <w:rFonts w:ascii="Times New Roman" w:hAnsi="Times New Roman"/>
          <w:sz w:val="28"/>
          <w:szCs w:val="28"/>
        </w:rPr>
        <w:t xml:space="preserve"> деградированных почв, создани</w:t>
      </w:r>
      <w:r w:rsidRPr="00751372">
        <w:rPr>
          <w:rFonts w:ascii="Times New Roman" w:hAnsi="Times New Roman"/>
          <w:sz w:val="28"/>
          <w:szCs w:val="28"/>
          <w:lang w:val="ru-RU"/>
        </w:rPr>
        <w:t>и</w:t>
      </w:r>
      <w:r w:rsidRPr="00751372">
        <w:rPr>
          <w:rFonts w:ascii="Times New Roman" w:hAnsi="Times New Roman"/>
          <w:sz w:val="28"/>
          <w:szCs w:val="28"/>
        </w:rPr>
        <w:t xml:space="preserve"> оптимальных водно</w:t>
      </w:r>
      <w:r w:rsidR="006163C3">
        <w:rPr>
          <w:rFonts w:ascii="Times New Roman" w:hAnsi="Times New Roman"/>
          <w:sz w:val="28"/>
          <w:szCs w:val="28"/>
        </w:rPr>
        <w:t>–</w:t>
      </w:r>
      <w:r w:rsidRPr="00751372">
        <w:rPr>
          <w:rFonts w:ascii="Times New Roman" w:hAnsi="Times New Roman"/>
          <w:sz w:val="28"/>
          <w:szCs w:val="28"/>
        </w:rPr>
        <w:t>солевых и пищевых режимов в корнеобитаемом слое, усиление процессов биологического круговорота минеральных и органических веществ с целью повышения плодородия орошаемых почв.</w:t>
      </w:r>
    </w:p>
    <w:p w:rsidR="00CA58EF" w:rsidRPr="00751372" w:rsidRDefault="00CA58EF" w:rsidP="00CA58EF">
      <w:pPr>
        <w:pStyle w:val="27"/>
        <w:spacing w:after="0" w:line="240" w:lineRule="auto"/>
        <w:ind w:left="0" w:firstLine="720"/>
        <w:jc w:val="both"/>
        <w:rPr>
          <w:rFonts w:ascii="Times New Roman" w:hAnsi="Times New Roman"/>
          <w:b/>
          <w:szCs w:val="28"/>
        </w:rPr>
      </w:pPr>
      <w:r w:rsidRPr="00751372">
        <w:rPr>
          <w:rFonts w:ascii="Times New Roman" w:hAnsi="Times New Roman"/>
          <w:szCs w:val="28"/>
          <w:lang w:val="ru-RU"/>
        </w:rPr>
        <w:t>П</w:t>
      </w:r>
      <w:r w:rsidRPr="00751372">
        <w:rPr>
          <w:rFonts w:ascii="Times New Roman" w:hAnsi="Times New Roman"/>
          <w:szCs w:val="28"/>
        </w:rPr>
        <w:t>рименение системы комплексного использования поверхностных, грунтовых и коллекторно</w:t>
      </w:r>
      <w:r w:rsidR="006163C3">
        <w:rPr>
          <w:rFonts w:ascii="Times New Roman" w:hAnsi="Times New Roman"/>
          <w:szCs w:val="28"/>
        </w:rPr>
        <w:t>–</w:t>
      </w:r>
      <w:r w:rsidRPr="00751372">
        <w:rPr>
          <w:rFonts w:ascii="Times New Roman" w:hAnsi="Times New Roman"/>
          <w:szCs w:val="28"/>
        </w:rPr>
        <w:t>дренажных вод на орошаемых территориях Юга Казахстана</w:t>
      </w:r>
      <w:r w:rsidRPr="00751372">
        <w:rPr>
          <w:rFonts w:ascii="Times New Roman" w:hAnsi="Times New Roman"/>
          <w:szCs w:val="28"/>
          <w:lang w:val="ru-RU"/>
        </w:rPr>
        <w:t xml:space="preserve"> должнот осуществляться в комплексе с:</w:t>
      </w:r>
      <w:r w:rsidRPr="00751372">
        <w:rPr>
          <w:rFonts w:ascii="Times New Roman" w:hAnsi="Times New Roman"/>
          <w:szCs w:val="28"/>
        </w:rPr>
        <w:t xml:space="preserve"> 1) технологией орошения сельскохозяйственных культур; 2) технологией промывок засоленных почв; 3) химической мелиорацией солонцеватых и щелочных почв; 4)</w:t>
      </w:r>
      <w:r w:rsidRPr="00751372">
        <w:rPr>
          <w:rFonts w:ascii="Times New Roman" w:hAnsi="Times New Roman"/>
          <w:szCs w:val="28"/>
          <w:lang w:val="ru-RU"/>
        </w:rPr>
        <w:t xml:space="preserve"> </w:t>
      </w:r>
      <w:r w:rsidRPr="00751372">
        <w:rPr>
          <w:rFonts w:ascii="Times New Roman" w:hAnsi="Times New Roman"/>
          <w:spacing w:val="-6"/>
          <w:szCs w:val="28"/>
        </w:rPr>
        <w:t>технологией улучшения качества оросительных и коллекторно</w:t>
      </w:r>
      <w:r w:rsidR="006163C3">
        <w:rPr>
          <w:rFonts w:ascii="Times New Roman" w:hAnsi="Times New Roman"/>
          <w:spacing w:val="-6"/>
          <w:szCs w:val="28"/>
        </w:rPr>
        <w:t>–</w:t>
      </w:r>
      <w:r w:rsidRPr="00751372">
        <w:rPr>
          <w:rFonts w:ascii="Times New Roman" w:hAnsi="Times New Roman"/>
          <w:spacing w:val="-6"/>
          <w:szCs w:val="28"/>
        </w:rPr>
        <w:t xml:space="preserve">дренажных вод; </w:t>
      </w:r>
      <w:r w:rsidRPr="00751372">
        <w:rPr>
          <w:rFonts w:ascii="Times New Roman" w:hAnsi="Times New Roman"/>
          <w:szCs w:val="28"/>
        </w:rPr>
        <w:t>5) управлением интенсивности расходования грунтовых вод в зону аэрации; 6) управлением уровнем залегания грунтовых вод; 7) технологией внесения органических веществ и питательных элементов; 8) созданием оптимальной дренированности ирригационных систем.</w:t>
      </w:r>
    </w:p>
    <w:p w:rsidR="00CA58EF" w:rsidRPr="00751372" w:rsidRDefault="00CA58EF" w:rsidP="00B20225">
      <w:pPr>
        <w:spacing w:after="0" w:line="240" w:lineRule="auto"/>
        <w:ind w:firstLine="709"/>
        <w:jc w:val="center"/>
        <w:rPr>
          <w:rFonts w:ascii="Times New Roman" w:hAnsi="Times New Roman"/>
          <w:b/>
          <w:bCs/>
          <w:sz w:val="28"/>
          <w:szCs w:val="28"/>
        </w:rPr>
      </w:pPr>
    </w:p>
    <w:p w:rsidR="007332A3" w:rsidRPr="00751372" w:rsidRDefault="007332A3" w:rsidP="00B20225">
      <w:pPr>
        <w:spacing w:after="0" w:line="240" w:lineRule="auto"/>
        <w:ind w:firstLine="709"/>
        <w:jc w:val="center"/>
        <w:rPr>
          <w:rFonts w:ascii="Times New Roman" w:hAnsi="Times New Roman"/>
          <w:b/>
          <w:bCs/>
          <w:sz w:val="28"/>
          <w:szCs w:val="28"/>
        </w:rPr>
      </w:pPr>
      <w:r w:rsidRPr="00751372">
        <w:rPr>
          <w:rFonts w:ascii="Times New Roman" w:hAnsi="Times New Roman"/>
          <w:b/>
          <w:bCs/>
          <w:sz w:val="28"/>
          <w:szCs w:val="28"/>
        </w:rPr>
        <w:t xml:space="preserve">Выводы по </w:t>
      </w:r>
      <w:r w:rsidR="00E168A7" w:rsidRPr="00751372">
        <w:rPr>
          <w:rFonts w:ascii="Times New Roman" w:hAnsi="Times New Roman"/>
          <w:b/>
          <w:bCs/>
          <w:sz w:val="28"/>
          <w:szCs w:val="28"/>
          <w:lang w:val="ru-RU"/>
        </w:rPr>
        <w:t>4</w:t>
      </w:r>
      <w:r w:rsidRPr="00751372">
        <w:rPr>
          <w:rFonts w:ascii="Times New Roman" w:hAnsi="Times New Roman"/>
          <w:b/>
          <w:bCs/>
          <w:sz w:val="28"/>
          <w:szCs w:val="28"/>
        </w:rPr>
        <w:t xml:space="preserve"> главе</w:t>
      </w:r>
    </w:p>
    <w:p w:rsidR="00F82F23" w:rsidRPr="00751372" w:rsidRDefault="00F82F23" w:rsidP="00B20225">
      <w:pPr>
        <w:spacing w:after="0" w:line="240" w:lineRule="auto"/>
        <w:ind w:firstLine="709"/>
        <w:jc w:val="both"/>
        <w:rPr>
          <w:rFonts w:ascii="Times New Roman" w:hAnsi="Times New Roman"/>
          <w:sz w:val="28"/>
          <w:szCs w:val="28"/>
          <w:u w:val="single"/>
          <w:lang w:val="ru-RU"/>
        </w:rPr>
      </w:pPr>
    </w:p>
    <w:p w:rsidR="007332A3" w:rsidRPr="00751372" w:rsidRDefault="00C82318" w:rsidP="00EC4013">
      <w:pPr>
        <w:spacing w:after="0" w:line="240" w:lineRule="auto"/>
        <w:ind w:firstLine="709"/>
        <w:jc w:val="both"/>
        <w:rPr>
          <w:rFonts w:ascii="Times New Roman" w:hAnsi="Times New Roman"/>
          <w:kern w:val="2"/>
          <w:sz w:val="28"/>
          <w:szCs w:val="28"/>
          <w:lang w:val="ru-RU"/>
        </w:rPr>
      </w:pPr>
      <w:r w:rsidRPr="00751372">
        <w:rPr>
          <w:rFonts w:ascii="Times New Roman" w:hAnsi="Times New Roman"/>
          <w:sz w:val="28"/>
          <w:szCs w:val="28"/>
        </w:rPr>
        <w:t>1</w:t>
      </w:r>
      <w:r w:rsidR="007332A3" w:rsidRPr="00751372">
        <w:rPr>
          <w:rFonts w:ascii="Times New Roman" w:hAnsi="Times New Roman"/>
          <w:sz w:val="28"/>
          <w:szCs w:val="28"/>
        </w:rPr>
        <w:t xml:space="preserve">. </w:t>
      </w:r>
      <w:r w:rsidR="00897A08" w:rsidRPr="00751372">
        <w:rPr>
          <w:rFonts w:ascii="Times New Roman" w:hAnsi="Times New Roman"/>
          <w:kern w:val="2"/>
          <w:sz w:val="28"/>
          <w:szCs w:val="28"/>
          <w:lang w:val="ru-RU"/>
        </w:rPr>
        <w:t>Опыт эксплуатации ирригационных систем показывает, что рассолонцевание почв магниевого осолонцевания, достигается только путем применения химической мелиорации. При этом в условиях Казахстана наиболее дешевым и доступным химическим мелиорантом является фосфогипс.</w:t>
      </w:r>
    </w:p>
    <w:p w:rsidR="00897A08" w:rsidRPr="00751372" w:rsidRDefault="00897A08" w:rsidP="00897A08">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2. Результаты исследований показывают, что промывка засоленных почв магниевого осолонцевания с внесением химического мелиоранта</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фосфогипса, обеспечивает не только их рассоление, но и рассолонцевание корнеобитаемой толщи. Например, при исходном засолении корнеобитаемой толщи почв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100 см) 0,529% или 80,7 т/га, запасы солей, в варианте при промывке без внесения фосфогипса, составили 0,361% или 55,2 т/га. При промывке почв с внесением фосфогипса нормой 2,5 т/га, запасы солей после промывки составили 0,305% или 46,7 т/га.</w:t>
      </w:r>
    </w:p>
    <w:p w:rsidR="00897A08" w:rsidRPr="00751372" w:rsidRDefault="00897A08" w:rsidP="00897A08">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3. Сравнительный анализ приведенных данных показывает, что при промывке с использованием фосфогипса, не только усиливаются темпы солеотдачи почв, но и скорость ионообменных реакций между почвенным раствором и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поглощающим комплексом. Например, исходное содержание магния в ППК 4,3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на варианте с проведением промывки без внесения фосфогипса уменьшилось на 19% и составило 3,51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экв. В варианте </w:t>
      </w:r>
      <w:r w:rsidRPr="00751372">
        <w:rPr>
          <w:rFonts w:ascii="Times New Roman" w:hAnsi="Times New Roman"/>
          <w:kern w:val="2"/>
          <w:sz w:val="28"/>
          <w:szCs w:val="28"/>
          <w:lang w:val="ru-RU"/>
        </w:rPr>
        <w:lastRenderedPageBreak/>
        <w:t>с внесением фосфогипса нормой 2,5 т/га, запасы магния в ППК уменьшились на 27,8% и составили 3,13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w:t>
      </w:r>
    </w:p>
    <w:p w:rsidR="00897A08" w:rsidRPr="00751372" w:rsidRDefault="00DB17A5" w:rsidP="00897A08">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 xml:space="preserve">4. </w:t>
      </w:r>
      <w:r w:rsidR="00897A08" w:rsidRPr="00751372">
        <w:rPr>
          <w:rFonts w:ascii="Times New Roman" w:hAnsi="Times New Roman"/>
          <w:kern w:val="2"/>
          <w:sz w:val="28"/>
          <w:szCs w:val="28"/>
          <w:lang w:val="ru-RU"/>
        </w:rPr>
        <w:t>Динамика минерализации грунтовых вод показала, что в Махтааральском массиве в весенний период, 64% площадей орошаемых земель имеют минерализацию более 3 г/л. В летний период идет небольшое увеличение площадей орошаемых земель имеющих минерализацию выше 3</w:t>
      </w:r>
      <w:r w:rsidR="006163C3">
        <w:rPr>
          <w:rFonts w:ascii="Times New Roman" w:hAnsi="Times New Roman"/>
          <w:kern w:val="2"/>
          <w:sz w:val="28"/>
          <w:szCs w:val="28"/>
          <w:lang w:val="ru-RU"/>
        </w:rPr>
        <w:t>–</w:t>
      </w:r>
      <w:r w:rsidR="00897A08" w:rsidRPr="00751372">
        <w:rPr>
          <w:rFonts w:ascii="Times New Roman" w:hAnsi="Times New Roman"/>
          <w:kern w:val="2"/>
          <w:sz w:val="28"/>
          <w:szCs w:val="28"/>
          <w:lang w:val="ru-RU"/>
        </w:rPr>
        <w:t>х г/л и составляет 66%. В осенний период происходит снижение площадей с минерализацией выше 3</w:t>
      </w:r>
      <w:r w:rsidR="006163C3">
        <w:rPr>
          <w:rFonts w:ascii="Times New Roman" w:hAnsi="Times New Roman"/>
          <w:kern w:val="2"/>
          <w:sz w:val="28"/>
          <w:szCs w:val="28"/>
          <w:lang w:val="ru-RU"/>
        </w:rPr>
        <w:t>–</w:t>
      </w:r>
      <w:r w:rsidR="00897A08" w:rsidRPr="00751372">
        <w:rPr>
          <w:rFonts w:ascii="Times New Roman" w:hAnsi="Times New Roman"/>
          <w:kern w:val="2"/>
          <w:sz w:val="28"/>
          <w:szCs w:val="28"/>
          <w:lang w:val="ru-RU"/>
        </w:rPr>
        <w:t xml:space="preserve">х г/л. В этот период их доля в общей площади орошаемых земель составляет 57%. </w:t>
      </w:r>
    </w:p>
    <w:p w:rsidR="00897A08" w:rsidRPr="00751372" w:rsidRDefault="00DB17A5" w:rsidP="00897A08">
      <w:pPr>
        <w:spacing w:after="0" w:line="240" w:lineRule="auto"/>
        <w:ind w:firstLine="709"/>
        <w:jc w:val="both"/>
        <w:rPr>
          <w:rFonts w:ascii="Times New Roman" w:hAnsi="Times New Roman"/>
          <w:sz w:val="28"/>
          <w:szCs w:val="28"/>
          <w:lang w:val="ru-RU"/>
        </w:rPr>
      </w:pPr>
      <w:r w:rsidRPr="00751372">
        <w:rPr>
          <w:rFonts w:ascii="Times New Roman" w:hAnsi="Times New Roman"/>
          <w:kern w:val="2"/>
          <w:sz w:val="28"/>
          <w:szCs w:val="28"/>
          <w:lang w:val="ru-RU"/>
        </w:rPr>
        <w:t>5</w:t>
      </w:r>
      <w:r w:rsidR="00897A08" w:rsidRPr="00751372">
        <w:rPr>
          <w:rFonts w:ascii="Times New Roman" w:hAnsi="Times New Roman"/>
          <w:kern w:val="2"/>
          <w:sz w:val="28"/>
          <w:szCs w:val="28"/>
          <w:lang w:val="ru-RU"/>
        </w:rPr>
        <w:t xml:space="preserve">. </w:t>
      </w:r>
      <w:r w:rsidR="00897A08" w:rsidRPr="00751372">
        <w:rPr>
          <w:rFonts w:ascii="Times New Roman" w:hAnsi="Times New Roman"/>
          <w:sz w:val="28"/>
          <w:szCs w:val="28"/>
          <w:lang w:val="ru-RU"/>
        </w:rPr>
        <w:t>В условиях роста дефицита воды на орошаемых землях и ухудшения их  качества, необходимо совершенствовать методы утилизации грунтовых и коллекторно</w:t>
      </w:r>
      <w:r w:rsidR="006163C3">
        <w:rPr>
          <w:rFonts w:ascii="Times New Roman" w:hAnsi="Times New Roman"/>
          <w:sz w:val="28"/>
          <w:szCs w:val="28"/>
          <w:lang w:val="ru-RU"/>
        </w:rPr>
        <w:t>–</w:t>
      </w:r>
      <w:r w:rsidR="00897A08" w:rsidRPr="00751372">
        <w:rPr>
          <w:rFonts w:ascii="Times New Roman" w:hAnsi="Times New Roman"/>
          <w:sz w:val="28"/>
          <w:szCs w:val="28"/>
          <w:lang w:val="ru-RU"/>
        </w:rPr>
        <w:t>дренажных вод, путем их использования на субирригацию,  орошение и промывку засоленных почв. При использовании коллекторно</w:t>
      </w:r>
      <w:r w:rsidR="006163C3">
        <w:rPr>
          <w:rFonts w:ascii="Times New Roman" w:hAnsi="Times New Roman"/>
          <w:sz w:val="28"/>
          <w:szCs w:val="28"/>
          <w:lang w:val="ru-RU"/>
        </w:rPr>
        <w:t>–</w:t>
      </w:r>
      <w:r w:rsidR="00897A08" w:rsidRPr="00751372">
        <w:rPr>
          <w:rFonts w:ascii="Times New Roman" w:hAnsi="Times New Roman"/>
          <w:sz w:val="28"/>
          <w:szCs w:val="28"/>
          <w:lang w:val="ru-RU"/>
        </w:rPr>
        <w:t>дренажных вод на орошение и промывку, продуктивность орошаемых земель  во многом зависит от их минерализации и качественного состава солей. Поэтому эколого</w:t>
      </w:r>
      <w:r w:rsidR="006163C3">
        <w:rPr>
          <w:rFonts w:ascii="Times New Roman" w:hAnsi="Times New Roman"/>
          <w:sz w:val="28"/>
          <w:szCs w:val="28"/>
          <w:lang w:val="ru-RU"/>
        </w:rPr>
        <w:t>–</w:t>
      </w:r>
      <w:r w:rsidR="00897A08" w:rsidRPr="00751372">
        <w:rPr>
          <w:rFonts w:ascii="Times New Roman" w:hAnsi="Times New Roman"/>
          <w:sz w:val="28"/>
          <w:szCs w:val="28"/>
          <w:lang w:val="ru-RU"/>
        </w:rPr>
        <w:t>мелиоративная оценка орошаемых территорий, при использовании коллекторно</w:t>
      </w:r>
      <w:r w:rsidR="006163C3">
        <w:rPr>
          <w:rFonts w:ascii="Times New Roman" w:hAnsi="Times New Roman"/>
          <w:sz w:val="28"/>
          <w:szCs w:val="28"/>
          <w:lang w:val="ru-RU"/>
        </w:rPr>
        <w:t>–</w:t>
      </w:r>
      <w:r w:rsidR="00897A08" w:rsidRPr="00751372">
        <w:rPr>
          <w:rFonts w:ascii="Times New Roman" w:hAnsi="Times New Roman"/>
          <w:sz w:val="28"/>
          <w:szCs w:val="28"/>
          <w:lang w:val="ru-RU"/>
        </w:rPr>
        <w:t>дренажных вод, должна оцениваться, прежде всего, степенью химизма их засоления.</w:t>
      </w:r>
    </w:p>
    <w:p w:rsidR="00831DE2" w:rsidRPr="00751372" w:rsidRDefault="00DB17A5" w:rsidP="00831DE2">
      <w:pPr>
        <w:spacing w:after="0" w:line="240" w:lineRule="auto"/>
        <w:ind w:firstLine="709"/>
        <w:jc w:val="both"/>
        <w:rPr>
          <w:rFonts w:ascii="Times New Roman" w:hAnsi="Times New Roman"/>
          <w:sz w:val="28"/>
          <w:szCs w:val="28"/>
          <w:lang w:val="ru-RU"/>
        </w:rPr>
      </w:pPr>
      <w:r w:rsidRPr="00751372">
        <w:rPr>
          <w:rFonts w:ascii="Times New Roman" w:hAnsi="Times New Roman"/>
          <w:kern w:val="2"/>
          <w:sz w:val="28"/>
          <w:szCs w:val="28"/>
          <w:lang w:val="ru-RU"/>
        </w:rPr>
        <w:t>6</w:t>
      </w:r>
      <w:r w:rsidR="00831DE2" w:rsidRPr="00751372">
        <w:rPr>
          <w:rFonts w:ascii="Times New Roman" w:hAnsi="Times New Roman"/>
          <w:kern w:val="2"/>
          <w:sz w:val="28"/>
          <w:szCs w:val="28"/>
          <w:lang w:val="ru-RU"/>
        </w:rPr>
        <w:t xml:space="preserve">. </w:t>
      </w:r>
      <w:r w:rsidR="00831DE2" w:rsidRPr="00751372">
        <w:rPr>
          <w:rFonts w:ascii="Times New Roman" w:hAnsi="Times New Roman"/>
          <w:sz w:val="28"/>
          <w:szCs w:val="28"/>
          <w:lang w:val="ru-RU"/>
        </w:rPr>
        <w:t>Снижение влажности в корнеобитаемой толще усиливает интенсивность подпитки грунтовых вод. Применение поливов через борозду увеличивает темпы и объемы подпитки грунтовых вод в зону аэрации. Управление уровнем и интенсивностью подпитки грунтовых вод в зону аэрации достигается устройством подпорных сооружений (шлюзов</w:t>
      </w:r>
      <w:r w:rsidR="006163C3">
        <w:rPr>
          <w:rFonts w:ascii="Times New Roman" w:hAnsi="Times New Roman"/>
          <w:sz w:val="28"/>
          <w:szCs w:val="28"/>
          <w:lang w:val="ru-RU"/>
        </w:rPr>
        <w:t>–</w:t>
      </w:r>
      <w:r w:rsidR="00831DE2" w:rsidRPr="00751372">
        <w:rPr>
          <w:rFonts w:ascii="Times New Roman" w:hAnsi="Times New Roman"/>
          <w:sz w:val="28"/>
          <w:szCs w:val="28"/>
          <w:lang w:val="ru-RU"/>
        </w:rPr>
        <w:t>регуляторов) на открытой коллекторно</w:t>
      </w:r>
      <w:r w:rsidR="006163C3">
        <w:rPr>
          <w:rFonts w:ascii="Times New Roman" w:hAnsi="Times New Roman"/>
          <w:sz w:val="28"/>
          <w:szCs w:val="28"/>
          <w:lang w:val="ru-RU"/>
        </w:rPr>
        <w:t>–</w:t>
      </w:r>
      <w:r w:rsidR="00831DE2" w:rsidRPr="00751372">
        <w:rPr>
          <w:rFonts w:ascii="Times New Roman" w:hAnsi="Times New Roman"/>
          <w:sz w:val="28"/>
          <w:szCs w:val="28"/>
          <w:lang w:val="ru-RU"/>
        </w:rPr>
        <w:t>дренажной сети.</w:t>
      </w:r>
    </w:p>
    <w:p w:rsidR="007A48DC" w:rsidRPr="00751372" w:rsidRDefault="00DB17A5" w:rsidP="007A48DC">
      <w:pPr>
        <w:spacing w:after="0" w:line="240" w:lineRule="auto"/>
        <w:ind w:firstLine="709"/>
        <w:jc w:val="both"/>
        <w:rPr>
          <w:rFonts w:ascii="Times New Roman" w:hAnsi="Times New Roman"/>
          <w:sz w:val="28"/>
          <w:szCs w:val="28"/>
          <w:lang w:val="ru-RU"/>
        </w:rPr>
      </w:pPr>
      <w:r w:rsidRPr="00751372">
        <w:rPr>
          <w:rFonts w:ascii="Times New Roman" w:hAnsi="Times New Roman"/>
          <w:kern w:val="2"/>
          <w:sz w:val="28"/>
          <w:szCs w:val="28"/>
          <w:lang w:val="ru-RU"/>
        </w:rPr>
        <w:t>7</w:t>
      </w:r>
      <w:r w:rsidR="00897A08" w:rsidRPr="00751372">
        <w:rPr>
          <w:rFonts w:ascii="Times New Roman" w:hAnsi="Times New Roman"/>
          <w:kern w:val="2"/>
          <w:sz w:val="28"/>
          <w:szCs w:val="28"/>
          <w:lang w:val="ru-RU"/>
        </w:rPr>
        <w:t xml:space="preserve">. </w:t>
      </w:r>
      <w:r w:rsidR="007A48DC" w:rsidRPr="00751372">
        <w:rPr>
          <w:rFonts w:ascii="Times New Roman" w:hAnsi="Times New Roman"/>
          <w:sz w:val="28"/>
          <w:szCs w:val="28"/>
          <w:lang w:val="ru-RU"/>
        </w:rPr>
        <w:t xml:space="preserve">Технология орошения для использования </w:t>
      </w:r>
      <w:r w:rsidR="00831DE2" w:rsidRPr="00751372">
        <w:rPr>
          <w:rFonts w:ascii="Times New Roman" w:hAnsi="Times New Roman"/>
          <w:sz w:val="28"/>
          <w:szCs w:val="28"/>
          <w:lang w:val="ru-RU"/>
        </w:rPr>
        <w:t>коллекторно</w:t>
      </w:r>
      <w:r w:rsidR="006163C3">
        <w:rPr>
          <w:rFonts w:ascii="Times New Roman" w:hAnsi="Times New Roman"/>
          <w:sz w:val="28"/>
          <w:szCs w:val="28"/>
          <w:lang w:val="ru-RU"/>
        </w:rPr>
        <w:t>–</w:t>
      </w:r>
      <w:r w:rsidR="00831DE2" w:rsidRPr="00751372">
        <w:rPr>
          <w:rFonts w:ascii="Times New Roman" w:hAnsi="Times New Roman"/>
          <w:sz w:val="28"/>
          <w:szCs w:val="28"/>
          <w:lang w:val="ru-RU"/>
        </w:rPr>
        <w:t>дренажных</w:t>
      </w:r>
      <w:r w:rsidR="007A48DC" w:rsidRPr="00751372">
        <w:rPr>
          <w:rFonts w:ascii="Times New Roman" w:hAnsi="Times New Roman"/>
          <w:sz w:val="28"/>
          <w:szCs w:val="28"/>
          <w:lang w:val="ru-RU"/>
        </w:rPr>
        <w:t xml:space="preserve"> вод включает: 1) определение степени и химизма засоления промываемых почв и </w:t>
      </w:r>
      <w:r w:rsidR="00831DE2" w:rsidRPr="00751372">
        <w:rPr>
          <w:rFonts w:ascii="Times New Roman" w:hAnsi="Times New Roman"/>
          <w:sz w:val="28"/>
          <w:szCs w:val="28"/>
          <w:lang w:val="ru-RU"/>
        </w:rPr>
        <w:t>коллекторно</w:t>
      </w:r>
      <w:r w:rsidR="006163C3">
        <w:rPr>
          <w:rFonts w:ascii="Times New Roman" w:hAnsi="Times New Roman"/>
          <w:sz w:val="28"/>
          <w:szCs w:val="28"/>
          <w:lang w:val="ru-RU"/>
        </w:rPr>
        <w:t>–</w:t>
      </w:r>
      <w:r w:rsidR="00831DE2" w:rsidRPr="00751372">
        <w:rPr>
          <w:rFonts w:ascii="Times New Roman" w:hAnsi="Times New Roman"/>
          <w:sz w:val="28"/>
          <w:szCs w:val="28"/>
          <w:lang w:val="ru-RU"/>
        </w:rPr>
        <w:t>дренажных</w:t>
      </w:r>
      <w:r w:rsidR="007A48DC" w:rsidRPr="00751372">
        <w:rPr>
          <w:rFonts w:ascii="Times New Roman" w:hAnsi="Times New Roman"/>
          <w:sz w:val="28"/>
          <w:szCs w:val="28"/>
          <w:lang w:val="ru-RU"/>
        </w:rPr>
        <w:t xml:space="preserve"> вод; 2) установление объемов использования </w:t>
      </w:r>
      <w:r w:rsidR="00831DE2" w:rsidRPr="00751372">
        <w:rPr>
          <w:rFonts w:ascii="Times New Roman" w:hAnsi="Times New Roman"/>
          <w:sz w:val="28"/>
          <w:szCs w:val="28"/>
          <w:lang w:val="ru-RU"/>
        </w:rPr>
        <w:t>коллекторно</w:t>
      </w:r>
      <w:r w:rsidR="006163C3">
        <w:rPr>
          <w:rFonts w:ascii="Times New Roman" w:hAnsi="Times New Roman"/>
          <w:sz w:val="28"/>
          <w:szCs w:val="28"/>
          <w:lang w:val="ru-RU"/>
        </w:rPr>
        <w:t>–</w:t>
      </w:r>
      <w:r w:rsidR="00831DE2" w:rsidRPr="00751372">
        <w:rPr>
          <w:rFonts w:ascii="Times New Roman" w:hAnsi="Times New Roman"/>
          <w:sz w:val="28"/>
          <w:szCs w:val="28"/>
          <w:lang w:val="ru-RU"/>
        </w:rPr>
        <w:t>дренажных</w:t>
      </w:r>
      <w:r w:rsidR="007A48DC" w:rsidRPr="00751372">
        <w:rPr>
          <w:rFonts w:ascii="Times New Roman" w:hAnsi="Times New Roman"/>
          <w:sz w:val="28"/>
          <w:szCs w:val="28"/>
          <w:lang w:val="ru-RU"/>
        </w:rPr>
        <w:t xml:space="preserve"> вод на</w:t>
      </w:r>
      <w:r w:rsidR="00831DE2" w:rsidRPr="00751372">
        <w:rPr>
          <w:rFonts w:ascii="Times New Roman" w:hAnsi="Times New Roman"/>
          <w:sz w:val="28"/>
          <w:szCs w:val="28"/>
          <w:lang w:val="ru-RU"/>
        </w:rPr>
        <w:t xml:space="preserve"> орошение и(или)</w:t>
      </w:r>
      <w:r w:rsidR="007A48DC" w:rsidRPr="00751372">
        <w:rPr>
          <w:rFonts w:ascii="Times New Roman" w:hAnsi="Times New Roman"/>
          <w:sz w:val="28"/>
          <w:szCs w:val="28"/>
          <w:lang w:val="ru-RU"/>
        </w:rPr>
        <w:t xml:space="preserve"> промывку засоленных почв.</w:t>
      </w:r>
    </w:p>
    <w:p w:rsidR="00897A08" w:rsidRPr="00751372" w:rsidRDefault="00452D57" w:rsidP="00EC4013">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8. Применение системы комплексного использования поверхностных, грунтовых 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орошаемых территориях Юга Казахстана должнот осуществляться в комплексе с: 1) технологией орошения сельскохозяйственных культур; 2) технологией промывок засоленных почв; 3) химической мелиорацией солонцеватых и щелочных почв; 4) технологией улучшения качества оросительных и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5) управлением интенсивности расходования грунтовых вод в зону аэрации; 6) управлением уровнем залегания грунтовых вод; 7) технологией внесения органических веществ и питательных элементов; 8) созданием оптимальной дренированности ирригационных систем.</w:t>
      </w:r>
    </w:p>
    <w:p w:rsidR="00897A08" w:rsidRPr="00751372" w:rsidRDefault="00897A08" w:rsidP="00EC4013">
      <w:pPr>
        <w:spacing w:after="0" w:line="240" w:lineRule="auto"/>
        <w:ind w:firstLine="709"/>
        <w:jc w:val="both"/>
        <w:rPr>
          <w:rFonts w:ascii="Times New Roman" w:hAnsi="Times New Roman"/>
          <w:kern w:val="2"/>
          <w:sz w:val="28"/>
          <w:szCs w:val="28"/>
          <w:lang w:val="ru-RU"/>
        </w:rPr>
      </w:pPr>
    </w:p>
    <w:p w:rsidR="00897A08" w:rsidRPr="00751372" w:rsidRDefault="00897A08" w:rsidP="00EC4013">
      <w:pPr>
        <w:spacing w:after="0" w:line="240" w:lineRule="auto"/>
        <w:ind w:firstLine="709"/>
        <w:jc w:val="both"/>
        <w:rPr>
          <w:rFonts w:ascii="Times New Roman" w:hAnsi="Times New Roman"/>
          <w:sz w:val="28"/>
          <w:szCs w:val="28"/>
          <w:lang w:val="ru-RU"/>
        </w:rPr>
      </w:pPr>
    </w:p>
    <w:p w:rsidR="00F82F23" w:rsidRPr="00751372" w:rsidRDefault="00F82F23" w:rsidP="00B20225">
      <w:pPr>
        <w:spacing w:after="0" w:line="240" w:lineRule="auto"/>
        <w:ind w:firstLine="709"/>
        <w:jc w:val="both"/>
        <w:rPr>
          <w:rFonts w:ascii="Times New Roman" w:hAnsi="Times New Roman"/>
          <w:sz w:val="28"/>
          <w:szCs w:val="28"/>
          <w:u w:val="single"/>
          <w:lang w:val="ru-RU"/>
        </w:rPr>
      </w:pPr>
    </w:p>
    <w:p w:rsidR="00C63224" w:rsidRPr="00751372" w:rsidRDefault="00C63224" w:rsidP="00B20225">
      <w:pPr>
        <w:spacing w:after="0" w:line="240" w:lineRule="auto"/>
        <w:ind w:firstLine="708"/>
        <w:jc w:val="both"/>
        <w:rPr>
          <w:rFonts w:ascii="Times New Roman" w:hAnsi="Times New Roman"/>
          <w:b/>
          <w:sz w:val="28"/>
          <w:szCs w:val="28"/>
          <w:lang w:val="ru-RU"/>
        </w:rPr>
        <w:sectPr w:rsidR="00C63224" w:rsidRPr="00751372" w:rsidSect="00D75A8B">
          <w:footerReference w:type="default" r:id="rId55"/>
          <w:pgSz w:w="11906" w:h="16838"/>
          <w:pgMar w:top="1134" w:right="567" w:bottom="1134" w:left="1701" w:header="708" w:footer="708" w:gutter="0"/>
          <w:cols w:space="708"/>
          <w:docGrid w:linePitch="360"/>
        </w:sectPr>
      </w:pPr>
    </w:p>
    <w:p w:rsidR="00DD250D" w:rsidRPr="00751372" w:rsidRDefault="00DD250D" w:rsidP="00DD250D">
      <w:pPr>
        <w:spacing w:after="0" w:line="240" w:lineRule="auto"/>
        <w:ind w:firstLine="709"/>
        <w:jc w:val="center"/>
        <w:rPr>
          <w:rFonts w:ascii="Times New Roman" w:hAnsi="Times New Roman"/>
          <w:b/>
          <w:sz w:val="28"/>
          <w:szCs w:val="28"/>
        </w:rPr>
      </w:pPr>
      <w:r w:rsidRPr="00751372">
        <w:rPr>
          <w:rFonts w:ascii="Times New Roman" w:hAnsi="Times New Roman"/>
          <w:b/>
          <w:sz w:val="28"/>
          <w:szCs w:val="28"/>
        </w:rPr>
        <w:lastRenderedPageBreak/>
        <w:t>ПРЕДЛОЖЕНИЯ ПРОИЗВОДСТВУ</w:t>
      </w:r>
    </w:p>
    <w:p w:rsidR="00DD250D" w:rsidRPr="00751372" w:rsidRDefault="00DD250D" w:rsidP="00DD250D">
      <w:pPr>
        <w:spacing w:after="0" w:line="240" w:lineRule="auto"/>
        <w:ind w:firstLine="709"/>
        <w:jc w:val="both"/>
        <w:rPr>
          <w:rFonts w:ascii="Times New Roman" w:hAnsi="Times New Roman"/>
          <w:sz w:val="28"/>
          <w:szCs w:val="28"/>
        </w:rPr>
      </w:pPr>
    </w:p>
    <w:p w:rsidR="00DD250D" w:rsidRPr="00751372" w:rsidRDefault="00DD250D" w:rsidP="00DD250D">
      <w:pPr>
        <w:spacing w:after="0" w:line="240" w:lineRule="auto"/>
        <w:ind w:firstLine="709"/>
        <w:jc w:val="both"/>
        <w:rPr>
          <w:rFonts w:ascii="Times New Roman" w:hAnsi="Times New Roman"/>
          <w:sz w:val="28"/>
          <w:szCs w:val="28"/>
        </w:rPr>
      </w:pPr>
      <w:r w:rsidRPr="00751372">
        <w:rPr>
          <w:rFonts w:ascii="Times New Roman" w:hAnsi="Times New Roman"/>
          <w:sz w:val="28"/>
          <w:szCs w:val="28"/>
        </w:rPr>
        <w:t>В результате научно</w:t>
      </w:r>
      <w:r w:rsidR="006163C3">
        <w:rPr>
          <w:rFonts w:ascii="Times New Roman" w:hAnsi="Times New Roman"/>
          <w:sz w:val="28"/>
          <w:szCs w:val="28"/>
        </w:rPr>
        <w:t>–</w:t>
      </w:r>
      <w:r w:rsidRPr="00751372">
        <w:rPr>
          <w:rFonts w:ascii="Times New Roman" w:hAnsi="Times New Roman"/>
          <w:sz w:val="28"/>
          <w:szCs w:val="28"/>
        </w:rPr>
        <w:t xml:space="preserve">исследовательских работ </w:t>
      </w:r>
      <w:r w:rsidRPr="00751372">
        <w:rPr>
          <w:rFonts w:ascii="Times New Roman" w:hAnsi="Times New Roman"/>
          <w:sz w:val="28"/>
          <w:szCs w:val="28"/>
          <w:lang w:val="ru-RU"/>
        </w:rPr>
        <w:t>по использованию</w:t>
      </w:r>
      <w:r w:rsidRPr="00751372">
        <w:rPr>
          <w:rFonts w:ascii="Times New Roman" w:hAnsi="Times New Roman"/>
          <w:sz w:val="28"/>
          <w:szCs w:val="28"/>
        </w:rPr>
        <w:t xml:space="preserve"> систем</w:t>
      </w:r>
      <w:r w:rsidRPr="00751372">
        <w:rPr>
          <w:rFonts w:ascii="Times New Roman" w:hAnsi="Times New Roman"/>
          <w:sz w:val="28"/>
          <w:szCs w:val="28"/>
          <w:lang w:val="ru-RU"/>
        </w:rPr>
        <w:t>ы</w:t>
      </w:r>
      <w:r w:rsidRPr="00751372">
        <w:rPr>
          <w:rFonts w:ascii="Times New Roman" w:hAnsi="Times New Roman"/>
          <w:sz w:val="28"/>
          <w:szCs w:val="28"/>
        </w:rPr>
        <w:t xml:space="preserve"> комплексного использования поверхностных, грунтовых и коллекторно</w:t>
      </w:r>
      <w:r w:rsidR="006163C3">
        <w:rPr>
          <w:rFonts w:ascii="Times New Roman" w:hAnsi="Times New Roman"/>
          <w:sz w:val="28"/>
          <w:szCs w:val="28"/>
        </w:rPr>
        <w:t>–</w:t>
      </w:r>
      <w:r w:rsidRPr="00751372">
        <w:rPr>
          <w:rFonts w:ascii="Times New Roman" w:hAnsi="Times New Roman"/>
          <w:sz w:val="28"/>
          <w:szCs w:val="28"/>
        </w:rPr>
        <w:t>дренажных вод на орошаемых землях ТОО «Кетебай» Мактааральского района Туркестанской области на площади 5 га были даны следующие рекомендации к производству:</w:t>
      </w:r>
    </w:p>
    <w:p w:rsidR="00DD250D" w:rsidRPr="00751372" w:rsidRDefault="0032194A" w:rsidP="00DD250D">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ru-RU"/>
        </w:rPr>
        <w:t>1.</w:t>
      </w:r>
      <w:r w:rsidRPr="00751372">
        <w:rPr>
          <w:rFonts w:ascii="Times New Roman" w:hAnsi="Times New Roman"/>
          <w:sz w:val="28"/>
          <w:szCs w:val="28"/>
        </w:rPr>
        <w:t xml:space="preserve"> </w:t>
      </w:r>
      <w:r w:rsidRPr="00751372">
        <w:rPr>
          <w:rFonts w:ascii="Times New Roman" w:hAnsi="Times New Roman"/>
          <w:sz w:val="28"/>
          <w:szCs w:val="28"/>
          <w:lang w:val="ru-RU"/>
        </w:rPr>
        <w:t>Пр</w:t>
      </w:r>
      <w:r w:rsidRPr="00751372">
        <w:rPr>
          <w:rFonts w:ascii="Times New Roman" w:hAnsi="Times New Roman"/>
          <w:sz w:val="28"/>
          <w:szCs w:val="28"/>
        </w:rPr>
        <w:t>омыв</w:t>
      </w:r>
      <w:r w:rsidRPr="00751372">
        <w:rPr>
          <w:rFonts w:ascii="Times New Roman" w:hAnsi="Times New Roman"/>
          <w:sz w:val="28"/>
          <w:szCs w:val="28"/>
          <w:lang w:val="ru-RU"/>
        </w:rPr>
        <w:t>ка</w:t>
      </w:r>
      <w:r w:rsidRPr="00751372">
        <w:rPr>
          <w:rFonts w:ascii="Times New Roman" w:hAnsi="Times New Roman"/>
          <w:sz w:val="28"/>
          <w:szCs w:val="28"/>
        </w:rPr>
        <w:t xml:space="preserve"> с использованием фосфогипса, не только усилива</w:t>
      </w:r>
      <w:r w:rsidRPr="00751372">
        <w:rPr>
          <w:rFonts w:ascii="Times New Roman" w:hAnsi="Times New Roman"/>
          <w:sz w:val="28"/>
          <w:szCs w:val="28"/>
          <w:lang w:val="ru-RU"/>
        </w:rPr>
        <w:t>ет</w:t>
      </w:r>
      <w:r w:rsidRPr="00751372">
        <w:rPr>
          <w:rFonts w:ascii="Times New Roman" w:hAnsi="Times New Roman"/>
          <w:sz w:val="28"/>
          <w:szCs w:val="28"/>
        </w:rPr>
        <w:t xml:space="preserve"> темпы солеотдачи почв, но и скорость ионообменных реакций между почвенным раствором и почвенно</w:t>
      </w:r>
      <w:r w:rsidR="006163C3">
        <w:rPr>
          <w:rFonts w:ascii="Times New Roman" w:hAnsi="Times New Roman"/>
          <w:sz w:val="28"/>
          <w:szCs w:val="28"/>
        </w:rPr>
        <w:t>–</w:t>
      </w:r>
      <w:r w:rsidRPr="00751372">
        <w:rPr>
          <w:rFonts w:ascii="Times New Roman" w:hAnsi="Times New Roman"/>
          <w:sz w:val="28"/>
          <w:szCs w:val="28"/>
        </w:rPr>
        <w:t xml:space="preserve">поглощающим комплексом. </w:t>
      </w:r>
      <w:r w:rsidRPr="00751372">
        <w:rPr>
          <w:rFonts w:ascii="Times New Roman" w:hAnsi="Times New Roman"/>
          <w:sz w:val="28"/>
          <w:szCs w:val="28"/>
          <w:lang w:val="ru-RU"/>
        </w:rPr>
        <w:t>В</w:t>
      </w:r>
      <w:r w:rsidRPr="00751372">
        <w:rPr>
          <w:rFonts w:ascii="Times New Roman" w:hAnsi="Times New Roman"/>
          <w:sz w:val="28"/>
          <w:szCs w:val="28"/>
        </w:rPr>
        <w:t>несение фосфогипса нормой 2,5 т/га, запасы магния в ППК уменьшились на 27,8% и составили 3,13 мг</w:t>
      </w:r>
      <w:r w:rsidR="006163C3">
        <w:rPr>
          <w:rFonts w:ascii="Times New Roman" w:hAnsi="Times New Roman"/>
          <w:sz w:val="28"/>
          <w:szCs w:val="28"/>
        </w:rPr>
        <w:t>–</w:t>
      </w:r>
      <w:r w:rsidRPr="00751372">
        <w:rPr>
          <w:rFonts w:ascii="Times New Roman" w:hAnsi="Times New Roman"/>
          <w:sz w:val="28"/>
          <w:szCs w:val="28"/>
        </w:rPr>
        <w:t>экв.</w:t>
      </w:r>
    </w:p>
    <w:p w:rsidR="0032194A" w:rsidRPr="00645AB8" w:rsidRDefault="0032194A" w:rsidP="00645AB8">
      <w:pPr>
        <w:spacing w:after="0" w:line="240" w:lineRule="auto"/>
        <w:ind w:firstLine="708"/>
        <w:jc w:val="both"/>
        <w:rPr>
          <w:rFonts w:ascii="Times New Roman" w:hAnsi="Times New Roman"/>
          <w:sz w:val="28"/>
          <w:szCs w:val="28"/>
        </w:rPr>
      </w:pPr>
      <w:r w:rsidRPr="00645AB8">
        <w:rPr>
          <w:rFonts w:ascii="Times New Roman" w:hAnsi="Times New Roman"/>
          <w:sz w:val="28"/>
          <w:szCs w:val="28"/>
        </w:rPr>
        <w:t>2. Снижение влажности в корнеобитаемой толще усиливает интенсивность подпитки грунтовых вод. Применение поливов через борозду увеличивает темпы и объемы подпитки грунтовых вод в зону аэрации. Управление уровнем и интенсивностью подпитки грунтовых вод в зону аэрации достигается устройством подпорных сооружений (шлюзов</w:t>
      </w:r>
      <w:r w:rsidR="006163C3" w:rsidRPr="00645AB8">
        <w:rPr>
          <w:rFonts w:ascii="Times New Roman" w:hAnsi="Times New Roman"/>
          <w:sz w:val="28"/>
          <w:szCs w:val="28"/>
        </w:rPr>
        <w:t>–</w:t>
      </w:r>
      <w:r w:rsidRPr="00645AB8">
        <w:rPr>
          <w:rFonts w:ascii="Times New Roman" w:hAnsi="Times New Roman"/>
          <w:sz w:val="28"/>
          <w:szCs w:val="28"/>
        </w:rPr>
        <w:t>регуляторов) на открытой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дренажной сети.</w:t>
      </w:r>
    </w:p>
    <w:p w:rsidR="0032194A" w:rsidRPr="00645AB8" w:rsidRDefault="0032194A" w:rsidP="00645AB8">
      <w:pPr>
        <w:spacing w:after="0" w:line="240" w:lineRule="auto"/>
        <w:ind w:firstLine="708"/>
        <w:jc w:val="both"/>
        <w:rPr>
          <w:rFonts w:ascii="Times New Roman" w:hAnsi="Times New Roman"/>
          <w:sz w:val="28"/>
          <w:szCs w:val="28"/>
        </w:rPr>
      </w:pPr>
      <w:r w:rsidRPr="00645AB8">
        <w:rPr>
          <w:rFonts w:ascii="Times New Roman" w:hAnsi="Times New Roman"/>
          <w:sz w:val="28"/>
          <w:szCs w:val="28"/>
        </w:rPr>
        <w:t>3. При использовании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на орошение и промывку, продуктивность орошаемых земель  во многом зависит от их минерализации и качественного состава солей. Поэтому эколого</w:t>
      </w:r>
      <w:r w:rsidR="006163C3" w:rsidRPr="00645AB8">
        <w:rPr>
          <w:rFonts w:ascii="Times New Roman" w:hAnsi="Times New Roman"/>
          <w:sz w:val="28"/>
          <w:szCs w:val="28"/>
        </w:rPr>
        <w:t>–</w:t>
      </w:r>
      <w:r w:rsidRPr="00645AB8">
        <w:rPr>
          <w:rFonts w:ascii="Times New Roman" w:hAnsi="Times New Roman"/>
          <w:sz w:val="28"/>
          <w:szCs w:val="28"/>
        </w:rPr>
        <w:t>мелиоративная оценка орошаемых территорий, при использовании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должна оцениваться, прежде всего, степенью химизма их засоления.</w:t>
      </w:r>
    </w:p>
    <w:p w:rsidR="0032194A" w:rsidRPr="00645AB8" w:rsidRDefault="0032194A" w:rsidP="00645AB8">
      <w:pPr>
        <w:spacing w:after="0" w:line="240" w:lineRule="auto"/>
        <w:ind w:firstLine="708"/>
        <w:jc w:val="both"/>
        <w:rPr>
          <w:rFonts w:ascii="Times New Roman" w:hAnsi="Times New Roman"/>
          <w:sz w:val="28"/>
          <w:szCs w:val="28"/>
        </w:rPr>
      </w:pPr>
      <w:r w:rsidRPr="00645AB8">
        <w:rPr>
          <w:rFonts w:ascii="Times New Roman" w:hAnsi="Times New Roman"/>
          <w:sz w:val="28"/>
          <w:szCs w:val="28"/>
        </w:rPr>
        <w:t>4. Технология орошения для использования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включает: 1) определение степени и химизма засоления промываемых почв и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2) установление объемов использования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на орошение и(или) промывку засоленных почв.</w:t>
      </w:r>
    </w:p>
    <w:p w:rsidR="0032194A" w:rsidRPr="00645AB8" w:rsidRDefault="0032194A" w:rsidP="00645AB8">
      <w:pPr>
        <w:spacing w:after="0" w:line="240" w:lineRule="auto"/>
        <w:ind w:firstLine="708"/>
        <w:jc w:val="both"/>
        <w:rPr>
          <w:rFonts w:ascii="Times New Roman" w:hAnsi="Times New Roman"/>
          <w:sz w:val="28"/>
          <w:szCs w:val="28"/>
        </w:rPr>
      </w:pPr>
      <w:r w:rsidRPr="00645AB8">
        <w:rPr>
          <w:rFonts w:ascii="Times New Roman" w:hAnsi="Times New Roman"/>
          <w:sz w:val="28"/>
          <w:szCs w:val="28"/>
        </w:rPr>
        <w:t>5. Применение системы комплексного использования поверхностных, грунтовых и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на орошаемых территориях Юга Казахстана должнот осуществляться в комплексе с: 1) технологией орошения сельскохозяйственных культур; 2) технологией промывок засо</w:t>
      </w:r>
      <w:bookmarkStart w:id="15" w:name="_GoBack"/>
      <w:bookmarkEnd w:id="15"/>
      <w:r w:rsidRPr="00645AB8">
        <w:rPr>
          <w:rFonts w:ascii="Times New Roman" w:hAnsi="Times New Roman"/>
          <w:sz w:val="28"/>
          <w:szCs w:val="28"/>
        </w:rPr>
        <w:t>ленных почв; 3) химической мелиорацией солонцеватых и щелочных почв; 4) технологией улучшения качества оросительных и коллекторно</w:t>
      </w:r>
      <w:r w:rsidR="006163C3" w:rsidRPr="00645AB8">
        <w:rPr>
          <w:rFonts w:ascii="Times New Roman" w:hAnsi="Times New Roman"/>
          <w:sz w:val="28"/>
          <w:szCs w:val="28"/>
        </w:rPr>
        <w:t>–</w:t>
      </w:r>
      <w:r w:rsidRPr="00645AB8">
        <w:rPr>
          <w:rFonts w:ascii="Times New Roman" w:hAnsi="Times New Roman"/>
          <w:sz w:val="28"/>
          <w:szCs w:val="28"/>
        </w:rPr>
        <w:t>дренажных вод; 5) управлением интенсивности расходования грунтовых вод в зону аэрации; 6) управлением уровнем залегания грунтовых вод; 7) технологией внесения органических веществ и питательных элементов; 8) созданием оптимальной дренированности ирригационных систем.</w:t>
      </w:r>
    </w:p>
    <w:p w:rsidR="00DD250D" w:rsidRPr="00751372" w:rsidRDefault="00DD250D" w:rsidP="00DD250D">
      <w:pPr>
        <w:spacing w:after="0" w:line="240" w:lineRule="auto"/>
        <w:ind w:firstLine="709"/>
        <w:jc w:val="both"/>
        <w:rPr>
          <w:rFonts w:ascii="Times New Roman" w:hAnsi="Times New Roman"/>
          <w:sz w:val="28"/>
          <w:szCs w:val="28"/>
        </w:rPr>
      </w:pPr>
    </w:p>
    <w:p w:rsidR="00DD250D" w:rsidRPr="00751372" w:rsidRDefault="00DD250D" w:rsidP="00DD250D">
      <w:pPr>
        <w:spacing w:after="0" w:line="240" w:lineRule="auto"/>
        <w:ind w:firstLine="709"/>
        <w:jc w:val="both"/>
        <w:rPr>
          <w:rFonts w:ascii="Times New Roman" w:hAnsi="Times New Roman"/>
          <w:sz w:val="28"/>
          <w:szCs w:val="28"/>
        </w:rPr>
      </w:pPr>
    </w:p>
    <w:p w:rsidR="00DD250D" w:rsidRPr="00751372" w:rsidRDefault="00DD250D" w:rsidP="00DD250D">
      <w:pPr>
        <w:spacing w:after="0" w:line="240" w:lineRule="auto"/>
        <w:ind w:firstLine="709"/>
        <w:jc w:val="both"/>
        <w:rPr>
          <w:rFonts w:ascii="Times New Roman" w:hAnsi="Times New Roman"/>
          <w:sz w:val="28"/>
          <w:szCs w:val="28"/>
        </w:rPr>
      </w:pPr>
    </w:p>
    <w:p w:rsidR="00DD250D" w:rsidRPr="00751372" w:rsidRDefault="00DD250D" w:rsidP="00DD250D">
      <w:pPr>
        <w:spacing w:after="0" w:line="240" w:lineRule="auto"/>
        <w:ind w:firstLine="709"/>
        <w:jc w:val="both"/>
        <w:rPr>
          <w:rFonts w:ascii="Times New Roman" w:hAnsi="Times New Roman"/>
          <w:sz w:val="28"/>
          <w:szCs w:val="28"/>
        </w:rPr>
      </w:pPr>
    </w:p>
    <w:p w:rsidR="00DD250D" w:rsidRPr="00751372" w:rsidRDefault="00DD250D" w:rsidP="00DB17A5">
      <w:pPr>
        <w:tabs>
          <w:tab w:val="center" w:pos="5031"/>
        </w:tabs>
        <w:spacing w:after="0" w:line="240" w:lineRule="auto"/>
        <w:ind w:firstLine="709"/>
        <w:rPr>
          <w:rFonts w:ascii="Times New Roman" w:hAnsi="Times New Roman"/>
          <w:b/>
          <w:sz w:val="28"/>
          <w:szCs w:val="28"/>
        </w:rPr>
        <w:sectPr w:rsidR="00DD250D" w:rsidRPr="00751372" w:rsidSect="00D75A8B">
          <w:pgSz w:w="11906" w:h="16838"/>
          <w:pgMar w:top="1134" w:right="567" w:bottom="1134" w:left="1701" w:header="709" w:footer="709" w:gutter="0"/>
          <w:cols w:space="708"/>
          <w:docGrid w:linePitch="360"/>
        </w:sectPr>
      </w:pPr>
    </w:p>
    <w:p w:rsidR="00D75866" w:rsidRPr="00751372" w:rsidRDefault="001C2454" w:rsidP="00DD250D">
      <w:pPr>
        <w:tabs>
          <w:tab w:val="center" w:pos="5031"/>
        </w:tabs>
        <w:spacing w:after="0" w:line="240" w:lineRule="auto"/>
        <w:ind w:firstLine="709"/>
        <w:jc w:val="center"/>
        <w:rPr>
          <w:rFonts w:ascii="Times New Roman" w:hAnsi="Times New Roman"/>
          <w:b/>
          <w:sz w:val="28"/>
          <w:szCs w:val="28"/>
          <w:lang w:val="ru-RU"/>
        </w:rPr>
      </w:pPr>
      <w:r w:rsidRPr="00751372">
        <w:rPr>
          <w:rFonts w:ascii="Times New Roman" w:hAnsi="Times New Roman"/>
          <w:b/>
          <w:sz w:val="28"/>
          <w:szCs w:val="28"/>
          <w:lang w:val="ru-RU"/>
        </w:rPr>
        <w:lastRenderedPageBreak/>
        <w:t>ЗАКЛЮЧЕНИЕ</w:t>
      </w:r>
    </w:p>
    <w:p w:rsidR="005E7974" w:rsidRPr="00751372" w:rsidRDefault="005E7974" w:rsidP="00B20225">
      <w:pPr>
        <w:spacing w:after="0" w:line="240" w:lineRule="auto"/>
        <w:ind w:firstLine="709"/>
        <w:jc w:val="both"/>
        <w:rPr>
          <w:rFonts w:ascii="Times New Roman" w:hAnsi="Times New Roman"/>
          <w:sz w:val="28"/>
          <w:szCs w:val="28"/>
          <w:lang w:val="ru-RU"/>
        </w:rPr>
      </w:pP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rPr>
        <w:t xml:space="preserve">1. </w:t>
      </w:r>
      <w:r w:rsidRPr="00751372">
        <w:rPr>
          <w:rFonts w:ascii="Times New Roman" w:hAnsi="Times New Roman"/>
          <w:sz w:val="28"/>
          <w:szCs w:val="28"/>
          <w:lang w:val="ru-RU"/>
        </w:rPr>
        <w:t>В основу водохозяйственно</w:t>
      </w:r>
      <w:r w:rsidR="006163C3">
        <w:rPr>
          <w:rFonts w:ascii="Times New Roman" w:hAnsi="Times New Roman"/>
          <w:sz w:val="28"/>
          <w:szCs w:val="28"/>
          <w:lang w:val="ru-RU"/>
        </w:rPr>
        <w:t>–</w:t>
      </w:r>
      <w:r w:rsidRPr="00751372">
        <w:rPr>
          <w:rFonts w:ascii="Times New Roman" w:hAnsi="Times New Roman"/>
          <w:sz w:val="28"/>
          <w:szCs w:val="28"/>
          <w:lang w:val="ru-RU"/>
        </w:rPr>
        <w:t>административного районирования т</w:t>
      </w:r>
      <w:r w:rsidRPr="00751372">
        <w:rPr>
          <w:rFonts w:ascii="Times New Roman" w:hAnsi="Times New Roman"/>
          <w:sz w:val="28"/>
          <w:szCs w:val="28"/>
        </w:rPr>
        <w:t>ерритори</w:t>
      </w:r>
      <w:r w:rsidRPr="00751372">
        <w:rPr>
          <w:rFonts w:ascii="Times New Roman" w:hAnsi="Times New Roman"/>
          <w:sz w:val="28"/>
          <w:szCs w:val="28"/>
          <w:lang w:val="ru-RU"/>
        </w:rPr>
        <w:t>и</w:t>
      </w:r>
      <w:r w:rsidRPr="00751372">
        <w:rPr>
          <w:rFonts w:ascii="Times New Roman" w:hAnsi="Times New Roman"/>
          <w:sz w:val="28"/>
          <w:szCs w:val="28"/>
        </w:rPr>
        <w:t xml:space="preserve"> Республики Казахстан </w:t>
      </w:r>
      <w:r w:rsidRPr="00751372">
        <w:rPr>
          <w:rFonts w:ascii="Times New Roman" w:hAnsi="Times New Roman"/>
          <w:sz w:val="28"/>
          <w:szCs w:val="28"/>
          <w:lang w:val="ru-RU"/>
        </w:rPr>
        <w:t>положено гидрографическое деление республики на основные речные ВХБ. На территории республики выделены восемь речных ВХБ: Арало</w:t>
      </w:r>
      <w:r w:rsidR="006163C3">
        <w:rPr>
          <w:rFonts w:ascii="Times New Roman" w:hAnsi="Times New Roman"/>
          <w:sz w:val="28"/>
          <w:szCs w:val="28"/>
          <w:lang w:val="ru-RU"/>
        </w:rPr>
        <w:t>–</w:t>
      </w:r>
      <w:r w:rsidRPr="00751372">
        <w:rPr>
          <w:rFonts w:ascii="Times New Roman" w:hAnsi="Times New Roman"/>
          <w:sz w:val="28"/>
          <w:szCs w:val="28"/>
          <w:lang w:val="ru-RU"/>
        </w:rPr>
        <w:t>Сырдарьинский, Балкаш</w:t>
      </w:r>
      <w:r w:rsidR="006163C3">
        <w:rPr>
          <w:rFonts w:ascii="Times New Roman" w:hAnsi="Times New Roman"/>
          <w:sz w:val="28"/>
          <w:szCs w:val="28"/>
          <w:lang w:val="ru-RU"/>
        </w:rPr>
        <w:t>–</w:t>
      </w:r>
      <w:r w:rsidRPr="00751372">
        <w:rPr>
          <w:rFonts w:ascii="Times New Roman" w:hAnsi="Times New Roman"/>
          <w:sz w:val="28"/>
          <w:szCs w:val="28"/>
          <w:lang w:val="ru-RU"/>
        </w:rPr>
        <w:t>Алакольский, Ертисский, Есильский, Жайык</w:t>
      </w:r>
      <w:r w:rsidR="006163C3">
        <w:rPr>
          <w:rFonts w:ascii="Times New Roman" w:hAnsi="Times New Roman"/>
          <w:sz w:val="28"/>
          <w:szCs w:val="28"/>
          <w:lang w:val="ru-RU"/>
        </w:rPr>
        <w:t>–</w:t>
      </w:r>
      <w:r w:rsidRPr="00751372">
        <w:rPr>
          <w:rFonts w:ascii="Times New Roman" w:hAnsi="Times New Roman"/>
          <w:sz w:val="28"/>
          <w:szCs w:val="28"/>
          <w:lang w:val="ru-RU"/>
        </w:rPr>
        <w:t>Каспийский, Нура</w:t>
      </w:r>
      <w:r w:rsidR="006163C3">
        <w:rPr>
          <w:rFonts w:ascii="Times New Roman" w:hAnsi="Times New Roman"/>
          <w:sz w:val="28"/>
          <w:szCs w:val="28"/>
          <w:lang w:val="ru-RU"/>
        </w:rPr>
        <w:t>–</w:t>
      </w:r>
      <w:r w:rsidRPr="00751372">
        <w:rPr>
          <w:rFonts w:ascii="Times New Roman" w:hAnsi="Times New Roman"/>
          <w:sz w:val="28"/>
          <w:szCs w:val="28"/>
          <w:lang w:val="ru-RU"/>
        </w:rPr>
        <w:t>Сарысуский, Тобол</w:t>
      </w:r>
      <w:r w:rsidR="006163C3">
        <w:rPr>
          <w:rFonts w:ascii="Times New Roman" w:hAnsi="Times New Roman"/>
          <w:sz w:val="28"/>
          <w:szCs w:val="28"/>
          <w:lang w:val="ru-RU"/>
        </w:rPr>
        <w:t>–</w:t>
      </w:r>
      <w:r w:rsidRPr="00751372">
        <w:rPr>
          <w:rFonts w:ascii="Times New Roman" w:hAnsi="Times New Roman"/>
          <w:sz w:val="28"/>
          <w:szCs w:val="28"/>
          <w:lang w:val="ru-RU"/>
        </w:rPr>
        <w:t>Торгайский и Шу</w:t>
      </w:r>
      <w:r w:rsidR="006163C3">
        <w:rPr>
          <w:rFonts w:ascii="Times New Roman" w:hAnsi="Times New Roman"/>
          <w:sz w:val="28"/>
          <w:szCs w:val="28"/>
          <w:lang w:val="ru-RU"/>
        </w:rPr>
        <w:t>–</w:t>
      </w:r>
      <w:r w:rsidRPr="00751372">
        <w:rPr>
          <w:rFonts w:ascii="Times New Roman" w:hAnsi="Times New Roman"/>
          <w:sz w:val="28"/>
          <w:szCs w:val="28"/>
          <w:lang w:val="ru-RU"/>
        </w:rPr>
        <w:t>Таласский;</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2. Располагаемые водные ресурсы РК в </w:t>
      </w:r>
      <w:r w:rsidRPr="00751372">
        <w:rPr>
          <w:rFonts w:ascii="Times New Roman" w:hAnsi="Times New Roman"/>
          <w:sz w:val="28"/>
          <w:szCs w:val="28"/>
        </w:rPr>
        <w:t xml:space="preserve">среднемноголетнем объеме </w:t>
      </w:r>
      <w:r w:rsidRPr="00751372">
        <w:rPr>
          <w:rFonts w:ascii="Times New Roman" w:hAnsi="Times New Roman"/>
          <w:sz w:val="28"/>
          <w:szCs w:val="28"/>
          <w:lang w:val="ru-RU"/>
        </w:rPr>
        <w:t xml:space="preserve">составляют </w:t>
      </w:r>
      <w:r w:rsidRPr="00751372">
        <w:rPr>
          <w:rFonts w:ascii="Times New Roman" w:hAnsi="Times New Roman"/>
          <w:sz w:val="28"/>
          <w:szCs w:val="28"/>
        </w:rPr>
        <w:t>106 км</w:t>
      </w:r>
      <w:r w:rsidRPr="00751372">
        <w:rPr>
          <w:rFonts w:ascii="Times New Roman" w:hAnsi="Times New Roman"/>
          <w:sz w:val="28"/>
          <w:szCs w:val="28"/>
          <w:vertAlign w:val="superscript"/>
        </w:rPr>
        <w:t>3</w:t>
      </w:r>
      <w:r w:rsidRPr="00751372">
        <w:rPr>
          <w:rFonts w:ascii="Times New Roman" w:hAnsi="Times New Roman"/>
          <w:sz w:val="28"/>
          <w:szCs w:val="28"/>
        </w:rPr>
        <w:t>, из них 55,7 % формируется на территории страны, остальные 44,3 % – благодаря притоку трансграничных рек</w:t>
      </w:r>
      <w:r w:rsidRPr="00751372">
        <w:rPr>
          <w:rFonts w:ascii="Times New Roman" w:hAnsi="Times New Roman"/>
          <w:sz w:val="28"/>
          <w:szCs w:val="28"/>
          <w:lang w:val="ru-RU"/>
        </w:rPr>
        <w:t xml:space="preserve"> из соседних стран;</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 xml:space="preserve">3. </w:t>
      </w:r>
      <w:r w:rsidRPr="00751372">
        <w:rPr>
          <w:rFonts w:ascii="Times New Roman" w:hAnsi="Times New Roman"/>
          <w:iCs/>
          <w:spacing w:val="-2"/>
          <w:sz w:val="28"/>
          <w:szCs w:val="24"/>
        </w:rPr>
        <w:t xml:space="preserve">Согласно анализа использования водных ресурсов по водохозяйственным бассейнам и административным районам </w:t>
      </w:r>
      <w:r w:rsidRPr="00751372">
        <w:rPr>
          <w:rFonts w:ascii="Times New Roman" w:hAnsi="Times New Roman"/>
          <w:iCs/>
          <w:spacing w:val="-2"/>
          <w:sz w:val="28"/>
          <w:szCs w:val="24"/>
          <w:lang w:val="ru-RU"/>
        </w:rPr>
        <w:t>РК</w:t>
      </w:r>
      <w:r w:rsidRPr="00751372">
        <w:rPr>
          <w:rFonts w:ascii="Times New Roman" w:hAnsi="Times New Roman"/>
          <w:iCs/>
          <w:spacing w:val="-2"/>
          <w:sz w:val="28"/>
          <w:szCs w:val="24"/>
        </w:rPr>
        <w:t xml:space="preserve"> за 2015</w:t>
      </w:r>
      <w:r w:rsidR="006163C3">
        <w:rPr>
          <w:rFonts w:ascii="Times New Roman" w:hAnsi="Times New Roman"/>
          <w:iCs/>
          <w:spacing w:val="-2"/>
          <w:sz w:val="28"/>
          <w:szCs w:val="24"/>
        </w:rPr>
        <w:t>–</w:t>
      </w:r>
      <w:r w:rsidRPr="00751372">
        <w:rPr>
          <w:rFonts w:ascii="Times New Roman" w:hAnsi="Times New Roman"/>
          <w:iCs/>
          <w:spacing w:val="-2"/>
          <w:sz w:val="28"/>
          <w:szCs w:val="24"/>
        </w:rPr>
        <w:t xml:space="preserve">2020 годы по данным годовых отчетов восьми </w:t>
      </w:r>
      <w:r w:rsidRPr="00751372">
        <w:rPr>
          <w:rFonts w:ascii="Times New Roman" w:hAnsi="Times New Roman"/>
          <w:iCs/>
          <w:spacing w:val="-2"/>
          <w:sz w:val="28"/>
          <w:szCs w:val="24"/>
          <w:lang w:val="ru-RU"/>
        </w:rPr>
        <w:t xml:space="preserve">БВИ </w:t>
      </w:r>
      <w:r w:rsidRPr="00751372">
        <w:rPr>
          <w:rFonts w:ascii="Times New Roman" w:hAnsi="Times New Roman"/>
          <w:iCs/>
          <w:spacing w:val="-2"/>
          <w:sz w:val="28"/>
          <w:szCs w:val="24"/>
        </w:rPr>
        <w:t>и РГП «Казводхоз</w:t>
      </w:r>
      <w:r w:rsidRPr="00751372">
        <w:rPr>
          <w:rFonts w:ascii="Times New Roman" w:hAnsi="Times New Roman"/>
          <w:iCs/>
          <w:spacing w:val="-2"/>
          <w:sz w:val="28"/>
          <w:szCs w:val="24"/>
          <w:lang w:val="ru-RU"/>
        </w:rPr>
        <w:t>»</w:t>
      </w:r>
      <w:r w:rsidRPr="00751372">
        <w:rPr>
          <w:rFonts w:ascii="Times New Roman" w:hAnsi="Times New Roman"/>
          <w:iCs/>
          <w:spacing w:val="-2"/>
          <w:sz w:val="28"/>
          <w:szCs w:val="24"/>
        </w:rPr>
        <w:t xml:space="preserve"> </w:t>
      </w:r>
      <w:r w:rsidRPr="00751372">
        <w:rPr>
          <w:rFonts w:ascii="Times New Roman" w:hAnsi="Times New Roman"/>
          <w:bCs/>
          <w:iCs/>
          <w:spacing w:val="-2"/>
          <w:sz w:val="28"/>
          <w:szCs w:val="24"/>
        </w:rPr>
        <w:t>установлен</w:t>
      </w:r>
      <w:r w:rsidRPr="00751372">
        <w:rPr>
          <w:rFonts w:ascii="Times New Roman" w:hAnsi="Times New Roman"/>
          <w:bCs/>
          <w:iCs/>
          <w:spacing w:val="-2"/>
          <w:sz w:val="28"/>
          <w:szCs w:val="24"/>
          <w:lang w:val="ru-RU"/>
        </w:rPr>
        <w:t xml:space="preserve">о, что </w:t>
      </w:r>
      <w:r w:rsidRPr="00751372">
        <w:rPr>
          <w:rFonts w:ascii="Times New Roman" w:hAnsi="Times New Roman"/>
          <w:iCs/>
          <w:spacing w:val="-2"/>
          <w:sz w:val="28"/>
          <w:szCs w:val="24"/>
          <w:lang w:val="ru-RU"/>
        </w:rPr>
        <w:t>в</w:t>
      </w:r>
      <w:r w:rsidRPr="00751372">
        <w:rPr>
          <w:rFonts w:ascii="Times New Roman" w:hAnsi="Times New Roman"/>
          <w:iCs/>
          <w:spacing w:val="-2"/>
          <w:sz w:val="28"/>
          <w:szCs w:val="24"/>
        </w:rPr>
        <w:t xml:space="preserve"> 2020 году орошаемые площади в целом по Казахстану составили </w:t>
      </w:r>
      <w:r w:rsidRPr="00751372">
        <w:rPr>
          <w:rFonts w:ascii="Times New Roman" w:eastAsia="Times New Roman" w:hAnsi="Times New Roman"/>
          <w:color w:val="000000"/>
          <w:sz w:val="28"/>
          <w:szCs w:val="24"/>
          <w:lang w:eastAsia="ru-RU"/>
        </w:rPr>
        <w:t>1</w:t>
      </w:r>
      <w:r w:rsidRPr="00751372">
        <w:rPr>
          <w:rFonts w:ascii="Times New Roman" w:eastAsia="Times New Roman" w:hAnsi="Times New Roman"/>
          <w:color w:val="000000"/>
          <w:sz w:val="28"/>
          <w:szCs w:val="24"/>
          <w:lang w:val="ru-RU" w:eastAsia="ru-RU"/>
        </w:rPr>
        <w:t> </w:t>
      </w:r>
      <w:r w:rsidRPr="00751372">
        <w:rPr>
          <w:rFonts w:ascii="Times New Roman" w:eastAsia="Times New Roman" w:hAnsi="Times New Roman"/>
          <w:color w:val="000000"/>
          <w:sz w:val="28"/>
          <w:szCs w:val="24"/>
          <w:lang w:eastAsia="ru-RU"/>
        </w:rPr>
        <w:t>330</w:t>
      </w:r>
      <w:r w:rsidRPr="00751372">
        <w:rPr>
          <w:rFonts w:ascii="Times New Roman" w:eastAsia="Times New Roman" w:hAnsi="Times New Roman"/>
          <w:color w:val="000000"/>
          <w:sz w:val="28"/>
          <w:szCs w:val="24"/>
          <w:lang w:val="ru-RU" w:eastAsia="ru-RU"/>
        </w:rPr>
        <w:t xml:space="preserve"> </w:t>
      </w:r>
      <w:r w:rsidRPr="00751372">
        <w:rPr>
          <w:rFonts w:ascii="Times New Roman" w:eastAsia="Times New Roman" w:hAnsi="Times New Roman"/>
          <w:color w:val="000000"/>
          <w:sz w:val="28"/>
          <w:szCs w:val="24"/>
          <w:lang w:eastAsia="ru-RU"/>
        </w:rPr>
        <w:t xml:space="preserve">796,16 га, затраты воды на всю площадь составили </w:t>
      </w:r>
      <w:r w:rsidRPr="00751372">
        <w:rPr>
          <w:rFonts w:ascii="Times New Roman" w:eastAsia="Times New Roman" w:hAnsi="Times New Roman"/>
          <w:color w:val="000000"/>
          <w:sz w:val="28"/>
          <w:szCs w:val="28"/>
          <w:lang w:eastAsia="ru-RU"/>
        </w:rPr>
        <w:t>11 683,33 млн. м</w:t>
      </w:r>
      <w:r w:rsidRPr="00751372">
        <w:rPr>
          <w:rFonts w:ascii="Times New Roman" w:eastAsia="Times New Roman" w:hAnsi="Times New Roman"/>
          <w:color w:val="000000"/>
          <w:sz w:val="28"/>
          <w:szCs w:val="28"/>
          <w:vertAlign w:val="superscript"/>
          <w:lang w:eastAsia="ru-RU"/>
        </w:rPr>
        <w:t xml:space="preserve">3 </w:t>
      </w:r>
      <w:r w:rsidRPr="00751372">
        <w:rPr>
          <w:rFonts w:ascii="Times New Roman" w:eastAsia="Times New Roman" w:hAnsi="Times New Roman"/>
          <w:color w:val="000000"/>
          <w:sz w:val="28"/>
          <w:szCs w:val="28"/>
          <w:lang w:eastAsia="ru-RU"/>
        </w:rPr>
        <w:t xml:space="preserve">при </w:t>
      </w:r>
      <w:r w:rsidRPr="00751372">
        <w:rPr>
          <w:rFonts w:ascii="Times New Roman" w:eastAsia="Times New Roman" w:hAnsi="Times New Roman"/>
          <w:iCs/>
          <w:color w:val="000000"/>
          <w:sz w:val="28"/>
          <w:szCs w:val="28"/>
          <w:lang w:eastAsia="ru-RU"/>
        </w:rPr>
        <w:t>средневзвешенных затратах воды</w:t>
      </w:r>
      <w:r w:rsidRPr="00751372">
        <w:rPr>
          <w:rFonts w:ascii="Times New Roman" w:eastAsia="Times New Roman" w:hAnsi="Times New Roman"/>
          <w:color w:val="000000"/>
          <w:sz w:val="28"/>
          <w:szCs w:val="28"/>
          <w:lang w:eastAsia="ru-RU"/>
        </w:rPr>
        <w:t xml:space="preserve"> </w:t>
      </w:r>
      <w:r w:rsidRPr="00751372">
        <w:rPr>
          <w:rFonts w:ascii="Times New Roman" w:eastAsia="Times New Roman" w:hAnsi="Times New Roman"/>
          <w:color w:val="000000"/>
          <w:sz w:val="28"/>
          <w:szCs w:val="28"/>
          <w:lang w:val="ru-RU" w:eastAsia="ru-RU"/>
        </w:rPr>
        <w:t xml:space="preserve">на орошение </w:t>
      </w:r>
      <w:r w:rsidRPr="00751372">
        <w:rPr>
          <w:rFonts w:ascii="Times New Roman" w:eastAsia="Times New Roman" w:hAnsi="Times New Roman"/>
          <w:color w:val="000000"/>
          <w:sz w:val="28"/>
          <w:szCs w:val="28"/>
          <w:lang w:eastAsia="ru-RU"/>
        </w:rPr>
        <w:t>8779,20 м</w:t>
      </w:r>
      <w:r w:rsidRPr="00751372">
        <w:rPr>
          <w:rFonts w:ascii="Times New Roman" w:eastAsia="Times New Roman" w:hAnsi="Times New Roman"/>
          <w:color w:val="000000"/>
          <w:sz w:val="28"/>
          <w:szCs w:val="28"/>
          <w:vertAlign w:val="superscript"/>
          <w:lang w:eastAsia="ru-RU"/>
        </w:rPr>
        <w:t>3</w:t>
      </w:r>
      <w:r w:rsidRPr="00751372">
        <w:rPr>
          <w:rFonts w:ascii="Times New Roman" w:eastAsia="Times New Roman" w:hAnsi="Times New Roman"/>
          <w:color w:val="000000"/>
          <w:sz w:val="28"/>
          <w:szCs w:val="28"/>
          <w:lang w:eastAsia="ru-RU"/>
        </w:rPr>
        <w:t>/га</w:t>
      </w:r>
      <w:r w:rsidRPr="00751372">
        <w:rPr>
          <w:rFonts w:ascii="Times New Roman" w:hAnsi="Times New Roman"/>
          <w:sz w:val="28"/>
          <w:szCs w:val="28"/>
          <w:lang w:val="ru-RU"/>
        </w:rPr>
        <w:t>;</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4. Анализ водохозяйственной обстановки в разрезе речных ВХБ показывает, что рассчитывать на имеющиеся свободные ресурсы речного стока не представляется возможным в связи с крайне неравномерным распределением речных водных ресурсов по территории страны. Это обуславливает нестабильность и неравномерность водообеспеченности ВХБ и отраслей экономики;</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5. Прогнозный водохозяйственный баланс на перспективу до 2030 года показывает сокращение внутренних ресурсов речного стока с 102,3 до 99,4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xml:space="preserve"> за счет сокращения притока с территории сопредельных стран с 51,5 до 46,5 км</w:t>
      </w:r>
      <w:r w:rsidRPr="00751372">
        <w:rPr>
          <w:rFonts w:ascii="Times New Roman" w:hAnsi="Times New Roman"/>
          <w:sz w:val="28"/>
          <w:szCs w:val="28"/>
          <w:vertAlign w:val="superscript"/>
          <w:lang w:val="ru-RU"/>
        </w:rPr>
        <w:t>3</w:t>
      </w:r>
      <w:r w:rsidRPr="00751372">
        <w:rPr>
          <w:rFonts w:ascii="Times New Roman" w:hAnsi="Times New Roman"/>
          <w:sz w:val="28"/>
          <w:szCs w:val="28"/>
          <w:lang w:val="ru-RU"/>
        </w:rPr>
        <w:t>. Поэтому требуется разработка научно</w:t>
      </w:r>
      <w:r w:rsidR="006163C3">
        <w:rPr>
          <w:rFonts w:ascii="Times New Roman" w:hAnsi="Times New Roman"/>
          <w:sz w:val="28"/>
          <w:szCs w:val="28"/>
          <w:lang w:val="ru-RU"/>
        </w:rPr>
        <w:t>–</w:t>
      </w:r>
      <w:r w:rsidRPr="00751372">
        <w:rPr>
          <w:rFonts w:ascii="Times New Roman" w:hAnsi="Times New Roman"/>
          <w:sz w:val="28"/>
          <w:szCs w:val="28"/>
          <w:lang w:val="ru-RU"/>
        </w:rPr>
        <w:t>обоснованных мероприятий по адаптации к этому вызову;</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6. Наибольшая площадь орошаемых земель Казахстана сосредоточена в Туркестанской области (более 515 тыс. га), здесь формируются большие объемы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а также имеются большие проблемы в водобеспеченности в вегетационный период. В связи с этим, наиболее предпочтительным регионом исследований будет являться Туркестанская область.</w:t>
      </w:r>
    </w:p>
    <w:p w:rsidR="00DB17A5" w:rsidRPr="00751372" w:rsidRDefault="00DB17A5" w:rsidP="00DB17A5">
      <w:pPr>
        <w:spacing w:after="0" w:line="240" w:lineRule="auto"/>
        <w:ind w:firstLine="709"/>
        <w:jc w:val="both"/>
        <w:rPr>
          <w:rFonts w:ascii="Times New Roman" w:eastAsia="Times New Roman" w:hAnsi="Times New Roman"/>
          <w:sz w:val="28"/>
          <w:szCs w:val="24"/>
          <w:lang w:val="ru-RU" w:eastAsia="ru-RU"/>
        </w:rPr>
      </w:pPr>
      <w:r w:rsidRPr="00751372">
        <w:rPr>
          <w:rFonts w:ascii="Times New Roman" w:eastAsia="Times New Roman" w:hAnsi="Times New Roman"/>
          <w:sz w:val="28"/>
          <w:szCs w:val="24"/>
          <w:lang w:val="ru-RU" w:eastAsia="ru-RU"/>
        </w:rPr>
        <w:t xml:space="preserve">7. </w:t>
      </w:r>
      <w:r w:rsidRPr="00751372">
        <w:rPr>
          <w:rFonts w:ascii="Times New Roman" w:eastAsia="Times New Roman" w:hAnsi="Times New Roman"/>
          <w:bCs/>
          <w:sz w:val="28"/>
          <w:szCs w:val="24"/>
          <w:lang w:val="ru-RU" w:eastAsia="ru-RU"/>
        </w:rPr>
        <w:t>Природно</w:t>
      </w:r>
      <w:r w:rsidR="006163C3">
        <w:rPr>
          <w:rFonts w:ascii="Times New Roman" w:eastAsia="Times New Roman" w:hAnsi="Times New Roman"/>
          <w:bCs/>
          <w:sz w:val="28"/>
          <w:szCs w:val="24"/>
          <w:lang w:val="ru-RU" w:eastAsia="ru-RU"/>
        </w:rPr>
        <w:t>–</w:t>
      </w:r>
      <w:r w:rsidRPr="00751372">
        <w:rPr>
          <w:rFonts w:ascii="Times New Roman" w:eastAsia="Times New Roman" w:hAnsi="Times New Roman"/>
          <w:bCs/>
          <w:sz w:val="28"/>
          <w:szCs w:val="24"/>
          <w:lang w:val="ru-RU" w:eastAsia="ru-RU"/>
        </w:rPr>
        <w:t>климатические условия Туркестанской области</w:t>
      </w:r>
      <w:r w:rsidRPr="00751372">
        <w:rPr>
          <w:rFonts w:ascii="Times New Roman" w:eastAsia="Times New Roman" w:hAnsi="Times New Roman"/>
          <w:sz w:val="28"/>
          <w:szCs w:val="24"/>
          <w:lang w:val="ru-RU" w:eastAsia="ru-RU"/>
        </w:rPr>
        <w:t xml:space="preserve"> создают разнообразие ландшафтов — от пустынь до горных хребтов, что требует научного подхода к водным ресурсам и ирригации. Область характеризуется континентальным климатом, с сухим и жарким летом, а также мягкой зимой;</w:t>
      </w:r>
    </w:p>
    <w:p w:rsidR="00DB17A5" w:rsidRPr="00751372" w:rsidRDefault="00DB17A5" w:rsidP="00DB17A5">
      <w:pPr>
        <w:spacing w:after="0" w:line="240" w:lineRule="auto"/>
        <w:ind w:firstLine="709"/>
        <w:jc w:val="both"/>
        <w:rPr>
          <w:rFonts w:ascii="Times New Roman" w:eastAsia="Times New Roman" w:hAnsi="Times New Roman"/>
          <w:sz w:val="28"/>
          <w:szCs w:val="24"/>
          <w:lang w:val="ru-RU" w:eastAsia="ru-RU"/>
        </w:rPr>
      </w:pPr>
      <w:r w:rsidRPr="00751372">
        <w:rPr>
          <w:rFonts w:ascii="Times New Roman" w:eastAsia="Times New Roman" w:hAnsi="Times New Roman"/>
          <w:sz w:val="28"/>
          <w:szCs w:val="24"/>
          <w:lang w:val="ru-RU" w:eastAsia="ru-RU"/>
        </w:rPr>
        <w:t xml:space="preserve">8. </w:t>
      </w:r>
      <w:r w:rsidRPr="00751372">
        <w:rPr>
          <w:rFonts w:ascii="Times New Roman" w:eastAsia="Times New Roman" w:hAnsi="Times New Roman"/>
          <w:bCs/>
          <w:sz w:val="28"/>
          <w:szCs w:val="24"/>
          <w:lang w:val="ru-RU" w:eastAsia="ru-RU"/>
        </w:rPr>
        <w:t>Основные источники водоснабжения</w:t>
      </w:r>
      <w:r w:rsidRPr="00751372">
        <w:rPr>
          <w:rFonts w:ascii="Times New Roman" w:eastAsia="Times New Roman" w:hAnsi="Times New Roman"/>
          <w:sz w:val="28"/>
          <w:szCs w:val="24"/>
          <w:lang w:val="ru-RU" w:eastAsia="ru-RU"/>
        </w:rPr>
        <w:t xml:space="preserve"> включают реку Сырдарью и её притоки, </w:t>
      </w:r>
      <w:r w:rsidRPr="00751372">
        <w:rPr>
          <w:rFonts w:ascii="Times New Roman" w:hAnsi="Times New Roman"/>
          <w:sz w:val="28"/>
          <w:szCs w:val="28"/>
          <w:lang w:val="ru-RU"/>
        </w:rPr>
        <w:t>Из общей площади территории бассейна реки Сырдарьи, равной 444 тыс.км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250 тыс.км</w:t>
      </w:r>
      <w:r w:rsidRPr="00751372">
        <w:rPr>
          <w:rFonts w:ascii="Times New Roman" w:hAnsi="Times New Roman"/>
          <w:sz w:val="28"/>
          <w:szCs w:val="28"/>
          <w:vertAlign w:val="superscript"/>
          <w:lang w:val="ru-RU"/>
        </w:rPr>
        <w:t>2</w:t>
      </w:r>
      <w:r w:rsidRPr="00751372">
        <w:rPr>
          <w:rFonts w:ascii="Times New Roman" w:hAnsi="Times New Roman"/>
          <w:sz w:val="28"/>
          <w:szCs w:val="28"/>
          <w:lang w:val="ru-RU"/>
        </w:rPr>
        <w:t xml:space="preserve"> (или 56,6%) находится в пределах Республики Казахстан и является территорией контролируемой Арало</w:t>
      </w:r>
      <w:r w:rsidR="006163C3">
        <w:rPr>
          <w:rFonts w:ascii="Times New Roman" w:hAnsi="Times New Roman"/>
          <w:sz w:val="28"/>
          <w:szCs w:val="28"/>
          <w:lang w:val="ru-RU"/>
        </w:rPr>
        <w:t>–</w:t>
      </w:r>
      <w:r w:rsidRPr="00751372">
        <w:rPr>
          <w:rFonts w:ascii="Times New Roman" w:hAnsi="Times New Roman"/>
          <w:sz w:val="28"/>
          <w:szCs w:val="28"/>
          <w:lang w:val="ru-RU"/>
        </w:rPr>
        <w:t>Сырдарьинской БВИ.</w:t>
      </w:r>
      <w:r w:rsidRPr="00751372">
        <w:rPr>
          <w:rFonts w:ascii="Times New Roman" w:eastAsia="Times New Roman" w:hAnsi="Times New Roman"/>
          <w:sz w:val="28"/>
          <w:szCs w:val="24"/>
          <w:lang w:val="ru-RU" w:eastAsia="ru-RU"/>
        </w:rPr>
        <w:t xml:space="preserve"> Также имеется множество водохранилищ. Имеющиеся водные объекты обеспечивают орошение, гидроэнергетику и водоснабжение для сельскохозяйственных нужд региона.</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eastAsia="Times New Roman" w:hAnsi="Times New Roman"/>
          <w:sz w:val="28"/>
          <w:szCs w:val="24"/>
          <w:lang w:val="ru-RU" w:eastAsia="ru-RU"/>
        </w:rPr>
        <w:t xml:space="preserve">9. </w:t>
      </w:r>
      <w:r w:rsidRPr="00751372">
        <w:rPr>
          <w:rFonts w:ascii="Times New Roman" w:hAnsi="Times New Roman"/>
          <w:sz w:val="28"/>
          <w:szCs w:val="28"/>
        </w:rPr>
        <w:t xml:space="preserve">На сегодняшний день, на </w:t>
      </w:r>
      <w:r w:rsidRPr="00751372">
        <w:rPr>
          <w:rFonts w:ascii="Times New Roman" w:hAnsi="Times New Roman"/>
          <w:sz w:val="28"/>
          <w:szCs w:val="28"/>
          <w:lang w:val="ru-RU"/>
        </w:rPr>
        <w:t xml:space="preserve">большинстве орошаемых землях </w:t>
      </w:r>
      <w:r w:rsidRPr="00751372">
        <w:rPr>
          <w:rFonts w:ascii="Times New Roman" w:hAnsi="Times New Roman"/>
          <w:sz w:val="28"/>
          <w:szCs w:val="28"/>
        </w:rPr>
        <w:t>в Туркестанской области</w:t>
      </w:r>
      <w:r w:rsidRPr="00751372">
        <w:rPr>
          <w:rFonts w:ascii="Times New Roman" w:hAnsi="Times New Roman"/>
          <w:sz w:val="28"/>
          <w:szCs w:val="28"/>
          <w:lang w:val="ru-RU"/>
        </w:rPr>
        <w:t xml:space="preserve"> региона</w:t>
      </w:r>
      <w:r w:rsidRPr="00751372">
        <w:rPr>
          <w:rFonts w:ascii="Times New Roman" w:hAnsi="Times New Roman"/>
          <w:sz w:val="28"/>
          <w:szCs w:val="28"/>
        </w:rPr>
        <w:t xml:space="preserve"> основным способам орошения является полив </w:t>
      </w:r>
      <w:r w:rsidRPr="00751372">
        <w:rPr>
          <w:rFonts w:ascii="Times New Roman" w:hAnsi="Times New Roman"/>
          <w:sz w:val="28"/>
          <w:szCs w:val="28"/>
        </w:rPr>
        <w:lastRenderedPageBreak/>
        <w:t>по бороздам. Учитывая, что дефицит воды продолжается ежегодно, особенно</w:t>
      </w:r>
      <w:r w:rsidRPr="00751372">
        <w:rPr>
          <w:rFonts w:ascii="Times New Roman" w:hAnsi="Times New Roman"/>
          <w:sz w:val="28"/>
          <w:szCs w:val="28"/>
          <w:lang w:val="ru-RU"/>
        </w:rPr>
        <w:t xml:space="preserve"> в даннойм регионе</w:t>
      </w:r>
      <w:r w:rsidRPr="00751372">
        <w:rPr>
          <w:rFonts w:ascii="Times New Roman" w:hAnsi="Times New Roman"/>
          <w:sz w:val="28"/>
          <w:szCs w:val="28"/>
        </w:rPr>
        <w:t xml:space="preserve">, необходимо </w:t>
      </w:r>
      <w:r w:rsidRPr="00751372">
        <w:rPr>
          <w:rFonts w:ascii="Times New Roman" w:hAnsi="Times New Roman"/>
          <w:sz w:val="28"/>
          <w:szCs w:val="28"/>
          <w:lang w:val="ru-RU"/>
        </w:rPr>
        <w:t>разработка технологий повышения водобеспеченности орошаемых земель с использованием дополнительных источников</w:t>
      </w:r>
      <w:r w:rsidRPr="00751372">
        <w:rPr>
          <w:rFonts w:ascii="Times New Roman" w:hAnsi="Times New Roman"/>
          <w:sz w:val="28"/>
          <w:szCs w:val="28"/>
        </w:rPr>
        <w:t>.</w:t>
      </w:r>
      <w:r w:rsidRPr="00751372">
        <w:rPr>
          <w:rFonts w:ascii="Times New Roman" w:hAnsi="Times New Roman"/>
          <w:sz w:val="28"/>
          <w:szCs w:val="28"/>
          <w:lang w:val="ru-RU"/>
        </w:rPr>
        <w:t xml:space="preserve"> </w:t>
      </w:r>
    </w:p>
    <w:p w:rsidR="00DB17A5" w:rsidRPr="00751372" w:rsidRDefault="00DB17A5" w:rsidP="00DB17A5">
      <w:pPr>
        <w:spacing w:after="0" w:line="240" w:lineRule="auto"/>
        <w:ind w:firstLine="709"/>
        <w:jc w:val="both"/>
        <w:rPr>
          <w:rFonts w:ascii="Times New Roman" w:hAnsi="Times New Roman"/>
          <w:sz w:val="28"/>
          <w:szCs w:val="28"/>
          <w:u w:val="single"/>
          <w:lang w:val="ru-RU"/>
        </w:rPr>
      </w:pPr>
      <w:r w:rsidRPr="00751372">
        <w:rPr>
          <w:rFonts w:ascii="Times New Roman" w:eastAsia="Times New Roman" w:hAnsi="Times New Roman"/>
          <w:sz w:val="28"/>
          <w:szCs w:val="24"/>
          <w:lang w:val="ru-RU" w:eastAsia="ru-RU"/>
        </w:rPr>
        <w:t xml:space="preserve">10. </w:t>
      </w:r>
      <w:r w:rsidRPr="00751372">
        <w:rPr>
          <w:rFonts w:ascii="Times New Roman" w:hAnsi="Times New Roman"/>
          <w:sz w:val="28"/>
          <w:szCs w:val="24"/>
        </w:rPr>
        <w:t>Для достижения поставленной цели использованы методы многофакторного эксперимента, проведен комплекс исследований по установлению динамики гидрохимического режима оросительных, грунтовых и коллекторно</w:t>
      </w:r>
      <w:r w:rsidR="006163C3">
        <w:rPr>
          <w:rFonts w:ascii="Times New Roman" w:hAnsi="Times New Roman"/>
          <w:sz w:val="28"/>
          <w:szCs w:val="24"/>
        </w:rPr>
        <w:t>–</w:t>
      </w:r>
      <w:r w:rsidRPr="00751372">
        <w:rPr>
          <w:rFonts w:ascii="Times New Roman" w:hAnsi="Times New Roman"/>
          <w:sz w:val="28"/>
          <w:szCs w:val="24"/>
        </w:rPr>
        <w:t xml:space="preserve">дренажных вод при изменении технического уровня и дренированности ирригационных систем, технологии орошения и уровня залегания грунтовых вод. </w:t>
      </w:r>
      <w:r w:rsidRPr="00751372">
        <w:rPr>
          <w:rFonts w:ascii="Times New Roman" w:hAnsi="Times New Roman"/>
          <w:sz w:val="28"/>
          <w:szCs w:val="24"/>
          <w:lang w:val="ru-RU"/>
        </w:rPr>
        <w:t>Исследования</w:t>
      </w:r>
      <w:r w:rsidRPr="00751372">
        <w:rPr>
          <w:rFonts w:ascii="Times New Roman" w:hAnsi="Times New Roman"/>
          <w:sz w:val="28"/>
          <w:szCs w:val="24"/>
        </w:rPr>
        <w:t xml:space="preserve"> позволя</w:t>
      </w:r>
      <w:r w:rsidRPr="00751372">
        <w:rPr>
          <w:rFonts w:ascii="Times New Roman" w:hAnsi="Times New Roman"/>
          <w:sz w:val="28"/>
          <w:szCs w:val="24"/>
          <w:lang w:val="ru-RU"/>
        </w:rPr>
        <w:t>ю</w:t>
      </w:r>
      <w:r w:rsidRPr="00751372">
        <w:rPr>
          <w:rFonts w:ascii="Times New Roman" w:hAnsi="Times New Roman"/>
          <w:sz w:val="28"/>
          <w:szCs w:val="24"/>
        </w:rPr>
        <w:t xml:space="preserve">т установить область применения </w:t>
      </w:r>
      <w:r w:rsidRPr="00751372">
        <w:rPr>
          <w:rFonts w:ascii="Times New Roman" w:hAnsi="Times New Roman"/>
          <w:sz w:val="28"/>
          <w:szCs w:val="24"/>
          <w:lang w:val="ru-RU"/>
        </w:rPr>
        <w:t>системы комплексного использования поверхностных,</w:t>
      </w:r>
      <w:r w:rsidRPr="00751372">
        <w:rPr>
          <w:rFonts w:ascii="Times New Roman" w:hAnsi="Times New Roman"/>
          <w:sz w:val="28"/>
          <w:szCs w:val="24"/>
        </w:rPr>
        <w:t xml:space="preserve"> грунтовых и коллекторно</w:t>
      </w:r>
      <w:r w:rsidR="006163C3">
        <w:rPr>
          <w:rFonts w:ascii="Times New Roman" w:hAnsi="Times New Roman"/>
          <w:sz w:val="28"/>
          <w:szCs w:val="24"/>
        </w:rPr>
        <w:t>–</w:t>
      </w:r>
      <w:r w:rsidRPr="00751372">
        <w:rPr>
          <w:rFonts w:ascii="Times New Roman" w:hAnsi="Times New Roman"/>
          <w:sz w:val="28"/>
          <w:szCs w:val="24"/>
        </w:rPr>
        <w:t>дренажных вод в зависимости от объема водозабора и водоотведения с ирригационных систем..</w:t>
      </w:r>
    </w:p>
    <w:p w:rsidR="00DB17A5" w:rsidRPr="00751372" w:rsidRDefault="00DB17A5" w:rsidP="00DB17A5">
      <w:pPr>
        <w:numPr>
          <w:ilvl w:val="0"/>
          <w:numId w:val="11"/>
        </w:numPr>
        <w:tabs>
          <w:tab w:val="left" w:pos="0"/>
        </w:tabs>
        <w:spacing w:after="0" w:line="240" w:lineRule="auto"/>
        <w:ind w:left="0"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В конце 1980</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х годов водозабор на нужды сельского хозяйства достигал 30</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35 км³/год, с объемом 20</w:t>
      </w:r>
      <w:r w:rsidR="006163C3">
        <w:rPr>
          <w:rFonts w:ascii="Times New Roman" w:eastAsia="Times New Roman" w:hAnsi="Times New Roman"/>
          <w:sz w:val="28"/>
          <w:szCs w:val="28"/>
          <w:lang w:val="ru-RU" w:eastAsia="ru-RU"/>
        </w:rPr>
        <w:t>–</w:t>
      </w:r>
      <w:r w:rsidRPr="00751372">
        <w:rPr>
          <w:rFonts w:ascii="Times New Roman" w:eastAsia="Times New Roman" w:hAnsi="Times New Roman"/>
          <w:sz w:val="28"/>
          <w:szCs w:val="28"/>
          <w:lang w:val="ru-RU" w:eastAsia="ru-RU"/>
        </w:rPr>
        <w:t>25 км³ на орошение. С 2000 года этот показатель сократился до 12 км³/год. Потери оросительных вод достигают до 70% от водозабора, что стало одной из причин водного дефицита для сельского хозяйства. КПД межхозяйственных и внутрихозяйственных каналов составляет 0,54 – 0,66, что ведет к потерям до 46% объема водозабора.</w:t>
      </w:r>
    </w:p>
    <w:p w:rsidR="00DB17A5" w:rsidRPr="00751372" w:rsidRDefault="00DB17A5" w:rsidP="00DB17A5">
      <w:pPr>
        <w:numPr>
          <w:ilvl w:val="0"/>
          <w:numId w:val="11"/>
        </w:numPr>
        <w:tabs>
          <w:tab w:val="left" w:pos="0"/>
        </w:tabs>
        <w:spacing w:after="0" w:line="240" w:lineRule="auto"/>
        <w:ind w:left="0" w:firstLine="709"/>
        <w:jc w:val="both"/>
        <w:rPr>
          <w:rFonts w:ascii="Times New Roman" w:eastAsia="Times New Roman" w:hAnsi="Times New Roman"/>
          <w:sz w:val="28"/>
          <w:szCs w:val="28"/>
          <w:lang w:val="ru-RU" w:eastAsia="ru-RU"/>
        </w:rPr>
      </w:pPr>
      <w:r w:rsidRPr="00751372">
        <w:rPr>
          <w:rFonts w:ascii="Times New Roman" w:eastAsia="Times New Roman" w:hAnsi="Times New Roman"/>
          <w:sz w:val="28"/>
          <w:szCs w:val="28"/>
          <w:lang w:val="ru-RU" w:eastAsia="ru-RU"/>
        </w:rPr>
        <w:t xml:space="preserve">Около 50% орошаемых земель Южного Казахстана имеют залегание грунтовых вод до 3 метров. При этом при низкой минерализации воды происходит улучшение водообеспеченности, но при высокой минерализации усиливается процесс засоления почв. В 1994 году площадь орошаемых земель в Матааральском районе с глубиной залегания грунтовых вод до 1 метра составляла 105 га, а к 2021 году эта площадь увеличилась до 2562 га. В условиях близкого залегания грунтовых вод их вклад в суммарное водопотребление составляет до 74%, снижая долю оросительной воды до 26%. </w:t>
      </w:r>
    </w:p>
    <w:p w:rsidR="00DB17A5" w:rsidRPr="00751372" w:rsidRDefault="00DB17A5" w:rsidP="00DB17A5">
      <w:pPr>
        <w:tabs>
          <w:tab w:val="left" w:pos="993"/>
        </w:tabs>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13. Для установления пределов использования грунтовых вод на субирригацию, проведена оценка ее качества, которая осуществлялась по общей минерализации (С), ионно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солевому составу, К, SAR, ОКН и М</w:t>
      </w:r>
      <w:r w:rsidRPr="00751372">
        <w:rPr>
          <w:rFonts w:ascii="Times New Roman" w:hAnsi="Times New Roman"/>
          <w:kern w:val="2"/>
          <w:sz w:val="28"/>
          <w:szCs w:val="28"/>
          <w:lang w:val="en-US"/>
        </w:rPr>
        <w:t>g</w:t>
      </w:r>
      <w:r w:rsidRPr="00751372">
        <w:rPr>
          <w:rFonts w:ascii="Times New Roman" w:hAnsi="Times New Roman"/>
          <w:kern w:val="2"/>
          <w:sz w:val="28"/>
          <w:szCs w:val="28"/>
          <w:vertAlign w:val="superscript"/>
          <w:lang w:val="ru-RU"/>
        </w:rPr>
        <w:t>*</w:t>
      </w:r>
      <w:r w:rsidRPr="00751372">
        <w:rPr>
          <w:rFonts w:ascii="Times New Roman" w:hAnsi="Times New Roman"/>
          <w:kern w:val="2"/>
          <w:sz w:val="28"/>
          <w:szCs w:val="28"/>
          <w:lang w:val="ru-RU"/>
        </w:rPr>
        <w:t>. Сравнительный анализ показывает, что чем ниже минерализация грунтовых вод, тем больше увеличиваются пределы их использования на субирригацию.</w:t>
      </w:r>
    </w:p>
    <w:p w:rsidR="00DB17A5" w:rsidRPr="00751372" w:rsidRDefault="00DB17A5" w:rsidP="00DB17A5">
      <w:pPr>
        <w:tabs>
          <w:tab w:val="left" w:pos="993"/>
        </w:tabs>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14. Другим фактором повышения водообеспеченности орошаемых земель является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на орошение. Для установления пределов их использования отбирались пробы воды с горизонтальных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каналов, что позволило оценить их качество и возможность повторного использования на орошение.</w:t>
      </w:r>
    </w:p>
    <w:p w:rsidR="00DB17A5" w:rsidRPr="00751372" w:rsidRDefault="00DB17A5" w:rsidP="00DB17A5">
      <w:pPr>
        <w:spacing w:after="0" w:line="240" w:lineRule="auto"/>
        <w:ind w:firstLine="709"/>
        <w:jc w:val="both"/>
        <w:rPr>
          <w:rFonts w:ascii="Times New Roman" w:hAnsi="Times New Roman"/>
          <w:kern w:val="2"/>
          <w:sz w:val="28"/>
          <w:szCs w:val="28"/>
          <w:lang w:val="ru-RU"/>
        </w:rPr>
      </w:pPr>
      <w:r w:rsidRPr="00751372">
        <w:rPr>
          <w:rFonts w:ascii="Times New Roman" w:eastAsia="Times New Roman" w:hAnsi="Times New Roman"/>
          <w:sz w:val="28"/>
          <w:szCs w:val="28"/>
          <w:lang w:val="ru-RU" w:eastAsia="ru-RU"/>
        </w:rPr>
        <w:t xml:space="preserve">15. </w:t>
      </w:r>
      <w:r w:rsidRPr="00751372">
        <w:rPr>
          <w:rFonts w:ascii="Times New Roman" w:hAnsi="Times New Roman"/>
          <w:kern w:val="2"/>
          <w:sz w:val="28"/>
          <w:szCs w:val="28"/>
          <w:lang w:val="ru-RU"/>
        </w:rPr>
        <w:t>Сравнительный анализ приведенных данных показывает, что ограничивающим фактором использования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дренажных вод орошаемых земель среднего течения реки Сырдарьи является высокое содержание катионов магния и щелочности рН, их величины превышают предельно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допустимые значения. Поэтому, использование коллекторно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дренажных вод на орошение сельскохозяйственных культур приводит к осолонцеванию и ощелачиванию почв. Их использование возможно лишь путем смешивания с оросительной водой, что </w:t>
      </w:r>
      <w:r w:rsidRPr="00751372">
        <w:rPr>
          <w:rFonts w:ascii="Times New Roman" w:hAnsi="Times New Roman"/>
          <w:kern w:val="2"/>
          <w:sz w:val="28"/>
          <w:szCs w:val="28"/>
          <w:lang w:val="ru-RU"/>
        </w:rPr>
        <w:lastRenderedPageBreak/>
        <w:t>приводит к снижению минерализации и увеличению объемов водных ресурсов пригодных к орошению.</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eastAsia="Times New Roman" w:hAnsi="Times New Roman"/>
          <w:sz w:val="28"/>
          <w:szCs w:val="28"/>
          <w:lang w:val="ru-RU" w:eastAsia="ru-RU"/>
        </w:rPr>
        <w:t xml:space="preserve">16. </w:t>
      </w:r>
      <w:r w:rsidRPr="00751372">
        <w:rPr>
          <w:rFonts w:ascii="Times New Roman" w:hAnsi="Times New Roman"/>
          <w:sz w:val="28"/>
          <w:szCs w:val="28"/>
          <w:lang w:val="ru-RU"/>
        </w:rPr>
        <w:t>Для установления наиболее эффективных веществ, обеспечивающих наиболее высокую скорость протекания ионообменных процессов между минерализованными водами, в исследовании использованы цеолит, фосфогипс, биогумус, почва (серозем) и песок. Результаты исследований показывают, что цеолит, имея большую емкость поглощения, по сравнению с другими веществами, интенсивно улучшает качество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и грунтовых вод.</w:t>
      </w:r>
    </w:p>
    <w:p w:rsidR="00DB17A5" w:rsidRPr="00751372" w:rsidRDefault="00DB17A5" w:rsidP="00DB17A5">
      <w:pPr>
        <w:spacing w:after="0" w:line="240" w:lineRule="auto"/>
        <w:ind w:firstLine="709"/>
        <w:jc w:val="both"/>
        <w:rPr>
          <w:rFonts w:ascii="Times New Roman" w:hAnsi="Times New Roman"/>
          <w:kern w:val="2"/>
          <w:sz w:val="28"/>
          <w:szCs w:val="28"/>
          <w:lang w:val="ru-RU"/>
        </w:rPr>
      </w:pPr>
      <w:r w:rsidRPr="00751372">
        <w:rPr>
          <w:rFonts w:ascii="Times New Roman" w:hAnsi="Times New Roman"/>
          <w:sz w:val="28"/>
          <w:szCs w:val="28"/>
        </w:rPr>
        <w:t>1</w:t>
      </w:r>
      <w:r w:rsidRPr="00751372">
        <w:rPr>
          <w:rFonts w:ascii="Times New Roman" w:hAnsi="Times New Roman"/>
          <w:sz w:val="28"/>
          <w:szCs w:val="28"/>
          <w:lang w:val="ru-RU"/>
        </w:rPr>
        <w:t>7</w:t>
      </w:r>
      <w:r w:rsidRPr="00751372">
        <w:rPr>
          <w:rFonts w:ascii="Times New Roman" w:hAnsi="Times New Roman"/>
          <w:sz w:val="28"/>
          <w:szCs w:val="28"/>
        </w:rPr>
        <w:t xml:space="preserve">. </w:t>
      </w:r>
      <w:r w:rsidRPr="00751372">
        <w:rPr>
          <w:rFonts w:ascii="Times New Roman" w:hAnsi="Times New Roman"/>
          <w:kern w:val="2"/>
          <w:sz w:val="28"/>
          <w:szCs w:val="28"/>
          <w:lang w:val="ru-RU"/>
        </w:rPr>
        <w:t>Опыт эксплуатации ирригационных систем показывает, что рассолонцевание почв магниевого осолонцевания, достигается только путем применения химической мелиорации. При этом в условиях Казахстана наиболее дешевым и доступным химическим мелиорантом является фосфогипс.</w:t>
      </w:r>
    </w:p>
    <w:p w:rsidR="00DB17A5" w:rsidRPr="00751372" w:rsidRDefault="00DB17A5" w:rsidP="00DB17A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18. Результаты исследований показывают, что промывка засоленных почв магниевого осолонцевания с внесением химического мелиоранта</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фосфогипса, обеспечивает не только их рассоление, но и рассолонцевание корнеобитаемой толщи. Например, при исходном засолении корнеобитаемой толщи почв (0</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100 см) 0,529% или 80,7 т/га, запасы солей, в варианте при промывке без внесения фосфогипса, составили 0,361% или 55,2 т/га. При промывке почв с внесением фосфогипса нормой 2,5 т/га, запасы солей после промывки составили 0,305% или 46,7 т/га.</w:t>
      </w:r>
    </w:p>
    <w:p w:rsidR="00DB17A5" w:rsidRPr="00751372" w:rsidRDefault="00DB17A5" w:rsidP="00DB17A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19. Сравнительный анализ приведенных данных показывает, что при промывке с использованием фосфогипса, не только усиливаются темпы солеотдачи почв, но и скорость ионообменных реакций между почвенным раствором и почвенно</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поглощающим комплексом. Например, исходное содержание магния в ППК 4,3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на варианте с проведением промывки без внесения фосфогипса уменьшилось на 19% и составило 3,51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 В варианте с внесением фосфогипса нормой 2,5 т/га, запасы магния в ППК уменьшились на 27,8% и составили 3,13 мг</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экв.</w:t>
      </w:r>
    </w:p>
    <w:p w:rsidR="00DB17A5" w:rsidRPr="00751372" w:rsidRDefault="00DB17A5" w:rsidP="00DB17A5">
      <w:pPr>
        <w:spacing w:after="0" w:line="240" w:lineRule="auto"/>
        <w:ind w:firstLine="709"/>
        <w:jc w:val="both"/>
        <w:rPr>
          <w:rFonts w:ascii="Times New Roman" w:hAnsi="Times New Roman"/>
          <w:kern w:val="2"/>
          <w:sz w:val="28"/>
          <w:szCs w:val="28"/>
          <w:lang w:val="ru-RU"/>
        </w:rPr>
      </w:pPr>
      <w:r w:rsidRPr="00751372">
        <w:rPr>
          <w:rFonts w:ascii="Times New Roman" w:hAnsi="Times New Roman"/>
          <w:kern w:val="2"/>
          <w:sz w:val="28"/>
          <w:szCs w:val="28"/>
          <w:lang w:val="ru-RU"/>
        </w:rPr>
        <w:t>20. Динамика минерализации грунтовых вод показала, что в Махтааральском массиве в весенний период, 64% площадей орошаемых земель имеют минерализацию более 3 г/л. В летний период идет небольшое увеличение площадей орошаемых земель имеющих минерализацию выше 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х г/л и составляет 66%. В осенний период происходит снижение площадей с минерализацией выше 3</w:t>
      </w:r>
      <w:r w:rsidR="006163C3">
        <w:rPr>
          <w:rFonts w:ascii="Times New Roman" w:hAnsi="Times New Roman"/>
          <w:kern w:val="2"/>
          <w:sz w:val="28"/>
          <w:szCs w:val="28"/>
          <w:lang w:val="ru-RU"/>
        </w:rPr>
        <w:t>–</w:t>
      </w:r>
      <w:r w:rsidRPr="00751372">
        <w:rPr>
          <w:rFonts w:ascii="Times New Roman" w:hAnsi="Times New Roman"/>
          <w:kern w:val="2"/>
          <w:sz w:val="28"/>
          <w:szCs w:val="28"/>
          <w:lang w:val="ru-RU"/>
        </w:rPr>
        <w:t xml:space="preserve">х г/л. В этот период их доля в общей площади орошаемых земель составляет 57%. </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kern w:val="2"/>
          <w:sz w:val="28"/>
          <w:szCs w:val="28"/>
          <w:lang w:val="ru-RU"/>
        </w:rPr>
        <w:t xml:space="preserve">21. </w:t>
      </w:r>
      <w:r w:rsidRPr="00751372">
        <w:rPr>
          <w:rFonts w:ascii="Times New Roman" w:hAnsi="Times New Roman"/>
          <w:sz w:val="28"/>
          <w:szCs w:val="28"/>
          <w:lang w:val="ru-RU"/>
        </w:rPr>
        <w:t>В условиях роста дефицита воды на орошаемых землях и ухудшения их  качества, необходимо совершенствовать методы утилизации грунтовых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путем их использования на субирригацию,  орошение и промывку засоленных почв. При использовании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на орошение и промывку, продуктивность орошаемых земель  во многом зависит от их минерализации и качественного состава солей. Поэтому эколого</w:t>
      </w:r>
      <w:r w:rsidR="006163C3">
        <w:rPr>
          <w:rFonts w:ascii="Times New Roman" w:hAnsi="Times New Roman"/>
          <w:sz w:val="28"/>
          <w:szCs w:val="28"/>
          <w:lang w:val="ru-RU"/>
        </w:rPr>
        <w:t>–</w:t>
      </w:r>
      <w:r w:rsidRPr="00751372">
        <w:rPr>
          <w:rFonts w:ascii="Times New Roman" w:hAnsi="Times New Roman"/>
          <w:sz w:val="28"/>
          <w:szCs w:val="28"/>
          <w:lang w:val="ru-RU"/>
        </w:rPr>
        <w:t>мелиоративная оценка орошаемых территорий, при использовании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должна оцениваться, прежде всего, степенью химизма их засоления.</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kern w:val="2"/>
          <w:sz w:val="28"/>
          <w:szCs w:val="28"/>
          <w:lang w:val="ru-RU"/>
        </w:rPr>
        <w:t xml:space="preserve">22. </w:t>
      </w:r>
      <w:r w:rsidRPr="00751372">
        <w:rPr>
          <w:rFonts w:ascii="Times New Roman" w:hAnsi="Times New Roman"/>
          <w:sz w:val="28"/>
          <w:szCs w:val="28"/>
          <w:lang w:val="ru-RU"/>
        </w:rPr>
        <w:t xml:space="preserve">Снижение влажности в корнеобитаемой толще усиливает интенсивность подпитки грунтовых вод. Применение поливов через борозду увеличивает </w:t>
      </w:r>
      <w:r w:rsidRPr="00751372">
        <w:rPr>
          <w:rFonts w:ascii="Times New Roman" w:hAnsi="Times New Roman"/>
          <w:sz w:val="28"/>
          <w:szCs w:val="28"/>
          <w:lang w:val="ru-RU"/>
        </w:rPr>
        <w:lastRenderedPageBreak/>
        <w:t>темпы и объемы подпитки грунтовых вод в зону аэрации. Управление уровнем и интенсивностью подпитки грунтовых вод в зону аэрации достигается устройством подпорных сооружений (шлюзов</w:t>
      </w:r>
      <w:r w:rsidR="006163C3">
        <w:rPr>
          <w:rFonts w:ascii="Times New Roman" w:hAnsi="Times New Roman"/>
          <w:sz w:val="28"/>
          <w:szCs w:val="28"/>
          <w:lang w:val="ru-RU"/>
        </w:rPr>
        <w:t>–</w:t>
      </w:r>
      <w:r w:rsidRPr="00751372">
        <w:rPr>
          <w:rFonts w:ascii="Times New Roman" w:hAnsi="Times New Roman"/>
          <w:sz w:val="28"/>
          <w:szCs w:val="28"/>
          <w:lang w:val="ru-RU"/>
        </w:rPr>
        <w:t>регуляторов) на открытой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дренажной сети.</w:t>
      </w:r>
    </w:p>
    <w:p w:rsidR="00DB17A5" w:rsidRPr="00751372" w:rsidRDefault="00DB17A5" w:rsidP="00DB17A5">
      <w:pPr>
        <w:spacing w:after="0" w:line="240" w:lineRule="auto"/>
        <w:ind w:firstLine="709"/>
        <w:jc w:val="both"/>
        <w:rPr>
          <w:rFonts w:ascii="Times New Roman" w:hAnsi="Times New Roman"/>
          <w:sz w:val="28"/>
          <w:szCs w:val="28"/>
          <w:lang w:val="ru-RU"/>
        </w:rPr>
      </w:pPr>
      <w:r w:rsidRPr="00751372">
        <w:rPr>
          <w:rFonts w:ascii="Times New Roman" w:hAnsi="Times New Roman"/>
          <w:kern w:val="2"/>
          <w:sz w:val="28"/>
          <w:szCs w:val="28"/>
          <w:lang w:val="ru-RU"/>
        </w:rPr>
        <w:t xml:space="preserve">23. </w:t>
      </w:r>
      <w:r w:rsidRPr="00751372">
        <w:rPr>
          <w:rFonts w:ascii="Times New Roman" w:hAnsi="Times New Roman"/>
          <w:sz w:val="28"/>
          <w:szCs w:val="28"/>
          <w:lang w:val="ru-RU"/>
        </w:rPr>
        <w:t>Технология орошения для использования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включает: 1) определение степени и химизма засоления промываемых почв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2) установление объемов использования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на орошение и(или) промывку засоленных почв.</w:t>
      </w:r>
    </w:p>
    <w:p w:rsidR="00DB17A5" w:rsidRPr="00751372" w:rsidRDefault="004534C6" w:rsidP="00B20225">
      <w:pPr>
        <w:spacing w:after="0" w:line="240" w:lineRule="auto"/>
        <w:ind w:firstLine="709"/>
        <w:jc w:val="both"/>
        <w:rPr>
          <w:rFonts w:ascii="Times New Roman" w:hAnsi="Times New Roman"/>
          <w:sz w:val="28"/>
          <w:szCs w:val="28"/>
          <w:lang w:val="ru-RU"/>
        </w:rPr>
      </w:pPr>
      <w:r w:rsidRPr="00751372">
        <w:rPr>
          <w:rFonts w:ascii="Times New Roman" w:hAnsi="Times New Roman"/>
          <w:sz w:val="28"/>
          <w:szCs w:val="28"/>
          <w:lang w:val="ru-RU"/>
        </w:rPr>
        <w:t>24. Применение системы комплексного использования поверхностных, грунтовых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на орошаемых территориях Юга Казахстана должнот осуществляться в комплексе с: 1) технологией орошения сельскохозяйственных культур; 2) технологией промывок засоленных почв; 3) химической мелиорацией солонцеватых и щелочных почв; 4) технологией улучшения качества оросительных и коллекторно</w:t>
      </w:r>
      <w:r w:rsidR="006163C3">
        <w:rPr>
          <w:rFonts w:ascii="Times New Roman" w:hAnsi="Times New Roman"/>
          <w:sz w:val="28"/>
          <w:szCs w:val="28"/>
          <w:lang w:val="ru-RU"/>
        </w:rPr>
        <w:t>–</w:t>
      </w:r>
      <w:r w:rsidRPr="00751372">
        <w:rPr>
          <w:rFonts w:ascii="Times New Roman" w:hAnsi="Times New Roman"/>
          <w:sz w:val="28"/>
          <w:szCs w:val="28"/>
          <w:lang w:val="ru-RU"/>
        </w:rPr>
        <w:t>дренажных вод; 5) управлением интенсивности расходования грунтовых вод в зону аэрации; 6) управлением уровнем залегания грунтовых вод; 7) технологией внесения органических веществ и питательных элементов; 8) созданием оптимальной дренированности ирригационных систем.</w:t>
      </w:r>
    </w:p>
    <w:p w:rsidR="00DB17A5" w:rsidRPr="00751372" w:rsidRDefault="00DB17A5" w:rsidP="00B20225">
      <w:pPr>
        <w:spacing w:after="0" w:line="240" w:lineRule="auto"/>
        <w:ind w:firstLine="709"/>
        <w:jc w:val="both"/>
        <w:rPr>
          <w:rFonts w:ascii="Times New Roman" w:hAnsi="Times New Roman"/>
          <w:sz w:val="28"/>
          <w:szCs w:val="28"/>
          <w:lang w:val="ru-RU"/>
        </w:rPr>
      </w:pPr>
    </w:p>
    <w:p w:rsidR="00DB17A5" w:rsidRPr="00751372" w:rsidRDefault="00DB17A5" w:rsidP="00B20225">
      <w:pPr>
        <w:spacing w:after="0" w:line="240" w:lineRule="auto"/>
        <w:ind w:firstLine="709"/>
        <w:jc w:val="both"/>
        <w:rPr>
          <w:rFonts w:ascii="Times New Roman" w:hAnsi="Times New Roman"/>
          <w:sz w:val="28"/>
          <w:szCs w:val="28"/>
          <w:lang w:val="ru-RU"/>
        </w:rPr>
      </w:pPr>
    </w:p>
    <w:p w:rsidR="00DB17A5" w:rsidRPr="00751372" w:rsidRDefault="00DB17A5" w:rsidP="00B20225">
      <w:pPr>
        <w:spacing w:after="0" w:line="240" w:lineRule="auto"/>
        <w:ind w:firstLine="709"/>
        <w:jc w:val="both"/>
        <w:rPr>
          <w:rFonts w:ascii="Times New Roman" w:hAnsi="Times New Roman"/>
          <w:sz w:val="28"/>
          <w:szCs w:val="28"/>
          <w:lang w:val="ru-RU"/>
        </w:rPr>
      </w:pPr>
    </w:p>
    <w:p w:rsidR="00D61447" w:rsidRPr="00751372" w:rsidRDefault="00D61447" w:rsidP="00B20225">
      <w:pPr>
        <w:spacing w:after="0" w:line="240" w:lineRule="auto"/>
        <w:jc w:val="center"/>
        <w:rPr>
          <w:rFonts w:ascii="Times New Roman" w:hAnsi="Times New Roman"/>
          <w:b/>
          <w:bCs/>
          <w:sz w:val="28"/>
          <w:szCs w:val="28"/>
          <w:lang w:val="ru-RU"/>
        </w:rPr>
        <w:sectPr w:rsidR="00D61447" w:rsidRPr="00751372" w:rsidSect="00D75A8B">
          <w:pgSz w:w="11906" w:h="16838"/>
          <w:pgMar w:top="1134" w:right="567" w:bottom="1134" w:left="1701" w:header="709" w:footer="709" w:gutter="0"/>
          <w:cols w:space="708"/>
          <w:docGrid w:linePitch="360"/>
        </w:sectPr>
      </w:pPr>
    </w:p>
    <w:p w:rsidR="00B36B77" w:rsidRDefault="007A3B60" w:rsidP="00B36B77">
      <w:pPr>
        <w:spacing w:after="0" w:line="240" w:lineRule="auto"/>
        <w:jc w:val="center"/>
        <w:rPr>
          <w:rFonts w:ascii="Times New Roman" w:hAnsi="Times New Roman"/>
          <w:b/>
          <w:sz w:val="28"/>
          <w:szCs w:val="28"/>
          <w:lang w:val="ru-RU"/>
        </w:rPr>
      </w:pPr>
      <w:r w:rsidRPr="007A3B60">
        <w:rPr>
          <w:rFonts w:ascii="Times New Roman" w:hAnsi="Times New Roman"/>
          <w:b/>
          <w:sz w:val="28"/>
          <w:szCs w:val="28"/>
          <w:lang w:val="ru-RU"/>
        </w:rPr>
        <w:lastRenderedPageBreak/>
        <w:t>СПИСОК ИСПОЛЬЗОВАННЫХ ИСТОЧНИКОВ</w:t>
      </w:r>
    </w:p>
    <w:p w:rsidR="007A3B60" w:rsidRPr="007A3B60" w:rsidRDefault="007A3B60" w:rsidP="00B36B77">
      <w:pPr>
        <w:spacing w:after="0" w:line="240" w:lineRule="auto"/>
        <w:jc w:val="center"/>
        <w:rPr>
          <w:rFonts w:ascii="Times New Roman" w:hAnsi="Times New Roman"/>
          <w:b/>
          <w:sz w:val="28"/>
          <w:szCs w:val="28"/>
        </w:rPr>
      </w:pP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1. Айдаров И.П. Регулирование вводно</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солевого и питательного режимов орошаемых земель. – М.: Агропромиздат, 1985.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304 с.</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2. Якубов Х.И., Усманов А.У., Броницкий Н.И. Руководство по использованию</w:t>
      </w:r>
      <w:r w:rsidRPr="00751372">
        <w:rPr>
          <w:rFonts w:ascii="Times New Roman" w:eastAsia="Times New Roman" w:hAnsi="Times New Roman"/>
          <w:bCs/>
          <w:sz w:val="28"/>
          <w:szCs w:val="28"/>
          <w:lang w:val="ru-RU" w:eastAsia="ru-RU"/>
        </w:rPr>
        <w:t xml:space="preserve"> </w:t>
      </w:r>
      <w:r w:rsidRPr="00751372">
        <w:rPr>
          <w:rFonts w:ascii="Times New Roman" w:eastAsia="Times New Roman" w:hAnsi="Times New Roman"/>
          <w:bCs/>
          <w:sz w:val="28"/>
          <w:szCs w:val="28"/>
          <w:lang w:eastAsia="ru-RU"/>
        </w:rPr>
        <w:t>дренажных вод на орошение сельскохозяйственных культур и промывки засоленных земель.– Ташкент: САНИИРИ, 2016. – 77 с.</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hAnsi="Times New Roman"/>
          <w:sz w:val="28"/>
          <w:szCs w:val="28"/>
        </w:rPr>
        <w:t>3. Овчинникова Е.В. Биохимическое регулирование качества коллекторно</w:t>
      </w:r>
      <w:r w:rsidR="006163C3">
        <w:rPr>
          <w:rFonts w:ascii="Times New Roman" w:hAnsi="Times New Roman"/>
          <w:sz w:val="28"/>
          <w:szCs w:val="28"/>
        </w:rPr>
        <w:t>–</w:t>
      </w:r>
      <w:r w:rsidRPr="00751372">
        <w:rPr>
          <w:rFonts w:ascii="Times New Roman" w:hAnsi="Times New Roman"/>
          <w:sz w:val="28"/>
          <w:szCs w:val="28"/>
        </w:rPr>
        <w:t>дренажных вод. дисс.к.т.н. Москва 2002г. – 173 с.</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 xml:space="preserve">4. </w:t>
      </w:r>
      <w:r w:rsidRPr="00751372">
        <w:rPr>
          <w:rFonts w:ascii="Times New Roman" w:eastAsia="Times New Roman" w:hAnsi="Times New Roman"/>
          <w:sz w:val="28"/>
          <w:szCs w:val="28"/>
          <w:lang w:eastAsia="ru-RU"/>
        </w:rPr>
        <w:t xml:space="preserve">Шеров А., Уринбаев С., Уразбаев И. </w:t>
      </w:r>
      <w:r w:rsidRPr="00751372">
        <w:rPr>
          <w:rFonts w:ascii="Times New Roman" w:hAnsi="Times New Roman"/>
          <w:sz w:val="28"/>
          <w:szCs w:val="28"/>
        </w:rPr>
        <w:t>Технология использования коллекторно</w:t>
      </w:r>
      <w:r w:rsidR="006163C3">
        <w:rPr>
          <w:rFonts w:ascii="Times New Roman" w:hAnsi="Times New Roman"/>
          <w:sz w:val="28"/>
          <w:szCs w:val="28"/>
        </w:rPr>
        <w:t>–</w:t>
      </w:r>
      <w:r w:rsidRPr="00751372">
        <w:rPr>
          <w:rFonts w:ascii="Times New Roman" w:hAnsi="Times New Roman"/>
          <w:sz w:val="28"/>
          <w:szCs w:val="28"/>
        </w:rPr>
        <w:t>дренаждых вод при орошении хлопчатника / Журнал Агро Процессинг, 2020, С 10</w:t>
      </w:r>
      <w:r w:rsidR="006163C3">
        <w:rPr>
          <w:rFonts w:ascii="Times New Roman" w:hAnsi="Times New Roman"/>
          <w:sz w:val="28"/>
          <w:szCs w:val="28"/>
        </w:rPr>
        <w:t>–</w:t>
      </w:r>
      <w:r w:rsidRPr="00751372">
        <w:rPr>
          <w:rFonts w:ascii="Times New Roman" w:hAnsi="Times New Roman"/>
          <w:sz w:val="28"/>
          <w:szCs w:val="28"/>
        </w:rPr>
        <w:t>19</w:t>
      </w:r>
      <w:r w:rsidRPr="00751372">
        <w:rPr>
          <w:rFonts w:ascii="Times New Roman" w:eastAsia="Times New Roman" w:hAnsi="Times New Roman"/>
          <w:bCs/>
          <w:sz w:val="28"/>
          <w:szCs w:val="28"/>
          <w:lang w:eastAsia="ru-RU"/>
        </w:rPr>
        <w:t>;</w:t>
      </w:r>
    </w:p>
    <w:p w:rsidR="00B36B77" w:rsidRPr="00751372" w:rsidRDefault="00B36B77" w:rsidP="00B36B77">
      <w:pPr>
        <w:spacing w:after="0" w:line="240" w:lineRule="auto"/>
        <w:ind w:firstLine="709"/>
        <w:jc w:val="both"/>
        <w:rPr>
          <w:rFonts w:ascii="Times New Roman" w:eastAsia="Times New Roman" w:hAnsi="Times New Roman"/>
          <w:bCs/>
          <w:sz w:val="28"/>
          <w:szCs w:val="28"/>
          <w:lang w:val="ru-RU" w:eastAsia="ru-RU"/>
        </w:rPr>
      </w:pPr>
      <w:r w:rsidRPr="00751372">
        <w:rPr>
          <w:rFonts w:ascii="Times New Roman" w:eastAsia="Times New Roman" w:hAnsi="Times New Roman"/>
          <w:bCs/>
          <w:sz w:val="28"/>
          <w:szCs w:val="28"/>
          <w:lang w:eastAsia="ru-RU"/>
        </w:rPr>
        <w:t xml:space="preserve">5. Джуманазарова А.Т., Генжемуратов А.С.Использование минерализованных грунтовых вод при поливе сельскохозяйственных культур на засоленных землях. // Евразийское научное объединение.– </w:t>
      </w:r>
      <w:r w:rsidRPr="00751372">
        <w:rPr>
          <w:rFonts w:ascii="Times New Roman" w:eastAsia="Times New Roman" w:hAnsi="Times New Roman"/>
          <w:bCs/>
          <w:sz w:val="28"/>
          <w:szCs w:val="28"/>
          <w:lang w:val="ru-RU" w:eastAsia="ru-RU"/>
        </w:rPr>
        <w:t xml:space="preserve">2020. </w:t>
      </w:r>
      <w:r w:rsidR="006163C3">
        <w:rPr>
          <w:rFonts w:ascii="Times New Roman" w:eastAsia="Times New Roman" w:hAnsi="Times New Roman"/>
          <w:bCs/>
          <w:sz w:val="28"/>
          <w:szCs w:val="28"/>
          <w:lang w:val="ru-RU" w:eastAsia="ru-RU"/>
        </w:rPr>
        <w:t>–</w:t>
      </w:r>
      <w:r w:rsidRPr="00751372">
        <w:rPr>
          <w:rFonts w:ascii="Times New Roman" w:eastAsia="Times New Roman" w:hAnsi="Times New Roman"/>
          <w:bCs/>
          <w:sz w:val="28"/>
          <w:szCs w:val="28"/>
          <w:lang w:val="ru-RU" w:eastAsia="ru-RU"/>
        </w:rPr>
        <w:t xml:space="preserve"> № 6</w:t>
      </w:r>
      <w:r w:rsidR="006163C3">
        <w:rPr>
          <w:rFonts w:ascii="Times New Roman" w:eastAsia="Times New Roman" w:hAnsi="Times New Roman"/>
          <w:bCs/>
          <w:sz w:val="28"/>
          <w:szCs w:val="28"/>
          <w:lang w:val="ru-RU" w:eastAsia="ru-RU"/>
        </w:rPr>
        <w:t>–</w:t>
      </w:r>
      <w:r w:rsidRPr="00751372">
        <w:rPr>
          <w:rFonts w:ascii="Times New Roman" w:eastAsia="Times New Roman" w:hAnsi="Times New Roman"/>
          <w:bCs/>
          <w:sz w:val="28"/>
          <w:szCs w:val="28"/>
          <w:lang w:val="ru-RU" w:eastAsia="ru-RU"/>
        </w:rPr>
        <w:t xml:space="preserve">6 (64), </w:t>
      </w:r>
      <w:r w:rsidRPr="00751372">
        <w:rPr>
          <w:rFonts w:ascii="Times New Roman" w:eastAsia="Times New Roman" w:hAnsi="Times New Roman"/>
          <w:bCs/>
          <w:sz w:val="28"/>
          <w:szCs w:val="28"/>
          <w:lang w:eastAsia="ru-RU"/>
        </w:rPr>
        <w:t>С</w:t>
      </w:r>
      <w:r w:rsidRPr="00751372">
        <w:rPr>
          <w:rFonts w:ascii="Times New Roman" w:eastAsia="Times New Roman" w:hAnsi="Times New Roman"/>
          <w:bCs/>
          <w:sz w:val="28"/>
          <w:szCs w:val="28"/>
          <w:lang w:val="ru-RU" w:eastAsia="ru-RU"/>
        </w:rPr>
        <w:t xml:space="preserve"> 492</w:t>
      </w:r>
      <w:r w:rsidR="006163C3">
        <w:rPr>
          <w:rFonts w:ascii="Times New Roman" w:eastAsia="Times New Roman" w:hAnsi="Times New Roman"/>
          <w:bCs/>
          <w:sz w:val="28"/>
          <w:szCs w:val="28"/>
          <w:lang w:val="ru-RU" w:eastAsia="ru-RU"/>
        </w:rPr>
        <w:t>–</w:t>
      </w:r>
      <w:r w:rsidRPr="00751372">
        <w:rPr>
          <w:rFonts w:ascii="Times New Roman" w:eastAsia="Times New Roman" w:hAnsi="Times New Roman"/>
          <w:bCs/>
          <w:sz w:val="28"/>
          <w:szCs w:val="28"/>
          <w:lang w:val="ru-RU" w:eastAsia="ru-RU"/>
        </w:rPr>
        <w:t>494;</w:t>
      </w:r>
    </w:p>
    <w:p w:rsidR="00B36B77" w:rsidRPr="00751372" w:rsidRDefault="00B36B77" w:rsidP="00B36B77">
      <w:pPr>
        <w:pStyle w:val="1"/>
        <w:spacing w:before="0" w:after="0" w:line="240" w:lineRule="auto"/>
        <w:ind w:firstLine="709"/>
        <w:jc w:val="both"/>
        <w:rPr>
          <w:rFonts w:ascii="Times New Roman" w:hAnsi="Times New Roman"/>
          <w:b w:val="0"/>
          <w:bCs w:val="0"/>
          <w:sz w:val="28"/>
          <w:szCs w:val="28"/>
          <w:lang w:val="ru-RU"/>
        </w:rPr>
      </w:pPr>
      <w:r w:rsidRPr="00751372">
        <w:rPr>
          <w:rFonts w:ascii="Times New Roman" w:hAnsi="Times New Roman"/>
          <w:b w:val="0"/>
          <w:sz w:val="28"/>
          <w:szCs w:val="28"/>
        </w:rPr>
        <w:t>6.</w:t>
      </w:r>
      <w:r w:rsidRPr="00751372">
        <w:rPr>
          <w:rFonts w:ascii="Times New Roman" w:hAnsi="Times New Roman"/>
          <w:sz w:val="28"/>
          <w:szCs w:val="28"/>
        </w:rPr>
        <w:t xml:space="preserve"> </w:t>
      </w:r>
      <w:r w:rsidRPr="00751372">
        <w:rPr>
          <w:rFonts w:ascii="Times New Roman" w:hAnsi="Times New Roman"/>
          <w:b w:val="0"/>
          <w:sz w:val="28"/>
          <w:szCs w:val="28"/>
        </w:rPr>
        <w:t>Хамидов М.Х., Жураев У.А. Снижение минерализации коллекторно</w:t>
      </w:r>
      <w:r w:rsidR="006163C3">
        <w:rPr>
          <w:rFonts w:ascii="Times New Roman" w:hAnsi="Times New Roman"/>
          <w:b w:val="0"/>
          <w:sz w:val="28"/>
          <w:szCs w:val="28"/>
        </w:rPr>
        <w:t>–</w:t>
      </w:r>
      <w:r w:rsidRPr="00751372">
        <w:rPr>
          <w:rFonts w:ascii="Times New Roman" w:hAnsi="Times New Roman"/>
          <w:b w:val="0"/>
          <w:sz w:val="28"/>
          <w:szCs w:val="28"/>
        </w:rPr>
        <w:t xml:space="preserve">дренажных вод биологическим способом и использование их в орошаемом земледелии. / </w:t>
      </w:r>
      <w:r w:rsidRPr="00751372">
        <w:rPr>
          <w:rFonts w:ascii="Times New Roman" w:hAnsi="Times New Roman"/>
          <w:b w:val="0"/>
          <w:iCs/>
          <w:sz w:val="28"/>
          <w:szCs w:val="28"/>
        </w:rPr>
        <w:t>Аграрная наука</w:t>
      </w:r>
      <w:r w:rsidRPr="00751372">
        <w:rPr>
          <w:rFonts w:ascii="Times New Roman" w:hAnsi="Times New Roman"/>
          <w:b w:val="0"/>
          <w:sz w:val="28"/>
          <w:szCs w:val="28"/>
        </w:rPr>
        <w:t>. 2018; (10): С. 52</w:t>
      </w:r>
      <w:r w:rsidR="006163C3">
        <w:rPr>
          <w:rFonts w:ascii="Times New Roman" w:hAnsi="Times New Roman"/>
          <w:b w:val="0"/>
          <w:sz w:val="28"/>
          <w:szCs w:val="28"/>
        </w:rPr>
        <w:t>–</w:t>
      </w:r>
      <w:r w:rsidRPr="00751372">
        <w:rPr>
          <w:rFonts w:ascii="Times New Roman" w:hAnsi="Times New Roman"/>
          <w:b w:val="0"/>
          <w:sz w:val="28"/>
          <w:szCs w:val="28"/>
        </w:rPr>
        <w:t xml:space="preserve">54. </w:t>
      </w:r>
      <w:hyperlink r:id="rId56" w:tgtFrame="_blank" w:history="1">
        <w:r w:rsidRPr="00751372">
          <w:rPr>
            <w:rStyle w:val="a4"/>
            <w:rFonts w:ascii="Times New Roman" w:hAnsi="Times New Roman"/>
            <w:b w:val="0"/>
            <w:sz w:val="28"/>
            <w:szCs w:val="28"/>
            <w:lang w:val="en-US"/>
          </w:rPr>
          <w:t>https</w:t>
        </w:r>
        <w:r w:rsidRPr="00751372">
          <w:rPr>
            <w:rStyle w:val="a4"/>
            <w:rFonts w:ascii="Times New Roman" w:hAnsi="Times New Roman"/>
            <w:b w:val="0"/>
            <w:sz w:val="28"/>
            <w:szCs w:val="28"/>
            <w:lang w:val="ru-RU"/>
          </w:rPr>
          <w:t>://</w:t>
        </w:r>
        <w:r w:rsidRPr="00751372">
          <w:rPr>
            <w:rStyle w:val="a4"/>
            <w:rFonts w:ascii="Times New Roman" w:hAnsi="Times New Roman"/>
            <w:b w:val="0"/>
            <w:sz w:val="28"/>
            <w:szCs w:val="28"/>
            <w:lang w:val="en-US"/>
          </w:rPr>
          <w:t>doi</w:t>
        </w:r>
        <w:r w:rsidRPr="00751372">
          <w:rPr>
            <w:rStyle w:val="a4"/>
            <w:rFonts w:ascii="Times New Roman" w:hAnsi="Times New Roman"/>
            <w:b w:val="0"/>
            <w:sz w:val="28"/>
            <w:szCs w:val="28"/>
            <w:lang w:val="ru-RU"/>
          </w:rPr>
          <w:t>.</w:t>
        </w:r>
        <w:r w:rsidRPr="00751372">
          <w:rPr>
            <w:rStyle w:val="a4"/>
            <w:rFonts w:ascii="Times New Roman" w:hAnsi="Times New Roman"/>
            <w:b w:val="0"/>
            <w:sz w:val="28"/>
            <w:szCs w:val="28"/>
            <w:lang w:val="en-US"/>
          </w:rPr>
          <w:t>org</w:t>
        </w:r>
        <w:r w:rsidRPr="00751372">
          <w:rPr>
            <w:rStyle w:val="a4"/>
            <w:rFonts w:ascii="Times New Roman" w:hAnsi="Times New Roman"/>
            <w:b w:val="0"/>
            <w:sz w:val="28"/>
            <w:szCs w:val="28"/>
            <w:lang w:val="ru-RU"/>
          </w:rPr>
          <w:t>/10.3263/0869</w:t>
        </w:r>
        <w:r w:rsidR="006163C3">
          <w:rPr>
            <w:rStyle w:val="a4"/>
            <w:rFonts w:ascii="Times New Roman" w:hAnsi="Times New Roman"/>
            <w:b w:val="0"/>
            <w:sz w:val="28"/>
            <w:szCs w:val="28"/>
            <w:lang w:val="ru-RU"/>
          </w:rPr>
          <w:t>–</w:t>
        </w:r>
        <w:r w:rsidRPr="00751372">
          <w:rPr>
            <w:rStyle w:val="a4"/>
            <w:rFonts w:ascii="Times New Roman" w:hAnsi="Times New Roman"/>
            <w:b w:val="0"/>
            <w:sz w:val="28"/>
            <w:szCs w:val="28"/>
            <w:lang w:val="ru-RU"/>
          </w:rPr>
          <w:t>8155</w:t>
        </w:r>
        <w:r w:rsidR="006163C3">
          <w:rPr>
            <w:rStyle w:val="a4"/>
            <w:rFonts w:ascii="Times New Roman" w:hAnsi="Times New Roman"/>
            <w:b w:val="0"/>
            <w:sz w:val="28"/>
            <w:szCs w:val="28"/>
            <w:lang w:val="ru-RU"/>
          </w:rPr>
          <w:t>–</w:t>
        </w:r>
        <w:r w:rsidRPr="00751372">
          <w:rPr>
            <w:rStyle w:val="a4"/>
            <w:rFonts w:ascii="Times New Roman" w:hAnsi="Times New Roman"/>
            <w:b w:val="0"/>
            <w:sz w:val="28"/>
            <w:szCs w:val="28"/>
            <w:lang w:val="ru-RU"/>
          </w:rPr>
          <w:t>2018</w:t>
        </w:r>
        <w:r w:rsidR="006163C3">
          <w:rPr>
            <w:rStyle w:val="a4"/>
            <w:rFonts w:ascii="Times New Roman" w:hAnsi="Times New Roman"/>
            <w:b w:val="0"/>
            <w:sz w:val="28"/>
            <w:szCs w:val="28"/>
            <w:lang w:val="ru-RU"/>
          </w:rPr>
          <w:t>–</w:t>
        </w:r>
        <w:r w:rsidRPr="00751372">
          <w:rPr>
            <w:rStyle w:val="a4"/>
            <w:rFonts w:ascii="Times New Roman" w:hAnsi="Times New Roman"/>
            <w:b w:val="0"/>
            <w:sz w:val="28"/>
            <w:szCs w:val="28"/>
            <w:lang w:val="ru-RU"/>
          </w:rPr>
          <w:t>319</w:t>
        </w:r>
        <w:r w:rsidR="006163C3">
          <w:rPr>
            <w:rStyle w:val="a4"/>
            <w:rFonts w:ascii="Times New Roman" w:hAnsi="Times New Roman"/>
            <w:b w:val="0"/>
            <w:sz w:val="28"/>
            <w:szCs w:val="28"/>
            <w:lang w:val="ru-RU"/>
          </w:rPr>
          <w:t>–</w:t>
        </w:r>
        <w:r w:rsidRPr="00751372">
          <w:rPr>
            <w:rStyle w:val="a4"/>
            <w:rFonts w:ascii="Times New Roman" w:hAnsi="Times New Roman"/>
            <w:b w:val="0"/>
            <w:sz w:val="28"/>
            <w:szCs w:val="28"/>
            <w:lang w:val="ru-RU"/>
          </w:rPr>
          <w:t>10</w:t>
        </w:r>
        <w:r w:rsidR="006163C3">
          <w:rPr>
            <w:rStyle w:val="a4"/>
            <w:rFonts w:ascii="Times New Roman" w:hAnsi="Times New Roman"/>
            <w:b w:val="0"/>
            <w:sz w:val="28"/>
            <w:szCs w:val="28"/>
            <w:lang w:val="ru-RU"/>
          </w:rPr>
          <w:t>–</w:t>
        </w:r>
        <w:r w:rsidRPr="00751372">
          <w:rPr>
            <w:rStyle w:val="a4"/>
            <w:rFonts w:ascii="Times New Roman" w:hAnsi="Times New Roman"/>
            <w:b w:val="0"/>
            <w:sz w:val="28"/>
            <w:szCs w:val="28"/>
            <w:lang w:val="ru-RU"/>
          </w:rPr>
          <w:t>52</w:t>
        </w:r>
        <w:r w:rsidR="006163C3">
          <w:rPr>
            <w:rStyle w:val="a4"/>
            <w:rFonts w:ascii="Times New Roman" w:hAnsi="Times New Roman"/>
            <w:b w:val="0"/>
            <w:sz w:val="28"/>
            <w:szCs w:val="28"/>
            <w:lang w:val="ru-RU"/>
          </w:rPr>
          <w:t>–</w:t>
        </w:r>
        <w:r w:rsidRPr="00751372">
          <w:rPr>
            <w:rStyle w:val="a4"/>
            <w:rFonts w:ascii="Times New Roman" w:hAnsi="Times New Roman"/>
            <w:b w:val="0"/>
            <w:sz w:val="28"/>
            <w:szCs w:val="28"/>
            <w:lang w:val="ru-RU"/>
          </w:rPr>
          <w:t>54</w:t>
        </w:r>
      </w:hyperlink>
    </w:p>
    <w:p w:rsidR="00B36B77" w:rsidRPr="00751372" w:rsidRDefault="00B36B77" w:rsidP="00B36B77">
      <w:pPr>
        <w:spacing w:after="0" w:line="240" w:lineRule="auto"/>
        <w:ind w:firstLine="709"/>
        <w:jc w:val="both"/>
        <w:rPr>
          <w:rFonts w:ascii="Times New Roman" w:hAnsi="Times New Roman"/>
          <w:sz w:val="28"/>
          <w:szCs w:val="28"/>
          <w:lang w:val="ru-RU"/>
        </w:rPr>
      </w:pPr>
      <w:r w:rsidRPr="00751372">
        <w:rPr>
          <w:rFonts w:ascii="Times New Roman" w:eastAsia="Times New Roman" w:hAnsi="Times New Roman"/>
          <w:bCs/>
          <w:sz w:val="28"/>
          <w:szCs w:val="28"/>
          <w:lang w:eastAsia="ru-RU"/>
        </w:rPr>
        <w:t>7. Хожамуратова Р.Т.</w:t>
      </w:r>
      <w:r w:rsidRPr="00751372">
        <w:rPr>
          <w:rFonts w:ascii="Times New Roman" w:eastAsia="Times New Roman" w:hAnsi="Times New Roman"/>
          <w:sz w:val="28"/>
          <w:szCs w:val="28"/>
          <w:lang w:eastAsia="ru-RU"/>
        </w:rPr>
        <w:t xml:space="preserve">, </w:t>
      </w:r>
      <w:r w:rsidRPr="00751372">
        <w:rPr>
          <w:rFonts w:ascii="Times New Roman" w:eastAsia="Times New Roman" w:hAnsi="Times New Roman"/>
          <w:bCs/>
          <w:sz w:val="28"/>
          <w:szCs w:val="28"/>
          <w:lang w:eastAsia="ru-RU"/>
        </w:rPr>
        <w:t>Чембарисов Э.И.</w:t>
      </w:r>
      <w:r w:rsidRPr="00751372">
        <w:rPr>
          <w:rFonts w:ascii="Times New Roman" w:eastAsia="Times New Roman" w:hAnsi="Times New Roman"/>
          <w:sz w:val="28"/>
          <w:szCs w:val="28"/>
          <w:lang w:eastAsia="ru-RU"/>
        </w:rPr>
        <w:t xml:space="preserve">, </w:t>
      </w:r>
      <w:r w:rsidRPr="00751372">
        <w:rPr>
          <w:rFonts w:ascii="Times New Roman" w:eastAsia="Times New Roman" w:hAnsi="Times New Roman"/>
          <w:bCs/>
          <w:sz w:val="28"/>
          <w:szCs w:val="28"/>
          <w:lang w:eastAsia="ru-RU"/>
        </w:rPr>
        <w:t>Шодиев С.Р.</w:t>
      </w:r>
      <w:r w:rsidRPr="00751372">
        <w:rPr>
          <w:rFonts w:ascii="Times New Roman" w:eastAsia="Times New Roman" w:hAnsi="Times New Roman"/>
          <w:sz w:val="28"/>
          <w:szCs w:val="28"/>
          <w:vertAlign w:val="superscript"/>
          <w:lang w:eastAsia="ru-RU"/>
        </w:rPr>
        <w:t xml:space="preserve"> </w:t>
      </w:r>
      <w:r w:rsidRPr="00751372">
        <w:rPr>
          <w:rFonts w:ascii="Times New Roman" w:eastAsia="Times New Roman" w:hAnsi="Times New Roman"/>
          <w:sz w:val="28"/>
          <w:szCs w:val="28"/>
          <w:lang w:eastAsia="ru-RU"/>
        </w:rPr>
        <w:t xml:space="preserve"> </w:t>
      </w:r>
      <w:r w:rsidRPr="00751372">
        <w:rPr>
          <w:rFonts w:ascii="Times New Roman" w:hAnsi="Times New Roman"/>
          <w:bCs/>
          <w:sz w:val="28"/>
          <w:szCs w:val="28"/>
        </w:rPr>
        <w:t>Использование коллекторно</w:t>
      </w:r>
      <w:r w:rsidR="006163C3">
        <w:rPr>
          <w:rFonts w:ascii="Times New Roman" w:hAnsi="Times New Roman"/>
          <w:bCs/>
          <w:sz w:val="28"/>
          <w:szCs w:val="28"/>
        </w:rPr>
        <w:t>–</w:t>
      </w:r>
      <w:r w:rsidRPr="00751372">
        <w:rPr>
          <w:rFonts w:ascii="Times New Roman" w:hAnsi="Times New Roman"/>
          <w:bCs/>
          <w:sz w:val="28"/>
          <w:szCs w:val="28"/>
        </w:rPr>
        <w:t>дренажных вод для орошения в условиях Республики Каракалпакстан. /</w:t>
      </w:r>
      <w:r w:rsidRPr="00751372">
        <w:rPr>
          <w:rFonts w:ascii="Times New Roman" w:hAnsi="Times New Roman"/>
          <w:b/>
          <w:bCs/>
          <w:sz w:val="28"/>
          <w:szCs w:val="28"/>
        </w:rPr>
        <w:t xml:space="preserve"> </w:t>
      </w:r>
      <w:r w:rsidRPr="00751372">
        <w:rPr>
          <w:rFonts w:ascii="Times New Roman" w:hAnsi="Times New Roman"/>
          <w:sz w:val="28"/>
          <w:szCs w:val="28"/>
        </w:rPr>
        <w:t xml:space="preserve">Вестник мелиоративной науки. </w:t>
      </w:r>
      <w:r w:rsidRPr="00751372">
        <w:rPr>
          <w:rFonts w:ascii="Times New Roman" w:hAnsi="Times New Roman"/>
          <w:sz w:val="28"/>
          <w:szCs w:val="28"/>
          <w:lang w:val="ru-RU"/>
        </w:rPr>
        <w:t>2020 №</w:t>
      </w:r>
      <w:r w:rsidRPr="00751372">
        <w:rPr>
          <w:rFonts w:ascii="Times New Roman" w:hAnsi="Times New Roman"/>
          <w:sz w:val="28"/>
          <w:szCs w:val="28"/>
          <w:lang w:val="en-US"/>
        </w:rPr>
        <w:t> </w:t>
      </w:r>
      <w:hyperlink r:id="rId57" w:tooltip="Содержание выпуска" w:history="1">
        <w:r w:rsidRPr="00751372">
          <w:rPr>
            <w:rStyle w:val="a4"/>
            <w:rFonts w:ascii="Times New Roman" w:hAnsi="Times New Roman"/>
            <w:color w:val="auto"/>
            <w:sz w:val="28"/>
            <w:szCs w:val="28"/>
            <w:lang w:val="ru-RU"/>
          </w:rPr>
          <w:t>2</w:t>
        </w:r>
      </w:hyperlink>
      <w:r w:rsidRPr="00751372">
        <w:rPr>
          <w:rFonts w:ascii="Times New Roman" w:hAnsi="Times New Roman"/>
          <w:sz w:val="28"/>
          <w:szCs w:val="28"/>
          <w:lang w:val="ru-RU"/>
        </w:rPr>
        <w:t xml:space="preserve">, </w:t>
      </w:r>
      <w:r w:rsidRPr="00751372">
        <w:rPr>
          <w:rFonts w:ascii="Times New Roman" w:hAnsi="Times New Roman"/>
          <w:sz w:val="28"/>
          <w:szCs w:val="28"/>
        </w:rPr>
        <w:t>С</w:t>
      </w:r>
      <w:r w:rsidRPr="00751372">
        <w:rPr>
          <w:rFonts w:ascii="Times New Roman" w:hAnsi="Times New Roman"/>
          <w:sz w:val="28"/>
          <w:szCs w:val="28"/>
          <w:lang w:val="ru-RU"/>
        </w:rPr>
        <w:t>.</w:t>
      </w:r>
      <w:r w:rsidRPr="00751372">
        <w:rPr>
          <w:rFonts w:ascii="Times New Roman" w:hAnsi="Times New Roman"/>
          <w:sz w:val="28"/>
          <w:szCs w:val="28"/>
          <w:lang w:val="en-US"/>
        </w:rPr>
        <w:t> </w:t>
      </w:r>
      <w:r w:rsidRPr="00751372">
        <w:rPr>
          <w:rFonts w:ascii="Times New Roman" w:hAnsi="Times New Roman"/>
          <w:sz w:val="28"/>
          <w:szCs w:val="28"/>
          <w:lang w:val="ru-RU"/>
        </w:rPr>
        <w:t>104</w:t>
      </w:r>
      <w:r w:rsidR="006163C3">
        <w:rPr>
          <w:rFonts w:ascii="Times New Roman" w:hAnsi="Times New Roman"/>
          <w:sz w:val="28"/>
          <w:szCs w:val="28"/>
          <w:lang w:val="ru-RU"/>
        </w:rPr>
        <w:t>–</w:t>
      </w:r>
      <w:r w:rsidRPr="00751372">
        <w:rPr>
          <w:rFonts w:ascii="Times New Roman" w:hAnsi="Times New Roman"/>
          <w:sz w:val="28"/>
          <w:szCs w:val="28"/>
          <w:lang w:val="ru-RU"/>
        </w:rPr>
        <w:t>108;</w:t>
      </w:r>
    </w:p>
    <w:p w:rsidR="00B36B77" w:rsidRPr="00751372" w:rsidRDefault="00B36B77" w:rsidP="00B36B77">
      <w:pPr>
        <w:spacing w:after="0" w:line="240" w:lineRule="auto"/>
        <w:ind w:firstLine="709"/>
        <w:jc w:val="both"/>
        <w:rPr>
          <w:rFonts w:ascii="Times New Roman" w:hAnsi="Times New Roman"/>
          <w:sz w:val="28"/>
          <w:szCs w:val="28"/>
          <w:shd w:val="clear" w:color="auto" w:fill="FFFFFF"/>
        </w:rPr>
      </w:pPr>
      <w:r w:rsidRPr="00751372">
        <w:rPr>
          <w:rFonts w:ascii="Times New Roman" w:hAnsi="Times New Roman"/>
          <w:sz w:val="28"/>
          <w:szCs w:val="28"/>
        </w:rPr>
        <w:t xml:space="preserve">8. </w:t>
      </w:r>
      <w:r w:rsidRPr="00751372">
        <w:rPr>
          <w:rFonts w:ascii="Times New Roman" w:hAnsi="Times New Roman"/>
          <w:sz w:val="28"/>
          <w:szCs w:val="28"/>
          <w:shd w:val="clear" w:color="auto" w:fill="FFFFFF"/>
        </w:rPr>
        <w:t>Чембарисов Э.И., Реймов А.Р., Атаназаров К.М. Об использовании коллекторно</w:t>
      </w:r>
      <w:r w:rsidR="006163C3">
        <w:rPr>
          <w:rFonts w:ascii="Times New Roman" w:hAnsi="Times New Roman"/>
          <w:sz w:val="28"/>
          <w:szCs w:val="28"/>
          <w:shd w:val="clear" w:color="auto" w:fill="FFFFFF"/>
        </w:rPr>
        <w:t>–</w:t>
      </w:r>
      <w:r w:rsidRPr="00751372">
        <w:rPr>
          <w:rFonts w:ascii="Times New Roman" w:hAnsi="Times New Roman"/>
          <w:sz w:val="28"/>
          <w:szCs w:val="28"/>
          <w:shd w:val="clear" w:color="auto" w:fill="FFFFFF"/>
        </w:rPr>
        <w:t>дренажных вод в Республике Каракалпакстан // Экологический вестник Узбекистана.</w:t>
      </w:r>
      <w:r w:rsidR="006163C3">
        <w:rPr>
          <w:rFonts w:ascii="Times New Roman" w:hAnsi="Times New Roman"/>
          <w:sz w:val="28"/>
          <w:szCs w:val="28"/>
          <w:shd w:val="clear" w:color="auto" w:fill="FFFFFF"/>
        </w:rPr>
        <w:t>–</w:t>
      </w:r>
      <w:r w:rsidRPr="00751372">
        <w:rPr>
          <w:rFonts w:ascii="Times New Roman" w:hAnsi="Times New Roman"/>
          <w:sz w:val="28"/>
          <w:szCs w:val="28"/>
          <w:shd w:val="clear" w:color="auto" w:fill="FFFFFF"/>
        </w:rPr>
        <w:t>Ташкент, 2006.</w:t>
      </w:r>
      <w:r w:rsidR="006163C3">
        <w:rPr>
          <w:rFonts w:ascii="Times New Roman" w:hAnsi="Times New Roman"/>
          <w:sz w:val="28"/>
          <w:szCs w:val="28"/>
          <w:shd w:val="clear" w:color="auto" w:fill="FFFFFF"/>
        </w:rPr>
        <w:t>–</w:t>
      </w:r>
      <w:r w:rsidRPr="00751372">
        <w:rPr>
          <w:rFonts w:ascii="Times New Roman" w:hAnsi="Times New Roman"/>
          <w:sz w:val="28"/>
          <w:szCs w:val="28"/>
          <w:shd w:val="clear" w:color="auto" w:fill="FFFFFF"/>
        </w:rPr>
        <w:t xml:space="preserve"> №2.</w:t>
      </w:r>
      <w:r w:rsidR="006163C3">
        <w:rPr>
          <w:rFonts w:ascii="Times New Roman" w:hAnsi="Times New Roman"/>
          <w:sz w:val="28"/>
          <w:szCs w:val="28"/>
          <w:shd w:val="clear" w:color="auto" w:fill="FFFFFF"/>
        </w:rPr>
        <w:t>–</w:t>
      </w:r>
      <w:r w:rsidRPr="00751372">
        <w:rPr>
          <w:rFonts w:ascii="Times New Roman" w:hAnsi="Times New Roman"/>
          <w:sz w:val="28"/>
          <w:szCs w:val="28"/>
          <w:shd w:val="clear" w:color="auto" w:fill="FFFFFF"/>
        </w:rPr>
        <w:t xml:space="preserve"> 40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shd w:val="clear" w:color="auto" w:fill="FFFFFF"/>
        </w:rPr>
        <w:t xml:space="preserve">9. </w:t>
      </w:r>
      <w:r w:rsidRPr="00751372">
        <w:rPr>
          <w:rFonts w:ascii="Times New Roman" w:eastAsia="Times New Roman" w:hAnsi="Times New Roman"/>
          <w:bCs/>
          <w:sz w:val="28"/>
          <w:szCs w:val="28"/>
          <w:lang w:eastAsia="ru-RU"/>
        </w:rPr>
        <w:t xml:space="preserve">Имамназаров О.Б. Регулирование мелиоративного режима при орошении методом субирригации / SCIENCE TIME. </w:t>
      </w:r>
      <w:r w:rsidRPr="00751372">
        <w:rPr>
          <w:rFonts w:ascii="Times New Roman" w:hAnsi="Times New Roman"/>
          <w:sz w:val="28"/>
          <w:szCs w:val="28"/>
        </w:rPr>
        <w:t>2018, № 7 (55), С 39</w:t>
      </w:r>
      <w:r w:rsidR="006163C3">
        <w:rPr>
          <w:rFonts w:ascii="Times New Roman" w:hAnsi="Times New Roman"/>
          <w:sz w:val="28"/>
          <w:szCs w:val="28"/>
        </w:rPr>
        <w:t>–</w:t>
      </w:r>
      <w:r w:rsidRPr="00751372">
        <w:rPr>
          <w:rFonts w:ascii="Times New Roman" w:hAnsi="Times New Roman"/>
          <w:sz w:val="28"/>
          <w:szCs w:val="28"/>
        </w:rPr>
        <w:t>43;</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10. Калантаев В.А. Дренаж орашаемых земель и методы его интенсификации. – Ашхабад: Наука, 2004. – 281 с.</w:t>
      </w:r>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1</w:t>
      </w:r>
      <w:r w:rsidRPr="00751372">
        <w:rPr>
          <w:rFonts w:ascii="Times New Roman" w:eastAsia="Times New Roman" w:hAnsi="Times New Roman"/>
          <w:bCs/>
          <w:sz w:val="28"/>
          <w:szCs w:val="28"/>
          <w:lang w:val="en-US" w:eastAsia="ru-RU"/>
        </w:rPr>
        <w:t xml:space="preserve">. Stephen R. Grattan, James D. Oster, John Letey&amp; Stephen R. Kaffka. Drainage Water Reuse: Concepts, Practices and Potential Crops / Salinity and Drainage in San Joaquin Valley, California. P.277–302. </w:t>
      </w:r>
      <w:hyperlink r:id="rId58" w:history="1">
        <w:r w:rsidRPr="00751372">
          <w:rPr>
            <w:rStyle w:val="a4"/>
            <w:rFonts w:ascii="Times New Roman" w:eastAsia="Times New Roman" w:hAnsi="Times New Roman"/>
            <w:bCs/>
            <w:sz w:val="28"/>
            <w:szCs w:val="28"/>
            <w:lang w:val="en-US" w:eastAsia="ru-RU"/>
          </w:rPr>
          <w:t>https://link.springer.com/chapter/10.1007/978</w:t>
        </w:r>
        <w:r w:rsidR="006163C3">
          <w:rPr>
            <w:rStyle w:val="a4"/>
            <w:rFonts w:ascii="Times New Roman" w:eastAsia="Times New Roman" w:hAnsi="Times New Roman"/>
            <w:bCs/>
            <w:sz w:val="28"/>
            <w:szCs w:val="28"/>
            <w:lang w:val="en-US" w:eastAsia="ru-RU"/>
          </w:rPr>
          <w:t>–</w:t>
        </w:r>
        <w:r w:rsidRPr="00751372">
          <w:rPr>
            <w:rStyle w:val="a4"/>
            <w:rFonts w:ascii="Times New Roman" w:eastAsia="Times New Roman" w:hAnsi="Times New Roman"/>
            <w:bCs/>
            <w:sz w:val="28"/>
            <w:szCs w:val="28"/>
            <w:lang w:val="en-US" w:eastAsia="ru-RU"/>
          </w:rPr>
          <w:t>94</w:t>
        </w:r>
        <w:r w:rsidR="006163C3">
          <w:rPr>
            <w:rStyle w:val="a4"/>
            <w:rFonts w:ascii="Times New Roman" w:eastAsia="Times New Roman" w:hAnsi="Times New Roman"/>
            <w:bCs/>
            <w:sz w:val="28"/>
            <w:szCs w:val="28"/>
            <w:lang w:val="en-US" w:eastAsia="ru-RU"/>
          </w:rPr>
          <w:t>–</w:t>
        </w:r>
        <w:r w:rsidRPr="00751372">
          <w:rPr>
            <w:rStyle w:val="a4"/>
            <w:rFonts w:ascii="Times New Roman" w:eastAsia="Times New Roman" w:hAnsi="Times New Roman"/>
            <w:bCs/>
            <w:sz w:val="28"/>
            <w:szCs w:val="28"/>
            <w:lang w:val="en-US" w:eastAsia="ru-RU"/>
          </w:rPr>
          <w:t>007</w:t>
        </w:r>
        <w:r w:rsidR="006163C3">
          <w:rPr>
            <w:rStyle w:val="a4"/>
            <w:rFonts w:ascii="Times New Roman" w:eastAsia="Times New Roman" w:hAnsi="Times New Roman"/>
            <w:bCs/>
            <w:sz w:val="28"/>
            <w:szCs w:val="28"/>
            <w:lang w:val="en-US" w:eastAsia="ru-RU"/>
          </w:rPr>
          <w:t>–</w:t>
        </w:r>
        <w:r w:rsidRPr="00751372">
          <w:rPr>
            <w:rStyle w:val="a4"/>
            <w:rFonts w:ascii="Times New Roman" w:eastAsia="Times New Roman" w:hAnsi="Times New Roman"/>
            <w:bCs/>
            <w:sz w:val="28"/>
            <w:szCs w:val="28"/>
            <w:lang w:val="en-US" w:eastAsia="ru-RU"/>
          </w:rPr>
          <w:t>6851</w:t>
        </w:r>
        <w:r w:rsidR="006163C3">
          <w:rPr>
            <w:rStyle w:val="a4"/>
            <w:rFonts w:ascii="Times New Roman" w:eastAsia="Times New Roman" w:hAnsi="Times New Roman"/>
            <w:bCs/>
            <w:sz w:val="28"/>
            <w:szCs w:val="28"/>
            <w:lang w:val="en-US" w:eastAsia="ru-RU"/>
          </w:rPr>
          <w:t>–</w:t>
        </w:r>
        <w:r w:rsidRPr="00751372">
          <w:rPr>
            <w:rStyle w:val="a4"/>
            <w:rFonts w:ascii="Times New Roman" w:eastAsia="Times New Roman" w:hAnsi="Times New Roman"/>
            <w:bCs/>
            <w:sz w:val="28"/>
            <w:szCs w:val="28"/>
            <w:lang w:val="en-US" w:eastAsia="ru-RU"/>
          </w:rPr>
          <w:t>2_11</w:t>
        </w:r>
      </w:hyperlink>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2</w:t>
      </w:r>
      <w:r w:rsidRPr="00751372">
        <w:rPr>
          <w:rFonts w:ascii="Times New Roman" w:eastAsia="Times New Roman" w:hAnsi="Times New Roman"/>
          <w:bCs/>
          <w:sz w:val="28"/>
          <w:szCs w:val="28"/>
          <w:lang w:val="en-US" w:eastAsia="ru-RU"/>
        </w:rPr>
        <w:t>. Sharma, D. P., &amp;Tyagi, N. K. On</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farm management of saline drainage water in arid and semi</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arid regions./ Irrigation and Drainage, (2004)</w:t>
      </w:r>
      <w:r w:rsidRPr="00751372">
        <w:rPr>
          <w:rFonts w:ascii="Times New Roman" w:eastAsia="Times New Roman" w:hAnsi="Times New Roman"/>
          <w:bCs/>
          <w:sz w:val="28"/>
          <w:szCs w:val="28"/>
          <w:lang w:eastAsia="ru-RU"/>
        </w:rPr>
        <w:t xml:space="preserve"> </w:t>
      </w:r>
      <w:r w:rsidRPr="00751372">
        <w:rPr>
          <w:rFonts w:ascii="Times New Roman" w:eastAsia="Times New Roman" w:hAnsi="Times New Roman"/>
          <w:bCs/>
          <w:sz w:val="28"/>
          <w:szCs w:val="28"/>
          <w:lang w:val="en-US" w:eastAsia="ru-RU"/>
        </w:rPr>
        <w:t xml:space="preserve">53, P.87–103. </w:t>
      </w:r>
      <w:hyperlink r:id="rId59" w:history="1">
        <w:r w:rsidRPr="00751372">
          <w:rPr>
            <w:rStyle w:val="a4"/>
            <w:rFonts w:ascii="Times New Roman" w:eastAsia="Times New Roman" w:hAnsi="Times New Roman"/>
            <w:bCs/>
            <w:sz w:val="28"/>
            <w:szCs w:val="28"/>
            <w:lang w:val="en-US" w:eastAsia="ru-RU"/>
          </w:rPr>
          <w:t>https://onlinelibrary.wiley.com/doi/abs/10.1002/ird.115</w:t>
        </w:r>
      </w:hyperlink>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3</w:t>
      </w:r>
      <w:r w:rsidRPr="00751372">
        <w:rPr>
          <w:rFonts w:ascii="Times New Roman" w:eastAsia="Times New Roman" w:hAnsi="Times New Roman"/>
          <w:bCs/>
          <w:sz w:val="28"/>
          <w:szCs w:val="28"/>
          <w:lang w:val="en-US" w:eastAsia="ru-RU"/>
        </w:rPr>
        <w:t xml:space="preserve">. The project for drainage water quality control for irrigation in middle Nile delta in the Arab republic of Egypt/ Final Report // Japan International Cooperation Agency (JICA)– 2016, 130 </w:t>
      </w:r>
      <w:r w:rsidRPr="00751372">
        <w:rPr>
          <w:rFonts w:ascii="Times New Roman" w:eastAsia="Times New Roman" w:hAnsi="Times New Roman"/>
          <w:bCs/>
          <w:sz w:val="28"/>
          <w:szCs w:val="28"/>
          <w:lang w:eastAsia="ru-RU"/>
        </w:rPr>
        <w:t>р</w:t>
      </w:r>
      <w:r w:rsidRPr="00751372">
        <w:rPr>
          <w:rFonts w:ascii="Times New Roman" w:eastAsia="Times New Roman" w:hAnsi="Times New Roman"/>
          <w:bCs/>
          <w:sz w:val="28"/>
          <w:szCs w:val="28"/>
          <w:lang w:val="en-US" w:eastAsia="ru-RU"/>
        </w:rPr>
        <w:t xml:space="preserve">. </w:t>
      </w:r>
      <w:hyperlink r:id="rId60" w:history="1">
        <w:r w:rsidRPr="00751372">
          <w:rPr>
            <w:rStyle w:val="a4"/>
            <w:rFonts w:ascii="Times New Roman" w:eastAsia="Times New Roman" w:hAnsi="Times New Roman"/>
            <w:bCs/>
            <w:sz w:val="28"/>
            <w:szCs w:val="28"/>
            <w:lang w:val="en-US" w:eastAsia="ru-RU"/>
          </w:rPr>
          <w:t>https://openjicareport.jica.go.jp/pdf/12252839_01.pdf</w:t>
        </w:r>
      </w:hyperlink>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4</w:t>
      </w:r>
      <w:r w:rsidRPr="00751372">
        <w:rPr>
          <w:rFonts w:ascii="Times New Roman" w:eastAsia="Times New Roman" w:hAnsi="Times New Roman"/>
          <w:bCs/>
          <w:sz w:val="28"/>
          <w:szCs w:val="28"/>
          <w:lang w:val="en-US" w:eastAsia="ru-RU"/>
        </w:rPr>
        <w:t>. Mohamed Galal Eltarabily. Reuse of Agriculture Drainage Water – Case Studies: Central Valley of California and the Nile Delta in Egypt. / Cost</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 xml:space="preserve">efficient Wastewater Treatment Technologies ((HEC,volume 117)), (2022) pp 325–344. </w:t>
      </w:r>
      <w:hyperlink r:id="rId61" w:anchor="auth-Mohamed_Galal-Eltarabily" w:history="1">
        <w:r w:rsidRPr="00751372">
          <w:rPr>
            <w:rStyle w:val="a4"/>
            <w:rFonts w:ascii="Times New Roman" w:eastAsia="Times New Roman" w:hAnsi="Times New Roman"/>
            <w:bCs/>
            <w:sz w:val="28"/>
            <w:szCs w:val="28"/>
            <w:lang w:eastAsia="ru-RU"/>
          </w:rPr>
          <w:t>https://link.springer.com/chapter/10.1007/698_2022_863?fromPaywallRec=true#auth</w:t>
        </w:r>
        <w:r w:rsidR="006163C3">
          <w:rPr>
            <w:rStyle w:val="a4"/>
            <w:rFonts w:ascii="Times New Roman" w:eastAsia="Times New Roman" w:hAnsi="Times New Roman"/>
            <w:bCs/>
            <w:sz w:val="28"/>
            <w:szCs w:val="28"/>
            <w:lang w:eastAsia="ru-RU"/>
          </w:rPr>
          <w:t>–</w:t>
        </w:r>
        <w:r w:rsidRPr="00751372">
          <w:rPr>
            <w:rStyle w:val="a4"/>
            <w:rFonts w:ascii="Times New Roman" w:eastAsia="Times New Roman" w:hAnsi="Times New Roman"/>
            <w:bCs/>
            <w:sz w:val="28"/>
            <w:szCs w:val="28"/>
            <w:lang w:eastAsia="ru-RU"/>
          </w:rPr>
          <w:t>Mohamed_Galal</w:t>
        </w:r>
        <w:r w:rsidR="006163C3">
          <w:rPr>
            <w:rStyle w:val="a4"/>
            <w:rFonts w:ascii="Times New Roman" w:eastAsia="Times New Roman" w:hAnsi="Times New Roman"/>
            <w:bCs/>
            <w:sz w:val="28"/>
            <w:szCs w:val="28"/>
            <w:lang w:eastAsia="ru-RU"/>
          </w:rPr>
          <w:t>–</w:t>
        </w:r>
        <w:r w:rsidRPr="00751372">
          <w:rPr>
            <w:rStyle w:val="a4"/>
            <w:rFonts w:ascii="Times New Roman" w:eastAsia="Times New Roman" w:hAnsi="Times New Roman"/>
            <w:bCs/>
            <w:sz w:val="28"/>
            <w:szCs w:val="28"/>
            <w:lang w:eastAsia="ru-RU"/>
          </w:rPr>
          <w:t>Eltarabily</w:t>
        </w:r>
      </w:hyperlink>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5</w:t>
      </w:r>
      <w:r w:rsidRPr="00751372">
        <w:rPr>
          <w:rFonts w:ascii="Times New Roman" w:eastAsia="Times New Roman" w:hAnsi="Times New Roman"/>
          <w:bCs/>
          <w:sz w:val="28"/>
          <w:szCs w:val="28"/>
          <w:lang w:val="en-US" w:eastAsia="ru-RU"/>
        </w:rPr>
        <w:t xml:space="preserve">. </w:t>
      </w:r>
      <w:r w:rsidRPr="00751372">
        <w:rPr>
          <w:rStyle w:val="nlmstring-name"/>
          <w:rFonts w:ascii="Times New Roman" w:hAnsi="Times New Roman"/>
          <w:sz w:val="28"/>
          <w:szCs w:val="28"/>
          <w:lang w:val="en-US"/>
        </w:rPr>
        <w:t>Qin, Y.</w:t>
      </w:r>
      <w:r w:rsidRPr="00751372">
        <w:rPr>
          <w:rFonts w:ascii="Times New Roman" w:hAnsi="Times New Roman"/>
          <w:sz w:val="28"/>
          <w:szCs w:val="28"/>
          <w:lang w:val="en-US"/>
        </w:rPr>
        <w:t xml:space="preserve">; </w:t>
      </w:r>
      <w:r w:rsidRPr="00751372">
        <w:rPr>
          <w:rStyle w:val="nlmstring-name"/>
          <w:rFonts w:ascii="Times New Roman" w:hAnsi="Times New Roman"/>
          <w:sz w:val="28"/>
          <w:szCs w:val="28"/>
          <w:lang w:val="en-US"/>
        </w:rPr>
        <w:t>Horvath, A.</w:t>
      </w:r>
      <w:r w:rsidRPr="00751372">
        <w:rPr>
          <w:rFonts w:ascii="Times New Roman" w:hAnsi="Times New Roman"/>
          <w:sz w:val="28"/>
          <w:szCs w:val="28"/>
          <w:lang w:val="en-US"/>
        </w:rPr>
        <w:t xml:space="preserve"> </w:t>
      </w:r>
      <w:r w:rsidRPr="00751372">
        <w:rPr>
          <w:rStyle w:val="nlmarticle-title"/>
          <w:rFonts w:ascii="Times New Roman" w:hAnsi="Times New Roman"/>
          <w:sz w:val="28"/>
          <w:szCs w:val="28"/>
          <w:lang w:val="en-US"/>
        </w:rPr>
        <w:t>Use of alternative water sources in irrigation: potential scales, costs, and environmental impacts in California</w:t>
      </w:r>
      <w:r w:rsidRPr="00751372">
        <w:rPr>
          <w:rFonts w:ascii="Times New Roman" w:hAnsi="Times New Roman"/>
          <w:sz w:val="28"/>
          <w:szCs w:val="28"/>
          <w:lang w:val="en-US"/>
        </w:rPr>
        <w:t xml:space="preserve">. </w:t>
      </w:r>
      <w:r w:rsidRPr="00751372">
        <w:rPr>
          <w:rFonts w:ascii="Times New Roman" w:hAnsi="Times New Roman"/>
          <w:iCs/>
          <w:sz w:val="28"/>
          <w:szCs w:val="28"/>
          <w:lang w:val="en-US"/>
        </w:rPr>
        <w:t>Environ. Res. Commun</w:t>
      </w:r>
      <w:r w:rsidRPr="00751372">
        <w:rPr>
          <w:rFonts w:ascii="Times New Roman" w:hAnsi="Times New Roman"/>
          <w:i/>
          <w:iCs/>
          <w:sz w:val="28"/>
          <w:szCs w:val="28"/>
          <w:lang w:val="en-US"/>
        </w:rPr>
        <w:t>.</w:t>
      </w:r>
      <w:r w:rsidRPr="00751372">
        <w:rPr>
          <w:rFonts w:ascii="Times New Roman" w:hAnsi="Times New Roman"/>
          <w:sz w:val="28"/>
          <w:szCs w:val="28"/>
          <w:lang w:val="en-US"/>
        </w:rPr>
        <w:t xml:space="preserve"> </w:t>
      </w:r>
      <w:r w:rsidRPr="00751372">
        <w:rPr>
          <w:rStyle w:val="nlmyear"/>
          <w:rFonts w:ascii="Times New Roman" w:hAnsi="Times New Roman"/>
          <w:bCs/>
          <w:sz w:val="28"/>
          <w:szCs w:val="28"/>
          <w:lang w:val="en-US"/>
        </w:rPr>
        <w:t>2020</w:t>
      </w:r>
      <w:r w:rsidRPr="00751372">
        <w:rPr>
          <w:rFonts w:ascii="Times New Roman" w:hAnsi="Times New Roman"/>
          <w:sz w:val="28"/>
          <w:szCs w:val="28"/>
          <w:lang w:val="en-US"/>
        </w:rPr>
        <w:t xml:space="preserve">, </w:t>
      </w:r>
      <w:r w:rsidRPr="00751372">
        <w:rPr>
          <w:rStyle w:val="nlmvolume"/>
          <w:rFonts w:ascii="Times New Roman" w:hAnsi="Times New Roman"/>
          <w:i/>
          <w:iCs/>
          <w:sz w:val="28"/>
          <w:szCs w:val="28"/>
          <w:lang w:val="en-US"/>
        </w:rPr>
        <w:t>2</w:t>
      </w:r>
      <w:r w:rsidRPr="00751372">
        <w:rPr>
          <w:rFonts w:ascii="Times New Roman" w:hAnsi="Times New Roman"/>
          <w:sz w:val="28"/>
          <w:szCs w:val="28"/>
          <w:lang w:val="en-US"/>
        </w:rPr>
        <w:t xml:space="preserve"> (</w:t>
      </w:r>
      <w:r w:rsidRPr="00751372">
        <w:rPr>
          <w:rStyle w:val="nlmissue"/>
          <w:rFonts w:ascii="Times New Roman" w:hAnsi="Times New Roman"/>
          <w:sz w:val="28"/>
          <w:szCs w:val="28"/>
          <w:lang w:val="en-US"/>
        </w:rPr>
        <w:t>5</w:t>
      </w:r>
      <w:r w:rsidRPr="00751372">
        <w:rPr>
          <w:rFonts w:ascii="Times New Roman" w:hAnsi="Times New Roman"/>
          <w:sz w:val="28"/>
          <w:szCs w:val="28"/>
          <w:lang w:val="en-US"/>
        </w:rPr>
        <w:t xml:space="preserve">), </w:t>
      </w:r>
      <w:r w:rsidRPr="00751372">
        <w:rPr>
          <w:rStyle w:val="nlmelocation-id"/>
          <w:rFonts w:ascii="Times New Roman" w:hAnsi="Times New Roman"/>
          <w:sz w:val="28"/>
          <w:szCs w:val="28"/>
          <w:lang w:val="en-US"/>
        </w:rPr>
        <w:t>055003</w:t>
      </w:r>
      <w:r w:rsidRPr="00751372">
        <w:rPr>
          <w:rFonts w:ascii="Times New Roman" w:hAnsi="Times New Roman"/>
          <w:sz w:val="28"/>
          <w:szCs w:val="28"/>
          <w:lang w:val="en-US"/>
        </w:rPr>
        <w:t xml:space="preserve"> </w:t>
      </w:r>
      <w:r w:rsidRPr="00751372">
        <w:rPr>
          <w:rStyle w:val="refdoi"/>
          <w:rFonts w:ascii="Times New Roman" w:hAnsi="Times New Roman"/>
          <w:sz w:val="28"/>
          <w:szCs w:val="28"/>
          <w:lang w:val="en-US"/>
        </w:rPr>
        <w:t> DOI: 10.1088/2515</w:t>
      </w:r>
      <w:r w:rsidR="006163C3">
        <w:rPr>
          <w:rStyle w:val="refdoi"/>
          <w:rFonts w:ascii="Times New Roman" w:hAnsi="Times New Roman"/>
          <w:sz w:val="28"/>
          <w:szCs w:val="28"/>
          <w:lang w:val="en-US"/>
        </w:rPr>
        <w:t>–</w:t>
      </w:r>
      <w:r w:rsidRPr="00751372">
        <w:rPr>
          <w:rStyle w:val="refdoi"/>
          <w:rFonts w:ascii="Times New Roman" w:hAnsi="Times New Roman"/>
          <w:sz w:val="28"/>
          <w:szCs w:val="28"/>
          <w:lang w:val="en-US"/>
        </w:rPr>
        <w:t>7620/ab915e</w:t>
      </w:r>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6</w:t>
      </w:r>
      <w:r w:rsidRPr="00751372">
        <w:rPr>
          <w:rFonts w:ascii="Times New Roman" w:eastAsia="Times New Roman" w:hAnsi="Times New Roman"/>
          <w:bCs/>
          <w:sz w:val="28"/>
          <w:szCs w:val="28"/>
          <w:lang w:val="en-US" w:eastAsia="ru-RU"/>
        </w:rPr>
        <w:t xml:space="preserve">. </w:t>
      </w:r>
      <w:r w:rsidRPr="00751372">
        <w:rPr>
          <w:rStyle w:val="nlmstring-name"/>
          <w:rFonts w:ascii="Times New Roman" w:hAnsi="Times New Roman"/>
          <w:sz w:val="28"/>
          <w:szCs w:val="28"/>
          <w:lang w:val="en-US"/>
        </w:rPr>
        <w:t>Toze, S.</w:t>
      </w:r>
      <w:r w:rsidRPr="00751372">
        <w:rPr>
          <w:rFonts w:ascii="Times New Roman" w:hAnsi="Times New Roman"/>
          <w:sz w:val="28"/>
          <w:szCs w:val="28"/>
          <w:lang w:val="en-US"/>
        </w:rPr>
        <w:t xml:space="preserve"> </w:t>
      </w:r>
      <w:r w:rsidRPr="00751372">
        <w:rPr>
          <w:rStyle w:val="nlmarticle-title"/>
          <w:rFonts w:ascii="Times New Roman" w:hAnsi="Times New Roman"/>
          <w:sz w:val="28"/>
          <w:szCs w:val="28"/>
          <w:lang w:val="en-US"/>
        </w:rPr>
        <w:t>Reuse of effluent water─benefits and risks</w:t>
      </w:r>
      <w:r w:rsidRPr="00751372">
        <w:rPr>
          <w:rFonts w:ascii="Times New Roman" w:hAnsi="Times New Roman"/>
          <w:sz w:val="28"/>
          <w:szCs w:val="28"/>
          <w:lang w:val="en-US"/>
        </w:rPr>
        <w:t xml:space="preserve">. </w:t>
      </w:r>
      <w:r w:rsidRPr="00751372">
        <w:rPr>
          <w:rFonts w:ascii="Times New Roman" w:hAnsi="Times New Roman"/>
          <w:iCs/>
          <w:sz w:val="28"/>
          <w:szCs w:val="28"/>
          <w:lang w:val="en-US"/>
        </w:rPr>
        <w:t>Agricultural water management</w:t>
      </w:r>
      <w:r w:rsidRPr="00751372">
        <w:rPr>
          <w:rFonts w:ascii="Times New Roman" w:hAnsi="Times New Roman"/>
          <w:sz w:val="28"/>
          <w:szCs w:val="28"/>
          <w:lang w:val="en-US"/>
        </w:rPr>
        <w:t xml:space="preserve"> </w:t>
      </w:r>
      <w:r w:rsidRPr="00751372">
        <w:rPr>
          <w:rStyle w:val="nlmyear"/>
          <w:rFonts w:ascii="Times New Roman" w:hAnsi="Times New Roman"/>
          <w:bCs/>
          <w:sz w:val="28"/>
          <w:szCs w:val="28"/>
          <w:lang w:val="en-US"/>
        </w:rPr>
        <w:t>2006</w:t>
      </w:r>
      <w:r w:rsidRPr="00751372">
        <w:rPr>
          <w:rFonts w:ascii="Times New Roman" w:hAnsi="Times New Roman"/>
          <w:sz w:val="28"/>
          <w:szCs w:val="28"/>
          <w:lang w:val="en-US"/>
        </w:rPr>
        <w:t xml:space="preserve">, </w:t>
      </w:r>
      <w:r w:rsidRPr="00751372">
        <w:rPr>
          <w:rStyle w:val="nlmvolume"/>
          <w:rFonts w:ascii="Times New Roman" w:hAnsi="Times New Roman"/>
          <w:i/>
          <w:iCs/>
          <w:sz w:val="28"/>
          <w:szCs w:val="28"/>
          <w:lang w:val="en-US"/>
        </w:rPr>
        <w:t>80</w:t>
      </w:r>
      <w:r w:rsidRPr="00751372">
        <w:rPr>
          <w:rFonts w:ascii="Times New Roman" w:hAnsi="Times New Roman"/>
          <w:sz w:val="28"/>
          <w:szCs w:val="28"/>
          <w:lang w:val="en-US"/>
        </w:rPr>
        <w:t xml:space="preserve"> (</w:t>
      </w:r>
      <w:r w:rsidRPr="00751372">
        <w:rPr>
          <w:rStyle w:val="nlmissue"/>
          <w:rFonts w:ascii="Times New Roman" w:hAnsi="Times New Roman"/>
          <w:sz w:val="28"/>
          <w:szCs w:val="28"/>
          <w:lang w:val="en-US"/>
        </w:rPr>
        <w:t>1–3</w:t>
      </w:r>
      <w:r w:rsidRPr="00751372">
        <w:rPr>
          <w:rFonts w:ascii="Times New Roman" w:hAnsi="Times New Roman"/>
          <w:sz w:val="28"/>
          <w:szCs w:val="28"/>
          <w:lang w:val="en-US"/>
        </w:rPr>
        <w:t xml:space="preserve">), </w:t>
      </w:r>
      <w:r w:rsidRPr="00751372">
        <w:rPr>
          <w:rStyle w:val="nlmfpage"/>
          <w:rFonts w:ascii="Times New Roman" w:hAnsi="Times New Roman"/>
          <w:sz w:val="28"/>
          <w:szCs w:val="28"/>
          <w:lang w:val="en-US"/>
        </w:rPr>
        <w:t>147</w:t>
      </w:r>
      <w:r w:rsidRPr="00751372">
        <w:rPr>
          <w:rFonts w:ascii="Times New Roman" w:hAnsi="Times New Roman"/>
          <w:sz w:val="28"/>
          <w:szCs w:val="28"/>
          <w:lang w:val="en-US"/>
        </w:rPr>
        <w:t xml:space="preserve">– </w:t>
      </w:r>
      <w:r w:rsidRPr="00751372">
        <w:rPr>
          <w:rStyle w:val="nlmlpage"/>
          <w:rFonts w:ascii="Times New Roman" w:hAnsi="Times New Roman"/>
          <w:sz w:val="28"/>
          <w:szCs w:val="28"/>
          <w:lang w:val="en-US"/>
        </w:rPr>
        <w:t>159</w:t>
      </w:r>
      <w:r w:rsidRPr="00751372">
        <w:rPr>
          <w:rFonts w:ascii="Times New Roman" w:hAnsi="Times New Roman"/>
          <w:sz w:val="28"/>
          <w:szCs w:val="28"/>
          <w:lang w:val="en-US"/>
        </w:rPr>
        <w:t xml:space="preserve">, </w:t>
      </w:r>
      <w:r w:rsidRPr="00751372">
        <w:rPr>
          <w:rStyle w:val="refdoi"/>
          <w:rFonts w:ascii="Times New Roman" w:hAnsi="Times New Roman"/>
          <w:sz w:val="28"/>
          <w:szCs w:val="28"/>
          <w:lang w:val="en-US"/>
        </w:rPr>
        <w:t> DOI: 10.1016/j.agwat.2005.07.010</w:t>
      </w:r>
    </w:p>
    <w:p w:rsidR="00B36B77" w:rsidRPr="00751372" w:rsidRDefault="00B36B77" w:rsidP="00B36B77">
      <w:pPr>
        <w:spacing w:after="0" w:line="240" w:lineRule="auto"/>
        <w:ind w:firstLine="709"/>
        <w:jc w:val="both"/>
        <w:rPr>
          <w:rStyle w:val="refdoi"/>
          <w:rFonts w:ascii="Times New Roman" w:hAnsi="Times New Roman"/>
          <w:sz w:val="28"/>
          <w:szCs w:val="28"/>
          <w:lang w:val="en-US"/>
        </w:rPr>
      </w:pPr>
      <w:r w:rsidRPr="00751372">
        <w:rPr>
          <w:rFonts w:ascii="Times New Roman" w:eastAsia="Times New Roman" w:hAnsi="Times New Roman"/>
          <w:bCs/>
          <w:sz w:val="28"/>
          <w:szCs w:val="28"/>
          <w:lang w:val="en-US" w:eastAsia="ru-RU"/>
        </w:rPr>
        <w:t>1</w:t>
      </w:r>
      <w:r w:rsidRPr="00751372">
        <w:rPr>
          <w:rFonts w:ascii="Times New Roman" w:eastAsia="Times New Roman" w:hAnsi="Times New Roman"/>
          <w:bCs/>
          <w:sz w:val="28"/>
          <w:szCs w:val="28"/>
          <w:lang w:eastAsia="ru-RU"/>
        </w:rPr>
        <w:t>7</w:t>
      </w:r>
      <w:r w:rsidRPr="00751372">
        <w:rPr>
          <w:rFonts w:ascii="Times New Roman" w:eastAsia="Times New Roman" w:hAnsi="Times New Roman"/>
          <w:bCs/>
          <w:sz w:val="28"/>
          <w:szCs w:val="28"/>
          <w:lang w:val="en-US" w:eastAsia="ru-RU"/>
        </w:rPr>
        <w:t xml:space="preserve">. </w:t>
      </w:r>
      <w:r w:rsidRPr="00751372">
        <w:rPr>
          <w:rStyle w:val="nlmstring-name"/>
          <w:rFonts w:ascii="Times New Roman" w:hAnsi="Times New Roman"/>
          <w:sz w:val="28"/>
          <w:szCs w:val="28"/>
          <w:lang w:val="en-US"/>
        </w:rPr>
        <w:t>Reinhart, B. D.</w:t>
      </w:r>
      <w:r w:rsidRPr="00751372">
        <w:rPr>
          <w:rFonts w:ascii="Times New Roman" w:hAnsi="Times New Roman"/>
          <w:sz w:val="28"/>
          <w:szCs w:val="28"/>
          <w:lang w:val="en-US"/>
        </w:rPr>
        <w:t xml:space="preserve">; </w:t>
      </w:r>
      <w:r w:rsidRPr="00751372">
        <w:rPr>
          <w:rStyle w:val="nlmstring-name"/>
          <w:rFonts w:ascii="Times New Roman" w:hAnsi="Times New Roman"/>
          <w:sz w:val="28"/>
          <w:szCs w:val="28"/>
          <w:lang w:val="en-US"/>
        </w:rPr>
        <w:t>Frankenberger, J. R.</w:t>
      </w:r>
      <w:r w:rsidRPr="00751372">
        <w:rPr>
          <w:rFonts w:ascii="Times New Roman" w:hAnsi="Times New Roman"/>
          <w:sz w:val="28"/>
          <w:szCs w:val="28"/>
          <w:lang w:val="en-US"/>
        </w:rPr>
        <w:t xml:space="preserve">; </w:t>
      </w:r>
      <w:r w:rsidRPr="00751372">
        <w:rPr>
          <w:rStyle w:val="nlmstring-name"/>
          <w:rFonts w:ascii="Times New Roman" w:hAnsi="Times New Roman"/>
          <w:sz w:val="28"/>
          <w:szCs w:val="28"/>
          <w:lang w:val="en-US"/>
        </w:rPr>
        <w:t>Hay, C. H.</w:t>
      </w:r>
      <w:r w:rsidRPr="00751372">
        <w:rPr>
          <w:rFonts w:ascii="Times New Roman" w:hAnsi="Times New Roman"/>
          <w:sz w:val="28"/>
          <w:szCs w:val="28"/>
          <w:lang w:val="en-US"/>
        </w:rPr>
        <w:t xml:space="preserve">; </w:t>
      </w:r>
      <w:r w:rsidRPr="00751372">
        <w:rPr>
          <w:rStyle w:val="nlmstring-name"/>
          <w:rFonts w:ascii="Times New Roman" w:hAnsi="Times New Roman"/>
          <w:sz w:val="28"/>
          <w:szCs w:val="28"/>
          <w:lang w:val="en-US"/>
        </w:rPr>
        <w:t>Helmers, M. J.</w:t>
      </w:r>
      <w:r w:rsidRPr="00751372">
        <w:rPr>
          <w:rFonts w:ascii="Times New Roman" w:hAnsi="Times New Roman"/>
          <w:sz w:val="28"/>
          <w:szCs w:val="28"/>
          <w:lang w:val="en-US"/>
        </w:rPr>
        <w:t xml:space="preserve"> </w:t>
      </w:r>
      <w:r w:rsidRPr="00751372">
        <w:rPr>
          <w:rStyle w:val="nlmarticle-title"/>
          <w:rFonts w:ascii="Times New Roman" w:hAnsi="Times New Roman"/>
          <w:sz w:val="28"/>
          <w:szCs w:val="28"/>
          <w:lang w:val="en-US"/>
        </w:rPr>
        <w:t>Simulated water quality and irrigation benefits from drainage water recycling at two tile</w:t>
      </w:r>
      <w:r w:rsidR="006163C3">
        <w:rPr>
          <w:rStyle w:val="nlmarticle-title"/>
          <w:rFonts w:ascii="Times New Roman" w:hAnsi="Times New Roman"/>
          <w:sz w:val="28"/>
          <w:szCs w:val="28"/>
          <w:lang w:val="en-US"/>
        </w:rPr>
        <w:t>–</w:t>
      </w:r>
      <w:r w:rsidRPr="00751372">
        <w:rPr>
          <w:rStyle w:val="nlmarticle-title"/>
          <w:rFonts w:ascii="Times New Roman" w:hAnsi="Times New Roman"/>
          <w:sz w:val="28"/>
          <w:szCs w:val="28"/>
          <w:lang w:val="en-US"/>
        </w:rPr>
        <w:t>drained sites in the US Midwest</w:t>
      </w:r>
      <w:r w:rsidRPr="00751372">
        <w:rPr>
          <w:rFonts w:ascii="Times New Roman" w:hAnsi="Times New Roman"/>
          <w:sz w:val="28"/>
          <w:szCs w:val="28"/>
          <w:lang w:val="en-US"/>
        </w:rPr>
        <w:t xml:space="preserve">. </w:t>
      </w:r>
      <w:r w:rsidRPr="00751372">
        <w:rPr>
          <w:rFonts w:ascii="Times New Roman" w:hAnsi="Times New Roman"/>
          <w:iCs/>
          <w:sz w:val="28"/>
          <w:szCs w:val="28"/>
          <w:lang w:val="en-US"/>
        </w:rPr>
        <w:t>Agric. Water Manag.</w:t>
      </w:r>
      <w:r w:rsidRPr="00751372">
        <w:rPr>
          <w:rFonts w:ascii="Times New Roman" w:hAnsi="Times New Roman"/>
          <w:sz w:val="28"/>
          <w:szCs w:val="28"/>
          <w:lang w:val="en-US"/>
        </w:rPr>
        <w:t xml:space="preserve"> </w:t>
      </w:r>
      <w:r w:rsidRPr="00751372">
        <w:rPr>
          <w:rStyle w:val="nlmyear"/>
          <w:rFonts w:ascii="Times New Roman" w:hAnsi="Times New Roman"/>
          <w:bCs/>
          <w:sz w:val="28"/>
          <w:szCs w:val="28"/>
          <w:lang w:val="en-US"/>
        </w:rPr>
        <w:t>2019</w:t>
      </w:r>
      <w:r w:rsidRPr="00751372">
        <w:rPr>
          <w:rFonts w:ascii="Times New Roman" w:hAnsi="Times New Roman"/>
          <w:sz w:val="28"/>
          <w:szCs w:val="28"/>
          <w:lang w:val="en-US"/>
        </w:rPr>
        <w:t xml:space="preserve">, </w:t>
      </w:r>
      <w:r w:rsidRPr="00751372">
        <w:rPr>
          <w:rStyle w:val="nlmvolume"/>
          <w:rFonts w:ascii="Times New Roman" w:hAnsi="Times New Roman"/>
          <w:i/>
          <w:iCs/>
          <w:sz w:val="28"/>
          <w:szCs w:val="28"/>
          <w:lang w:val="en-US"/>
        </w:rPr>
        <w:t>223</w:t>
      </w:r>
      <w:r w:rsidRPr="00751372">
        <w:rPr>
          <w:rFonts w:ascii="Times New Roman" w:hAnsi="Times New Roman"/>
          <w:sz w:val="28"/>
          <w:szCs w:val="28"/>
          <w:lang w:val="en-US"/>
        </w:rPr>
        <w:t xml:space="preserve">, </w:t>
      </w:r>
      <w:r w:rsidRPr="00751372">
        <w:rPr>
          <w:rStyle w:val="nlmfpage"/>
          <w:rFonts w:ascii="Times New Roman" w:hAnsi="Times New Roman"/>
          <w:sz w:val="28"/>
          <w:szCs w:val="28"/>
          <w:lang w:val="en-US"/>
        </w:rPr>
        <w:t>105699</w:t>
      </w:r>
      <w:r w:rsidRPr="00751372">
        <w:rPr>
          <w:rFonts w:ascii="Times New Roman" w:hAnsi="Times New Roman"/>
          <w:sz w:val="28"/>
          <w:szCs w:val="28"/>
          <w:lang w:val="en-US"/>
        </w:rPr>
        <w:t xml:space="preserve">, </w:t>
      </w:r>
      <w:r w:rsidRPr="00751372">
        <w:rPr>
          <w:rStyle w:val="refdoi"/>
          <w:rFonts w:ascii="Times New Roman" w:hAnsi="Times New Roman"/>
          <w:sz w:val="28"/>
          <w:szCs w:val="28"/>
          <w:lang w:val="en-US"/>
        </w:rPr>
        <w:t> DOI: 10.1016/j.agwat.2019.105699</w:t>
      </w:r>
    </w:p>
    <w:p w:rsidR="00B36B77" w:rsidRPr="00751372" w:rsidRDefault="00B36B77" w:rsidP="00B36B77">
      <w:pPr>
        <w:spacing w:after="0" w:line="240" w:lineRule="auto"/>
        <w:ind w:firstLine="709"/>
        <w:jc w:val="both"/>
        <w:rPr>
          <w:rStyle w:val="refdoi"/>
          <w:rFonts w:ascii="Times New Roman" w:hAnsi="Times New Roman"/>
          <w:sz w:val="28"/>
          <w:szCs w:val="28"/>
          <w:lang w:val="en-US"/>
        </w:rPr>
      </w:pPr>
      <w:r w:rsidRPr="00751372">
        <w:rPr>
          <w:rFonts w:ascii="Times New Roman" w:eastAsia="Times New Roman" w:hAnsi="Times New Roman"/>
          <w:bCs/>
          <w:iCs/>
          <w:sz w:val="28"/>
          <w:szCs w:val="28"/>
          <w:lang w:eastAsia="ru-RU"/>
        </w:rPr>
        <w:t>18</w:t>
      </w:r>
      <w:r w:rsidRPr="00751372">
        <w:rPr>
          <w:rFonts w:ascii="Times New Roman" w:eastAsia="Times New Roman" w:hAnsi="Times New Roman"/>
          <w:bCs/>
          <w:iCs/>
          <w:sz w:val="28"/>
          <w:szCs w:val="28"/>
          <w:lang w:val="en-US" w:eastAsia="ru-RU"/>
        </w:rPr>
        <w:t>.</w:t>
      </w:r>
      <w:r w:rsidRPr="00751372">
        <w:rPr>
          <w:rStyle w:val="name"/>
          <w:rFonts w:ascii="Times New Roman" w:hAnsi="Times New Roman"/>
          <w:sz w:val="28"/>
          <w:szCs w:val="28"/>
          <w:lang w:val="en-US"/>
        </w:rPr>
        <w:t xml:space="preserve"> </w:t>
      </w:r>
      <w:r w:rsidRPr="00751372">
        <w:rPr>
          <w:rStyle w:val="nlmstring-name"/>
          <w:rFonts w:ascii="Times New Roman" w:hAnsi="Times New Roman"/>
          <w:sz w:val="28"/>
          <w:szCs w:val="28"/>
          <w:lang w:val="en-US"/>
        </w:rPr>
        <w:t>Hay, C. H.</w:t>
      </w:r>
      <w:r w:rsidRPr="00751372">
        <w:rPr>
          <w:rStyle w:val="nlmcontrib-group"/>
          <w:rFonts w:ascii="Times New Roman" w:hAnsi="Times New Roman"/>
          <w:sz w:val="28"/>
          <w:szCs w:val="28"/>
          <w:lang w:val="en-US"/>
        </w:rPr>
        <w:t xml:space="preserve">; </w:t>
      </w:r>
      <w:r w:rsidRPr="00751372">
        <w:rPr>
          <w:rStyle w:val="nlmstring-name"/>
          <w:rFonts w:ascii="Times New Roman" w:hAnsi="Times New Roman"/>
          <w:sz w:val="28"/>
          <w:szCs w:val="28"/>
          <w:lang w:val="en-US"/>
        </w:rPr>
        <w:t>Helmers, M. J.</w:t>
      </w:r>
      <w:r w:rsidRPr="00751372">
        <w:rPr>
          <w:rFonts w:ascii="Times New Roman" w:hAnsi="Times New Roman"/>
          <w:sz w:val="28"/>
          <w:szCs w:val="28"/>
          <w:lang w:val="en-US"/>
        </w:rPr>
        <w:t xml:space="preserve"> In </w:t>
      </w:r>
      <w:r w:rsidRPr="00751372">
        <w:rPr>
          <w:rFonts w:ascii="Times New Roman" w:hAnsi="Times New Roman"/>
          <w:iCs/>
          <w:sz w:val="28"/>
          <w:szCs w:val="28"/>
          <w:lang w:val="en-US"/>
        </w:rPr>
        <w:t>Evaluating Drainage Water Recycling Benefits for Crop Production in Iowa</w:t>
      </w:r>
      <w:r w:rsidRPr="00751372">
        <w:rPr>
          <w:rFonts w:ascii="Times New Roman" w:hAnsi="Times New Roman"/>
          <w:sz w:val="28"/>
          <w:szCs w:val="28"/>
          <w:lang w:val="en-US"/>
        </w:rPr>
        <w:t xml:space="preserve">; </w:t>
      </w:r>
      <w:r w:rsidRPr="00751372">
        <w:rPr>
          <w:rStyle w:val="nlmpublisher-name"/>
          <w:rFonts w:ascii="Times New Roman" w:hAnsi="Times New Roman"/>
          <w:sz w:val="28"/>
          <w:szCs w:val="28"/>
          <w:lang w:val="en-US"/>
        </w:rPr>
        <w:t>World Environmental and Water Resources Congress</w:t>
      </w:r>
      <w:r w:rsidRPr="00751372">
        <w:rPr>
          <w:rFonts w:ascii="Times New Roman" w:hAnsi="Times New Roman"/>
          <w:sz w:val="28"/>
          <w:szCs w:val="28"/>
          <w:lang w:val="en-US"/>
        </w:rPr>
        <w:t xml:space="preserve">, </w:t>
      </w:r>
      <w:r w:rsidRPr="00751372">
        <w:rPr>
          <w:rStyle w:val="nlmyear"/>
          <w:rFonts w:ascii="Times New Roman" w:hAnsi="Times New Roman"/>
          <w:sz w:val="28"/>
          <w:szCs w:val="28"/>
          <w:lang w:val="en-US"/>
        </w:rPr>
        <w:t>2017</w:t>
      </w:r>
      <w:r w:rsidRPr="00751372">
        <w:rPr>
          <w:rFonts w:ascii="Times New Roman" w:hAnsi="Times New Roman"/>
          <w:sz w:val="28"/>
          <w:szCs w:val="28"/>
          <w:lang w:val="en-US"/>
        </w:rPr>
        <w:t xml:space="preserve">; pp </w:t>
      </w:r>
      <w:r w:rsidRPr="00751372">
        <w:rPr>
          <w:rStyle w:val="nlmfpage"/>
          <w:rFonts w:ascii="Times New Roman" w:hAnsi="Times New Roman"/>
          <w:sz w:val="28"/>
          <w:szCs w:val="28"/>
          <w:lang w:val="en-US"/>
        </w:rPr>
        <w:t>507</w:t>
      </w:r>
      <w:r w:rsidRPr="00751372">
        <w:rPr>
          <w:rFonts w:ascii="Times New Roman" w:hAnsi="Times New Roman"/>
          <w:sz w:val="28"/>
          <w:szCs w:val="28"/>
          <w:lang w:val="en-US"/>
        </w:rPr>
        <w:t xml:space="preserve">– </w:t>
      </w:r>
      <w:r w:rsidRPr="00751372">
        <w:rPr>
          <w:rStyle w:val="nlmlpage"/>
          <w:rFonts w:ascii="Times New Roman" w:hAnsi="Times New Roman"/>
          <w:sz w:val="28"/>
          <w:szCs w:val="28"/>
          <w:lang w:val="en-US"/>
        </w:rPr>
        <w:t>517</w:t>
      </w:r>
      <w:r w:rsidRPr="00751372">
        <w:rPr>
          <w:rFonts w:ascii="Times New Roman" w:hAnsi="Times New Roman"/>
          <w:sz w:val="28"/>
          <w:szCs w:val="28"/>
          <w:lang w:val="en-US"/>
        </w:rPr>
        <w:t>.</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19</w:t>
      </w:r>
      <w:r w:rsidRPr="00751372">
        <w:rPr>
          <w:rFonts w:ascii="Times New Roman" w:eastAsia="Times New Roman" w:hAnsi="Times New Roman"/>
          <w:bCs/>
          <w:sz w:val="28"/>
          <w:szCs w:val="28"/>
          <w:lang w:val="en-US" w:eastAsia="ru-RU"/>
        </w:rPr>
        <w:t>.</w:t>
      </w:r>
      <w:r w:rsidRPr="00751372">
        <w:rPr>
          <w:rStyle w:val="a4"/>
          <w:rFonts w:ascii="Times New Roman" w:hAnsi="Times New Roman"/>
          <w:sz w:val="28"/>
          <w:szCs w:val="28"/>
          <w:u w:val="none"/>
          <w:lang w:val="en-US"/>
        </w:rPr>
        <w:t xml:space="preserve"> </w:t>
      </w:r>
      <w:r w:rsidRPr="00751372">
        <w:rPr>
          <w:rStyle w:val="nlmstring-name"/>
          <w:rFonts w:ascii="Times New Roman" w:hAnsi="Times New Roman"/>
          <w:sz w:val="28"/>
          <w:szCs w:val="28"/>
          <w:lang w:val="en-US"/>
        </w:rPr>
        <w:t>Bonaiti, G.</w:t>
      </w:r>
      <w:r w:rsidRPr="00751372">
        <w:rPr>
          <w:rFonts w:ascii="Times New Roman" w:hAnsi="Times New Roman"/>
          <w:sz w:val="28"/>
          <w:szCs w:val="28"/>
          <w:lang w:val="en-US"/>
        </w:rPr>
        <w:t xml:space="preserve">; </w:t>
      </w:r>
      <w:r w:rsidRPr="00751372">
        <w:rPr>
          <w:rStyle w:val="nlmstring-name"/>
          <w:rFonts w:ascii="Times New Roman" w:hAnsi="Times New Roman"/>
          <w:sz w:val="28"/>
          <w:szCs w:val="28"/>
          <w:lang w:val="en-US"/>
        </w:rPr>
        <w:t>Borin, M.</w:t>
      </w:r>
      <w:r w:rsidRPr="00751372">
        <w:rPr>
          <w:rFonts w:ascii="Times New Roman" w:hAnsi="Times New Roman"/>
          <w:sz w:val="28"/>
          <w:szCs w:val="28"/>
          <w:lang w:val="en-US"/>
        </w:rPr>
        <w:t xml:space="preserve"> </w:t>
      </w:r>
      <w:r w:rsidRPr="00751372">
        <w:rPr>
          <w:rStyle w:val="nlmarticle-title"/>
          <w:rFonts w:ascii="Times New Roman" w:hAnsi="Times New Roman"/>
          <w:sz w:val="28"/>
          <w:szCs w:val="28"/>
          <w:lang w:val="en-US"/>
        </w:rPr>
        <w:t>Efficiency of controlled drainage and subirrigation in reducing nitrogen losses from agricultural fields</w:t>
      </w:r>
      <w:r w:rsidRPr="00751372">
        <w:rPr>
          <w:rFonts w:ascii="Times New Roman" w:hAnsi="Times New Roman"/>
          <w:sz w:val="28"/>
          <w:szCs w:val="28"/>
          <w:lang w:val="en-US"/>
        </w:rPr>
        <w:t xml:space="preserve">. </w:t>
      </w:r>
      <w:r w:rsidRPr="00751372">
        <w:rPr>
          <w:rFonts w:ascii="Times New Roman" w:hAnsi="Times New Roman"/>
          <w:iCs/>
          <w:sz w:val="28"/>
          <w:szCs w:val="28"/>
        </w:rPr>
        <w:t>Agricultural Water Management</w:t>
      </w:r>
      <w:r w:rsidRPr="00751372">
        <w:rPr>
          <w:rFonts w:ascii="Times New Roman" w:hAnsi="Times New Roman"/>
          <w:sz w:val="28"/>
          <w:szCs w:val="28"/>
        </w:rPr>
        <w:t xml:space="preserve"> </w:t>
      </w:r>
      <w:r w:rsidRPr="00751372">
        <w:rPr>
          <w:rStyle w:val="nlmyear"/>
          <w:rFonts w:ascii="Times New Roman" w:hAnsi="Times New Roman"/>
          <w:bCs/>
          <w:sz w:val="28"/>
          <w:szCs w:val="28"/>
        </w:rPr>
        <w:t>2010</w:t>
      </w:r>
      <w:r w:rsidRPr="00751372">
        <w:rPr>
          <w:rFonts w:ascii="Times New Roman" w:hAnsi="Times New Roman"/>
          <w:sz w:val="28"/>
          <w:szCs w:val="28"/>
        </w:rPr>
        <w:t xml:space="preserve">, </w:t>
      </w:r>
      <w:r w:rsidRPr="00751372">
        <w:rPr>
          <w:rStyle w:val="nlmvolume"/>
          <w:rFonts w:ascii="Times New Roman" w:hAnsi="Times New Roman"/>
          <w:iCs/>
          <w:sz w:val="28"/>
          <w:szCs w:val="28"/>
        </w:rPr>
        <w:t>98</w:t>
      </w:r>
      <w:r w:rsidRPr="00751372">
        <w:rPr>
          <w:rFonts w:ascii="Times New Roman" w:hAnsi="Times New Roman"/>
          <w:sz w:val="28"/>
          <w:szCs w:val="28"/>
        </w:rPr>
        <w:t xml:space="preserve"> (</w:t>
      </w:r>
      <w:r w:rsidRPr="00751372">
        <w:rPr>
          <w:rStyle w:val="nlmissue"/>
          <w:rFonts w:ascii="Times New Roman" w:hAnsi="Times New Roman"/>
          <w:sz w:val="28"/>
          <w:szCs w:val="28"/>
        </w:rPr>
        <w:t>2</w:t>
      </w:r>
      <w:r w:rsidRPr="00751372">
        <w:rPr>
          <w:rFonts w:ascii="Times New Roman" w:hAnsi="Times New Roman"/>
          <w:sz w:val="28"/>
          <w:szCs w:val="28"/>
        </w:rPr>
        <w:t xml:space="preserve">), </w:t>
      </w:r>
      <w:r w:rsidRPr="00751372">
        <w:rPr>
          <w:rStyle w:val="nlmfpage"/>
          <w:rFonts w:ascii="Times New Roman" w:hAnsi="Times New Roman"/>
          <w:sz w:val="28"/>
          <w:szCs w:val="28"/>
        </w:rPr>
        <w:t>343</w:t>
      </w:r>
      <w:r w:rsidRPr="00751372">
        <w:rPr>
          <w:rFonts w:ascii="Times New Roman" w:hAnsi="Times New Roman"/>
          <w:sz w:val="28"/>
          <w:szCs w:val="28"/>
        </w:rPr>
        <w:t xml:space="preserve">– </w:t>
      </w:r>
      <w:r w:rsidRPr="00751372">
        <w:rPr>
          <w:rStyle w:val="nlmlpage"/>
          <w:rFonts w:ascii="Times New Roman" w:hAnsi="Times New Roman"/>
          <w:sz w:val="28"/>
          <w:szCs w:val="28"/>
        </w:rPr>
        <w:t>352</w:t>
      </w:r>
      <w:r w:rsidRPr="00751372">
        <w:rPr>
          <w:rFonts w:ascii="Times New Roman" w:hAnsi="Times New Roman"/>
          <w:sz w:val="28"/>
          <w:szCs w:val="28"/>
        </w:rPr>
        <w:t xml:space="preserve">, </w:t>
      </w:r>
      <w:r w:rsidRPr="00751372">
        <w:rPr>
          <w:rStyle w:val="refdoi"/>
          <w:rFonts w:ascii="Times New Roman" w:hAnsi="Times New Roman"/>
          <w:sz w:val="28"/>
          <w:szCs w:val="28"/>
        </w:rPr>
        <w:t> DOI: 10.1016/j.agwat.2010.09.008</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20. Вышпольский Ф.Ф., Мухамеджанов Х.В. Технология водосбережения и управления почвенно</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мелиоративными процессами при орошении. – Тараз, 2015. – 162 с.</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21. Вышпольский Ф.Ф., Бекбаев У.К., Мухамеджанов Х.В. Рекомендации по технологии орошения и водосбережения в зоне Арысь</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Туркестанского канала. – Тараз, 2008.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18 с.</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 xml:space="preserve">22. Вышпольский Ф.Ф. Обоснование параметров дренажа на засоленных или склонных к засолению землях // труды КазНИИВХ Научные исследования в области мелиорации и водного хозяйства. – Тараз, 2000.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С. 50</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75.</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 xml:space="preserve">23. Рау А.Б. Водораспределение на рисовых системах.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М: Агропромиздат, 1988.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86 с.</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24. Бекбаев Р.К. Моделирование мелиоративных процессов на орошаемых землях. – Тараз: ИЦ «Аква», 2002. –226 с.</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 xml:space="preserve">25. Магай С.Д. Параметры дренирования орашаемых земель и определяющие факторы на юге Казахстана // Научные исследования в области мелиорации и водного хозяйства.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Тараз, 2000.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С. 161</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171.</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 xml:space="preserve">26. Джумабеков А.А., Буланбаева П.У., Серимбетов. А.Е., Мәліктайұлы М., Жүрсинбеков М.А. Режим грунтовых вод на участках открытого горизонтального дренажа на Мактааральском массиве орошения. Вестник науки Казахского агротехнического университета им. С.Сейфуллина.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2020.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№4 (107). – С. 21</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29.</w:t>
      </w:r>
    </w:p>
    <w:p w:rsidR="00B36B77" w:rsidRPr="00751372" w:rsidRDefault="00B36B77" w:rsidP="00B36B77">
      <w:pPr>
        <w:shd w:val="clear" w:color="auto" w:fill="FFFFFF"/>
        <w:spacing w:after="0" w:line="240" w:lineRule="auto"/>
        <w:ind w:firstLine="709"/>
        <w:jc w:val="both"/>
        <w:rPr>
          <w:rFonts w:ascii="Times New Roman" w:hAnsi="Times New Roman"/>
          <w:iCs/>
          <w:spacing w:val="-2"/>
          <w:sz w:val="28"/>
          <w:szCs w:val="28"/>
        </w:rPr>
      </w:pPr>
      <w:r w:rsidRPr="00751372">
        <w:rPr>
          <w:rFonts w:ascii="Times New Roman" w:hAnsi="Times New Roman"/>
          <w:iCs/>
          <w:spacing w:val="-2"/>
          <w:sz w:val="28"/>
          <w:szCs w:val="28"/>
        </w:rPr>
        <w:t>27. Национальный доклад о состоянии окружающей среды и об использовании природных ресурсов в Республике Казахстан за 2019 год [Электронный ресурс]. – Единый экологический интернет</w:t>
      </w:r>
      <w:r w:rsidR="006163C3">
        <w:rPr>
          <w:rFonts w:ascii="Times New Roman" w:hAnsi="Times New Roman"/>
          <w:iCs/>
          <w:spacing w:val="-2"/>
          <w:sz w:val="28"/>
          <w:szCs w:val="28"/>
        </w:rPr>
        <w:t>–</w:t>
      </w:r>
      <w:r w:rsidRPr="00751372">
        <w:rPr>
          <w:rFonts w:ascii="Times New Roman" w:hAnsi="Times New Roman"/>
          <w:iCs/>
          <w:spacing w:val="-2"/>
          <w:sz w:val="28"/>
          <w:szCs w:val="28"/>
        </w:rPr>
        <w:t xml:space="preserve">ресурс Министерства экологии, геологии и природных ресурсов Республики Казахстан. </w:t>
      </w:r>
      <w:r w:rsidR="006163C3">
        <w:rPr>
          <w:rFonts w:ascii="Times New Roman" w:hAnsi="Times New Roman"/>
          <w:iCs/>
          <w:spacing w:val="-2"/>
          <w:sz w:val="28"/>
          <w:szCs w:val="28"/>
        </w:rPr>
        <w:t>–</w:t>
      </w:r>
      <w:r w:rsidRPr="00751372">
        <w:rPr>
          <w:rFonts w:ascii="Times New Roman" w:hAnsi="Times New Roman"/>
          <w:iCs/>
          <w:spacing w:val="-2"/>
          <w:sz w:val="28"/>
          <w:szCs w:val="28"/>
        </w:rPr>
        <w:t xml:space="preserve"> </w:t>
      </w:r>
      <w:r w:rsidRPr="00751372">
        <w:rPr>
          <w:rFonts w:ascii="Times New Roman" w:hAnsi="Times New Roman"/>
          <w:iCs/>
          <w:spacing w:val="-2"/>
          <w:sz w:val="28"/>
          <w:szCs w:val="28"/>
          <w:lang w:val="en-US"/>
        </w:rPr>
        <w:t>URL</w:t>
      </w:r>
      <w:r w:rsidRPr="00751372">
        <w:rPr>
          <w:rFonts w:ascii="Times New Roman" w:hAnsi="Times New Roman"/>
          <w:iCs/>
          <w:spacing w:val="-2"/>
          <w:sz w:val="28"/>
          <w:szCs w:val="28"/>
        </w:rPr>
        <w:t>:</w:t>
      </w:r>
      <w:hyperlink r:id="rId62" w:history="1">
        <w:r w:rsidRPr="00751372">
          <w:rPr>
            <w:rStyle w:val="a4"/>
            <w:rFonts w:ascii="Times New Roman" w:hAnsi="Times New Roman"/>
            <w:iCs/>
            <w:spacing w:val="-2"/>
            <w:sz w:val="28"/>
            <w:szCs w:val="28"/>
          </w:rPr>
          <w:t>https://ecogosfond.kz/orhusskaja</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konvencija/dostup</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k</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jekologicheskoj</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lastRenderedPageBreak/>
          <w:t>informacii/jekologijaly</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zha</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daj/r</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orsha</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an</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ortany</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zhaj</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k</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ji</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turaly</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ltty</w:t>
        </w:r>
        <w:r w:rsidR="006163C3">
          <w:rPr>
            <w:rStyle w:val="a4"/>
            <w:rFonts w:ascii="Times New Roman" w:hAnsi="Times New Roman"/>
            <w:iCs/>
            <w:spacing w:val="-2"/>
            <w:sz w:val="28"/>
            <w:szCs w:val="28"/>
          </w:rPr>
          <w:t>–</w:t>
        </w:r>
        <w:r w:rsidRPr="00751372">
          <w:rPr>
            <w:rStyle w:val="a4"/>
            <w:rFonts w:ascii="Times New Roman" w:hAnsi="Times New Roman"/>
            <w:iCs/>
            <w:spacing w:val="-2"/>
            <w:sz w:val="28"/>
            <w:szCs w:val="28"/>
          </w:rPr>
          <w:t>bajandamalar/</w:t>
        </w:r>
      </w:hyperlink>
      <w:r w:rsidRPr="00751372">
        <w:rPr>
          <w:rFonts w:ascii="Times New Roman" w:hAnsi="Times New Roman"/>
          <w:sz w:val="28"/>
          <w:szCs w:val="28"/>
        </w:rPr>
        <w:t xml:space="preserve"> </w:t>
      </w:r>
      <w:r w:rsidRPr="00751372">
        <w:rPr>
          <w:rFonts w:ascii="Times New Roman" w:hAnsi="Times New Roman"/>
          <w:iCs/>
          <w:spacing w:val="-2"/>
          <w:sz w:val="28"/>
          <w:szCs w:val="28"/>
        </w:rPr>
        <w:t>(дата обращения 06.09.2021).</w:t>
      </w:r>
    </w:p>
    <w:p w:rsidR="00B36B77" w:rsidRPr="00751372" w:rsidRDefault="00B36B77" w:rsidP="00B36B77">
      <w:pPr>
        <w:shd w:val="clear" w:color="auto" w:fill="FFFFFF"/>
        <w:spacing w:after="0" w:line="240" w:lineRule="auto"/>
        <w:ind w:firstLine="709"/>
        <w:jc w:val="both"/>
        <w:rPr>
          <w:rFonts w:ascii="Times New Roman" w:hAnsi="Times New Roman"/>
          <w:sz w:val="28"/>
          <w:lang w:val="ru-RU"/>
        </w:rPr>
      </w:pPr>
      <w:r w:rsidRPr="00751372">
        <w:rPr>
          <w:rFonts w:ascii="Times New Roman" w:hAnsi="Times New Roman"/>
          <w:iCs/>
          <w:spacing w:val="-2"/>
          <w:sz w:val="28"/>
          <w:szCs w:val="28"/>
        </w:rPr>
        <w:t xml:space="preserve">28. </w:t>
      </w:r>
      <w:bookmarkStart w:id="16" w:name="_Hlk84163050"/>
      <w:r w:rsidRPr="00751372">
        <w:rPr>
          <w:rFonts w:ascii="Times New Roman" w:hAnsi="Times New Roman"/>
          <w:iCs/>
          <w:spacing w:val="-2"/>
          <w:sz w:val="28"/>
          <w:szCs w:val="28"/>
        </w:rPr>
        <w:t>Комплексный план</w:t>
      </w:r>
      <w:r w:rsidRPr="00751372">
        <w:rPr>
          <w:rFonts w:ascii="Times New Roman" w:hAnsi="Times New Roman"/>
          <w:iCs/>
          <w:spacing w:val="-2"/>
          <w:sz w:val="28"/>
          <w:szCs w:val="28"/>
          <w:lang w:val="ru-RU"/>
        </w:rPr>
        <w:t xml:space="preserve"> </w:t>
      </w:r>
      <w:r w:rsidRPr="00751372">
        <w:rPr>
          <w:rFonts w:ascii="Times New Roman" w:hAnsi="Times New Roman"/>
          <w:iCs/>
          <w:spacing w:val="-2"/>
          <w:sz w:val="28"/>
          <w:szCs w:val="28"/>
        </w:rPr>
        <w:t>развития водной отрасли Республики Казахстан на 2024 – 2028 год</w:t>
      </w:r>
      <w:r w:rsidRPr="00751372">
        <w:rPr>
          <w:rFonts w:ascii="Times New Roman" w:hAnsi="Times New Roman"/>
          <w:iCs/>
          <w:spacing w:val="-2"/>
          <w:sz w:val="28"/>
          <w:szCs w:val="28"/>
          <w:lang w:val="ru-RU"/>
        </w:rPr>
        <w:t xml:space="preserve">ы. </w:t>
      </w:r>
      <w:r w:rsidRPr="00751372">
        <w:rPr>
          <w:rFonts w:ascii="Times New Roman" w:hAnsi="Times New Roman"/>
          <w:sz w:val="28"/>
        </w:rPr>
        <w:t>Утвержден</w:t>
      </w:r>
      <w:r w:rsidRPr="00751372">
        <w:rPr>
          <w:rFonts w:ascii="Times New Roman" w:hAnsi="Times New Roman"/>
          <w:sz w:val="28"/>
          <w:lang w:val="ru-RU"/>
        </w:rPr>
        <w:t xml:space="preserve"> </w:t>
      </w:r>
      <w:r w:rsidRPr="00751372">
        <w:rPr>
          <w:rFonts w:ascii="Times New Roman" w:hAnsi="Times New Roman"/>
          <w:sz w:val="28"/>
        </w:rPr>
        <w:t>постановлением Правительства</w:t>
      </w:r>
      <w:r w:rsidRPr="00751372">
        <w:rPr>
          <w:rFonts w:ascii="Times New Roman" w:hAnsi="Times New Roman"/>
          <w:sz w:val="28"/>
          <w:lang w:val="ru-RU"/>
        </w:rPr>
        <w:t xml:space="preserve"> </w:t>
      </w:r>
      <w:r w:rsidRPr="00751372">
        <w:rPr>
          <w:rFonts w:ascii="Times New Roman" w:hAnsi="Times New Roman"/>
          <w:sz w:val="28"/>
        </w:rPr>
        <w:t>Республики Казахстан</w:t>
      </w:r>
      <w:r w:rsidRPr="00751372">
        <w:rPr>
          <w:rFonts w:ascii="Times New Roman" w:hAnsi="Times New Roman"/>
          <w:sz w:val="28"/>
          <w:lang w:val="ru-RU"/>
        </w:rPr>
        <w:t xml:space="preserve"> </w:t>
      </w:r>
      <w:r w:rsidRPr="00751372">
        <w:rPr>
          <w:rFonts w:ascii="Times New Roman" w:hAnsi="Times New Roman"/>
          <w:sz w:val="28"/>
        </w:rPr>
        <w:t>от  28 августа 2024 года № 694</w:t>
      </w:r>
      <w:r w:rsidRPr="00751372">
        <w:rPr>
          <w:rFonts w:ascii="Times New Roman" w:hAnsi="Times New Roman"/>
          <w:sz w:val="28"/>
          <w:lang w:val="ru-RU"/>
        </w:rPr>
        <w:t xml:space="preserve">. </w:t>
      </w:r>
    </w:p>
    <w:bookmarkEnd w:id="16"/>
    <w:p w:rsidR="00B36B77" w:rsidRPr="00751372" w:rsidRDefault="00B36B77" w:rsidP="00B36B77">
      <w:pPr>
        <w:spacing w:after="0" w:line="240" w:lineRule="auto"/>
        <w:ind w:firstLine="709"/>
        <w:jc w:val="both"/>
        <w:rPr>
          <w:rFonts w:ascii="Times New Roman" w:hAnsi="Times New Roman"/>
          <w:iCs/>
          <w:spacing w:val="-2"/>
          <w:sz w:val="28"/>
          <w:szCs w:val="28"/>
        </w:rPr>
      </w:pPr>
      <w:r w:rsidRPr="00751372">
        <w:rPr>
          <w:rFonts w:ascii="Times New Roman" w:hAnsi="Times New Roman"/>
          <w:iCs/>
          <w:spacing w:val="-2"/>
          <w:sz w:val="28"/>
          <w:szCs w:val="28"/>
        </w:rPr>
        <w:t>29. Отчет НИР по мероприятию 2: «Рациональное использование водных ресурсов при увеличении площадей регулярного и лиманного орошения по водохозяйственным бассейнам Республики Казахстан до 2021 года» (промежуточный) / НЦП «Научно</w:t>
      </w:r>
      <w:r w:rsidR="006163C3">
        <w:rPr>
          <w:rFonts w:ascii="Times New Roman" w:hAnsi="Times New Roman"/>
          <w:iCs/>
          <w:spacing w:val="-2"/>
          <w:sz w:val="28"/>
          <w:szCs w:val="28"/>
        </w:rPr>
        <w:t>–</w:t>
      </w:r>
      <w:r w:rsidRPr="00751372">
        <w:rPr>
          <w:rFonts w:ascii="Times New Roman" w:hAnsi="Times New Roman"/>
          <w:iCs/>
          <w:spacing w:val="-2"/>
          <w:sz w:val="28"/>
          <w:szCs w:val="28"/>
        </w:rPr>
        <w:t>технологическое обоснование по рациональному использованию водных ресурсов при увеличении площадей регулярного и лиманного орошения по всем водохозяйственным бассейнам Республики Казахстан до 2021 года». № гос. регистрации 0118РК01216, инв.№ 0219РК00058, Тараз, 2019.</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iCs/>
          <w:spacing w:val="-2"/>
          <w:sz w:val="28"/>
          <w:szCs w:val="28"/>
          <w:lang w:val="ru-RU"/>
        </w:rPr>
        <w:t>30</w:t>
      </w:r>
      <w:r w:rsidRPr="00751372">
        <w:rPr>
          <w:rFonts w:ascii="Times New Roman" w:hAnsi="Times New Roman"/>
          <w:iCs/>
          <w:spacing w:val="-2"/>
          <w:sz w:val="28"/>
          <w:szCs w:val="28"/>
        </w:rPr>
        <w:t xml:space="preserve">. </w:t>
      </w:r>
      <w:r w:rsidRPr="00751372">
        <w:rPr>
          <w:rFonts w:ascii="Times New Roman" w:hAnsi="Times New Roman"/>
          <w:sz w:val="28"/>
          <w:szCs w:val="28"/>
        </w:rPr>
        <w:t>Отчет Арало</w:t>
      </w:r>
      <w:r w:rsidR="006163C3">
        <w:rPr>
          <w:rFonts w:ascii="Times New Roman" w:hAnsi="Times New Roman"/>
          <w:sz w:val="28"/>
          <w:szCs w:val="28"/>
        </w:rPr>
        <w:t>–</w:t>
      </w:r>
      <w:r w:rsidRPr="00751372">
        <w:rPr>
          <w:rFonts w:ascii="Times New Roman" w:hAnsi="Times New Roman"/>
          <w:sz w:val="28"/>
          <w:szCs w:val="28"/>
        </w:rPr>
        <w:t>Сырдарьинской бассейновой инспекции по регулированию использования и охране водных</w:t>
      </w:r>
      <w:r w:rsidRPr="00751372">
        <w:rPr>
          <w:rFonts w:ascii="Times New Roman" w:hAnsi="Times New Roman"/>
          <w:sz w:val="28"/>
          <w:szCs w:val="28"/>
          <w:lang w:val="ru-RU"/>
        </w:rPr>
        <w:t xml:space="preserve"> </w:t>
      </w:r>
      <w:r w:rsidRPr="00751372">
        <w:rPr>
          <w:rFonts w:ascii="Times New Roman" w:hAnsi="Times New Roman"/>
          <w:sz w:val="28"/>
          <w:szCs w:val="28"/>
        </w:rPr>
        <w:t>ресурсов за 2021 год.</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hAnsi="Times New Roman"/>
          <w:sz w:val="28"/>
          <w:szCs w:val="28"/>
        </w:rPr>
        <w:t>31. Issanova, G., Jilili, R., Abuduwaili, J., Kaldybayev, A., Saparov, G., Yongxiao, G., 2018. Water availability and state of water resources within water</w:t>
      </w:r>
      <w:r w:rsidR="006163C3">
        <w:rPr>
          <w:rFonts w:ascii="Times New Roman" w:hAnsi="Times New Roman"/>
          <w:sz w:val="28"/>
          <w:szCs w:val="28"/>
        </w:rPr>
        <w:t>–</w:t>
      </w:r>
      <w:r w:rsidRPr="00751372">
        <w:rPr>
          <w:rFonts w:ascii="Times New Roman" w:hAnsi="Times New Roman"/>
          <w:sz w:val="28"/>
          <w:szCs w:val="28"/>
        </w:rPr>
        <w:t>economic basins in Kazakhstan. Paddy Water Environ. 16, 183–191. https://doi.org/10.1007/s10333</w:t>
      </w:r>
      <w:r w:rsidR="006163C3">
        <w:rPr>
          <w:rFonts w:ascii="Times New Roman" w:hAnsi="Times New Roman"/>
          <w:sz w:val="28"/>
          <w:szCs w:val="28"/>
        </w:rPr>
        <w:t>–</w:t>
      </w:r>
      <w:r w:rsidRPr="00751372">
        <w:rPr>
          <w:rFonts w:ascii="Times New Roman" w:hAnsi="Times New Roman"/>
          <w:sz w:val="28"/>
          <w:szCs w:val="28"/>
        </w:rPr>
        <w:t xml:space="preserve"> 018</w:t>
      </w:r>
      <w:r w:rsidR="006163C3">
        <w:rPr>
          <w:rFonts w:ascii="Times New Roman" w:hAnsi="Times New Roman"/>
          <w:sz w:val="28"/>
          <w:szCs w:val="28"/>
        </w:rPr>
        <w:t>–</w:t>
      </w:r>
      <w:r w:rsidRPr="00751372">
        <w:rPr>
          <w:rFonts w:ascii="Times New Roman" w:hAnsi="Times New Roman"/>
          <w:sz w:val="28"/>
          <w:szCs w:val="28"/>
        </w:rPr>
        <w:t>0630</w:t>
      </w:r>
      <w:r w:rsidR="006163C3">
        <w:rPr>
          <w:rFonts w:ascii="Times New Roman" w:hAnsi="Times New Roman"/>
          <w:sz w:val="28"/>
          <w:szCs w:val="28"/>
        </w:rPr>
        <w:t>–</w:t>
      </w:r>
      <w:r w:rsidRPr="00751372">
        <w:rPr>
          <w:rFonts w:ascii="Times New Roman" w:hAnsi="Times New Roman"/>
          <w:sz w:val="28"/>
          <w:szCs w:val="28"/>
        </w:rPr>
        <w:t>6.</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32. Видение развития Интегрированного управления водными</w:t>
      </w:r>
      <w:r w:rsidRPr="00751372">
        <w:rPr>
          <w:rFonts w:ascii="Times New Roman" w:eastAsia="Times New Roman" w:hAnsi="Times New Roman"/>
          <w:bCs/>
          <w:sz w:val="28"/>
          <w:szCs w:val="28"/>
          <w:lang w:val="ru-RU" w:eastAsia="ru-RU"/>
        </w:rPr>
        <w:t xml:space="preserve"> </w:t>
      </w:r>
      <w:r w:rsidRPr="00751372">
        <w:rPr>
          <w:rFonts w:ascii="Times New Roman" w:eastAsia="Times New Roman" w:hAnsi="Times New Roman"/>
          <w:bCs/>
          <w:sz w:val="28"/>
          <w:szCs w:val="28"/>
          <w:lang w:eastAsia="ru-RU"/>
        </w:rPr>
        <w:t xml:space="preserve">ресурсами (ИУВР) на основе опыта проекта «ИУВР Фергана»в Узбекистане. Подруков. В.А. Духовного. – Ташкент: 2011. – 58 с. </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33. Концепция развития системы управления водными ресурсами Республики Казахстан на 2024 – 2030 годы. Постановление Правительства Республики Казахстан от 5 февраля 2024 года № 66. https://adilet.zan.kz/rus/docs/P2400000066;</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sz w:val="28"/>
          <w:szCs w:val="28"/>
          <w:lang w:val="ru-RU"/>
        </w:rPr>
        <w:t>34</w:t>
      </w:r>
      <w:r w:rsidRPr="00751372">
        <w:rPr>
          <w:rFonts w:ascii="Times New Roman" w:hAnsi="Times New Roman"/>
          <w:sz w:val="28"/>
          <w:szCs w:val="28"/>
        </w:rPr>
        <w:t xml:space="preserve">. Данные по водным ресурсам РК. [Электронный ресурс]. </w:t>
      </w:r>
      <w:r w:rsidRPr="00751372">
        <w:rPr>
          <w:rFonts w:ascii="Times New Roman" w:hAnsi="Times New Roman"/>
          <w:sz w:val="28"/>
          <w:szCs w:val="28"/>
          <w:lang w:val="en-US"/>
        </w:rPr>
        <w:t>URL</w:t>
      </w:r>
      <w:r w:rsidRPr="00751372">
        <w:rPr>
          <w:rFonts w:ascii="Times New Roman" w:hAnsi="Times New Roman"/>
          <w:sz w:val="28"/>
          <w:szCs w:val="28"/>
        </w:rPr>
        <w:t>:</w:t>
      </w:r>
      <w:hyperlink r:id="rId63" w:history="1">
        <w:r w:rsidRPr="00751372">
          <w:rPr>
            <w:rStyle w:val="a4"/>
            <w:rFonts w:ascii="Times New Roman" w:hAnsi="Times New Roman"/>
            <w:color w:val="auto"/>
            <w:sz w:val="28"/>
            <w:szCs w:val="28"/>
            <w:u w:val="none"/>
            <w:lang w:val="en-US"/>
          </w:rPr>
          <w:t>http</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www</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cawater</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info</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net</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water</w:t>
        </w:r>
        <w:r w:rsidRPr="00751372">
          <w:rPr>
            <w:rStyle w:val="a4"/>
            <w:rFonts w:ascii="Times New Roman" w:hAnsi="Times New Roman"/>
            <w:color w:val="auto"/>
            <w:sz w:val="28"/>
            <w:szCs w:val="28"/>
            <w:u w:val="none"/>
          </w:rPr>
          <w:t>_</w:t>
        </w:r>
        <w:r w:rsidRPr="00751372">
          <w:rPr>
            <w:rStyle w:val="a4"/>
            <w:rFonts w:ascii="Times New Roman" w:hAnsi="Times New Roman"/>
            <w:color w:val="auto"/>
            <w:sz w:val="28"/>
            <w:szCs w:val="28"/>
            <w:u w:val="none"/>
            <w:lang w:val="en-US"/>
          </w:rPr>
          <w:t>world</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pdf</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balkhash</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alakol</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kz</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pdf</w:t>
        </w:r>
      </w:hyperlink>
      <w:r w:rsidRPr="00751372">
        <w:rPr>
          <w:rFonts w:ascii="Times New Roman" w:hAnsi="Times New Roman"/>
          <w:sz w:val="28"/>
          <w:szCs w:val="28"/>
        </w:rPr>
        <w:t xml:space="preserve"> (дата обращения 27.09.2021).</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sz w:val="28"/>
          <w:szCs w:val="28"/>
        </w:rPr>
        <w:t>35. Данные Комитета по водным ресурсам Министерства экологии, геологии и природных ресурсов РК [Электронный ресурс].</w:t>
      </w:r>
      <w:r w:rsidRPr="00751372">
        <w:rPr>
          <w:rFonts w:ascii="Times New Roman" w:hAnsi="Times New Roman"/>
          <w:sz w:val="28"/>
          <w:szCs w:val="28"/>
          <w:lang w:val="en-US"/>
        </w:rPr>
        <w:t>URL</w:t>
      </w:r>
      <w:r w:rsidRPr="00751372">
        <w:rPr>
          <w:rFonts w:ascii="Times New Roman" w:hAnsi="Times New Roman"/>
          <w:sz w:val="28"/>
          <w:szCs w:val="28"/>
        </w:rPr>
        <w:t>:</w:t>
      </w:r>
      <w:hyperlink r:id="rId64" w:history="1">
        <w:r w:rsidRPr="00751372">
          <w:rPr>
            <w:rStyle w:val="a4"/>
            <w:rFonts w:ascii="Times New Roman" w:hAnsi="Times New Roman"/>
            <w:color w:val="auto"/>
            <w:sz w:val="28"/>
            <w:szCs w:val="28"/>
            <w:u w:val="none"/>
            <w:lang w:val="en-US"/>
          </w:rPr>
          <w:t>https</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www</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gov</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kz</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memleket</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entities</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water</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lang</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ru</w:t>
        </w:r>
      </w:hyperlink>
      <w:r w:rsidRPr="00751372">
        <w:rPr>
          <w:rFonts w:ascii="Times New Roman" w:hAnsi="Times New Roman"/>
          <w:sz w:val="28"/>
          <w:szCs w:val="28"/>
        </w:rPr>
        <w:t xml:space="preserve"> (дата обращения 27.09.2021).</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36. Zhupankhan, A., Tussupova, K., Berndtsson, R., 2018. Water in Kazakhstan, a key in Central Asian water management. Hydrol. Sci. J. 63 (5), 752–762. https://doi.org/ 10.1080/02626667.2018.1447111.</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37. Медеу А.Р., Мальковский И.М., Толеубаева Л.С. Т.1. Водные ресурсы Казахстана: оценка, прогноз, управление (концепция) // Водные ресурсы Казахстана: оценка, прогноз, управление (30</w:t>
      </w:r>
      <w:r w:rsidR="006163C3">
        <w:rPr>
          <w:rFonts w:ascii="Times New Roman" w:hAnsi="Times New Roman"/>
          <w:sz w:val="28"/>
          <w:szCs w:val="28"/>
        </w:rPr>
        <w:t>–</w:t>
      </w:r>
      <w:r w:rsidRPr="00751372">
        <w:rPr>
          <w:rFonts w:ascii="Times New Roman" w:hAnsi="Times New Roman"/>
          <w:sz w:val="28"/>
          <w:szCs w:val="28"/>
        </w:rPr>
        <w:t>ти томная монография). – Алматы, 2012. – 94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38. Толеубаева Л.С. Т. 21. Водообеспеченность Республики Казахстан: состояние и перспективы // Водные ресурсы Казахстана: оценка, прогноз, управление (30</w:t>
      </w:r>
      <w:r w:rsidR="006163C3">
        <w:rPr>
          <w:rFonts w:ascii="Times New Roman" w:hAnsi="Times New Roman"/>
          <w:sz w:val="28"/>
          <w:szCs w:val="28"/>
        </w:rPr>
        <w:t>–</w:t>
      </w:r>
      <w:r w:rsidRPr="00751372">
        <w:rPr>
          <w:rFonts w:ascii="Times New Roman" w:hAnsi="Times New Roman"/>
          <w:sz w:val="28"/>
          <w:szCs w:val="28"/>
        </w:rPr>
        <w:t>ти томная монография). – Алматы, 2012. – 238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lastRenderedPageBreak/>
        <w:t>39. Достай, Ж.Д. Т. 2. Природные воды Казахстана: ресурсы, режим, качество и прогноз // Водные ресурсы Казахстана: оценка, прогноз, управление (30</w:t>
      </w:r>
      <w:r w:rsidR="006163C3">
        <w:rPr>
          <w:rFonts w:ascii="Times New Roman" w:hAnsi="Times New Roman"/>
          <w:sz w:val="28"/>
          <w:szCs w:val="28"/>
        </w:rPr>
        <w:t>–</w:t>
      </w:r>
      <w:r w:rsidRPr="00751372">
        <w:rPr>
          <w:rFonts w:ascii="Times New Roman" w:hAnsi="Times New Roman"/>
          <w:sz w:val="28"/>
          <w:szCs w:val="28"/>
        </w:rPr>
        <w:t>ти томная монография). – Алматы, 2012. – 330 с.</w:t>
      </w:r>
    </w:p>
    <w:p w:rsidR="00B36B77" w:rsidRPr="00751372" w:rsidRDefault="00B36B77" w:rsidP="00B36B77">
      <w:pPr>
        <w:autoSpaceDE w:val="0"/>
        <w:autoSpaceDN w:val="0"/>
        <w:adjustRightInd w:val="0"/>
        <w:spacing w:after="0" w:line="240" w:lineRule="auto"/>
        <w:ind w:firstLine="709"/>
        <w:jc w:val="both"/>
        <w:rPr>
          <w:rFonts w:ascii="Times New Roman" w:hAnsi="Times New Roman"/>
          <w:color w:val="222222"/>
          <w:sz w:val="28"/>
          <w:szCs w:val="28"/>
        </w:rPr>
      </w:pPr>
      <w:r w:rsidRPr="00751372">
        <w:rPr>
          <w:rStyle w:val="a4"/>
          <w:rFonts w:ascii="Times New Roman" w:hAnsi="Times New Roman"/>
          <w:color w:val="auto"/>
          <w:sz w:val="28"/>
          <w:szCs w:val="28"/>
          <w:u w:val="none"/>
        </w:rPr>
        <w:t xml:space="preserve">40. Наличие и использование сельскохозяйственных земель РК. </w:t>
      </w:r>
      <w:r w:rsidRPr="00751372">
        <w:rPr>
          <w:rFonts w:ascii="Times New Roman" w:hAnsi="Times New Roman"/>
          <w:sz w:val="28"/>
          <w:szCs w:val="28"/>
        </w:rPr>
        <w:t xml:space="preserve">[Электронный ресурс]. </w:t>
      </w:r>
      <w:r w:rsidRPr="00751372">
        <w:rPr>
          <w:rFonts w:ascii="Times New Roman" w:hAnsi="Times New Roman"/>
          <w:sz w:val="28"/>
          <w:szCs w:val="28"/>
          <w:lang w:val="en-US"/>
        </w:rPr>
        <w:t>URL</w:t>
      </w:r>
      <w:r w:rsidRPr="00751372">
        <w:rPr>
          <w:rFonts w:ascii="Times New Roman" w:hAnsi="Times New Roman"/>
          <w:sz w:val="28"/>
          <w:szCs w:val="28"/>
        </w:rPr>
        <w:t>:</w:t>
      </w:r>
      <w:hyperlink r:id="rId65" w:history="1">
        <w:r w:rsidRPr="00751372">
          <w:rPr>
            <w:rStyle w:val="a4"/>
            <w:rFonts w:ascii="Times New Roman" w:hAnsi="Times New Roman"/>
            <w:color w:val="auto"/>
            <w:sz w:val="28"/>
            <w:szCs w:val="28"/>
            <w:u w:val="none"/>
            <w:lang w:val="en-US"/>
          </w:rPr>
          <w:t>http</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www</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cawater</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info</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net</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water</w:t>
        </w:r>
        <w:r w:rsidRPr="00751372">
          <w:rPr>
            <w:rStyle w:val="a4"/>
            <w:rFonts w:ascii="Times New Roman" w:hAnsi="Times New Roman"/>
            <w:color w:val="auto"/>
            <w:sz w:val="28"/>
            <w:szCs w:val="28"/>
            <w:u w:val="none"/>
          </w:rPr>
          <w:t>_</w:t>
        </w:r>
        <w:r w:rsidRPr="00751372">
          <w:rPr>
            <w:rStyle w:val="a4"/>
            <w:rFonts w:ascii="Times New Roman" w:hAnsi="Times New Roman"/>
            <w:color w:val="auto"/>
            <w:sz w:val="28"/>
            <w:szCs w:val="28"/>
            <w:u w:val="none"/>
            <w:lang w:val="en-US"/>
          </w:rPr>
          <w:t>world</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pdf</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aralo</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syrdarya</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kz</w:t>
        </w:r>
        <w:r w:rsidRPr="00751372">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lang w:val="en-US"/>
          </w:rPr>
          <w:t>pdf</w:t>
        </w:r>
      </w:hyperlink>
      <w:r w:rsidRPr="00751372">
        <w:rPr>
          <w:rFonts w:ascii="Times New Roman" w:hAnsi="Times New Roman"/>
          <w:sz w:val="28"/>
          <w:szCs w:val="28"/>
        </w:rPr>
        <w:t xml:space="preserve"> (дата обращения 25.07.2</w:t>
      </w:r>
      <w:r w:rsidRPr="00751372">
        <w:rPr>
          <w:rFonts w:ascii="Times New Roman" w:hAnsi="Times New Roman"/>
          <w:color w:val="222222"/>
          <w:sz w:val="28"/>
          <w:szCs w:val="28"/>
        </w:rPr>
        <w:t>021).</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iCs/>
          <w:spacing w:val="-2"/>
          <w:sz w:val="28"/>
          <w:szCs w:val="28"/>
        </w:rPr>
        <w:t xml:space="preserve">41. </w:t>
      </w:r>
      <w:r w:rsidRPr="00751372">
        <w:rPr>
          <w:rFonts w:ascii="Times New Roman" w:hAnsi="Times New Roman"/>
          <w:sz w:val="28"/>
          <w:szCs w:val="28"/>
        </w:rPr>
        <w:t xml:space="preserve">В 2021 году в южных регионах Казахстана планируется сократить посевные площади хлопчатника на 16 тыс. га и риса </w:t>
      </w:r>
      <w:r w:rsidR="006163C3">
        <w:rPr>
          <w:rFonts w:ascii="Times New Roman" w:hAnsi="Times New Roman"/>
          <w:sz w:val="28"/>
          <w:szCs w:val="28"/>
        </w:rPr>
        <w:t>–</w:t>
      </w:r>
      <w:r w:rsidRPr="00751372">
        <w:rPr>
          <w:rFonts w:ascii="Times New Roman" w:hAnsi="Times New Roman"/>
          <w:sz w:val="28"/>
          <w:szCs w:val="28"/>
        </w:rPr>
        <w:t xml:space="preserve"> на 14 тыс. га. Источник: Аграрный сектор. [Электронный ресурс]. Режим доступа: </w:t>
      </w:r>
      <w:hyperlink r:id="rId66" w:history="1">
        <w:r w:rsidRPr="00751372">
          <w:rPr>
            <w:rStyle w:val="a4"/>
            <w:rFonts w:ascii="Times New Roman" w:hAnsi="Times New Roman"/>
            <w:color w:val="auto"/>
            <w:sz w:val="28"/>
            <w:szCs w:val="28"/>
            <w:u w:val="none"/>
          </w:rPr>
          <w:t>https://news.myseldon.com/ru/news/index/242835825</w:t>
        </w:r>
      </w:hyperlink>
      <w:r w:rsidRPr="00751372">
        <w:rPr>
          <w:rFonts w:ascii="Times New Roman" w:hAnsi="Times New Roman"/>
          <w:sz w:val="28"/>
          <w:szCs w:val="28"/>
        </w:rPr>
        <w:t xml:space="preserve"> (дата обращения 13.04.2022).</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iCs/>
          <w:spacing w:val="-2"/>
          <w:sz w:val="28"/>
          <w:szCs w:val="28"/>
          <w:lang w:val="ru-RU"/>
        </w:rPr>
        <w:t>42</w:t>
      </w:r>
      <w:r w:rsidRPr="00751372">
        <w:rPr>
          <w:rFonts w:ascii="Times New Roman" w:hAnsi="Times New Roman"/>
          <w:iCs/>
          <w:spacing w:val="-2"/>
          <w:sz w:val="28"/>
          <w:szCs w:val="28"/>
        </w:rPr>
        <w:t xml:space="preserve">. </w:t>
      </w:r>
      <w:r w:rsidRPr="00751372">
        <w:rPr>
          <w:rFonts w:ascii="Times New Roman" w:hAnsi="Times New Roman"/>
          <w:sz w:val="28"/>
          <w:szCs w:val="28"/>
        </w:rPr>
        <w:t xml:space="preserve">План МСХ РК по увеличению орошаемых земель до 2030 года. [Электронный ресурс]. Режим доступа: </w:t>
      </w:r>
      <w:hyperlink r:id="rId67" w:history="1">
        <w:r w:rsidRPr="00751372">
          <w:rPr>
            <w:rStyle w:val="a4"/>
            <w:rFonts w:ascii="Times New Roman" w:hAnsi="Times New Roman"/>
            <w:color w:val="auto"/>
            <w:sz w:val="28"/>
            <w:szCs w:val="28"/>
            <w:u w:val="none"/>
          </w:rPr>
          <w:t>https://www.gov.kz/memleket/entities/moa?lang=ru</w:t>
        </w:r>
      </w:hyperlink>
      <w:r w:rsidRPr="00751372">
        <w:rPr>
          <w:rFonts w:ascii="Times New Roman" w:hAnsi="Times New Roman"/>
          <w:sz w:val="28"/>
          <w:szCs w:val="28"/>
        </w:rPr>
        <w:t xml:space="preserve"> (дата обращения 30.03.2022)</w:t>
      </w:r>
    </w:p>
    <w:p w:rsidR="00B36B77" w:rsidRPr="00751372" w:rsidRDefault="00B36B77" w:rsidP="00B36B77">
      <w:pPr>
        <w:shd w:val="clear" w:color="auto" w:fill="FFFFFF"/>
        <w:spacing w:after="0" w:line="240" w:lineRule="auto"/>
        <w:ind w:firstLine="709"/>
        <w:jc w:val="both"/>
        <w:rPr>
          <w:rFonts w:ascii="Times New Roman" w:hAnsi="Times New Roman"/>
          <w:sz w:val="28"/>
          <w:szCs w:val="28"/>
        </w:rPr>
      </w:pPr>
      <w:r w:rsidRPr="00751372">
        <w:rPr>
          <w:rFonts w:ascii="Times New Roman" w:hAnsi="Times New Roman"/>
          <w:sz w:val="28"/>
          <w:szCs w:val="28"/>
        </w:rPr>
        <w:t>43. Мелиоративное состояние и использование орошаемых земель Арало</w:t>
      </w:r>
      <w:r w:rsidR="006163C3">
        <w:rPr>
          <w:rFonts w:ascii="Times New Roman" w:hAnsi="Times New Roman"/>
          <w:sz w:val="28"/>
          <w:szCs w:val="28"/>
        </w:rPr>
        <w:t>–</w:t>
      </w:r>
      <w:r w:rsidRPr="00751372">
        <w:rPr>
          <w:rFonts w:ascii="Times New Roman" w:hAnsi="Times New Roman"/>
          <w:sz w:val="28"/>
          <w:szCs w:val="28"/>
        </w:rPr>
        <w:t>Сырдарьинского водного бассейна [Электронный ресурс]. Режим доступа:</w:t>
      </w:r>
      <w:hyperlink r:id="rId68" w:history="1">
        <w:r w:rsidRPr="00751372">
          <w:rPr>
            <w:rStyle w:val="a4"/>
            <w:rFonts w:ascii="Times New Roman" w:hAnsi="Times New Roman"/>
            <w:color w:val="auto"/>
            <w:sz w:val="28"/>
            <w:szCs w:val="28"/>
            <w:u w:val="none"/>
          </w:rPr>
          <w:t xml:space="preserve">https://articlekz.com/article/12699 </w:t>
        </w:r>
        <w:r w:rsidR="006163C3">
          <w:rPr>
            <w:rStyle w:val="a4"/>
            <w:rFonts w:ascii="Times New Roman" w:hAnsi="Times New Roman"/>
            <w:color w:val="auto"/>
            <w:sz w:val="28"/>
            <w:szCs w:val="28"/>
            <w:u w:val="none"/>
          </w:rPr>
          <w:t>–</w:t>
        </w:r>
        <w:r w:rsidRPr="00751372">
          <w:rPr>
            <w:rStyle w:val="a4"/>
            <w:rFonts w:ascii="Times New Roman" w:hAnsi="Times New Roman"/>
            <w:color w:val="auto"/>
            <w:sz w:val="28"/>
            <w:szCs w:val="28"/>
            <w:u w:val="none"/>
          </w:rPr>
          <w:t xml:space="preserve"> Дата обращения 25.07.2021</w:t>
        </w:r>
      </w:hyperlink>
      <w:r w:rsidRPr="00751372">
        <w:rPr>
          <w:rFonts w:ascii="Times New Roman" w:hAnsi="Times New Roman"/>
          <w:sz w:val="28"/>
          <w:szCs w:val="28"/>
        </w:rPr>
        <w:t>.</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iCs/>
          <w:spacing w:val="-2"/>
          <w:sz w:val="28"/>
          <w:szCs w:val="28"/>
        </w:rPr>
        <w:t xml:space="preserve">44. </w:t>
      </w:r>
      <w:r w:rsidRPr="00751372">
        <w:rPr>
          <w:rFonts w:ascii="Times New Roman" w:hAnsi="Times New Roman"/>
          <w:sz w:val="28"/>
          <w:szCs w:val="28"/>
        </w:rPr>
        <w:t>Отчет о мелиоративном состоянии орошаемых земель в Туркестанской области. – РГУ «Ю</w:t>
      </w:r>
      <w:r w:rsidR="006163C3">
        <w:rPr>
          <w:rFonts w:ascii="Times New Roman" w:hAnsi="Times New Roman"/>
          <w:sz w:val="28"/>
          <w:szCs w:val="28"/>
        </w:rPr>
        <w:t>–</w:t>
      </w:r>
      <w:r w:rsidRPr="00751372">
        <w:rPr>
          <w:rFonts w:ascii="Times New Roman" w:hAnsi="Times New Roman"/>
          <w:sz w:val="28"/>
          <w:szCs w:val="28"/>
        </w:rPr>
        <w:t>КГМЭ» Шымкент, 2022.</w:t>
      </w:r>
    </w:p>
    <w:p w:rsidR="00B36B77" w:rsidRPr="00751372" w:rsidRDefault="00B36B77" w:rsidP="00B36B77">
      <w:pPr>
        <w:autoSpaceDE w:val="0"/>
        <w:autoSpaceDN w:val="0"/>
        <w:adjustRightInd w:val="0"/>
        <w:spacing w:after="0" w:line="240" w:lineRule="auto"/>
        <w:ind w:firstLine="709"/>
        <w:jc w:val="both"/>
        <w:rPr>
          <w:rFonts w:ascii="Times New Roman" w:hAnsi="Times New Roman"/>
          <w:sz w:val="28"/>
          <w:szCs w:val="28"/>
        </w:rPr>
      </w:pPr>
      <w:r w:rsidRPr="00751372">
        <w:rPr>
          <w:rFonts w:ascii="Times New Roman" w:hAnsi="Times New Roman"/>
          <w:sz w:val="28"/>
          <w:szCs w:val="28"/>
        </w:rPr>
        <w:t>45. Агроклиматический справочник по Южно</w:t>
      </w:r>
      <w:r w:rsidR="006163C3">
        <w:rPr>
          <w:rFonts w:ascii="Times New Roman" w:hAnsi="Times New Roman"/>
          <w:sz w:val="28"/>
          <w:szCs w:val="28"/>
        </w:rPr>
        <w:t>–</w:t>
      </w:r>
      <w:r w:rsidRPr="00751372">
        <w:rPr>
          <w:rFonts w:ascii="Times New Roman" w:hAnsi="Times New Roman"/>
          <w:sz w:val="28"/>
          <w:szCs w:val="28"/>
        </w:rPr>
        <w:t>Казахстан</w:t>
      </w:r>
      <w:r w:rsidRPr="00751372">
        <w:rPr>
          <w:rFonts w:ascii="Times New Roman" w:hAnsi="Times New Roman"/>
          <w:sz w:val="28"/>
          <w:szCs w:val="28"/>
          <w:lang w:val="en-US"/>
        </w:rPr>
        <w:t>c</w:t>
      </w:r>
      <w:r w:rsidRPr="00751372">
        <w:rPr>
          <w:rFonts w:ascii="Times New Roman" w:hAnsi="Times New Roman"/>
          <w:sz w:val="28"/>
          <w:szCs w:val="28"/>
        </w:rPr>
        <w:t xml:space="preserve">кой области. </w:t>
      </w:r>
      <w:r w:rsidR="006163C3">
        <w:rPr>
          <w:rFonts w:ascii="Times New Roman" w:hAnsi="Times New Roman"/>
          <w:sz w:val="28"/>
          <w:szCs w:val="28"/>
        </w:rPr>
        <w:t>–</w:t>
      </w:r>
      <w:r w:rsidRPr="00751372">
        <w:rPr>
          <w:rFonts w:ascii="Times New Roman" w:hAnsi="Times New Roman"/>
          <w:sz w:val="28"/>
          <w:szCs w:val="28"/>
        </w:rPr>
        <w:t xml:space="preserve">  Ленинград. Гидрометеоиздат, 1961. </w:t>
      </w:r>
      <w:r w:rsidR="006163C3">
        <w:rPr>
          <w:rFonts w:ascii="Times New Roman" w:hAnsi="Times New Roman"/>
          <w:sz w:val="28"/>
          <w:szCs w:val="28"/>
        </w:rPr>
        <w:t>–</w:t>
      </w:r>
      <w:r w:rsidRPr="00751372">
        <w:rPr>
          <w:rFonts w:ascii="Times New Roman" w:hAnsi="Times New Roman"/>
          <w:sz w:val="28"/>
          <w:szCs w:val="28"/>
        </w:rPr>
        <w:t xml:space="preserve"> 220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46. Lioubimtseva, E., Henebry, G.M., 2009. Climate and environmental change in arid Central Asia: Impacts, vulnerability, and adaptations. J. Arid Environ. 73 (11), 963–977. </w:t>
      </w:r>
      <w:hyperlink r:id="rId69" w:history="1">
        <w:r w:rsidRPr="00751372">
          <w:rPr>
            <w:rStyle w:val="a4"/>
            <w:rFonts w:ascii="Times New Roman" w:hAnsi="Times New Roman"/>
            <w:sz w:val="28"/>
            <w:szCs w:val="28"/>
          </w:rPr>
          <w:t>https://doi.org/10.1016/j.jaridenv.2009.04.022</w:t>
        </w:r>
      </w:hyperlink>
      <w:r w:rsidRPr="00751372">
        <w:rPr>
          <w:rFonts w:ascii="Times New Roman" w:hAnsi="Times New Roman"/>
          <w:sz w:val="28"/>
          <w:szCs w:val="28"/>
        </w:rPr>
        <w:t>.</w:t>
      </w:r>
    </w:p>
    <w:p w:rsidR="00B36B77" w:rsidRPr="00751372" w:rsidRDefault="00B36B77" w:rsidP="00B36B77">
      <w:pPr>
        <w:pStyle w:val="18"/>
        <w:tabs>
          <w:tab w:val="left" w:pos="0"/>
          <w:tab w:val="num" w:pos="1211"/>
        </w:tabs>
        <w:spacing w:line="240" w:lineRule="auto"/>
        <w:ind w:left="0" w:firstLine="709"/>
        <w:rPr>
          <w:szCs w:val="28"/>
        </w:rPr>
      </w:pPr>
      <w:r w:rsidRPr="00751372">
        <w:rPr>
          <w:szCs w:val="28"/>
          <w:lang w:val="kk-KZ"/>
        </w:rPr>
        <w:t>47</w:t>
      </w:r>
      <w:r w:rsidRPr="00751372">
        <w:rPr>
          <w:szCs w:val="28"/>
        </w:rPr>
        <w:t>. А. Воробьева, Д. В. Ладонин, О. В. Лопухина, Т. А. Рудакова, А. В. Кирюшин. Химический анализ почв. Вопросы и ответы. М. 2011. – 186 с.</w:t>
      </w:r>
    </w:p>
    <w:p w:rsidR="00B36B77" w:rsidRPr="00751372" w:rsidRDefault="00B36B77" w:rsidP="00B36B77">
      <w:pPr>
        <w:pStyle w:val="18"/>
        <w:tabs>
          <w:tab w:val="left" w:pos="0"/>
          <w:tab w:val="num" w:pos="1211"/>
        </w:tabs>
        <w:snapToGrid/>
        <w:spacing w:line="240" w:lineRule="auto"/>
        <w:ind w:left="0" w:firstLine="709"/>
        <w:rPr>
          <w:szCs w:val="28"/>
        </w:rPr>
      </w:pPr>
      <w:r w:rsidRPr="00751372">
        <w:rPr>
          <w:szCs w:val="28"/>
        </w:rPr>
        <w:t>4</w:t>
      </w:r>
      <w:r w:rsidRPr="00751372">
        <w:rPr>
          <w:szCs w:val="28"/>
          <w:lang w:val="kk-KZ"/>
        </w:rPr>
        <w:t>8</w:t>
      </w:r>
      <w:r w:rsidRPr="00751372">
        <w:rPr>
          <w:szCs w:val="28"/>
        </w:rPr>
        <w:t xml:space="preserve">. Ганжара Н.Ф. и др. Практикум по почвоведению.– М.: Агропромиздат,1985. </w:t>
      </w:r>
      <w:r w:rsidR="006163C3">
        <w:rPr>
          <w:szCs w:val="28"/>
        </w:rPr>
        <w:t>–</w:t>
      </w:r>
      <w:r w:rsidRPr="00751372">
        <w:rPr>
          <w:szCs w:val="28"/>
        </w:rPr>
        <w:t>335с.</w:t>
      </w:r>
    </w:p>
    <w:p w:rsidR="00B36B77" w:rsidRPr="00751372" w:rsidRDefault="00B36B77" w:rsidP="00B36B77">
      <w:pPr>
        <w:pStyle w:val="18"/>
        <w:tabs>
          <w:tab w:val="left" w:pos="0"/>
          <w:tab w:val="num" w:pos="1211"/>
        </w:tabs>
        <w:snapToGrid/>
        <w:spacing w:line="240" w:lineRule="auto"/>
        <w:ind w:left="0" w:firstLine="709"/>
        <w:rPr>
          <w:szCs w:val="28"/>
        </w:rPr>
      </w:pPr>
      <w:r w:rsidRPr="00751372">
        <w:rPr>
          <w:szCs w:val="28"/>
          <w:lang w:val="kk-KZ"/>
        </w:rPr>
        <w:t>49</w:t>
      </w:r>
      <w:r w:rsidRPr="00751372">
        <w:rPr>
          <w:szCs w:val="28"/>
        </w:rPr>
        <w:t xml:space="preserve">. Юдин Ф.А. Методика агрохимических исследований – М.: Колос, 1988. </w:t>
      </w:r>
      <w:r w:rsidR="006163C3">
        <w:rPr>
          <w:szCs w:val="28"/>
        </w:rPr>
        <w:t>–</w:t>
      </w:r>
      <w:r w:rsidRPr="00751372">
        <w:rPr>
          <w:szCs w:val="28"/>
        </w:rPr>
        <w:t>366 с.</w:t>
      </w:r>
    </w:p>
    <w:p w:rsidR="00B36B77" w:rsidRPr="00751372" w:rsidRDefault="00B36B77" w:rsidP="00B36B77">
      <w:pPr>
        <w:pStyle w:val="af6"/>
        <w:tabs>
          <w:tab w:val="left" w:pos="-284"/>
          <w:tab w:val="left" w:pos="426"/>
          <w:tab w:val="left" w:pos="567"/>
        </w:tabs>
        <w:spacing w:line="240" w:lineRule="auto"/>
        <w:ind w:firstLine="709"/>
        <w:jc w:val="both"/>
        <w:rPr>
          <w:b/>
          <w:spacing w:val="-3"/>
          <w:szCs w:val="28"/>
        </w:rPr>
      </w:pPr>
      <w:r w:rsidRPr="00751372">
        <w:rPr>
          <w:szCs w:val="28"/>
        </w:rPr>
        <w:t>50. Доспехов Б. П. Методика полевого опыта (с основами статистической обработки результатов исследований). – М.: Агропромиздат, 1985. – 351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51</w:t>
      </w:r>
      <w:r w:rsidRPr="00751372">
        <w:rPr>
          <w:rFonts w:ascii="Times New Roman" w:hAnsi="Times New Roman"/>
          <w:sz w:val="28"/>
          <w:szCs w:val="28"/>
          <w:lang w:val="en-US"/>
        </w:rPr>
        <w:t xml:space="preserve">. </w:t>
      </w:r>
      <w:r w:rsidRPr="00751372">
        <w:rPr>
          <w:rFonts w:ascii="Times New Roman" w:hAnsi="Times New Roman"/>
          <w:sz w:val="28"/>
          <w:szCs w:val="28"/>
        </w:rPr>
        <w:t>Amirgaliyev N., Opp C., Askarova M., Ismukhanova L., Madibekov A., Zhadi A., 2023. Long</w:t>
      </w:r>
      <w:r w:rsidR="006163C3">
        <w:rPr>
          <w:rFonts w:ascii="Times New Roman" w:hAnsi="Times New Roman"/>
          <w:sz w:val="28"/>
          <w:szCs w:val="28"/>
        </w:rPr>
        <w:t>–</w:t>
      </w:r>
      <w:r w:rsidRPr="00751372">
        <w:rPr>
          <w:rFonts w:ascii="Times New Roman" w:hAnsi="Times New Roman"/>
          <w:sz w:val="28"/>
          <w:szCs w:val="28"/>
        </w:rPr>
        <w:t xml:space="preserve">term dynamics of persistent organic pollutants in water bodies of the </w:t>
      </w:r>
      <w:r w:rsidRPr="00751372">
        <w:rPr>
          <w:rFonts w:ascii="Times New Roman" w:hAnsi="Times New Roman"/>
          <w:sz w:val="28"/>
          <w:szCs w:val="28"/>
          <w:lang w:val="en-US"/>
        </w:rPr>
        <w:t>A</w:t>
      </w:r>
      <w:r w:rsidRPr="00751372">
        <w:rPr>
          <w:rFonts w:ascii="Times New Roman" w:hAnsi="Times New Roman"/>
          <w:sz w:val="28"/>
          <w:szCs w:val="28"/>
        </w:rPr>
        <w:t xml:space="preserve">ral </w:t>
      </w:r>
      <w:r w:rsidRPr="00751372">
        <w:rPr>
          <w:rFonts w:ascii="Times New Roman" w:hAnsi="Times New Roman"/>
          <w:sz w:val="28"/>
          <w:szCs w:val="28"/>
          <w:lang w:val="en-US"/>
        </w:rPr>
        <w:t>S</w:t>
      </w:r>
      <w:r w:rsidRPr="00751372">
        <w:rPr>
          <w:rFonts w:ascii="Times New Roman" w:hAnsi="Times New Roman"/>
          <w:sz w:val="28"/>
          <w:szCs w:val="28"/>
        </w:rPr>
        <w:t>ea–</w:t>
      </w:r>
      <w:r w:rsidRPr="00751372">
        <w:rPr>
          <w:rFonts w:ascii="Times New Roman" w:hAnsi="Times New Roman"/>
          <w:sz w:val="28"/>
          <w:szCs w:val="28"/>
          <w:lang w:val="en-US"/>
        </w:rPr>
        <w:t>S</w:t>
      </w:r>
      <w:r w:rsidRPr="00751372">
        <w:rPr>
          <w:rFonts w:ascii="Times New Roman" w:hAnsi="Times New Roman"/>
          <w:sz w:val="28"/>
          <w:szCs w:val="28"/>
        </w:rPr>
        <w:t>yrdarya basin. Appl. Sci. 13 (20), 11453. https://doi.org/10.3390/ app132011453.</w:t>
      </w:r>
    </w:p>
    <w:p w:rsidR="00B36B77" w:rsidRPr="00751372" w:rsidRDefault="00B36B77" w:rsidP="00B36B77">
      <w:pPr>
        <w:spacing w:after="0" w:line="240" w:lineRule="auto"/>
        <w:ind w:firstLine="709"/>
        <w:jc w:val="both"/>
        <w:rPr>
          <w:rFonts w:ascii="Times New Roman" w:hAnsi="Times New Roman"/>
          <w:sz w:val="28"/>
          <w:szCs w:val="28"/>
          <w:lang w:val="en-US"/>
        </w:rPr>
      </w:pPr>
      <w:r w:rsidRPr="00751372">
        <w:rPr>
          <w:rFonts w:ascii="Times New Roman" w:hAnsi="Times New Roman"/>
          <w:sz w:val="28"/>
          <w:szCs w:val="28"/>
        </w:rPr>
        <w:t>52. Laiskhanov S.U., Otarov A., Savin I.Y., Tanirbergenov S.I., Mamutov Z.U., Duisekov S.N., Zhogolev A., 2016. Dynamics of soil salinity in irrigation areas in South Kazakhstan. Pol. J. Environ. Stud. 25 (6) https://doi.org/10.15244/pjoes/ 61629.</w:t>
      </w:r>
      <w:r w:rsidRPr="00751372">
        <w:rPr>
          <w:rFonts w:ascii="Times New Roman" w:hAnsi="Times New Roman"/>
          <w:sz w:val="28"/>
          <w:szCs w:val="28"/>
          <w:lang w:val="en-US"/>
        </w:rPr>
        <w:t xml:space="preserve"> </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53</w:t>
      </w:r>
      <w:r w:rsidRPr="00751372">
        <w:rPr>
          <w:rFonts w:ascii="Times New Roman" w:hAnsi="Times New Roman"/>
          <w:sz w:val="28"/>
          <w:szCs w:val="28"/>
          <w:lang w:val="en-US"/>
        </w:rPr>
        <w:t xml:space="preserve">. </w:t>
      </w:r>
      <w:r w:rsidRPr="00751372">
        <w:rPr>
          <w:rFonts w:ascii="Times New Roman" w:hAnsi="Times New Roman"/>
          <w:sz w:val="28"/>
          <w:szCs w:val="28"/>
        </w:rPr>
        <w:t>Rau A., Zhu K., Nurlan B., Mirobit M., Yessenkul K., Bek M.H., David L.D., 2023a. Agronomic and reclamation strategies to enhance soil fertility, productivity and water accessibility. Front. Sustain. Food Syst. 7, 1288481 https://doi.org/10.3389/ fsufs.2023.1288481.</w:t>
      </w:r>
    </w:p>
    <w:p w:rsidR="00B36B77" w:rsidRPr="00751372" w:rsidRDefault="00B36B77" w:rsidP="00B36B77">
      <w:pPr>
        <w:shd w:val="clear" w:color="auto" w:fill="FFFFFF"/>
        <w:spacing w:after="0" w:line="240" w:lineRule="auto"/>
        <w:ind w:firstLine="709"/>
        <w:jc w:val="both"/>
        <w:rPr>
          <w:rFonts w:ascii="Times New Roman" w:hAnsi="Times New Roman"/>
          <w:iCs/>
          <w:spacing w:val="-2"/>
          <w:sz w:val="28"/>
          <w:szCs w:val="28"/>
        </w:rPr>
      </w:pPr>
      <w:r w:rsidRPr="00751372">
        <w:rPr>
          <w:rFonts w:ascii="Times New Roman" w:hAnsi="Times New Roman"/>
          <w:iCs/>
          <w:spacing w:val="-2"/>
          <w:sz w:val="28"/>
          <w:szCs w:val="28"/>
        </w:rPr>
        <w:t>54. Тирбосынова А.А., Хсулеименова Н.Ш., Сулеименов Б.У. Исследование основных биологических, химических и физико</w:t>
      </w:r>
      <w:r w:rsidR="006163C3">
        <w:rPr>
          <w:rFonts w:ascii="Times New Roman" w:hAnsi="Times New Roman"/>
          <w:iCs/>
          <w:spacing w:val="-2"/>
          <w:sz w:val="28"/>
          <w:szCs w:val="28"/>
        </w:rPr>
        <w:t>–</w:t>
      </w:r>
      <w:r w:rsidRPr="00751372">
        <w:rPr>
          <w:rFonts w:ascii="Times New Roman" w:hAnsi="Times New Roman"/>
          <w:iCs/>
          <w:spacing w:val="-2"/>
          <w:sz w:val="28"/>
          <w:szCs w:val="28"/>
        </w:rPr>
        <w:t xml:space="preserve">химических свойств целинных </w:t>
      </w:r>
      <w:r w:rsidRPr="00751372">
        <w:rPr>
          <w:rFonts w:ascii="Times New Roman" w:hAnsi="Times New Roman"/>
          <w:iCs/>
          <w:spacing w:val="-2"/>
          <w:sz w:val="28"/>
          <w:szCs w:val="28"/>
        </w:rPr>
        <w:lastRenderedPageBreak/>
        <w:t>сероземов в богарном земледелии Мактааральского района. Почвоведение и агрохимия. 2016;(1):37</w:t>
      </w:r>
      <w:r w:rsidR="006163C3">
        <w:rPr>
          <w:rFonts w:ascii="Times New Roman" w:hAnsi="Times New Roman"/>
          <w:iCs/>
          <w:spacing w:val="-2"/>
          <w:sz w:val="28"/>
          <w:szCs w:val="28"/>
        </w:rPr>
        <w:t>–</w:t>
      </w:r>
      <w:r w:rsidRPr="00751372">
        <w:rPr>
          <w:rFonts w:ascii="Times New Roman" w:hAnsi="Times New Roman"/>
          <w:iCs/>
          <w:spacing w:val="-2"/>
          <w:sz w:val="28"/>
          <w:szCs w:val="28"/>
        </w:rPr>
        <w:t>42.</w:t>
      </w:r>
    </w:p>
    <w:p w:rsidR="00B36B77" w:rsidRPr="00751372" w:rsidRDefault="00B36B77" w:rsidP="00B36B77">
      <w:pPr>
        <w:shd w:val="clear" w:color="auto" w:fill="FFFFFF"/>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55. Mustafayev, Z., Toletayev, A., Skorintseva, I., Aldazhanova, G., 2023a. Assessment of Natural Moisture Availability of Turkestan Region of the Republic of Kazakhstan. Indones. J. Geogr. 55 (2), 352–360. </w:t>
      </w:r>
      <w:hyperlink r:id="rId70" w:history="1">
        <w:r w:rsidRPr="00751372">
          <w:rPr>
            <w:rStyle w:val="a4"/>
            <w:rFonts w:ascii="Times New Roman" w:hAnsi="Times New Roman"/>
            <w:sz w:val="28"/>
            <w:szCs w:val="28"/>
          </w:rPr>
          <w:t>https://doi.org/10.22146/ijg.71917</w:t>
        </w:r>
      </w:hyperlink>
      <w:r w:rsidRPr="00751372">
        <w:rPr>
          <w:rFonts w:ascii="Times New Roman" w:hAnsi="Times New Roman"/>
          <w:sz w:val="28"/>
          <w:szCs w:val="28"/>
        </w:rPr>
        <w:t xml:space="preserve">. </w:t>
      </w:r>
    </w:p>
    <w:p w:rsidR="00B36B77" w:rsidRPr="00751372" w:rsidRDefault="00B36B77" w:rsidP="00B36B77">
      <w:pPr>
        <w:shd w:val="clear" w:color="auto" w:fill="FFFFFF"/>
        <w:spacing w:after="0" w:line="240" w:lineRule="auto"/>
        <w:ind w:firstLine="709"/>
        <w:jc w:val="both"/>
        <w:rPr>
          <w:rFonts w:ascii="Times New Roman" w:hAnsi="Times New Roman"/>
          <w:sz w:val="28"/>
          <w:szCs w:val="28"/>
        </w:rPr>
      </w:pPr>
      <w:r w:rsidRPr="00751372">
        <w:rPr>
          <w:rFonts w:ascii="Times New Roman" w:hAnsi="Times New Roman"/>
          <w:sz w:val="28"/>
          <w:szCs w:val="28"/>
        </w:rPr>
        <w:t>56. Mustafayev, Z., Skorintseva, I., Toletayev, A., Bassova, T., Aldazhanova, G., 2023b. Assessment of climate change in natural areas of the Turkestan region of the Republic of Kazakhstan for the purposes of sustainable agricultural and recreational nature management. Geoj. Tour. Geosites 46 (1), 70–77. https://doi.org/10.30892/ gtg.46108</w:t>
      </w:r>
      <w:r w:rsidR="006163C3">
        <w:rPr>
          <w:rFonts w:ascii="Times New Roman" w:hAnsi="Times New Roman"/>
          <w:sz w:val="28"/>
          <w:szCs w:val="28"/>
        </w:rPr>
        <w:t>–</w:t>
      </w:r>
      <w:r w:rsidRPr="00751372">
        <w:rPr>
          <w:rFonts w:ascii="Times New Roman" w:hAnsi="Times New Roman"/>
          <w:sz w:val="28"/>
          <w:szCs w:val="28"/>
        </w:rPr>
        <w:t>1002.</w:t>
      </w:r>
    </w:p>
    <w:p w:rsidR="00B36B77" w:rsidRPr="00751372" w:rsidRDefault="00B36B77" w:rsidP="00B36B77">
      <w:pPr>
        <w:shd w:val="clear" w:color="auto" w:fill="FFFFFF"/>
        <w:spacing w:after="0" w:line="240" w:lineRule="auto"/>
        <w:ind w:firstLine="709"/>
        <w:jc w:val="both"/>
        <w:rPr>
          <w:rFonts w:ascii="Times New Roman" w:hAnsi="Times New Roman"/>
          <w:iCs/>
          <w:spacing w:val="-2"/>
          <w:sz w:val="28"/>
          <w:szCs w:val="28"/>
          <w:lang w:val="en-US"/>
        </w:rPr>
      </w:pPr>
      <w:r w:rsidRPr="00751372">
        <w:rPr>
          <w:rFonts w:ascii="Times New Roman" w:hAnsi="Times New Roman"/>
          <w:sz w:val="28"/>
          <w:szCs w:val="28"/>
        </w:rPr>
        <w:t>57. Tanirbergenov, S., Saljnikov, E., Suleimenov, B., Saparov, A., Cakmak, D., 2020. Salt affected soils under cotton</w:t>
      </w:r>
      <w:r w:rsidR="006163C3">
        <w:rPr>
          <w:rFonts w:ascii="Times New Roman" w:hAnsi="Times New Roman"/>
          <w:sz w:val="28"/>
          <w:szCs w:val="28"/>
        </w:rPr>
        <w:t>–</w:t>
      </w:r>
      <w:r w:rsidRPr="00751372">
        <w:rPr>
          <w:rFonts w:ascii="Times New Roman" w:hAnsi="Times New Roman"/>
          <w:sz w:val="28"/>
          <w:szCs w:val="28"/>
        </w:rPr>
        <w:t xml:space="preserve">based irrigation agriculture in southern Kazakhstan. Zemljiˇste i Biljka 69 (2), 1–14. </w:t>
      </w:r>
    </w:p>
    <w:p w:rsidR="00B36B77" w:rsidRPr="00751372" w:rsidRDefault="00B36B77" w:rsidP="00B36B77">
      <w:pPr>
        <w:shd w:val="clear" w:color="auto" w:fill="FFFFFF"/>
        <w:spacing w:after="0" w:line="240" w:lineRule="auto"/>
        <w:ind w:firstLine="709"/>
        <w:jc w:val="both"/>
        <w:rPr>
          <w:rFonts w:ascii="Times New Roman" w:hAnsi="Times New Roman"/>
          <w:sz w:val="28"/>
          <w:szCs w:val="28"/>
        </w:rPr>
      </w:pPr>
      <w:r w:rsidRPr="00751372">
        <w:rPr>
          <w:rFonts w:ascii="Times New Roman" w:hAnsi="Times New Roman"/>
          <w:sz w:val="28"/>
          <w:szCs w:val="28"/>
        </w:rPr>
        <w:t>58. Amanbayeva, K., Mosiej, J., Zhaparkulova, E.D., Zhanumkhan, K., 2022. Measures for increasing productivity of water and agricultural land resources in South Kazakhstan</w:t>
      </w:r>
      <w:r w:rsidR="006163C3">
        <w:rPr>
          <w:rFonts w:ascii="Times New Roman" w:hAnsi="Times New Roman"/>
          <w:sz w:val="28"/>
          <w:szCs w:val="28"/>
        </w:rPr>
        <w:t>–</w:t>
      </w:r>
      <w:r w:rsidRPr="00751372">
        <w:rPr>
          <w:rFonts w:ascii="Times New Roman" w:hAnsi="Times New Roman"/>
          <w:sz w:val="28"/>
          <w:szCs w:val="28"/>
        </w:rPr>
        <w:t xml:space="preserve">Maktaaral district case study. Acta Sci. Pol.: Form. Circumiectus 21 (1). https://doi.org/10.15576/ASP.FC/2022.21.1.49. </w:t>
      </w:r>
    </w:p>
    <w:p w:rsidR="00B36B77" w:rsidRPr="00751372" w:rsidRDefault="00B36B77" w:rsidP="00B36B77">
      <w:pPr>
        <w:shd w:val="clear" w:color="auto" w:fill="FFFFFF"/>
        <w:spacing w:after="0" w:line="240" w:lineRule="auto"/>
        <w:ind w:firstLine="709"/>
        <w:jc w:val="both"/>
        <w:rPr>
          <w:rFonts w:ascii="Times New Roman" w:hAnsi="Times New Roman"/>
          <w:iCs/>
          <w:spacing w:val="-2"/>
          <w:sz w:val="28"/>
          <w:szCs w:val="28"/>
        </w:rPr>
      </w:pPr>
      <w:r w:rsidRPr="00751372">
        <w:rPr>
          <w:rFonts w:ascii="Times New Roman" w:hAnsi="Times New Roman"/>
          <w:iCs/>
          <w:spacing w:val="-2"/>
          <w:sz w:val="28"/>
          <w:szCs w:val="28"/>
        </w:rPr>
        <w:t xml:space="preserve">59. </w:t>
      </w:r>
      <w:r w:rsidRPr="00751372">
        <w:rPr>
          <w:rFonts w:ascii="Times New Roman" w:hAnsi="Times New Roman"/>
          <w:color w:val="333333"/>
          <w:sz w:val="28"/>
          <w:szCs w:val="28"/>
          <w:shd w:val="clear" w:color="auto" w:fill="FFFFFF"/>
        </w:rPr>
        <w:t>Бурлибаев М.Ж. и др. Арало</w:t>
      </w:r>
      <w:r w:rsidR="006163C3">
        <w:rPr>
          <w:rFonts w:ascii="Times New Roman" w:hAnsi="Times New Roman"/>
          <w:color w:val="333333"/>
          <w:sz w:val="28"/>
          <w:szCs w:val="28"/>
          <w:shd w:val="clear" w:color="auto" w:fill="FFFFFF"/>
        </w:rPr>
        <w:t>–</w:t>
      </w:r>
      <w:r w:rsidRPr="00751372">
        <w:rPr>
          <w:rFonts w:ascii="Times New Roman" w:hAnsi="Times New Roman"/>
          <w:color w:val="333333"/>
          <w:sz w:val="28"/>
          <w:szCs w:val="28"/>
          <w:shd w:val="clear" w:color="auto" w:fill="FFFFFF"/>
        </w:rPr>
        <w:t xml:space="preserve">Сырдарьинский бассейн (гидроэкологические проблемы, вопросы вододеления). </w:t>
      </w:r>
      <w:r w:rsidR="006163C3">
        <w:rPr>
          <w:rFonts w:ascii="Times New Roman" w:hAnsi="Times New Roman"/>
          <w:color w:val="333333"/>
          <w:sz w:val="28"/>
          <w:szCs w:val="28"/>
          <w:shd w:val="clear" w:color="auto" w:fill="FFFFFF"/>
        </w:rPr>
        <w:t>–</w:t>
      </w:r>
      <w:r w:rsidRPr="00751372">
        <w:rPr>
          <w:rFonts w:ascii="Times New Roman" w:hAnsi="Times New Roman"/>
          <w:color w:val="333333"/>
          <w:sz w:val="28"/>
          <w:szCs w:val="28"/>
          <w:shd w:val="clear" w:color="auto" w:fill="FFFFFF"/>
        </w:rPr>
        <w:t xml:space="preserve"> Алматы: Дәуір, 2001. </w:t>
      </w:r>
      <w:r w:rsidR="006163C3">
        <w:rPr>
          <w:rFonts w:ascii="Times New Roman" w:hAnsi="Times New Roman"/>
          <w:color w:val="333333"/>
          <w:sz w:val="28"/>
          <w:szCs w:val="28"/>
          <w:shd w:val="clear" w:color="auto" w:fill="FFFFFF"/>
        </w:rPr>
        <w:t>–</w:t>
      </w:r>
      <w:r w:rsidRPr="00751372">
        <w:rPr>
          <w:rFonts w:ascii="Times New Roman" w:hAnsi="Times New Roman"/>
          <w:color w:val="333333"/>
          <w:sz w:val="28"/>
          <w:szCs w:val="28"/>
          <w:shd w:val="clear" w:color="auto" w:fill="FFFFFF"/>
        </w:rPr>
        <w:t xml:space="preserve"> 180 с.</w:t>
      </w:r>
    </w:p>
    <w:p w:rsidR="00B36B77" w:rsidRPr="00751372" w:rsidRDefault="00B36B77" w:rsidP="00B36B77">
      <w:pPr>
        <w:shd w:val="clear" w:color="auto" w:fill="FFFFFF"/>
        <w:spacing w:after="0" w:line="240" w:lineRule="auto"/>
        <w:ind w:firstLine="709"/>
        <w:jc w:val="both"/>
        <w:rPr>
          <w:rFonts w:ascii="Times New Roman" w:hAnsi="Times New Roman"/>
          <w:iCs/>
          <w:spacing w:val="-2"/>
          <w:sz w:val="28"/>
          <w:szCs w:val="28"/>
        </w:rPr>
      </w:pPr>
      <w:r w:rsidRPr="00751372">
        <w:rPr>
          <w:rFonts w:ascii="Times New Roman" w:hAnsi="Times New Roman"/>
          <w:iCs/>
          <w:spacing w:val="-2"/>
          <w:sz w:val="28"/>
          <w:szCs w:val="28"/>
        </w:rPr>
        <w:t xml:space="preserve">60. Айдаров, И. П. Оптимизация мелиоративных режимов орошаемых и осушаемых сельскохозяйственных земель / И. П. Айдаров, А. И. Голованов, Ю. Н. Никольский. </w:t>
      </w:r>
      <w:r w:rsidR="006163C3">
        <w:rPr>
          <w:rFonts w:ascii="Times New Roman" w:hAnsi="Times New Roman"/>
          <w:iCs/>
          <w:spacing w:val="-2"/>
          <w:sz w:val="28"/>
          <w:szCs w:val="28"/>
        </w:rPr>
        <w:t>–</w:t>
      </w:r>
      <w:r w:rsidRPr="00751372">
        <w:rPr>
          <w:rFonts w:ascii="Times New Roman" w:hAnsi="Times New Roman"/>
          <w:iCs/>
          <w:spacing w:val="-2"/>
          <w:sz w:val="28"/>
          <w:szCs w:val="28"/>
        </w:rPr>
        <w:t xml:space="preserve"> М. :Агропромиздат, 1990. </w:t>
      </w:r>
      <w:r w:rsidR="006163C3">
        <w:rPr>
          <w:rFonts w:ascii="Times New Roman" w:hAnsi="Times New Roman"/>
          <w:iCs/>
          <w:spacing w:val="-2"/>
          <w:sz w:val="28"/>
          <w:szCs w:val="28"/>
        </w:rPr>
        <w:t>–</w:t>
      </w:r>
      <w:r w:rsidRPr="00751372">
        <w:rPr>
          <w:rFonts w:ascii="Times New Roman" w:hAnsi="Times New Roman"/>
          <w:iCs/>
          <w:spacing w:val="-2"/>
          <w:sz w:val="28"/>
          <w:szCs w:val="28"/>
        </w:rPr>
        <w:t xml:space="preserve"> 238 с.</w:t>
      </w:r>
    </w:p>
    <w:p w:rsidR="00B36B77" w:rsidRPr="00751372" w:rsidRDefault="00B36B77" w:rsidP="00B36B77">
      <w:pPr>
        <w:shd w:val="clear" w:color="auto" w:fill="FFFFFF"/>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 xml:space="preserve">61. M. Mirdadayev, А. Basmanov, N. Balgabayev, B. Amanbayeva, A. Duisenkhan  </w:t>
      </w:r>
      <w:r w:rsidRPr="00751372">
        <w:rPr>
          <w:rFonts w:ascii="Times New Roman" w:eastAsia="Times New Roman" w:hAnsi="Times New Roman"/>
          <w:bCs/>
          <w:sz w:val="28"/>
          <w:szCs w:val="28"/>
          <w:lang w:val="en-US" w:eastAsia="ru-RU"/>
        </w:rPr>
        <w:t>R</w:t>
      </w:r>
      <w:r w:rsidRPr="00751372">
        <w:rPr>
          <w:rFonts w:ascii="Times New Roman" w:eastAsia="Times New Roman" w:hAnsi="Times New Roman"/>
          <w:bCs/>
          <w:sz w:val="28"/>
          <w:szCs w:val="28"/>
          <w:lang w:eastAsia="ru-RU"/>
        </w:rPr>
        <w:t>esearch of hydrogeological conditions and energy parameters of zonal irrigated soils when optimizing energy</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efficient reclamation technologies in the </w:t>
      </w:r>
      <w:r w:rsidRPr="00751372">
        <w:rPr>
          <w:rFonts w:ascii="Times New Roman" w:eastAsia="Times New Roman" w:hAnsi="Times New Roman"/>
          <w:bCs/>
          <w:sz w:val="28"/>
          <w:szCs w:val="28"/>
          <w:lang w:val="en-US" w:eastAsia="ru-RU"/>
        </w:rPr>
        <w:t>R</w:t>
      </w:r>
      <w:r w:rsidRPr="00751372">
        <w:rPr>
          <w:rFonts w:ascii="Times New Roman" w:eastAsia="Times New Roman" w:hAnsi="Times New Roman"/>
          <w:bCs/>
          <w:sz w:val="28"/>
          <w:szCs w:val="28"/>
          <w:lang w:eastAsia="ru-RU"/>
        </w:rPr>
        <w:t xml:space="preserve">epublic of </w:t>
      </w:r>
      <w:r w:rsidRPr="00751372">
        <w:rPr>
          <w:rFonts w:ascii="Times New Roman" w:eastAsia="Times New Roman" w:hAnsi="Times New Roman"/>
          <w:bCs/>
          <w:sz w:val="28"/>
          <w:szCs w:val="28"/>
          <w:lang w:val="en-US" w:eastAsia="ru-RU"/>
        </w:rPr>
        <w:t>K</w:t>
      </w:r>
      <w:r w:rsidRPr="00751372">
        <w:rPr>
          <w:rFonts w:ascii="Times New Roman" w:eastAsia="Times New Roman" w:hAnsi="Times New Roman"/>
          <w:bCs/>
          <w:sz w:val="28"/>
          <w:szCs w:val="28"/>
          <w:lang w:eastAsia="ru-RU"/>
        </w:rPr>
        <w:t>azakhstan</w:t>
      </w:r>
      <w:r w:rsidRPr="00751372">
        <w:rPr>
          <w:rFonts w:ascii="Times New Roman" w:eastAsia="Times New Roman" w:hAnsi="Times New Roman"/>
          <w:bCs/>
          <w:sz w:val="28"/>
          <w:szCs w:val="28"/>
          <w:lang w:val="en-US" w:eastAsia="ru-RU"/>
        </w:rPr>
        <w:t>. N</w:t>
      </w:r>
      <w:r w:rsidRPr="00751372">
        <w:rPr>
          <w:rFonts w:ascii="Times New Roman" w:eastAsia="Times New Roman" w:hAnsi="Times New Roman"/>
          <w:bCs/>
          <w:sz w:val="28"/>
          <w:szCs w:val="28"/>
          <w:lang w:eastAsia="ru-RU"/>
        </w:rPr>
        <w:t>ews of the</w:t>
      </w:r>
      <w:r w:rsidRPr="00751372">
        <w:rPr>
          <w:rFonts w:ascii="Times New Roman" w:eastAsia="Times New Roman" w:hAnsi="Times New Roman"/>
          <w:bCs/>
          <w:sz w:val="28"/>
          <w:szCs w:val="28"/>
          <w:lang w:val="en-US" w:eastAsia="ru-RU"/>
        </w:rPr>
        <w:t xml:space="preserve"> N</w:t>
      </w:r>
      <w:r w:rsidRPr="00751372">
        <w:rPr>
          <w:rFonts w:ascii="Times New Roman" w:eastAsia="Times New Roman" w:hAnsi="Times New Roman"/>
          <w:bCs/>
          <w:sz w:val="28"/>
          <w:szCs w:val="28"/>
          <w:lang w:eastAsia="ru-RU"/>
        </w:rPr>
        <w:t xml:space="preserve">ational </w:t>
      </w:r>
      <w:r w:rsidRPr="00751372">
        <w:rPr>
          <w:rFonts w:ascii="Times New Roman" w:eastAsia="Times New Roman" w:hAnsi="Times New Roman"/>
          <w:bCs/>
          <w:sz w:val="28"/>
          <w:szCs w:val="28"/>
          <w:lang w:val="en-US" w:eastAsia="ru-RU"/>
        </w:rPr>
        <w:t>A</w:t>
      </w:r>
      <w:r w:rsidRPr="00751372">
        <w:rPr>
          <w:rFonts w:ascii="Times New Roman" w:eastAsia="Times New Roman" w:hAnsi="Times New Roman"/>
          <w:bCs/>
          <w:sz w:val="28"/>
          <w:szCs w:val="28"/>
          <w:lang w:eastAsia="ru-RU"/>
        </w:rPr>
        <w:t xml:space="preserve">cademy of </w:t>
      </w:r>
      <w:r w:rsidRPr="00751372">
        <w:rPr>
          <w:rFonts w:ascii="Times New Roman" w:eastAsia="Times New Roman" w:hAnsi="Times New Roman"/>
          <w:bCs/>
          <w:sz w:val="28"/>
          <w:szCs w:val="28"/>
          <w:lang w:val="en-US" w:eastAsia="ru-RU"/>
        </w:rPr>
        <w:t>S</w:t>
      </w:r>
      <w:r w:rsidRPr="00751372">
        <w:rPr>
          <w:rFonts w:ascii="Times New Roman" w:eastAsia="Times New Roman" w:hAnsi="Times New Roman"/>
          <w:bCs/>
          <w:sz w:val="28"/>
          <w:szCs w:val="28"/>
          <w:lang w:eastAsia="ru-RU"/>
        </w:rPr>
        <w:t xml:space="preserve">ciences of the </w:t>
      </w:r>
      <w:r w:rsidRPr="00751372">
        <w:rPr>
          <w:rFonts w:ascii="Times New Roman" w:eastAsia="Times New Roman" w:hAnsi="Times New Roman"/>
          <w:bCs/>
          <w:sz w:val="28"/>
          <w:szCs w:val="28"/>
          <w:lang w:val="en-US" w:eastAsia="ru-RU"/>
        </w:rPr>
        <w:t>R</w:t>
      </w:r>
      <w:r w:rsidRPr="00751372">
        <w:rPr>
          <w:rFonts w:ascii="Times New Roman" w:eastAsia="Times New Roman" w:hAnsi="Times New Roman"/>
          <w:bCs/>
          <w:sz w:val="28"/>
          <w:szCs w:val="28"/>
          <w:lang w:eastAsia="ru-RU"/>
        </w:rPr>
        <w:t xml:space="preserve">epublic of </w:t>
      </w:r>
      <w:r w:rsidRPr="00751372">
        <w:rPr>
          <w:rFonts w:ascii="Times New Roman" w:eastAsia="Times New Roman" w:hAnsi="Times New Roman"/>
          <w:bCs/>
          <w:sz w:val="28"/>
          <w:szCs w:val="28"/>
          <w:lang w:val="en-US" w:eastAsia="ru-RU"/>
        </w:rPr>
        <w:t>K</w:t>
      </w:r>
      <w:r w:rsidRPr="00751372">
        <w:rPr>
          <w:rFonts w:ascii="Times New Roman" w:eastAsia="Times New Roman" w:hAnsi="Times New Roman"/>
          <w:bCs/>
          <w:sz w:val="28"/>
          <w:szCs w:val="28"/>
          <w:lang w:eastAsia="ru-RU"/>
        </w:rPr>
        <w:t xml:space="preserve">azakhstan </w:t>
      </w:r>
      <w:r w:rsidRPr="00751372">
        <w:rPr>
          <w:rFonts w:ascii="Times New Roman" w:eastAsia="Times New Roman" w:hAnsi="Times New Roman"/>
          <w:bCs/>
          <w:sz w:val="28"/>
          <w:szCs w:val="28"/>
          <w:lang w:val="en-US" w:eastAsia="ru-RU"/>
        </w:rPr>
        <w:t>S</w:t>
      </w:r>
      <w:r w:rsidRPr="00751372">
        <w:rPr>
          <w:rFonts w:ascii="Times New Roman" w:eastAsia="Times New Roman" w:hAnsi="Times New Roman"/>
          <w:bCs/>
          <w:sz w:val="28"/>
          <w:szCs w:val="28"/>
          <w:lang w:eastAsia="ru-RU"/>
        </w:rPr>
        <w:t xml:space="preserve">eries of </w:t>
      </w:r>
      <w:r w:rsidRPr="00751372">
        <w:rPr>
          <w:rFonts w:ascii="Times New Roman" w:eastAsia="Times New Roman" w:hAnsi="Times New Roman"/>
          <w:bCs/>
          <w:sz w:val="28"/>
          <w:szCs w:val="28"/>
          <w:lang w:val="en-US" w:eastAsia="ru-RU"/>
        </w:rPr>
        <w:t>G</w:t>
      </w:r>
      <w:r w:rsidRPr="00751372">
        <w:rPr>
          <w:rFonts w:ascii="Times New Roman" w:eastAsia="Times New Roman" w:hAnsi="Times New Roman"/>
          <w:bCs/>
          <w:sz w:val="28"/>
          <w:szCs w:val="28"/>
          <w:lang w:eastAsia="ru-RU"/>
        </w:rPr>
        <w:t xml:space="preserve">eology and </w:t>
      </w:r>
      <w:r w:rsidRPr="00751372">
        <w:rPr>
          <w:rFonts w:ascii="Times New Roman" w:eastAsia="Times New Roman" w:hAnsi="Times New Roman"/>
          <w:bCs/>
          <w:sz w:val="28"/>
          <w:szCs w:val="28"/>
          <w:lang w:val="en-US" w:eastAsia="ru-RU"/>
        </w:rPr>
        <w:t>T</w:t>
      </w:r>
      <w:r w:rsidRPr="00751372">
        <w:rPr>
          <w:rFonts w:ascii="Times New Roman" w:eastAsia="Times New Roman" w:hAnsi="Times New Roman"/>
          <w:bCs/>
          <w:sz w:val="28"/>
          <w:szCs w:val="28"/>
          <w:lang w:eastAsia="ru-RU"/>
        </w:rPr>
        <w:t xml:space="preserve">echnical </w:t>
      </w:r>
      <w:r w:rsidRPr="00751372">
        <w:rPr>
          <w:rFonts w:ascii="Times New Roman" w:eastAsia="Times New Roman" w:hAnsi="Times New Roman"/>
          <w:bCs/>
          <w:sz w:val="28"/>
          <w:szCs w:val="28"/>
          <w:lang w:val="en-US" w:eastAsia="ru-RU"/>
        </w:rPr>
        <w:t>S</w:t>
      </w:r>
      <w:r w:rsidRPr="00751372">
        <w:rPr>
          <w:rFonts w:ascii="Times New Roman" w:eastAsia="Times New Roman" w:hAnsi="Times New Roman"/>
          <w:bCs/>
          <w:sz w:val="28"/>
          <w:szCs w:val="28"/>
          <w:lang w:eastAsia="ru-RU"/>
        </w:rPr>
        <w:t xml:space="preserve">ciences </w:t>
      </w:r>
      <w:r w:rsidRPr="00751372">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eastAsia="ru-RU"/>
        </w:rPr>
        <w:t xml:space="preserve">5.2022 – </w:t>
      </w:r>
      <w:r w:rsidRPr="00751372">
        <w:rPr>
          <w:rFonts w:ascii="Times New Roman" w:eastAsia="Times New Roman" w:hAnsi="Times New Roman"/>
          <w:bCs/>
          <w:sz w:val="28"/>
          <w:szCs w:val="28"/>
          <w:lang w:val="en-US" w:eastAsia="ru-RU"/>
        </w:rPr>
        <w:t>P</w:t>
      </w:r>
      <w:r w:rsidRPr="00751372">
        <w:rPr>
          <w:rFonts w:ascii="Times New Roman" w:eastAsia="Times New Roman" w:hAnsi="Times New Roman"/>
          <w:bCs/>
          <w:sz w:val="28"/>
          <w:szCs w:val="28"/>
          <w:lang w:eastAsia="ru-RU"/>
        </w:rPr>
        <w:t>.128</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1427 </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 xml:space="preserve">62. Кирейчева Л.В. Мировой опыт и передовые технологии эффективного использования водных ресурсов // Сеть водохозяйственных организация стран Восточной Европы, Кавказа и Центральной Африки. [Электронный ресурс]. </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 Режим доступа: http://www.eecca</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water.net/index.php?option=com_content&amp;task=view&amp;id=516&amp;Itemid=52. </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63. Калашников А.А., Байзакова А.Е., Куртебаев Б.М. Разработка и испытание модульных систем мелкодисперсного дождевания для орошения сельскохозяйственных культур в сложных и неблагоприятных условиях вегетации / Международный двуязычный журнал «Наука и мир» № 1 (17), 2015, изд. «Научное обозрение» (с импакт</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фактором  IF</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0,325), С. 120</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126; </w:t>
      </w:r>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eastAsia="ru-RU"/>
        </w:rPr>
        <w:t xml:space="preserve">64. P. Kalashnikov, N. Balgabaev, A. Baizakova, A. Kalashnikov. </w:t>
      </w:r>
      <w:r w:rsidRPr="00751372">
        <w:rPr>
          <w:rFonts w:ascii="Times New Roman" w:eastAsia="Times New Roman" w:hAnsi="Times New Roman"/>
          <w:bCs/>
          <w:sz w:val="28"/>
          <w:szCs w:val="28"/>
          <w:lang w:val="en-US" w:eastAsia="ru-RU"/>
        </w:rPr>
        <w:t xml:space="preserve">The technology of cultivating lump crops with mist sprinkling in the conditions of the Zhambyl region / </w:t>
      </w:r>
      <w:r w:rsidRPr="00751372">
        <w:rPr>
          <w:rFonts w:ascii="Times New Roman" w:eastAsia="Times New Roman" w:hAnsi="Times New Roman"/>
          <w:bCs/>
          <w:sz w:val="28"/>
          <w:szCs w:val="28"/>
          <w:lang w:eastAsia="ru-RU"/>
        </w:rPr>
        <w:t>Журнал</w:t>
      </w:r>
      <w:r w:rsidRPr="00751372">
        <w:rPr>
          <w:rFonts w:ascii="Times New Roman" w:eastAsia="Times New Roman" w:hAnsi="Times New Roman"/>
          <w:bCs/>
          <w:sz w:val="28"/>
          <w:szCs w:val="28"/>
          <w:lang w:val="en-US" w:eastAsia="ru-RU"/>
        </w:rPr>
        <w:t xml:space="preserve"> EEC</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 xml:space="preserve">EM </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 xml:space="preserve"> Ecology, Environment and Conservation (0971765X</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India</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Scopus) DOI:10.3844/ojbsci.2017.110.120 OnLine Journal of Biological Sciences Volume 17, Issue 2 Pages 110</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120; IF</w:t>
      </w:r>
      <w:r w:rsidR="006163C3">
        <w:rPr>
          <w:rFonts w:ascii="Times New Roman" w:eastAsia="Times New Roman" w:hAnsi="Times New Roman"/>
          <w:bCs/>
          <w:sz w:val="28"/>
          <w:szCs w:val="28"/>
          <w:lang w:val="en-US" w:eastAsia="ru-RU"/>
        </w:rPr>
        <w:t>–</w:t>
      </w:r>
      <w:r w:rsidRPr="00751372">
        <w:rPr>
          <w:rFonts w:ascii="Times New Roman" w:eastAsia="Times New Roman" w:hAnsi="Times New Roman"/>
          <w:bCs/>
          <w:sz w:val="28"/>
          <w:szCs w:val="28"/>
          <w:lang w:val="en-US" w:eastAsia="ru-RU"/>
        </w:rPr>
        <w:t>0.23, Q3, 36%.</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lastRenderedPageBreak/>
        <w:t>65. Методические рекомендации по оценке качества оросительных и грунтовых вод в бассейне рек Аса</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Талас и снижению размеров водоотведения (Одобрены на заседании Ученого совета КазНИИВХ (протокол №4 от 11 ноября 2009 года).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Тараз, 2019. </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 xml:space="preserve"> 25 с.</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66. Жапаркулова Е.Д., Набиоллина М.С., Калиева К. Влияние минерализации коллекторно</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дренажных вод на долю их участия в оросительной норме.</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 xml:space="preserve">67. Койбакова Е.С. Корректировка поливного режима в зависимости от качества оросительной воды // Сб. научных трудов КазНИИВХ: «Научные исследования в области мелиорации и водного хозяйства». </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 Тараз, 2000. </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 xml:space="preserve"> С. 178</w:t>
      </w:r>
      <w:r w:rsidR="006163C3">
        <w:rPr>
          <w:rFonts w:ascii="Times New Roman" w:eastAsia="Times New Roman" w:hAnsi="Times New Roman"/>
          <w:bCs/>
          <w:sz w:val="28"/>
          <w:szCs w:val="28"/>
          <w:lang w:eastAsia="ru-RU"/>
        </w:rPr>
        <w:t>–</w:t>
      </w:r>
      <w:r w:rsidRPr="00751372">
        <w:rPr>
          <w:rFonts w:ascii="Times New Roman" w:eastAsia="Times New Roman" w:hAnsi="Times New Roman"/>
          <w:bCs/>
          <w:sz w:val="28"/>
          <w:szCs w:val="28"/>
          <w:lang w:eastAsia="ru-RU"/>
        </w:rPr>
        <w:t>189.</w:t>
      </w:r>
    </w:p>
    <w:p w:rsidR="00B36B77" w:rsidRPr="00751372" w:rsidRDefault="00B36B77" w:rsidP="00B36B77">
      <w:pPr>
        <w:spacing w:after="0" w:line="240" w:lineRule="auto"/>
        <w:ind w:firstLine="709"/>
        <w:jc w:val="both"/>
        <w:rPr>
          <w:rFonts w:ascii="Times New Roman" w:eastAsia="Times New Roman" w:hAnsi="Times New Roman"/>
          <w:bCs/>
          <w:iCs/>
          <w:sz w:val="28"/>
          <w:szCs w:val="28"/>
          <w:lang w:eastAsia="ru-RU"/>
        </w:rPr>
      </w:pPr>
      <w:r w:rsidRPr="00751372">
        <w:rPr>
          <w:rFonts w:ascii="Times New Roman" w:eastAsia="Times New Roman" w:hAnsi="Times New Roman"/>
          <w:bCs/>
          <w:iCs/>
          <w:sz w:val="28"/>
          <w:szCs w:val="28"/>
          <w:lang w:eastAsia="ru-RU"/>
        </w:rPr>
        <w:t>68. Анзельм К.А., Эсанбеков М.Ю. Использование коллекторно</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дренажных вод на орошаемых землях южного Казахстана как резерв повышения водообеспеченности. Научно</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информационный журнал // Водное хозяйство Казахстана №1(82), январь</w:t>
      </w:r>
      <w:r w:rsidR="006163C3">
        <w:rPr>
          <w:rFonts w:ascii="Times New Roman" w:eastAsia="Times New Roman" w:hAnsi="Times New Roman"/>
          <w:bCs/>
          <w:iCs/>
          <w:sz w:val="28"/>
          <w:szCs w:val="28"/>
          <w:lang w:eastAsia="ru-RU"/>
        </w:rPr>
        <w:t>–</w:t>
      </w:r>
      <w:r w:rsidRPr="00751372">
        <w:rPr>
          <w:rFonts w:ascii="Times New Roman" w:eastAsia="Times New Roman" w:hAnsi="Times New Roman"/>
          <w:bCs/>
          <w:iCs/>
          <w:sz w:val="28"/>
          <w:szCs w:val="28"/>
          <w:lang w:eastAsia="ru-RU"/>
        </w:rPr>
        <w:t>март 2019 г.</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69. Доспехов Б.А. Методика полевого опыта. М.:Агропромиздат, 1985. – 307 с.</w:t>
      </w:r>
    </w:p>
    <w:p w:rsidR="00B36B77" w:rsidRPr="00751372" w:rsidRDefault="00B36B77" w:rsidP="00B36B77">
      <w:pPr>
        <w:pStyle w:val="18"/>
        <w:tabs>
          <w:tab w:val="left" w:pos="0"/>
          <w:tab w:val="num" w:pos="1211"/>
        </w:tabs>
        <w:spacing w:line="240" w:lineRule="auto"/>
        <w:ind w:left="0" w:firstLine="709"/>
        <w:rPr>
          <w:szCs w:val="28"/>
        </w:rPr>
      </w:pPr>
      <w:r w:rsidRPr="00751372">
        <w:rPr>
          <w:szCs w:val="28"/>
          <w:lang w:val="kk-KZ"/>
        </w:rPr>
        <w:t>70</w:t>
      </w:r>
      <w:r w:rsidRPr="00751372">
        <w:rPr>
          <w:szCs w:val="28"/>
        </w:rPr>
        <w:t xml:space="preserve">. Муравин Э. А.  Агрохимия. </w:t>
      </w:r>
      <w:r w:rsidR="006163C3">
        <w:rPr>
          <w:szCs w:val="28"/>
          <w:lang w:val="kk-KZ"/>
        </w:rPr>
        <w:t>–</w:t>
      </w:r>
      <w:r w:rsidRPr="00751372">
        <w:rPr>
          <w:szCs w:val="28"/>
        </w:rPr>
        <w:t xml:space="preserve"> М.: КолосС, 2004. </w:t>
      </w:r>
      <w:r w:rsidR="006163C3">
        <w:rPr>
          <w:szCs w:val="28"/>
          <w:lang w:val="kk-KZ"/>
        </w:rPr>
        <w:t>–</w:t>
      </w:r>
      <w:r w:rsidRPr="00751372">
        <w:rPr>
          <w:szCs w:val="28"/>
          <w:lang w:val="kk-KZ"/>
        </w:rPr>
        <w:t xml:space="preserve"> </w:t>
      </w:r>
      <w:r w:rsidRPr="00751372">
        <w:rPr>
          <w:szCs w:val="28"/>
        </w:rPr>
        <w:t>384 с.</w:t>
      </w:r>
    </w:p>
    <w:p w:rsidR="00B36B77" w:rsidRPr="00751372" w:rsidRDefault="00B36B77" w:rsidP="00B36B77">
      <w:pPr>
        <w:pStyle w:val="af6"/>
        <w:tabs>
          <w:tab w:val="left" w:pos="-284"/>
          <w:tab w:val="left" w:pos="426"/>
          <w:tab w:val="left" w:pos="567"/>
        </w:tabs>
        <w:spacing w:line="240" w:lineRule="auto"/>
        <w:ind w:firstLine="709"/>
        <w:jc w:val="both"/>
        <w:rPr>
          <w:spacing w:val="-3"/>
          <w:szCs w:val="28"/>
        </w:rPr>
      </w:pPr>
      <w:r w:rsidRPr="00751372">
        <w:rPr>
          <w:szCs w:val="28"/>
        </w:rPr>
        <w:t>71.</w:t>
      </w:r>
      <w:r w:rsidRPr="00751372">
        <w:rPr>
          <w:spacing w:val="-3"/>
          <w:szCs w:val="28"/>
        </w:rPr>
        <w:t xml:space="preserve"> Базилевич Н.И., Панкова Е.Н. Опыт классификации почв по засолению // Почвоведение.  – 1968. </w:t>
      </w:r>
      <w:r w:rsidR="006163C3">
        <w:rPr>
          <w:spacing w:val="-3"/>
          <w:szCs w:val="28"/>
        </w:rPr>
        <w:t>–</w:t>
      </w:r>
      <w:r w:rsidRPr="00751372">
        <w:rPr>
          <w:spacing w:val="-3"/>
          <w:szCs w:val="28"/>
        </w:rPr>
        <w:t xml:space="preserve"> №11. – С. 3</w:t>
      </w:r>
      <w:r w:rsidR="006163C3">
        <w:rPr>
          <w:spacing w:val="-3"/>
          <w:szCs w:val="28"/>
        </w:rPr>
        <w:t>–</w:t>
      </w:r>
      <w:r w:rsidRPr="00751372">
        <w:rPr>
          <w:spacing w:val="-3"/>
          <w:szCs w:val="28"/>
        </w:rPr>
        <w:t>16.</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72. Бижанова А.Е., Кедельбаев B.Ш. Проблема и деградации почв, анализ современного состояния плодородия орошаемых почв Республики Казахстан/Научное обозрение биологических наук. </w:t>
      </w:r>
      <w:r w:rsidR="006163C3">
        <w:rPr>
          <w:rFonts w:ascii="Times New Roman" w:hAnsi="Times New Roman"/>
          <w:sz w:val="28"/>
          <w:szCs w:val="28"/>
        </w:rPr>
        <w:t>–</w:t>
      </w:r>
      <w:r w:rsidRPr="00751372">
        <w:rPr>
          <w:rFonts w:ascii="Times New Roman" w:hAnsi="Times New Roman"/>
          <w:sz w:val="28"/>
          <w:szCs w:val="28"/>
        </w:rPr>
        <w:t xml:space="preserve"> 2016.</w:t>
      </w:r>
      <w:r w:rsidR="006163C3">
        <w:rPr>
          <w:rFonts w:ascii="Times New Roman" w:hAnsi="Times New Roman"/>
          <w:sz w:val="28"/>
          <w:szCs w:val="28"/>
        </w:rPr>
        <w:t>–</w:t>
      </w:r>
      <w:r w:rsidRPr="00751372">
        <w:rPr>
          <w:rFonts w:ascii="Times New Roman" w:hAnsi="Times New Roman"/>
          <w:sz w:val="28"/>
          <w:szCs w:val="28"/>
        </w:rPr>
        <w:t>№ 2.</w:t>
      </w:r>
      <w:r w:rsidR="006163C3">
        <w:rPr>
          <w:rFonts w:ascii="Times New Roman" w:hAnsi="Times New Roman"/>
          <w:sz w:val="28"/>
          <w:szCs w:val="28"/>
        </w:rPr>
        <w:t>–</w:t>
      </w:r>
      <w:r w:rsidRPr="00751372">
        <w:rPr>
          <w:rFonts w:ascii="Times New Roman" w:hAnsi="Times New Roman"/>
          <w:sz w:val="28"/>
          <w:szCs w:val="28"/>
        </w:rPr>
        <w:t>С. 5</w:t>
      </w:r>
      <w:r w:rsidR="006163C3">
        <w:rPr>
          <w:rFonts w:ascii="Times New Roman" w:hAnsi="Times New Roman"/>
          <w:sz w:val="28"/>
          <w:szCs w:val="28"/>
        </w:rPr>
        <w:t>–</w:t>
      </w:r>
      <w:r w:rsidRPr="00751372">
        <w:rPr>
          <w:rFonts w:ascii="Times New Roman" w:hAnsi="Times New Roman"/>
          <w:sz w:val="28"/>
          <w:szCs w:val="28"/>
        </w:rPr>
        <w:t>13.</w:t>
      </w:r>
      <w:r w:rsidR="006163C3">
        <w:rPr>
          <w:rFonts w:ascii="Times New Roman" w:hAnsi="Times New Roman"/>
          <w:sz w:val="28"/>
          <w:szCs w:val="28"/>
        </w:rPr>
        <w:t>–</w:t>
      </w:r>
      <w:r w:rsidRPr="00751372">
        <w:rPr>
          <w:rFonts w:ascii="Times New Roman" w:hAnsi="Times New Roman"/>
          <w:sz w:val="28"/>
          <w:szCs w:val="28"/>
        </w:rPr>
        <w:t>URL: https://science</w:t>
      </w:r>
      <w:r w:rsidR="006163C3">
        <w:rPr>
          <w:rFonts w:ascii="Times New Roman" w:hAnsi="Times New Roman"/>
          <w:sz w:val="28"/>
          <w:szCs w:val="28"/>
        </w:rPr>
        <w:t>–</w:t>
      </w:r>
      <w:r w:rsidRPr="00751372">
        <w:rPr>
          <w:rFonts w:ascii="Times New Roman" w:hAnsi="Times New Roman"/>
          <w:sz w:val="28"/>
          <w:szCs w:val="28"/>
        </w:rPr>
        <w:t>biology.ru/ru/article/view?id=991 (дата обращения: 10.10.2021).</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73. Zhaparkulova E.D., Amanbayeva B.Sh., Dzaisambekova R.A., Mirdadayev M.S., Mosiej J. (2021) Geological structure of soils and methods of water resources management of the Asa River//News of the National Academy of Sciences of the Republic of Kazakhstan. Series of geology and technical sciences. Vol. 4, № 448 (2021), 131</w:t>
      </w:r>
      <w:r w:rsidR="006163C3">
        <w:rPr>
          <w:rFonts w:ascii="Times New Roman" w:hAnsi="Times New Roman"/>
          <w:sz w:val="28"/>
          <w:szCs w:val="28"/>
        </w:rPr>
        <w:t>–</w:t>
      </w:r>
      <w:r w:rsidRPr="00751372">
        <w:rPr>
          <w:rFonts w:ascii="Times New Roman" w:hAnsi="Times New Roman"/>
          <w:sz w:val="28"/>
          <w:szCs w:val="28"/>
        </w:rPr>
        <w:t>138.</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74. М.С. Мирдадаев, А.А. Дюсейхан, А. Е.Алдиярова, А.В. Басманов, Е.Д. Жапаркулова Оптимизация технологии химической мелиорации земель в Республике Казахстан. Ізденістер, нәтижелер – Исследования, результаты. №1 (101) 2024 – С.253</w:t>
      </w:r>
      <w:r w:rsidR="006163C3">
        <w:rPr>
          <w:rFonts w:ascii="Times New Roman" w:hAnsi="Times New Roman"/>
          <w:sz w:val="28"/>
          <w:szCs w:val="28"/>
        </w:rPr>
        <w:t>–</w:t>
      </w:r>
      <w:r w:rsidRPr="00751372">
        <w:rPr>
          <w:rFonts w:ascii="Times New Roman" w:hAnsi="Times New Roman"/>
          <w:sz w:val="28"/>
          <w:szCs w:val="28"/>
        </w:rPr>
        <w:t>263</w:t>
      </w:r>
    </w:p>
    <w:p w:rsidR="00B36B77" w:rsidRPr="00751372" w:rsidRDefault="00B36B77" w:rsidP="00B36B77">
      <w:pPr>
        <w:spacing w:after="0" w:line="240" w:lineRule="auto"/>
        <w:ind w:firstLine="709"/>
        <w:jc w:val="both"/>
        <w:rPr>
          <w:rFonts w:ascii="Times New Roman" w:hAnsi="Times New Roman"/>
          <w:sz w:val="28"/>
          <w:szCs w:val="28"/>
          <w:shd w:val="clear" w:color="auto" w:fill="FFFFFF"/>
        </w:rPr>
      </w:pPr>
      <w:r w:rsidRPr="00751372">
        <w:rPr>
          <w:rFonts w:ascii="Times New Roman" w:hAnsi="Times New Roman"/>
          <w:sz w:val="28"/>
          <w:szCs w:val="28"/>
          <w:shd w:val="clear" w:color="auto" w:fill="FFFFFF"/>
        </w:rPr>
        <w:t xml:space="preserve">75. Е. Е. Ергожин, Т. К.Чалов, Т. В. Ковригина, К. М. Калмуратова Методы очистки дренажных вод и их использование. Химический журнал Казахстана, </w:t>
      </w:r>
      <w:r w:rsidRPr="00751372">
        <w:rPr>
          <w:rFonts w:ascii="Times New Roman" w:hAnsi="Times New Roman"/>
          <w:sz w:val="28"/>
          <w:szCs w:val="28"/>
          <w:shd w:val="clear" w:color="auto" w:fill="FFFFFF"/>
          <w:lang w:val="ru-RU"/>
        </w:rPr>
        <w:t>№1</w:t>
      </w:r>
      <w:r w:rsidRPr="00751372">
        <w:rPr>
          <w:rFonts w:ascii="Times New Roman" w:hAnsi="Times New Roman"/>
          <w:sz w:val="28"/>
          <w:szCs w:val="28"/>
          <w:shd w:val="clear" w:color="auto" w:fill="FFFFFF"/>
        </w:rPr>
        <w:t>, 2019 – С. 20</w:t>
      </w:r>
      <w:r w:rsidR="006163C3">
        <w:rPr>
          <w:rFonts w:ascii="Times New Roman" w:hAnsi="Times New Roman"/>
          <w:sz w:val="28"/>
          <w:szCs w:val="28"/>
          <w:shd w:val="clear" w:color="auto" w:fill="FFFFFF"/>
        </w:rPr>
        <w:t>–</w:t>
      </w:r>
      <w:r w:rsidRPr="00751372">
        <w:rPr>
          <w:rFonts w:ascii="Times New Roman" w:hAnsi="Times New Roman"/>
          <w:sz w:val="28"/>
          <w:szCs w:val="28"/>
          <w:shd w:val="clear" w:color="auto" w:fill="FFFFFF"/>
        </w:rPr>
        <w:t>36</w:t>
      </w:r>
    </w:p>
    <w:p w:rsidR="00B36B77" w:rsidRPr="00751372" w:rsidRDefault="00B36B77" w:rsidP="00B36B77">
      <w:pPr>
        <w:shd w:val="clear" w:color="auto" w:fill="FFFFFF"/>
        <w:spacing w:after="0" w:line="240" w:lineRule="auto"/>
        <w:ind w:firstLine="709"/>
        <w:jc w:val="both"/>
        <w:rPr>
          <w:rFonts w:ascii="Times New Roman" w:hAnsi="Times New Roman"/>
          <w:iCs/>
          <w:spacing w:val="-2"/>
          <w:sz w:val="28"/>
          <w:szCs w:val="28"/>
        </w:rPr>
      </w:pPr>
      <w:r w:rsidRPr="00751372">
        <w:rPr>
          <w:rFonts w:ascii="Times New Roman" w:hAnsi="Times New Roman"/>
          <w:iCs/>
          <w:spacing w:val="-2"/>
          <w:sz w:val="28"/>
          <w:szCs w:val="28"/>
        </w:rPr>
        <w:t>76. Методические рекомендации по комплексной оценке качества поверхностных вод по гидрохимическим показателям / Под ред. Академика РАВН, д.т.н., профессора М.Ж. Бурлибаева. – Астана: Министерство охраны окружающей среды РК, 2012.</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hAnsi="Times New Roman"/>
          <w:color w:val="333333"/>
          <w:sz w:val="28"/>
          <w:szCs w:val="28"/>
          <w:shd w:val="clear" w:color="auto" w:fill="FFFFFF"/>
        </w:rPr>
        <w:t>77. Бурлибаев М.Ж. и др. Современное состояние загрязнения основных водотоков Казахстана ионами тяжелых металлов. – Алматы: Изд</w:t>
      </w:r>
      <w:r w:rsidR="006163C3">
        <w:rPr>
          <w:rFonts w:ascii="Times New Roman" w:hAnsi="Times New Roman"/>
          <w:color w:val="333333"/>
          <w:sz w:val="28"/>
          <w:szCs w:val="28"/>
          <w:shd w:val="clear" w:color="auto" w:fill="FFFFFF"/>
        </w:rPr>
        <w:t>–</w:t>
      </w:r>
      <w:r w:rsidRPr="00751372">
        <w:rPr>
          <w:rFonts w:ascii="Times New Roman" w:hAnsi="Times New Roman"/>
          <w:color w:val="333333"/>
          <w:sz w:val="28"/>
          <w:szCs w:val="28"/>
          <w:shd w:val="clear" w:color="auto" w:fill="FFFFFF"/>
        </w:rPr>
        <w:t>во «Каганат», 2002. – 256 с.</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hAnsi="Times New Roman"/>
          <w:sz w:val="28"/>
          <w:szCs w:val="28"/>
        </w:rPr>
        <w:lastRenderedPageBreak/>
        <w:t xml:space="preserve">78. Рекомендации по управлению мелиоративными процессами и качеством воды на гидромелиоративных системах Казахстана / Бекбаев Р.К., Джаманбаев Б.С., Басманов А.В., Жапаркулова Е.Д., Биримкулова Б., Салимбаев Р.Р. </w:t>
      </w:r>
      <w:r w:rsidR="006163C3">
        <w:rPr>
          <w:rFonts w:ascii="Times New Roman" w:hAnsi="Times New Roman"/>
          <w:sz w:val="28"/>
          <w:szCs w:val="28"/>
        </w:rPr>
        <w:t>–</w:t>
      </w:r>
      <w:r w:rsidRPr="00751372">
        <w:rPr>
          <w:rFonts w:ascii="Times New Roman" w:hAnsi="Times New Roman"/>
          <w:sz w:val="28"/>
          <w:szCs w:val="28"/>
        </w:rPr>
        <w:t xml:space="preserve"> Тараз: ИЦ «Аква», 2008. </w:t>
      </w:r>
      <w:r w:rsidR="006163C3">
        <w:rPr>
          <w:rFonts w:ascii="Times New Roman" w:hAnsi="Times New Roman"/>
          <w:sz w:val="28"/>
          <w:szCs w:val="28"/>
        </w:rPr>
        <w:t>–</w:t>
      </w:r>
      <w:r w:rsidRPr="00751372">
        <w:rPr>
          <w:rFonts w:ascii="Times New Roman" w:hAnsi="Times New Roman"/>
          <w:sz w:val="28"/>
          <w:szCs w:val="28"/>
        </w:rPr>
        <w:t xml:space="preserve"> 40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79. Пасечник Е.Ю., Савичев О.Г., Кузеванов К.И. Гидрохимические основы использования и охраны водных ресурсов. – Издательство Томского политехнического университета, 2021. – 194 с.</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hAnsi="Times New Roman"/>
          <w:sz w:val="28"/>
          <w:szCs w:val="28"/>
        </w:rPr>
        <w:t>80</w:t>
      </w:r>
      <w:r w:rsidRPr="00751372">
        <w:rPr>
          <w:rFonts w:ascii="Times New Roman" w:hAnsi="Times New Roman"/>
          <w:sz w:val="28"/>
          <w:szCs w:val="28"/>
          <w:lang w:val="en-US"/>
        </w:rPr>
        <w:t xml:space="preserve">. </w:t>
      </w:r>
      <w:r w:rsidRPr="00751372">
        <w:rPr>
          <w:rFonts w:ascii="Times New Roman" w:hAnsi="Times New Roman"/>
          <w:sz w:val="28"/>
          <w:szCs w:val="28"/>
        </w:rPr>
        <w:t>Zhang, W., Ma, L., Abuduwaili, J., Ge, Y., Issanova, G., Saparov, G., 2019. Hydrochemical characteristics and irrigation suitability of surface water in the Syr Darya River, Kazakhstan. Environ. Monit. Assess. 191, 1–17. https://doi.org/ 10.1007/s10661</w:t>
      </w:r>
      <w:r w:rsidR="006163C3">
        <w:rPr>
          <w:rFonts w:ascii="Times New Roman" w:hAnsi="Times New Roman"/>
          <w:sz w:val="28"/>
          <w:szCs w:val="28"/>
        </w:rPr>
        <w:t>–</w:t>
      </w:r>
      <w:r w:rsidRPr="00751372">
        <w:rPr>
          <w:rFonts w:ascii="Times New Roman" w:hAnsi="Times New Roman"/>
          <w:sz w:val="28"/>
          <w:szCs w:val="28"/>
        </w:rPr>
        <w:t>019</w:t>
      </w:r>
      <w:r w:rsidR="006163C3">
        <w:rPr>
          <w:rFonts w:ascii="Times New Roman" w:hAnsi="Times New Roman"/>
          <w:sz w:val="28"/>
          <w:szCs w:val="28"/>
        </w:rPr>
        <w:t>–</w:t>
      </w:r>
      <w:r w:rsidRPr="00751372">
        <w:rPr>
          <w:rFonts w:ascii="Times New Roman" w:hAnsi="Times New Roman"/>
          <w:sz w:val="28"/>
          <w:szCs w:val="28"/>
        </w:rPr>
        <w:t>7713</w:t>
      </w:r>
      <w:r w:rsidR="006163C3">
        <w:rPr>
          <w:rFonts w:ascii="Times New Roman" w:hAnsi="Times New Roman"/>
          <w:sz w:val="28"/>
          <w:szCs w:val="28"/>
        </w:rPr>
        <w:t>–</w:t>
      </w:r>
      <w:r w:rsidRPr="00751372">
        <w:rPr>
          <w:rFonts w:ascii="Times New Roman" w:hAnsi="Times New Roman"/>
          <w:sz w:val="28"/>
          <w:szCs w:val="28"/>
        </w:rPr>
        <w:t>8.</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81. Anuarbekov K.K., Aldiyarova A.E., Kaipbayev E.T., Radzevicius A., Mendibayeva G. Exploitation of wastewater irrigation system (WWIS) (2018) News of the National Academy of Sciences of the Republic of Kazakhstan, Series of Geology and Technical Sciences, 6 (432), pp. 129 – 136.</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82. Кенжебаева С.С. Состояние орошаемых территории нижнего течения реки Сырдарья (Аккум, Кызылординская область, Казахстан). Научно</w:t>
      </w:r>
      <w:r w:rsidR="006163C3">
        <w:rPr>
          <w:rFonts w:ascii="Times New Roman" w:hAnsi="Times New Roman"/>
          <w:sz w:val="28"/>
          <w:szCs w:val="28"/>
        </w:rPr>
        <w:t>–</w:t>
      </w:r>
      <w:r w:rsidRPr="00751372">
        <w:rPr>
          <w:rFonts w:ascii="Times New Roman" w:hAnsi="Times New Roman"/>
          <w:sz w:val="28"/>
          <w:szCs w:val="28"/>
        </w:rPr>
        <w:t>исследовательские публикации. 2015. Т.1. №3(23) – С.63</w:t>
      </w:r>
      <w:r w:rsidR="006163C3">
        <w:rPr>
          <w:rFonts w:ascii="Times New Roman" w:hAnsi="Times New Roman"/>
          <w:sz w:val="28"/>
          <w:szCs w:val="28"/>
        </w:rPr>
        <w:t>–</w:t>
      </w:r>
      <w:r w:rsidRPr="00751372">
        <w:rPr>
          <w:rFonts w:ascii="Times New Roman" w:hAnsi="Times New Roman"/>
          <w:sz w:val="28"/>
          <w:szCs w:val="28"/>
        </w:rPr>
        <w:t>75</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83. Кенжебаева С.С. Гидрогеологические условия территории нижнего течения реки Сырдарья в связи с орошением на сельскохозяйственных землях. Научно</w:t>
      </w:r>
      <w:r w:rsidR="006163C3">
        <w:rPr>
          <w:rFonts w:ascii="Times New Roman" w:hAnsi="Times New Roman"/>
          <w:sz w:val="28"/>
          <w:szCs w:val="28"/>
        </w:rPr>
        <w:t>–</w:t>
      </w:r>
      <w:r w:rsidRPr="00751372">
        <w:rPr>
          <w:rFonts w:ascii="Times New Roman" w:hAnsi="Times New Roman"/>
          <w:sz w:val="28"/>
          <w:szCs w:val="28"/>
        </w:rPr>
        <w:t>исследовательские публикации. 2015. Т.1. №3(23) – С.52</w:t>
      </w:r>
      <w:r w:rsidR="006163C3">
        <w:rPr>
          <w:rFonts w:ascii="Times New Roman" w:hAnsi="Times New Roman"/>
          <w:sz w:val="28"/>
          <w:szCs w:val="28"/>
        </w:rPr>
        <w:t>–</w:t>
      </w:r>
      <w:r w:rsidRPr="00751372">
        <w:rPr>
          <w:rFonts w:ascii="Times New Roman" w:hAnsi="Times New Roman"/>
          <w:sz w:val="28"/>
          <w:szCs w:val="28"/>
        </w:rPr>
        <w:t>62</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84. Карпенко Н. П., Мустафаев Ж. С., Kозыкеева A. Т., Ескермесов Ж. Е. Анализ экологической ситуации и комплексная мелиоративная оценка состояния орошаемых агроландшафтов в низовьях реки Сырдарья // Природообустройство, 2015.– С. 8–12.</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85. Икрамов Р.К. Принципы управления водно</w:t>
      </w:r>
      <w:r w:rsidR="006163C3">
        <w:rPr>
          <w:rFonts w:ascii="Times New Roman" w:hAnsi="Times New Roman"/>
          <w:sz w:val="28"/>
          <w:szCs w:val="28"/>
        </w:rPr>
        <w:t>–</w:t>
      </w:r>
      <w:r w:rsidRPr="00751372">
        <w:rPr>
          <w:rFonts w:ascii="Times New Roman" w:hAnsi="Times New Roman"/>
          <w:sz w:val="28"/>
          <w:szCs w:val="28"/>
        </w:rPr>
        <w:t>солевым режимом орошаемых земель Средней Азии в условиях дефицита водных ресурсов. Ташкент, 2001,</w:t>
      </w:r>
      <w:r w:rsidR="006163C3">
        <w:rPr>
          <w:rFonts w:ascii="Times New Roman" w:hAnsi="Times New Roman"/>
          <w:sz w:val="28"/>
          <w:szCs w:val="28"/>
        </w:rPr>
        <w:t>–</w:t>
      </w:r>
      <w:r w:rsidRPr="00751372">
        <w:rPr>
          <w:rFonts w:ascii="Times New Roman" w:hAnsi="Times New Roman"/>
          <w:sz w:val="28"/>
          <w:szCs w:val="28"/>
        </w:rPr>
        <w:t>с.189</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 xml:space="preserve">86. </w:t>
      </w:r>
      <w:r w:rsidRPr="00751372">
        <w:rPr>
          <w:rFonts w:ascii="Times New Roman" w:hAnsi="Times New Roman"/>
          <w:sz w:val="28"/>
          <w:szCs w:val="28"/>
        </w:rPr>
        <w:t>Anuarbekov, K.K., Aldiyarova, A.E., Zubairov, O.Z., Mengdibayeva, G.Z., Radzevicius, A., Burketbayeva, A.N., 2018b. Water</w:t>
      </w:r>
      <w:r w:rsidR="006163C3">
        <w:rPr>
          <w:rFonts w:ascii="Times New Roman" w:hAnsi="Times New Roman"/>
          <w:sz w:val="28"/>
          <w:szCs w:val="28"/>
        </w:rPr>
        <w:t>–</w:t>
      </w:r>
      <w:r w:rsidRPr="00751372">
        <w:rPr>
          <w:rFonts w:ascii="Times New Roman" w:hAnsi="Times New Roman"/>
          <w:sz w:val="28"/>
          <w:szCs w:val="28"/>
        </w:rPr>
        <w:t>saving technology of irrigation of corn. N. Natl. Acad. Sci. Repub. Kazakhstan, Ser. Geol. Tech. Sci. 2 (428), 149–155.</w:t>
      </w:r>
    </w:p>
    <w:p w:rsidR="00B36B77" w:rsidRPr="00751372" w:rsidRDefault="00B36B77" w:rsidP="00B36B77">
      <w:pPr>
        <w:spacing w:after="0" w:line="240" w:lineRule="auto"/>
        <w:ind w:firstLine="709"/>
        <w:jc w:val="both"/>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t xml:space="preserve">87. </w:t>
      </w:r>
      <w:r w:rsidRPr="00751372">
        <w:rPr>
          <w:rFonts w:ascii="Times New Roman" w:hAnsi="Times New Roman"/>
          <w:sz w:val="28"/>
          <w:szCs w:val="28"/>
        </w:rPr>
        <w:t>Espolov, T.I., Rau, A.G., Вalgabayev, N.N., Zhaparkulova, E.D., Mosiej, J., 2022. Geological structure of alluvial sediments of river terraces and energy efficiency of irrigation systems. News of the National Academy of Sciences of the Republic of Kazakhstan. Ser. Geol. Tech. Sci. 3 (453), 89–100.</w:t>
      </w:r>
    </w:p>
    <w:p w:rsidR="008C7B73" w:rsidRPr="00751372" w:rsidRDefault="00B36B77" w:rsidP="00B36B77">
      <w:pPr>
        <w:spacing w:after="0" w:line="240" w:lineRule="auto"/>
        <w:ind w:firstLine="709"/>
        <w:jc w:val="both"/>
        <w:rPr>
          <w:rFonts w:ascii="Times New Roman" w:hAnsi="Times New Roman"/>
          <w:sz w:val="28"/>
          <w:szCs w:val="28"/>
        </w:rPr>
      </w:pPr>
      <w:r w:rsidRPr="00751372">
        <w:rPr>
          <w:rFonts w:ascii="Times New Roman" w:eastAsia="Times New Roman" w:hAnsi="Times New Roman"/>
          <w:bCs/>
          <w:sz w:val="28"/>
          <w:szCs w:val="28"/>
          <w:lang w:eastAsia="ru-RU"/>
        </w:rPr>
        <w:t>88.</w:t>
      </w:r>
      <w:r w:rsidRPr="00751372">
        <w:rPr>
          <w:rFonts w:ascii="Times New Roman" w:hAnsi="Times New Roman"/>
          <w:sz w:val="28"/>
          <w:szCs w:val="28"/>
        </w:rPr>
        <w:t xml:space="preserve"> Rau, A., Koibakova, Y., Nurlan, B., Nabiollina, M., Kurmanbek, Z., Issakov, Y., et al., 2023b. Increase in productivity of chestnut soils on irrigated lands of northern and Central Kazakhstan. Land 12, 672. </w:t>
      </w:r>
    </w:p>
    <w:p w:rsidR="00B36B77" w:rsidRPr="00751372" w:rsidRDefault="00B36B77" w:rsidP="00B36B77">
      <w:pPr>
        <w:spacing w:after="0" w:line="240" w:lineRule="auto"/>
        <w:ind w:firstLine="709"/>
        <w:jc w:val="both"/>
        <w:rPr>
          <w:rFonts w:ascii="Times New Roman" w:eastAsia="Times New Roman" w:hAnsi="Times New Roman"/>
          <w:bCs/>
          <w:sz w:val="28"/>
          <w:szCs w:val="28"/>
          <w:lang w:val="en-US" w:eastAsia="ru-RU"/>
        </w:rPr>
      </w:pPr>
      <w:r w:rsidRPr="00751372">
        <w:rPr>
          <w:rFonts w:ascii="Times New Roman" w:eastAsia="Times New Roman" w:hAnsi="Times New Roman"/>
          <w:bCs/>
          <w:sz w:val="28"/>
          <w:szCs w:val="28"/>
          <w:lang w:eastAsia="ru-RU"/>
        </w:rPr>
        <w:t>89</w:t>
      </w:r>
      <w:r w:rsidRPr="00751372">
        <w:rPr>
          <w:rFonts w:ascii="Times New Roman" w:eastAsia="Times New Roman" w:hAnsi="Times New Roman"/>
          <w:bCs/>
          <w:sz w:val="28"/>
          <w:szCs w:val="28"/>
          <w:lang w:val="en-US" w:eastAsia="ru-RU"/>
        </w:rPr>
        <w:t>.</w:t>
      </w:r>
      <w:r w:rsidRPr="00751372">
        <w:t xml:space="preserve"> </w:t>
      </w:r>
      <w:r w:rsidRPr="00751372">
        <w:rPr>
          <w:rFonts w:ascii="Times New Roman" w:hAnsi="Times New Roman"/>
          <w:sz w:val="28"/>
          <w:szCs w:val="28"/>
        </w:rPr>
        <w:t>Suleimenova, N., Togisbayeva, A., Orynbasarova, G., Kuandykova, E., Yerekeyeva, S., 2023. Ecological assessment of soil contamination with heavy metals due to the application of mineral fertilisers. J. Water Land Dev. 56, 74–80. https://doi.org/ 10.24425/jwld.2023.143747.</w:t>
      </w:r>
    </w:p>
    <w:p w:rsidR="00B36B77" w:rsidRPr="00751372" w:rsidRDefault="00B36B77" w:rsidP="00B36B77">
      <w:pPr>
        <w:spacing w:after="0" w:line="240" w:lineRule="auto"/>
        <w:ind w:firstLine="709"/>
        <w:jc w:val="both"/>
        <w:rPr>
          <w:rFonts w:ascii="Times New Roman" w:hAnsi="Times New Roman"/>
          <w:sz w:val="28"/>
          <w:szCs w:val="28"/>
          <w:lang w:val="ru-RU"/>
        </w:rPr>
      </w:pPr>
      <w:r w:rsidRPr="00751372">
        <w:rPr>
          <w:rFonts w:ascii="Times New Roman" w:eastAsia="Times New Roman" w:hAnsi="Times New Roman"/>
          <w:bCs/>
          <w:sz w:val="28"/>
          <w:szCs w:val="28"/>
          <w:lang w:eastAsia="ru-RU"/>
        </w:rPr>
        <w:t xml:space="preserve">90. </w:t>
      </w:r>
      <w:r w:rsidRPr="00751372">
        <w:rPr>
          <w:rFonts w:ascii="Times New Roman" w:hAnsi="Times New Roman"/>
          <w:sz w:val="28"/>
          <w:szCs w:val="28"/>
        </w:rPr>
        <w:t xml:space="preserve">Dyuisenkhan A., Zhaparkulova Y., Yerlan Issakov, Mirdadayev M., Aldiyarova A., Kaipbayev Y., Kalmashova A., Zhoya Kairat, Kai Zhu, Lorant D´enes </w:t>
      </w:r>
      <w:r w:rsidRPr="00751372">
        <w:rPr>
          <w:rFonts w:ascii="Times New Roman" w:hAnsi="Times New Roman"/>
          <w:sz w:val="28"/>
          <w:szCs w:val="28"/>
        </w:rPr>
        <w:lastRenderedPageBreak/>
        <w:t>David The possibility of using groundwater and collector</w:t>
      </w:r>
      <w:r w:rsidR="006163C3">
        <w:rPr>
          <w:rFonts w:ascii="Times New Roman" w:hAnsi="Times New Roman"/>
          <w:sz w:val="28"/>
          <w:szCs w:val="28"/>
        </w:rPr>
        <w:t>–</w:t>
      </w:r>
      <w:r w:rsidRPr="00751372">
        <w:rPr>
          <w:rFonts w:ascii="Times New Roman" w:hAnsi="Times New Roman"/>
          <w:sz w:val="28"/>
          <w:szCs w:val="28"/>
        </w:rPr>
        <w:t xml:space="preserve">drainage water to increase water availability in the Maktaaral district of the Turkestan region of Kazakhstan. Agricultural Water Management 301 (2024) – </w:t>
      </w:r>
      <w:r w:rsidRPr="00751372">
        <w:rPr>
          <w:rFonts w:ascii="Times New Roman" w:hAnsi="Times New Roman"/>
          <w:sz w:val="28"/>
          <w:szCs w:val="28"/>
          <w:lang w:val="en-US"/>
        </w:rPr>
        <w:t>pp</w:t>
      </w:r>
      <w:r w:rsidRPr="00751372">
        <w:rPr>
          <w:rFonts w:ascii="Times New Roman" w:hAnsi="Times New Roman"/>
          <w:sz w:val="28"/>
          <w:szCs w:val="28"/>
          <w:lang w:val="ru-RU"/>
        </w:rPr>
        <w:t>.1</w:t>
      </w:r>
      <w:r w:rsidR="006163C3">
        <w:rPr>
          <w:rFonts w:ascii="Times New Roman" w:hAnsi="Times New Roman"/>
          <w:sz w:val="28"/>
          <w:szCs w:val="28"/>
          <w:lang w:val="ru-RU"/>
        </w:rPr>
        <w:t>–</w:t>
      </w:r>
      <w:r w:rsidRPr="00751372">
        <w:rPr>
          <w:rFonts w:ascii="Times New Roman" w:hAnsi="Times New Roman"/>
          <w:sz w:val="28"/>
          <w:szCs w:val="28"/>
          <w:lang w:val="ru-RU"/>
        </w:rPr>
        <w:t>11.</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91. Хожамуратова Р.Т.,</w:t>
      </w:r>
      <w:r w:rsidRPr="00751372">
        <w:rPr>
          <w:rFonts w:ascii="Times New Roman" w:hAnsi="Times New Roman"/>
          <w:sz w:val="28"/>
          <w:szCs w:val="28"/>
          <w:lang w:val="ru-RU"/>
        </w:rPr>
        <w:t xml:space="preserve"> </w:t>
      </w:r>
      <w:r w:rsidRPr="00751372">
        <w:rPr>
          <w:rFonts w:ascii="Times New Roman" w:hAnsi="Times New Roman"/>
          <w:sz w:val="28"/>
          <w:szCs w:val="28"/>
        </w:rPr>
        <w:t>Чембарисов Э.И. Использование дренажных вод для орошения в условиях Республики Каракалпакстан и дефицита оросительных вод. Экономика и социум №10(77) 2020 – С.843</w:t>
      </w:r>
      <w:r w:rsidR="006163C3">
        <w:rPr>
          <w:rFonts w:ascii="Times New Roman" w:hAnsi="Times New Roman"/>
          <w:sz w:val="28"/>
          <w:szCs w:val="28"/>
        </w:rPr>
        <w:t>–</w:t>
      </w:r>
      <w:r w:rsidRPr="00751372">
        <w:rPr>
          <w:rFonts w:ascii="Times New Roman" w:hAnsi="Times New Roman"/>
          <w:sz w:val="28"/>
          <w:szCs w:val="28"/>
        </w:rPr>
        <w:t>847</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92. Рекомендации по безопасному использованию коллекторно – дренажных вод (кдв) на орошение. Ташкент, 2007 – 24 с.</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93. А.А. Шомантаев, Ж.А. Абзалиева, Р.К. Бейсетаева Сельскохозяйственное использование коллекторно</w:t>
      </w:r>
      <w:r w:rsidR="006163C3">
        <w:rPr>
          <w:rFonts w:ascii="Times New Roman" w:hAnsi="Times New Roman"/>
          <w:sz w:val="28"/>
          <w:szCs w:val="28"/>
        </w:rPr>
        <w:t>–</w:t>
      </w:r>
      <w:r w:rsidRPr="00751372">
        <w:rPr>
          <w:rFonts w:ascii="Times New Roman" w:hAnsi="Times New Roman"/>
          <w:sz w:val="28"/>
          <w:szCs w:val="28"/>
        </w:rPr>
        <w:t>дренажных вод для орошения в регионе Приаралья. Гидрометеорология и экология №4, 2010 – С.173</w:t>
      </w:r>
      <w:r w:rsidR="006163C3">
        <w:rPr>
          <w:rFonts w:ascii="Times New Roman" w:hAnsi="Times New Roman"/>
          <w:sz w:val="28"/>
          <w:szCs w:val="28"/>
        </w:rPr>
        <w:t>–</w:t>
      </w:r>
      <w:r w:rsidRPr="00751372">
        <w:rPr>
          <w:rFonts w:ascii="Times New Roman" w:hAnsi="Times New Roman"/>
          <w:sz w:val="28"/>
          <w:szCs w:val="28"/>
        </w:rPr>
        <w:t>178.</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94. Исаев С. Х., Хайдаров Б. А. Использование коллекторно</w:t>
      </w:r>
      <w:r w:rsidR="006163C3">
        <w:rPr>
          <w:rFonts w:ascii="Times New Roman" w:hAnsi="Times New Roman"/>
          <w:sz w:val="28"/>
          <w:szCs w:val="28"/>
        </w:rPr>
        <w:t>–</w:t>
      </w:r>
      <w:r w:rsidRPr="00751372">
        <w:rPr>
          <w:rFonts w:ascii="Times New Roman" w:hAnsi="Times New Roman"/>
          <w:sz w:val="28"/>
          <w:szCs w:val="28"/>
        </w:rPr>
        <w:t>дренажных вод для орошения хлопчатника // Бюллетень науки и практики. 2018. Т. 4. №9. С. 109</w:t>
      </w:r>
      <w:r w:rsidR="006163C3">
        <w:rPr>
          <w:rFonts w:ascii="Times New Roman" w:hAnsi="Times New Roman"/>
          <w:sz w:val="28"/>
          <w:szCs w:val="28"/>
        </w:rPr>
        <w:t>–</w:t>
      </w:r>
      <w:r w:rsidRPr="00751372">
        <w:rPr>
          <w:rFonts w:ascii="Times New Roman" w:hAnsi="Times New Roman"/>
          <w:sz w:val="28"/>
          <w:szCs w:val="28"/>
        </w:rPr>
        <w:t>113.</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95. С.Д. Магай Оценка и технология использования возвратных вод на ирригационных системах в среднем течении реки Сырдарьи. Гидрометеорология и экология №2, 2010 – С.130</w:t>
      </w:r>
      <w:r w:rsidR="006163C3">
        <w:rPr>
          <w:rFonts w:ascii="Times New Roman" w:hAnsi="Times New Roman"/>
          <w:sz w:val="28"/>
          <w:szCs w:val="28"/>
        </w:rPr>
        <w:t>–</w:t>
      </w:r>
      <w:r w:rsidRPr="00751372">
        <w:rPr>
          <w:rFonts w:ascii="Times New Roman" w:hAnsi="Times New Roman"/>
          <w:sz w:val="28"/>
          <w:szCs w:val="28"/>
        </w:rPr>
        <w:t>136</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 xml:space="preserve">96. </w:t>
      </w:r>
      <w:r w:rsidRPr="00751372">
        <w:rPr>
          <w:rFonts w:ascii="Times New Roman" w:hAnsi="Times New Roman"/>
          <w:sz w:val="28"/>
          <w:szCs w:val="28"/>
        </w:rPr>
        <w:t>Anuarbekov, K., 2022. Assessment of the socio</w:t>
      </w:r>
      <w:r w:rsidR="006163C3">
        <w:rPr>
          <w:rFonts w:ascii="Times New Roman" w:hAnsi="Times New Roman"/>
          <w:sz w:val="28"/>
          <w:szCs w:val="28"/>
        </w:rPr>
        <w:t>–</w:t>
      </w:r>
      <w:r w:rsidRPr="00751372">
        <w:rPr>
          <w:rFonts w:ascii="Times New Roman" w:hAnsi="Times New Roman"/>
          <w:sz w:val="28"/>
          <w:szCs w:val="28"/>
        </w:rPr>
        <w:t>environmental consequences of pollution of the lower reaches of the Syrdarya River under the influence of discharge and sewage waters. Vestnik KazNU. Series geograficheskaya, 65 (2), 95–102. https://doi. org/10.26577/JGEM.2022.v65.i2.09.</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97. Чембарисов Э.И., Насрулин А.Б., Лесник Т.Ю., Хожамуратова Р.Т. Изучение влияния речных вод Узбекистана на засоление и загрязнение агроландшафтов в условиях изменения климата. //В сб. научных трудов Центрально</w:t>
      </w:r>
      <w:r w:rsidR="006163C3">
        <w:rPr>
          <w:rFonts w:ascii="Times New Roman" w:hAnsi="Times New Roman"/>
          <w:sz w:val="28"/>
          <w:szCs w:val="28"/>
        </w:rPr>
        <w:t>–</w:t>
      </w:r>
      <w:r w:rsidRPr="00751372">
        <w:rPr>
          <w:rFonts w:ascii="Times New Roman" w:hAnsi="Times New Roman"/>
          <w:sz w:val="28"/>
          <w:szCs w:val="28"/>
        </w:rPr>
        <w:t>Азиатской международной научно</w:t>
      </w:r>
      <w:r w:rsidR="006163C3">
        <w:rPr>
          <w:rFonts w:ascii="Times New Roman" w:hAnsi="Times New Roman"/>
          <w:sz w:val="28"/>
          <w:szCs w:val="28"/>
        </w:rPr>
        <w:t>–</w:t>
      </w:r>
      <w:r w:rsidRPr="00751372">
        <w:rPr>
          <w:rFonts w:ascii="Times New Roman" w:hAnsi="Times New Roman"/>
          <w:sz w:val="28"/>
          <w:szCs w:val="28"/>
        </w:rPr>
        <w:t>практической конференции МКВК, Водному сотрудничеству стран Центральной Азии – 20 лет: опыт прошлого и задачи будущего, Алма</w:t>
      </w:r>
      <w:r w:rsidR="006163C3">
        <w:rPr>
          <w:rFonts w:ascii="Times New Roman" w:hAnsi="Times New Roman"/>
          <w:sz w:val="28"/>
          <w:szCs w:val="28"/>
        </w:rPr>
        <w:t>–</w:t>
      </w:r>
      <w:r w:rsidRPr="00751372">
        <w:rPr>
          <w:rFonts w:ascii="Times New Roman" w:hAnsi="Times New Roman"/>
          <w:sz w:val="28"/>
          <w:szCs w:val="28"/>
        </w:rPr>
        <w:t>ата, 2012. – С. 175</w:t>
      </w:r>
      <w:r w:rsidR="006163C3">
        <w:rPr>
          <w:rFonts w:ascii="Times New Roman" w:hAnsi="Times New Roman"/>
          <w:sz w:val="28"/>
          <w:szCs w:val="28"/>
        </w:rPr>
        <w:t>–</w:t>
      </w:r>
      <w:r w:rsidRPr="00751372">
        <w:rPr>
          <w:rFonts w:ascii="Times New Roman" w:hAnsi="Times New Roman"/>
          <w:sz w:val="28"/>
          <w:szCs w:val="28"/>
        </w:rPr>
        <w:t>177.</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98. С.Д. Магай Эффективность и технологии орошения сельскохозяйственных культур минерализованными водами на Юге Казахстана. Гидрометеорология и экология №2, 2013 – С.132</w:t>
      </w:r>
      <w:r w:rsidR="006163C3">
        <w:rPr>
          <w:rFonts w:ascii="Times New Roman" w:hAnsi="Times New Roman"/>
          <w:sz w:val="28"/>
          <w:szCs w:val="28"/>
        </w:rPr>
        <w:t>–</w:t>
      </w:r>
      <w:r w:rsidRPr="00751372">
        <w:rPr>
          <w:rFonts w:ascii="Times New Roman" w:hAnsi="Times New Roman"/>
          <w:sz w:val="28"/>
          <w:szCs w:val="28"/>
        </w:rPr>
        <w:t>139</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rPr>
        <w:t xml:space="preserve">99. Ю. Г. Безбородов, Г. А. Безбородов, М. Ю. Эсанбеков Водосберегающие элементы поверхностного полива. Природообустройство </w:t>
      </w:r>
      <w:r w:rsidRPr="00751372">
        <w:rPr>
          <w:rFonts w:ascii="Times New Roman" w:hAnsi="Times New Roman"/>
          <w:sz w:val="28"/>
          <w:szCs w:val="28"/>
          <w:lang w:val="en-US"/>
        </w:rPr>
        <w:t>№4</w:t>
      </w:r>
      <w:r w:rsidRPr="00751372">
        <w:rPr>
          <w:rFonts w:ascii="Times New Roman" w:hAnsi="Times New Roman"/>
          <w:sz w:val="28"/>
          <w:szCs w:val="28"/>
        </w:rPr>
        <w:t>, 2014 – С.12</w:t>
      </w:r>
      <w:r w:rsidR="006163C3">
        <w:rPr>
          <w:rFonts w:ascii="Times New Roman" w:hAnsi="Times New Roman"/>
          <w:sz w:val="28"/>
          <w:szCs w:val="28"/>
        </w:rPr>
        <w:t>–</w:t>
      </w:r>
      <w:r w:rsidRPr="00751372">
        <w:rPr>
          <w:rFonts w:ascii="Times New Roman" w:hAnsi="Times New Roman"/>
          <w:sz w:val="28"/>
          <w:szCs w:val="28"/>
        </w:rPr>
        <w:t>17</w:t>
      </w:r>
    </w:p>
    <w:p w:rsidR="00B36B77" w:rsidRPr="00751372" w:rsidRDefault="00B36B77" w:rsidP="00B36B77">
      <w:pPr>
        <w:spacing w:after="0" w:line="240" w:lineRule="auto"/>
        <w:ind w:firstLine="709"/>
        <w:jc w:val="both"/>
        <w:rPr>
          <w:rFonts w:ascii="Times New Roman" w:hAnsi="Times New Roman"/>
          <w:sz w:val="28"/>
          <w:szCs w:val="28"/>
        </w:rPr>
      </w:pPr>
      <w:r w:rsidRPr="00751372">
        <w:rPr>
          <w:rFonts w:ascii="Times New Roman" w:hAnsi="Times New Roman"/>
          <w:sz w:val="28"/>
          <w:szCs w:val="28"/>
          <w:lang w:val="en-US"/>
        </w:rPr>
        <w:t xml:space="preserve">100. </w:t>
      </w:r>
      <w:r w:rsidRPr="00751372">
        <w:rPr>
          <w:rFonts w:ascii="Times New Roman" w:hAnsi="Times New Roman"/>
          <w:sz w:val="28"/>
          <w:szCs w:val="28"/>
        </w:rPr>
        <w:t xml:space="preserve">Wahba, M.A.S., 2017. Assessment of options for the sustainable use of agricultural drainage water for irrigation in Egypt by simulation modelling. Irrig. Drain. 66 (1), 118–128. </w:t>
      </w:r>
      <w:hyperlink r:id="rId71" w:history="1">
        <w:r w:rsidRPr="00751372">
          <w:rPr>
            <w:rStyle w:val="a4"/>
            <w:rFonts w:ascii="Times New Roman" w:hAnsi="Times New Roman"/>
            <w:sz w:val="28"/>
            <w:szCs w:val="28"/>
          </w:rPr>
          <w:t>https://doi.org/10.1002/ird.2029</w:t>
        </w:r>
      </w:hyperlink>
      <w:r w:rsidRPr="00751372">
        <w:rPr>
          <w:rFonts w:ascii="Times New Roman" w:hAnsi="Times New Roman"/>
          <w:sz w:val="28"/>
          <w:szCs w:val="28"/>
        </w:rPr>
        <w:t xml:space="preserve">. </w:t>
      </w:r>
    </w:p>
    <w:p w:rsidR="00B36B77" w:rsidRPr="00751372" w:rsidRDefault="00B36B77" w:rsidP="00C831DE">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101. Бекбаев Р. Мелиоративная эффективность фосфогипса на орошаемых землях бассейна рек Аса</w:t>
      </w:r>
      <w:r w:rsidR="006163C3">
        <w:rPr>
          <w:rFonts w:ascii="Times New Roman" w:hAnsi="Times New Roman"/>
          <w:sz w:val="28"/>
          <w:szCs w:val="28"/>
        </w:rPr>
        <w:t>–</w:t>
      </w:r>
      <w:r w:rsidRPr="00751372">
        <w:rPr>
          <w:rFonts w:ascii="Times New Roman" w:hAnsi="Times New Roman"/>
          <w:sz w:val="28"/>
          <w:szCs w:val="28"/>
        </w:rPr>
        <w:t>Талас. Московский экономический журнал №3, 2016 – С.76</w:t>
      </w:r>
      <w:r w:rsidR="006163C3">
        <w:rPr>
          <w:rFonts w:ascii="Times New Roman" w:hAnsi="Times New Roman"/>
          <w:sz w:val="28"/>
          <w:szCs w:val="28"/>
        </w:rPr>
        <w:t>–</w:t>
      </w:r>
      <w:r w:rsidRPr="00751372">
        <w:rPr>
          <w:rFonts w:ascii="Times New Roman" w:hAnsi="Times New Roman"/>
          <w:sz w:val="28"/>
          <w:szCs w:val="28"/>
        </w:rPr>
        <w:t>91.</w:t>
      </w:r>
    </w:p>
    <w:p w:rsidR="00B36B77" w:rsidRPr="00751372" w:rsidRDefault="00B36B77" w:rsidP="00C831DE">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 xml:space="preserve">102. Ибатуллин С., Вышпольский Ф., Бекбаев Р., Бекбаев У., Сулейменов М., Кадыр М., Каримов А., Юлдашев Т. Рекомендации по совершенствованию технологии повышения продуктивности солонцеватых и щелочных почв. Тараз: ИЦ «Аква», 2008. </w:t>
      </w:r>
      <w:r w:rsidR="006163C3">
        <w:rPr>
          <w:rFonts w:ascii="Times New Roman" w:hAnsi="Times New Roman"/>
          <w:sz w:val="28"/>
          <w:szCs w:val="28"/>
        </w:rPr>
        <w:t>–</w:t>
      </w:r>
      <w:r w:rsidRPr="00751372">
        <w:rPr>
          <w:rFonts w:ascii="Times New Roman" w:hAnsi="Times New Roman"/>
          <w:sz w:val="28"/>
          <w:szCs w:val="28"/>
        </w:rPr>
        <w:t xml:space="preserve"> 23 с.</w:t>
      </w:r>
    </w:p>
    <w:p w:rsidR="00B36B77" w:rsidRPr="00751372" w:rsidRDefault="00B36B77" w:rsidP="00B36B77">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lastRenderedPageBreak/>
        <w:t xml:space="preserve">103. Данкова, Р., Бертон, М., Салман, М., Кларк, А. и Пек, Е. 2022. Модернизация систем ирригации в Центральной Азии. Направления инвестиций, Выпуск 6. Рим, ФАО и Всемирный банк. </w:t>
      </w:r>
      <w:hyperlink r:id="rId72" w:history="1">
        <w:r w:rsidRPr="00751372">
          <w:rPr>
            <w:rStyle w:val="a4"/>
            <w:rFonts w:ascii="Times New Roman" w:hAnsi="Times New Roman"/>
            <w:sz w:val="28"/>
            <w:szCs w:val="28"/>
          </w:rPr>
          <w:t>https://doi.org/10.4060/cb8230ru</w:t>
        </w:r>
      </w:hyperlink>
      <w:r w:rsidRPr="00751372">
        <w:rPr>
          <w:rFonts w:ascii="Times New Roman" w:hAnsi="Times New Roman"/>
          <w:sz w:val="28"/>
          <w:szCs w:val="28"/>
        </w:rPr>
        <w:t xml:space="preserve"> </w:t>
      </w:r>
    </w:p>
    <w:p w:rsidR="00B36B77" w:rsidRPr="00751372" w:rsidRDefault="00B36B77" w:rsidP="00B36B77">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104. Л. А. Воеводина, О. В. Воеводин МАГНИЙ ДЛЯ ПОЧВЫ И РАСТЕНИЙ. Научный журнал Российского НИИ проблем мелиорации, № 2(18), 2015 г., [70–81]</w:t>
      </w:r>
    </w:p>
    <w:p w:rsidR="00B36B77" w:rsidRPr="00751372" w:rsidRDefault="00B36B77" w:rsidP="00B36B77">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 xml:space="preserve">105. Минашина, Н. Г. Заботиться о плодородии почв при орошении / Н. Г. Минашина // Мелиорация и водное хозяйство. – 1988. – № 2. – С. 36–38. </w:t>
      </w:r>
    </w:p>
    <w:p w:rsidR="00B36B77" w:rsidRPr="00751372" w:rsidRDefault="00B36B77" w:rsidP="00B36B77">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106. Мелиорация солонцовых почв в условиях орошения / Н. С. Скуратов [и др.]. – Новочеркасск: НОК, 2005. – 180 с.</w:t>
      </w:r>
    </w:p>
    <w:p w:rsidR="00B36B77" w:rsidRPr="00751372" w:rsidRDefault="00B36B77" w:rsidP="00B36B77">
      <w:pPr>
        <w:spacing w:after="0" w:line="240" w:lineRule="auto"/>
        <w:ind w:firstLine="709"/>
        <w:jc w:val="both"/>
        <w:textAlignment w:val="top"/>
        <w:rPr>
          <w:rFonts w:ascii="Times New Roman" w:hAnsi="Times New Roman"/>
          <w:color w:val="000000"/>
          <w:sz w:val="28"/>
          <w:szCs w:val="28"/>
          <w:bdr w:val="none" w:sz="0" w:space="0" w:color="auto" w:frame="1"/>
        </w:rPr>
      </w:pPr>
      <w:r w:rsidRPr="00751372">
        <w:rPr>
          <w:rFonts w:ascii="Times New Roman" w:hAnsi="Times New Roman"/>
          <w:sz w:val="28"/>
          <w:szCs w:val="28"/>
        </w:rPr>
        <w:t xml:space="preserve">107. В.В. Окорков Использование фосфогипса в земледелии. </w:t>
      </w:r>
      <w:hyperlink r:id="rId73" w:history="1">
        <w:r w:rsidRPr="00751372">
          <w:rPr>
            <w:rStyle w:val="a4"/>
            <w:rFonts w:ascii="Times New Roman" w:hAnsi="Times New Roman"/>
            <w:color w:val="000000"/>
            <w:sz w:val="28"/>
            <w:szCs w:val="28"/>
            <w:u w:val="none"/>
            <w:bdr w:val="none" w:sz="0" w:space="0" w:color="auto" w:frame="1"/>
          </w:rPr>
          <w:t>Владимирский земледелец</w:t>
        </w:r>
      </w:hyperlink>
      <w:r w:rsidRPr="00751372">
        <w:rPr>
          <w:rFonts w:ascii="Times New Roman" w:hAnsi="Times New Roman"/>
          <w:color w:val="000000"/>
          <w:sz w:val="28"/>
          <w:szCs w:val="28"/>
          <w:bdr w:val="none" w:sz="0" w:space="0" w:color="auto" w:frame="1"/>
        </w:rPr>
        <w:t>,</w:t>
      </w:r>
      <w:r w:rsidRPr="00751372">
        <w:rPr>
          <w:rFonts w:ascii="Times New Roman" w:hAnsi="Times New Roman"/>
          <w:sz w:val="28"/>
          <w:szCs w:val="28"/>
        </w:rPr>
        <w:t xml:space="preserve"> № 4 (62) 2012</w:t>
      </w:r>
      <w:r w:rsidRPr="00751372">
        <w:rPr>
          <w:rFonts w:ascii="Times New Roman" w:hAnsi="Times New Roman"/>
          <w:color w:val="000000"/>
          <w:sz w:val="28"/>
          <w:szCs w:val="28"/>
          <w:bdr w:val="none" w:sz="0" w:space="0" w:color="auto" w:frame="1"/>
        </w:rPr>
        <w:t xml:space="preserve">  – С.12</w:t>
      </w:r>
      <w:r w:rsidR="006163C3">
        <w:rPr>
          <w:rFonts w:ascii="Times New Roman" w:hAnsi="Times New Roman"/>
          <w:color w:val="000000"/>
          <w:sz w:val="28"/>
          <w:szCs w:val="28"/>
          <w:bdr w:val="none" w:sz="0" w:space="0" w:color="auto" w:frame="1"/>
        </w:rPr>
        <w:t>–</w:t>
      </w:r>
      <w:r w:rsidRPr="00751372">
        <w:rPr>
          <w:rFonts w:ascii="Times New Roman" w:hAnsi="Times New Roman"/>
          <w:color w:val="000000"/>
          <w:sz w:val="28"/>
          <w:szCs w:val="28"/>
          <w:bdr w:val="none" w:sz="0" w:space="0" w:color="auto" w:frame="1"/>
        </w:rPr>
        <w:t>19.</w:t>
      </w:r>
    </w:p>
    <w:p w:rsidR="00B36B77" w:rsidRPr="00751372" w:rsidRDefault="00B36B77" w:rsidP="00B36B77">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 xml:space="preserve">108. В.А. Немиро Вертикальный дренаж при создании мелиоративных систем с  расположенными по площади водоемами и скважинами. </w:t>
      </w:r>
      <w:hyperlink r:id="rId74" w:history="1">
        <w:r w:rsidRPr="00751372">
          <w:rPr>
            <w:rStyle w:val="a4"/>
            <w:rFonts w:ascii="Times New Roman" w:hAnsi="Times New Roman"/>
            <w:color w:val="000000"/>
            <w:sz w:val="28"/>
            <w:szCs w:val="28"/>
            <w:u w:val="none"/>
            <w:bdr w:val="none" w:sz="0" w:space="0" w:color="auto" w:frame="1"/>
          </w:rPr>
          <w:t>Вестник Полесского государственного университета. Серия природоведческих наук</w:t>
        </w:r>
      </w:hyperlink>
      <w:r w:rsidRPr="00751372">
        <w:rPr>
          <w:rFonts w:ascii="Times New Roman" w:hAnsi="Times New Roman"/>
          <w:color w:val="000000"/>
          <w:sz w:val="28"/>
          <w:szCs w:val="28"/>
          <w:bdr w:val="none" w:sz="0" w:space="0" w:color="auto" w:frame="1"/>
        </w:rPr>
        <w:t xml:space="preserve">, 2008 </w:t>
      </w:r>
      <w:r w:rsidR="006163C3">
        <w:rPr>
          <w:rFonts w:ascii="Times New Roman" w:hAnsi="Times New Roman"/>
          <w:color w:val="000000"/>
          <w:sz w:val="28"/>
          <w:szCs w:val="28"/>
          <w:bdr w:val="none" w:sz="0" w:space="0" w:color="auto" w:frame="1"/>
        </w:rPr>
        <w:t>–</w:t>
      </w:r>
      <w:r w:rsidRPr="00751372">
        <w:rPr>
          <w:rFonts w:ascii="Times New Roman" w:hAnsi="Times New Roman"/>
          <w:sz w:val="28"/>
          <w:szCs w:val="28"/>
        </w:rPr>
        <w:t xml:space="preserve"> С.40</w:t>
      </w:r>
      <w:r w:rsidR="006163C3">
        <w:rPr>
          <w:rFonts w:ascii="Times New Roman" w:hAnsi="Times New Roman"/>
          <w:sz w:val="28"/>
          <w:szCs w:val="28"/>
        </w:rPr>
        <w:t>–</w:t>
      </w:r>
      <w:r w:rsidRPr="00751372">
        <w:rPr>
          <w:rFonts w:ascii="Times New Roman" w:hAnsi="Times New Roman"/>
          <w:sz w:val="28"/>
          <w:szCs w:val="28"/>
        </w:rPr>
        <w:t>43.</w:t>
      </w:r>
    </w:p>
    <w:p w:rsidR="00B36B77" w:rsidRPr="00751372" w:rsidRDefault="00B36B77" w:rsidP="00B36B77">
      <w:pPr>
        <w:spacing w:after="0" w:line="240" w:lineRule="auto"/>
        <w:ind w:firstLine="709"/>
        <w:jc w:val="both"/>
        <w:textAlignment w:val="top"/>
        <w:rPr>
          <w:rFonts w:ascii="Times New Roman" w:hAnsi="Times New Roman"/>
          <w:sz w:val="28"/>
          <w:szCs w:val="28"/>
        </w:rPr>
      </w:pPr>
      <w:r w:rsidRPr="00751372">
        <w:rPr>
          <w:rFonts w:ascii="Times New Roman" w:hAnsi="Times New Roman"/>
          <w:sz w:val="28"/>
          <w:szCs w:val="28"/>
        </w:rPr>
        <w:t>109. П.Ч.Газиева Глубина залегания и изменение минерализации грунтовых вод орошаемых лугово</w:t>
      </w:r>
      <w:r w:rsidR="006163C3">
        <w:rPr>
          <w:rFonts w:ascii="Times New Roman" w:hAnsi="Times New Roman"/>
          <w:sz w:val="28"/>
          <w:szCs w:val="28"/>
        </w:rPr>
        <w:t>–</w:t>
      </w:r>
      <w:r w:rsidRPr="00751372">
        <w:rPr>
          <w:rFonts w:ascii="Times New Roman" w:hAnsi="Times New Roman"/>
          <w:sz w:val="28"/>
          <w:szCs w:val="28"/>
        </w:rPr>
        <w:t>серых почв сальянской степи. Природные системы и ресурсы. 2020. Т. 10. № 2 – С.15</w:t>
      </w:r>
      <w:r w:rsidR="006163C3">
        <w:rPr>
          <w:rFonts w:ascii="Times New Roman" w:hAnsi="Times New Roman"/>
          <w:sz w:val="28"/>
          <w:szCs w:val="28"/>
        </w:rPr>
        <w:t>–</w:t>
      </w:r>
      <w:r w:rsidRPr="00751372">
        <w:rPr>
          <w:rFonts w:ascii="Times New Roman" w:hAnsi="Times New Roman"/>
          <w:sz w:val="28"/>
          <w:szCs w:val="28"/>
        </w:rPr>
        <w:t>25</w:t>
      </w:r>
    </w:p>
    <w:p w:rsidR="00B36B77" w:rsidRPr="00751372" w:rsidRDefault="00B36B77" w:rsidP="00B36B77">
      <w:pPr>
        <w:spacing w:after="0" w:line="240" w:lineRule="auto"/>
        <w:ind w:firstLine="709"/>
        <w:jc w:val="both"/>
        <w:textAlignment w:val="top"/>
      </w:pPr>
      <w:r w:rsidRPr="00751372">
        <w:rPr>
          <w:rFonts w:ascii="Times New Roman" w:hAnsi="Times New Roman"/>
          <w:sz w:val="28"/>
          <w:szCs w:val="28"/>
        </w:rPr>
        <w:t>110. В.И. Заносова, Т.Я. Молчанова Оценка качества подземных вод и степени их пригодности для орошения. Вестник Алтайского государственного аграрного университета № 6 (152), 2017 – С.49</w:t>
      </w:r>
      <w:r w:rsidR="006163C3">
        <w:rPr>
          <w:rFonts w:ascii="Times New Roman" w:hAnsi="Times New Roman"/>
          <w:sz w:val="28"/>
          <w:szCs w:val="28"/>
        </w:rPr>
        <w:t>–</w:t>
      </w:r>
      <w:r w:rsidRPr="00751372">
        <w:rPr>
          <w:rFonts w:ascii="Times New Roman" w:hAnsi="Times New Roman"/>
          <w:sz w:val="28"/>
          <w:szCs w:val="28"/>
        </w:rPr>
        <w:t>54.</w:t>
      </w: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8C7B73" w:rsidRPr="00751372" w:rsidRDefault="008C7B73" w:rsidP="000565B4">
      <w:pPr>
        <w:spacing w:after="0" w:line="240" w:lineRule="auto"/>
        <w:ind w:firstLine="709"/>
        <w:jc w:val="both"/>
        <w:rPr>
          <w:rFonts w:ascii="Times New Roman" w:eastAsia="Times New Roman" w:hAnsi="Times New Roman"/>
          <w:bCs/>
          <w:sz w:val="28"/>
          <w:szCs w:val="28"/>
          <w:lang w:val="en-US" w:eastAsia="ru-RU"/>
        </w:rPr>
      </w:pPr>
    </w:p>
    <w:p w:rsidR="008C7B73" w:rsidRDefault="008C7B73" w:rsidP="000565B4">
      <w:pPr>
        <w:spacing w:after="0" w:line="240" w:lineRule="auto"/>
        <w:ind w:firstLine="709"/>
        <w:jc w:val="both"/>
        <w:rPr>
          <w:rFonts w:ascii="Times New Roman" w:eastAsia="Times New Roman" w:hAnsi="Times New Roman"/>
          <w:bCs/>
          <w:sz w:val="28"/>
          <w:szCs w:val="28"/>
          <w:lang w:val="en-US" w:eastAsia="ru-RU"/>
        </w:rPr>
      </w:pPr>
    </w:p>
    <w:p w:rsidR="007A3B60" w:rsidRDefault="007A3B60" w:rsidP="000565B4">
      <w:pPr>
        <w:spacing w:after="0" w:line="240" w:lineRule="auto"/>
        <w:ind w:firstLine="709"/>
        <w:jc w:val="both"/>
        <w:rPr>
          <w:rFonts w:ascii="Times New Roman" w:eastAsia="Times New Roman" w:hAnsi="Times New Roman"/>
          <w:bCs/>
          <w:sz w:val="28"/>
          <w:szCs w:val="28"/>
          <w:lang w:val="en-US" w:eastAsia="ru-RU"/>
        </w:rPr>
      </w:pPr>
    </w:p>
    <w:p w:rsidR="007A3B60" w:rsidRDefault="007A3B60" w:rsidP="000565B4">
      <w:pPr>
        <w:spacing w:after="0" w:line="240" w:lineRule="auto"/>
        <w:ind w:firstLine="709"/>
        <w:jc w:val="both"/>
        <w:rPr>
          <w:rFonts w:ascii="Times New Roman" w:eastAsia="Times New Roman" w:hAnsi="Times New Roman"/>
          <w:bCs/>
          <w:sz w:val="28"/>
          <w:szCs w:val="28"/>
          <w:lang w:val="en-US" w:eastAsia="ru-RU"/>
        </w:rPr>
      </w:pPr>
    </w:p>
    <w:p w:rsidR="007A3B60" w:rsidRDefault="007A3B60" w:rsidP="000565B4">
      <w:pPr>
        <w:spacing w:after="0" w:line="240" w:lineRule="auto"/>
        <w:ind w:firstLine="709"/>
        <w:jc w:val="both"/>
        <w:rPr>
          <w:rFonts w:ascii="Times New Roman" w:eastAsia="Times New Roman" w:hAnsi="Times New Roman"/>
          <w:bCs/>
          <w:sz w:val="28"/>
          <w:szCs w:val="28"/>
          <w:lang w:val="en-US" w:eastAsia="ru-RU"/>
        </w:rPr>
      </w:pPr>
    </w:p>
    <w:p w:rsidR="007A3B60" w:rsidRDefault="007A3B60" w:rsidP="000565B4">
      <w:pPr>
        <w:spacing w:after="0" w:line="240" w:lineRule="auto"/>
        <w:ind w:firstLine="709"/>
        <w:jc w:val="both"/>
        <w:rPr>
          <w:rFonts w:ascii="Times New Roman" w:eastAsia="Times New Roman" w:hAnsi="Times New Roman"/>
          <w:bCs/>
          <w:sz w:val="28"/>
          <w:szCs w:val="28"/>
          <w:lang w:val="en-US" w:eastAsia="ru-RU"/>
        </w:rPr>
      </w:pPr>
    </w:p>
    <w:p w:rsidR="007A3B60" w:rsidRDefault="007A3B60" w:rsidP="000565B4">
      <w:pPr>
        <w:spacing w:after="0" w:line="240" w:lineRule="auto"/>
        <w:ind w:firstLine="709"/>
        <w:jc w:val="both"/>
        <w:rPr>
          <w:rFonts w:ascii="Times New Roman" w:eastAsia="Times New Roman" w:hAnsi="Times New Roman"/>
          <w:bCs/>
          <w:sz w:val="28"/>
          <w:szCs w:val="28"/>
          <w:lang w:val="en-US" w:eastAsia="ru-RU"/>
        </w:rPr>
      </w:pPr>
    </w:p>
    <w:p w:rsidR="007A3B60" w:rsidRDefault="007A3B60" w:rsidP="000565B4">
      <w:pPr>
        <w:spacing w:after="0" w:line="240" w:lineRule="auto"/>
        <w:ind w:firstLine="709"/>
        <w:jc w:val="both"/>
        <w:rPr>
          <w:rFonts w:ascii="Times New Roman" w:eastAsia="Times New Roman" w:hAnsi="Times New Roman"/>
          <w:bCs/>
          <w:sz w:val="28"/>
          <w:szCs w:val="28"/>
          <w:lang w:val="en-US" w:eastAsia="ru-RU"/>
        </w:rPr>
      </w:pPr>
    </w:p>
    <w:p w:rsidR="007A3B60" w:rsidRPr="00751372" w:rsidRDefault="007A3B60"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D43DB3">
      <w:pPr>
        <w:spacing w:after="0" w:line="240" w:lineRule="auto"/>
        <w:jc w:val="both"/>
        <w:rPr>
          <w:rFonts w:ascii="Times New Roman" w:eastAsia="Times New Roman" w:hAnsi="Times New Roman"/>
          <w:bCs/>
          <w:sz w:val="28"/>
          <w:szCs w:val="28"/>
          <w:lang w:val="en-US" w:eastAsia="ru-RU"/>
        </w:rPr>
      </w:pPr>
    </w:p>
    <w:p w:rsidR="00D43DB3" w:rsidRPr="00751372" w:rsidRDefault="00D43DB3" w:rsidP="00D43DB3">
      <w:pPr>
        <w:spacing w:after="0" w:line="240" w:lineRule="auto"/>
        <w:jc w:val="right"/>
        <w:rPr>
          <w:rFonts w:ascii="Times New Roman" w:eastAsia="Times New Roman" w:hAnsi="Times New Roman"/>
          <w:bCs/>
          <w:sz w:val="28"/>
          <w:szCs w:val="28"/>
          <w:lang w:eastAsia="ru-RU"/>
        </w:rPr>
      </w:pPr>
      <w:r w:rsidRPr="00751372">
        <w:rPr>
          <w:rFonts w:ascii="Times New Roman" w:eastAsia="Times New Roman" w:hAnsi="Times New Roman"/>
          <w:bCs/>
          <w:sz w:val="28"/>
          <w:szCs w:val="28"/>
          <w:lang w:eastAsia="ru-RU"/>
        </w:rPr>
        <w:lastRenderedPageBreak/>
        <w:t xml:space="preserve">Приложение </w:t>
      </w:r>
      <w:r w:rsidR="006163C3">
        <w:rPr>
          <w:rFonts w:ascii="Times New Roman" w:eastAsia="Times New Roman" w:hAnsi="Times New Roman"/>
          <w:bCs/>
          <w:sz w:val="28"/>
          <w:szCs w:val="28"/>
          <w:lang w:eastAsia="ru-RU"/>
        </w:rPr>
        <w:t>А</w:t>
      </w:r>
    </w:p>
    <w:p w:rsidR="00D43DB3" w:rsidRPr="00751372" w:rsidRDefault="00D43DB3" w:rsidP="00D43DB3">
      <w:pPr>
        <w:spacing w:after="0" w:line="240" w:lineRule="auto"/>
        <w:jc w:val="right"/>
        <w:rPr>
          <w:rFonts w:ascii="Times New Roman" w:eastAsia="Times New Roman" w:hAnsi="Times New Roman"/>
          <w:bCs/>
          <w:sz w:val="28"/>
          <w:szCs w:val="28"/>
          <w:lang w:eastAsia="ru-RU"/>
        </w:rPr>
      </w:pPr>
    </w:p>
    <w:p w:rsidR="00D43DB3" w:rsidRPr="00751372" w:rsidRDefault="00D43DB3" w:rsidP="00D43DB3">
      <w:pPr>
        <w:spacing w:after="0" w:line="240" w:lineRule="auto"/>
        <w:jc w:val="both"/>
        <w:rPr>
          <w:rFonts w:ascii="Times New Roman" w:eastAsia="Times New Roman" w:hAnsi="Times New Roman"/>
          <w:bCs/>
          <w:sz w:val="28"/>
          <w:szCs w:val="28"/>
          <w:lang w:val="en-US" w:eastAsia="ru-RU"/>
        </w:rPr>
      </w:pPr>
      <w:r w:rsidRPr="00751372">
        <w:rPr>
          <w:noProof/>
          <w:lang w:val="en-US"/>
        </w:rPr>
        <w:drawing>
          <wp:inline distT="0" distB="0" distL="0" distR="0" wp14:anchorId="7C5BCEF2" wp14:editId="59D73D4F">
            <wp:extent cx="6157882" cy="792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64298" cy="7933057"/>
                    </a:xfrm>
                    <a:prstGeom prst="rect">
                      <a:avLst/>
                    </a:prstGeom>
                  </pic:spPr>
                </pic:pic>
              </a:graphicData>
            </a:graphic>
          </wp:inline>
        </w:drawing>
      </w: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D43DB3" w:rsidRPr="00751372" w:rsidRDefault="00D43DB3" w:rsidP="000565B4">
      <w:pPr>
        <w:spacing w:after="0" w:line="240" w:lineRule="auto"/>
        <w:ind w:firstLine="709"/>
        <w:jc w:val="both"/>
        <w:rPr>
          <w:rFonts w:ascii="Times New Roman" w:eastAsia="Times New Roman" w:hAnsi="Times New Roman"/>
          <w:bCs/>
          <w:sz w:val="28"/>
          <w:szCs w:val="28"/>
          <w:lang w:val="en-US" w:eastAsia="ru-RU"/>
        </w:rPr>
      </w:pPr>
    </w:p>
    <w:p w:rsidR="00F76C16" w:rsidRPr="00751372" w:rsidRDefault="00F76C16" w:rsidP="00F76C16">
      <w:pPr>
        <w:pStyle w:val="18"/>
        <w:tabs>
          <w:tab w:val="left" w:pos="0"/>
          <w:tab w:val="num" w:pos="1211"/>
        </w:tabs>
        <w:snapToGrid/>
        <w:spacing w:line="240" w:lineRule="auto"/>
        <w:ind w:left="0" w:firstLine="709"/>
        <w:rPr>
          <w:szCs w:val="28"/>
          <w:lang w:val="en-US"/>
        </w:rPr>
      </w:pPr>
    </w:p>
    <w:p w:rsidR="006163C3" w:rsidRPr="00751372" w:rsidRDefault="006163C3" w:rsidP="006163C3">
      <w:pPr>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Продолжение п</w:t>
      </w:r>
      <w:r w:rsidRPr="00751372">
        <w:rPr>
          <w:rFonts w:ascii="Times New Roman" w:eastAsia="Times New Roman" w:hAnsi="Times New Roman"/>
          <w:bCs/>
          <w:sz w:val="28"/>
          <w:szCs w:val="28"/>
          <w:lang w:eastAsia="ru-RU"/>
        </w:rPr>
        <w:t>риложени</w:t>
      </w:r>
      <w:r>
        <w:rPr>
          <w:rFonts w:ascii="Times New Roman" w:eastAsia="Times New Roman" w:hAnsi="Times New Roman"/>
          <w:bCs/>
          <w:sz w:val="28"/>
          <w:szCs w:val="28"/>
          <w:lang w:eastAsia="ru-RU"/>
        </w:rPr>
        <w:t>и</w:t>
      </w:r>
      <w:r w:rsidRPr="00751372">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А</w:t>
      </w:r>
    </w:p>
    <w:p w:rsidR="006163C3" w:rsidRDefault="006163C3" w:rsidP="005E368B">
      <w:pPr>
        <w:pStyle w:val="18"/>
        <w:tabs>
          <w:tab w:val="left" w:pos="0"/>
          <w:tab w:val="num" w:pos="1211"/>
        </w:tabs>
        <w:snapToGrid/>
        <w:spacing w:line="240" w:lineRule="auto"/>
        <w:ind w:left="0" w:firstLine="0"/>
        <w:rPr>
          <w:szCs w:val="28"/>
          <w:lang w:val="en-US"/>
        </w:rPr>
      </w:pPr>
    </w:p>
    <w:p w:rsidR="00F76C16" w:rsidRPr="00751372" w:rsidRDefault="005E368B" w:rsidP="005E368B">
      <w:pPr>
        <w:pStyle w:val="18"/>
        <w:tabs>
          <w:tab w:val="left" w:pos="0"/>
          <w:tab w:val="num" w:pos="1211"/>
        </w:tabs>
        <w:snapToGrid/>
        <w:spacing w:line="240" w:lineRule="auto"/>
        <w:ind w:left="0" w:firstLine="0"/>
        <w:rPr>
          <w:szCs w:val="28"/>
          <w:lang w:val="en-US"/>
        </w:rPr>
      </w:pPr>
      <w:r w:rsidRPr="00751372">
        <w:rPr>
          <w:noProof/>
          <w:lang w:val="en-US" w:eastAsia="en-US"/>
        </w:rPr>
        <w:drawing>
          <wp:inline distT="0" distB="0" distL="0" distR="0" wp14:anchorId="24E7C9F9" wp14:editId="7BC78C9E">
            <wp:extent cx="5686425" cy="8340090"/>
            <wp:effectExtent l="0" t="0" r="952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86425" cy="8340090"/>
                    </a:xfrm>
                    <a:prstGeom prst="rect">
                      <a:avLst/>
                    </a:prstGeom>
                  </pic:spPr>
                </pic:pic>
              </a:graphicData>
            </a:graphic>
          </wp:inline>
        </w:drawing>
      </w:r>
    </w:p>
    <w:p w:rsidR="005E368B" w:rsidRDefault="005E368B" w:rsidP="005E368B">
      <w:pPr>
        <w:pStyle w:val="18"/>
        <w:tabs>
          <w:tab w:val="left" w:pos="0"/>
          <w:tab w:val="num" w:pos="1211"/>
        </w:tabs>
        <w:snapToGrid/>
        <w:spacing w:line="240" w:lineRule="auto"/>
        <w:ind w:left="0" w:firstLine="0"/>
        <w:rPr>
          <w:szCs w:val="28"/>
          <w:lang w:val="en-US"/>
        </w:rPr>
      </w:pPr>
    </w:p>
    <w:p w:rsidR="006163C3" w:rsidRPr="00751372" w:rsidRDefault="006163C3" w:rsidP="006163C3">
      <w:pPr>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Продолжение п</w:t>
      </w:r>
      <w:r w:rsidRPr="00751372">
        <w:rPr>
          <w:rFonts w:ascii="Times New Roman" w:eastAsia="Times New Roman" w:hAnsi="Times New Roman"/>
          <w:bCs/>
          <w:sz w:val="28"/>
          <w:szCs w:val="28"/>
          <w:lang w:eastAsia="ru-RU"/>
        </w:rPr>
        <w:t>риложени</w:t>
      </w:r>
      <w:r>
        <w:rPr>
          <w:rFonts w:ascii="Times New Roman" w:eastAsia="Times New Roman" w:hAnsi="Times New Roman"/>
          <w:bCs/>
          <w:sz w:val="28"/>
          <w:szCs w:val="28"/>
          <w:lang w:eastAsia="ru-RU"/>
        </w:rPr>
        <w:t>и</w:t>
      </w:r>
      <w:r w:rsidRPr="00751372">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А</w:t>
      </w:r>
    </w:p>
    <w:p w:rsidR="006163C3" w:rsidRPr="00751372" w:rsidRDefault="006163C3" w:rsidP="005E368B">
      <w:pPr>
        <w:pStyle w:val="18"/>
        <w:tabs>
          <w:tab w:val="left" w:pos="0"/>
          <w:tab w:val="num" w:pos="1211"/>
        </w:tabs>
        <w:snapToGrid/>
        <w:spacing w:line="240" w:lineRule="auto"/>
        <w:ind w:left="0" w:firstLine="0"/>
        <w:rPr>
          <w:szCs w:val="28"/>
          <w:lang w:val="en-US"/>
        </w:rPr>
      </w:pPr>
    </w:p>
    <w:p w:rsidR="00F76C16" w:rsidRPr="00751372" w:rsidRDefault="005E368B" w:rsidP="005E368B">
      <w:pPr>
        <w:pStyle w:val="18"/>
        <w:tabs>
          <w:tab w:val="left" w:pos="0"/>
          <w:tab w:val="num" w:pos="1211"/>
        </w:tabs>
        <w:snapToGrid/>
        <w:spacing w:line="240" w:lineRule="auto"/>
        <w:ind w:left="0" w:firstLine="0"/>
        <w:rPr>
          <w:szCs w:val="28"/>
          <w:lang w:val="en-US"/>
        </w:rPr>
      </w:pPr>
      <w:r w:rsidRPr="00751372">
        <w:rPr>
          <w:noProof/>
          <w:lang w:val="en-US" w:eastAsia="en-US"/>
        </w:rPr>
        <w:drawing>
          <wp:inline distT="0" distB="0" distL="0" distR="0" wp14:anchorId="41CAD7BF" wp14:editId="51BB6917">
            <wp:extent cx="5945352" cy="3333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53421" cy="3338274"/>
                    </a:xfrm>
                    <a:prstGeom prst="rect">
                      <a:avLst/>
                    </a:prstGeom>
                  </pic:spPr>
                </pic:pic>
              </a:graphicData>
            </a:graphic>
          </wp:inline>
        </w:drawing>
      </w:r>
    </w:p>
    <w:p w:rsidR="005E368B" w:rsidRPr="00751372" w:rsidRDefault="005E368B" w:rsidP="005E368B">
      <w:pPr>
        <w:pStyle w:val="18"/>
        <w:tabs>
          <w:tab w:val="left" w:pos="0"/>
          <w:tab w:val="num" w:pos="1211"/>
        </w:tabs>
        <w:snapToGrid/>
        <w:spacing w:line="240" w:lineRule="auto"/>
        <w:ind w:left="0" w:firstLine="0"/>
        <w:rPr>
          <w:szCs w:val="28"/>
          <w:lang w:val="en-US"/>
        </w:rPr>
      </w:pPr>
    </w:p>
    <w:p w:rsidR="00EC4013" w:rsidRPr="00751372" w:rsidRDefault="00EC4013" w:rsidP="00EC4013">
      <w:pPr>
        <w:shd w:val="clear" w:color="auto" w:fill="FFFFFF"/>
        <w:spacing w:after="0" w:line="240" w:lineRule="auto"/>
        <w:ind w:firstLine="709"/>
        <w:jc w:val="both"/>
        <w:rPr>
          <w:rFonts w:ascii="Times New Roman" w:hAnsi="Times New Roman"/>
          <w:iCs/>
          <w:spacing w:val="-2"/>
          <w:sz w:val="28"/>
          <w:szCs w:val="28"/>
          <w:lang w:val="en-US"/>
        </w:rPr>
      </w:pPr>
    </w:p>
    <w:p w:rsidR="008A639B" w:rsidRPr="00751372" w:rsidRDefault="008A639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97774B" w:rsidRPr="00751372" w:rsidRDefault="0097774B" w:rsidP="00A477E4">
      <w:pPr>
        <w:spacing w:after="0" w:line="360" w:lineRule="auto"/>
        <w:ind w:firstLine="709"/>
        <w:jc w:val="both"/>
        <w:rPr>
          <w:rFonts w:ascii="Times New Roman" w:eastAsia="Times New Roman" w:hAnsi="Times New Roman"/>
          <w:bCs/>
          <w:sz w:val="24"/>
          <w:szCs w:val="24"/>
          <w:lang w:eastAsia="ru-RU"/>
        </w:rPr>
      </w:pPr>
    </w:p>
    <w:p w:rsidR="004B00BA" w:rsidRPr="00751372" w:rsidRDefault="004B00BA" w:rsidP="00B20225">
      <w:pPr>
        <w:spacing w:after="0" w:line="240" w:lineRule="auto"/>
        <w:jc w:val="center"/>
        <w:rPr>
          <w:rFonts w:ascii="Times New Roman" w:eastAsia="Times New Roman" w:hAnsi="Times New Roman"/>
          <w:sz w:val="28"/>
          <w:szCs w:val="28"/>
          <w:lang w:val="ru-RU" w:eastAsia="ru-RU"/>
        </w:rPr>
        <w:sectPr w:rsidR="004B00BA" w:rsidRPr="00751372" w:rsidSect="00D75A8B">
          <w:pgSz w:w="11906" w:h="16838"/>
          <w:pgMar w:top="1134" w:right="567" w:bottom="1134" w:left="1701" w:header="709" w:footer="709" w:gutter="0"/>
          <w:cols w:space="708"/>
          <w:docGrid w:linePitch="360"/>
        </w:sectPr>
      </w:pPr>
    </w:p>
    <w:p w:rsidR="00AE5809" w:rsidRPr="00751372" w:rsidRDefault="00AE5809" w:rsidP="002A6D5F">
      <w:pPr>
        <w:spacing w:after="0" w:line="240" w:lineRule="auto"/>
        <w:jc w:val="right"/>
        <w:rPr>
          <w:rFonts w:ascii="Times New Roman" w:hAnsi="Times New Roman"/>
          <w:sz w:val="28"/>
          <w:szCs w:val="28"/>
          <w:lang w:val="ru-RU"/>
        </w:rPr>
      </w:pPr>
      <w:r w:rsidRPr="00751372">
        <w:rPr>
          <w:rFonts w:ascii="Times New Roman" w:hAnsi="Times New Roman"/>
          <w:sz w:val="28"/>
          <w:szCs w:val="28"/>
          <w:lang w:val="ru-RU"/>
        </w:rPr>
        <w:lastRenderedPageBreak/>
        <w:t xml:space="preserve">Приложение </w:t>
      </w:r>
      <w:r w:rsidR="006163C3">
        <w:rPr>
          <w:rFonts w:ascii="Times New Roman" w:hAnsi="Times New Roman"/>
          <w:sz w:val="28"/>
          <w:szCs w:val="28"/>
          <w:lang w:val="ru-RU"/>
        </w:rPr>
        <w:t>Б</w:t>
      </w:r>
    </w:p>
    <w:p w:rsidR="007A3B60" w:rsidRDefault="007A3B60" w:rsidP="008A639B">
      <w:pPr>
        <w:spacing w:after="0" w:line="240" w:lineRule="auto"/>
        <w:rPr>
          <w:rFonts w:ascii="Times New Roman" w:hAnsi="Times New Roman"/>
          <w:iCs/>
          <w:sz w:val="28"/>
          <w:szCs w:val="28"/>
          <w:lang w:val="ru-RU"/>
        </w:rPr>
      </w:pPr>
    </w:p>
    <w:p w:rsidR="008A639B" w:rsidRDefault="008A639B" w:rsidP="008A639B">
      <w:pPr>
        <w:spacing w:after="0" w:line="240" w:lineRule="auto"/>
        <w:rPr>
          <w:rFonts w:ascii="Times New Roman" w:hAnsi="Times New Roman"/>
          <w:iCs/>
          <w:sz w:val="28"/>
          <w:szCs w:val="28"/>
          <w:lang w:val="ru-RU"/>
        </w:rPr>
      </w:pPr>
      <w:r w:rsidRPr="00751372">
        <w:rPr>
          <w:rFonts w:ascii="Times New Roman" w:hAnsi="Times New Roman"/>
          <w:iCs/>
          <w:sz w:val="28"/>
          <w:szCs w:val="28"/>
          <w:lang w:val="ru-RU"/>
        </w:rPr>
        <w:t>Затраты воды и площади регулярного орошения по Арало</w:t>
      </w:r>
      <w:r w:rsidR="006163C3">
        <w:rPr>
          <w:rFonts w:ascii="Times New Roman" w:hAnsi="Times New Roman"/>
          <w:iCs/>
          <w:sz w:val="28"/>
          <w:szCs w:val="28"/>
          <w:lang w:val="ru-RU"/>
        </w:rPr>
        <w:t>–</w:t>
      </w:r>
      <w:r w:rsidRPr="00751372">
        <w:rPr>
          <w:rFonts w:ascii="Times New Roman" w:hAnsi="Times New Roman"/>
          <w:iCs/>
          <w:sz w:val="28"/>
          <w:szCs w:val="28"/>
          <w:lang w:val="ru-RU"/>
        </w:rPr>
        <w:t>Сырдарьинскому ВХБ за 2015</w:t>
      </w:r>
      <w:r w:rsidR="006163C3">
        <w:rPr>
          <w:rFonts w:ascii="Times New Roman" w:hAnsi="Times New Roman"/>
          <w:iCs/>
          <w:sz w:val="28"/>
          <w:szCs w:val="28"/>
          <w:lang w:val="ru-RU"/>
        </w:rPr>
        <w:t>–</w:t>
      </w:r>
      <w:r w:rsidRPr="00751372">
        <w:rPr>
          <w:rFonts w:ascii="Times New Roman" w:hAnsi="Times New Roman"/>
          <w:iCs/>
          <w:sz w:val="28"/>
          <w:szCs w:val="28"/>
          <w:lang w:val="ru-RU"/>
        </w:rPr>
        <w:t>2020 гг.</w:t>
      </w:r>
    </w:p>
    <w:p w:rsidR="007A3B60" w:rsidRPr="00751372" w:rsidRDefault="007A3B60" w:rsidP="008A639B">
      <w:pPr>
        <w:spacing w:after="0" w:line="240" w:lineRule="auto"/>
        <w:rPr>
          <w:rFonts w:ascii="Times New Roman" w:hAnsi="Times New Roman"/>
          <w:iCs/>
          <w:sz w:val="28"/>
          <w:szCs w:val="28"/>
          <w:lang w:val="ru-RU"/>
        </w:rPr>
      </w:pPr>
    </w:p>
    <w:tbl>
      <w:tblPr>
        <w:tblW w:w="14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1178"/>
        <w:gridCol w:w="1180"/>
        <w:gridCol w:w="1721"/>
        <w:gridCol w:w="1168"/>
        <w:gridCol w:w="1181"/>
        <w:gridCol w:w="1703"/>
        <w:gridCol w:w="1183"/>
        <w:gridCol w:w="1181"/>
        <w:gridCol w:w="1706"/>
      </w:tblGrid>
      <w:tr w:rsidR="008A639B" w:rsidRPr="00751372" w:rsidTr="006B363E">
        <w:trPr>
          <w:trHeight w:val="218"/>
          <w:jc w:val="center"/>
        </w:trPr>
        <w:tc>
          <w:tcPr>
            <w:tcW w:w="23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Область, район</w:t>
            </w:r>
          </w:p>
        </w:tc>
        <w:tc>
          <w:tcPr>
            <w:tcW w:w="40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2015 год</w:t>
            </w:r>
          </w:p>
        </w:tc>
        <w:tc>
          <w:tcPr>
            <w:tcW w:w="40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2016 год</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2017 год</w:t>
            </w:r>
          </w:p>
        </w:tc>
      </w:tr>
      <w:tr w:rsidR="008A639B" w:rsidRPr="00751372" w:rsidTr="006B363E">
        <w:trPr>
          <w:trHeight w:val="656"/>
          <w:jc w:val="center"/>
        </w:trPr>
        <w:tc>
          <w:tcPr>
            <w:tcW w:w="23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площадь, га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затраты </w:t>
            </w:r>
          </w:p>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воды, млн. м</w:t>
            </w:r>
            <w:r w:rsidRPr="00751372">
              <w:rPr>
                <w:rFonts w:ascii="Times New Roman" w:hAnsi="Times New Roman"/>
                <w:iCs/>
                <w:spacing w:val="-2"/>
                <w:sz w:val="20"/>
                <w:szCs w:val="20"/>
                <w:vertAlign w:val="superscript"/>
                <w:lang w:val="ru-RU"/>
              </w:rPr>
              <w:t>3</w:t>
            </w:r>
          </w:p>
        </w:tc>
        <w:tc>
          <w:tcPr>
            <w:tcW w:w="1721" w:type="dxa"/>
            <w:tcBorders>
              <w:top w:val="single" w:sz="4" w:space="0" w:color="000000"/>
              <w:left w:val="single" w:sz="4" w:space="0" w:color="000000"/>
              <w:bottom w:val="single" w:sz="4" w:space="0" w:color="000000"/>
              <w:right w:val="single" w:sz="4" w:space="0" w:color="000000"/>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площадь, га</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затраты </w:t>
            </w:r>
          </w:p>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воды, млн. м</w:t>
            </w:r>
            <w:r w:rsidRPr="00751372">
              <w:rPr>
                <w:rFonts w:ascii="Times New Roman" w:hAnsi="Times New Roman"/>
                <w:iCs/>
                <w:spacing w:val="-2"/>
                <w:sz w:val="20"/>
                <w:szCs w:val="20"/>
                <w:vertAlign w:val="superscript"/>
                <w:lang w:val="ru-RU"/>
              </w:rPr>
              <w:t>3</w:t>
            </w:r>
          </w:p>
        </w:tc>
        <w:tc>
          <w:tcPr>
            <w:tcW w:w="1703" w:type="dxa"/>
            <w:tcBorders>
              <w:top w:val="single" w:sz="4" w:space="0" w:color="000000"/>
              <w:left w:val="single" w:sz="4" w:space="0" w:color="000000"/>
              <w:bottom w:val="single" w:sz="4" w:space="0" w:color="000000"/>
              <w:right w:val="single" w:sz="4" w:space="0" w:color="000000"/>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площадь, га</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затраты </w:t>
            </w:r>
          </w:p>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воды, млн. м</w:t>
            </w:r>
            <w:r w:rsidRPr="00751372">
              <w:rPr>
                <w:rFonts w:ascii="Times New Roman" w:hAnsi="Times New Roman"/>
                <w:iCs/>
                <w:spacing w:val="-2"/>
                <w:sz w:val="20"/>
                <w:szCs w:val="20"/>
                <w:vertAlign w:val="superscript"/>
                <w:lang w:val="ru-RU"/>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r>
      <w:tr w:rsidR="008A639B" w:rsidRPr="00751372" w:rsidTr="006B363E">
        <w:trPr>
          <w:trHeight w:val="218"/>
          <w:jc w:val="center"/>
        </w:trPr>
        <w:tc>
          <w:tcPr>
            <w:tcW w:w="1457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Арало</w:t>
            </w:r>
            <w:r w:rsidR="006163C3">
              <w:rPr>
                <w:rFonts w:ascii="Times New Roman" w:hAnsi="Times New Roman"/>
                <w:iCs/>
                <w:spacing w:val="-2"/>
                <w:sz w:val="20"/>
                <w:szCs w:val="20"/>
                <w:lang w:val="ru-RU"/>
              </w:rPr>
              <w:t>–</w:t>
            </w:r>
            <w:r w:rsidRPr="00751372">
              <w:rPr>
                <w:rFonts w:ascii="Times New Roman" w:hAnsi="Times New Roman"/>
                <w:iCs/>
                <w:spacing w:val="-2"/>
                <w:sz w:val="20"/>
                <w:szCs w:val="20"/>
                <w:lang w:val="ru-RU"/>
              </w:rPr>
              <w:t>Сырдарьинский бассейн</w:t>
            </w:r>
          </w:p>
        </w:tc>
      </w:tr>
      <w:tr w:rsidR="008A639B" w:rsidRPr="00751372" w:rsidTr="006B363E">
        <w:trPr>
          <w:trHeight w:val="201"/>
          <w:jc w:val="center"/>
        </w:trPr>
        <w:tc>
          <w:tcPr>
            <w:tcW w:w="1457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Кызылординская область</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Жанакорганский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38051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411,17</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10805,76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37939</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390,38</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10289,68</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32752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396,63</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12110,10</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Шиелийский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27082</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486,34</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17958,05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27401</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515,91</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18828,14</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29649</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501,24</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16905,87</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г. Кызылорда</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8938</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244,11</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27311,48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8019</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217,03</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27064,47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8539</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189,99</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22250,61</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Сырдаринский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32824</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803,71</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24485,44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31911</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650,71</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20391,4</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32572</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614,04</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18851,80</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Жалагашский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30955</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887,64</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28675,17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32866</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868,77</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26433,7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35477</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773,03</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21789,59</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Кармакшинский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22694</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536,55</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23642,81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22559</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509,28</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22575,47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23712</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450,29</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18989,96</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Казалинский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17616</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401,62</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22798,59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19479</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376,8</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19343,91</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17355</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313,58</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18068,57</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Аральский</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398</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3,56</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8944,72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398</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2,94</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7386,94</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718</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5,19</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7228,41</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Итого по области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178558</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3774,7</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21139,91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180572</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3531,8</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19559,07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180774</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3244,00</w:t>
            </w:r>
          </w:p>
        </w:tc>
        <w:tc>
          <w:tcPr>
            <w:tcW w:w="1706"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17945,06</w:t>
            </w:r>
          </w:p>
        </w:tc>
      </w:tr>
      <w:tr w:rsidR="008A639B" w:rsidRPr="00751372" w:rsidTr="006B363E">
        <w:trPr>
          <w:trHeight w:val="201"/>
          <w:jc w:val="center"/>
        </w:trPr>
        <w:tc>
          <w:tcPr>
            <w:tcW w:w="14578" w:type="dxa"/>
            <w:gridSpan w:val="10"/>
            <w:tcBorders>
              <w:top w:val="single" w:sz="4" w:space="0" w:color="000000"/>
              <w:left w:val="single" w:sz="4" w:space="0" w:color="000000"/>
              <w:bottom w:val="single" w:sz="4" w:space="0" w:color="000000"/>
              <w:right w:val="single" w:sz="4" w:space="0" w:color="auto"/>
            </w:tcBorders>
            <w:shd w:val="clear" w:color="auto" w:fill="auto"/>
            <w:vAlign w:val="bottom"/>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Туркестанская область</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г. Шымкент</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25283</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106,39</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4208,08</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25267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107,02</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4235,37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25229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96,34</w:t>
            </w: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3818,46</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Арысский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97,11</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6741,67</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13413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105,51</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7865,88</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13320</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96,23</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7224,69</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Байдибекский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9503</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50,93</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5359,15</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12344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51,42</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4165,51</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9360</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49,22</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5258,44</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Ордабасинский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35715</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239,86</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6716,00</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35085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208,9</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5954,11</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35217</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186,18</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5286,65</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Отрарский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23279</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167,22</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7183,08</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33717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177,44</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5262,57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30011</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105,46</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3513,88</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Толебиский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16040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54,23</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3381,11</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16110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35,97</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2232,59</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16284</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59,63</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3661,75</w:t>
            </w:r>
          </w:p>
        </w:tc>
      </w:tr>
      <w:tr w:rsidR="008A639B" w:rsidRPr="00751372" w:rsidTr="006B363E">
        <w:trPr>
          <w:trHeight w:val="218"/>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Туркестанский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48966</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393,92</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8044,83</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48807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376,68</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7717,83</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55315</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260,19</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4703,86</w:t>
            </w:r>
          </w:p>
        </w:tc>
      </w:tr>
      <w:tr w:rsidR="008A639B" w:rsidRPr="00751372" w:rsidTr="006B363E">
        <w:trPr>
          <w:trHeight w:val="201"/>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г.Кентау</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10,07</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5298,42</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1734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9,24</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5329,29</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1934</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8,13</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4202,17</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Тюлькубасский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21520</w:t>
            </w:r>
          </w:p>
        </w:tc>
        <w:tc>
          <w:tcPr>
            <w:tcW w:w="118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20,39</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947,30</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21540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15,39</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714,717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21540</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11,88</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551,53</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Казыгуртский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14917</w:t>
            </w:r>
          </w:p>
        </w:tc>
        <w:tc>
          <w:tcPr>
            <w:tcW w:w="118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83,17</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5575,38</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14928</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76,12</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5099,14</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14921</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75,01</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5027,34</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Сайрамский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23809</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105,37</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4425,72</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24373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131,93</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5412,88</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24375</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84,49</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3466,63</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Сарыагашский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49692</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463,77</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9332,93</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48797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465,29</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9535,22</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48942</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409,49</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8366,88</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Мактаралский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147423</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1076,3</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7301,01</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144575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998,85</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6908,89</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144744</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849,94</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5871,99</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Шардаринский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62907</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796,53</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12662,07</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62262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792,26</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12724,63</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50371</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437,62</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8687,84</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Сузакский </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5587</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10,49</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1877,93</w:t>
            </w:r>
          </w:p>
        </w:tc>
        <w:tc>
          <w:tcPr>
            <w:tcW w:w="11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5851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8,741</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1493,93</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5847</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9,64</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1647,85</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Итого по области</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500945</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3675,8</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7337,71</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496510</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7171,56</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7171,57</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497410</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2739,44</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5507,41</w:t>
            </w:r>
          </w:p>
        </w:tc>
      </w:tr>
      <w:tr w:rsidR="008A639B" w:rsidRPr="00751372" w:rsidTr="006B363E">
        <w:trPr>
          <w:trHeight w:val="250"/>
          <w:jc w:val="center"/>
        </w:trPr>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Итого по АСБВУ</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679503</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7450,49</w:t>
            </w:r>
          </w:p>
        </w:tc>
        <w:tc>
          <w:tcPr>
            <w:tcW w:w="172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10964,61</w:t>
            </w:r>
          </w:p>
        </w:tc>
        <w:tc>
          <w:tcPr>
            <w:tcW w:w="116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677082</w:t>
            </w:r>
          </w:p>
        </w:tc>
        <w:tc>
          <w:tcPr>
            <w:tcW w:w="1181" w:type="dxa"/>
            <w:tcBorders>
              <w:top w:val="nil"/>
              <w:left w:val="nil"/>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10475,21</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10475,21</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678184</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5983,44</w:t>
            </w:r>
          </w:p>
        </w:tc>
        <w:tc>
          <w:tcPr>
            <w:tcW w:w="1706" w:type="dxa"/>
            <w:tcBorders>
              <w:top w:val="nil"/>
              <w:left w:val="single" w:sz="4" w:space="0" w:color="auto"/>
              <w:bottom w:val="single" w:sz="4" w:space="0" w:color="auto"/>
              <w:right w:val="single" w:sz="4" w:space="0" w:color="auto"/>
            </w:tcBorders>
            <w:shd w:val="clear" w:color="auto" w:fill="auto"/>
            <w:hideMark/>
          </w:tcPr>
          <w:p w:rsidR="008A639B" w:rsidRPr="00751372" w:rsidRDefault="008A639B" w:rsidP="006B363E">
            <w:pPr>
              <w:spacing w:after="0" w:line="23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8822,74</w:t>
            </w:r>
          </w:p>
        </w:tc>
      </w:tr>
    </w:tbl>
    <w:p w:rsidR="008A639B" w:rsidRPr="00751372" w:rsidRDefault="008A639B" w:rsidP="008A639B">
      <w:pPr>
        <w:spacing w:after="0" w:line="240" w:lineRule="auto"/>
        <w:rPr>
          <w:rFonts w:ascii="Times New Roman" w:hAnsi="Times New Roman"/>
          <w:sz w:val="24"/>
          <w:szCs w:val="24"/>
          <w:lang w:val="ru-RU"/>
        </w:rPr>
      </w:pPr>
      <w:r w:rsidRPr="00751372">
        <w:rPr>
          <w:rFonts w:ascii="Times New Roman" w:hAnsi="Times New Roman"/>
          <w:sz w:val="24"/>
          <w:szCs w:val="24"/>
          <w:lang w:val="ru-RU"/>
        </w:rPr>
        <w:lastRenderedPageBreak/>
        <w:t xml:space="preserve">продолжение таблицы </w:t>
      </w: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1132"/>
        <w:gridCol w:w="1184"/>
        <w:gridCol w:w="1468"/>
        <w:gridCol w:w="1200"/>
        <w:gridCol w:w="1332"/>
        <w:gridCol w:w="1336"/>
        <w:gridCol w:w="1066"/>
        <w:gridCol w:w="1066"/>
        <w:gridCol w:w="1450"/>
        <w:gridCol w:w="1358"/>
      </w:tblGrid>
      <w:tr w:rsidR="008A639B" w:rsidRPr="00751372" w:rsidTr="006B363E">
        <w:trPr>
          <w:trHeight w:val="193"/>
          <w:jc w:val="center"/>
        </w:trPr>
        <w:tc>
          <w:tcPr>
            <w:tcW w:w="1916" w:type="dxa"/>
            <w:vMerge w:val="restart"/>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Область, район</w:t>
            </w:r>
          </w:p>
        </w:tc>
        <w:tc>
          <w:tcPr>
            <w:tcW w:w="3784" w:type="dxa"/>
            <w:gridSpan w:val="3"/>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2018 год</w:t>
            </w:r>
          </w:p>
        </w:tc>
        <w:tc>
          <w:tcPr>
            <w:tcW w:w="3868" w:type="dxa"/>
            <w:gridSpan w:val="3"/>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2019 год</w:t>
            </w:r>
          </w:p>
        </w:tc>
        <w:tc>
          <w:tcPr>
            <w:tcW w:w="3582" w:type="dxa"/>
            <w:gridSpan w:val="3"/>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2020 год</w:t>
            </w:r>
          </w:p>
        </w:tc>
        <w:tc>
          <w:tcPr>
            <w:tcW w:w="1358" w:type="dxa"/>
            <w:vMerge w:val="restart"/>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за наблюдаемый период,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r>
      <w:tr w:rsidR="008A639B" w:rsidRPr="00751372" w:rsidTr="006B363E">
        <w:trPr>
          <w:trHeight w:val="807"/>
          <w:jc w:val="center"/>
        </w:trPr>
        <w:tc>
          <w:tcPr>
            <w:tcW w:w="1916" w:type="dxa"/>
            <w:vMerge/>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площадь, га</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затраты </w:t>
            </w:r>
          </w:p>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воды, млн. м</w:t>
            </w:r>
            <w:r w:rsidRPr="00751372">
              <w:rPr>
                <w:rFonts w:ascii="Times New Roman" w:hAnsi="Times New Roman"/>
                <w:iCs/>
                <w:spacing w:val="-2"/>
                <w:sz w:val="20"/>
                <w:szCs w:val="20"/>
                <w:vertAlign w:val="superscript"/>
                <w:lang w:val="ru-RU"/>
              </w:rPr>
              <w:t>3</w:t>
            </w:r>
          </w:p>
        </w:tc>
        <w:tc>
          <w:tcPr>
            <w:tcW w:w="1468" w:type="dxa"/>
            <w:shd w:val="clear" w:color="auto" w:fill="auto"/>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площадь, га</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затраты </w:t>
            </w:r>
          </w:p>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воды, млн. м</w:t>
            </w:r>
            <w:r w:rsidRPr="00751372">
              <w:rPr>
                <w:rFonts w:ascii="Times New Roman" w:hAnsi="Times New Roman"/>
                <w:iCs/>
                <w:spacing w:val="-2"/>
                <w:sz w:val="20"/>
                <w:szCs w:val="20"/>
                <w:vertAlign w:val="superscript"/>
                <w:lang w:val="ru-RU"/>
              </w:rPr>
              <w:t>3</w:t>
            </w:r>
          </w:p>
        </w:tc>
        <w:tc>
          <w:tcPr>
            <w:tcW w:w="1336" w:type="dxa"/>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c>
          <w:tcPr>
            <w:tcW w:w="106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площадь, га</w:t>
            </w:r>
          </w:p>
        </w:tc>
        <w:tc>
          <w:tcPr>
            <w:tcW w:w="106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затраты </w:t>
            </w:r>
          </w:p>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воды, млн. м</w:t>
            </w:r>
            <w:r w:rsidRPr="00751372">
              <w:rPr>
                <w:rFonts w:ascii="Times New Roman" w:hAnsi="Times New Roman"/>
                <w:iCs/>
                <w:spacing w:val="-2"/>
                <w:sz w:val="20"/>
                <w:szCs w:val="20"/>
                <w:vertAlign w:val="superscript"/>
                <w:lang w:val="ru-RU"/>
              </w:rPr>
              <w:t>3</w:t>
            </w:r>
          </w:p>
        </w:tc>
        <w:tc>
          <w:tcPr>
            <w:tcW w:w="1450" w:type="dxa"/>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средневзвешенные затраты воды, м</w:t>
            </w:r>
            <w:r w:rsidRPr="00751372">
              <w:rPr>
                <w:rFonts w:ascii="Times New Roman" w:hAnsi="Times New Roman"/>
                <w:iCs/>
                <w:spacing w:val="-2"/>
                <w:sz w:val="20"/>
                <w:szCs w:val="20"/>
                <w:vertAlign w:val="superscript"/>
                <w:lang w:val="ru-RU"/>
              </w:rPr>
              <w:t>3</w:t>
            </w:r>
            <w:r w:rsidRPr="00751372">
              <w:rPr>
                <w:rFonts w:ascii="Times New Roman" w:hAnsi="Times New Roman"/>
                <w:iCs/>
                <w:spacing w:val="-2"/>
                <w:sz w:val="20"/>
                <w:szCs w:val="20"/>
                <w:lang w:val="ru-RU"/>
              </w:rPr>
              <w:t>/га</w:t>
            </w:r>
          </w:p>
        </w:tc>
        <w:tc>
          <w:tcPr>
            <w:tcW w:w="1358" w:type="dxa"/>
            <w:vMerge/>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p>
        </w:tc>
      </w:tr>
      <w:tr w:rsidR="008A639B" w:rsidRPr="00751372" w:rsidTr="006B363E">
        <w:trPr>
          <w:trHeight w:val="193"/>
          <w:jc w:val="center"/>
        </w:trPr>
        <w:tc>
          <w:tcPr>
            <w:tcW w:w="14508" w:type="dxa"/>
            <w:gridSpan w:val="11"/>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Арало</w:t>
            </w:r>
            <w:r w:rsidR="006163C3">
              <w:rPr>
                <w:rFonts w:ascii="Times New Roman" w:hAnsi="Times New Roman"/>
                <w:iCs/>
                <w:spacing w:val="-2"/>
                <w:sz w:val="20"/>
                <w:szCs w:val="20"/>
                <w:lang w:val="ru-RU"/>
              </w:rPr>
              <w:t>–</w:t>
            </w:r>
            <w:r w:rsidRPr="00751372">
              <w:rPr>
                <w:rFonts w:ascii="Times New Roman" w:hAnsi="Times New Roman"/>
                <w:iCs/>
                <w:spacing w:val="-2"/>
                <w:sz w:val="20"/>
                <w:szCs w:val="20"/>
                <w:lang w:val="ru-RU"/>
              </w:rPr>
              <w:t>Сырдарьинский водохозяйственный бассейн</w:t>
            </w:r>
          </w:p>
        </w:tc>
      </w:tr>
      <w:tr w:rsidR="008A639B" w:rsidRPr="00751372" w:rsidTr="006B363E">
        <w:trPr>
          <w:trHeight w:val="193"/>
          <w:jc w:val="center"/>
        </w:trPr>
        <w:tc>
          <w:tcPr>
            <w:tcW w:w="14508" w:type="dxa"/>
            <w:gridSpan w:val="11"/>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Кызылординская область</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Жанакорганский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36561,5</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296,26</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8103,06</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29695,95</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377,58</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12714,87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28283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449,11</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15879,15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11650,44</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Шиелийский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33301</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477,8</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14347,92</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33058</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487,56</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14748,47</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25801</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641,55</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24865,32</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17942,29</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г. Кызылорда</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8894</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209,52</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23557,23</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10053</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227,47</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22627,18</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7907</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296,47</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37494,63</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26717,60</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Сырдаринский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28497</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629,61</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22093,90</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32597</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694,14</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21294,60</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39917</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851,49</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21331,51</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21408,11</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Жалагашский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32363,3</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762,08</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23547,59</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36678,95</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767,35</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20920,83</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33016</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925,75</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28039,44</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24901,05</w:t>
            </w:r>
          </w:p>
        </w:tc>
      </w:tr>
      <w:tr w:rsidR="008A639B" w:rsidRPr="00751372" w:rsidTr="006B363E">
        <w:trPr>
          <w:trHeight w:val="178"/>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Кармакшинский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21282</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439,56</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20654,07</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23690</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458,60</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19358,38</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23050</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530,19</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23001,74</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21370,41</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Казалинский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17790</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288,66</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16225,86</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17105</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298,90</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17474,42</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19619</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374,08</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19067,23</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18829,76</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Аральский</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179</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2,27</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12703,91</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198</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2,244</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11333,33</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1036</w:t>
            </w:r>
          </w:p>
        </w:tc>
        <w:tc>
          <w:tcPr>
            <w:tcW w:w="1066"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2,42</w:t>
            </w:r>
          </w:p>
        </w:tc>
        <w:tc>
          <w:tcPr>
            <w:tcW w:w="1450" w:type="dxa"/>
            <w:tcBorders>
              <w:top w:val="nil"/>
              <w:left w:val="single" w:sz="4" w:space="0" w:color="auto"/>
              <w:bottom w:val="single" w:sz="4" w:space="0" w:color="auto"/>
              <w:right w:val="single" w:sz="4" w:space="0" w:color="auto"/>
            </w:tcBorders>
            <w:shd w:val="clear" w:color="auto" w:fill="auto"/>
            <w:vAlign w:val="bottom"/>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2335,91</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8322,20</w:t>
            </w:r>
          </w:p>
        </w:tc>
      </w:tr>
      <w:tr w:rsidR="008A639B" w:rsidRPr="00751372" w:rsidTr="006B363E">
        <w:trPr>
          <w:trHeight w:val="193"/>
          <w:jc w:val="center"/>
        </w:trPr>
        <w:tc>
          <w:tcPr>
            <w:tcW w:w="1916" w:type="dxa"/>
            <w:shd w:val="clear" w:color="auto" w:fill="auto"/>
            <w:vAlign w:val="bottom"/>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Итого по области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178867,8</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3105,76</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17363,43</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183075,9</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3313,84</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18100,93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178629</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4071,06</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22790,59</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19483,16</w:t>
            </w:r>
          </w:p>
        </w:tc>
      </w:tr>
      <w:tr w:rsidR="008A639B" w:rsidRPr="00751372" w:rsidTr="006B363E">
        <w:trPr>
          <w:trHeight w:val="193"/>
          <w:jc w:val="center"/>
        </w:trPr>
        <w:tc>
          <w:tcPr>
            <w:tcW w:w="14508" w:type="dxa"/>
            <w:gridSpan w:val="11"/>
            <w:shd w:val="clear" w:color="auto" w:fill="auto"/>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Туркестанская область</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г. Шымкент</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12470</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82,61</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6624,62</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2556</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63,45</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24821,987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25203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92,53</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3671,39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7896,65</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Арысский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9134,5</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72,77</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7966,83</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11719</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79,04</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6744,432</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14816</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77,01</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5197,56</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6956,84</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Байдибекский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7374</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50,01</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6782,07</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7238</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55,26</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7634,844</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12704</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38,16</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3003,54</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5367,26</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Ордабасинский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30360</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149,69</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4930,34</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28449,6</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182,23</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6405,468</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35532</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165,68</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4662,95</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5659,25</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Отрарский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18138</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126,04</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6949,17</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16656,1</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117,51</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7055,313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35677</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124,23</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3481,99</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5574,33</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Толебиский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4094,5</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44,77</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10934,18</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4129</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22,16</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5365,948</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16394</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24,76</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1510,49</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4514,35</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Туркестанский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84865</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415,99</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4901,79</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47466</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238,62</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5027,093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54340</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194,72</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3583,35</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5663,12</w:t>
            </w:r>
          </w:p>
        </w:tc>
      </w:tr>
      <w:tr w:rsidR="008A639B" w:rsidRPr="00751372" w:rsidTr="006B363E">
        <w:trPr>
          <w:trHeight w:val="193"/>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г.Кентау</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1734</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6,59</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3802,77</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350</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3,40</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9714,286</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1533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3,40</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2217,87</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5094,14</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Тюлькубасский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4421</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16,48</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3727,66</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6352,91</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20,56</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3235,683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21804</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29,21</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1339,57</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1752,75</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Казыгуртский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1118</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62,81</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56180,68</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7354</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64,11</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8717,433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14921</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95,60</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6407,28</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14501,21</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Сайрамский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7732,8</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67,82</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8770,56</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13611,3</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117,09</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8602,705</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20796</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74,89</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3601,32</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5713,30</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Сарыагашский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65669</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519,80</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7915,47</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49525</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495,73</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10009,732</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51633</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854,32</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16545,93</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10284,36</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Мактаралский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136384</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791,13</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5800,78</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136384,5</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780,52</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5722,967</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143184</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990,10</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6914,86</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6420,08</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Шардаринский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42761</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440,31</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10296,98</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36996</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730,13</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19735,269</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61088</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631,98</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10345,47</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12408,71</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 xml:space="preserve">Сузакский </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1821,5</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8,82</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4841,61</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1979,25</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9,17</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4634,58</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6024</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12,66</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2101,76</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2766,28</w:t>
            </w:r>
          </w:p>
        </w:tc>
      </w:tr>
      <w:tr w:rsidR="008A639B" w:rsidRPr="00751372"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Итого по области</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428077,3</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2855,65</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6670,87</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370766,66</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2978,62</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8037,10</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515649</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3409,25</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6611,57</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6888,96</w:t>
            </w:r>
          </w:p>
        </w:tc>
      </w:tr>
      <w:tr w:rsidR="008A639B" w:rsidRPr="006B363E" w:rsidTr="006B363E">
        <w:trPr>
          <w:trHeight w:val="240"/>
          <w:jc w:val="center"/>
        </w:trPr>
        <w:tc>
          <w:tcPr>
            <w:tcW w:w="1916" w:type="dxa"/>
            <w:shd w:val="clear" w:color="auto" w:fill="auto"/>
            <w:vAlign w:val="center"/>
            <w:hideMark/>
          </w:tcPr>
          <w:p w:rsidR="008A639B" w:rsidRPr="00751372" w:rsidRDefault="008A639B" w:rsidP="006B363E">
            <w:pPr>
              <w:spacing w:after="0" w:line="220" w:lineRule="exact"/>
              <w:rPr>
                <w:rFonts w:ascii="Times New Roman" w:hAnsi="Times New Roman"/>
                <w:iCs/>
                <w:spacing w:val="-2"/>
                <w:sz w:val="20"/>
                <w:szCs w:val="20"/>
                <w:lang w:val="ru-RU"/>
              </w:rPr>
            </w:pPr>
            <w:r w:rsidRPr="00751372">
              <w:rPr>
                <w:rFonts w:ascii="Times New Roman" w:hAnsi="Times New Roman"/>
                <w:iCs/>
                <w:spacing w:val="-2"/>
                <w:sz w:val="20"/>
                <w:szCs w:val="20"/>
                <w:lang w:val="ru-RU"/>
              </w:rPr>
              <w:t>Итого по АСБВУ</w:t>
            </w:r>
          </w:p>
        </w:tc>
        <w:tc>
          <w:tcPr>
            <w:tcW w:w="1132"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606945,1</w:t>
            </w:r>
          </w:p>
        </w:tc>
        <w:tc>
          <w:tcPr>
            <w:tcW w:w="1184"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5961,41</w:t>
            </w:r>
          </w:p>
        </w:tc>
        <w:tc>
          <w:tcPr>
            <w:tcW w:w="1468" w:type="dxa"/>
            <w:shd w:val="clear" w:color="auto" w:fill="auto"/>
            <w:vAlign w:val="center"/>
            <w:hideMark/>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9821,99</w:t>
            </w:r>
          </w:p>
        </w:tc>
        <w:tc>
          <w:tcPr>
            <w:tcW w:w="1200"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553842,56</w:t>
            </w:r>
          </w:p>
        </w:tc>
        <w:tc>
          <w:tcPr>
            <w:tcW w:w="1332"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6292,47</w:t>
            </w:r>
          </w:p>
        </w:tc>
        <w:tc>
          <w:tcPr>
            <w:tcW w:w="1336" w:type="dxa"/>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11361,47</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694278</w:t>
            </w:r>
          </w:p>
        </w:tc>
        <w:tc>
          <w:tcPr>
            <w:tcW w:w="1066"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7480,309</w:t>
            </w:r>
          </w:p>
        </w:tc>
        <w:tc>
          <w:tcPr>
            <w:tcW w:w="1450" w:type="dxa"/>
            <w:tcBorders>
              <w:top w:val="nil"/>
              <w:left w:val="single" w:sz="4" w:space="0" w:color="auto"/>
              <w:bottom w:val="single" w:sz="4" w:space="0" w:color="auto"/>
              <w:right w:val="single" w:sz="4" w:space="0" w:color="auto"/>
            </w:tcBorders>
            <w:shd w:val="clear" w:color="auto" w:fill="auto"/>
            <w:vAlign w:val="center"/>
          </w:tcPr>
          <w:p w:rsidR="008A639B" w:rsidRPr="00751372"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10774,23</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rsidR="008A639B" w:rsidRPr="006B363E" w:rsidRDefault="008A639B" w:rsidP="006B363E">
            <w:pPr>
              <w:spacing w:after="0" w:line="220" w:lineRule="exact"/>
              <w:jc w:val="center"/>
              <w:rPr>
                <w:rFonts w:ascii="Times New Roman" w:hAnsi="Times New Roman"/>
                <w:iCs/>
                <w:spacing w:val="-2"/>
                <w:sz w:val="20"/>
                <w:szCs w:val="20"/>
                <w:lang w:val="ru-RU"/>
              </w:rPr>
            </w:pPr>
            <w:r w:rsidRPr="00751372">
              <w:rPr>
                <w:rFonts w:ascii="Times New Roman" w:hAnsi="Times New Roman"/>
                <w:iCs/>
                <w:spacing w:val="-2"/>
                <w:sz w:val="20"/>
                <w:szCs w:val="20"/>
                <w:lang w:val="ru-RU"/>
              </w:rPr>
              <w:t>10370,15</w:t>
            </w:r>
          </w:p>
        </w:tc>
      </w:tr>
    </w:tbl>
    <w:p w:rsidR="00622C28" w:rsidRPr="00C835BE" w:rsidRDefault="00622C28" w:rsidP="00181FE3">
      <w:pPr>
        <w:spacing w:after="0" w:line="240" w:lineRule="auto"/>
        <w:jc w:val="center"/>
        <w:rPr>
          <w:rFonts w:ascii="Times New Roman" w:hAnsi="Times New Roman"/>
          <w:sz w:val="28"/>
          <w:szCs w:val="28"/>
          <w:lang w:val="ru-RU"/>
        </w:rPr>
      </w:pPr>
    </w:p>
    <w:sectPr w:rsidR="00622C28" w:rsidRPr="00C835BE" w:rsidSect="00D75A8B">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FDC" w:rsidRDefault="004E2FDC">
      <w:pPr>
        <w:spacing w:after="0" w:line="240" w:lineRule="auto"/>
      </w:pPr>
      <w:r>
        <w:separator/>
      </w:r>
    </w:p>
  </w:endnote>
  <w:endnote w:type="continuationSeparator" w:id="0">
    <w:p w:rsidR="004E2FDC" w:rsidRDefault="004E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Kazakh">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Droid Sans Fallback">
    <w:altName w:val="Arial Unicode MS"/>
    <w:charset w:val="80"/>
    <w:family w:val="auto"/>
    <w:pitch w:val="variable"/>
  </w:font>
  <w:font w:name="FreeSans">
    <w:charset w:val="80"/>
    <w:family w:val="swiss"/>
    <w:pitch w:val="default"/>
  </w:font>
  <w:font w:name="OpenSymbol">
    <w:altName w:val="Arial Unicode MS"/>
    <w:charset w:val="8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514055"/>
      <w:docPartObj>
        <w:docPartGallery w:val="Page Numbers (Bottom of Page)"/>
        <w:docPartUnique/>
      </w:docPartObj>
    </w:sdtPr>
    <w:sdtContent>
      <w:p w:rsidR="00474864" w:rsidRDefault="00474864">
        <w:pPr>
          <w:pStyle w:val="ae"/>
          <w:jc w:val="center"/>
        </w:pPr>
        <w:r>
          <w:fldChar w:fldCharType="begin"/>
        </w:r>
        <w:r>
          <w:instrText>PAGE   \* MERGEFORMAT</w:instrText>
        </w:r>
        <w:r>
          <w:fldChar w:fldCharType="separate"/>
        </w:r>
        <w:r w:rsidR="00B32CE9" w:rsidRPr="00B32CE9">
          <w:rPr>
            <w:noProof/>
            <w:lang w:val="ru-RU"/>
          </w:rPr>
          <w:t>53</w:t>
        </w:r>
        <w:r>
          <w:fldChar w:fldCharType="end"/>
        </w:r>
      </w:p>
    </w:sdtContent>
  </w:sdt>
  <w:p w:rsidR="00474864" w:rsidRPr="00237BE2" w:rsidRDefault="00474864" w:rsidP="00237BE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64" w:rsidRDefault="00474864">
    <w:pPr>
      <w:pStyle w:val="ae"/>
      <w:jc w:val="center"/>
    </w:pPr>
  </w:p>
  <w:p w:rsidR="00474864" w:rsidRDefault="00474864">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64" w:rsidRPr="00826A5B" w:rsidRDefault="00474864">
    <w:pPr>
      <w:pStyle w:val="ae"/>
      <w:jc w:val="center"/>
      <w:rPr>
        <w:rFonts w:ascii="Times New Roman" w:hAnsi="Times New Roman"/>
        <w:sz w:val="24"/>
        <w:szCs w:val="24"/>
      </w:rPr>
    </w:pPr>
    <w:r w:rsidRPr="00826A5B">
      <w:rPr>
        <w:rFonts w:ascii="Times New Roman" w:hAnsi="Times New Roman"/>
        <w:sz w:val="24"/>
        <w:szCs w:val="24"/>
      </w:rPr>
      <w:fldChar w:fldCharType="begin"/>
    </w:r>
    <w:r w:rsidRPr="00826A5B">
      <w:rPr>
        <w:rFonts w:ascii="Times New Roman" w:hAnsi="Times New Roman"/>
        <w:sz w:val="24"/>
        <w:szCs w:val="24"/>
      </w:rPr>
      <w:instrText>PAGE   \* MERGEFORMAT</w:instrText>
    </w:r>
    <w:r w:rsidRPr="00826A5B">
      <w:rPr>
        <w:rFonts w:ascii="Times New Roman" w:hAnsi="Times New Roman"/>
        <w:sz w:val="24"/>
        <w:szCs w:val="24"/>
      </w:rPr>
      <w:fldChar w:fldCharType="separate"/>
    </w:r>
    <w:r w:rsidR="00B32CE9">
      <w:rPr>
        <w:rFonts w:ascii="Times New Roman" w:hAnsi="Times New Roman"/>
        <w:noProof/>
        <w:sz w:val="24"/>
        <w:szCs w:val="24"/>
      </w:rPr>
      <w:t>85</w:t>
    </w:r>
    <w:r w:rsidRPr="00826A5B">
      <w:rPr>
        <w:rFonts w:ascii="Times New Roman" w:hAnsi="Times New Roman"/>
        <w:sz w:val="24"/>
        <w:szCs w:val="24"/>
      </w:rPr>
      <w:fldChar w:fldCharType="end"/>
    </w:r>
  </w:p>
  <w:p w:rsidR="00474864" w:rsidRDefault="00474864">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64" w:rsidRDefault="00474864">
    <w:pPr>
      <w:pStyle w:val="ae"/>
      <w:jc w:val="center"/>
    </w:pPr>
    <w:r>
      <w:fldChar w:fldCharType="begin"/>
    </w:r>
    <w:r>
      <w:instrText>PAGE   \* MERGEFORMAT</w:instrText>
    </w:r>
    <w:r>
      <w:fldChar w:fldCharType="separate"/>
    </w:r>
    <w:r w:rsidR="00645AB8" w:rsidRPr="00645AB8">
      <w:rPr>
        <w:noProof/>
        <w:lang w:val="ru-RU"/>
      </w:rPr>
      <w:t>108</w:t>
    </w:r>
    <w:r>
      <w:rPr>
        <w:noProof/>
        <w:lang w:val="ru-RU"/>
      </w:rPr>
      <w:fldChar w:fldCharType="end"/>
    </w:r>
  </w:p>
  <w:p w:rsidR="00474864" w:rsidRPr="00773A89" w:rsidRDefault="00474864">
    <w:pPr>
      <w:pStyle w:val="a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FDC" w:rsidRDefault="004E2FDC">
      <w:pPr>
        <w:spacing w:after="0" w:line="240" w:lineRule="auto"/>
      </w:pPr>
      <w:r>
        <w:separator/>
      </w:r>
    </w:p>
  </w:footnote>
  <w:footnote w:type="continuationSeparator" w:id="0">
    <w:p w:rsidR="004E2FDC" w:rsidRDefault="004E2F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924A04A"/>
    <w:lvl w:ilvl="0">
      <w:start w:val="1"/>
      <w:numFmt w:val="bullet"/>
      <w:pStyle w:val="3"/>
      <w:lvlText w:val=""/>
      <w:lvlJc w:val="left"/>
      <w:pPr>
        <w:tabs>
          <w:tab w:val="num" w:pos="643"/>
        </w:tabs>
        <w:ind w:left="643" w:hanging="360"/>
      </w:pPr>
      <w:rPr>
        <w:rFonts w:ascii="Symbol" w:hAnsi="Symbol" w:hint="default"/>
      </w:rPr>
    </w:lvl>
  </w:abstractNum>
  <w:abstractNum w:abstractNumId="1" w15:restartNumberingAfterBreak="0">
    <w:nsid w:val="01122E98"/>
    <w:multiLevelType w:val="multilevel"/>
    <w:tmpl w:val="485A3AF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4FF208D"/>
    <w:multiLevelType w:val="multilevel"/>
    <w:tmpl w:val="571E9DE6"/>
    <w:lvl w:ilvl="0">
      <w:start w:val="2"/>
      <w:numFmt w:val="decimal"/>
      <w:lvlText w:val="%1"/>
      <w:lvlJc w:val="left"/>
      <w:pPr>
        <w:ind w:left="720" w:hanging="360"/>
      </w:pPr>
      <w:rPr>
        <w:rFonts w:ascii="Calibri" w:hAnsi="Calibri" w:hint="default"/>
        <w:sz w:val="28"/>
        <w:szCs w:val="28"/>
      </w:rPr>
    </w:lvl>
    <w:lvl w:ilvl="1">
      <w:start w:val="2"/>
      <w:numFmt w:val="decimal"/>
      <w:isLgl/>
      <w:lvlText w:val="%1.%2"/>
      <w:lvlJc w:val="left"/>
      <w:pPr>
        <w:ind w:left="1534" w:hanging="375"/>
      </w:pPr>
      <w:rPr>
        <w:rFonts w:hint="default"/>
      </w:rPr>
    </w:lvl>
    <w:lvl w:ilvl="2">
      <w:start w:val="1"/>
      <w:numFmt w:val="decimal"/>
      <w:isLgl/>
      <w:lvlText w:val="%1.%2.%3"/>
      <w:lvlJc w:val="left"/>
      <w:pPr>
        <w:ind w:left="2678" w:hanging="720"/>
      </w:pPr>
      <w:rPr>
        <w:rFonts w:hint="default"/>
      </w:rPr>
    </w:lvl>
    <w:lvl w:ilvl="3">
      <w:start w:val="1"/>
      <w:numFmt w:val="decimal"/>
      <w:isLgl/>
      <w:lvlText w:val="%1.%2.%3.%4"/>
      <w:lvlJc w:val="left"/>
      <w:pPr>
        <w:ind w:left="3837" w:hanging="108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795" w:hanging="1440"/>
      </w:pPr>
      <w:rPr>
        <w:rFonts w:hint="default"/>
      </w:rPr>
    </w:lvl>
    <w:lvl w:ilvl="6">
      <w:start w:val="1"/>
      <w:numFmt w:val="decimal"/>
      <w:isLgl/>
      <w:lvlText w:val="%1.%2.%3.%4.%5.%6.%7"/>
      <w:lvlJc w:val="left"/>
      <w:pPr>
        <w:ind w:left="6594" w:hanging="1440"/>
      </w:pPr>
      <w:rPr>
        <w:rFonts w:hint="default"/>
      </w:rPr>
    </w:lvl>
    <w:lvl w:ilvl="7">
      <w:start w:val="1"/>
      <w:numFmt w:val="decimal"/>
      <w:isLgl/>
      <w:lvlText w:val="%1.%2.%3.%4.%5.%6.%7.%8"/>
      <w:lvlJc w:val="left"/>
      <w:pPr>
        <w:ind w:left="7753" w:hanging="1800"/>
      </w:pPr>
      <w:rPr>
        <w:rFonts w:hint="default"/>
      </w:rPr>
    </w:lvl>
    <w:lvl w:ilvl="8">
      <w:start w:val="1"/>
      <w:numFmt w:val="decimal"/>
      <w:isLgl/>
      <w:lvlText w:val="%1.%2.%3.%4.%5.%6.%7.%8.%9"/>
      <w:lvlJc w:val="left"/>
      <w:pPr>
        <w:ind w:left="8912" w:hanging="2160"/>
      </w:pPr>
      <w:rPr>
        <w:rFonts w:hint="default"/>
      </w:rPr>
    </w:lvl>
  </w:abstractNum>
  <w:abstractNum w:abstractNumId="3" w15:restartNumberingAfterBreak="0">
    <w:nsid w:val="1D5B5010"/>
    <w:multiLevelType w:val="multilevel"/>
    <w:tmpl w:val="8D543292"/>
    <w:lvl w:ilvl="0">
      <w:start w:val="1"/>
      <w:numFmt w:val="bullet"/>
      <w:pStyle w:val="JefZago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B2095"/>
    <w:multiLevelType w:val="multilevel"/>
    <w:tmpl w:val="570CD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05085D"/>
    <w:multiLevelType w:val="multilevel"/>
    <w:tmpl w:val="1FF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1736D"/>
    <w:multiLevelType w:val="hybridMultilevel"/>
    <w:tmpl w:val="2DD4A714"/>
    <w:lvl w:ilvl="0" w:tplc="CBAE91FE">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7" w15:restartNumberingAfterBreak="0">
    <w:nsid w:val="3C7342FE"/>
    <w:multiLevelType w:val="multilevel"/>
    <w:tmpl w:val="9B1C2714"/>
    <w:lvl w:ilvl="0">
      <w:start w:val="1"/>
      <w:numFmt w:val="bullet"/>
      <w:pStyle w:val="Norm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B61E5B"/>
    <w:multiLevelType w:val="multilevel"/>
    <w:tmpl w:val="C832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937208"/>
    <w:multiLevelType w:val="hybridMultilevel"/>
    <w:tmpl w:val="F82C36A6"/>
    <w:lvl w:ilvl="0" w:tplc="F3CED550">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2B74A44"/>
    <w:multiLevelType w:val="multilevel"/>
    <w:tmpl w:val="96860A74"/>
    <w:lvl w:ilvl="0">
      <w:start w:val="1"/>
      <w:numFmt w:val="decimal"/>
      <w:lvlText w:val="%1"/>
      <w:lvlJc w:val="left"/>
      <w:pPr>
        <w:ind w:left="450" w:hanging="450"/>
      </w:pPr>
      <w:rPr>
        <w:rFonts w:cs="Times New Roman" w:hint="default"/>
      </w:rPr>
    </w:lvl>
    <w:lvl w:ilvl="1">
      <w:start w:val="1"/>
      <w:numFmt w:val="decimal"/>
      <w:lvlText w:val="%1.%2"/>
      <w:lvlJc w:val="left"/>
      <w:pPr>
        <w:ind w:left="1301" w:hanging="45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 w15:restartNumberingAfterBreak="0">
    <w:nsid w:val="773163CB"/>
    <w:multiLevelType w:val="multilevel"/>
    <w:tmpl w:val="453C833A"/>
    <w:lvl w:ilvl="0">
      <w:start w:val="1"/>
      <w:numFmt w:val="bullet"/>
      <w:pStyle w:val="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1"/>
  </w:num>
  <w:num w:numId="4">
    <w:abstractNumId w:val="1"/>
  </w:num>
  <w:num w:numId="5">
    <w:abstractNumId w:val="6"/>
  </w:num>
  <w:num w:numId="6">
    <w:abstractNumId w:val="8"/>
  </w:num>
  <w:num w:numId="7">
    <w:abstractNumId w:val="0"/>
  </w:num>
  <w:num w:numId="8">
    <w:abstractNumId w:val="2"/>
  </w:num>
  <w:num w:numId="9">
    <w:abstractNumId w:val="10"/>
  </w:num>
  <w:num w:numId="10">
    <w:abstractNumId w:val="4"/>
  </w:num>
  <w:num w:numId="11">
    <w:abstractNumId w:val="9"/>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D2B"/>
    <w:rsid w:val="00002369"/>
    <w:rsid w:val="00004985"/>
    <w:rsid w:val="00005532"/>
    <w:rsid w:val="000057CE"/>
    <w:rsid w:val="00006630"/>
    <w:rsid w:val="00007102"/>
    <w:rsid w:val="00010D09"/>
    <w:rsid w:val="00011FEC"/>
    <w:rsid w:val="00017ADB"/>
    <w:rsid w:val="00017CA6"/>
    <w:rsid w:val="0002337A"/>
    <w:rsid w:val="00024931"/>
    <w:rsid w:val="00024F88"/>
    <w:rsid w:val="00027A31"/>
    <w:rsid w:val="00030343"/>
    <w:rsid w:val="00030BC2"/>
    <w:rsid w:val="0003166F"/>
    <w:rsid w:val="00031BFC"/>
    <w:rsid w:val="000326A6"/>
    <w:rsid w:val="0003408A"/>
    <w:rsid w:val="000355D2"/>
    <w:rsid w:val="00037844"/>
    <w:rsid w:val="00044090"/>
    <w:rsid w:val="000452FF"/>
    <w:rsid w:val="000462BC"/>
    <w:rsid w:val="000565B4"/>
    <w:rsid w:val="000567C2"/>
    <w:rsid w:val="000606D1"/>
    <w:rsid w:val="0006096C"/>
    <w:rsid w:val="000634F0"/>
    <w:rsid w:val="000648BF"/>
    <w:rsid w:val="00065199"/>
    <w:rsid w:val="00065873"/>
    <w:rsid w:val="00065D6F"/>
    <w:rsid w:val="00065FB9"/>
    <w:rsid w:val="00066B1E"/>
    <w:rsid w:val="00067F5B"/>
    <w:rsid w:val="00070069"/>
    <w:rsid w:val="0007106F"/>
    <w:rsid w:val="000726B7"/>
    <w:rsid w:val="00072EC4"/>
    <w:rsid w:val="00075E9A"/>
    <w:rsid w:val="00080D4E"/>
    <w:rsid w:val="00081161"/>
    <w:rsid w:val="00081BB3"/>
    <w:rsid w:val="000834B6"/>
    <w:rsid w:val="00083C9B"/>
    <w:rsid w:val="00086B8D"/>
    <w:rsid w:val="00090F2C"/>
    <w:rsid w:val="0009206B"/>
    <w:rsid w:val="00093A07"/>
    <w:rsid w:val="00094113"/>
    <w:rsid w:val="00095D5F"/>
    <w:rsid w:val="000A034E"/>
    <w:rsid w:val="000A0D60"/>
    <w:rsid w:val="000A0EEA"/>
    <w:rsid w:val="000A4289"/>
    <w:rsid w:val="000A47C8"/>
    <w:rsid w:val="000A6DBF"/>
    <w:rsid w:val="000A7509"/>
    <w:rsid w:val="000B0B8A"/>
    <w:rsid w:val="000B1A2A"/>
    <w:rsid w:val="000B1CC9"/>
    <w:rsid w:val="000B2CE5"/>
    <w:rsid w:val="000B5008"/>
    <w:rsid w:val="000B793D"/>
    <w:rsid w:val="000C61C7"/>
    <w:rsid w:val="000D0E94"/>
    <w:rsid w:val="000D156A"/>
    <w:rsid w:val="000D2256"/>
    <w:rsid w:val="000D2261"/>
    <w:rsid w:val="000D2CB5"/>
    <w:rsid w:val="000D2DEB"/>
    <w:rsid w:val="000D2F57"/>
    <w:rsid w:val="000D3839"/>
    <w:rsid w:val="000D4AE7"/>
    <w:rsid w:val="000E08BB"/>
    <w:rsid w:val="000E0A43"/>
    <w:rsid w:val="000E2523"/>
    <w:rsid w:val="000E29C4"/>
    <w:rsid w:val="000E3204"/>
    <w:rsid w:val="000E3F0D"/>
    <w:rsid w:val="000E4404"/>
    <w:rsid w:val="000E47EF"/>
    <w:rsid w:val="000E4B76"/>
    <w:rsid w:val="000E6A45"/>
    <w:rsid w:val="000E6C14"/>
    <w:rsid w:val="000E73ED"/>
    <w:rsid w:val="000E769A"/>
    <w:rsid w:val="000E7A42"/>
    <w:rsid w:val="000F01F7"/>
    <w:rsid w:val="000F3C67"/>
    <w:rsid w:val="000F3DC3"/>
    <w:rsid w:val="000F3E19"/>
    <w:rsid w:val="000F7306"/>
    <w:rsid w:val="00100C60"/>
    <w:rsid w:val="0010197F"/>
    <w:rsid w:val="0010440C"/>
    <w:rsid w:val="00106573"/>
    <w:rsid w:val="00106D29"/>
    <w:rsid w:val="00107F59"/>
    <w:rsid w:val="00110238"/>
    <w:rsid w:val="00111B24"/>
    <w:rsid w:val="00112BD9"/>
    <w:rsid w:val="00112D84"/>
    <w:rsid w:val="00114225"/>
    <w:rsid w:val="00115AE8"/>
    <w:rsid w:val="00116B3C"/>
    <w:rsid w:val="001222F5"/>
    <w:rsid w:val="0012395C"/>
    <w:rsid w:val="00125397"/>
    <w:rsid w:val="0013034E"/>
    <w:rsid w:val="00133789"/>
    <w:rsid w:val="0013396B"/>
    <w:rsid w:val="00140545"/>
    <w:rsid w:val="00142172"/>
    <w:rsid w:val="00145333"/>
    <w:rsid w:val="00145FF7"/>
    <w:rsid w:val="00155B75"/>
    <w:rsid w:val="00156724"/>
    <w:rsid w:val="001608D6"/>
    <w:rsid w:val="00162E8F"/>
    <w:rsid w:val="00164036"/>
    <w:rsid w:val="00164F3E"/>
    <w:rsid w:val="001668AE"/>
    <w:rsid w:val="001749CA"/>
    <w:rsid w:val="001752CB"/>
    <w:rsid w:val="00181FE3"/>
    <w:rsid w:val="001838BA"/>
    <w:rsid w:val="001850AC"/>
    <w:rsid w:val="00187635"/>
    <w:rsid w:val="001915E2"/>
    <w:rsid w:val="00192246"/>
    <w:rsid w:val="00193821"/>
    <w:rsid w:val="00194386"/>
    <w:rsid w:val="0019528E"/>
    <w:rsid w:val="001952C6"/>
    <w:rsid w:val="001A6C2B"/>
    <w:rsid w:val="001B035E"/>
    <w:rsid w:val="001B0AFF"/>
    <w:rsid w:val="001B15E9"/>
    <w:rsid w:val="001B1A5C"/>
    <w:rsid w:val="001B1B7E"/>
    <w:rsid w:val="001B3B1F"/>
    <w:rsid w:val="001B56C4"/>
    <w:rsid w:val="001B5753"/>
    <w:rsid w:val="001B7ACE"/>
    <w:rsid w:val="001C04A9"/>
    <w:rsid w:val="001C1224"/>
    <w:rsid w:val="001C2454"/>
    <w:rsid w:val="001C3C7A"/>
    <w:rsid w:val="001C4DA4"/>
    <w:rsid w:val="001C54BE"/>
    <w:rsid w:val="001C5F69"/>
    <w:rsid w:val="001C67A4"/>
    <w:rsid w:val="001C7137"/>
    <w:rsid w:val="001D0AFF"/>
    <w:rsid w:val="001D0B65"/>
    <w:rsid w:val="001D1586"/>
    <w:rsid w:val="001D2C04"/>
    <w:rsid w:val="001D3425"/>
    <w:rsid w:val="001D36C9"/>
    <w:rsid w:val="001D42E6"/>
    <w:rsid w:val="001D69B4"/>
    <w:rsid w:val="001D6AD2"/>
    <w:rsid w:val="001D7978"/>
    <w:rsid w:val="001D7AF2"/>
    <w:rsid w:val="001D7BC8"/>
    <w:rsid w:val="001E0170"/>
    <w:rsid w:val="001E0BD3"/>
    <w:rsid w:val="001E7AAC"/>
    <w:rsid w:val="001F12DF"/>
    <w:rsid w:val="001F5F8D"/>
    <w:rsid w:val="00200B0D"/>
    <w:rsid w:val="00201381"/>
    <w:rsid w:val="002018B7"/>
    <w:rsid w:val="00202B87"/>
    <w:rsid w:val="002035E8"/>
    <w:rsid w:val="00204779"/>
    <w:rsid w:val="00206551"/>
    <w:rsid w:val="00206C43"/>
    <w:rsid w:val="00211A32"/>
    <w:rsid w:val="00212D1A"/>
    <w:rsid w:val="00212EA6"/>
    <w:rsid w:val="00213F51"/>
    <w:rsid w:val="00215AB6"/>
    <w:rsid w:val="00216BFD"/>
    <w:rsid w:val="00217E0E"/>
    <w:rsid w:val="00221804"/>
    <w:rsid w:val="002230DD"/>
    <w:rsid w:val="00223D85"/>
    <w:rsid w:val="00224108"/>
    <w:rsid w:val="002243C6"/>
    <w:rsid w:val="00225FB1"/>
    <w:rsid w:val="002306CC"/>
    <w:rsid w:val="00232AD7"/>
    <w:rsid w:val="002330E6"/>
    <w:rsid w:val="002344DE"/>
    <w:rsid w:val="002348A3"/>
    <w:rsid w:val="0023524C"/>
    <w:rsid w:val="00237BE2"/>
    <w:rsid w:val="00240A3E"/>
    <w:rsid w:val="002417F0"/>
    <w:rsid w:val="002455D6"/>
    <w:rsid w:val="002523AE"/>
    <w:rsid w:val="00252617"/>
    <w:rsid w:val="00252F7C"/>
    <w:rsid w:val="00253FD0"/>
    <w:rsid w:val="00254F1A"/>
    <w:rsid w:val="002551A4"/>
    <w:rsid w:val="00256B18"/>
    <w:rsid w:val="00257F43"/>
    <w:rsid w:val="00264A89"/>
    <w:rsid w:val="002665F5"/>
    <w:rsid w:val="00272706"/>
    <w:rsid w:val="00272834"/>
    <w:rsid w:val="00272B4B"/>
    <w:rsid w:val="00273125"/>
    <w:rsid w:val="00274CFD"/>
    <w:rsid w:val="0027535E"/>
    <w:rsid w:val="002756DA"/>
    <w:rsid w:val="00275DCF"/>
    <w:rsid w:val="00275E27"/>
    <w:rsid w:val="00280458"/>
    <w:rsid w:val="0028164C"/>
    <w:rsid w:val="00281752"/>
    <w:rsid w:val="00282257"/>
    <w:rsid w:val="00282693"/>
    <w:rsid w:val="00282D6B"/>
    <w:rsid w:val="00284211"/>
    <w:rsid w:val="00287EB7"/>
    <w:rsid w:val="00292413"/>
    <w:rsid w:val="002930AD"/>
    <w:rsid w:val="00294706"/>
    <w:rsid w:val="002A01DA"/>
    <w:rsid w:val="002A3805"/>
    <w:rsid w:val="002A6D5F"/>
    <w:rsid w:val="002A6D9A"/>
    <w:rsid w:val="002A70A7"/>
    <w:rsid w:val="002A7858"/>
    <w:rsid w:val="002A7E02"/>
    <w:rsid w:val="002B02D0"/>
    <w:rsid w:val="002B5A51"/>
    <w:rsid w:val="002C304D"/>
    <w:rsid w:val="002C4C69"/>
    <w:rsid w:val="002D0BD1"/>
    <w:rsid w:val="002D16EB"/>
    <w:rsid w:val="002D52F7"/>
    <w:rsid w:val="002D5B27"/>
    <w:rsid w:val="002D5B2A"/>
    <w:rsid w:val="002D75F3"/>
    <w:rsid w:val="002E38AB"/>
    <w:rsid w:val="002E5ADE"/>
    <w:rsid w:val="002E6BD5"/>
    <w:rsid w:val="002E6F5C"/>
    <w:rsid w:val="002E764E"/>
    <w:rsid w:val="002F0413"/>
    <w:rsid w:val="002F6A92"/>
    <w:rsid w:val="003015A3"/>
    <w:rsid w:val="00302352"/>
    <w:rsid w:val="003027B5"/>
    <w:rsid w:val="0030372D"/>
    <w:rsid w:val="00304699"/>
    <w:rsid w:val="00304A32"/>
    <w:rsid w:val="00305528"/>
    <w:rsid w:val="00305C55"/>
    <w:rsid w:val="0030670C"/>
    <w:rsid w:val="00307793"/>
    <w:rsid w:val="00312FD8"/>
    <w:rsid w:val="00315156"/>
    <w:rsid w:val="00317BA7"/>
    <w:rsid w:val="0032194A"/>
    <w:rsid w:val="003221E9"/>
    <w:rsid w:val="00324962"/>
    <w:rsid w:val="0032581A"/>
    <w:rsid w:val="003279AA"/>
    <w:rsid w:val="00331FF5"/>
    <w:rsid w:val="00332CD4"/>
    <w:rsid w:val="0033378F"/>
    <w:rsid w:val="003447C7"/>
    <w:rsid w:val="00344923"/>
    <w:rsid w:val="003458ED"/>
    <w:rsid w:val="00345903"/>
    <w:rsid w:val="00350CC6"/>
    <w:rsid w:val="00354484"/>
    <w:rsid w:val="00355BD0"/>
    <w:rsid w:val="003570F2"/>
    <w:rsid w:val="00362290"/>
    <w:rsid w:val="00364FEC"/>
    <w:rsid w:val="0036697C"/>
    <w:rsid w:val="003677F4"/>
    <w:rsid w:val="00371B88"/>
    <w:rsid w:val="00372E24"/>
    <w:rsid w:val="00372F49"/>
    <w:rsid w:val="003735C8"/>
    <w:rsid w:val="00373F61"/>
    <w:rsid w:val="00373FF4"/>
    <w:rsid w:val="00374211"/>
    <w:rsid w:val="00377529"/>
    <w:rsid w:val="00377EC3"/>
    <w:rsid w:val="00380EBC"/>
    <w:rsid w:val="00383C67"/>
    <w:rsid w:val="00384932"/>
    <w:rsid w:val="00384BD4"/>
    <w:rsid w:val="00385F8A"/>
    <w:rsid w:val="00386B42"/>
    <w:rsid w:val="00387712"/>
    <w:rsid w:val="0039108C"/>
    <w:rsid w:val="003931BB"/>
    <w:rsid w:val="003934FF"/>
    <w:rsid w:val="00394AC6"/>
    <w:rsid w:val="003953D6"/>
    <w:rsid w:val="00397C9B"/>
    <w:rsid w:val="00397F1F"/>
    <w:rsid w:val="003A203A"/>
    <w:rsid w:val="003A382A"/>
    <w:rsid w:val="003A45DF"/>
    <w:rsid w:val="003A6252"/>
    <w:rsid w:val="003A756A"/>
    <w:rsid w:val="003B3557"/>
    <w:rsid w:val="003B47DF"/>
    <w:rsid w:val="003B6601"/>
    <w:rsid w:val="003C01E6"/>
    <w:rsid w:val="003C1803"/>
    <w:rsid w:val="003C2FA4"/>
    <w:rsid w:val="003C5845"/>
    <w:rsid w:val="003C60F3"/>
    <w:rsid w:val="003C76DC"/>
    <w:rsid w:val="003C77EB"/>
    <w:rsid w:val="003C7840"/>
    <w:rsid w:val="003D249C"/>
    <w:rsid w:val="003D2502"/>
    <w:rsid w:val="003D2B8E"/>
    <w:rsid w:val="003D340D"/>
    <w:rsid w:val="003D4659"/>
    <w:rsid w:val="003D63B2"/>
    <w:rsid w:val="003E068B"/>
    <w:rsid w:val="003E2324"/>
    <w:rsid w:val="003E32CF"/>
    <w:rsid w:val="003E3E66"/>
    <w:rsid w:val="003E53FB"/>
    <w:rsid w:val="003E64B4"/>
    <w:rsid w:val="003E65C1"/>
    <w:rsid w:val="003F15DF"/>
    <w:rsid w:val="003F2A49"/>
    <w:rsid w:val="003F33D4"/>
    <w:rsid w:val="003F3EA7"/>
    <w:rsid w:val="003F4AB9"/>
    <w:rsid w:val="003F660E"/>
    <w:rsid w:val="003F7AB7"/>
    <w:rsid w:val="00400DBE"/>
    <w:rsid w:val="00400FBB"/>
    <w:rsid w:val="00404767"/>
    <w:rsid w:val="00404AAC"/>
    <w:rsid w:val="004051B1"/>
    <w:rsid w:val="00405726"/>
    <w:rsid w:val="00407926"/>
    <w:rsid w:val="00415430"/>
    <w:rsid w:val="00420CF4"/>
    <w:rsid w:val="00425084"/>
    <w:rsid w:val="004268A9"/>
    <w:rsid w:val="00431E8D"/>
    <w:rsid w:val="00432BC6"/>
    <w:rsid w:val="0043371A"/>
    <w:rsid w:val="0043391E"/>
    <w:rsid w:val="00434154"/>
    <w:rsid w:val="00436117"/>
    <w:rsid w:val="00436BB2"/>
    <w:rsid w:val="0043712F"/>
    <w:rsid w:val="00441EEF"/>
    <w:rsid w:val="00442074"/>
    <w:rsid w:val="004440C9"/>
    <w:rsid w:val="00446D86"/>
    <w:rsid w:val="00447E0A"/>
    <w:rsid w:val="00452D57"/>
    <w:rsid w:val="004534C6"/>
    <w:rsid w:val="00453B9D"/>
    <w:rsid w:val="00457E1C"/>
    <w:rsid w:val="00462BBF"/>
    <w:rsid w:val="00462F46"/>
    <w:rsid w:val="00467EC7"/>
    <w:rsid w:val="00467FF1"/>
    <w:rsid w:val="00471BA8"/>
    <w:rsid w:val="00471D77"/>
    <w:rsid w:val="00474498"/>
    <w:rsid w:val="00474864"/>
    <w:rsid w:val="00475822"/>
    <w:rsid w:val="00477D44"/>
    <w:rsid w:val="00477E3D"/>
    <w:rsid w:val="0048138E"/>
    <w:rsid w:val="0048263C"/>
    <w:rsid w:val="00482CB4"/>
    <w:rsid w:val="00483150"/>
    <w:rsid w:val="004833BC"/>
    <w:rsid w:val="00487B5C"/>
    <w:rsid w:val="00490710"/>
    <w:rsid w:val="00492363"/>
    <w:rsid w:val="004951AC"/>
    <w:rsid w:val="00495BFA"/>
    <w:rsid w:val="00496D42"/>
    <w:rsid w:val="004A0B1E"/>
    <w:rsid w:val="004A0CD7"/>
    <w:rsid w:val="004A1086"/>
    <w:rsid w:val="004A1427"/>
    <w:rsid w:val="004A1A9C"/>
    <w:rsid w:val="004A4A83"/>
    <w:rsid w:val="004A5B4D"/>
    <w:rsid w:val="004A63F9"/>
    <w:rsid w:val="004A6C91"/>
    <w:rsid w:val="004A6FA9"/>
    <w:rsid w:val="004A7D77"/>
    <w:rsid w:val="004B00BA"/>
    <w:rsid w:val="004B0BDE"/>
    <w:rsid w:val="004B0FAB"/>
    <w:rsid w:val="004B1459"/>
    <w:rsid w:val="004B402A"/>
    <w:rsid w:val="004B64B7"/>
    <w:rsid w:val="004B6744"/>
    <w:rsid w:val="004B75FB"/>
    <w:rsid w:val="004B76BC"/>
    <w:rsid w:val="004C1A47"/>
    <w:rsid w:val="004C1D14"/>
    <w:rsid w:val="004C3821"/>
    <w:rsid w:val="004C4BDB"/>
    <w:rsid w:val="004C5159"/>
    <w:rsid w:val="004C63BA"/>
    <w:rsid w:val="004C7AF6"/>
    <w:rsid w:val="004D0D8F"/>
    <w:rsid w:val="004D14C7"/>
    <w:rsid w:val="004D1AD0"/>
    <w:rsid w:val="004D311E"/>
    <w:rsid w:val="004D6AF3"/>
    <w:rsid w:val="004E04BE"/>
    <w:rsid w:val="004E157A"/>
    <w:rsid w:val="004E2B25"/>
    <w:rsid w:val="004E2F04"/>
    <w:rsid w:val="004E2FDC"/>
    <w:rsid w:val="004E56C4"/>
    <w:rsid w:val="004E73D9"/>
    <w:rsid w:val="004F0055"/>
    <w:rsid w:val="004F07A2"/>
    <w:rsid w:val="004F171A"/>
    <w:rsid w:val="004F37FF"/>
    <w:rsid w:val="004F3809"/>
    <w:rsid w:val="004F3B63"/>
    <w:rsid w:val="004F5258"/>
    <w:rsid w:val="004F6ED3"/>
    <w:rsid w:val="004F7A87"/>
    <w:rsid w:val="005008FC"/>
    <w:rsid w:val="00501125"/>
    <w:rsid w:val="0050343C"/>
    <w:rsid w:val="00505EEE"/>
    <w:rsid w:val="00510B3B"/>
    <w:rsid w:val="00510C66"/>
    <w:rsid w:val="00512345"/>
    <w:rsid w:val="00512DC8"/>
    <w:rsid w:val="0051452B"/>
    <w:rsid w:val="00516FEC"/>
    <w:rsid w:val="00517126"/>
    <w:rsid w:val="00524C28"/>
    <w:rsid w:val="00525667"/>
    <w:rsid w:val="00525CA3"/>
    <w:rsid w:val="005276CD"/>
    <w:rsid w:val="00530473"/>
    <w:rsid w:val="00530743"/>
    <w:rsid w:val="00533203"/>
    <w:rsid w:val="0053338C"/>
    <w:rsid w:val="00534A45"/>
    <w:rsid w:val="00534B65"/>
    <w:rsid w:val="00537643"/>
    <w:rsid w:val="00540136"/>
    <w:rsid w:val="005404F3"/>
    <w:rsid w:val="005442A2"/>
    <w:rsid w:val="00550F33"/>
    <w:rsid w:val="00553796"/>
    <w:rsid w:val="00556967"/>
    <w:rsid w:val="00556C55"/>
    <w:rsid w:val="0055719C"/>
    <w:rsid w:val="00561363"/>
    <w:rsid w:val="00562DE8"/>
    <w:rsid w:val="00564896"/>
    <w:rsid w:val="005670F4"/>
    <w:rsid w:val="005701C3"/>
    <w:rsid w:val="00571AE9"/>
    <w:rsid w:val="0057229B"/>
    <w:rsid w:val="005753E6"/>
    <w:rsid w:val="00575F03"/>
    <w:rsid w:val="00580BD3"/>
    <w:rsid w:val="005822EE"/>
    <w:rsid w:val="005851F7"/>
    <w:rsid w:val="00585696"/>
    <w:rsid w:val="005864FD"/>
    <w:rsid w:val="005929C4"/>
    <w:rsid w:val="00593CE0"/>
    <w:rsid w:val="00595D87"/>
    <w:rsid w:val="005A12E4"/>
    <w:rsid w:val="005A3FEB"/>
    <w:rsid w:val="005A6098"/>
    <w:rsid w:val="005A638D"/>
    <w:rsid w:val="005A6850"/>
    <w:rsid w:val="005A798D"/>
    <w:rsid w:val="005B08D9"/>
    <w:rsid w:val="005B192F"/>
    <w:rsid w:val="005B2D91"/>
    <w:rsid w:val="005B47DB"/>
    <w:rsid w:val="005B66AF"/>
    <w:rsid w:val="005B6AA1"/>
    <w:rsid w:val="005B73FC"/>
    <w:rsid w:val="005C5867"/>
    <w:rsid w:val="005C587A"/>
    <w:rsid w:val="005C718C"/>
    <w:rsid w:val="005D0987"/>
    <w:rsid w:val="005D3FC4"/>
    <w:rsid w:val="005D43B5"/>
    <w:rsid w:val="005D5679"/>
    <w:rsid w:val="005D56FA"/>
    <w:rsid w:val="005D5F31"/>
    <w:rsid w:val="005D6524"/>
    <w:rsid w:val="005D6ABD"/>
    <w:rsid w:val="005E10FD"/>
    <w:rsid w:val="005E1BF2"/>
    <w:rsid w:val="005E21B5"/>
    <w:rsid w:val="005E368B"/>
    <w:rsid w:val="005E4028"/>
    <w:rsid w:val="005E4682"/>
    <w:rsid w:val="005E5455"/>
    <w:rsid w:val="005E5CDD"/>
    <w:rsid w:val="005E63CE"/>
    <w:rsid w:val="005E6BDC"/>
    <w:rsid w:val="005E72BF"/>
    <w:rsid w:val="005E7974"/>
    <w:rsid w:val="005E7E11"/>
    <w:rsid w:val="005F35EE"/>
    <w:rsid w:val="005F6AC1"/>
    <w:rsid w:val="005F7BC9"/>
    <w:rsid w:val="006007C9"/>
    <w:rsid w:val="006014A2"/>
    <w:rsid w:val="00603E49"/>
    <w:rsid w:val="00604D8C"/>
    <w:rsid w:val="00610763"/>
    <w:rsid w:val="006116D8"/>
    <w:rsid w:val="0061230A"/>
    <w:rsid w:val="00612456"/>
    <w:rsid w:val="0061455F"/>
    <w:rsid w:val="006159DB"/>
    <w:rsid w:val="006160C6"/>
    <w:rsid w:val="006163C3"/>
    <w:rsid w:val="0062030D"/>
    <w:rsid w:val="00621D3A"/>
    <w:rsid w:val="00622C28"/>
    <w:rsid w:val="00622CD3"/>
    <w:rsid w:val="006231F6"/>
    <w:rsid w:val="006264CC"/>
    <w:rsid w:val="00627999"/>
    <w:rsid w:val="00627B6B"/>
    <w:rsid w:val="006314E0"/>
    <w:rsid w:val="0063338D"/>
    <w:rsid w:val="0063528A"/>
    <w:rsid w:val="00635955"/>
    <w:rsid w:val="00637532"/>
    <w:rsid w:val="0064069B"/>
    <w:rsid w:val="006407A4"/>
    <w:rsid w:val="00640F10"/>
    <w:rsid w:val="00642D37"/>
    <w:rsid w:val="00644C6A"/>
    <w:rsid w:val="00644F05"/>
    <w:rsid w:val="00645057"/>
    <w:rsid w:val="006450EC"/>
    <w:rsid w:val="00645AB8"/>
    <w:rsid w:val="00647B97"/>
    <w:rsid w:val="006511C2"/>
    <w:rsid w:val="00653A2D"/>
    <w:rsid w:val="00656867"/>
    <w:rsid w:val="006573A2"/>
    <w:rsid w:val="006607CE"/>
    <w:rsid w:val="006617D5"/>
    <w:rsid w:val="00661C55"/>
    <w:rsid w:val="0066310D"/>
    <w:rsid w:val="00663D2B"/>
    <w:rsid w:val="00664555"/>
    <w:rsid w:val="00667C49"/>
    <w:rsid w:val="006714FA"/>
    <w:rsid w:val="00671706"/>
    <w:rsid w:val="00672D2D"/>
    <w:rsid w:val="00674AC3"/>
    <w:rsid w:val="00674C10"/>
    <w:rsid w:val="00674C39"/>
    <w:rsid w:val="00675FA1"/>
    <w:rsid w:val="0067744F"/>
    <w:rsid w:val="00683D78"/>
    <w:rsid w:val="006900C9"/>
    <w:rsid w:val="00690290"/>
    <w:rsid w:val="00692D2C"/>
    <w:rsid w:val="00693F05"/>
    <w:rsid w:val="00694576"/>
    <w:rsid w:val="006A4326"/>
    <w:rsid w:val="006A5EC2"/>
    <w:rsid w:val="006A77D5"/>
    <w:rsid w:val="006B211B"/>
    <w:rsid w:val="006B363E"/>
    <w:rsid w:val="006B3F2F"/>
    <w:rsid w:val="006B6AAC"/>
    <w:rsid w:val="006C4237"/>
    <w:rsid w:val="006C506A"/>
    <w:rsid w:val="006C594D"/>
    <w:rsid w:val="006D01F2"/>
    <w:rsid w:val="006D461E"/>
    <w:rsid w:val="006D6C43"/>
    <w:rsid w:val="006D7EA7"/>
    <w:rsid w:val="006E1C83"/>
    <w:rsid w:val="006E389F"/>
    <w:rsid w:val="006E4A8F"/>
    <w:rsid w:val="006E65FB"/>
    <w:rsid w:val="006E6A15"/>
    <w:rsid w:val="006E7426"/>
    <w:rsid w:val="006E74EB"/>
    <w:rsid w:val="006E7B33"/>
    <w:rsid w:val="006E7C8C"/>
    <w:rsid w:val="006E7D85"/>
    <w:rsid w:val="006F1B85"/>
    <w:rsid w:val="006F2EF4"/>
    <w:rsid w:val="006F30AF"/>
    <w:rsid w:val="006F31CD"/>
    <w:rsid w:val="006F4B6F"/>
    <w:rsid w:val="006F6BBF"/>
    <w:rsid w:val="006F79E4"/>
    <w:rsid w:val="006F7F78"/>
    <w:rsid w:val="007013BF"/>
    <w:rsid w:val="00701A1C"/>
    <w:rsid w:val="00702AD5"/>
    <w:rsid w:val="007052D6"/>
    <w:rsid w:val="007055A8"/>
    <w:rsid w:val="007072C2"/>
    <w:rsid w:val="00707B6C"/>
    <w:rsid w:val="0071069E"/>
    <w:rsid w:val="00710F4D"/>
    <w:rsid w:val="00713A76"/>
    <w:rsid w:val="00717931"/>
    <w:rsid w:val="00717BC7"/>
    <w:rsid w:val="00717E30"/>
    <w:rsid w:val="0072027B"/>
    <w:rsid w:val="007206CB"/>
    <w:rsid w:val="007214D8"/>
    <w:rsid w:val="00721993"/>
    <w:rsid w:val="00722FF6"/>
    <w:rsid w:val="0072590F"/>
    <w:rsid w:val="00726900"/>
    <w:rsid w:val="0072731F"/>
    <w:rsid w:val="0073302F"/>
    <w:rsid w:val="007331B1"/>
    <w:rsid w:val="007332A3"/>
    <w:rsid w:val="0073538B"/>
    <w:rsid w:val="0073630E"/>
    <w:rsid w:val="00741A3A"/>
    <w:rsid w:val="00741DBE"/>
    <w:rsid w:val="007429EB"/>
    <w:rsid w:val="00744208"/>
    <w:rsid w:val="007446D3"/>
    <w:rsid w:val="0074538B"/>
    <w:rsid w:val="0074653F"/>
    <w:rsid w:val="00747BD4"/>
    <w:rsid w:val="00747C68"/>
    <w:rsid w:val="007507F7"/>
    <w:rsid w:val="00750D70"/>
    <w:rsid w:val="0075128A"/>
    <w:rsid w:val="00751372"/>
    <w:rsid w:val="00752C83"/>
    <w:rsid w:val="007530BA"/>
    <w:rsid w:val="0075538A"/>
    <w:rsid w:val="00755A74"/>
    <w:rsid w:val="007576FD"/>
    <w:rsid w:val="007606DE"/>
    <w:rsid w:val="007640C6"/>
    <w:rsid w:val="00770F94"/>
    <w:rsid w:val="0077132A"/>
    <w:rsid w:val="00774004"/>
    <w:rsid w:val="00774322"/>
    <w:rsid w:val="00780562"/>
    <w:rsid w:val="00780C23"/>
    <w:rsid w:val="0078141B"/>
    <w:rsid w:val="007822F6"/>
    <w:rsid w:val="00783103"/>
    <w:rsid w:val="007842A6"/>
    <w:rsid w:val="00784C89"/>
    <w:rsid w:val="00785789"/>
    <w:rsid w:val="0079057D"/>
    <w:rsid w:val="00790641"/>
    <w:rsid w:val="00790C9D"/>
    <w:rsid w:val="00790CD3"/>
    <w:rsid w:val="0079171D"/>
    <w:rsid w:val="00792CEC"/>
    <w:rsid w:val="00793C09"/>
    <w:rsid w:val="00793E87"/>
    <w:rsid w:val="00795724"/>
    <w:rsid w:val="007A3B60"/>
    <w:rsid w:val="007A48DC"/>
    <w:rsid w:val="007A4CF1"/>
    <w:rsid w:val="007A5242"/>
    <w:rsid w:val="007A6C86"/>
    <w:rsid w:val="007B01C1"/>
    <w:rsid w:val="007B0875"/>
    <w:rsid w:val="007B2F11"/>
    <w:rsid w:val="007B48E7"/>
    <w:rsid w:val="007B4C9F"/>
    <w:rsid w:val="007B5D20"/>
    <w:rsid w:val="007B5DF7"/>
    <w:rsid w:val="007B6AD0"/>
    <w:rsid w:val="007C1B50"/>
    <w:rsid w:val="007C2E1E"/>
    <w:rsid w:val="007D23BE"/>
    <w:rsid w:val="007D2AC5"/>
    <w:rsid w:val="007D2F78"/>
    <w:rsid w:val="007D3E62"/>
    <w:rsid w:val="007D40EF"/>
    <w:rsid w:val="007D571B"/>
    <w:rsid w:val="007D6456"/>
    <w:rsid w:val="007D6E4A"/>
    <w:rsid w:val="007D789B"/>
    <w:rsid w:val="007E0631"/>
    <w:rsid w:val="007E0EB6"/>
    <w:rsid w:val="007E1E9C"/>
    <w:rsid w:val="007E1EA6"/>
    <w:rsid w:val="007E2237"/>
    <w:rsid w:val="007E224C"/>
    <w:rsid w:val="007E3586"/>
    <w:rsid w:val="007E4805"/>
    <w:rsid w:val="007E56D3"/>
    <w:rsid w:val="007E60E7"/>
    <w:rsid w:val="007E6845"/>
    <w:rsid w:val="007E7986"/>
    <w:rsid w:val="007F03EF"/>
    <w:rsid w:val="007F06BC"/>
    <w:rsid w:val="007F1548"/>
    <w:rsid w:val="007F1ADF"/>
    <w:rsid w:val="007F1BD6"/>
    <w:rsid w:val="007F1EDD"/>
    <w:rsid w:val="007F36D4"/>
    <w:rsid w:val="007F3F53"/>
    <w:rsid w:val="007F63BC"/>
    <w:rsid w:val="007F63F9"/>
    <w:rsid w:val="008016CD"/>
    <w:rsid w:val="008016D9"/>
    <w:rsid w:val="00801AE6"/>
    <w:rsid w:val="00801E4C"/>
    <w:rsid w:val="00803646"/>
    <w:rsid w:val="00803A39"/>
    <w:rsid w:val="00804ADB"/>
    <w:rsid w:val="00804C27"/>
    <w:rsid w:val="0080524C"/>
    <w:rsid w:val="00805801"/>
    <w:rsid w:val="00807E29"/>
    <w:rsid w:val="00810780"/>
    <w:rsid w:val="00812E89"/>
    <w:rsid w:val="008157C4"/>
    <w:rsid w:val="00815FA5"/>
    <w:rsid w:val="008160C7"/>
    <w:rsid w:val="00821FC4"/>
    <w:rsid w:val="008221A9"/>
    <w:rsid w:val="00822745"/>
    <w:rsid w:val="00824BE3"/>
    <w:rsid w:val="00824F0F"/>
    <w:rsid w:val="0082508B"/>
    <w:rsid w:val="00831DE2"/>
    <w:rsid w:val="00832594"/>
    <w:rsid w:val="008336D7"/>
    <w:rsid w:val="00834CDB"/>
    <w:rsid w:val="008359EC"/>
    <w:rsid w:val="00835D3D"/>
    <w:rsid w:val="00836480"/>
    <w:rsid w:val="00841C85"/>
    <w:rsid w:val="00841D54"/>
    <w:rsid w:val="0084370F"/>
    <w:rsid w:val="00843F65"/>
    <w:rsid w:val="0084476D"/>
    <w:rsid w:val="00844B58"/>
    <w:rsid w:val="008457D4"/>
    <w:rsid w:val="00846900"/>
    <w:rsid w:val="00851406"/>
    <w:rsid w:val="008514EC"/>
    <w:rsid w:val="00852B2D"/>
    <w:rsid w:val="00855393"/>
    <w:rsid w:val="00860D07"/>
    <w:rsid w:val="00862608"/>
    <w:rsid w:val="00864EBC"/>
    <w:rsid w:val="00865D62"/>
    <w:rsid w:val="00865D7A"/>
    <w:rsid w:val="0086698D"/>
    <w:rsid w:val="00866B79"/>
    <w:rsid w:val="0087127B"/>
    <w:rsid w:val="008719C5"/>
    <w:rsid w:val="00872BB2"/>
    <w:rsid w:val="00872C57"/>
    <w:rsid w:val="008731A3"/>
    <w:rsid w:val="00874A86"/>
    <w:rsid w:val="00874D64"/>
    <w:rsid w:val="00875C21"/>
    <w:rsid w:val="00880785"/>
    <w:rsid w:val="00882A72"/>
    <w:rsid w:val="00883896"/>
    <w:rsid w:val="00884F3C"/>
    <w:rsid w:val="00885918"/>
    <w:rsid w:val="00887014"/>
    <w:rsid w:val="00891434"/>
    <w:rsid w:val="00891E1A"/>
    <w:rsid w:val="0089353F"/>
    <w:rsid w:val="00894684"/>
    <w:rsid w:val="008952D8"/>
    <w:rsid w:val="00897A08"/>
    <w:rsid w:val="008A0348"/>
    <w:rsid w:val="008A1737"/>
    <w:rsid w:val="008A3357"/>
    <w:rsid w:val="008A37E9"/>
    <w:rsid w:val="008A3C1E"/>
    <w:rsid w:val="008A55F0"/>
    <w:rsid w:val="008A639B"/>
    <w:rsid w:val="008A7720"/>
    <w:rsid w:val="008B09FE"/>
    <w:rsid w:val="008B221C"/>
    <w:rsid w:val="008B533D"/>
    <w:rsid w:val="008B6EF3"/>
    <w:rsid w:val="008C1878"/>
    <w:rsid w:val="008C2755"/>
    <w:rsid w:val="008C2E96"/>
    <w:rsid w:val="008C384C"/>
    <w:rsid w:val="008C3D24"/>
    <w:rsid w:val="008C3FE9"/>
    <w:rsid w:val="008C4F82"/>
    <w:rsid w:val="008C6AEA"/>
    <w:rsid w:val="008C77A9"/>
    <w:rsid w:val="008C7B73"/>
    <w:rsid w:val="008D3412"/>
    <w:rsid w:val="008D36F9"/>
    <w:rsid w:val="008D3860"/>
    <w:rsid w:val="008D3E87"/>
    <w:rsid w:val="008D4CF1"/>
    <w:rsid w:val="008E0C49"/>
    <w:rsid w:val="008E0D4A"/>
    <w:rsid w:val="008E13EB"/>
    <w:rsid w:val="008E3A24"/>
    <w:rsid w:val="008E44EC"/>
    <w:rsid w:val="008E4A31"/>
    <w:rsid w:val="008E601E"/>
    <w:rsid w:val="008E7FB4"/>
    <w:rsid w:val="008F040E"/>
    <w:rsid w:val="008F0BAE"/>
    <w:rsid w:val="008F0DA4"/>
    <w:rsid w:val="008F51DF"/>
    <w:rsid w:val="008F795A"/>
    <w:rsid w:val="00900B21"/>
    <w:rsid w:val="009025CE"/>
    <w:rsid w:val="00903B97"/>
    <w:rsid w:val="00904612"/>
    <w:rsid w:val="0090634A"/>
    <w:rsid w:val="00910414"/>
    <w:rsid w:val="00910A74"/>
    <w:rsid w:val="00910FE7"/>
    <w:rsid w:val="009150DB"/>
    <w:rsid w:val="00916657"/>
    <w:rsid w:val="00916BE9"/>
    <w:rsid w:val="0092096F"/>
    <w:rsid w:val="0092125F"/>
    <w:rsid w:val="009228B8"/>
    <w:rsid w:val="00924D83"/>
    <w:rsid w:val="009278A6"/>
    <w:rsid w:val="009301BF"/>
    <w:rsid w:val="009360B8"/>
    <w:rsid w:val="00936415"/>
    <w:rsid w:val="0093722A"/>
    <w:rsid w:val="009400DD"/>
    <w:rsid w:val="00941895"/>
    <w:rsid w:val="009428CD"/>
    <w:rsid w:val="00943002"/>
    <w:rsid w:val="009432BA"/>
    <w:rsid w:val="009436D9"/>
    <w:rsid w:val="00943C39"/>
    <w:rsid w:val="00950CD8"/>
    <w:rsid w:val="0095150D"/>
    <w:rsid w:val="00952960"/>
    <w:rsid w:val="00952CDB"/>
    <w:rsid w:val="00952CEF"/>
    <w:rsid w:val="009544ED"/>
    <w:rsid w:val="009553E5"/>
    <w:rsid w:val="0095681E"/>
    <w:rsid w:val="00956DD7"/>
    <w:rsid w:val="009573A8"/>
    <w:rsid w:val="009627B7"/>
    <w:rsid w:val="00964B5A"/>
    <w:rsid w:val="00964C5F"/>
    <w:rsid w:val="009707E7"/>
    <w:rsid w:val="0097222C"/>
    <w:rsid w:val="00972BB2"/>
    <w:rsid w:val="00972DC7"/>
    <w:rsid w:val="00974215"/>
    <w:rsid w:val="0097774B"/>
    <w:rsid w:val="00980E40"/>
    <w:rsid w:val="0098286B"/>
    <w:rsid w:val="0098305A"/>
    <w:rsid w:val="0098345E"/>
    <w:rsid w:val="00984581"/>
    <w:rsid w:val="00984B51"/>
    <w:rsid w:val="0098533E"/>
    <w:rsid w:val="00985412"/>
    <w:rsid w:val="009857CE"/>
    <w:rsid w:val="00992B15"/>
    <w:rsid w:val="00993AB2"/>
    <w:rsid w:val="00993DF3"/>
    <w:rsid w:val="00995F70"/>
    <w:rsid w:val="00996DA8"/>
    <w:rsid w:val="009971D8"/>
    <w:rsid w:val="009A2430"/>
    <w:rsid w:val="009A4F5E"/>
    <w:rsid w:val="009A667C"/>
    <w:rsid w:val="009B115B"/>
    <w:rsid w:val="009B5E32"/>
    <w:rsid w:val="009B66D9"/>
    <w:rsid w:val="009C1129"/>
    <w:rsid w:val="009C17C3"/>
    <w:rsid w:val="009C17D3"/>
    <w:rsid w:val="009C344F"/>
    <w:rsid w:val="009C4142"/>
    <w:rsid w:val="009C427C"/>
    <w:rsid w:val="009C47E1"/>
    <w:rsid w:val="009C5E52"/>
    <w:rsid w:val="009C64AC"/>
    <w:rsid w:val="009C7069"/>
    <w:rsid w:val="009C7F3F"/>
    <w:rsid w:val="009D04E0"/>
    <w:rsid w:val="009D0EEB"/>
    <w:rsid w:val="009D1F6F"/>
    <w:rsid w:val="009D2BEB"/>
    <w:rsid w:val="009D4301"/>
    <w:rsid w:val="009D4614"/>
    <w:rsid w:val="009D660E"/>
    <w:rsid w:val="009D742B"/>
    <w:rsid w:val="009D7FEB"/>
    <w:rsid w:val="009E2E5D"/>
    <w:rsid w:val="009E3C0E"/>
    <w:rsid w:val="009E41B0"/>
    <w:rsid w:val="009E6215"/>
    <w:rsid w:val="009E7E9C"/>
    <w:rsid w:val="009F1180"/>
    <w:rsid w:val="009F12E3"/>
    <w:rsid w:val="009F1A5C"/>
    <w:rsid w:val="009F7A15"/>
    <w:rsid w:val="00A00F95"/>
    <w:rsid w:val="00A0128D"/>
    <w:rsid w:val="00A01AD2"/>
    <w:rsid w:val="00A0229C"/>
    <w:rsid w:val="00A03F68"/>
    <w:rsid w:val="00A052C6"/>
    <w:rsid w:val="00A06DBA"/>
    <w:rsid w:val="00A10C1D"/>
    <w:rsid w:val="00A10D65"/>
    <w:rsid w:val="00A11DAF"/>
    <w:rsid w:val="00A126EA"/>
    <w:rsid w:val="00A12C74"/>
    <w:rsid w:val="00A12DAC"/>
    <w:rsid w:val="00A133FB"/>
    <w:rsid w:val="00A13739"/>
    <w:rsid w:val="00A14B26"/>
    <w:rsid w:val="00A1593B"/>
    <w:rsid w:val="00A1618D"/>
    <w:rsid w:val="00A16A0B"/>
    <w:rsid w:val="00A17391"/>
    <w:rsid w:val="00A17EAC"/>
    <w:rsid w:val="00A2046A"/>
    <w:rsid w:val="00A20D66"/>
    <w:rsid w:val="00A229DB"/>
    <w:rsid w:val="00A238C5"/>
    <w:rsid w:val="00A24281"/>
    <w:rsid w:val="00A244A5"/>
    <w:rsid w:val="00A24D62"/>
    <w:rsid w:val="00A25A03"/>
    <w:rsid w:val="00A25A0A"/>
    <w:rsid w:val="00A26486"/>
    <w:rsid w:val="00A34CDA"/>
    <w:rsid w:val="00A402CB"/>
    <w:rsid w:val="00A4061D"/>
    <w:rsid w:val="00A40B18"/>
    <w:rsid w:val="00A415CD"/>
    <w:rsid w:val="00A4479F"/>
    <w:rsid w:val="00A451AF"/>
    <w:rsid w:val="00A463E2"/>
    <w:rsid w:val="00A46616"/>
    <w:rsid w:val="00A477E4"/>
    <w:rsid w:val="00A50330"/>
    <w:rsid w:val="00A50419"/>
    <w:rsid w:val="00A5495E"/>
    <w:rsid w:val="00A55A00"/>
    <w:rsid w:val="00A57960"/>
    <w:rsid w:val="00A609DA"/>
    <w:rsid w:val="00A623E1"/>
    <w:rsid w:val="00A62F0F"/>
    <w:rsid w:val="00A642F9"/>
    <w:rsid w:val="00A65262"/>
    <w:rsid w:val="00A655E4"/>
    <w:rsid w:val="00A65F2A"/>
    <w:rsid w:val="00A666D3"/>
    <w:rsid w:val="00A67225"/>
    <w:rsid w:val="00A70714"/>
    <w:rsid w:val="00A71EB0"/>
    <w:rsid w:val="00A72F7F"/>
    <w:rsid w:val="00A76180"/>
    <w:rsid w:val="00A80C81"/>
    <w:rsid w:val="00A8111C"/>
    <w:rsid w:val="00A81710"/>
    <w:rsid w:val="00A8278C"/>
    <w:rsid w:val="00A8301D"/>
    <w:rsid w:val="00A83699"/>
    <w:rsid w:val="00A847C9"/>
    <w:rsid w:val="00A8756D"/>
    <w:rsid w:val="00A87675"/>
    <w:rsid w:val="00A90C9E"/>
    <w:rsid w:val="00A9239C"/>
    <w:rsid w:val="00A94E99"/>
    <w:rsid w:val="00A958BE"/>
    <w:rsid w:val="00A974E4"/>
    <w:rsid w:val="00A9793F"/>
    <w:rsid w:val="00AA163D"/>
    <w:rsid w:val="00AA1858"/>
    <w:rsid w:val="00AA4123"/>
    <w:rsid w:val="00AA526F"/>
    <w:rsid w:val="00AA549D"/>
    <w:rsid w:val="00AB079E"/>
    <w:rsid w:val="00AB18C5"/>
    <w:rsid w:val="00AB2C41"/>
    <w:rsid w:val="00AB4ED5"/>
    <w:rsid w:val="00AB5255"/>
    <w:rsid w:val="00AB5780"/>
    <w:rsid w:val="00AB6539"/>
    <w:rsid w:val="00AB70CD"/>
    <w:rsid w:val="00AB7226"/>
    <w:rsid w:val="00AC2097"/>
    <w:rsid w:val="00AC213A"/>
    <w:rsid w:val="00AC292F"/>
    <w:rsid w:val="00AC2BC1"/>
    <w:rsid w:val="00AC3030"/>
    <w:rsid w:val="00AC4918"/>
    <w:rsid w:val="00AC5578"/>
    <w:rsid w:val="00AC66DF"/>
    <w:rsid w:val="00AC7A21"/>
    <w:rsid w:val="00AD144B"/>
    <w:rsid w:val="00AD2418"/>
    <w:rsid w:val="00AD2F0F"/>
    <w:rsid w:val="00AD5B82"/>
    <w:rsid w:val="00AD624A"/>
    <w:rsid w:val="00AD6289"/>
    <w:rsid w:val="00AE0F9B"/>
    <w:rsid w:val="00AE28C2"/>
    <w:rsid w:val="00AE37BD"/>
    <w:rsid w:val="00AE4D2E"/>
    <w:rsid w:val="00AE5809"/>
    <w:rsid w:val="00AF1288"/>
    <w:rsid w:val="00AF303E"/>
    <w:rsid w:val="00AF3C95"/>
    <w:rsid w:val="00AF48D2"/>
    <w:rsid w:val="00AF4C70"/>
    <w:rsid w:val="00AF6C58"/>
    <w:rsid w:val="00B05932"/>
    <w:rsid w:val="00B102A0"/>
    <w:rsid w:val="00B10E88"/>
    <w:rsid w:val="00B10EAC"/>
    <w:rsid w:val="00B11D8E"/>
    <w:rsid w:val="00B11E35"/>
    <w:rsid w:val="00B124D8"/>
    <w:rsid w:val="00B15681"/>
    <w:rsid w:val="00B172FC"/>
    <w:rsid w:val="00B201DA"/>
    <w:rsid w:val="00B20225"/>
    <w:rsid w:val="00B2234A"/>
    <w:rsid w:val="00B230F5"/>
    <w:rsid w:val="00B2318E"/>
    <w:rsid w:val="00B23485"/>
    <w:rsid w:val="00B3119E"/>
    <w:rsid w:val="00B3171D"/>
    <w:rsid w:val="00B32181"/>
    <w:rsid w:val="00B328A7"/>
    <w:rsid w:val="00B32CE9"/>
    <w:rsid w:val="00B32F0A"/>
    <w:rsid w:val="00B33835"/>
    <w:rsid w:val="00B3480A"/>
    <w:rsid w:val="00B34F86"/>
    <w:rsid w:val="00B36027"/>
    <w:rsid w:val="00B36968"/>
    <w:rsid w:val="00B36B77"/>
    <w:rsid w:val="00B400F0"/>
    <w:rsid w:val="00B43A12"/>
    <w:rsid w:val="00B4484A"/>
    <w:rsid w:val="00B46524"/>
    <w:rsid w:val="00B4731F"/>
    <w:rsid w:val="00B53D52"/>
    <w:rsid w:val="00B554C8"/>
    <w:rsid w:val="00B556D6"/>
    <w:rsid w:val="00B569F2"/>
    <w:rsid w:val="00B569FE"/>
    <w:rsid w:val="00B61BC9"/>
    <w:rsid w:val="00B62381"/>
    <w:rsid w:val="00B62B54"/>
    <w:rsid w:val="00B67498"/>
    <w:rsid w:val="00B70898"/>
    <w:rsid w:val="00B7213F"/>
    <w:rsid w:val="00B724BA"/>
    <w:rsid w:val="00B7264D"/>
    <w:rsid w:val="00B73274"/>
    <w:rsid w:val="00B830E5"/>
    <w:rsid w:val="00B864E7"/>
    <w:rsid w:val="00B86791"/>
    <w:rsid w:val="00B87D52"/>
    <w:rsid w:val="00B9161A"/>
    <w:rsid w:val="00BA0BE0"/>
    <w:rsid w:val="00BA0E56"/>
    <w:rsid w:val="00BA113C"/>
    <w:rsid w:val="00BA1930"/>
    <w:rsid w:val="00BA218A"/>
    <w:rsid w:val="00BA566F"/>
    <w:rsid w:val="00BB1E43"/>
    <w:rsid w:val="00BB1ECA"/>
    <w:rsid w:val="00BB249E"/>
    <w:rsid w:val="00BB3D0A"/>
    <w:rsid w:val="00BB3DD4"/>
    <w:rsid w:val="00BB3F50"/>
    <w:rsid w:val="00BB66C7"/>
    <w:rsid w:val="00BC1BAF"/>
    <w:rsid w:val="00BC1F76"/>
    <w:rsid w:val="00BC57F9"/>
    <w:rsid w:val="00BC7E29"/>
    <w:rsid w:val="00BD0C3B"/>
    <w:rsid w:val="00BD2A8B"/>
    <w:rsid w:val="00BD2BA2"/>
    <w:rsid w:val="00BD345F"/>
    <w:rsid w:val="00BD4B9C"/>
    <w:rsid w:val="00BD4CB6"/>
    <w:rsid w:val="00BE0D27"/>
    <w:rsid w:val="00BE20A4"/>
    <w:rsid w:val="00BE230C"/>
    <w:rsid w:val="00BE2F12"/>
    <w:rsid w:val="00BE2F1A"/>
    <w:rsid w:val="00BE4CF6"/>
    <w:rsid w:val="00BE5A5E"/>
    <w:rsid w:val="00BF08FF"/>
    <w:rsid w:val="00BF15EE"/>
    <w:rsid w:val="00BF2490"/>
    <w:rsid w:val="00BF24C1"/>
    <w:rsid w:val="00BF33D4"/>
    <w:rsid w:val="00BF439F"/>
    <w:rsid w:val="00BF4805"/>
    <w:rsid w:val="00BF50CE"/>
    <w:rsid w:val="00BF6022"/>
    <w:rsid w:val="00C0253F"/>
    <w:rsid w:val="00C048B8"/>
    <w:rsid w:val="00C04CAF"/>
    <w:rsid w:val="00C054AA"/>
    <w:rsid w:val="00C055C9"/>
    <w:rsid w:val="00C074DB"/>
    <w:rsid w:val="00C11CFA"/>
    <w:rsid w:val="00C16068"/>
    <w:rsid w:val="00C21324"/>
    <w:rsid w:val="00C222B2"/>
    <w:rsid w:val="00C22D63"/>
    <w:rsid w:val="00C23381"/>
    <w:rsid w:val="00C24ED5"/>
    <w:rsid w:val="00C25827"/>
    <w:rsid w:val="00C2732E"/>
    <w:rsid w:val="00C319F5"/>
    <w:rsid w:val="00C3350D"/>
    <w:rsid w:val="00C3504F"/>
    <w:rsid w:val="00C35C6D"/>
    <w:rsid w:val="00C37683"/>
    <w:rsid w:val="00C40712"/>
    <w:rsid w:val="00C40EA9"/>
    <w:rsid w:val="00C429F4"/>
    <w:rsid w:val="00C430AD"/>
    <w:rsid w:val="00C431F7"/>
    <w:rsid w:val="00C50027"/>
    <w:rsid w:val="00C5369A"/>
    <w:rsid w:val="00C53B4D"/>
    <w:rsid w:val="00C53C2A"/>
    <w:rsid w:val="00C56AB2"/>
    <w:rsid w:val="00C57395"/>
    <w:rsid w:val="00C60B53"/>
    <w:rsid w:val="00C6257C"/>
    <w:rsid w:val="00C63224"/>
    <w:rsid w:val="00C63FA6"/>
    <w:rsid w:val="00C7026B"/>
    <w:rsid w:val="00C71A92"/>
    <w:rsid w:val="00C725DC"/>
    <w:rsid w:val="00C7365F"/>
    <w:rsid w:val="00C740F6"/>
    <w:rsid w:val="00C815AB"/>
    <w:rsid w:val="00C82318"/>
    <w:rsid w:val="00C831DE"/>
    <w:rsid w:val="00C835BE"/>
    <w:rsid w:val="00C83BF9"/>
    <w:rsid w:val="00C83E0F"/>
    <w:rsid w:val="00C87AA3"/>
    <w:rsid w:val="00C90BFF"/>
    <w:rsid w:val="00C911D7"/>
    <w:rsid w:val="00C92747"/>
    <w:rsid w:val="00C969EC"/>
    <w:rsid w:val="00C975ED"/>
    <w:rsid w:val="00CA00CB"/>
    <w:rsid w:val="00CA177D"/>
    <w:rsid w:val="00CA1E26"/>
    <w:rsid w:val="00CA2913"/>
    <w:rsid w:val="00CA3013"/>
    <w:rsid w:val="00CA312E"/>
    <w:rsid w:val="00CA362F"/>
    <w:rsid w:val="00CA3C26"/>
    <w:rsid w:val="00CA4E20"/>
    <w:rsid w:val="00CA5483"/>
    <w:rsid w:val="00CA58EF"/>
    <w:rsid w:val="00CA6049"/>
    <w:rsid w:val="00CA649D"/>
    <w:rsid w:val="00CA6682"/>
    <w:rsid w:val="00CB3D3D"/>
    <w:rsid w:val="00CB3DBA"/>
    <w:rsid w:val="00CB4119"/>
    <w:rsid w:val="00CB5B99"/>
    <w:rsid w:val="00CB6461"/>
    <w:rsid w:val="00CC2129"/>
    <w:rsid w:val="00CC3DDE"/>
    <w:rsid w:val="00CC4411"/>
    <w:rsid w:val="00CC4E11"/>
    <w:rsid w:val="00CC5CA5"/>
    <w:rsid w:val="00CC67D4"/>
    <w:rsid w:val="00CD1497"/>
    <w:rsid w:val="00CD3D26"/>
    <w:rsid w:val="00CD44E7"/>
    <w:rsid w:val="00CD4AD4"/>
    <w:rsid w:val="00CD5724"/>
    <w:rsid w:val="00CD5EAA"/>
    <w:rsid w:val="00CD60E2"/>
    <w:rsid w:val="00CD69F3"/>
    <w:rsid w:val="00CD6C29"/>
    <w:rsid w:val="00CE3BA1"/>
    <w:rsid w:val="00CE5957"/>
    <w:rsid w:val="00CE70D3"/>
    <w:rsid w:val="00CF1E61"/>
    <w:rsid w:val="00CF46F5"/>
    <w:rsid w:val="00CF590F"/>
    <w:rsid w:val="00CF597C"/>
    <w:rsid w:val="00CF7933"/>
    <w:rsid w:val="00D01400"/>
    <w:rsid w:val="00D05548"/>
    <w:rsid w:val="00D06E64"/>
    <w:rsid w:val="00D07288"/>
    <w:rsid w:val="00D07FB3"/>
    <w:rsid w:val="00D10F77"/>
    <w:rsid w:val="00D112AC"/>
    <w:rsid w:val="00D12146"/>
    <w:rsid w:val="00D12467"/>
    <w:rsid w:val="00D14BBB"/>
    <w:rsid w:val="00D14F92"/>
    <w:rsid w:val="00D1534D"/>
    <w:rsid w:val="00D203B1"/>
    <w:rsid w:val="00D23358"/>
    <w:rsid w:val="00D24097"/>
    <w:rsid w:val="00D2503C"/>
    <w:rsid w:val="00D257DE"/>
    <w:rsid w:val="00D3085A"/>
    <w:rsid w:val="00D31E46"/>
    <w:rsid w:val="00D322CD"/>
    <w:rsid w:val="00D3320A"/>
    <w:rsid w:val="00D36137"/>
    <w:rsid w:val="00D36139"/>
    <w:rsid w:val="00D36C66"/>
    <w:rsid w:val="00D40607"/>
    <w:rsid w:val="00D42946"/>
    <w:rsid w:val="00D435EE"/>
    <w:rsid w:val="00D43DB3"/>
    <w:rsid w:val="00D45F98"/>
    <w:rsid w:val="00D536CB"/>
    <w:rsid w:val="00D5437F"/>
    <w:rsid w:val="00D54702"/>
    <w:rsid w:val="00D557A6"/>
    <w:rsid w:val="00D60DFF"/>
    <w:rsid w:val="00D60FEE"/>
    <w:rsid w:val="00D61447"/>
    <w:rsid w:val="00D63017"/>
    <w:rsid w:val="00D6478A"/>
    <w:rsid w:val="00D64900"/>
    <w:rsid w:val="00D6581C"/>
    <w:rsid w:val="00D701D4"/>
    <w:rsid w:val="00D7043C"/>
    <w:rsid w:val="00D704E2"/>
    <w:rsid w:val="00D73EF2"/>
    <w:rsid w:val="00D75866"/>
    <w:rsid w:val="00D75A8B"/>
    <w:rsid w:val="00D76637"/>
    <w:rsid w:val="00D80130"/>
    <w:rsid w:val="00D81700"/>
    <w:rsid w:val="00D81E0F"/>
    <w:rsid w:val="00D83584"/>
    <w:rsid w:val="00D87DE6"/>
    <w:rsid w:val="00D907AD"/>
    <w:rsid w:val="00D90C3E"/>
    <w:rsid w:val="00D9134A"/>
    <w:rsid w:val="00D92CD0"/>
    <w:rsid w:val="00D954EF"/>
    <w:rsid w:val="00D96D39"/>
    <w:rsid w:val="00D97505"/>
    <w:rsid w:val="00D97C00"/>
    <w:rsid w:val="00D97F36"/>
    <w:rsid w:val="00DA0CD7"/>
    <w:rsid w:val="00DA493F"/>
    <w:rsid w:val="00DA4BEE"/>
    <w:rsid w:val="00DA5BA6"/>
    <w:rsid w:val="00DA7661"/>
    <w:rsid w:val="00DB0BE9"/>
    <w:rsid w:val="00DB17A5"/>
    <w:rsid w:val="00DB369F"/>
    <w:rsid w:val="00DB3A70"/>
    <w:rsid w:val="00DB5CA8"/>
    <w:rsid w:val="00DB66E9"/>
    <w:rsid w:val="00DC17FB"/>
    <w:rsid w:val="00DC22D3"/>
    <w:rsid w:val="00DC46AF"/>
    <w:rsid w:val="00DC5836"/>
    <w:rsid w:val="00DD250D"/>
    <w:rsid w:val="00DD2D32"/>
    <w:rsid w:val="00DD30E6"/>
    <w:rsid w:val="00DD4B35"/>
    <w:rsid w:val="00DD51FF"/>
    <w:rsid w:val="00DD5428"/>
    <w:rsid w:val="00DE07CC"/>
    <w:rsid w:val="00DE2103"/>
    <w:rsid w:val="00DE2D8C"/>
    <w:rsid w:val="00DE3225"/>
    <w:rsid w:val="00DE3E77"/>
    <w:rsid w:val="00DE5817"/>
    <w:rsid w:val="00DE784C"/>
    <w:rsid w:val="00DF3899"/>
    <w:rsid w:val="00DF3920"/>
    <w:rsid w:val="00E002C8"/>
    <w:rsid w:val="00E01B0D"/>
    <w:rsid w:val="00E02AC1"/>
    <w:rsid w:val="00E02CAA"/>
    <w:rsid w:val="00E071F6"/>
    <w:rsid w:val="00E0756B"/>
    <w:rsid w:val="00E10D93"/>
    <w:rsid w:val="00E11FA5"/>
    <w:rsid w:val="00E13317"/>
    <w:rsid w:val="00E14B0B"/>
    <w:rsid w:val="00E15F3D"/>
    <w:rsid w:val="00E168A7"/>
    <w:rsid w:val="00E1764B"/>
    <w:rsid w:val="00E17E7C"/>
    <w:rsid w:val="00E240A3"/>
    <w:rsid w:val="00E256BA"/>
    <w:rsid w:val="00E2755D"/>
    <w:rsid w:val="00E2785F"/>
    <w:rsid w:val="00E307A9"/>
    <w:rsid w:val="00E337DE"/>
    <w:rsid w:val="00E33EE7"/>
    <w:rsid w:val="00E347BA"/>
    <w:rsid w:val="00E36EF4"/>
    <w:rsid w:val="00E40484"/>
    <w:rsid w:val="00E40BEB"/>
    <w:rsid w:val="00E42724"/>
    <w:rsid w:val="00E428AA"/>
    <w:rsid w:val="00E43C35"/>
    <w:rsid w:val="00E47043"/>
    <w:rsid w:val="00E5014C"/>
    <w:rsid w:val="00E50220"/>
    <w:rsid w:val="00E5086F"/>
    <w:rsid w:val="00E50B4E"/>
    <w:rsid w:val="00E51295"/>
    <w:rsid w:val="00E55219"/>
    <w:rsid w:val="00E5632D"/>
    <w:rsid w:val="00E56F5E"/>
    <w:rsid w:val="00E57263"/>
    <w:rsid w:val="00E601FF"/>
    <w:rsid w:val="00E60421"/>
    <w:rsid w:val="00E615B8"/>
    <w:rsid w:val="00E61CEC"/>
    <w:rsid w:val="00E61FF1"/>
    <w:rsid w:val="00E637DC"/>
    <w:rsid w:val="00E64506"/>
    <w:rsid w:val="00E655E6"/>
    <w:rsid w:val="00E65885"/>
    <w:rsid w:val="00E73708"/>
    <w:rsid w:val="00E739C2"/>
    <w:rsid w:val="00E75199"/>
    <w:rsid w:val="00E7584C"/>
    <w:rsid w:val="00E77020"/>
    <w:rsid w:val="00E80CF5"/>
    <w:rsid w:val="00E82975"/>
    <w:rsid w:val="00E8326D"/>
    <w:rsid w:val="00E83693"/>
    <w:rsid w:val="00E852AD"/>
    <w:rsid w:val="00E87D65"/>
    <w:rsid w:val="00E91702"/>
    <w:rsid w:val="00E93CA5"/>
    <w:rsid w:val="00E95E07"/>
    <w:rsid w:val="00EA0E47"/>
    <w:rsid w:val="00EA0FC9"/>
    <w:rsid w:val="00EA3967"/>
    <w:rsid w:val="00EA5F3E"/>
    <w:rsid w:val="00EA6226"/>
    <w:rsid w:val="00EA68A0"/>
    <w:rsid w:val="00EA7393"/>
    <w:rsid w:val="00EB0999"/>
    <w:rsid w:val="00EB1547"/>
    <w:rsid w:val="00EB3842"/>
    <w:rsid w:val="00EB4554"/>
    <w:rsid w:val="00EB4823"/>
    <w:rsid w:val="00EB4E8B"/>
    <w:rsid w:val="00EB719B"/>
    <w:rsid w:val="00EB7DC2"/>
    <w:rsid w:val="00EC047F"/>
    <w:rsid w:val="00EC28B8"/>
    <w:rsid w:val="00EC4013"/>
    <w:rsid w:val="00EC536C"/>
    <w:rsid w:val="00ED1827"/>
    <w:rsid w:val="00ED5806"/>
    <w:rsid w:val="00ED60C2"/>
    <w:rsid w:val="00ED668D"/>
    <w:rsid w:val="00EE1011"/>
    <w:rsid w:val="00EE1265"/>
    <w:rsid w:val="00EE1B5C"/>
    <w:rsid w:val="00EE31E3"/>
    <w:rsid w:val="00EE4CBA"/>
    <w:rsid w:val="00EF0C1E"/>
    <w:rsid w:val="00EF1967"/>
    <w:rsid w:val="00EF2D63"/>
    <w:rsid w:val="00EF2D7E"/>
    <w:rsid w:val="00EF2F33"/>
    <w:rsid w:val="00EF2F3D"/>
    <w:rsid w:val="00EF3AFD"/>
    <w:rsid w:val="00EF56DC"/>
    <w:rsid w:val="00F0029B"/>
    <w:rsid w:val="00F01C9B"/>
    <w:rsid w:val="00F03DD6"/>
    <w:rsid w:val="00F059C9"/>
    <w:rsid w:val="00F06317"/>
    <w:rsid w:val="00F06583"/>
    <w:rsid w:val="00F11A53"/>
    <w:rsid w:val="00F11BB3"/>
    <w:rsid w:val="00F14F0F"/>
    <w:rsid w:val="00F163E7"/>
    <w:rsid w:val="00F1691D"/>
    <w:rsid w:val="00F17E9F"/>
    <w:rsid w:val="00F20E09"/>
    <w:rsid w:val="00F21947"/>
    <w:rsid w:val="00F23CD2"/>
    <w:rsid w:val="00F2585E"/>
    <w:rsid w:val="00F275DB"/>
    <w:rsid w:val="00F27850"/>
    <w:rsid w:val="00F27B68"/>
    <w:rsid w:val="00F27C1B"/>
    <w:rsid w:val="00F30143"/>
    <w:rsid w:val="00F31D8E"/>
    <w:rsid w:val="00F34591"/>
    <w:rsid w:val="00F4056F"/>
    <w:rsid w:val="00F40FDD"/>
    <w:rsid w:val="00F42B46"/>
    <w:rsid w:val="00F436C8"/>
    <w:rsid w:val="00F43794"/>
    <w:rsid w:val="00F45B3E"/>
    <w:rsid w:val="00F47158"/>
    <w:rsid w:val="00F50141"/>
    <w:rsid w:val="00F50AFC"/>
    <w:rsid w:val="00F51050"/>
    <w:rsid w:val="00F67CE3"/>
    <w:rsid w:val="00F70255"/>
    <w:rsid w:val="00F762F6"/>
    <w:rsid w:val="00F76C16"/>
    <w:rsid w:val="00F776F7"/>
    <w:rsid w:val="00F80B0A"/>
    <w:rsid w:val="00F82F23"/>
    <w:rsid w:val="00F836EB"/>
    <w:rsid w:val="00F853CD"/>
    <w:rsid w:val="00F90354"/>
    <w:rsid w:val="00F955AA"/>
    <w:rsid w:val="00F955C0"/>
    <w:rsid w:val="00FA15DB"/>
    <w:rsid w:val="00FA3E1E"/>
    <w:rsid w:val="00FA3F39"/>
    <w:rsid w:val="00FA44C8"/>
    <w:rsid w:val="00FB1150"/>
    <w:rsid w:val="00FB1E41"/>
    <w:rsid w:val="00FB3E50"/>
    <w:rsid w:val="00FB515D"/>
    <w:rsid w:val="00FB6C11"/>
    <w:rsid w:val="00FB6E4C"/>
    <w:rsid w:val="00FB734A"/>
    <w:rsid w:val="00FC173B"/>
    <w:rsid w:val="00FC2B2E"/>
    <w:rsid w:val="00FC4018"/>
    <w:rsid w:val="00FD173D"/>
    <w:rsid w:val="00FD3ACE"/>
    <w:rsid w:val="00FD4791"/>
    <w:rsid w:val="00FD49E5"/>
    <w:rsid w:val="00FD6497"/>
    <w:rsid w:val="00FD6AF3"/>
    <w:rsid w:val="00FD72E6"/>
    <w:rsid w:val="00FE06F9"/>
    <w:rsid w:val="00FF0611"/>
    <w:rsid w:val="00FF2B42"/>
    <w:rsid w:val="00FF4F78"/>
    <w:rsid w:val="00FF656A"/>
    <w:rsid w:val="00FF6E8B"/>
    <w:rsid w:val="00FF7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6"/>
    <o:shapelayout v:ext="edit">
      <o:idmap v:ext="edit" data="1"/>
    </o:shapelayout>
  </w:shapeDefaults>
  <w:decimalSymbol w:val="."/>
  <w:listSeparator w:val=","/>
  <w14:docId w14:val="00226327"/>
  <w15:docId w15:val="{516AA61A-5434-4C88-BF60-201F337A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498"/>
    <w:pPr>
      <w:spacing w:after="160" w:line="259" w:lineRule="auto"/>
    </w:pPr>
    <w:rPr>
      <w:sz w:val="22"/>
      <w:szCs w:val="22"/>
      <w:lang w:val="kk-KZ" w:eastAsia="en-US"/>
    </w:rPr>
  </w:style>
  <w:style w:type="paragraph" w:styleId="1">
    <w:name w:val="heading 1"/>
    <w:basedOn w:val="a"/>
    <w:next w:val="a"/>
    <w:link w:val="10"/>
    <w:uiPriority w:val="9"/>
    <w:qFormat/>
    <w:rsid w:val="00D75866"/>
    <w:pPr>
      <w:keepNext/>
      <w:spacing w:before="240" w:after="60" w:line="276" w:lineRule="auto"/>
      <w:outlineLvl w:val="0"/>
    </w:pPr>
    <w:rPr>
      <w:rFonts w:ascii="Calibri Light" w:eastAsia="Times New Roman" w:hAnsi="Calibri Light"/>
      <w:b/>
      <w:bCs/>
      <w:kern w:val="32"/>
      <w:sz w:val="32"/>
      <w:szCs w:val="32"/>
    </w:rPr>
  </w:style>
  <w:style w:type="paragraph" w:styleId="20">
    <w:name w:val="heading 2"/>
    <w:aliases w:val="Знак20 Знак,Знак20"/>
    <w:basedOn w:val="a"/>
    <w:next w:val="a"/>
    <w:link w:val="21"/>
    <w:uiPriority w:val="9"/>
    <w:unhideWhenUsed/>
    <w:qFormat/>
    <w:rsid w:val="00D75866"/>
    <w:pPr>
      <w:keepNext/>
      <w:spacing w:before="240" w:after="60" w:line="276" w:lineRule="auto"/>
      <w:outlineLvl w:val="1"/>
    </w:pPr>
    <w:rPr>
      <w:rFonts w:ascii="Cambria" w:eastAsia="Times New Roman" w:hAnsi="Cambria"/>
      <w:b/>
      <w:bCs/>
      <w:i/>
      <w:iCs/>
      <w:sz w:val="28"/>
      <w:szCs w:val="28"/>
    </w:rPr>
  </w:style>
  <w:style w:type="paragraph" w:styleId="30">
    <w:name w:val="heading 3"/>
    <w:basedOn w:val="a"/>
    <w:next w:val="a"/>
    <w:link w:val="31"/>
    <w:qFormat/>
    <w:rsid w:val="00BD4B9C"/>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qFormat/>
    <w:rsid w:val="00BD4B9C"/>
    <w:pPr>
      <w:keepNext/>
      <w:spacing w:before="240" w:after="60" w:line="240" w:lineRule="auto"/>
      <w:outlineLvl w:val="3"/>
    </w:pPr>
    <w:rPr>
      <w:rFonts w:ascii="Garamond" w:eastAsia="Times New Roman" w:hAnsi="Garamond"/>
      <w:b/>
      <w:i/>
      <w:sz w:val="24"/>
      <w:szCs w:val="20"/>
    </w:rPr>
  </w:style>
  <w:style w:type="paragraph" w:styleId="5">
    <w:name w:val="heading 5"/>
    <w:basedOn w:val="a"/>
    <w:next w:val="a"/>
    <w:link w:val="50"/>
    <w:qFormat/>
    <w:rsid w:val="00BD4B9C"/>
    <w:pPr>
      <w:keepNext/>
      <w:spacing w:after="0" w:line="240" w:lineRule="auto"/>
      <w:jc w:val="center"/>
      <w:outlineLvl w:val="4"/>
    </w:pPr>
    <w:rPr>
      <w:rFonts w:ascii="Arial" w:eastAsia="Times New Roman" w:hAnsi="Arial"/>
      <w:b/>
      <w:i/>
      <w:iCs/>
      <w:color w:val="000000"/>
      <w:sz w:val="28"/>
      <w:szCs w:val="24"/>
    </w:rPr>
  </w:style>
  <w:style w:type="paragraph" w:styleId="6">
    <w:name w:val="heading 6"/>
    <w:basedOn w:val="a"/>
    <w:next w:val="a"/>
    <w:link w:val="60"/>
    <w:qFormat/>
    <w:rsid w:val="00BD4B9C"/>
    <w:pPr>
      <w:keepNext/>
      <w:spacing w:after="0" w:line="240" w:lineRule="auto"/>
      <w:jc w:val="center"/>
      <w:outlineLvl w:val="5"/>
    </w:pPr>
    <w:rPr>
      <w:rFonts w:ascii="Arial" w:eastAsia="Times New Roman" w:hAnsi="Arial"/>
      <w:bCs/>
      <w:i/>
      <w:iCs/>
      <w:color w:val="000000"/>
      <w:sz w:val="28"/>
      <w:szCs w:val="24"/>
    </w:rPr>
  </w:style>
  <w:style w:type="paragraph" w:styleId="7">
    <w:name w:val="heading 7"/>
    <w:basedOn w:val="a"/>
    <w:next w:val="a"/>
    <w:link w:val="70"/>
    <w:qFormat/>
    <w:rsid w:val="00BD4B9C"/>
    <w:pPr>
      <w:keepNext/>
      <w:spacing w:after="0" w:line="240" w:lineRule="auto"/>
      <w:jc w:val="center"/>
      <w:outlineLvl w:val="6"/>
    </w:pPr>
    <w:rPr>
      <w:rFonts w:ascii="Times New Roman" w:eastAsia="Times New Roman" w:hAnsi="Times New Roman"/>
      <w:b/>
      <w:sz w:val="28"/>
      <w:szCs w:val="24"/>
    </w:rPr>
  </w:style>
  <w:style w:type="paragraph" w:styleId="8">
    <w:name w:val="heading 8"/>
    <w:basedOn w:val="a"/>
    <w:next w:val="a"/>
    <w:link w:val="80"/>
    <w:qFormat/>
    <w:rsid w:val="00BD4B9C"/>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qFormat/>
    <w:rsid w:val="00BD4B9C"/>
    <w:pPr>
      <w:spacing w:before="240" w:after="60" w:line="240" w:lineRule="auto"/>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91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39108C"/>
    <w:rPr>
      <w:color w:val="0000FF"/>
      <w:u w:val="single"/>
    </w:rPr>
  </w:style>
  <w:style w:type="character" w:customStyle="1" w:styleId="paddinglefthalf">
    <w:name w:val="paddinglefthalf"/>
    <w:basedOn w:val="a0"/>
    <w:rsid w:val="0039108C"/>
  </w:style>
  <w:style w:type="character" w:customStyle="1" w:styleId="wpurp-recipe-title">
    <w:name w:val="wpurp-recipe-title"/>
    <w:basedOn w:val="a0"/>
    <w:rsid w:val="007D6456"/>
  </w:style>
  <w:style w:type="character" w:customStyle="1" w:styleId="10">
    <w:name w:val="Заголовок 1 Знак"/>
    <w:link w:val="1"/>
    <w:uiPriority w:val="9"/>
    <w:rsid w:val="00D75866"/>
    <w:rPr>
      <w:rFonts w:ascii="Calibri Light" w:eastAsia="Times New Roman" w:hAnsi="Calibri Light"/>
      <w:b/>
      <w:bCs/>
      <w:kern w:val="32"/>
      <w:sz w:val="32"/>
      <w:szCs w:val="32"/>
      <w:lang w:eastAsia="en-US"/>
    </w:rPr>
  </w:style>
  <w:style w:type="character" w:customStyle="1" w:styleId="21">
    <w:name w:val="Заголовок 2 Знак"/>
    <w:aliases w:val="Знак20 Знак Знак,Знак20 Знак1"/>
    <w:link w:val="20"/>
    <w:uiPriority w:val="9"/>
    <w:rsid w:val="00D75866"/>
    <w:rPr>
      <w:rFonts w:ascii="Cambria" w:eastAsia="Times New Roman" w:hAnsi="Cambria"/>
      <w:b/>
      <w:bCs/>
      <w:i/>
      <w:iCs/>
      <w:sz w:val="28"/>
      <w:szCs w:val="28"/>
      <w:lang w:eastAsia="en-US"/>
    </w:rPr>
  </w:style>
  <w:style w:type="paragraph" w:customStyle="1" w:styleId="a5">
    <w:basedOn w:val="a"/>
    <w:next w:val="a6"/>
    <w:uiPriority w:val="99"/>
    <w:unhideWhenUsed/>
    <w:rsid w:val="00D7586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annotation reference"/>
    <w:semiHidden/>
    <w:unhideWhenUsed/>
    <w:rsid w:val="00D75866"/>
    <w:rPr>
      <w:sz w:val="16"/>
      <w:szCs w:val="16"/>
    </w:rPr>
  </w:style>
  <w:style w:type="paragraph" w:styleId="a8">
    <w:name w:val="annotation text"/>
    <w:aliases w:val="Знак7 Знак,Знак7,Текст примечания Знак1,Текст примечания Знак Знак,Знак7 Знак1,Знак7 Знак Знак,Знак21"/>
    <w:basedOn w:val="a"/>
    <w:link w:val="a9"/>
    <w:unhideWhenUsed/>
    <w:rsid w:val="00D75866"/>
    <w:pPr>
      <w:spacing w:after="0" w:line="276" w:lineRule="auto"/>
    </w:pPr>
    <w:rPr>
      <w:sz w:val="20"/>
      <w:szCs w:val="20"/>
    </w:rPr>
  </w:style>
  <w:style w:type="character" w:customStyle="1" w:styleId="a9">
    <w:name w:val="Текст примечания Знак"/>
    <w:aliases w:val="Знак7 Знак Знак1,Знак7 Знак2,Текст примечания Знак1 Знак,Текст примечания Знак Знак Знак,Знак7 Знак1 Знак,Знак7 Знак Знак Знак,Знак21 Знак"/>
    <w:link w:val="a8"/>
    <w:rsid w:val="00D75866"/>
    <w:rPr>
      <w:lang w:eastAsia="en-US"/>
    </w:rPr>
  </w:style>
  <w:style w:type="character" w:customStyle="1" w:styleId="html-italic">
    <w:name w:val="html-italic"/>
    <w:basedOn w:val="a0"/>
    <w:rsid w:val="00D75866"/>
  </w:style>
  <w:style w:type="paragraph" w:styleId="a6">
    <w:name w:val="Normal (Web)"/>
    <w:basedOn w:val="a"/>
    <w:uiPriority w:val="99"/>
    <w:unhideWhenUsed/>
    <w:rsid w:val="00D75866"/>
    <w:rPr>
      <w:rFonts w:ascii="Times New Roman" w:hAnsi="Times New Roman"/>
      <w:sz w:val="24"/>
      <w:szCs w:val="24"/>
    </w:rPr>
  </w:style>
  <w:style w:type="paragraph" w:styleId="aa">
    <w:name w:val="Balloon Text"/>
    <w:basedOn w:val="a"/>
    <w:link w:val="ab"/>
    <w:uiPriority w:val="99"/>
    <w:unhideWhenUsed/>
    <w:rsid w:val="00D75866"/>
    <w:pPr>
      <w:spacing w:after="0" w:line="240" w:lineRule="auto"/>
    </w:pPr>
    <w:rPr>
      <w:rFonts w:ascii="Tahoma" w:hAnsi="Tahoma"/>
      <w:sz w:val="16"/>
      <w:szCs w:val="16"/>
    </w:rPr>
  </w:style>
  <w:style w:type="character" w:customStyle="1" w:styleId="ab">
    <w:name w:val="Текст выноски Знак"/>
    <w:link w:val="aa"/>
    <w:uiPriority w:val="99"/>
    <w:rsid w:val="00D75866"/>
    <w:rPr>
      <w:rFonts w:ascii="Tahoma" w:hAnsi="Tahoma" w:cs="Tahoma"/>
      <w:sz w:val="16"/>
      <w:szCs w:val="16"/>
      <w:lang w:val="kk-KZ" w:eastAsia="en-US"/>
    </w:rPr>
  </w:style>
  <w:style w:type="numbering" w:customStyle="1" w:styleId="11">
    <w:name w:val="Нет списка1"/>
    <w:next w:val="a2"/>
    <w:uiPriority w:val="99"/>
    <w:semiHidden/>
    <w:unhideWhenUsed/>
    <w:rsid w:val="00D75866"/>
  </w:style>
  <w:style w:type="numbering" w:customStyle="1" w:styleId="110">
    <w:name w:val="Нет списка11"/>
    <w:next w:val="a2"/>
    <w:uiPriority w:val="99"/>
    <w:unhideWhenUsed/>
    <w:rsid w:val="00D75866"/>
  </w:style>
  <w:style w:type="table" w:customStyle="1" w:styleId="12">
    <w:name w:val="Сетка таблицы1"/>
    <w:basedOn w:val="a1"/>
    <w:next w:val="a3"/>
    <w:uiPriority w:val="59"/>
    <w:rsid w:val="00D75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8"/>
    <w:next w:val="a8"/>
    <w:link w:val="ad"/>
    <w:rsid w:val="00D75866"/>
    <w:pPr>
      <w:spacing w:after="160" w:line="259" w:lineRule="auto"/>
    </w:pPr>
    <w:rPr>
      <w:b/>
      <w:bCs/>
    </w:rPr>
  </w:style>
  <w:style w:type="character" w:customStyle="1" w:styleId="ad">
    <w:name w:val="Тема примечания Знак"/>
    <w:link w:val="ac"/>
    <w:rsid w:val="00D75866"/>
    <w:rPr>
      <w:b/>
      <w:bCs/>
      <w:lang w:eastAsia="en-US"/>
    </w:rPr>
  </w:style>
  <w:style w:type="table" w:customStyle="1" w:styleId="22">
    <w:name w:val="Сетка таблицы2"/>
    <w:basedOn w:val="a1"/>
    <w:next w:val="a3"/>
    <w:uiPriority w:val="39"/>
    <w:rsid w:val="00D758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39"/>
    <w:rsid w:val="00D758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D758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unhideWhenUsed/>
    <w:rsid w:val="00D75866"/>
    <w:pPr>
      <w:tabs>
        <w:tab w:val="center" w:pos="4677"/>
        <w:tab w:val="right" w:pos="9355"/>
      </w:tabs>
      <w:spacing w:after="0" w:line="276" w:lineRule="auto"/>
    </w:pPr>
  </w:style>
  <w:style w:type="character" w:customStyle="1" w:styleId="af">
    <w:name w:val="Нижний колонтитул Знак"/>
    <w:link w:val="ae"/>
    <w:uiPriority w:val="99"/>
    <w:rsid w:val="00D75866"/>
    <w:rPr>
      <w:sz w:val="22"/>
      <w:szCs w:val="22"/>
      <w:lang w:eastAsia="en-US"/>
    </w:rPr>
  </w:style>
  <w:style w:type="numbering" w:customStyle="1" w:styleId="23">
    <w:name w:val="Нет списка2"/>
    <w:next w:val="a2"/>
    <w:uiPriority w:val="99"/>
    <w:semiHidden/>
    <w:unhideWhenUsed/>
    <w:rsid w:val="00D75866"/>
  </w:style>
  <w:style w:type="paragraph" w:styleId="af0">
    <w:name w:val="header"/>
    <w:basedOn w:val="a"/>
    <w:link w:val="af1"/>
    <w:unhideWhenUsed/>
    <w:rsid w:val="00D75866"/>
    <w:pPr>
      <w:tabs>
        <w:tab w:val="center" w:pos="4677"/>
        <w:tab w:val="right" w:pos="9355"/>
      </w:tabs>
    </w:pPr>
  </w:style>
  <w:style w:type="character" w:customStyle="1" w:styleId="af1">
    <w:name w:val="Верхний колонтитул Знак"/>
    <w:link w:val="af0"/>
    <w:rsid w:val="00D75866"/>
    <w:rPr>
      <w:sz w:val="22"/>
      <w:szCs w:val="22"/>
      <w:lang w:eastAsia="en-US"/>
    </w:rPr>
  </w:style>
  <w:style w:type="table" w:customStyle="1" w:styleId="111">
    <w:name w:val="Сетка таблицы11"/>
    <w:basedOn w:val="a1"/>
    <w:next w:val="a3"/>
    <w:uiPriority w:val="59"/>
    <w:rsid w:val="00D758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nhideWhenUsed/>
    <w:rsid w:val="00D75866"/>
    <w:pPr>
      <w:spacing w:after="120"/>
      <w:ind w:left="283"/>
    </w:pPr>
  </w:style>
  <w:style w:type="character" w:customStyle="1" w:styleId="af3">
    <w:name w:val="Основной текст с отступом Знак"/>
    <w:link w:val="af2"/>
    <w:rsid w:val="00D75866"/>
    <w:rPr>
      <w:sz w:val="22"/>
      <w:szCs w:val="22"/>
      <w:lang w:eastAsia="en-US"/>
    </w:rPr>
  </w:style>
  <w:style w:type="table" w:customStyle="1" w:styleId="51">
    <w:name w:val="Сетка таблицы5"/>
    <w:basedOn w:val="a1"/>
    <w:next w:val="a3"/>
    <w:uiPriority w:val="39"/>
    <w:rsid w:val="006231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rsid w:val="00FB6C11"/>
  </w:style>
  <w:style w:type="numbering" w:customStyle="1" w:styleId="33">
    <w:name w:val="Нет списка3"/>
    <w:next w:val="a2"/>
    <w:uiPriority w:val="99"/>
    <w:semiHidden/>
    <w:unhideWhenUsed/>
    <w:rsid w:val="00140545"/>
  </w:style>
  <w:style w:type="numbering" w:customStyle="1" w:styleId="120">
    <w:name w:val="Нет списка12"/>
    <w:next w:val="a2"/>
    <w:uiPriority w:val="99"/>
    <w:semiHidden/>
    <w:unhideWhenUsed/>
    <w:rsid w:val="00140545"/>
  </w:style>
  <w:style w:type="table" w:customStyle="1" w:styleId="61">
    <w:name w:val="Сетка таблицы6"/>
    <w:basedOn w:val="a1"/>
    <w:next w:val="a3"/>
    <w:uiPriority w:val="3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140545"/>
  </w:style>
  <w:style w:type="numbering" w:customStyle="1" w:styleId="1111">
    <w:name w:val="Нет списка1111"/>
    <w:next w:val="a2"/>
    <w:uiPriority w:val="99"/>
    <w:unhideWhenUsed/>
    <w:rsid w:val="00140545"/>
  </w:style>
  <w:style w:type="table" w:customStyle="1" w:styleId="121">
    <w:name w:val="Сетка таблицы12"/>
    <w:basedOn w:val="a1"/>
    <w:next w:val="a3"/>
    <w:uiPriority w:val="5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3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40545"/>
  </w:style>
  <w:style w:type="table" w:customStyle="1" w:styleId="1112">
    <w:name w:val="Сетка таблицы111"/>
    <w:basedOn w:val="a1"/>
    <w:next w:val="a3"/>
    <w:uiPriority w:val="5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39"/>
    <w:rsid w:val="0014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basedOn w:val="a"/>
    <w:next w:val="a6"/>
    <w:uiPriority w:val="99"/>
    <w:unhideWhenUsed/>
    <w:rsid w:val="00A17EAC"/>
    <w:rPr>
      <w:rFonts w:ascii="Times New Roman" w:hAnsi="Times New Roman"/>
      <w:kern w:val="2"/>
      <w:sz w:val="24"/>
      <w:szCs w:val="24"/>
      <w:lang w:val="ru-RU"/>
    </w:rPr>
  </w:style>
  <w:style w:type="numbering" w:customStyle="1" w:styleId="42">
    <w:name w:val="Нет списка4"/>
    <w:next w:val="a2"/>
    <w:uiPriority w:val="99"/>
    <w:semiHidden/>
    <w:unhideWhenUsed/>
    <w:rsid w:val="00A17EAC"/>
  </w:style>
  <w:style w:type="numbering" w:customStyle="1" w:styleId="13">
    <w:name w:val="Нет списка13"/>
    <w:next w:val="a2"/>
    <w:uiPriority w:val="99"/>
    <w:semiHidden/>
    <w:unhideWhenUsed/>
    <w:rsid w:val="00A17EAC"/>
  </w:style>
  <w:style w:type="table" w:customStyle="1" w:styleId="71">
    <w:name w:val="Сетка таблицы7"/>
    <w:basedOn w:val="a1"/>
    <w:next w:val="a3"/>
    <w:uiPriority w:val="3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A17EAC"/>
  </w:style>
  <w:style w:type="numbering" w:customStyle="1" w:styleId="11120">
    <w:name w:val="Нет списка1112"/>
    <w:next w:val="a2"/>
    <w:uiPriority w:val="99"/>
    <w:unhideWhenUsed/>
    <w:rsid w:val="00A17EAC"/>
  </w:style>
  <w:style w:type="table" w:customStyle="1" w:styleId="130">
    <w:name w:val="Сетка таблицы13"/>
    <w:basedOn w:val="a1"/>
    <w:next w:val="a3"/>
    <w:uiPriority w:val="5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3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3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A17EAC"/>
  </w:style>
  <w:style w:type="table" w:customStyle="1" w:styleId="1120">
    <w:name w:val="Сетка таблицы112"/>
    <w:basedOn w:val="a1"/>
    <w:next w:val="a3"/>
    <w:uiPriority w:val="5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39"/>
    <w:rsid w:val="00A1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0A0D60"/>
  </w:style>
  <w:style w:type="table" w:customStyle="1" w:styleId="81">
    <w:name w:val="Сетка таблицы8"/>
    <w:basedOn w:val="a1"/>
    <w:next w:val="a3"/>
    <w:uiPriority w:val="39"/>
    <w:rsid w:val="000A0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C969EC"/>
  </w:style>
  <w:style w:type="numbering" w:customStyle="1" w:styleId="14">
    <w:name w:val="Нет списка14"/>
    <w:next w:val="a2"/>
    <w:uiPriority w:val="99"/>
    <w:semiHidden/>
    <w:unhideWhenUsed/>
    <w:rsid w:val="00C969EC"/>
  </w:style>
  <w:style w:type="numbering" w:customStyle="1" w:styleId="113">
    <w:name w:val="Нет списка113"/>
    <w:next w:val="a2"/>
    <w:uiPriority w:val="99"/>
    <w:semiHidden/>
    <w:unhideWhenUsed/>
    <w:rsid w:val="00C969EC"/>
  </w:style>
  <w:style w:type="numbering" w:customStyle="1" w:styleId="1113">
    <w:name w:val="Нет списка1113"/>
    <w:next w:val="a2"/>
    <w:uiPriority w:val="99"/>
    <w:unhideWhenUsed/>
    <w:rsid w:val="00C969EC"/>
  </w:style>
  <w:style w:type="table" w:customStyle="1" w:styleId="28">
    <w:name w:val="Сетка таблицы28"/>
    <w:basedOn w:val="a1"/>
    <w:next w:val="a3"/>
    <w:uiPriority w:val="59"/>
    <w:rsid w:val="008A63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a0"/>
    <w:rsid w:val="00DA4BEE"/>
  </w:style>
  <w:style w:type="character" w:customStyle="1" w:styleId="app-article-mastheadjournal-title">
    <w:name w:val="app-article-masthead__journal-title"/>
    <w:basedOn w:val="a0"/>
    <w:rsid w:val="00DA4BEE"/>
  </w:style>
  <w:style w:type="paragraph" w:customStyle="1" w:styleId="bigtext">
    <w:name w:val="bigtext"/>
    <w:basedOn w:val="a"/>
    <w:rsid w:val="00DA4BEE"/>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elp1">
    <w:name w:val="help1"/>
    <w:basedOn w:val="a0"/>
    <w:rsid w:val="00DA4BEE"/>
  </w:style>
  <w:style w:type="character" w:customStyle="1" w:styleId="name">
    <w:name w:val="name"/>
    <w:basedOn w:val="a0"/>
    <w:rsid w:val="00DA4BEE"/>
  </w:style>
  <w:style w:type="character" w:styleId="af5">
    <w:name w:val="FollowedHyperlink"/>
    <w:uiPriority w:val="99"/>
    <w:semiHidden/>
    <w:unhideWhenUsed/>
    <w:rsid w:val="00D61447"/>
    <w:rPr>
      <w:color w:val="954F72"/>
      <w:u w:val="single"/>
    </w:rPr>
  </w:style>
  <w:style w:type="paragraph" w:styleId="af6">
    <w:name w:val="Title"/>
    <w:aliases w:val="Знак Знак11"/>
    <w:basedOn w:val="a"/>
    <w:link w:val="af7"/>
    <w:uiPriority w:val="10"/>
    <w:qFormat/>
    <w:rsid w:val="00212D1A"/>
    <w:pPr>
      <w:spacing w:after="0" w:line="360" w:lineRule="auto"/>
      <w:jc w:val="center"/>
    </w:pPr>
    <w:rPr>
      <w:rFonts w:ascii="Times New Roman" w:eastAsia="Times New Roman" w:hAnsi="Times New Roman"/>
      <w:sz w:val="28"/>
      <w:szCs w:val="20"/>
    </w:rPr>
  </w:style>
  <w:style w:type="character" w:customStyle="1" w:styleId="af7">
    <w:name w:val="Заголовок Знак"/>
    <w:aliases w:val="Знак Знак11 Знак"/>
    <w:link w:val="af6"/>
    <w:uiPriority w:val="10"/>
    <w:rsid w:val="00212D1A"/>
    <w:rPr>
      <w:rFonts w:ascii="Times New Roman" w:eastAsia="Times New Roman" w:hAnsi="Times New Roman"/>
      <w:sz w:val="28"/>
    </w:rPr>
  </w:style>
  <w:style w:type="paragraph" w:styleId="af8">
    <w:name w:val="Body Text"/>
    <w:aliases w:val="Body Text Char"/>
    <w:basedOn w:val="a"/>
    <w:link w:val="af9"/>
    <w:unhideWhenUsed/>
    <w:rsid w:val="00212D1A"/>
    <w:pPr>
      <w:spacing w:after="120"/>
    </w:pPr>
  </w:style>
  <w:style w:type="character" w:customStyle="1" w:styleId="af9">
    <w:name w:val="Основной текст Знак"/>
    <w:aliases w:val="Body Text Char Знак"/>
    <w:link w:val="af8"/>
    <w:rsid w:val="00212D1A"/>
    <w:rPr>
      <w:sz w:val="22"/>
      <w:szCs w:val="22"/>
      <w:lang w:val="kk-KZ" w:eastAsia="en-US"/>
    </w:rPr>
  </w:style>
  <w:style w:type="paragraph" w:customStyle="1" w:styleId="24">
    <w:name w:val="Обычный2"/>
    <w:rsid w:val="00212D1A"/>
    <w:pPr>
      <w:widowControl w:val="0"/>
    </w:pPr>
    <w:rPr>
      <w:rFonts w:ascii="Times New Roman" w:eastAsia="Times New Roman" w:hAnsi="Times New Roman"/>
    </w:rPr>
  </w:style>
  <w:style w:type="paragraph" w:customStyle="1" w:styleId="15">
    <w:name w:val="Абзац списка1"/>
    <w:basedOn w:val="a"/>
    <w:rsid w:val="00212D1A"/>
    <w:pPr>
      <w:spacing w:after="0" w:line="240" w:lineRule="auto"/>
      <w:ind w:left="720"/>
      <w:contextualSpacing/>
    </w:pPr>
    <w:rPr>
      <w:rFonts w:ascii="Times New Roman" w:hAnsi="Times New Roman"/>
      <w:sz w:val="24"/>
      <w:szCs w:val="24"/>
      <w:lang w:val="ru-RU" w:eastAsia="ru-RU"/>
    </w:rPr>
  </w:style>
  <w:style w:type="character" w:customStyle="1" w:styleId="31">
    <w:name w:val="Заголовок 3 Знак"/>
    <w:link w:val="30"/>
    <w:rsid w:val="00BD4B9C"/>
    <w:rPr>
      <w:rFonts w:ascii="Arial" w:eastAsia="Times New Roman" w:hAnsi="Arial" w:cs="Arial"/>
      <w:b/>
      <w:bCs/>
      <w:sz w:val="26"/>
      <w:szCs w:val="26"/>
    </w:rPr>
  </w:style>
  <w:style w:type="character" w:customStyle="1" w:styleId="40">
    <w:name w:val="Заголовок 4 Знак"/>
    <w:link w:val="4"/>
    <w:rsid w:val="00BD4B9C"/>
    <w:rPr>
      <w:rFonts w:ascii="Garamond" w:eastAsia="Times New Roman" w:hAnsi="Garamond"/>
      <w:b/>
      <w:i/>
      <w:sz w:val="24"/>
    </w:rPr>
  </w:style>
  <w:style w:type="character" w:customStyle="1" w:styleId="50">
    <w:name w:val="Заголовок 5 Знак"/>
    <w:link w:val="5"/>
    <w:rsid w:val="00BD4B9C"/>
    <w:rPr>
      <w:rFonts w:ascii="Arial" w:eastAsia="Times New Roman" w:hAnsi="Arial"/>
      <w:b/>
      <w:i/>
      <w:iCs/>
      <w:color w:val="000000"/>
      <w:sz w:val="28"/>
      <w:szCs w:val="24"/>
    </w:rPr>
  </w:style>
  <w:style w:type="character" w:customStyle="1" w:styleId="60">
    <w:name w:val="Заголовок 6 Знак"/>
    <w:link w:val="6"/>
    <w:rsid w:val="00BD4B9C"/>
    <w:rPr>
      <w:rFonts w:ascii="Arial" w:eastAsia="Times New Roman" w:hAnsi="Arial"/>
      <w:bCs/>
      <w:i/>
      <w:iCs/>
      <w:color w:val="000000"/>
      <w:sz w:val="28"/>
      <w:szCs w:val="24"/>
    </w:rPr>
  </w:style>
  <w:style w:type="character" w:customStyle="1" w:styleId="70">
    <w:name w:val="Заголовок 7 Знак"/>
    <w:link w:val="7"/>
    <w:rsid w:val="00BD4B9C"/>
    <w:rPr>
      <w:rFonts w:ascii="Times New Roman" w:eastAsia="Times New Roman" w:hAnsi="Times New Roman"/>
      <w:b/>
      <w:sz w:val="28"/>
      <w:szCs w:val="24"/>
    </w:rPr>
  </w:style>
  <w:style w:type="character" w:customStyle="1" w:styleId="80">
    <w:name w:val="Заголовок 8 Знак"/>
    <w:link w:val="8"/>
    <w:rsid w:val="00BD4B9C"/>
    <w:rPr>
      <w:rFonts w:ascii="Times New Roman" w:eastAsia="Times New Roman" w:hAnsi="Times New Roman"/>
      <w:i/>
      <w:iCs/>
      <w:sz w:val="24"/>
      <w:szCs w:val="24"/>
    </w:rPr>
  </w:style>
  <w:style w:type="character" w:customStyle="1" w:styleId="90">
    <w:name w:val="Заголовок 9 Знак"/>
    <w:link w:val="9"/>
    <w:rsid w:val="00BD4B9C"/>
    <w:rPr>
      <w:rFonts w:ascii="Arial" w:eastAsia="Times New Roman" w:hAnsi="Arial" w:cs="Arial"/>
      <w:sz w:val="22"/>
      <w:szCs w:val="22"/>
    </w:rPr>
  </w:style>
  <w:style w:type="paragraph" w:styleId="25">
    <w:name w:val="Body Text 2"/>
    <w:aliases w:val="Знак9 Знак,Основной текст 2 Знак1 Знак,Основной текст 2 Знак Знак Знак,Основной текст 2 Знак1, Знак3 Знак Знак Знак Знак Знак,Основной текст 2 Знак1 Знак1 Знак,Основной текст 2 Знак Знак Знак1 Знак,Знак3 Знак Знак Знак Знак Знак"/>
    <w:basedOn w:val="a"/>
    <w:link w:val="26"/>
    <w:unhideWhenUsed/>
    <w:rsid w:val="00BD4B9C"/>
    <w:pPr>
      <w:spacing w:after="120" w:line="480" w:lineRule="auto"/>
    </w:pPr>
    <w:rPr>
      <w:rFonts w:ascii="BalticaKazakh" w:eastAsia="Times New Roman" w:hAnsi="BalticaKazakh"/>
      <w:sz w:val="28"/>
      <w:szCs w:val="20"/>
    </w:rPr>
  </w:style>
  <w:style w:type="character" w:customStyle="1" w:styleId="26">
    <w:name w:val="Основной текст 2 Знак"/>
    <w:aliases w:val="Знак9 Знак Знак,Основной текст 2 Знак1 Знак Знак,Основной текст 2 Знак Знак Знак Знак,Основной текст 2 Знак1 Знак1, Знак3 Знак Знак Знак Знак Знак Знак,Основной текст 2 Знак1 Знак1 Знак Знак,Знак3 Знак Знак Знак Знак Знак Знак"/>
    <w:link w:val="25"/>
    <w:rsid w:val="00BD4B9C"/>
    <w:rPr>
      <w:rFonts w:ascii="BalticaKazakh" w:eastAsia="Times New Roman" w:hAnsi="BalticaKazakh"/>
      <w:sz w:val="28"/>
    </w:rPr>
  </w:style>
  <w:style w:type="paragraph" w:customStyle="1" w:styleId="100">
    <w:name w:val="Знак10 Знак"/>
    <w:aliases w:val="Знак10, Знак10 Знак, Знак10"/>
    <w:basedOn w:val="a"/>
    <w:next w:val="af6"/>
    <w:link w:val="afa"/>
    <w:uiPriority w:val="10"/>
    <w:qFormat/>
    <w:rsid w:val="004C7AF6"/>
    <w:pPr>
      <w:spacing w:before="240" w:after="60" w:line="240" w:lineRule="auto"/>
      <w:jc w:val="center"/>
      <w:outlineLvl w:val="0"/>
    </w:pPr>
    <w:rPr>
      <w:rFonts w:ascii="Arial" w:eastAsia="Times New Roman" w:hAnsi="Arial"/>
      <w:b/>
      <w:kern w:val="28"/>
      <w:sz w:val="32"/>
      <w:szCs w:val="20"/>
    </w:rPr>
  </w:style>
  <w:style w:type="character" w:customStyle="1" w:styleId="afa">
    <w:name w:val="Название Знак"/>
    <w:aliases w:val="Знак10 Знак Знак,Знак10 Знак1, Знак10 Знак Знак1, Знак10 Знак2, Знак10 Знак Знак, Знак10 Знак1,Знак Знак1 Знак,Знак Знак11 Знак1"/>
    <w:link w:val="100"/>
    <w:uiPriority w:val="10"/>
    <w:rsid w:val="00BD4B9C"/>
    <w:rPr>
      <w:rFonts w:ascii="Arial" w:eastAsia="Times New Roman" w:hAnsi="Arial"/>
      <w:b/>
      <w:kern w:val="28"/>
      <w:sz w:val="32"/>
    </w:rPr>
  </w:style>
  <w:style w:type="paragraph" w:styleId="afb">
    <w:name w:val="Subtitle"/>
    <w:basedOn w:val="a"/>
    <w:link w:val="afc"/>
    <w:qFormat/>
    <w:rsid w:val="00BD4B9C"/>
    <w:pPr>
      <w:spacing w:after="60" w:line="240" w:lineRule="auto"/>
      <w:jc w:val="center"/>
      <w:outlineLvl w:val="1"/>
    </w:pPr>
    <w:rPr>
      <w:rFonts w:ascii="Arial" w:eastAsia="Times New Roman" w:hAnsi="Arial"/>
      <w:sz w:val="24"/>
      <w:szCs w:val="20"/>
    </w:rPr>
  </w:style>
  <w:style w:type="character" w:customStyle="1" w:styleId="afc">
    <w:name w:val="Подзаголовок Знак"/>
    <w:link w:val="afb"/>
    <w:rsid w:val="00BD4B9C"/>
    <w:rPr>
      <w:rFonts w:ascii="Arial" w:eastAsia="Times New Roman" w:hAnsi="Arial"/>
      <w:sz w:val="24"/>
    </w:rPr>
  </w:style>
  <w:style w:type="paragraph" w:styleId="2">
    <w:name w:val="List Bullet 2"/>
    <w:basedOn w:val="a"/>
    <w:autoRedefine/>
    <w:uiPriority w:val="99"/>
    <w:rsid w:val="00BD4B9C"/>
    <w:pPr>
      <w:numPr>
        <w:numId w:val="3"/>
      </w:numPr>
      <w:tabs>
        <w:tab w:val="left" w:pos="11640"/>
      </w:tabs>
      <w:spacing w:after="0" w:line="240" w:lineRule="auto"/>
      <w:ind w:left="0" w:firstLine="0"/>
      <w:jc w:val="both"/>
    </w:pPr>
    <w:rPr>
      <w:rFonts w:ascii="Times New Roman" w:eastAsia="Times New Roman" w:hAnsi="Times New Roman"/>
      <w:sz w:val="28"/>
      <w:szCs w:val="20"/>
      <w:lang w:val="ru-RU" w:eastAsia="ru-RU"/>
    </w:rPr>
  </w:style>
  <w:style w:type="paragraph" w:styleId="3">
    <w:name w:val="Body Text Indent 3"/>
    <w:aliases w:val="Знак11 Знак,Знак11"/>
    <w:basedOn w:val="a"/>
    <w:link w:val="34"/>
    <w:rsid w:val="00BD4B9C"/>
    <w:pPr>
      <w:numPr>
        <w:numId w:val="7"/>
      </w:numPr>
      <w:tabs>
        <w:tab w:val="clear" w:pos="643"/>
      </w:tabs>
      <w:spacing w:after="0" w:line="240" w:lineRule="auto"/>
      <w:ind w:left="0" w:firstLine="1134"/>
      <w:jc w:val="both"/>
    </w:pPr>
    <w:rPr>
      <w:rFonts w:ascii="Courier New" w:eastAsia="Times New Roman" w:hAnsi="Courier New"/>
      <w:sz w:val="28"/>
      <w:szCs w:val="24"/>
    </w:rPr>
  </w:style>
  <w:style w:type="character" w:customStyle="1" w:styleId="34">
    <w:name w:val="Основной текст с отступом 3 Знак"/>
    <w:aliases w:val="Знак11 Знак Знак,Знак11 Знак1"/>
    <w:link w:val="3"/>
    <w:rsid w:val="00BD4B9C"/>
    <w:rPr>
      <w:rFonts w:ascii="Courier New" w:eastAsia="Times New Roman" w:hAnsi="Courier New"/>
      <w:sz w:val="28"/>
      <w:szCs w:val="24"/>
    </w:rPr>
  </w:style>
  <w:style w:type="paragraph" w:styleId="35">
    <w:name w:val="Body Text 3"/>
    <w:basedOn w:val="a"/>
    <w:link w:val="36"/>
    <w:rsid w:val="00BD4B9C"/>
    <w:pPr>
      <w:spacing w:after="120" w:line="240" w:lineRule="auto"/>
    </w:pPr>
    <w:rPr>
      <w:rFonts w:ascii="Times New Roman" w:eastAsia="Times New Roman" w:hAnsi="Times New Roman"/>
      <w:sz w:val="16"/>
      <w:szCs w:val="16"/>
    </w:rPr>
  </w:style>
  <w:style w:type="character" w:customStyle="1" w:styleId="36">
    <w:name w:val="Основной текст 3 Знак"/>
    <w:link w:val="35"/>
    <w:rsid w:val="00BD4B9C"/>
    <w:rPr>
      <w:rFonts w:ascii="Times New Roman" w:eastAsia="Times New Roman" w:hAnsi="Times New Roman"/>
      <w:sz w:val="16"/>
      <w:szCs w:val="16"/>
    </w:rPr>
  </w:style>
  <w:style w:type="character" w:customStyle="1" w:styleId="afd">
    <w:name w:val="Текст концевой сноски Знак"/>
    <w:link w:val="afe"/>
    <w:uiPriority w:val="99"/>
    <w:semiHidden/>
    <w:rsid w:val="00BD4B9C"/>
  </w:style>
  <w:style w:type="paragraph" w:styleId="afe">
    <w:name w:val="endnote text"/>
    <w:basedOn w:val="a"/>
    <w:link w:val="afd"/>
    <w:uiPriority w:val="99"/>
    <w:semiHidden/>
    <w:unhideWhenUsed/>
    <w:rsid w:val="00BD4B9C"/>
    <w:pPr>
      <w:spacing w:after="0" w:line="240" w:lineRule="auto"/>
    </w:pPr>
    <w:rPr>
      <w:sz w:val="20"/>
      <w:szCs w:val="20"/>
      <w:lang w:val="ru-RU" w:eastAsia="ru-RU"/>
    </w:rPr>
  </w:style>
  <w:style w:type="character" w:customStyle="1" w:styleId="16">
    <w:name w:val="Текст концевой сноски Знак1"/>
    <w:uiPriority w:val="99"/>
    <w:semiHidden/>
    <w:rsid w:val="00BD4B9C"/>
    <w:rPr>
      <w:lang w:val="kk-KZ" w:eastAsia="en-US"/>
    </w:rPr>
  </w:style>
  <w:style w:type="paragraph" w:styleId="aff">
    <w:name w:val="List Paragraph"/>
    <w:basedOn w:val="a"/>
    <w:qFormat/>
    <w:rsid w:val="00BD4B9C"/>
    <w:pPr>
      <w:spacing w:after="0" w:line="240" w:lineRule="auto"/>
      <w:ind w:left="720"/>
      <w:contextualSpacing/>
    </w:pPr>
    <w:rPr>
      <w:rFonts w:ascii="Times New Roman" w:eastAsia="Times New Roman" w:hAnsi="Times New Roman"/>
      <w:sz w:val="24"/>
      <w:szCs w:val="24"/>
      <w:lang w:val="ru-RU" w:eastAsia="ru-RU"/>
    </w:rPr>
  </w:style>
  <w:style w:type="character" w:customStyle="1" w:styleId="aff0">
    <w:name w:val="Схема документа Знак"/>
    <w:link w:val="aff1"/>
    <w:uiPriority w:val="99"/>
    <w:semiHidden/>
    <w:rsid w:val="00BD4B9C"/>
    <w:rPr>
      <w:rFonts w:ascii="Tahoma" w:hAnsi="Tahoma"/>
      <w:sz w:val="16"/>
      <w:szCs w:val="16"/>
    </w:rPr>
  </w:style>
  <w:style w:type="paragraph" w:styleId="aff1">
    <w:name w:val="Document Map"/>
    <w:basedOn w:val="a"/>
    <w:link w:val="aff0"/>
    <w:uiPriority w:val="99"/>
    <w:semiHidden/>
    <w:unhideWhenUsed/>
    <w:rsid w:val="00BD4B9C"/>
    <w:pPr>
      <w:spacing w:after="0" w:line="240" w:lineRule="auto"/>
    </w:pPr>
    <w:rPr>
      <w:rFonts w:ascii="Tahoma" w:hAnsi="Tahoma"/>
      <w:sz w:val="16"/>
      <w:szCs w:val="16"/>
    </w:rPr>
  </w:style>
  <w:style w:type="character" w:customStyle="1" w:styleId="17">
    <w:name w:val="Схема документа Знак1"/>
    <w:uiPriority w:val="99"/>
    <w:semiHidden/>
    <w:rsid w:val="00BD4B9C"/>
    <w:rPr>
      <w:rFonts w:ascii="Segoe UI" w:hAnsi="Segoe UI" w:cs="Segoe UI"/>
      <w:sz w:val="16"/>
      <w:szCs w:val="16"/>
      <w:lang w:val="kk-KZ" w:eastAsia="en-US"/>
    </w:rPr>
  </w:style>
  <w:style w:type="paragraph" w:styleId="aff2">
    <w:name w:val="No Spacing"/>
    <w:link w:val="aff3"/>
    <w:qFormat/>
    <w:rsid w:val="00BD4B9C"/>
    <w:rPr>
      <w:rFonts w:eastAsia="Times New Roman"/>
      <w:sz w:val="22"/>
      <w:szCs w:val="22"/>
      <w:lang w:eastAsia="en-US"/>
    </w:rPr>
  </w:style>
  <w:style w:type="character" w:customStyle="1" w:styleId="aff3">
    <w:name w:val="Без интервала Знак"/>
    <w:link w:val="aff2"/>
    <w:rsid w:val="00BD4B9C"/>
    <w:rPr>
      <w:rFonts w:eastAsia="Times New Roman"/>
      <w:sz w:val="22"/>
      <w:szCs w:val="22"/>
      <w:lang w:eastAsia="en-US" w:bidi="ar-SA"/>
    </w:rPr>
  </w:style>
  <w:style w:type="paragraph" w:styleId="27">
    <w:name w:val="Body Text Indent 2"/>
    <w:basedOn w:val="a"/>
    <w:link w:val="29"/>
    <w:rsid w:val="00BD4B9C"/>
    <w:pPr>
      <w:spacing w:after="120" w:line="480" w:lineRule="auto"/>
      <w:ind w:left="283"/>
    </w:pPr>
    <w:rPr>
      <w:rFonts w:ascii="BalticaKazakh" w:eastAsia="Times New Roman" w:hAnsi="BalticaKazakh"/>
      <w:sz w:val="28"/>
      <w:szCs w:val="20"/>
    </w:rPr>
  </w:style>
  <w:style w:type="character" w:customStyle="1" w:styleId="29">
    <w:name w:val="Основной текст с отступом 2 Знак"/>
    <w:link w:val="27"/>
    <w:rsid w:val="00BD4B9C"/>
    <w:rPr>
      <w:rFonts w:ascii="BalticaKazakh" w:eastAsia="Times New Roman" w:hAnsi="BalticaKazakh"/>
      <w:sz w:val="28"/>
    </w:rPr>
  </w:style>
  <w:style w:type="paragraph" w:customStyle="1" w:styleId="18">
    <w:name w:val="Обычный1"/>
    <w:rsid w:val="00BD4B9C"/>
    <w:pPr>
      <w:widowControl w:val="0"/>
      <w:snapToGrid w:val="0"/>
      <w:spacing w:line="256" w:lineRule="auto"/>
      <w:ind w:left="600" w:firstLine="720"/>
      <w:jc w:val="both"/>
    </w:pPr>
    <w:rPr>
      <w:rFonts w:ascii="Times New Roman" w:eastAsia="Times New Roman" w:hAnsi="Times New Roman"/>
      <w:sz w:val="28"/>
    </w:rPr>
  </w:style>
  <w:style w:type="paragraph" w:customStyle="1" w:styleId="Normal1">
    <w:name w:val="Normal1"/>
    <w:rsid w:val="00BD4B9C"/>
    <w:pPr>
      <w:widowControl w:val="0"/>
      <w:numPr>
        <w:numId w:val="2"/>
      </w:numPr>
      <w:spacing w:line="300" w:lineRule="auto"/>
      <w:ind w:left="0" w:firstLine="720"/>
    </w:pPr>
    <w:rPr>
      <w:rFonts w:ascii="Times New Roman" w:eastAsia="Times New Roman" w:hAnsi="Times New Roman"/>
      <w:sz w:val="28"/>
    </w:rPr>
  </w:style>
  <w:style w:type="paragraph" w:customStyle="1" w:styleId="JefZagol1">
    <w:name w:val="JefZagol1"/>
    <w:basedOn w:val="af0"/>
    <w:uiPriority w:val="99"/>
    <w:rsid w:val="00BD4B9C"/>
    <w:pPr>
      <w:numPr>
        <w:numId w:val="1"/>
      </w:numPr>
      <w:tabs>
        <w:tab w:val="clear" w:pos="4677"/>
        <w:tab w:val="clear" w:pos="9355"/>
        <w:tab w:val="center" w:pos="4153"/>
        <w:tab w:val="right" w:pos="8306"/>
      </w:tabs>
      <w:spacing w:after="0" w:line="240" w:lineRule="auto"/>
    </w:pPr>
    <w:rPr>
      <w:rFonts w:ascii="Times New Roman" w:eastAsia="Times New Roman" w:hAnsi="Times New Roman"/>
      <w:caps/>
      <w:sz w:val="24"/>
      <w:szCs w:val="20"/>
      <w:lang w:val="ru-RU" w:eastAsia="ru-RU"/>
    </w:rPr>
  </w:style>
  <w:style w:type="paragraph" w:customStyle="1" w:styleId="aff4">
    <w:name w:val="мой"/>
    <w:basedOn w:val="a"/>
    <w:rsid w:val="00BD4B9C"/>
    <w:pPr>
      <w:spacing w:after="0" w:line="360" w:lineRule="auto"/>
    </w:pPr>
    <w:rPr>
      <w:rFonts w:ascii="Times New Roman" w:eastAsia="Times New Roman" w:hAnsi="Times New Roman"/>
      <w:sz w:val="24"/>
      <w:szCs w:val="20"/>
      <w:lang w:val="ru-RU" w:eastAsia="ru-RU"/>
    </w:rPr>
  </w:style>
  <w:style w:type="paragraph" w:styleId="HTML">
    <w:name w:val="HTML Preformatted"/>
    <w:basedOn w:val="a"/>
    <w:link w:val="HTML0"/>
    <w:rsid w:val="00BD4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BD4B9C"/>
    <w:rPr>
      <w:rFonts w:ascii="Courier New" w:eastAsia="Times New Roman" w:hAnsi="Courier New" w:cs="Courier New"/>
    </w:rPr>
  </w:style>
  <w:style w:type="paragraph" w:customStyle="1" w:styleId="101">
    <w:name w:val="Заголовок 10"/>
    <w:basedOn w:val="a"/>
    <w:link w:val="102"/>
    <w:uiPriority w:val="99"/>
    <w:rsid w:val="00BD4B9C"/>
    <w:pPr>
      <w:spacing w:after="0" w:line="240" w:lineRule="auto"/>
      <w:jc w:val="center"/>
    </w:pPr>
    <w:rPr>
      <w:rFonts w:ascii="Arial" w:eastAsia="Times New Roman" w:hAnsi="Arial"/>
      <w:b/>
      <w:bCs/>
      <w:szCs w:val="20"/>
    </w:rPr>
  </w:style>
  <w:style w:type="character" w:customStyle="1" w:styleId="102">
    <w:name w:val="Заголовок 10 Знак"/>
    <w:link w:val="101"/>
    <w:uiPriority w:val="99"/>
    <w:locked/>
    <w:rsid w:val="00BD4B9C"/>
    <w:rPr>
      <w:rFonts w:ascii="Arial" w:eastAsia="Times New Roman" w:hAnsi="Arial"/>
      <w:b/>
      <w:bCs/>
      <w:sz w:val="22"/>
    </w:rPr>
  </w:style>
  <w:style w:type="paragraph" w:customStyle="1" w:styleId="19">
    <w:name w:val="Без интервала1"/>
    <w:link w:val="NoSpacingChar"/>
    <w:rsid w:val="00BD4B9C"/>
    <w:rPr>
      <w:sz w:val="22"/>
      <w:szCs w:val="22"/>
    </w:rPr>
  </w:style>
  <w:style w:type="character" w:customStyle="1" w:styleId="NoSpacingChar">
    <w:name w:val="No Spacing Char"/>
    <w:link w:val="19"/>
    <w:locked/>
    <w:rsid w:val="00BD4B9C"/>
    <w:rPr>
      <w:sz w:val="22"/>
      <w:szCs w:val="22"/>
      <w:lang w:bidi="ar-SA"/>
    </w:rPr>
  </w:style>
  <w:style w:type="paragraph" w:customStyle="1" w:styleId="1a">
    <w:name w:val="Основной текст с отступом1"/>
    <w:basedOn w:val="a"/>
    <w:link w:val="BodyTextIndentChar"/>
    <w:rsid w:val="00BD4B9C"/>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link w:val="1a"/>
    <w:rsid w:val="00BD4B9C"/>
    <w:rPr>
      <w:rFonts w:ascii="Times New Roman" w:eastAsia="Times New Roman" w:hAnsi="Times New Roman"/>
      <w:sz w:val="24"/>
      <w:szCs w:val="24"/>
    </w:rPr>
  </w:style>
  <w:style w:type="character" w:customStyle="1" w:styleId="aff5">
    <w:name w:val="Абзац списка Знак"/>
    <w:aliases w:val="маркированный Знак"/>
    <w:link w:val="1b"/>
    <w:uiPriority w:val="34"/>
    <w:locked/>
    <w:rsid w:val="00BD4B9C"/>
  </w:style>
  <w:style w:type="paragraph" w:customStyle="1" w:styleId="1b">
    <w:name w:val="Абзац списка1"/>
    <w:aliases w:val="маркированный"/>
    <w:basedOn w:val="a"/>
    <w:link w:val="aff5"/>
    <w:uiPriority w:val="34"/>
    <w:qFormat/>
    <w:rsid w:val="00BD4B9C"/>
    <w:pPr>
      <w:spacing w:after="200" w:line="276" w:lineRule="auto"/>
      <w:ind w:left="720"/>
      <w:contextualSpacing/>
    </w:pPr>
    <w:rPr>
      <w:sz w:val="20"/>
      <w:szCs w:val="20"/>
      <w:lang w:val="ru-RU" w:eastAsia="ru-RU"/>
    </w:rPr>
  </w:style>
  <w:style w:type="character" w:customStyle="1" w:styleId="issuetocissue">
    <w:name w:val="issuetocissue"/>
    <w:rsid w:val="00BD4B9C"/>
  </w:style>
  <w:style w:type="paragraph" w:customStyle="1" w:styleId="2a">
    <w:name w:val="Основной текст с отступом2"/>
    <w:basedOn w:val="a"/>
    <w:rsid w:val="00BD4B9C"/>
    <w:pPr>
      <w:spacing w:after="120" w:line="240" w:lineRule="auto"/>
      <w:ind w:left="283"/>
    </w:pPr>
    <w:rPr>
      <w:rFonts w:ascii="Times New Roman" w:eastAsia="Times New Roman" w:hAnsi="Times New Roman"/>
      <w:sz w:val="24"/>
      <w:szCs w:val="24"/>
      <w:lang w:eastAsia="ru-RU"/>
    </w:rPr>
  </w:style>
  <w:style w:type="character" w:styleId="aff6">
    <w:name w:val="page number"/>
    <w:rsid w:val="00BD4B9C"/>
  </w:style>
  <w:style w:type="paragraph" w:customStyle="1" w:styleId="Style1">
    <w:name w:val="Style1"/>
    <w:basedOn w:val="a"/>
    <w:uiPriority w:val="99"/>
    <w:rsid w:val="00BD4B9C"/>
    <w:pPr>
      <w:widowControl w:val="0"/>
      <w:autoSpaceDE w:val="0"/>
      <w:autoSpaceDN w:val="0"/>
      <w:adjustRightInd w:val="0"/>
      <w:spacing w:after="0" w:line="240" w:lineRule="auto"/>
    </w:pPr>
    <w:rPr>
      <w:rFonts w:ascii="Microsoft Sans Serif" w:eastAsia="Times New Roman" w:hAnsi="Microsoft Sans Serif" w:cs="Microsoft Sans Serif"/>
      <w:sz w:val="24"/>
      <w:szCs w:val="24"/>
      <w:lang w:val="ru-RU" w:eastAsia="ru-RU"/>
    </w:rPr>
  </w:style>
  <w:style w:type="character" w:customStyle="1" w:styleId="FontStyle11">
    <w:name w:val="Font Style11"/>
    <w:uiPriority w:val="99"/>
    <w:rsid w:val="00BD4B9C"/>
    <w:rPr>
      <w:rFonts w:ascii="Microsoft Sans Serif" w:hAnsi="Microsoft Sans Serif" w:cs="Microsoft Sans Serif"/>
      <w:b/>
      <w:bCs/>
      <w:sz w:val="30"/>
      <w:szCs w:val="30"/>
    </w:rPr>
  </w:style>
  <w:style w:type="paragraph" w:customStyle="1" w:styleId="Style5">
    <w:name w:val="Style5"/>
    <w:basedOn w:val="a"/>
    <w:uiPriority w:val="99"/>
    <w:rsid w:val="00BD4B9C"/>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5">
    <w:name w:val="Font Style15"/>
    <w:uiPriority w:val="99"/>
    <w:rsid w:val="00BD4B9C"/>
    <w:rPr>
      <w:rFonts w:ascii="Arial" w:hAnsi="Arial" w:cs="Arial"/>
      <w:sz w:val="16"/>
      <w:szCs w:val="16"/>
    </w:rPr>
  </w:style>
  <w:style w:type="paragraph" w:customStyle="1" w:styleId="311">
    <w:name w:val="Основной текст с отступом 31"/>
    <w:basedOn w:val="a"/>
    <w:rsid w:val="00BD4B9C"/>
    <w:pPr>
      <w:suppressAutoHyphens/>
      <w:spacing w:after="120" w:line="240" w:lineRule="auto"/>
      <w:ind w:left="283"/>
    </w:pPr>
    <w:rPr>
      <w:rFonts w:ascii="Times New Roman" w:eastAsia="Times New Roman" w:hAnsi="Times New Roman"/>
      <w:sz w:val="16"/>
      <w:szCs w:val="16"/>
      <w:lang w:val="ru-RU" w:eastAsia="zh-CN"/>
    </w:rPr>
  </w:style>
  <w:style w:type="paragraph" w:customStyle="1" w:styleId="37">
    <w:name w:val="Обычный3"/>
    <w:rsid w:val="00BD4B9C"/>
    <w:pPr>
      <w:widowControl w:val="0"/>
      <w:suppressAutoHyphens/>
      <w:snapToGrid w:val="0"/>
      <w:spacing w:line="252" w:lineRule="auto"/>
      <w:ind w:left="600" w:firstLine="720"/>
      <w:jc w:val="both"/>
    </w:pPr>
    <w:rPr>
      <w:rFonts w:ascii="Times New Roman" w:hAnsi="Times New Roman"/>
      <w:sz w:val="28"/>
      <w:lang w:eastAsia="zh-CN"/>
    </w:rPr>
  </w:style>
  <w:style w:type="paragraph" w:styleId="2b">
    <w:name w:val="List 2"/>
    <w:basedOn w:val="a"/>
    <w:rsid w:val="00BD4B9C"/>
    <w:pPr>
      <w:spacing w:after="0" w:line="240" w:lineRule="auto"/>
      <w:ind w:left="566" w:hanging="283"/>
    </w:pPr>
    <w:rPr>
      <w:rFonts w:ascii="Garamond" w:eastAsia="Times New Roman" w:hAnsi="Garamond"/>
      <w:szCs w:val="20"/>
      <w:lang w:val="ru-RU" w:eastAsia="ru-RU"/>
    </w:rPr>
  </w:style>
  <w:style w:type="paragraph" w:customStyle="1" w:styleId="issueandvolume">
    <w:name w:val="issueandvolume"/>
    <w:basedOn w:val="a"/>
    <w:rsid w:val="00BD4B9C"/>
    <w:pPr>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customStyle="1" w:styleId="xl37">
    <w:name w:val="xl37"/>
    <w:basedOn w:val="a"/>
    <w:rsid w:val="00BD4B9C"/>
    <w:pPr>
      <w:spacing w:before="100" w:beforeAutospacing="1" w:after="100" w:afterAutospacing="1" w:line="240" w:lineRule="auto"/>
    </w:pPr>
    <w:rPr>
      <w:rFonts w:ascii="Times New Roman" w:eastAsia="Arial Unicode MS" w:hAnsi="Times New Roman"/>
      <w:b/>
      <w:bCs/>
      <w:sz w:val="28"/>
      <w:szCs w:val="28"/>
      <w:lang w:val="ru-RU" w:eastAsia="ru-RU"/>
    </w:rPr>
  </w:style>
  <w:style w:type="paragraph" w:styleId="2c">
    <w:name w:val="List Continue 2"/>
    <w:basedOn w:val="a"/>
    <w:rsid w:val="00BD4B9C"/>
    <w:pPr>
      <w:spacing w:after="120" w:line="240" w:lineRule="auto"/>
      <w:ind w:left="566"/>
    </w:pPr>
    <w:rPr>
      <w:rFonts w:ascii="Garamond" w:eastAsia="Times New Roman" w:hAnsi="Garamond"/>
      <w:szCs w:val="20"/>
      <w:lang w:val="ru-RU" w:eastAsia="ru-RU"/>
    </w:rPr>
  </w:style>
  <w:style w:type="paragraph" w:styleId="aff7">
    <w:name w:val="List"/>
    <w:basedOn w:val="a"/>
    <w:uiPriority w:val="99"/>
    <w:rsid w:val="00BD4B9C"/>
    <w:pPr>
      <w:spacing w:after="0" w:line="240" w:lineRule="auto"/>
      <w:ind w:left="283" w:hanging="283"/>
    </w:pPr>
    <w:rPr>
      <w:rFonts w:ascii="Garamond" w:eastAsia="Times New Roman" w:hAnsi="Garamond"/>
      <w:szCs w:val="20"/>
      <w:lang w:val="ru-RU" w:eastAsia="ru-RU"/>
    </w:rPr>
  </w:style>
  <w:style w:type="character" w:customStyle="1" w:styleId="1c">
    <w:name w:val="Текст выноски Знак1"/>
    <w:uiPriority w:val="99"/>
    <w:semiHidden/>
    <w:rsid w:val="00BD4B9C"/>
    <w:rPr>
      <w:rFonts w:ascii="Tahoma" w:hAnsi="Tahoma" w:cs="Tahoma"/>
      <w:sz w:val="16"/>
      <w:szCs w:val="16"/>
    </w:rPr>
  </w:style>
  <w:style w:type="paragraph" w:customStyle="1" w:styleId="xl28">
    <w:name w:val="xl28"/>
    <w:basedOn w:val="a"/>
    <w:rsid w:val="00BD4B9C"/>
    <w:pPr>
      <w:pBdr>
        <w:left w:val="single" w:sz="8" w:space="0" w:color="auto"/>
        <w:right w:val="single" w:sz="8"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24">
    <w:name w:val="xl24"/>
    <w:basedOn w:val="a"/>
    <w:rsid w:val="00BD4B9C"/>
    <w:pPr>
      <w:pBdr>
        <w:top w:val="single" w:sz="8"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25">
    <w:name w:val="xl25"/>
    <w:basedOn w:val="a"/>
    <w:rsid w:val="00BD4B9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26">
    <w:name w:val="xl26"/>
    <w:basedOn w:val="a"/>
    <w:rsid w:val="00BD4B9C"/>
    <w:pPr>
      <w:pBdr>
        <w:top w:val="single" w:sz="4" w:space="0" w:color="auto"/>
        <w:left w:val="single" w:sz="8"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27">
    <w:name w:val="xl27"/>
    <w:basedOn w:val="a"/>
    <w:rsid w:val="00BD4B9C"/>
    <w:pPr>
      <w:pBdr>
        <w:top w:val="single" w:sz="8" w:space="0" w:color="auto"/>
        <w:left w:val="single" w:sz="8" w:space="0" w:color="auto"/>
        <w:right w:val="single" w:sz="8"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29">
    <w:name w:val="xl29"/>
    <w:basedOn w:val="a"/>
    <w:rsid w:val="00BD4B9C"/>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0">
    <w:name w:val="xl30"/>
    <w:basedOn w:val="a"/>
    <w:rsid w:val="00BD4B9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1">
    <w:name w:val="xl31"/>
    <w:basedOn w:val="a"/>
    <w:rsid w:val="00BD4B9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2">
    <w:name w:val="xl32"/>
    <w:basedOn w:val="a"/>
    <w:rsid w:val="00BD4B9C"/>
    <w:pPr>
      <w:pBdr>
        <w:top w:val="single" w:sz="8"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33">
    <w:name w:val="xl33"/>
    <w:basedOn w:val="a"/>
    <w:rsid w:val="00BD4B9C"/>
    <w:pPr>
      <w:pBdr>
        <w:top w:val="single" w:sz="8" w:space="0" w:color="auto"/>
        <w:right w:val="single" w:sz="8"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34">
    <w:name w:val="xl34"/>
    <w:basedOn w:val="a"/>
    <w:rsid w:val="00BD4B9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35">
    <w:name w:val="xl35"/>
    <w:basedOn w:val="a"/>
    <w:uiPriority w:val="99"/>
    <w:rsid w:val="00BD4B9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36">
    <w:name w:val="xl36"/>
    <w:basedOn w:val="a"/>
    <w:rsid w:val="00BD4B9C"/>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xl38">
    <w:name w:val="xl38"/>
    <w:basedOn w:val="a"/>
    <w:rsid w:val="00BD4B9C"/>
    <w:pPr>
      <w:spacing w:before="100" w:beforeAutospacing="1" w:after="100" w:afterAutospacing="1" w:line="240" w:lineRule="auto"/>
    </w:pPr>
    <w:rPr>
      <w:rFonts w:ascii="Times New Roman" w:eastAsia="Arial Unicode MS" w:hAnsi="Times New Roman"/>
      <w:sz w:val="28"/>
      <w:szCs w:val="28"/>
      <w:lang w:val="ru-RU" w:eastAsia="ru-RU"/>
    </w:rPr>
  </w:style>
  <w:style w:type="paragraph" w:styleId="aff8">
    <w:name w:val="caption"/>
    <w:basedOn w:val="a"/>
    <w:next w:val="a"/>
    <w:qFormat/>
    <w:rsid w:val="00BD4B9C"/>
    <w:pPr>
      <w:spacing w:after="200" w:line="240" w:lineRule="auto"/>
    </w:pPr>
    <w:rPr>
      <w:rFonts w:ascii="Times New Roman" w:eastAsia="Times New Roman" w:hAnsi="Times New Roman"/>
      <w:b/>
      <w:bCs/>
      <w:color w:val="4F81BD"/>
      <w:sz w:val="18"/>
      <w:szCs w:val="18"/>
      <w:lang w:val="ru-RU" w:eastAsia="ru-RU"/>
    </w:rPr>
  </w:style>
  <w:style w:type="paragraph" w:customStyle="1" w:styleId="xl65">
    <w:name w:val="xl65"/>
    <w:basedOn w:val="a"/>
    <w:rsid w:val="00BD4B9C"/>
    <w:pPr>
      <w:spacing w:before="100" w:beforeAutospacing="1" w:after="100" w:afterAutospacing="1" w:line="240" w:lineRule="auto"/>
    </w:pPr>
    <w:rPr>
      <w:rFonts w:ascii="Times New Roman" w:eastAsia="Times New Roman" w:hAnsi="Times New Roman"/>
      <w:sz w:val="16"/>
      <w:szCs w:val="16"/>
      <w:lang w:val="ru-RU" w:eastAsia="ru-RU"/>
    </w:rPr>
  </w:style>
  <w:style w:type="paragraph" w:customStyle="1" w:styleId="xl66">
    <w:name w:val="xl66"/>
    <w:basedOn w:val="a"/>
    <w:rsid w:val="00BD4B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ru-RU" w:eastAsia="ru-RU"/>
    </w:rPr>
  </w:style>
  <w:style w:type="paragraph" w:customStyle="1" w:styleId="xl67">
    <w:name w:val="xl67"/>
    <w:basedOn w:val="a"/>
    <w:rsid w:val="00BD4B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ru-RU" w:eastAsia="ru-RU"/>
    </w:rPr>
  </w:style>
  <w:style w:type="paragraph" w:customStyle="1" w:styleId="xl68">
    <w:name w:val="xl68"/>
    <w:basedOn w:val="a"/>
    <w:rsid w:val="00BD4B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69">
    <w:name w:val="xl69"/>
    <w:basedOn w:val="a"/>
    <w:rsid w:val="00BD4B9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0">
    <w:name w:val="xl70"/>
    <w:basedOn w:val="a"/>
    <w:rsid w:val="00BD4B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71">
    <w:name w:val="xl71"/>
    <w:basedOn w:val="a"/>
    <w:rsid w:val="00BD4B9C"/>
    <w:pPr>
      <w:spacing w:before="100" w:beforeAutospacing="1" w:after="100" w:afterAutospacing="1" w:line="240" w:lineRule="auto"/>
    </w:pPr>
    <w:rPr>
      <w:rFonts w:ascii="Times New Roman" w:eastAsia="Times New Roman" w:hAnsi="Times New Roman"/>
      <w:sz w:val="18"/>
      <w:szCs w:val="18"/>
      <w:lang w:val="ru-RU" w:eastAsia="ru-RU"/>
    </w:rPr>
  </w:style>
  <w:style w:type="paragraph" w:customStyle="1" w:styleId="xl72">
    <w:name w:val="xl72"/>
    <w:basedOn w:val="a"/>
    <w:rsid w:val="00BD4B9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ru-RU" w:eastAsia="ru-RU"/>
    </w:rPr>
  </w:style>
  <w:style w:type="paragraph" w:customStyle="1" w:styleId="xl73">
    <w:name w:val="xl73"/>
    <w:basedOn w:val="a"/>
    <w:rsid w:val="00BD4B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ru-RU" w:eastAsia="ru-RU"/>
    </w:rPr>
  </w:style>
  <w:style w:type="paragraph" w:customStyle="1" w:styleId="xl74">
    <w:name w:val="xl74"/>
    <w:basedOn w:val="a"/>
    <w:rsid w:val="00BD4B9C"/>
    <w:pP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5">
    <w:name w:val="xl75"/>
    <w:basedOn w:val="a"/>
    <w:rsid w:val="00BD4B9C"/>
    <w:pPr>
      <w:spacing w:before="100" w:beforeAutospacing="1" w:after="100" w:afterAutospacing="1" w:line="240" w:lineRule="auto"/>
      <w:jc w:val="center"/>
    </w:pPr>
    <w:rPr>
      <w:rFonts w:ascii="Times New Roman" w:eastAsia="Times New Roman" w:hAnsi="Times New Roman"/>
      <w:sz w:val="18"/>
      <w:szCs w:val="18"/>
      <w:lang w:val="ru-RU" w:eastAsia="ru-RU"/>
    </w:rPr>
  </w:style>
  <w:style w:type="paragraph" w:customStyle="1" w:styleId="xl76">
    <w:name w:val="xl76"/>
    <w:basedOn w:val="a"/>
    <w:rsid w:val="00BD4B9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7">
    <w:name w:val="xl77"/>
    <w:basedOn w:val="a"/>
    <w:rsid w:val="00BD4B9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ru-RU" w:eastAsia="ru-RU"/>
    </w:rPr>
  </w:style>
  <w:style w:type="paragraph" w:customStyle="1" w:styleId="xl78">
    <w:name w:val="xl78"/>
    <w:basedOn w:val="a"/>
    <w:rsid w:val="00BD4B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ru-RU" w:eastAsia="ru-RU"/>
    </w:rPr>
  </w:style>
  <w:style w:type="paragraph" w:customStyle="1" w:styleId="xl79">
    <w:name w:val="xl79"/>
    <w:basedOn w:val="a"/>
    <w:rsid w:val="00BD4B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0">
    <w:name w:val="xl80"/>
    <w:basedOn w:val="a"/>
    <w:rsid w:val="00BD4B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ru-RU" w:eastAsia="ru-RU"/>
    </w:rPr>
  </w:style>
  <w:style w:type="paragraph" w:customStyle="1" w:styleId="xl81">
    <w:name w:val="xl81"/>
    <w:basedOn w:val="a"/>
    <w:rsid w:val="00BD4B9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ru-RU" w:eastAsia="ru-RU"/>
    </w:rPr>
  </w:style>
  <w:style w:type="paragraph" w:customStyle="1" w:styleId="xl82">
    <w:name w:val="xl82"/>
    <w:basedOn w:val="a"/>
    <w:rsid w:val="00BD4B9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3">
    <w:name w:val="Style3"/>
    <w:basedOn w:val="a"/>
    <w:uiPriority w:val="99"/>
    <w:rsid w:val="00BD4B9C"/>
    <w:pPr>
      <w:widowControl w:val="0"/>
      <w:autoSpaceDE w:val="0"/>
      <w:autoSpaceDN w:val="0"/>
      <w:adjustRightInd w:val="0"/>
      <w:spacing w:after="0" w:line="216" w:lineRule="exact"/>
      <w:ind w:firstLine="187"/>
      <w:jc w:val="both"/>
    </w:pPr>
    <w:rPr>
      <w:rFonts w:ascii="Microsoft Sans Serif" w:eastAsia="Times New Roman" w:hAnsi="Microsoft Sans Serif" w:cs="Microsoft Sans Serif"/>
      <w:sz w:val="24"/>
      <w:szCs w:val="24"/>
      <w:lang w:val="ru-RU" w:eastAsia="ru-RU"/>
    </w:rPr>
  </w:style>
  <w:style w:type="character" w:customStyle="1" w:styleId="FontStyle12">
    <w:name w:val="Font Style12"/>
    <w:uiPriority w:val="99"/>
    <w:rsid w:val="00BD4B9C"/>
    <w:rPr>
      <w:rFonts w:ascii="Georgia" w:hAnsi="Georgia" w:cs="Georgia"/>
      <w:sz w:val="14"/>
      <w:szCs w:val="14"/>
    </w:rPr>
  </w:style>
  <w:style w:type="character" w:customStyle="1" w:styleId="FontStyle13">
    <w:name w:val="Font Style13"/>
    <w:uiPriority w:val="99"/>
    <w:rsid w:val="00BD4B9C"/>
    <w:rPr>
      <w:rFonts w:ascii="Georgia" w:hAnsi="Georgia" w:cs="Georgia"/>
      <w:sz w:val="14"/>
      <w:szCs w:val="14"/>
    </w:rPr>
  </w:style>
  <w:style w:type="character" w:customStyle="1" w:styleId="FontStyle14">
    <w:name w:val="Font Style14"/>
    <w:uiPriority w:val="99"/>
    <w:rsid w:val="00BD4B9C"/>
    <w:rPr>
      <w:rFonts w:ascii="Georgia" w:hAnsi="Georgia" w:cs="Georgia"/>
      <w:i/>
      <w:iCs/>
      <w:sz w:val="16"/>
      <w:szCs w:val="16"/>
    </w:rPr>
  </w:style>
  <w:style w:type="paragraph" w:customStyle="1" w:styleId="Style6">
    <w:name w:val="Style6"/>
    <w:basedOn w:val="a"/>
    <w:uiPriority w:val="99"/>
    <w:rsid w:val="00BD4B9C"/>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4">
    <w:name w:val="Style4"/>
    <w:basedOn w:val="a"/>
    <w:uiPriority w:val="99"/>
    <w:rsid w:val="00BD4B9C"/>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Style7">
    <w:name w:val="Style7"/>
    <w:basedOn w:val="a"/>
    <w:uiPriority w:val="99"/>
    <w:rsid w:val="00BD4B9C"/>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FontStyle16">
    <w:name w:val="Font Style16"/>
    <w:uiPriority w:val="99"/>
    <w:rsid w:val="00BD4B9C"/>
    <w:rPr>
      <w:rFonts w:ascii="Franklin Gothic Book" w:hAnsi="Franklin Gothic Book" w:cs="Franklin Gothic Book"/>
      <w:sz w:val="16"/>
      <w:szCs w:val="16"/>
    </w:rPr>
  </w:style>
  <w:style w:type="paragraph" w:customStyle="1" w:styleId="aff9">
    <w:name w:val="Знак"/>
    <w:basedOn w:val="a"/>
    <w:autoRedefine/>
    <w:rsid w:val="00BD4B9C"/>
    <w:pPr>
      <w:spacing w:line="240" w:lineRule="exact"/>
    </w:pPr>
    <w:rPr>
      <w:rFonts w:ascii="Times New Roman" w:eastAsia="SimSun" w:hAnsi="Times New Roman"/>
      <w:b/>
      <w:sz w:val="28"/>
      <w:szCs w:val="24"/>
      <w:lang w:val="en-US"/>
    </w:rPr>
  </w:style>
  <w:style w:type="paragraph" w:customStyle="1" w:styleId="affa">
    <w:name w:val="Знак Знак Знак Знак"/>
    <w:basedOn w:val="a"/>
    <w:autoRedefine/>
    <w:rsid w:val="00BD4B9C"/>
    <w:pPr>
      <w:spacing w:line="240" w:lineRule="exact"/>
    </w:pPr>
    <w:rPr>
      <w:rFonts w:ascii="Times New Roman" w:eastAsia="SimSun" w:hAnsi="Times New Roman"/>
      <w:b/>
      <w:sz w:val="28"/>
      <w:szCs w:val="24"/>
      <w:lang w:val="en-US"/>
    </w:rPr>
  </w:style>
  <w:style w:type="paragraph" w:customStyle="1" w:styleId="affb">
    <w:name w:val="Знак Знак Знак Знак Знак Знак Знак Знак Знак Знак Знак Знак Знак"/>
    <w:basedOn w:val="a"/>
    <w:autoRedefine/>
    <w:uiPriority w:val="99"/>
    <w:rsid w:val="00BD4B9C"/>
    <w:pPr>
      <w:spacing w:line="240" w:lineRule="exact"/>
    </w:pPr>
    <w:rPr>
      <w:rFonts w:ascii="Times New Roman" w:eastAsia="SimSun" w:hAnsi="Times New Roman"/>
      <w:b/>
      <w:sz w:val="28"/>
      <w:szCs w:val="24"/>
      <w:lang w:val="en-US"/>
    </w:rPr>
  </w:style>
  <w:style w:type="paragraph" w:customStyle="1" w:styleId="affc">
    <w:name w:val="Знак Знак Знак Знак Знак Знак Знак"/>
    <w:basedOn w:val="a"/>
    <w:autoRedefine/>
    <w:uiPriority w:val="99"/>
    <w:rsid w:val="00BD4B9C"/>
    <w:pPr>
      <w:spacing w:line="240" w:lineRule="exact"/>
    </w:pPr>
    <w:rPr>
      <w:rFonts w:ascii="Times New Roman" w:eastAsia="SimSun" w:hAnsi="Times New Roman"/>
      <w:b/>
      <w:sz w:val="28"/>
      <w:szCs w:val="24"/>
      <w:lang w:val="en-US"/>
    </w:rPr>
  </w:style>
  <w:style w:type="paragraph" w:customStyle="1" w:styleId="2d">
    <w:name w:val="Знак2"/>
    <w:basedOn w:val="a"/>
    <w:autoRedefine/>
    <w:uiPriority w:val="99"/>
    <w:rsid w:val="00BD4B9C"/>
    <w:pPr>
      <w:spacing w:line="240" w:lineRule="exact"/>
    </w:pPr>
    <w:rPr>
      <w:rFonts w:ascii="Times New Roman" w:eastAsia="SimSun" w:hAnsi="Times New Roman"/>
      <w:b/>
      <w:sz w:val="28"/>
      <w:szCs w:val="24"/>
      <w:lang w:val="en-US"/>
    </w:rPr>
  </w:style>
  <w:style w:type="paragraph" w:customStyle="1" w:styleId="1d">
    <w:name w:val="Знак1"/>
    <w:basedOn w:val="a"/>
    <w:autoRedefine/>
    <w:uiPriority w:val="99"/>
    <w:rsid w:val="00BD4B9C"/>
    <w:pPr>
      <w:spacing w:line="240" w:lineRule="exact"/>
    </w:pPr>
    <w:rPr>
      <w:rFonts w:ascii="Times New Roman" w:eastAsia="SimSun" w:hAnsi="Times New Roman"/>
      <w:b/>
      <w:sz w:val="28"/>
      <w:szCs w:val="24"/>
      <w:lang w:val="en-US"/>
    </w:rPr>
  </w:style>
  <w:style w:type="paragraph" w:customStyle="1" w:styleId="1e">
    <w:name w:val="Знак Знак Знак Знак Знак Знак Знак Знак Знак Знак Знак Знак Знак1"/>
    <w:basedOn w:val="a"/>
    <w:autoRedefine/>
    <w:uiPriority w:val="99"/>
    <w:rsid w:val="00BD4B9C"/>
    <w:pPr>
      <w:spacing w:line="240" w:lineRule="exact"/>
    </w:pPr>
    <w:rPr>
      <w:rFonts w:ascii="Times New Roman" w:eastAsia="SimSun" w:hAnsi="Times New Roman"/>
      <w:b/>
      <w:sz w:val="28"/>
      <w:szCs w:val="24"/>
      <w:lang w:val="en-US"/>
    </w:rPr>
  </w:style>
  <w:style w:type="paragraph" w:styleId="affd">
    <w:name w:val="List Bullet"/>
    <w:basedOn w:val="a"/>
    <w:autoRedefine/>
    <w:rsid w:val="00BD4B9C"/>
    <w:pPr>
      <w:spacing w:after="0" w:line="240" w:lineRule="auto"/>
      <w:ind w:firstLine="360"/>
      <w:jc w:val="both"/>
    </w:pPr>
    <w:rPr>
      <w:rFonts w:ascii="Times New Roman" w:eastAsia="Times New Roman" w:hAnsi="Times New Roman"/>
      <w:sz w:val="28"/>
      <w:szCs w:val="20"/>
      <w:lang w:val="ru-RU" w:eastAsia="ru-RU"/>
    </w:rPr>
  </w:style>
  <w:style w:type="paragraph" w:customStyle="1" w:styleId="FR4">
    <w:name w:val="FR4"/>
    <w:uiPriority w:val="99"/>
    <w:rsid w:val="00BD4B9C"/>
    <w:pPr>
      <w:widowControl w:val="0"/>
      <w:spacing w:line="360" w:lineRule="auto"/>
      <w:ind w:firstLine="720"/>
    </w:pPr>
    <w:rPr>
      <w:rFonts w:ascii="Courier New" w:eastAsia="Times New Roman" w:hAnsi="Courier New"/>
      <w:sz w:val="24"/>
    </w:rPr>
  </w:style>
  <w:style w:type="paragraph" w:customStyle="1" w:styleId="FR5">
    <w:name w:val="FR5"/>
    <w:uiPriority w:val="99"/>
    <w:rsid w:val="00BD4B9C"/>
    <w:pPr>
      <w:widowControl w:val="0"/>
    </w:pPr>
    <w:rPr>
      <w:rFonts w:ascii="Times New Roman" w:eastAsia="Times New Roman" w:hAnsi="Times New Roman"/>
      <w:b/>
      <w:sz w:val="16"/>
    </w:rPr>
  </w:style>
  <w:style w:type="paragraph" w:customStyle="1" w:styleId="FR3">
    <w:name w:val="FR3"/>
    <w:uiPriority w:val="99"/>
    <w:rsid w:val="00BD4B9C"/>
    <w:pPr>
      <w:widowControl w:val="0"/>
      <w:spacing w:line="360" w:lineRule="auto"/>
    </w:pPr>
    <w:rPr>
      <w:rFonts w:ascii="Arial" w:eastAsia="Times New Roman" w:hAnsi="Arial"/>
      <w:sz w:val="24"/>
    </w:rPr>
  </w:style>
  <w:style w:type="paragraph" w:customStyle="1" w:styleId="FR2">
    <w:name w:val="FR2"/>
    <w:uiPriority w:val="99"/>
    <w:rsid w:val="00BD4B9C"/>
    <w:pPr>
      <w:widowControl w:val="0"/>
      <w:autoSpaceDE w:val="0"/>
      <w:autoSpaceDN w:val="0"/>
      <w:adjustRightInd w:val="0"/>
      <w:spacing w:line="300" w:lineRule="auto"/>
      <w:ind w:firstLine="720"/>
      <w:jc w:val="both"/>
    </w:pPr>
    <w:rPr>
      <w:rFonts w:ascii="Courier New" w:eastAsia="Times New Roman" w:hAnsi="Courier New"/>
      <w:sz w:val="28"/>
    </w:rPr>
  </w:style>
  <w:style w:type="paragraph" w:customStyle="1" w:styleId="1f">
    <w:name w:val="Îáû÷íûé1"/>
    <w:uiPriority w:val="99"/>
    <w:rsid w:val="00BD4B9C"/>
    <w:pPr>
      <w:widowControl w:val="0"/>
    </w:pPr>
    <w:rPr>
      <w:rFonts w:ascii="Times New Roman" w:eastAsia="Times New Roman" w:hAnsi="Times New Roman"/>
      <w:sz w:val="28"/>
    </w:rPr>
  </w:style>
  <w:style w:type="paragraph" w:customStyle="1" w:styleId="H3">
    <w:name w:val="H3"/>
    <w:basedOn w:val="18"/>
    <w:next w:val="18"/>
    <w:uiPriority w:val="99"/>
    <w:rsid w:val="00BD4B9C"/>
    <w:pPr>
      <w:keepNext/>
      <w:widowControl/>
      <w:snapToGrid/>
      <w:spacing w:before="100" w:after="100" w:line="240" w:lineRule="auto"/>
      <w:ind w:left="0" w:firstLine="0"/>
      <w:jc w:val="left"/>
      <w:outlineLvl w:val="3"/>
    </w:pPr>
    <w:rPr>
      <w:b/>
    </w:rPr>
  </w:style>
  <w:style w:type="character" w:customStyle="1" w:styleId="43">
    <w:name w:val="Знак Знак4"/>
    <w:uiPriority w:val="99"/>
    <w:locked/>
    <w:rsid w:val="00BD4B9C"/>
    <w:rPr>
      <w:rFonts w:cs="Times New Roman"/>
      <w:b/>
      <w:sz w:val="28"/>
      <w:lang w:val="ru-RU" w:eastAsia="ru-RU" w:bidi="ar-SA"/>
    </w:rPr>
  </w:style>
  <w:style w:type="paragraph" w:customStyle="1" w:styleId="affe">
    <w:name w:val="Знак Знак Знак Знак Знак Знак Знак Знак Знак Знак"/>
    <w:basedOn w:val="a"/>
    <w:autoRedefine/>
    <w:rsid w:val="00BD4B9C"/>
    <w:pPr>
      <w:widowControl w:val="0"/>
      <w:autoSpaceDE w:val="0"/>
      <w:autoSpaceDN w:val="0"/>
      <w:adjustRightInd w:val="0"/>
      <w:spacing w:line="240" w:lineRule="exact"/>
    </w:pPr>
    <w:rPr>
      <w:rFonts w:ascii="Times New Roman" w:eastAsia="Times New Roman" w:hAnsi="Times New Roman"/>
      <w:sz w:val="28"/>
      <w:szCs w:val="20"/>
      <w:lang w:val="en-US"/>
    </w:rPr>
  </w:style>
  <w:style w:type="paragraph" w:customStyle="1" w:styleId="1f0">
    <w:name w:val="Основной текст1"/>
    <w:basedOn w:val="a"/>
    <w:uiPriority w:val="99"/>
    <w:rsid w:val="00BD4B9C"/>
    <w:pPr>
      <w:widowControl w:val="0"/>
      <w:spacing w:after="120" w:line="240" w:lineRule="auto"/>
      <w:ind w:firstLine="720"/>
      <w:jc w:val="both"/>
    </w:pPr>
    <w:rPr>
      <w:rFonts w:ascii="Times New Roman" w:eastAsia="Times New Roman" w:hAnsi="Times New Roman"/>
      <w:sz w:val="24"/>
      <w:szCs w:val="20"/>
      <w:lang w:val="ru-RU" w:eastAsia="ru-RU"/>
    </w:rPr>
  </w:style>
  <w:style w:type="paragraph" w:customStyle="1" w:styleId="2e">
    <w:name w:val="заголовок 2"/>
    <w:basedOn w:val="a"/>
    <w:next w:val="a"/>
    <w:uiPriority w:val="99"/>
    <w:rsid w:val="00BD4B9C"/>
    <w:pPr>
      <w:keepNext/>
      <w:widowControl w:val="0"/>
      <w:spacing w:after="0" w:line="360" w:lineRule="auto"/>
      <w:jc w:val="center"/>
    </w:pPr>
    <w:rPr>
      <w:rFonts w:ascii="Times New Roman" w:eastAsia="Times New Roman" w:hAnsi="Times New Roman"/>
      <w:b/>
      <w:sz w:val="24"/>
      <w:szCs w:val="20"/>
      <w:lang w:val="ru-RU" w:eastAsia="ru-RU"/>
    </w:rPr>
  </w:style>
  <w:style w:type="paragraph" w:customStyle="1" w:styleId="afff">
    <w:name w:val="Знак Знак"/>
    <w:basedOn w:val="a"/>
    <w:next w:val="af8"/>
    <w:autoRedefine/>
    <w:uiPriority w:val="99"/>
    <w:rsid w:val="00BD4B9C"/>
    <w:pPr>
      <w:spacing w:line="240" w:lineRule="exact"/>
      <w:jc w:val="both"/>
    </w:pPr>
    <w:rPr>
      <w:rFonts w:ascii="Arial" w:eastAsia="Times New Roman" w:hAnsi="Arial"/>
      <w:szCs w:val="20"/>
      <w:lang w:val="en-US"/>
    </w:rPr>
  </w:style>
  <w:style w:type="character" w:customStyle="1" w:styleId="82">
    <w:name w:val="Знак Знак8"/>
    <w:uiPriority w:val="99"/>
    <w:rsid w:val="00BD4B9C"/>
    <w:rPr>
      <w:rFonts w:ascii="Arial" w:hAnsi="Arial" w:cs="Times New Roman"/>
      <w:b/>
      <w:kern w:val="28"/>
      <w:sz w:val="20"/>
      <w:szCs w:val="20"/>
      <w:lang w:eastAsia="ru-RU"/>
    </w:rPr>
  </w:style>
  <w:style w:type="character" w:customStyle="1" w:styleId="54">
    <w:name w:val="Знак Знак5"/>
    <w:uiPriority w:val="99"/>
    <w:rsid w:val="00BD4B9C"/>
    <w:rPr>
      <w:rFonts w:cs="Times New Roman"/>
      <w:sz w:val="28"/>
      <w:lang w:val="ru-RU" w:eastAsia="ru-RU" w:bidi="ar-SA"/>
    </w:rPr>
  </w:style>
  <w:style w:type="character" w:customStyle="1" w:styleId="38">
    <w:name w:val="Знак Знак3"/>
    <w:uiPriority w:val="99"/>
    <w:locked/>
    <w:rsid w:val="00BD4B9C"/>
    <w:rPr>
      <w:rFonts w:cs="Times New Roman"/>
      <w:sz w:val="16"/>
      <w:lang w:val="ru-RU" w:eastAsia="ru-RU" w:bidi="ar-SA"/>
    </w:rPr>
  </w:style>
  <w:style w:type="paragraph" w:customStyle="1" w:styleId="afff0">
    <w:name w:val="Обычный + По центру"/>
    <w:basedOn w:val="a"/>
    <w:uiPriority w:val="99"/>
    <w:rsid w:val="00BD4B9C"/>
    <w:pPr>
      <w:spacing w:after="0" w:line="240" w:lineRule="auto"/>
      <w:jc w:val="center"/>
    </w:pPr>
    <w:rPr>
      <w:rFonts w:ascii="Times New Roman" w:eastAsia="Times New Roman" w:hAnsi="Times New Roman"/>
      <w:sz w:val="24"/>
      <w:szCs w:val="24"/>
      <w:lang w:val="ru-RU" w:eastAsia="ru-RU"/>
    </w:rPr>
  </w:style>
  <w:style w:type="paragraph" w:customStyle="1" w:styleId="mail">
    <w:name w:val="mail"/>
    <w:basedOn w:val="a"/>
    <w:uiPriority w:val="99"/>
    <w:rsid w:val="00BD4B9C"/>
    <w:pPr>
      <w:spacing w:before="100" w:beforeAutospacing="1" w:after="100" w:afterAutospacing="1" w:line="240" w:lineRule="auto"/>
      <w:ind w:left="100" w:right="100"/>
      <w:jc w:val="both"/>
    </w:pPr>
    <w:rPr>
      <w:rFonts w:ascii="Verdana" w:eastAsia="Times New Roman" w:hAnsi="Verdana"/>
      <w:color w:val="29166F"/>
      <w:sz w:val="16"/>
      <w:szCs w:val="16"/>
      <w:lang w:val="ru-RU" w:eastAsia="ru-RU"/>
    </w:rPr>
  </w:style>
  <w:style w:type="paragraph" w:customStyle="1" w:styleId="1f1">
    <w:name w:val="Знак Знак Знак Знак1"/>
    <w:basedOn w:val="a"/>
    <w:autoRedefine/>
    <w:uiPriority w:val="99"/>
    <w:rsid w:val="00BD4B9C"/>
    <w:pPr>
      <w:spacing w:line="240" w:lineRule="exact"/>
    </w:pPr>
    <w:rPr>
      <w:rFonts w:ascii="Times New Roman" w:eastAsia="SimSun" w:hAnsi="Times New Roman"/>
      <w:b/>
      <w:sz w:val="28"/>
      <w:szCs w:val="24"/>
      <w:lang w:val="en-US"/>
    </w:rPr>
  </w:style>
  <w:style w:type="paragraph" w:customStyle="1" w:styleId="39">
    <w:name w:val="Знак3"/>
    <w:basedOn w:val="a"/>
    <w:autoRedefine/>
    <w:uiPriority w:val="99"/>
    <w:rsid w:val="00BD4B9C"/>
    <w:pPr>
      <w:spacing w:line="240" w:lineRule="exact"/>
    </w:pPr>
    <w:rPr>
      <w:rFonts w:ascii="Times New Roman" w:eastAsia="SimSun" w:hAnsi="Times New Roman"/>
      <w:b/>
      <w:sz w:val="28"/>
      <w:szCs w:val="24"/>
      <w:lang w:val="en-US"/>
    </w:rPr>
  </w:style>
  <w:style w:type="character" w:customStyle="1" w:styleId="WW-Absatz-Standardschriftart11">
    <w:name w:val="WW-Absatz-Standardschriftart11"/>
    <w:uiPriority w:val="99"/>
    <w:rsid w:val="00BD4B9C"/>
  </w:style>
  <w:style w:type="character" w:styleId="afff1">
    <w:name w:val="Strong"/>
    <w:uiPriority w:val="22"/>
    <w:qFormat/>
    <w:rsid w:val="00BD4B9C"/>
    <w:rPr>
      <w:b/>
      <w:bCs/>
    </w:rPr>
  </w:style>
  <w:style w:type="paragraph" w:customStyle="1" w:styleId="Standard">
    <w:name w:val="Standard"/>
    <w:uiPriority w:val="99"/>
    <w:rsid w:val="00BD4B9C"/>
    <w:pPr>
      <w:widowControl w:val="0"/>
      <w:suppressAutoHyphens/>
      <w:autoSpaceDN w:val="0"/>
      <w:textAlignment w:val="baseline"/>
    </w:pPr>
    <w:rPr>
      <w:rFonts w:ascii="Times New Roman" w:eastAsia="Droid Sans Fallback" w:hAnsi="Times New Roman" w:cs="FreeSans"/>
      <w:kern w:val="3"/>
      <w:sz w:val="24"/>
      <w:szCs w:val="24"/>
      <w:lang w:eastAsia="zh-CN" w:bidi="hi-IN"/>
    </w:rPr>
  </w:style>
  <w:style w:type="paragraph" w:customStyle="1" w:styleId="TableContents">
    <w:name w:val="Table Contents"/>
    <w:basedOn w:val="Standard"/>
    <w:uiPriority w:val="99"/>
    <w:rsid w:val="00BD4B9C"/>
    <w:pPr>
      <w:suppressLineNumbers/>
    </w:pPr>
  </w:style>
  <w:style w:type="paragraph" w:customStyle="1" w:styleId="2f">
    <w:name w:val="Знак Знак Знак Знак2"/>
    <w:basedOn w:val="a"/>
    <w:autoRedefine/>
    <w:uiPriority w:val="99"/>
    <w:rsid w:val="00BD4B9C"/>
    <w:pPr>
      <w:spacing w:line="240" w:lineRule="exact"/>
    </w:pPr>
    <w:rPr>
      <w:rFonts w:ascii="Times New Roman" w:eastAsia="SimSun" w:hAnsi="Times New Roman"/>
      <w:b/>
      <w:sz w:val="28"/>
      <w:szCs w:val="24"/>
      <w:lang w:val="en-US"/>
    </w:rPr>
  </w:style>
  <w:style w:type="paragraph" w:customStyle="1" w:styleId="44">
    <w:name w:val="Знак4"/>
    <w:basedOn w:val="a"/>
    <w:autoRedefine/>
    <w:uiPriority w:val="99"/>
    <w:rsid w:val="00BD4B9C"/>
    <w:pPr>
      <w:spacing w:line="240" w:lineRule="exact"/>
    </w:pPr>
    <w:rPr>
      <w:rFonts w:ascii="Times New Roman" w:eastAsia="SimSun" w:hAnsi="Times New Roman"/>
      <w:b/>
      <w:sz w:val="28"/>
      <w:szCs w:val="24"/>
      <w:lang w:val="en-US"/>
    </w:rPr>
  </w:style>
  <w:style w:type="character" w:customStyle="1" w:styleId="1f2">
    <w:name w:val="Верхний колонтитул Знак1"/>
    <w:locked/>
    <w:rsid w:val="00BD4B9C"/>
    <w:rPr>
      <w:rFonts w:ascii="Times New Roman" w:hAnsi="Times New Roman"/>
      <w:sz w:val="20"/>
      <w:lang w:eastAsia="zh-CN"/>
    </w:rPr>
  </w:style>
  <w:style w:type="character" w:customStyle="1" w:styleId="1f3">
    <w:name w:val="Название Знак1"/>
    <w:aliases w:val="Знак10 Знак Знак1,Знак10 Знак2"/>
    <w:locked/>
    <w:rsid w:val="00BD4B9C"/>
    <w:rPr>
      <w:rFonts w:ascii="Times New Roman" w:hAnsi="Times New Roman"/>
      <w:b/>
      <w:sz w:val="20"/>
      <w:lang w:eastAsia="ru-RU"/>
    </w:rPr>
  </w:style>
  <w:style w:type="paragraph" w:customStyle="1" w:styleId="45">
    <w:name w:val="Указатель4"/>
    <w:basedOn w:val="a"/>
    <w:uiPriority w:val="99"/>
    <w:rsid w:val="00BD4B9C"/>
    <w:pPr>
      <w:suppressLineNumbers/>
      <w:suppressAutoHyphens/>
      <w:spacing w:after="0" w:line="240" w:lineRule="auto"/>
    </w:pPr>
    <w:rPr>
      <w:rFonts w:ascii="Times New Roman" w:eastAsia="Times New Roman" w:hAnsi="Times New Roman" w:cs="FreeSans"/>
      <w:sz w:val="20"/>
      <w:szCs w:val="20"/>
      <w:lang w:val="ru-RU" w:eastAsia="zh-CN"/>
    </w:rPr>
  </w:style>
  <w:style w:type="paragraph" w:customStyle="1" w:styleId="3a">
    <w:name w:val="Название3"/>
    <w:basedOn w:val="a"/>
    <w:uiPriority w:val="99"/>
    <w:rsid w:val="00BD4B9C"/>
    <w:pPr>
      <w:suppressLineNumbers/>
      <w:suppressAutoHyphens/>
      <w:spacing w:before="120" w:after="120" w:line="240" w:lineRule="auto"/>
    </w:pPr>
    <w:rPr>
      <w:rFonts w:ascii="Times New Roman" w:eastAsia="Times New Roman" w:hAnsi="Times New Roman"/>
      <w:i/>
      <w:iCs/>
      <w:sz w:val="24"/>
      <w:szCs w:val="24"/>
      <w:lang w:val="ru-RU" w:eastAsia="zh-CN"/>
    </w:rPr>
  </w:style>
  <w:style w:type="paragraph" w:customStyle="1" w:styleId="3b">
    <w:name w:val="Указатель3"/>
    <w:basedOn w:val="a"/>
    <w:uiPriority w:val="99"/>
    <w:rsid w:val="00BD4B9C"/>
    <w:pPr>
      <w:suppressLineNumbers/>
      <w:suppressAutoHyphens/>
      <w:spacing w:after="0" w:line="240" w:lineRule="auto"/>
    </w:pPr>
    <w:rPr>
      <w:rFonts w:ascii="Times New Roman" w:eastAsia="Times New Roman" w:hAnsi="Times New Roman"/>
      <w:sz w:val="20"/>
      <w:szCs w:val="20"/>
      <w:lang w:val="ru-RU" w:eastAsia="zh-CN"/>
    </w:rPr>
  </w:style>
  <w:style w:type="paragraph" w:customStyle="1" w:styleId="2f0">
    <w:name w:val="Название2"/>
    <w:basedOn w:val="a"/>
    <w:uiPriority w:val="99"/>
    <w:rsid w:val="00BD4B9C"/>
    <w:pPr>
      <w:suppressLineNumbers/>
      <w:suppressAutoHyphens/>
      <w:spacing w:before="120" w:after="120" w:line="240" w:lineRule="auto"/>
    </w:pPr>
    <w:rPr>
      <w:rFonts w:ascii="Times New Roman" w:eastAsia="Times New Roman" w:hAnsi="Times New Roman"/>
      <w:i/>
      <w:iCs/>
      <w:sz w:val="24"/>
      <w:szCs w:val="24"/>
      <w:lang w:val="ru-RU" w:eastAsia="zh-CN"/>
    </w:rPr>
  </w:style>
  <w:style w:type="paragraph" w:customStyle="1" w:styleId="2f1">
    <w:name w:val="Указатель2"/>
    <w:basedOn w:val="a"/>
    <w:uiPriority w:val="99"/>
    <w:rsid w:val="00BD4B9C"/>
    <w:pPr>
      <w:suppressLineNumbers/>
      <w:suppressAutoHyphens/>
      <w:spacing w:after="0" w:line="240" w:lineRule="auto"/>
    </w:pPr>
    <w:rPr>
      <w:rFonts w:ascii="Times New Roman" w:eastAsia="Times New Roman" w:hAnsi="Times New Roman"/>
      <w:sz w:val="20"/>
      <w:szCs w:val="20"/>
      <w:lang w:val="ru-RU" w:eastAsia="zh-CN"/>
    </w:rPr>
  </w:style>
  <w:style w:type="paragraph" w:customStyle="1" w:styleId="1f4">
    <w:name w:val="Название1"/>
    <w:basedOn w:val="a"/>
    <w:uiPriority w:val="99"/>
    <w:rsid w:val="00BD4B9C"/>
    <w:pPr>
      <w:suppressLineNumbers/>
      <w:suppressAutoHyphens/>
      <w:spacing w:before="120" w:after="120" w:line="240" w:lineRule="auto"/>
    </w:pPr>
    <w:rPr>
      <w:rFonts w:ascii="Times New Roman" w:eastAsia="Times New Roman" w:hAnsi="Times New Roman"/>
      <w:i/>
      <w:iCs/>
      <w:sz w:val="24"/>
      <w:szCs w:val="24"/>
      <w:lang w:val="ru-RU" w:eastAsia="zh-CN"/>
    </w:rPr>
  </w:style>
  <w:style w:type="paragraph" w:customStyle="1" w:styleId="1f5">
    <w:name w:val="Указатель1"/>
    <w:basedOn w:val="a"/>
    <w:uiPriority w:val="99"/>
    <w:rsid w:val="00BD4B9C"/>
    <w:pPr>
      <w:suppressLineNumbers/>
      <w:suppressAutoHyphens/>
      <w:spacing w:after="0" w:line="240" w:lineRule="auto"/>
    </w:pPr>
    <w:rPr>
      <w:rFonts w:ascii="Times New Roman" w:eastAsia="Times New Roman" w:hAnsi="Times New Roman"/>
      <w:sz w:val="20"/>
      <w:szCs w:val="20"/>
      <w:lang w:val="ru-RU" w:eastAsia="zh-CN"/>
    </w:rPr>
  </w:style>
  <w:style w:type="paragraph" w:customStyle="1" w:styleId="212">
    <w:name w:val="Основной текст 21"/>
    <w:basedOn w:val="a"/>
    <w:uiPriority w:val="99"/>
    <w:rsid w:val="00BD4B9C"/>
    <w:pPr>
      <w:suppressAutoHyphens/>
      <w:spacing w:after="120" w:line="480" w:lineRule="auto"/>
    </w:pPr>
    <w:rPr>
      <w:rFonts w:ascii="Times New Roman" w:eastAsia="Times New Roman" w:hAnsi="Times New Roman"/>
      <w:sz w:val="24"/>
      <w:szCs w:val="24"/>
      <w:lang w:val="ru-RU" w:eastAsia="zh-CN"/>
    </w:rPr>
  </w:style>
  <w:style w:type="paragraph" w:customStyle="1" w:styleId="312">
    <w:name w:val="Основной текст 31"/>
    <w:basedOn w:val="a"/>
    <w:uiPriority w:val="99"/>
    <w:rsid w:val="00BD4B9C"/>
    <w:pPr>
      <w:suppressAutoHyphens/>
      <w:spacing w:after="120" w:line="240" w:lineRule="auto"/>
    </w:pPr>
    <w:rPr>
      <w:rFonts w:ascii="Times New Roman" w:eastAsia="Times New Roman" w:hAnsi="Times New Roman"/>
      <w:sz w:val="16"/>
      <w:szCs w:val="16"/>
      <w:lang w:val="ru-RU" w:eastAsia="zh-CN"/>
    </w:rPr>
  </w:style>
  <w:style w:type="paragraph" w:customStyle="1" w:styleId="213">
    <w:name w:val="Основной текст с отступом 21"/>
    <w:basedOn w:val="a"/>
    <w:uiPriority w:val="99"/>
    <w:rsid w:val="00BD4B9C"/>
    <w:pPr>
      <w:suppressAutoHyphens/>
      <w:spacing w:after="120" w:line="480" w:lineRule="auto"/>
      <w:ind w:left="283"/>
    </w:pPr>
    <w:rPr>
      <w:rFonts w:ascii="Times New Roman" w:eastAsia="Times New Roman" w:hAnsi="Times New Roman"/>
      <w:sz w:val="24"/>
      <w:szCs w:val="24"/>
      <w:lang w:val="ru-RU" w:eastAsia="zh-CN"/>
    </w:rPr>
  </w:style>
  <w:style w:type="paragraph" w:customStyle="1" w:styleId="afff2">
    <w:name w:val="Содержимое таблицы"/>
    <w:basedOn w:val="a"/>
    <w:uiPriority w:val="99"/>
    <w:rsid w:val="00BD4B9C"/>
    <w:pPr>
      <w:widowControl w:val="0"/>
      <w:suppressLineNumbers/>
      <w:suppressAutoHyphens/>
      <w:spacing w:after="0" w:line="240" w:lineRule="auto"/>
    </w:pPr>
    <w:rPr>
      <w:rFonts w:ascii="Times New Roman" w:eastAsia="Droid Sans Fallback" w:hAnsi="Times New Roman" w:cs="FreeSans"/>
      <w:kern w:val="2"/>
      <w:sz w:val="24"/>
      <w:szCs w:val="24"/>
      <w:lang w:val="ru-RU" w:eastAsia="zh-CN" w:bidi="hi-IN"/>
    </w:rPr>
  </w:style>
  <w:style w:type="paragraph" w:customStyle="1" w:styleId="afff3">
    <w:name w:val="Заголовок таблицы"/>
    <w:basedOn w:val="afff2"/>
    <w:uiPriority w:val="99"/>
    <w:rsid w:val="00BD4B9C"/>
    <w:pPr>
      <w:jc w:val="center"/>
    </w:pPr>
    <w:rPr>
      <w:b/>
      <w:bCs/>
    </w:rPr>
  </w:style>
  <w:style w:type="paragraph" w:customStyle="1" w:styleId="afff4">
    <w:name w:val="Содержимое врезки"/>
    <w:basedOn w:val="af8"/>
    <w:uiPriority w:val="99"/>
    <w:rsid w:val="00BD4B9C"/>
    <w:pPr>
      <w:suppressAutoHyphens/>
      <w:spacing w:after="0" w:line="240" w:lineRule="auto"/>
      <w:jc w:val="both"/>
    </w:pPr>
    <w:rPr>
      <w:rFonts w:ascii="Times New Roman" w:eastAsia="Times New Roman" w:hAnsi="Times New Roman"/>
      <w:sz w:val="28"/>
      <w:szCs w:val="20"/>
      <w:lang w:val="ru-RU" w:eastAsia="zh-CN"/>
    </w:rPr>
  </w:style>
  <w:style w:type="paragraph" w:customStyle="1" w:styleId="1f6">
    <w:name w:val="Знак Знак Знак1 Знак Знак Знак Знак Знак Знак Знак"/>
    <w:basedOn w:val="a"/>
    <w:uiPriority w:val="99"/>
    <w:rsid w:val="00BD4B9C"/>
    <w:pPr>
      <w:spacing w:line="240" w:lineRule="exact"/>
    </w:pPr>
    <w:rPr>
      <w:rFonts w:ascii="Times New Roman" w:eastAsia="SimSun" w:hAnsi="Times New Roman"/>
      <w:b/>
      <w:sz w:val="28"/>
      <w:szCs w:val="24"/>
      <w:lang w:val="en-US" w:eastAsia="zh-CN"/>
    </w:rPr>
  </w:style>
  <w:style w:type="character" w:customStyle="1" w:styleId="WW8Num6z0">
    <w:name w:val="WW8Num6z0"/>
    <w:uiPriority w:val="99"/>
    <w:rsid w:val="00BD4B9C"/>
    <w:rPr>
      <w:rFonts w:ascii="Symbol" w:hAnsi="Symbol"/>
    </w:rPr>
  </w:style>
  <w:style w:type="character" w:customStyle="1" w:styleId="WW8NumSt6z0">
    <w:name w:val="WW8NumSt6z0"/>
    <w:uiPriority w:val="99"/>
    <w:rsid w:val="00BD4B9C"/>
    <w:rPr>
      <w:rFonts w:ascii="Times New Roman" w:hAnsi="Times New Roman"/>
    </w:rPr>
  </w:style>
  <w:style w:type="character" w:customStyle="1" w:styleId="46">
    <w:name w:val="Основной шрифт абзаца4"/>
    <w:uiPriority w:val="99"/>
    <w:rsid w:val="00BD4B9C"/>
  </w:style>
  <w:style w:type="character" w:customStyle="1" w:styleId="WW8Num5z0">
    <w:name w:val="WW8Num5z0"/>
    <w:uiPriority w:val="99"/>
    <w:rsid w:val="00BD4B9C"/>
    <w:rPr>
      <w:rFonts w:ascii="Symbol" w:hAnsi="Symbol"/>
    </w:rPr>
  </w:style>
  <w:style w:type="character" w:customStyle="1" w:styleId="Absatz-Standardschriftart">
    <w:name w:val="Absatz-Standardschriftart"/>
    <w:uiPriority w:val="99"/>
    <w:rsid w:val="00BD4B9C"/>
  </w:style>
  <w:style w:type="character" w:customStyle="1" w:styleId="WW-Absatz-Standardschriftart">
    <w:name w:val="WW-Absatz-Standardschriftart"/>
    <w:uiPriority w:val="99"/>
    <w:rsid w:val="00BD4B9C"/>
  </w:style>
  <w:style w:type="character" w:customStyle="1" w:styleId="3c">
    <w:name w:val="Основной шрифт абзаца3"/>
    <w:uiPriority w:val="99"/>
    <w:rsid w:val="00BD4B9C"/>
  </w:style>
  <w:style w:type="character" w:customStyle="1" w:styleId="2f2">
    <w:name w:val="Основной шрифт абзаца2"/>
    <w:uiPriority w:val="99"/>
    <w:rsid w:val="00BD4B9C"/>
  </w:style>
  <w:style w:type="character" w:customStyle="1" w:styleId="WW8Num2z0">
    <w:name w:val="WW8Num2z0"/>
    <w:uiPriority w:val="99"/>
    <w:rsid w:val="00BD4B9C"/>
    <w:rPr>
      <w:rFonts w:ascii="Symbol" w:hAnsi="Symbol"/>
    </w:rPr>
  </w:style>
  <w:style w:type="character" w:customStyle="1" w:styleId="WW8Num3z0">
    <w:name w:val="WW8Num3z0"/>
    <w:uiPriority w:val="99"/>
    <w:rsid w:val="00BD4B9C"/>
    <w:rPr>
      <w:rFonts w:ascii="Times New Roman" w:hAnsi="Times New Roman"/>
    </w:rPr>
  </w:style>
  <w:style w:type="character" w:customStyle="1" w:styleId="WW8Num6z1">
    <w:name w:val="WW8Num6z1"/>
    <w:uiPriority w:val="99"/>
    <w:rsid w:val="00BD4B9C"/>
    <w:rPr>
      <w:rFonts w:ascii="Courier New" w:hAnsi="Courier New"/>
    </w:rPr>
  </w:style>
  <w:style w:type="character" w:customStyle="1" w:styleId="WW8Num6z2">
    <w:name w:val="WW8Num6z2"/>
    <w:uiPriority w:val="99"/>
    <w:rsid w:val="00BD4B9C"/>
    <w:rPr>
      <w:rFonts w:ascii="Wingdings" w:hAnsi="Wingdings"/>
    </w:rPr>
  </w:style>
  <w:style w:type="character" w:customStyle="1" w:styleId="WW8Num9z0">
    <w:name w:val="WW8Num9z0"/>
    <w:uiPriority w:val="99"/>
    <w:rsid w:val="00BD4B9C"/>
    <w:rPr>
      <w:rFonts w:ascii="Times New Roman" w:hAnsi="Times New Roman"/>
    </w:rPr>
  </w:style>
  <w:style w:type="character" w:customStyle="1" w:styleId="WW8Num11z0">
    <w:name w:val="WW8Num11z0"/>
    <w:uiPriority w:val="99"/>
    <w:rsid w:val="00BD4B9C"/>
    <w:rPr>
      <w:rFonts w:ascii="Symbol" w:hAnsi="Symbol"/>
    </w:rPr>
  </w:style>
  <w:style w:type="character" w:customStyle="1" w:styleId="WW8Num11z1">
    <w:name w:val="WW8Num11z1"/>
    <w:uiPriority w:val="99"/>
    <w:rsid w:val="00BD4B9C"/>
    <w:rPr>
      <w:rFonts w:ascii="Courier New" w:hAnsi="Courier New"/>
    </w:rPr>
  </w:style>
  <w:style w:type="character" w:customStyle="1" w:styleId="WW8Num11z2">
    <w:name w:val="WW8Num11z2"/>
    <w:uiPriority w:val="99"/>
    <w:rsid w:val="00BD4B9C"/>
    <w:rPr>
      <w:rFonts w:ascii="Wingdings" w:hAnsi="Wingdings"/>
    </w:rPr>
  </w:style>
  <w:style w:type="character" w:customStyle="1" w:styleId="WW8Num12z0">
    <w:name w:val="WW8Num12z0"/>
    <w:uiPriority w:val="99"/>
    <w:rsid w:val="00BD4B9C"/>
    <w:rPr>
      <w:rFonts w:ascii="Wingdings" w:hAnsi="Wingdings"/>
    </w:rPr>
  </w:style>
  <w:style w:type="character" w:customStyle="1" w:styleId="WW8Num12z1">
    <w:name w:val="WW8Num12z1"/>
    <w:uiPriority w:val="99"/>
    <w:rsid w:val="00BD4B9C"/>
    <w:rPr>
      <w:rFonts w:ascii="Courier New" w:hAnsi="Courier New"/>
    </w:rPr>
  </w:style>
  <w:style w:type="character" w:customStyle="1" w:styleId="WW8Num12z3">
    <w:name w:val="WW8Num12z3"/>
    <w:uiPriority w:val="99"/>
    <w:rsid w:val="00BD4B9C"/>
    <w:rPr>
      <w:rFonts w:ascii="Symbol" w:hAnsi="Symbol"/>
    </w:rPr>
  </w:style>
  <w:style w:type="character" w:customStyle="1" w:styleId="WW8Num19z0">
    <w:name w:val="WW8Num19z0"/>
    <w:uiPriority w:val="99"/>
    <w:rsid w:val="00BD4B9C"/>
    <w:rPr>
      <w:rFonts w:ascii="Symbol" w:hAnsi="Symbol"/>
    </w:rPr>
  </w:style>
  <w:style w:type="character" w:customStyle="1" w:styleId="WW8Num19z1">
    <w:name w:val="WW8Num19z1"/>
    <w:uiPriority w:val="99"/>
    <w:rsid w:val="00BD4B9C"/>
    <w:rPr>
      <w:rFonts w:ascii="Courier New" w:hAnsi="Courier New"/>
    </w:rPr>
  </w:style>
  <w:style w:type="character" w:customStyle="1" w:styleId="WW8Num19z2">
    <w:name w:val="WW8Num19z2"/>
    <w:uiPriority w:val="99"/>
    <w:rsid w:val="00BD4B9C"/>
    <w:rPr>
      <w:rFonts w:ascii="Wingdings" w:hAnsi="Wingdings"/>
    </w:rPr>
  </w:style>
  <w:style w:type="character" w:customStyle="1" w:styleId="WW8Num23z0">
    <w:name w:val="WW8Num23z0"/>
    <w:uiPriority w:val="99"/>
    <w:rsid w:val="00BD4B9C"/>
    <w:rPr>
      <w:color w:val="auto"/>
    </w:rPr>
  </w:style>
  <w:style w:type="character" w:customStyle="1" w:styleId="WW8Num23z1">
    <w:name w:val="WW8Num23z1"/>
    <w:uiPriority w:val="99"/>
    <w:rsid w:val="00BD4B9C"/>
    <w:rPr>
      <w:b/>
      <w:color w:val="auto"/>
    </w:rPr>
  </w:style>
  <w:style w:type="character" w:customStyle="1" w:styleId="WW8Num26z0">
    <w:name w:val="WW8Num26z0"/>
    <w:uiPriority w:val="99"/>
    <w:rsid w:val="00BD4B9C"/>
    <w:rPr>
      <w:rFonts w:ascii="Wingdings" w:hAnsi="Wingdings"/>
    </w:rPr>
  </w:style>
  <w:style w:type="character" w:customStyle="1" w:styleId="WW8Num26z1">
    <w:name w:val="WW8Num26z1"/>
    <w:uiPriority w:val="99"/>
    <w:rsid w:val="00BD4B9C"/>
    <w:rPr>
      <w:rFonts w:ascii="Courier New" w:hAnsi="Courier New"/>
    </w:rPr>
  </w:style>
  <w:style w:type="character" w:customStyle="1" w:styleId="WW8Num26z3">
    <w:name w:val="WW8Num26z3"/>
    <w:uiPriority w:val="99"/>
    <w:rsid w:val="00BD4B9C"/>
    <w:rPr>
      <w:rFonts w:ascii="Symbol" w:hAnsi="Symbol"/>
    </w:rPr>
  </w:style>
  <w:style w:type="character" w:customStyle="1" w:styleId="WW8Num29z0">
    <w:name w:val="WW8Num29z0"/>
    <w:uiPriority w:val="99"/>
    <w:rsid w:val="00BD4B9C"/>
    <w:rPr>
      <w:rFonts w:ascii="Symbol" w:hAnsi="Symbol"/>
    </w:rPr>
  </w:style>
  <w:style w:type="character" w:customStyle="1" w:styleId="WW8Num29z1">
    <w:name w:val="WW8Num29z1"/>
    <w:uiPriority w:val="99"/>
    <w:rsid w:val="00BD4B9C"/>
    <w:rPr>
      <w:rFonts w:ascii="Courier New" w:hAnsi="Courier New"/>
    </w:rPr>
  </w:style>
  <w:style w:type="character" w:customStyle="1" w:styleId="WW8Num29z2">
    <w:name w:val="WW8Num29z2"/>
    <w:uiPriority w:val="99"/>
    <w:rsid w:val="00BD4B9C"/>
    <w:rPr>
      <w:rFonts w:ascii="Wingdings" w:hAnsi="Wingdings"/>
    </w:rPr>
  </w:style>
  <w:style w:type="character" w:customStyle="1" w:styleId="WW8Num38z0">
    <w:name w:val="WW8Num38z0"/>
    <w:uiPriority w:val="99"/>
    <w:rsid w:val="00BD4B9C"/>
    <w:rPr>
      <w:rFonts w:ascii="Symbol" w:hAnsi="Symbol"/>
    </w:rPr>
  </w:style>
  <w:style w:type="character" w:customStyle="1" w:styleId="WW8Num38z1">
    <w:name w:val="WW8Num38z1"/>
    <w:uiPriority w:val="99"/>
    <w:rsid w:val="00BD4B9C"/>
    <w:rPr>
      <w:rFonts w:ascii="Courier New" w:hAnsi="Courier New"/>
    </w:rPr>
  </w:style>
  <w:style w:type="character" w:customStyle="1" w:styleId="WW8Num38z2">
    <w:name w:val="WW8Num38z2"/>
    <w:uiPriority w:val="99"/>
    <w:rsid w:val="00BD4B9C"/>
    <w:rPr>
      <w:rFonts w:ascii="Wingdings" w:hAnsi="Wingdings"/>
    </w:rPr>
  </w:style>
  <w:style w:type="character" w:customStyle="1" w:styleId="WW8Num39z0">
    <w:name w:val="WW8Num39z0"/>
    <w:uiPriority w:val="99"/>
    <w:rsid w:val="00BD4B9C"/>
    <w:rPr>
      <w:i/>
    </w:rPr>
  </w:style>
  <w:style w:type="character" w:customStyle="1" w:styleId="1f7">
    <w:name w:val="Основной шрифт абзаца1"/>
    <w:uiPriority w:val="99"/>
    <w:rsid w:val="00BD4B9C"/>
  </w:style>
  <w:style w:type="character" w:customStyle="1" w:styleId="s1">
    <w:name w:val="s1"/>
    <w:uiPriority w:val="99"/>
    <w:rsid w:val="00BD4B9C"/>
    <w:rPr>
      <w:rFonts w:ascii="Times New Roman" w:hAnsi="Times New Roman"/>
      <w:b/>
      <w:color w:val="000000"/>
      <w:sz w:val="28"/>
      <w:u w:val="none"/>
      <w:effect w:val="none"/>
    </w:rPr>
  </w:style>
  <w:style w:type="character" w:customStyle="1" w:styleId="WW-Absatz-Standardschriftart1">
    <w:name w:val="WW-Absatz-Standardschriftart1"/>
    <w:uiPriority w:val="99"/>
    <w:rsid w:val="00BD4B9C"/>
  </w:style>
  <w:style w:type="character" w:customStyle="1" w:styleId="afff5">
    <w:name w:val="Символ нумерации"/>
    <w:uiPriority w:val="99"/>
    <w:rsid w:val="00BD4B9C"/>
  </w:style>
  <w:style w:type="character" w:customStyle="1" w:styleId="1f8">
    <w:name w:val="Знак Знак1"/>
    <w:uiPriority w:val="99"/>
    <w:rsid w:val="00BD4B9C"/>
    <w:rPr>
      <w:sz w:val="28"/>
      <w:lang w:val="ru-RU"/>
    </w:rPr>
  </w:style>
  <w:style w:type="character" w:customStyle="1" w:styleId="afff6">
    <w:name w:val="Маркеры списка"/>
    <w:uiPriority w:val="99"/>
    <w:rsid w:val="00BD4B9C"/>
    <w:rPr>
      <w:rFonts w:ascii="OpenSymbol" w:eastAsia="OpenSymbol" w:hAnsi="OpenSymbol"/>
    </w:rPr>
  </w:style>
  <w:style w:type="paragraph" w:customStyle="1" w:styleId="47">
    <w:name w:val="Обычный4"/>
    <w:rsid w:val="00BD4B9C"/>
    <w:pPr>
      <w:widowControl w:val="0"/>
      <w:spacing w:line="300" w:lineRule="auto"/>
      <w:ind w:firstLine="720"/>
    </w:pPr>
    <w:rPr>
      <w:rFonts w:ascii="Times New Roman" w:eastAsia="Times New Roman" w:hAnsi="Times New Roman"/>
      <w:snapToGrid w:val="0"/>
      <w:sz w:val="28"/>
    </w:rPr>
  </w:style>
  <w:style w:type="paragraph" w:customStyle="1" w:styleId="2f3">
    <w:name w:val="Основной текст с отступом2"/>
    <w:basedOn w:val="a"/>
    <w:rsid w:val="00BD4B9C"/>
    <w:pPr>
      <w:spacing w:after="120" w:line="240" w:lineRule="auto"/>
      <w:ind w:left="283"/>
    </w:pPr>
    <w:rPr>
      <w:rFonts w:ascii="Times New Roman" w:eastAsia="Times New Roman" w:hAnsi="Times New Roman"/>
      <w:sz w:val="24"/>
      <w:szCs w:val="24"/>
      <w:lang w:eastAsia="ru-RU"/>
    </w:rPr>
  </w:style>
  <w:style w:type="character" w:customStyle="1" w:styleId="longtext">
    <w:name w:val="long_text"/>
    <w:rsid w:val="00BD4B9C"/>
  </w:style>
  <w:style w:type="character" w:customStyle="1" w:styleId="apple-converted-space">
    <w:name w:val="apple-converted-space"/>
    <w:rsid w:val="00BD4B9C"/>
  </w:style>
  <w:style w:type="paragraph" w:customStyle="1" w:styleId="afff7">
    <w:name w:val="Знак Знак Знак Знак Знак Знак Знак Знак Знак"/>
    <w:basedOn w:val="a"/>
    <w:autoRedefine/>
    <w:rsid w:val="00BD4B9C"/>
    <w:pPr>
      <w:spacing w:line="240" w:lineRule="exact"/>
    </w:pPr>
    <w:rPr>
      <w:rFonts w:ascii="Times New Roman" w:eastAsia="SimSun" w:hAnsi="Times New Roman"/>
      <w:b/>
      <w:sz w:val="28"/>
      <w:szCs w:val="24"/>
      <w:lang w:val="en-US"/>
    </w:rPr>
  </w:style>
  <w:style w:type="character" w:customStyle="1" w:styleId="hps">
    <w:name w:val="hps"/>
    <w:rsid w:val="00BD4B9C"/>
  </w:style>
  <w:style w:type="character" w:customStyle="1" w:styleId="1f9">
    <w:name w:val="Тема примечания Знак1"/>
    <w:rsid w:val="00BD4B9C"/>
    <w:rPr>
      <w:rFonts w:ascii="BalticaKazakh" w:hAnsi="BalticaKazakh"/>
      <w:b/>
      <w:bCs/>
      <w:sz w:val="22"/>
      <w:lang w:val="ru-RU" w:eastAsia="ru-RU" w:bidi="ar-SA"/>
    </w:rPr>
  </w:style>
  <w:style w:type="paragraph" w:customStyle="1" w:styleId="Style10">
    <w:name w:val="Style 1"/>
    <w:uiPriority w:val="99"/>
    <w:rsid w:val="00BD4B9C"/>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BD4B9C"/>
    <w:pPr>
      <w:widowControl w:val="0"/>
      <w:autoSpaceDE w:val="0"/>
      <w:autoSpaceDN w:val="0"/>
      <w:spacing w:line="360" w:lineRule="auto"/>
      <w:ind w:firstLine="432"/>
      <w:jc w:val="both"/>
    </w:pPr>
    <w:rPr>
      <w:rFonts w:ascii="Arial" w:eastAsia="Times New Roman" w:hAnsi="Arial" w:cs="Arial"/>
      <w:sz w:val="18"/>
      <w:szCs w:val="18"/>
      <w:lang w:val="en-US"/>
    </w:rPr>
  </w:style>
  <w:style w:type="character" w:customStyle="1" w:styleId="CharacterStyle1">
    <w:name w:val="Character Style 1"/>
    <w:uiPriority w:val="99"/>
    <w:rsid w:val="00BD4B9C"/>
    <w:rPr>
      <w:rFonts w:ascii="Arial" w:hAnsi="Arial" w:cs="Arial"/>
      <w:sz w:val="18"/>
      <w:szCs w:val="18"/>
    </w:rPr>
  </w:style>
  <w:style w:type="character" w:customStyle="1" w:styleId="48">
    <w:name w:val="Основной текст4"/>
    <w:rsid w:val="00BD4B9C"/>
    <w:rPr>
      <w:rFonts w:ascii="Times New Roman" w:eastAsia="Times New Roman" w:hAnsi="Times New Roman" w:cs="Times New Roman" w:hint="default"/>
      <w:b w:val="0"/>
      <w:bCs w:val="0"/>
      <w:i w:val="0"/>
      <w:iCs w:val="0"/>
      <w:smallCaps w:val="0"/>
      <w:strike w:val="0"/>
      <w:dstrike w:val="0"/>
      <w:spacing w:val="0"/>
      <w:sz w:val="27"/>
      <w:szCs w:val="27"/>
      <w:u w:val="none"/>
      <w:effect w:val="none"/>
      <w:lang w:bidi="ar-SA"/>
    </w:rPr>
  </w:style>
  <w:style w:type="character" w:styleId="afff8">
    <w:name w:val="Emphasis"/>
    <w:uiPriority w:val="20"/>
    <w:qFormat/>
    <w:rsid w:val="00C53B4D"/>
    <w:rPr>
      <w:i/>
      <w:iCs/>
    </w:rPr>
  </w:style>
  <w:style w:type="paragraph" w:customStyle="1" w:styleId="55">
    <w:name w:val="Обычный5"/>
    <w:rsid w:val="006B6AAC"/>
    <w:pPr>
      <w:widowControl w:val="0"/>
      <w:spacing w:line="300" w:lineRule="auto"/>
      <w:ind w:firstLine="720"/>
    </w:pPr>
    <w:rPr>
      <w:rFonts w:ascii="Times New Roman" w:eastAsia="Times New Roman" w:hAnsi="Times New Roman"/>
      <w:snapToGrid w:val="0"/>
      <w:sz w:val="28"/>
    </w:rPr>
  </w:style>
  <w:style w:type="character" w:customStyle="1" w:styleId="nlmstring-name">
    <w:name w:val="nlm_string-name"/>
    <w:rsid w:val="00EC4013"/>
  </w:style>
  <w:style w:type="character" w:customStyle="1" w:styleId="nlmarticle-title">
    <w:name w:val="nlm_article-title"/>
    <w:rsid w:val="00EC4013"/>
  </w:style>
  <w:style w:type="character" w:customStyle="1" w:styleId="nlmyear">
    <w:name w:val="nlm_year"/>
    <w:rsid w:val="00EC4013"/>
  </w:style>
  <w:style w:type="character" w:customStyle="1" w:styleId="nlmvolume">
    <w:name w:val="nlm_volume"/>
    <w:rsid w:val="00EC4013"/>
  </w:style>
  <w:style w:type="character" w:customStyle="1" w:styleId="nlmissue">
    <w:name w:val="nlm_issue"/>
    <w:rsid w:val="00EC4013"/>
  </w:style>
  <w:style w:type="character" w:customStyle="1" w:styleId="nlmelocation-id">
    <w:name w:val="nlm_elocation-id"/>
    <w:rsid w:val="00EC4013"/>
  </w:style>
  <w:style w:type="character" w:customStyle="1" w:styleId="refdoi">
    <w:name w:val="refdoi"/>
    <w:rsid w:val="00EC4013"/>
  </w:style>
  <w:style w:type="character" w:customStyle="1" w:styleId="nlmfpage">
    <w:name w:val="nlm_fpage"/>
    <w:rsid w:val="00EC4013"/>
  </w:style>
  <w:style w:type="character" w:customStyle="1" w:styleId="nlmlpage">
    <w:name w:val="nlm_lpage"/>
    <w:rsid w:val="00EC4013"/>
  </w:style>
  <w:style w:type="character" w:customStyle="1" w:styleId="nlmcontrib-group">
    <w:name w:val="nlm_contrib-group"/>
    <w:rsid w:val="00EC4013"/>
  </w:style>
  <w:style w:type="character" w:customStyle="1" w:styleId="nlmpublisher-name">
    <w:name w:val="nlm_publisher-name"/>
    <w:rsid w:val="00EC4013"/>
  </w:style>
  <w:style w:type="table" w:customStyle="1" w:styleId="91">
    <w:name w:val="Сетка таблицы9"/>
    <w:basedOn w:val="a1"/>
    <w:next w:val="a3"/>
    <w:uiPriority w:val="59"/>
    <w:rsid w:val="002348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463">
      <w:bodyDiv w:val="1"/>
      <w:marLeft w:val="0"/>
      <w:marRight w:val="0"/>
      <w:marTop w:val="0"/>
      <w:marBottom w:val="0"/>
      <w:divBdr>
        <w:top w:val="none" w:sz="0" w:space="0" w:color="auto"/>
        <w:left w:val="none" w:sz="0" w:space="0" w:color="auto"/>
        <w:bottom w:val="none" w:sz="0" w:space="0" w:color="auto"/>
        <w:right w:val="none" w:sz="0" w:space="0" w:color="auto"/>
      </w:divBdr>
      <w:divsChild>
        <w:div w:id="380985831">
          <w:marLeft w:val="0"/>
          <w:marRight w:val="0"/>
          <w:marTop w:val="0"/>
          <w:marBottom w:val="0"/>
          <w:divBdr>
            <w:top w:val="none" w:sz="0" w:space="0" w:color="auto"/>
            <w:left w:val="none" w:sz="0" w:space="0" w:color="auto"/>
            <w:bottom w:val="none" w:sz="0" w:space="0" w:color="auto"/>
            <w:right w:val="none" w:sz="0" w:space="0" w:color="auto"/>
          </w:divBdr>
          <w:divsChild>
            <w:div w:id="563951355">
              <w:marLeft w:val="0"/>
              <w:marRight w:val="0"/>
              <w:marTop w:val="225"/>
              <w:marBottom w:val="0"/>
              <w:divBdr>
                <w:top w:val="none" w:sz="0" w:space="0" w:color="auto"/>
                <w:left w:val="none" w:sz="0" w:space="0" w:color="auto"/>
                <w:bottom w:val="none" w:sz="0" w:space="0" w:color="auto"/>
                <w:right w:val="none" w:sz="0" w:space="0" w:color="auto"/>
              </w:divBdr>
              <w:divsChild>
                <w:div w:id="658071121">
                  <w:marLeft w:val="0"/>
                  <w:marRight w:val="0"/>
                  <w:marTop w:val="0"/>
                  <w:marBottom w:val="0"/>
                  <w:divBdr>
                    <w:top w:val="none" w:sz="0" w:space="0" w:color="auto"/>
                    <w:left w:val="none" w:sz="0" w:space="0" w:color="auto"/>
                    <w:bottom w:val="none" w:sz="0" w:space="0" w:color="auto"/>
                    <w:right w:val="none" w:sz="0" w:space="0" w:color="auto"/>
                  </w:divBdr>
                </w:div>
                <w:div w:id="716781557">
                  <w:marLeft w:val="0"/>
                  <w:marRight w:val="0"/>
                  <w:marTop w:val="0"/>
                  <w:marBottom w:val="0"/>
                  <w:divBdr>
                    <w:top w:val="none" w:sz="0" w:space="0" w:color="auto"/>
                    <w:left w:val="none" w:sz="0" w:space="0" w:color="auto"/>
                    <w:bottom w:val="none" w:sz="0" w:space="0" w:color="auto"/>
                    <w:right w:val="none" w:sz="0" w:space="0" w:color="auto"/>
                  </w:divBdr>
                  <w:divsChild>
                    <w:div w:id="1665159995">
                      <w:marLeft w:val="0"/>
                      <w:marRight w:val="0"/>
                      <w:marTop w:val="0"/>
                      <w:marBottom w:val="0"/>
                      <w:divBdr>
                        <w:top w:val="none" w:sz="0" w:space="0" w:color="auto"/>
                        <w:left w:val="none" w:sz="0" w:space="0" w:color="auto"/>
                        <w:bottom w:val="none" w:sz="0" w:space="0" w:color="auto"/>
                        <w:right w:val="none" w:sz="0" w:space="0" w:color="auto"/>
                      </w:divBdr>
                    </w:div>
                    <w:div w:id="1857229568">
                      <w:marLeft w:val="0"/>
                      <w:marRight w:val="0"/>
                      <w:marTop w:val="0"/>
                      <w:marBottom w:val="0"/>
                      <w:divBdr>
                        <w:top w:val="none" w:sz="0" w:space="0" w:color="auto"/>
                        <w:left w:val="none" w:sz="0" w:space="0" w:color="auto"/>
                        <w:bottom w:val="none" w:sz="0" w:space="0" w:color="auto"/>
                        <w:right w:val="none" w:sz="0" w:space="0" w:color="auto"/>
                      </w:divBdr>
                    </w:div>
                  </w:divsChild>
                </w:div>
                <w:div w:id="894242532">
                  <w:marLeft w:val="0"/>
                  <w:marRight w:val="0"/>
                  <w:marTop w:val="0"/>
                  <w:marBottom w:val="0"/>
                  <w:divBdr>
                    <w:top w:val="none" w:sz="0" w:space="0" w:color="auto"/>
                    <w:left w:val="none" w:sz="0" w:space="0" w:color="auto"/>
                    <w:bottom w:val="none" w:sz="0" w:space="0" w:color="auto"/>
                    <w:right w:val="none" w:sz="0" w:space="0" w:color="auto"/>
                  </w:divBdr>
                  <w:divsChild>
                    <w:div w:id="513305509">
                      <w:marLeft w:val="0"/>
                      <w:marRight w:val="0"/>
                      <w:marTop w:val="0"/>
                      <w:marBottom w:val="0"/>
                      <w:divBdr>
                        <w:top w:val="none" w:sz="0" w:space="0" w:color="auto"/>
                        <w:left w:val="none" w:sz="0" w:space="0" w:color="auto"/>
                        <w:bottom w:val="none" w:sz="0" w:space="0" w:color="auto"/>
                        <w:right w:val="none" w:sz="0" w:space="0" w:color="auto"/>
                      </w:divBdr>
                    </w:div>
                    <w:div w:id="1472483945">
                      <w:marLeft w:val="0"/>
                      <w:marRight w:val="0"/>
                      <w:marTop w:val="0"/>
                      <w:marBottom w:val="0"/>
                      <w:divBdr>
                        <w:top w:val="none" w:sz="0" w:space="0" w:color="auto"/>
                        <w:left w:val="none" w:sz="0" w:space="0" w:color="auto"/>
                        <w:bottom w:val="none" w:sz="0" w:space="0" w:color="auto"/>
                        <w:right w:val="none" w:sz="0" w:space="0" w:color="auto"/>
                      </w:divBdr>
                    </w:div>
                  </w:divsChild>
                </w:div>
                <w:div w:id="1205563354">
                  <w:marLeft w:val="0"/>
                  <w:marRight w:val="0"/>
                  <w:marTop w:val="0"/>
                  <w:marBottom w:val="0"/>
                  <w:divBdr>
                    <w:top w:val="none" w:sz="0" w:space="0" w:color="auto"/>
                    <w:left w:val="none" w:sz="0" w:space="0" w:color="auto"/>
                    <w:bottom w:val="none" w:sz="0" w:space="0" w:color="auto"/>
                    <w:right w:val="none" w:sz="0" w:space="0" w:color="auto"/>
                  </w:divBdr>
                  <w:divsChild>
                    <w:div w:id="110828774">
                      <w:marLeft w:val="0"/>
                      <w:marRight w:val="0"/>
                      <w:marTop w:val="0"/>
                      <w:marBottom w:val="0"/>
                      <w:divBdr>
                        <w:top w:val="none" w:sz="0" w:space="0" w:color="auto"/>
                        <w:left w:val="none" w:sz="0" w:space="0" w:color="auto"/>
                        <w:bottom w:val="none" w:sz="0" w:space="0" w:color="auto"/>
                        <w:right w:val="none" w:sz="0" w:space="0" w:color="auto"/>
                      </w:divBdr>
                    </w:div>
                    <w:div w:id="750348200">
                      <w:marLeft w:val="0"/>
                      <w:marRight w:val="0"/>
                      <w:marTop w:val="0"/>
                      <w:marBottom w:val="0"/>
                      <w:divBdr>
                        <w:top w:val="none" w:sz="0" w:space="0" w:color="auto"/>
                        <w:left w:val="none" w:sz="0" w:space="0" w:color="auto"/>
                        <w:bottom w:val="none" w:sz="0" w:space="0" w:color="auto"/>
                        <w:right w:val="none" w:sz="0" w:space="0" w:color="auto"/>
                      </w:divBdr>
                    </w:div>
                  </w:divsChild>
                </w:div>
                <w:div w:id="1423067616">
                  <w:marLeft w:val="0"/>
                  <w:marRight w:val="0"/>
                  <w:marTop w:val="0"/>
                  <w:marBottom w:val="0"/>
                  <w:divBdr>
                    <w:top w:val="none" w:sz="0" w:space="0" w:color="auto"/>
                    <w:left w:val="none" w:sz="0" w:space="0" w:color="auto"/>
                    <w:bottom w:val="none" w:sz="0" w:space="0" w:color="auto"/>
                    <w:right w:val="none" w:sz="0" w:space="0" w:color="auto"/>
                  </w:divBdr>
                </w:div>
              </w:divsChild>
            </w:div>
            <w:div w:id="565379391">
              <w:marLeft w:val="0"/>
              <w:marRight w:val="0"/>
              <w:marTop w:val="225"/>
              <w:marBottom w:val="0"/>
              <w:divBdr>
                <w:top w:val="none" w:sz="0" w:space="0" w:color="auto"/>
                <w:left w:val="none" w:sz="0" w:space="0" w:color="auto"/>
                <w:bottom w:val="none" w:sz="0" w:space="0" w:color="auto"/>
                <w:right w:val="none" w:sz="0" w:space="0" w:color="auto"/>
              </w:divBdr>
              <w:divsChild>
                <w:div w:id="81873904">
                  <w:marLeft w:val="0"/>
                  <w:marRight w:val="0"/>
                  <w:marTop w:val="0"/>
                  <w:marBottom w:val="0"/>
                  <w:divBdr>
                    <w:top w:val="none" w:sz="0" w:space="0" w:color="auto"/>
                    <w:left w:val="none" w:sz="0" w:space="0" w:color="auto"/>
                    <w:bottom w:val="none" w:sz="0" w:space="0" w:color="auto"/>
                    <w:right w:val="none" w:sz="0" w:space="0" w:color="auto"/>
                  </w:divBdr>
                </w:div>
                <w:div w:id="200946836">
                  <w:marLeft w:val="0"/>
                  <w:marRight w:val="0"/>
                  <w:marTop w:val="0"/>
                  <w:marBottom w:val="0"/>
                  <w:divBdr>
                    <w:top w:val="none" w:sz="0" w:space="0" w:color="auto"/>
                    <w:left w:val="none" w:sz="0" w:space="0" w:color="auto"/>
                    <w:bottom w:val="none" w:sz="0" w:space="0" w:color="auto"/>
                    <w:right w:val="none" w:sz="0" w:space="0" w:color="auto"/>
                  </w:divBdr>
                </w:div>
                <w:div w:id="217325353">
                  <w:marLeft w:val="0"/>
                  <w:marRight w:val="0"/>
                  <w:marTop w:val="0"/>
                  <w:marBottom w:val="0"/>
                  <w:divBdr>
                    <w:top w:val="none" w:sz="0" w:space="0" w:color="auto"/>
                    <w:left w:val="none" w:sz="0" w:space="0" w:color="auto"/>
                    <w:bottom w:val="none" w:sz="0" w:space="0" w:color="auto"/>
                    <w:right w:val="none" w:sz="0" w:space="0" w:color="auto"/>
                  </w:divBdr>
                </w:div>
                <w:div w:id="356083569">
                  <w:marLeft w:val="0"/>
                  <w:marRight w:val="0"/>
                  <w:marTop w:val="0"/>
                  <w:marBottom w:val="0"/>
                  <w:divBdr>
                    <w:top w:val="none" w:sz="0" w:space="0" w:color="auto"/>
                    <w:left w:val="none" w:sz="0" w:space="0" w:color="auto"/>
                    <w:bottom w:val="none" w:sz="0" w:space="0" w:color="auto"/>
                    <w:right w:val="none" w:sz="0" w:space="0" w:color="auto"/>
                  </w:divBdr>
                </w:div>
                <w:div w:id="440758890">
                  <w:marLeft w:val="0"/>
                  <w:marRight w:val="0"/>
                  <w:marTop w:val="0"/>
                  <w:marBottom w:val="0"/>
                  <w:divBdr>
                    <w:top w:val="none" w:sz="0" w:space="0" w:color="auto"/>
                    <w:left w:val="none" w:sz="0" w:space="0" w:color="auto"/>
                    <w:bottom w:val="none" w:sz="0" w:space="0" w:color="auto"/>
                    <w:right w:val="none" w:sz="0" w:space="0" w:color="auto"/>
                  </w:divBdr>
                </w:div>
                <w:div w:id="708384517">
                  <w:marLeft w:val="0"/>
                  <w:marRight w:val="0"/>
                  <w:marTop w:val="0"/>
                  <w:marBottom w:val="0"/>
                  <w:divBdr>
                    <w:top w:val="none" w:sz="0" w:space="0" w:color="auto"/>
                    <w:left w:val="none" w:sz="0" w:space="0" w:color="auto"/>
                    <w:bottom w:val="none" w:sz="0" w:space="0" w:color="auto"/>
                    <w:right w:val="none" w:sz="0" w:space="0" w:color="auto"/>
                  </w:divBdr>
                </w:div>
                <w:div w:id="721486294">
                  <w:marLeft w:val="0"/>
                  <w:marRight w:val="0"/>
                  <w:marTop w:val="0"/>
                  <w:marBottom w:val="0"/>
                  <w:divBdr>
                    <w:top w:val="none" w:sz="0" w:space="0" w:color="auto"/>
                    <w:left w:val="none" w:sz="0" w:space="0" w:color="auto"/>
                    <w:bottom w:val="none" w:sz="0" w:space="0" w:color="auto"/>
                    <w:right w:val="none" w:sz="0" w:space="0" w:color="auto"/>
                  </w:divBdr>
                </w:div>
                <w:div w:id="826484216">
                  <w:marLeft w:val="0"/>
                  <w:marRight w:val="0"/>
                  <w:marTop w:val="0"/>
                  <w:marBottom w:val="0"/>
                  <w:divBdr>
                    <w:top w:val="none" w:sz="0" w:space="0" w:color="auto"/>
                    <w:left w:val="none" w:sz="0" w:space="0" w:color="auto"/>
                    <w:bottom w:val="none" w:sz="0" w:space="0" w:color="auto"/>
                    <w:right w:val="none" w:sz="0" w:space="0" w:color="auto"/>
                  </w:divBdr>
                </w:div>
                <w:div w:id="1100447388">
                  <w:marLeft w:val="0"/>
                  <w:marRight w:val="0"/>
                  <w:marTop w:val="0"/>
                  <w:marBottom w:val="0"/>
                  <w:divBdr>
                    <w:top w:val="none" w:sz="0" w:space="0" w:color="auto"/>
                    <w:left w:val="none" w:sz="0" w:space="0" w:color="auto"/>
                    <w:bottom w:val="none" w:sz="0" w:space="0" w:color="auto"/>
                    <w:right w:val="none" w:sz="0" w:space="0" w:color="auto"/>
                  </w:divBdr>
                </w:div>
                <w:div w:id="1119759815">
                  <w:marLeft w:val="0"/>
                  <w:marRight w:val="0"/>
                  <w:marTop w:val="0"/>
                  <w:marBottom w:val="0"/>
                  <w:divBdr>
                    <w:top w:val="none" w:sz="0" w:space="0" w:color="auto"/>
                    <w:left w:val="none" w:sz="0" w:space="0" w:color="auto"/>
                    <w:bottom w:val="none" w:sz="0" w:space="0" w:color="auto"/>
                    <w:right w:val="none" w:sz="0" w:space="0" w:color="auto"/>
                  </w:divBdr>
                </w:div>
                <w:div w:id="1284001760">
                  <w:marLeft w:val="0"/>
                  <w:marRight w:val="0"/>
                  <w:marTop w:val="0"/>
                  <w:marBottom w:val="0"/>
                  <w:divBdr>
                    <w:top w:val="none" w:sz="0" w:space="0" w:color="auto"/>
                    <w:left w:val="none" w:sz="0" w:space="0" w:color="auto"/>
                    <w:bottom w:val="none" w:sz="0" w:space="0" w:color="auto"/>
                    <w:right w:val="none" w:sz="0" w:space="0" w:color="auto"/>
                  </w:divBdr>
                </w:div>
                <w:div w:id="1539663207">
                  <w:marLeft w:val="0"/>
                  <w:marRight w:val="0"/>
                  <w:marTop w:val="0"/>
                  <w:marBottom w:val="0"/>
                  <w:divBdr>
                    <w:top w:val="none" w:sz="0" w:space="0" w:color="auto"/>
                    <w:left w:val="none" w:sz="0" w:space="0" w:color="auto"/>
                    <w:bottom w:val="none" w:sz="0" w:space="0" w:color="auto"/>
                    <w:right w:val="none" w:sz="0" w:space="0" w:color="auto"/>
                  </w:divBdr>
                </w:div>
                <w:div w:id="1627197195">
                  <w:marLeft w:val="0"/>
                  <w:marRight w:val="0"/>
                  <w:marTop w:val="0"/>
                  <w:marBottom w:val="0"/>
                  <w:divBdr>
                    <w:top w:val="none" w:sz="0" w:space="0" w:color="auto"/>
                    <w:left w:val="none" w:sz="0" w:space="0" w:color="auto"/>
                    <w:bottom w:val="none" w:sz="0" w:space="0" w:color="auto"/>
                    <w:right w:val="none" w:sz="0" w:space="0" w:color="auto"/>
                  </w:divBdr>
                </w:div>
                <w:div w:id="1730028520">
                  <w:marLeft w:val="0"/>
                  <w:marRight w:val="0"/>
                  <w:marTop w:val="0"/>
                  <w:marBottom w:val="0"/>
                  <w:divBdr>
                    <w:top w:val="none" w:sz="0" w:space="0" w:color="auto"/>
                    <w:left w:val="none" w:sz="0" w:space="0" w:color="auto"/>
                    <w:bottom w:val="none" w:sz="0" w:space="0" w:color="auto"/>
                    <w:right w:val="none" w:sz="0" w:space="0" w:color="auto"/>
                  </w:divBdr>
                </w:div>
                <w:div w:id="1838959681">
                  <w:marLeft w:val="0"/>
                  <w:marRight w:val="0"/>
                  <w:marTop w:val="0"/>
                  <w:marBottom w:val="0"/>
                  <w:divBdr>
                    <w:top w:val="none" w:sz="0" w:space="0" w:color="auto"/>
                    <w:left w:val="none" w:sz="0" w:space="0" w:color="auto"/>
                    <w:bottom w:val="none" w:sz="0" w:space="0" w:color="auto"/>
                    <w:right w:val="none" w:sz="0" w:space="0" w:color="auto"/>
                  </w:divBdr>
                </w:div>
                <w:div w:id="2026586938">
                  <w:marLeft w:val="0"/>
                  <w:marRight w:val="0"/>
                  <w:marTop w:val="0"/>
                  <w:marBottom w:val="0"/>
                  <w:divBdr>
                    <w:top w:val="none" w:sz="0" w:space="0" w:color="auto"/>
                    <w:left w:val="none" w:sz="0" w:space="0" w:color="auto"/>
                    <w:bottom w:val="none" w:sz="0" w:space="0" w:color="auto"/>
                    <w:right w:val="none" w:sz="0" w:space="0" w:color="auto"/>
                  </w:divBdr>
                </w:div>
                <w:div w:id="2146466801">
                  <w:marLeft w:val="0"/>
                  <w:marRight w:val="0"/>
                  <w:marTop w:val="0"/>
                  <w:marBottom w:val="0"/>
                  <w:divBdr>
                    <w:top w:val="none" w:sz="0" w:space="0" w:color="auto"/>
                    <w:left w:val="none" w:sz="0" w:space="0" w:color="auto"/>
                    <w:bottom w:val="none" w:sz="0" w:space="0" w:color="auto"/>
                    <w:right w:val="none" w:sz="0" w:space="0" w:color="auto"/>
                  </w:divBdr>
                </w:div>
              </w:divsChild>
            </w:div>
            <w:div w:id="837691756">
              <w:marLeft w:val="0"/>
              <w:marRight w:val="0"/>
              <w:marTop w:val="0"/>
              <w:marBottom w:val="0"/>
              <w:divBdr>
                <w:top w:val="none" w:sz="0" w:space="0" w:color="auto"/>
                <w:left w:val="none" w:sz="0" w:space="0" w:color="auto"/>
                <w:bottom w:val="none" w:sz="0" w:space="0" w:color="auto"/>
                <w:right w:val="none" w:sz="0" w:space="0" w:color="auto"/>
              </w:divBdr>
            </w:div>
            <w:div w:id="894242202">
              <w:marLeft w:val="75"/>
              <w:marRight w:val="75"/>
              <w:marTop w:val="75"/>
              <w:marBottom w:val="75"/>
              <w:divBdr>
                <w:top w:val="none" w:sz="0" w:space="0" w:color="auto"/>
                <w:left w:val="none" w:sz="0" w:space="0" w:color="auto"/>
                <w:bottom w:val="none" w:sz="0" w:space="0" w:color="auto"/>
                <w:right w:val="none" w:sz="0" w:space="0" w:color="auto"/>
              </w:divBdr>
              <w:divsChild>
                <w:div w:id="210073026">
                  <w:marLeft w:val="0"/>
                  <w:marRight w:val="0"/>
                  <w:marTop w:val="0"/>
                  <w:marBottom w:val="0"/>
                  <w:divBdr>
                    <w:top w:val="none" w:sz="0" w:space="0" w:color="auto"/>
                    <w:left w:val="none" w:sz="0" w:space="0" w:color="auto"/>
                    <w:bottom w:val="none" w:sz="0" w:space="0" w:color="auto"/>
                    <w:right w:val="none" w:sz="0" w:space="0" w:color="auto"/>
                  </w:divBdr>
                </w:div>
              </w:divsChild>
            </w:div>
            <w:div w:id="970284785">
              <w:marLeft w:val="0"/>
              <w:marRight w:val="0"/>
              <w:marTop w:val="150"/>
              <w:marBottom w:val="150"/>
              <w:divBdr>
                <w:top w:val="none" w:sz="0" w:space="0" w:color="auto"/>
                <w:left w:val="none" w:sz="0" w:space="0" w:color="auto"/>
                <w:bottom w:val="none" w:sz="0" w:space="0" w:color="auto"/>
                <w:right w:val="none" w:sz="0" w:space="0" w:color="auto"/>
              </w:divBdr>
            </w:div>
            <w:div w:id="1074474594">
              <w:marLeft w:val="0"/>
              <w:marRight w:val="0"/>
              <w:marTop w:val="150"/>
              <w:marBottom w:val="0"/>
              <w:divBdr>
                <w:top w:val="none" w:sz="0" w:space="0" w:color="auto"/>
                <w:left w:val="none" w:sz="0" w:space="0" w:color="auto"/>
                <w:bottom w:val="none" w:sz="0" w:space="0" w:color="auto"/>
                <w:right w:val="none" w:sz="0" w:space="0" w:color="auto"/>
              </w:divBdr>
              <w:divsChild>
                <w:div w:id="1011834711">
                  <w:marLeft w:val="0"/>
                  <w:marRight w:val="0"/>
                  <w:marTop w:val="0"/>
                  <w:marBottom w:val="0"/>
                  <w:divBdr>
                    <w:top w:val="none" w:sz="0" w:space="0" w:color="auto"/>
                    <w:left w:val="none" w:sz="0" w:space="0" w:color="auto"/>
                    <w:bottom w:val="none" w:sz="0" w:space="0" w:color="auto"/>
                    <w:right w:val="none" w:sz="0" w:space="0" w:color="auto"/>
                  </w:divBdr>
                  <w:divsChild>
                    <w:div w:id="450561866">
                      <w:marLeft w:val="0"/>
                      <w:marRight w:val="0"/>
                      <w:marTop w:val="0"/>
                      <w:marBottom w:val="0"/>
                      <w:divBdr>
                        <w:top w:val="none" w:sz="0" w:space="0" w:color="auto"/>
                        <w:left w:val="none" w:sz="0" w:space="0" w:color="auto"/>
                        <w:bottom w:val="none" w:sz="0" w:space="0" w:color="auto"/>
                        <w:right w:val="none" w:sz="0" w:space="0" w:color="auto"/>
                      </w:divBdr>
                      <w:divsChild>
                        <w:div w:id="1597513607">
                          <w:marLeft w:val="0"/>
                          <w:marRight w:val="0"/>
                          <w:marTop w:val="0"/>
                          <w:marBottom w:val="0"/>
                          <w:divBdr>
                            <w:top w:val="none" w:sz="0" w:space="0" w:color="auto"/>
                            <w:left w:val="none" w:sz="0" w:space="0" w:color="auto"/>
                            <w:bottom w:val="none" w:sz="0" w:space="0" w:color="auto"/>
                            <w:right w:val="none" w:sz="0" w:space="0" w:color="auto"/>
                          </w:divBdr>
                          <w:divsChild>
                            <w:div w:id="790637517">
                              <w:marLeft w:val="0"/>
                              <w:marRight w:val="0"/>
                              <w:marTop w:val="0"/>
                              <w:marBottom w:val="0"/>
                              <w:divBdr>
                                <w:top w:val="none" w:sz="0" w:space="0" w:color="auto"/>
                                <w:left w:val="none" w:sz="0" w:space="0" w:color="auto"/>
                                <w:bottom w:val="none" w:sz="0" w:space="0" w:color="auto"/>
                                <w:right w:val="none" w:sz="0" w:space="0" w:color="auto"/>
                              </w:divBdr>
                              <w:divsChild>
                                <w:div w:id="272178890">
                                  <w:marLeft w:val="0"/>
                                  <w:marRight w:val="0"/>
                                  <w:marTop w:val="0"/>
                                  <w:marBottom w:val="0"/>
                                  <w:divBdr>
                                    <w:top w:val="none" w:sz="0" w:space="0" w:color="auto"/>
                                    <w:left w:val="none" w:sz="0" w:space="0" w:color="auto"/>
                                    <w:bottom w:val="none" w:sz="0" w:space="0" w:color="auto"/>
                                    <w:right w:val="none" w:sz="0" w:space="0" w:color="auto"/>
                                  </w:divBdr>
                                  <w:divsChild>
                                    <w:div w:id="2097052140">
                                      <w:marLeft w:val="0"/>
                                      <w:marRight w:val="0"/>
                                      <w:marTop w:val="90"/>
                                      <w:marBottom w:val="90"/>
                                      <w:divBdr>
                                        <w:top w:val="none" w:sz="0" w:space="0" w:color="auto"/>
                                        <w:left w:val="none" w:sz="0" w:space="0" w:color="auto"/>
                                        <w:bottom w:val="none" w:sz="0" w:space="0" w:color="auto"/>
                                        <w:right w:val="none" w:sz="0" w:space="0" w:color="auto"/>
                                      </w:divBdr>
                                    </w:div>
                                  </w:divsChild>
                                </w:div>
                                <w:div w:id="5078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123759">
              <w:marLeft w:val="0"/>
              <w:marRight w:val="0"/>
              <w:marTop w:val="225"/>
              <w:marBottom w:val="0"/>
              <w:divBdr>
                <w:top w:val="none" w:sz="0" w:space="0" w:color="auto"/>
                <w:left w:val="none" w:sz="0" w:space="0" w:color="auto"/>
                <w:bottom w:val="none" w:sz="0" w:space="0" w:color="auto"/>
                <w:right w:val="none" w:sz="0" w:space="0" w:color="auto"/>
              </w:divBdr>
              <w:divsChild>
                <w:div w:id="47075738">
                  <w:marLeft w:val="1290"/>
                  <w:marRight w:val="0"/>
                  <w:marTop w:val="0"/>
                  <w:marBottom w:val="0"/>
                  <w:divBdr>
                    <w:top w:val="none" w:sz="0" w:space="0" w:color="auto"/>
                    <w:left w:val="none" w:sz="0" w:space="0" w:color="auto"/>
                    <w:bottom w:val="none" w:sz="0" w:space="0" w:color="auto"/>
                    <w:right w:val="none" w:sz="0" w:space="0" w:color="auto"/>
                  </w:divBdr>
                  <w:divsChild>
                    <w:div w:id="69281588">
                      <w:marLeft w:val="0"/>
                      <w:marRight w:val="0"/>
                      <w:marTop w:val="0"/>
                      <w:marBottom w:val="0"/>
                      <w:divBdr>
                        <w:top w:val="none" w:sz="0" w:space="0" w:color="auto"/>
                        <w:left w:val="none" w:sz="0" w:space="0" w:color="auto"/>
                        <w:bottom w:val="none" w:sz="0" w:space="0" w:color="auto"/>
                        <w:right w:val="none" w:sz="0" w:space="0" w:color="auto"/>
                      </w:divBdr>
                    </w:div>
                    <w:div w:id="1715037958">
                      <w:marLeft w:val="0"/>
                      <w:marRight w:val="0"/>
                      <w:marTop w:val="0"/>
                      <w:marBottom w:val="0"/>
                      <w:divBdr>
                        <w:top w:val="none" w:sz="0" w:space="0" w:color="auto"/>
                        <w:left w:val="none" w:sz="0" w:space="0" w:color="auto"/>
                        <w:bottom w:val="none" w:sz="0" w:space="0" w:color="auto"/>
                        <w:right w:val="none" w:sz="0" w:space="0" w:color="auto"/>
                      </w:divBdr>
                    </w:div>
                  </w:divsChild>
                </w:div>
                <w:div w:id="269244022">
                  <w:marLeft w:val="0"/>
                  <w:marRight w:val="0"/>
                  <w:marTop w:val="0"/>
                  <w:marBottom w:val="0"/>
                  <w:divBdr>
                    <w:top w:val="none" w:sz="0" w:space="0" w:color="auto"/>
                    <w:left w:val="none" w:sz="0" w:space="0" w:color="auto"/>
                    <w:bottom w:val="none" w:sz="0" w:space="0" w:color="auto"/>
                    <w:right w:val="none" w:sz="0" w:space="0" w:color="auto"/>
                  </w:divBdr>
                </w:div>
                <w:div w:id="946078318">
                  <w:marLeft w:val="0"/>
                  <w:marRight w:val="0"/>
                  <w:marTop w:val="0"/>
                  <w:marBottom w:val="0"/>
                  <w:divBdr>
                    <w:top w:val="none" w:sz="0" w:space="0" w:color="auto"/>
                    <w:left w:val="none" w:sz="0" w:space="0" w:color="auto"/>
                    <w:bottom w:val="none" w:sz="0" w:space="0" w:color="auto"/>
                    <w:right w:val="none" w:sz="0" w:space="0" w:color="auto"/>
                  </w:divBdr>
                </w:div>
                <w:div w:id="1137143965">
                  <w:marLeft w:val="0"/>
                  <w:marRight w:val="0"/>
                  <w:marTop w:val="0"/>
                  <w:marBottom w:val="0"/>
                  <w:divBdr>
                    <w:top w:val="none" w:sz="0" w:space="0" w:color="auto"/>
                    <w:left w:val="none" w:sz="0" w:space="0" w:color="auto"/>
                    <w:bottom w:val="none" w:sz="0" w:space="0" w:color="auto"/>
                    <w:right w:val="none" w:sz="0" w:space="0" w:color="auto"/>
                  </w:divBdr>
                </w:div>
                <w:div w:id="1177690366">
                  <w:marLeft w:val="0"/>
                  <w:marRight w:val="0"/>
                  <w:marTop w:val="0"/>
                  <w:marBottom w:val="0"/>
                  <w:divBdr>
                    <w:top w:val="none" w:sz="0" w:space="0" w:color="auto"/>
                    <w:left w:val="none" w:sz="0" w:space="0" w:color="auto"/>
                    <w:bottom w:val="none" w:sz="0" w:space="0" w:color="auto"/>
                    <w:right w:val="none" w:sz="0" w:space="0" w:color="auto"/>
                  </w:divBdr>
                </w:div>
                <w:div w:id="1200237209">
                  <w:marLeft w:val="0"/>
                  <w:marRight w:val="0"/>
                  <w:marTop w:val="0"/>
                  <w:marBottom w:val="0"/>
                  <w:divBdr>
                    <w:top w:val="none" w:sz="0" w:space="0" w:color="auto"/>
                    <w:left w:val="none" w:sz="0" w:space="0" w:color="auto"/>
                    <w:bottom w:val="none" w:sz="0" w:space="0" w:color="auto"/>
                    <w:right w:val="none" w:sz="0" w:space="0" w:color="auto"/>
                  </w:divBdr>
                </w:div>
                <w:div w:id="1404988639">
                  <w:marLeft w:val="0"/>
                  <w:marRight w:val="0"/>
                  <w:marTop w:val="0"/>
                  <w:marBottom w:val="0"/>
                  <w:divBdr>
                    <w:top w:val="none" w:sz="0" w:space="0" w:color="auto"/>
                    <w:left w:val="none" w:sz="0" w:space="0" w:color="auto"/>
                    <w:bottom w:val="none" w:sz="0" w:space="0" w:color="auto"/>
                    <w:right w:val="none" w:sz="0" w:space="0" w:color="auto"/>
                  </w:divBdr>
                </w:div>
                <w:div w:id="1543326692">
                  <w:marLeft w:val="0"/>
                  <w:marRight w:val="0"/>
                  <w:marTop w:val="0"/>
                  <w:marBottom w:val="0"/>
                  <w:divBdr>
                    <w:top w:val="none" w:sz="0" w:space="0" w:color="auto"/>
                    <w:left w:val="none" w:sz="0" w:space="0" w:color="auto"/>
                    <w:bottom w:val="none" w:sz="0" w:space="0" w:color="auto"/>
                    <w:right w:val="none" w:sz="0" w:space="0" w:color="auto"/>
                  </w:divBdr>
                </w:div>
                <w:div w:id="1781679708">
                  <w:marLeft w:val="0"/>
                  <w:marRight w:val="0"/>
                  <w:marTop w:val="0"/>
                  <w:marBottom w:val="0"/>
                  <w:divBdr>
                    <w:top w:val="none" w:sz="0" w:space="0" w:color="auto"/>
                    <w:left w:val="none" w:sz="0" w:space="0" w:color="auto"/>
                    <w:bottom w:val="none" w:sz="0" w:space="0" w:color="auto"/>
                    <w:right w:val="none" w:sz="0" w:space="0" w:color="auto"/>
                  </w:divBdr>
                </w:div>
                <w:div w:id="2100249900">
                  <w:marLeft w:val="0"/>
                  <w:marRight w:val="0"/>
                  <w:marTop w:val="0"/>
                  <w:marBottom w:val="0"/>
                  <w:divBdr>
                    <w:top w:val="none" w:sz="0" w:space="0" w:color="auto"/>
                    <w:left w:val="none" w:sz="0" w:space="0" w:color="auto"/>
                    <w:bottom w:val="none" w:sz="0" w:space="0" w:color="auto"/>
                    <w:right w:val="none" w:sz="0" w:space="0" w:color="auto"/>
                  </w:divBdr>
                </w:div>
              </w:divsChild>
            </w:div>
            <w:div w:id="1296834919">
              <w:marLeft w:val="75"/>
              <w:marRight w:val="75"/>
              <w:marTop w:val="75"/>
              <w:marBottom w:val="75"/>
              <w:divBdr>
                <w:top w:val="none" w:sz="0" w:space="0" w:color="auto"/>
                <w:left w:val="none" w:sz="0" w:space="0" w:color="auto"/>
                <w:bottom w:val="none" w:sz="0" w:space="0" w:color="auto"/>
                <w:right w:val="none" w:sz="0" w:space="0" w:color="auto"/>
              </w:divBdr>
              <w:divsChild>
                <w:div w:id="1475679572">
                  <w:marLeft w:val="0"/>
                  <w:marRight w:val="0"/>
                  <w:marTop w:val="0"/>
                  <w:marBottom w:val="0"/>
                  <w:divBdr>
                    <w:top w:val="none" w:sz="0" w:space="0" w:color="auto"/>
                    <w:left w:val="none" w:sz="0" w:space="0" w:color="auto"/>
                    <w:bottom w:val="none" w:sz="0" w:space="0" w:color="auto"/>
                    <w:right w:val="none" w:sz="0" w:space="0" w:color="auto"/>
                  </w:divBdr>
                </w:div>
              </w:divsChild>
            </w:div>
            <w:div w:id="1717587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19622">
      <w:bodyDiv w:val="1"/>
      <w:marLeft w:val="0"/>
      <w:marRight w:val="0"/>
      <w:marTop w:val="0"/>
      <w:marBottom w:val="0"/>
      <w:divBdr>
        <w:top w:val="none" w:sz="0" w:space="0" w:color="auto"/>
        <w:left w:val="none" w:sz="0" w:space="0" w:color="auto"/>
        <w:bottom w:val="none" w:sz="0" w:space="0" w:color="auto"/>
        <w:right w:val="none" w:sz="0" w:space="0" w:color="auto"/>
      </w:divBdr>
    </w:div>
    <w:div w:id="46686897">
      <w:bodyDiv w:val="1"/>
      <w:marLeft w:val="0"/>
      <w:marRight w:val="0"/>
      <w:marTop w:val="0"/>
      <w:marBottom w:val="0"/>
      <w:divBdr>
        <w:top w:val="none" w:sz="0" w:space="0" w:color="auto"/>
        <w:left w:val="none" w:sz="0" w:space="0" w:color="auto"/>
        <w:bottom w:val="none" w:sz="0" w:space="0" w:color="auto"/>
        <w:right w:val="none" w:sz="0" w:space="0" w:color="auto"/>
      </w:divBdr>
    </w:div>
    <w:div w:id="152961552">
      <w:bodyDiv w:val="1"/>
      <w:marLeft w:val="0"/>
      <w:marRight w:val="0"/>
      <w:marTop w:val="0"/>
      <w:marBottom w:val="0"/>
      <w:divBdr>
        <w:top w:val="none" w:sz="0" w:space="0" w:color="auto"/>
        <w:left w:val="none" w:sz="0" w:space="0" w:color="auto"/>
        <w:bottom w:val="none" w:sz="0" w:space="0" w:color="auto"/>
        <w:right w:val="none" w:sz="0" w:space="0" w:color="auto"/>
      </w:divBdr>
    </w:div>
    <w:div w:id="183324115">
      <w:bodyDiv w:val="1"/>
      <w:marLeft w:val="0"/>
      <w:marRight w:val="0"/>
      <w:marTop w:val="0"/>
      <w:marBottom w:val="0"/>
      <w:divBdr>
        <w:top w:val="none" w:sz="0" w:space="0" w:color="auto"/>
        <w:left w:val="none" w:sz="0" w:space="0" w:color="auto"/>
        <w:bottom w:val="none" w:sz="0" w:space="0" w:color="auto"/>
        <w:right w:val="none" w:sz="0" w:space="0" w:color="auto"/>
      </w:divBdr>
      <w:divsChild>
        <w:div w:id="276373448">
          <w:marLeft w:val="0"/>
          <w:marRight w:val="0"/>
          <w:marTop w:val="0"/>
          <w:marBottom w:val="0"/>
          <w:divBdr>
            <w:top w:val="none" w:sz="0" w:space="0" w:color="auto"/>
            <w:left w:val="none" w:sz="0" w:space="0" w:color="auto"/>
            <w:bottom w:val="none" w:sz="0" w:space="0" w:color="auto"/>
            <w:right w:val="none" w:sz="0" w:space="0" w:color="auto"/>
          </w:divBdr>
        </w:div>
      </w:divsChild>
    </w:div>
    <w:div w:id="195121590">
      <w:bodyDiv w:val="1"/>
      <w:marLeft w:val="0"/>
      <w:marRight w:val="0"/>
      <w:marTop w:val="0"/>
      <w:marBottom w:val="0"/>
      <w:divBdr>
        <w:top w:val="none" w:sz="0" w:space="0" w:color="auto"/>
        <w:left w:val="none" w:sz="0" w:space="0" w:color="auto"/>
        <w:bottom w:val="none" w:sz="0" w:space="0" w:color="auto"/>
        <w:right w:val="none" w:sz="0" w:space="0" w:color="auto"/>
      </w:divBdr>
    </w:div>
    <w:div w:id="207643320">
      <w:bodyDiv w:val="1"/>
      <w:marLeft w:val="0"/>
      <w:marRight w:val="0"/>
      <w:marTop w:val="0"/>
      <w:marBottom w:val="0"/>
      <w:divBdr>
        <w:top w:val="none" w:sz="0" w:space="0" w:color="auto"/>
        <w:left w:val="none" w:sz="0" w:space="0" w:color="auto"/>
        <w:bottom w:val="none" w:sz="0" w:space="0" w:color="auto"/>
        <w:right w:val="none" w:sz="0" w:space="0" w:color="auto"/>
      </w:divBdr>
    </w:div>
    <w:div w:id="217283475">
      <w:bodyDiv w:val="1"/>
      <w:marLeft w:val="0"/>
      <w:marRight w:val="0"/>
      <w:marTop w:val="0"/>
      <w:marBottom w:val="0"/>
      <w:divBdr>
        <w:top w:val="none" w:sz="0" w:space="0" w:color="auto"/>
        <w:left w:val="none" w:sz="0" w:space="0" w:color="auto"/>
        <w:bottom w:val="none" w:sz="0" w:space="0" w:color="auto"/>
        <w:right w:val="none" w:sz="0" w:space="0" w:color="auto"/>
      </w:divBdr>
    </w:div>
    <w:div w:id="256985380">
      <w:bodyDiv w:val="1"/>
      <w:marLeft w:val="0"/>
      <w:marRight w:val="0"/>
      <w:marTop w:val="0"/>
      <w:marBottom w:val="0"/>
      <w:divBdr>
        <w:top w:val="none" w:sz="0" w:space="0" w:color="auto"/>
        <w:left w:val="none" w:sz="0" w:space="0" w:color="auto"/>
        <w:bottom w:val="none" w:sz="0" w:space="0" w:color="auto"/>
        <w:right w:val="none" w:sz="0" w:space="0" w:color="auto"/>
      </w:divBdr>
    </w:div>
    <w:div w:id="298731431">
      <w:bodyDiv w:val="1"/>
      <w:marLeft w:val="0"/>
      <w:marRight w:val="0"/>
      <w:marTop w:val="0"/>
      <w:marBottom w:val="0"/>
      <w:divBdr>
        <w:top w:val="none" w:sz="0" w:space="0" w:color="auto"/>
        <w:left w:val="none" w:sz="0" w:space="0" w:color="auto"/>
        <w:bottom w:val="none" w:sz="0" w:space="0" w:color="auto"/>
        <w:right w:val="none" w:sz="0" w:space="0" w:color="auto"/>
      </w:divBdr>
    </w:div>
    <w:div w:id="325715498">
      <w:bodyDiv w:val="1"/>
      <w:marLeft w:val="0"/>
      <w:marRight w:val="0"/>
      <w:marTop w:val="0"/>
      <w:marBottom w:val="0"/>
      <w:divBdr>
        <w:top w:val="none" w:sz="0" w:space="0" w:color="auto"/>
        <w:left w:val="none" w:sz="0" w:space="0" w:color="auto"/>
        <w:bottom w:val="none" w:sz="0" w:space="0" w:color="auto"/>
        <w:right w:val="none" w:sz="0" w:space="0" w:color="auto"/>
      </w:divBdr>
    </w:div>
    <w:div w:id="406616075">
      <w:bodyDiv w:val="1"/>
      <w:marLeft w:val="0"/>
      <w:marRight w:val="0"/>
      <w:marTop w:val="0"/>
      <w:marBottom w:val="0"/>
      <w:divBdr>
        <w:top w:val="none" w:sz="0" w:space="0" w:color="auto"/>
        <w:left w:val="none" w:sz="0" w:space="0" w:color="auto"/>
        <w:bottom w:val="none" w:sz="0" w:space="0" w:color="auto"/>
        <w:right w:val="none" w:sz="0" w:space="0" w:color="auto"/>
      </w:divBdr>
      <w:divsChild>
        <w:div w:id="1210872217">
          <w:marLeft w:val="0"/>
          <w:marRight w:val="0"/>
          <w:marTop w:val="0"/>
          <w:marBottom w:val="0"/>
          <w:divBdr>
            <w:top w:val="none" w:sz="0" w:space="0" w:color="auto"/>
            <w:left w:val="none" w:sz="0" w:space="0" w:color="auto"/>
            <w:bottom w:val="none" w:sz="0" w:space="0" w:color="auto"/>
            <w:right w:val="none" w:sz="0" w:space="0" w:color="auto"/>
          </w:divBdr>
          <w:divsChild>
            <w:div w:id="1411656033">
              <w:marLeft w:val="0"/>
              <w:marRight w:val="0"/>
              <w:marTop w:val="0"/>
              <w:marBottom w:val="0"/>
              <w:divBdr>
                <w:top w:val="none" w:sz="0" w:space="0" w:color="auto"/>
                <w:left w:val="none" w:sz="0" w:space="0" w:color="auto"/>
                <w:bottom w:val="none" w:sz="0" w:space="0" w:color="auto"/>
                <w:right w:val="none" w:sz="0" w:space="0" w:color="auto"/>
              </w:divBdr>
            </w:div>
            <w:div w:id="1578635804">
              <w:marLeft w:val="0"/>
              <w:marRight w:val="0"/>
              <w:marTop w:val="0"/>
              <w:marBottom w:val="0"/>
              <w:divBdr>
                <w:top w:val="none" w:sz="0" w:space="0" w:color="auto"/>
                <w:left w:val="none" w:sz="0" w:space="0" w:color="auto"/>
                <w:bottom w:val="none" w:sz="0" w:space="0" w:color="auto"/>
                <w:right w:val="none" w:sz="0" w:space="0" w:color="auto"/>
              </w:divBdr>
            </w:div>
            <w:div w:id="20602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4337">
      <w:bodyDiv w:val="1"/>
      <w:marLeft w:val="0"/>
      <w:marRight w:val="0"/>
      <w:marTop w:val="0"/>
      <w:marBottom w:val="0"/>
      <w:divBdr>
        <w:top w:val="none" w:sz="0" w:space="0" w:color="auto"/>
        <w:left w:val="none" w:sz="0" w:space="0" w:color="auto"/>
        <w:bottom w:val="none" w:sz="0" w:space="0" w:color="auto"/>
        <w:right w:val="none" w:sz="0" w:space="0" w:color="auto"/>
      </w:divBdr>
    </w:div>
    <w:div w:id="541786729">
      <w:bodyDiv w:val="1"/>
      <w:marLeft w:val="0"/>
      <w:marRight w:val="0"/>
      <w:marTop w:val="0"/>
      <w:marBottom w:val="0"/>
      <w:divBdr>
        <w:top w:val="none" w:sz="0" w:space="0" w:color="auto"/>
        <w:left w:val="none" w:sz="0" w:space="0" w:color="auto"/>
        <w:bottom w:val="none" w:sz="0" w:space="0" w:color="auto"/>
        <w:right w:val="none" w:sz="0" w:space="0" w:color="auto"/>
      </w:divBdr>
    </w:div>
    <w:div w:id="544492339">
      <w:bodyDiv w:val="1"/>
      <w:marLeft w:val="0"/>
      <w:marRight w:val="0"/>
      <w:marTop w:val="0"/>
      <w:marBottom w:val="0"/>
      <w:divBdr>
        <w:top w:val="none" w:sz="0" w:space="0" w:color="auto"/>
        <w:left w:val="none" w:sz="0" w:space="0" w:color="auto"/>
        <w:bottom w:val="none" w:sz="0" w:space="0" w:color="auto"/>
        <w:right w:val="none" w:sz="0" w:space="0" w:color="auto"/>
      </w:divBdr>
    </w:div>
    <w:div w:id="626467778">
      <w:bodyDiv w:val="1"/>
      <w:marLeft w:val="0"/>
      <w:marRight w:val="0"/>
      <w:marTop w:val="0"/>
      <w:marBottom w:val="0"/>
      <w:divBdr>
        <w:top w:val="none" w:sz="0" w:space="0" w:color="auto"/>
        <w:left w:val="none" w:sz="0" w:space="0" w:color="auto"/>
        <w:bottom w:val="none" w:sz="0" w:space="0" w:color="auto"/>
        <w:right w:val="none" w:sz="0" w:space="0" w:color="auto"/>
      </w:divBdr>
    </w:div>
    <w:div w:id="724792105">
      <w:bodyDiv w:val="1"/>
      <w:marLeft w:val="0"/>
      <w:marRight w:val="0"/>
      <w:marTop w:val="0"/>
      <w:marBottom w:val="0"/>
      <w:divBdr>
        <w:top w:val="none" w:sz="0" w:space="0" w:color="auto"/>
        <w:left w:val="none" w:sz="0" w:space="0" w:color="auto"/>
        <w:bottom w:val="none" w:sz="0" w:space="0" w:color="auto"/>
        <w:right w:val="none" w:sz="0" w:space="0" w:color="auto"/>
      </w:divBdr>
    </w:div>
    <w:div w:id="738600199">
      <w:bodyDiv w:val="1"/>
      <w:marLeft w:val="0"/>
      <w:marRight w:val="0"/>
      <w:marTop w:val="0"/>
      <w:marBottom w:val="0"/>
      <w:divBdr>
        <w:top w:val="none" w:sz="0" w:space="0" w:color="auto"/>
        <w:left w:val="none" w:sz="0" w:space="0" w:color="auto"/>
        <w:bottom w:val="none" w:sz="0" w:space="0" w:color="auto"/>
        <w:right w:val="none" w:sz="0" w:space="0" w:color="auto"/>
      </w:divBdr>
      <w:divsChild>
        <w:div w:id="1049569914">
          <w:marLeft w:val="0"/>
          <w:marRight w:val="0"/>
          <w:marTop w:val="240"/>
          <w:marBottom w:val="240"/>
          <w:divBdr>
            <w:top w:val="none" w:sz="0" w:space="0" w:color="auto"/>
            <w:left w:val="none" w:sz="0" w:space="0" w:color="auto"/>
            <w:bottom w:val="none" w:sz="0" w:space="0" w:color="auto"/>
            <w:right w:val="none" w:sz="0" w:space="0" w:color="auto"/>
          </w:divBdr>
          <w:divsChild>
            <w:div w:id="100611377">
              <w:marLeft w:val="0"/>
              <w:marRight w:val="0"/>
              <w:marTop w:val="0"/>
              <w:marBottom w:val="240"/>
              <w:divBdr>
                <w:top w:val="none" w:sz="0" w:space="0" w:color="auto"/>
                <w:left w:val="none" w:sz="0" w:space="0" w:color="auto"/>
                <w:bottom w:val="none" w:sz="0" w:space="0" w:color="auto"/>
                <w:right w:val="none" w:sz="0" w:space="0" w:color="auto"/>
              </w:divBdr>
            </w:div>
          </w:divsChild>
        </w:div>
        <w:div w:id="2083722638">
          <w:marLeft w:val="0"/>
          <w:marRight w:val="0"/>
          <w:marTop w:val="0"/>
          <w:marBottom w:val="0"/>
          <w:divBdr>
            <w:top w:val="none" w:sz="0" w:space="0" w:color="auto"/>
            <w:left w:val="none" w:sz="0" w:space="0" w:color="auto"/>
            <w:bottom w:val="none" w:sz="0" w:space="0" w:color="auto"/>
            <w:right w:val="none" w:sz="0" w:space="0" w:color="auto"/>
          </w:divBdr>
          <w:divsChild>
            <w:div w:id="677655812">
              <w:marLeft w:val="0"/>
              <w:marRight w:val="0"/>
              <w:marTop w:val="0"/>
              <w:marBottom w:val="0"/>
              <w:divBdr>
                <w:top w:val="none" w:sz="0" w:space="0" w:color="auto"/>
                <w:left w:val="none" w:sz="0" w:space="0" w:color="auto"/>
                <w:bottom w:val="none" w:sz="0" w:space="0" w:color="auto"/>
                <w:right w:val="none" w:sz="0" w:space="0" w:color="auto"/>
              </w:divBdr>
              <w:divsChild>
                <w:div w:id="1371999414">
                  <w:marLeft w:val="0"/>
                  <w:marRight w:val="0"/>
                  <w:marTop w:val="0"/>
                  <w:marBottom w:val="0"/>
                  <w:divBdr>
                    <w:top w:val="none" w:sz="0" w:space="0" w:color="auto"/>
                    <w:left w:val="none" w:sz="0" w:space="0" w:color="auto"/>
                    <w:bottom w:val="none" w:sz="0" w:space="0" w:color="auto"/>
                    <w:right w:val="none" w:sz="0" w:space="0" w:color="auto"/>
                  </w:divBdr>
                  <w:divsChild>
                    <w:div w:id="421993900">
                      <w:marLeft w:val="0"/>
                      <w:marRight w:val="0"/>
                      <w:marTop w:val="0"/>
                      <w:marBottom w:val="0"/>
                      <w:divBdr>
                        <w:top w:val="none" w:sz="0" w:space="0" w:color="auto"/>
                        <w:left w:val="none" w:sz="0" w:space="0" w:color="auto"/>
                        <w:bottom w:val="none" w:sz="0" w:space="0" w:color="auto"/>
                        <w:right w:val="none" w:sz="0" w:space="0" w:color="auto"/>
                      </w:divBdr>
                    </w:div>
                    <w:div w:id="699597990">
                      <w:marLeft w:val="0"/>
                      <w:marRight w:val="0"/>
                      <w:marTop w:val="0"/>
                      <w:marBottom w:val="0"/>
                      <w:divBdr>
                        <w:top w:val="none" w:sz="0" w:space="0" w:color="auto"/>
                        <w:left w:val="none" w:sz="0" w:space="0" w:color="auto"/>
                        <w:bottom w:val="none" w:sz="0" w:space="0" w:color="auto"/>
                        <w:right w:val="none" w:sz="0" w:space="0" w:color="auto"/>
                      </w:divBdr>
                    </w:div>
                    <w:div w:id="1291089629">
                      <w:marLeft w:val="0"/>
                      <w:marRight w:val="0"/>
                      <w:marTop w:val="0"/>
                      <w:marBottom w:val="0"/>
                      <w:divBdr>
                        <w:top w:val="none" w:sz="0" w:space="0" w:color="auto"/>
                        <w:left w:val="none" w:sz="0" w:space="0" w:color="auto"/>
                        <w:bottom w:val="none" w:sz="0" w:space="0" w:color="auto"/>
                        <w:right w:val="none" w:sz="0" w:space="0" w:color="auto"/>
                      </w:divBdr>
                      <w:divsChild>
                        <w:div w:id="126242793">
                          <w:marLeft w:val="0"/>
                          <w:marRight w:val="0"/>
                          <w:marTop w:val="0"/>
                          <w:marBottom w:val="0"/>
                          <w:divBdr>
                            <w:top w:val="none" w:sz="0" w:space="0" w:color="auto"/>
                            <w:left w:val="none" w:sz="0" w:space="0" w:color="auto"/>
                            <w:bottom w:val="none" w:sz="0" w:space="0" w:color="auto"/>
                            <w:right w:val="none" w:sz="0" w:space="0" w:color="auto"/>
                          </w:divBdr>
                          <w:divsChild>
                            <w:div w:id="689068352">
                              <w:marLeft w:val="0"/>
                              <w:marRight w:val="0"/>
                              <w:marTop w:val="0"/>
                              <w:marBottom w:val="0"/>
                              <w:divBdr>
                                <w:top w:val="none" w:sz="0" w:space="0" w:color="auto"/>
                                <w:left w:val="none" w:sz="0" w:space="0" w:color="auto"/>
                                <w:bottom w:val="none" w:sz="0" w:space="0" w:color="auto"/>
                                <w:right w:val="none" w:sz="0" w:space="0" w:color="auto"/>
                              </w:divBdr>
                              <w:divsChild>
                                <w:div w:id="1720322430">
                                  <w:marLeft w:val="0"/>
                                  <w:marRight w:val="0"/>
                                  <w:marTop w:val="0"/>
                                  <w:marBottom w:val="0"/>
                                  <w:divBdr>
                                    <w:top w:val="none" w:sz="0" w:space="0" w:color="auto"/>
                                    <w:left w:val="none" w:sz="0" w:space="0" w:color="auto"/>
                                    <w:bottom w:val="none" w:sz="0" w:space="0" w:color="auto"/>
                                    <w:right w:val="none" w:sz="0" w:space="0" w:color="auto"/>
                                  </w:divBdr>
                                  <w:divsChild>
                                    <w:div w:id="18701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609296">
              <w:marLeft w:val="0"/>
              <w:marRight w:val="0"/>
              <w:marTop w:val="0"/>
              <w:marBottom w:val="0"/>
              <w:divBdr>
                <w:top w:val="none" w:sz="0" w:space="0" w:color="auto"/>
                <w:left w:val="none" w:sz="0" w:space="0" w:color="auto"/>
                <w:bottom w:val="none" w:sz="0" w:space="0" w:color="auto"/>
                <w:right w:val="none" w:sz="0" w:space="0" w:color="auto"/>
              </w:divBdr>
              <w:divsChild>
                <w:div w:id="659699998">
                  <w:marLeft w:val="0"/>
                  <w:marRight w:val="0"/>
                  <w:marTop w:val="0"/>
                  <w:marBottom w:val="0"/>
                  <w:divBdr>
                    <w:top w:val="none" w:sz="0" w:space="0" w:color="auto"/>
                    <w:left w:val="none" w:sz="0" w:space="0" w:color="auto"/>
                    <w:bottom w:val="none" w:sz="0" w:space="0" w:color="auto"/>
                    <w:right w:val="none" w:sz="0" w:space="0" w:color="auto"/>
                  </w:divBdr>
                  <w:divsChild>
                    <w:div w:id="1835877396">
                      <w:marLeft w:val="0"/>
                      <w:marRight w:val="0"/>
                      <w:marTop w:val="0"/>
                      <w:marBottom w:val="0"/>
                      <w:divBdr>
                        <w:top w:val="none" w:sz="0" w:space="0" w:color="auto"/>
                        <w:left w:val="none" w:sz="0" w:space="0" w:color="auto"/>
                        <w:bottom w:val="none" w:sz="0" w:space="0" w:color="auto"/>
                        <w:right w:val="none" w:sz="0" w:space="0" w:color="auto"/>
                      </w:divBdr>
                      <w:divsChild>
                        <w:div w:id="57945648">
                          <w:marLeft w:val="0"/>
                          <w:marRight w:val="0"/>
                          <w:marTop w:val="0"/>
                          <w:marBottom w:val="0"/>
                          <w:divBdr>
                            <w:top w:val="none" w:sz="0" w:space="0" w:color="auto"/>
                            <w:left w:val="none" w:sz="0" w:space="0" w:color="auto"/>
                            <w:bottom w:val="none" w:sz="0" w:space="0" w:color="auto"/>
                            <w:right w:val="none" w:sz="0" w:space="0" w:color="auto"/>
                          </w:divBdr>
                        </w:div>
                        <w:div w:id="346374418">
                          <w:marLeft w:val="0"/>
                          <w:marRight w:val="0"/>
                          <w:marTop w:val="0"/>
                          <w:marBottom w:val="0"/>
                          <w:divBdr>
                            <w:top w:val="none" w:sz="0" w:space="0" w:color="auto"/>
                            <w:left w:val="none" w:sz="0" w:space="0" w:color="auto"/>
                            <w:bottom w:val="none" w:sz="0" w:space="0" w:color="auto"/>
                            <w:right w:val="none" w:sz="0" w:space="0" w:color="auto"/>
                          </w:divBdr>
                          <w:divsChild>
                            <w:div w:id="492454093">
                              <w:marLeft w:val="0"/>
                              <w:marRight w:val="0"/>
                              <w:marTop w:val="0"/>
                              <w:marBottom w:val="0"/>
                              <w:divBdr>
                                <w:top w:val="none" w:sz="0" w:space="0" w:color="auto"/>
                                <w:left w:val="none" w:sz="0" w:space="0" w:color="auto"/>
                                <w:bottom w:val="none" w:sz="0" w:space="0" w:color="auto"/>
                                <w:right w:val="none" w:sz="0" w:space="0" w:color="auto"/>
                              </w:divBdr>
                            </w:div>
                          </w:divsChild>
                        </w:div>
                        <w:div w:id="1889801604">
                          <w:marLeft w:val="0"/>
                          <w:marRight w:val="0"/>
                          <w:marTop w:val="0"/>
                          <w:marBottom w:val="0"/>
                          <w:divBdr>
                            <w:top w:val="none" w:sz="0" w:space="0" w:color="auto"/>
                            <w:left w:val="none" w:sz="0" w:space="0" w:color="auto"/>
                            <w:bottom w:val="none" w:sz="0" w:space="0" w:color="auto"/>
                            <w:right w:val="none" w:sz="0" w:space="0" w:color="auto"/>
                          </w:divBdr>
                        </w:div>
                        <w:div w:id="1914000021">
                          <w:marLeft w:val="0"/>
                          <w:marRight w:val="0"/>
                          <w:marTop w:val="0"/>
                          <w:marBottom w:val="0"/>
                          <w:divBdr>
                            <w:top w:val="none" w:sz="0" w:space="0" w:color="auto"/>
                            <w:left w:val="none" w:sz="0" w:space="0" w:color="auto"/>
                            <w:bottom w:val="none" w:sz="0" w:space="0" w:color="auto"/>
                            <w:right w:val="none" w:sz="0" w:space="0" w:color="auto"/>
                          </w:divBdr>
                        </w:div>
                      </w:divsChild>
                    </w:div>
                    <w:div w:id="2043824938">
                      <w:marLeft w:val="0"/>
                      <w:marRight w:val="0"/>
                      <w:marTop w:val="0"/>
                      <w:marBottom w:val="0"/>
                      <w:divBdr>
                        <w:top w:val="none" w:sz="0" w:space="0" w:color="auto"/>
                        <w:left w:val="none" w:sz="0" w:space="0" w:color="auto"/>
                        <w:bottom w:val="none" w:sz="0" w:space="0" w:color="auto"/>
                        <w:right w:val="none" w:sz="0" w:space="0" w:color="auto"/>
                      </w:divBdr>
                      <w:divsChild>
                        <w:div w:id="1628704405">
                          <w:marLeft w:val="0"/>
                          <w:marRight w:val="0"/>
                          <w:marTop w:val="0"/>
                          <w:marBottom w:val="0"/>
                          <w:divBdr>
                            <w:top w:val="none" w:sz="0" w:space="0" w:color="auto"/>
                            <w:left w:val="none" w:sz="0" w:space="0" w:color="auto"/>
                            <w:bottom w:val="none" w:sz="0" w:space="0" w:color="auto"/>
                            <w:right w:val="none" w:sz="0" w:space="0" w:color="auto"/>
                          </w:divBdr>
                          <w:divsChild>
                            <w:div w:id="6681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37162">
              <w:marLeft w:val="0"/>
              <w:marRight w:val="0"/>
              <w:marTop w:val="0"/>
              <w:marBottom w:val="0"/>
              <w:divBdr>
                <w:top w:val="none" w:sz="0" w:space="0" w:color="auto"/>
                <w:left w:val="none" w:sz="0" w:space="0" w:color="auto"/>
                <w:bottom w:val="none" w:sz="0" w:space="0" w:color="auto"/>
                <w:right w:val="none" w:sz="0" w:space="0" w:color="auto"/>
              </w:divBdr>
              <w:divsChild>
                <w:div w:id="14969636">
                  <w:marLeft w:val="0"/>
                  <w:marRight w:val="0"/>
                  <w:marTop w:val="0"/>
                  <w:marBottom w:val="0"/>
                  <w:divBdr>
                    <w:top w:val="none" w:sz="0" w:space="0" w:color="auto"/>
                    <w:left w:val="none" w:sz="0" w:space="0" w:color="auto"/>
                    <w:bottom w:val="none" w:sz="0" w:space="0" w:color="auto"/>
                    <w:right w:val="none" w:sz="0" w:space="0" w:color="auto"/>
                  </w:divBdr>
                  <w:divsChild>
                    <w:div w:id="469330197">
                      <w:marLeft w:val="0"/>
                      <w:marRight w:val="0"/>
                      <w:marTop w:val="0"/>
                      <w:marBottom w:val="0"/>
                      <w:divBdr>
                        <w:top w:val="none" w:sz="0" w:space="0" w:color="auto"/>
                        <w:left w:val="none" w:sz="0" w:space="0" w:color="auto"/>
                        <w:bottom w:val="none" w:sz="0" w:space="0" w:color="auto"/>
                        <w:right w:val="none" w:sz="0" w:space="0" w:color="auto"/>
                      </w:divBdr>
                      <w:divsChild>
                        <w:div w:id="2054232050">
                          <w:marLeft w:val="0"/>
                          <w:marRight w:val="0"/>
                          <w:marTop w:val="0"/>
                          <w:marBottom w:val="0"/>
                          <w:divBdr>
                            <w:top w:val="none" w:sz="0" w:space="0" w:color="auto"/>
                            <w:left w:val="none" w:sz="0" w:space="0" w:color="auto"/>
                            <w:bottom w:val="none" w:sz="0" w:space="0" w:color="auto"/>
                            <w:right w:val="none" w:sz="0" w:space="0" w:color="auto"/>
                          </w:divBdr>
                          <w:divsChild>
                            <w:div w:id="1735618998">
                              <w:marLeft w:val="0"/>
                              <w:marRight w:val="0"/>
                              <w:marTop w:val="0"/>
                              <w:marBottom w:val="0"/>
                              <w:divBdr>
                                <w:top w:val="none" w:sz="0" w:space="0" w:color="auto"/>
                                <w:left w:val="none" w:sz="0" w:space="0" w:color="auto"/>
                                <w:bottom w:val="none" w:sz="0" w:space="0" w:color="auto"/>
                                <w:right w:val="none" w:sz="0" w:space="0" w:color="auto"/>
                              </w:divBdr>
                              <w:divsChild>
                                <w:div w:id="1255630134">
                                  <w:marLeft w:val="0"/>
                                  <w:marRight w:val="0"/>
                                  <w:marTop w:val="0"/>
                                  <w:marBottom w:val="0"/>
                                  <w:divBdr>
                                    <w:top w:val="none" w:sz="0" w:space="0" w:color="auto"/>
                                    <w:left w:val="none" w:sz="0" w:space="0" w:color="auto"/>
                                    <w:bottom w:val="none" w:sz="0" w:space="0" w:color="auto"/>
                                    <w:right w:val="none" w:sz="0" w:space="0" w:color="auto"/>
                                  </w:divBdr>
                                  <w:divsChild>
                                    <w:div w:id="2138865625">
                                      <w:marLeft w:val="0"/>
                                      <w:marRight w:val="0"/>
                                      <w:marTop w:val="0"/>
                                      <w:marBottom w:val="0"/>
                                      <w:divBdr>
                                        <w:top w:val="none" w:sz="0" w:space="0" w:color="auto"/>
                                        <w:left w:val="none" w:sz="0" w:space="0" w:color="auto"/>
                                        <w:bottom w:val="none" w:sz="0" w:space="0" w:color="auto"/>
                                        <w:right w:val="none" w:sz="0" w:space="0" w:color="auto"/>
                                      </w:divBdr>
                                      <w:divsChild>
                                        <w:div w:id="49891436">
                                          <w:marLeft w:val="0"/>
                                          <w:marRight w:val="0"/>
                                          <w:marTop w:val="0"/>
                                          <w:marBottom w:val="0"/>
                                          <w:divBdr>
                                            <w:top w:val="none" w:sz="0" w:space="0" w:color="auto"/>
                                            <w:left w:val="none" w:sz="0" w:space="0" w:color="auto"/>
                                            <w:bottom w:val="none" w:sz="0" w:space="0" w:color="auto"/>
                                            <w:right w:val="none" w:sz="0" w:space="0" w:color="auto"/>
                                          </w:divBdr>
                                          <w:divsChild>
                                            <w:div w:id="636954283">
                                              <w:marLeft w:val="0"/>
                                              <w:marRight w:val="0"/>
                                              <w:marTop w:val="0"/>
                                              <w:marBottom w:val="0"/>
                                              <w:divBdr>
                                                <w:top w:val="none" w:sz="0" w:space="0" w:color="auto"/>
                                                <w:left w:val="none" w:sz="0" w:space="0" w:color="auto"/>
                                                <w:bottom w:val="none" w:sz="0" w:space="0" w:color="auto"/>
                                                <w:right w:val="none" w:sz="0" w:space="0" w:color="auto"/>
                                              </w:divBdr>
                                              <w:divsChild>
                                                <w:div w:id="454256468">
                                                  <w:marLeft w:val="0"/>
                                                  <w:marRight w:val="0"/>
                                                  <w:marTop w:val="0"/>
                                                  <w:marBottom w:val="0"/>
                                                  <w:divBdr>
                                                    <w:top w:val="none" w:sz="0" w:space="0" w:color="auto"/>
                                                    <w:left w:val="none" w:sz="0" w:space="0" w:color="auto"/>
                                                    <w:bottom w:val="none" w:sz="0" w:space="0" w:color="auto"/>
                                                    <w:right w:val="none" w:sz="0" w:space="0" w:color="auto"/>
                                                  </w:divBdr>
                                                </w:div>
                                              </w:divsChild>
                                            </w:div>
                                            <w:div w:id="1030379333">
                                              <w:marLeft w:val="0"/>
                                              <w:marRight w:val="0"/>
                                              <w:marTop w:val="0"/>
                                              <w:marBottom w:val="0"/>
                                              <w:divBdr>
                                                <w:top w:val="none" w:sz="0" w:space="0" w:color="auto"/>
                                                <w:left w:val="none" w:sz="0" w:space="0" w:color="auto"/>
                                                <w:bottom w:val="none" w:sz="0" w:space="0" w:color="auto"/>
                                                <w:right w:val="none" w:sz="0" w:space="0" w:color="auto"/>
                                              </w:divBdr>
                                            </w:div>
                                          </w:divsChild>
                                        </w:div>
                                        <w:div w:id="514539068">
                                          <w:marLeft w:val="0"/>
                                          <w:marRight w:val="0"/>
                                          <w:marTop w:val="0"/>
                                          <w:marBottom w:val="0"/>
                                          <w:divBdr>
                                            <w:top w:val="none" w:sz="0" w:space="0" w:color="auto"/>
                                            <w:left w:val="none" w:sz="0" w:space="0" w:color="auto"/>
                                            <w:bottom w:val="none" w:sz="0" w:space="0" w:color="auto"/>
                                            <w:right w:val="none" w:sz="0" w:space="0" w:color="auto"/>
                                          </w:divBdr>
                                          <w:divsChild>
                                            <w:div w:id="937180615">
                                              <w:marLeft w:val="0"/>
                                              <w:marRight w:val="0"/>
                                              <w:marTop w:val="0"/>
                                              <w:marBottom w:val="0"/>
                                              <w:divBdr>
                                                <w:top w:val="none" w:sz="0" w:space="0" w:color="auto"/>
                                                <w:left w:val="none" w:sz="0" w:space="0" w:color="auto"/>
                                                <w:bottom w:val="none" w:sz="0" w:space="0" w:color="auto"/>
                                                <w:right w:val="none" w:sz="0" w:space="0" w:color="auto"/>
                                              </w:divBdr>
                                              <w:divsChild>
                                                <w:div w:id="584263174">
                                                  <w:marLeft w:val="0"/>
                                                  <w:marRight w:val="0"/>
                                                  <w:marTop w:val="0"/>
                                                  <w:marBottom w:val="0"/>
                                                  <w:divBdr>
                                                    <w:top w:val="none" w:sz="0" w:space="0" w:color="auto"/>
                                                    <w:left w:val="none" w:sz="0" w:space="0" w:color="auto"/>
                                                    <w:bottom w:val="none" w:sz="0" w:space="0" w:color="auto"/>
                                                    <w:right w:val="none" w:sz="0" w:space="0" w:color="auto"/>
                                                  </w:divBdr>
                                                </w:div>
                                              </w:divsChild>
                                            </w:div>
                                            <w:div w:id="1769502629">
                                              <w:marLeft w:val="0"/>
                                              <w:marRight w:val="0"/>
                                              <w:marTop w:val="0"/>
                                              <w:marBottom w:val="0"/>
                                              <w:divBdr>
                                                <w:top w:val="none" w:sz="0" w:space="0" w:color="auto"/>
                                                <w:left w:val="none" w:sz="0" w:space="0" w:color="auto"/>
                                                <w:bottom w:val="none" w:sz="0" w:space="0" w:color="auto"/>
                                                <w:right w:val="none" w:sz="0" w:space="0" w:color="auto"/>
                                              </w:divBdr>
                                            </w:div>
                                          </w:divsChild>
                                        </w:div>
                                        <w:div w:id="662708954">
                                          <w:marLeft w:val="0"/>
                                          <w:marRight w:val="0"/>
                                          <w:marTop w:val="0"/>
                                          <w:marBottom w:val="0"/>
                                          <w:divBdr>
                                            <w:top w:val="none" w:sz="0" w:space="0" w:color="auto"/>
                                            <w:left w:val="none" w:sz="0" w:space="0" w:color="auto"/>
                                            <w:bottom w:val="none" w:sz="0" w:space="0" w:color="auto"/>
                                            <w:right w:val="none" w:sz="0" w:space="0" w:color="auto"/>
                                          </w:divBdr>
                                          <w:divsChild>
                                            <w:div w:id="31853226">
                                              <w:marLeft w:val="0"/>
                                              <w:marRight w:val="0"/>
                                              <w:marTop w:val="0"/>
                                              <w:marBottom w:val="0"/>
                                              <w:divBdr>
                                                <w:top w:val="none" w:sz="0" w:space="0" w:color="auto"/>
                                                <w:left w:val="none" w:sz="0" w:space="0" w:color="auto"/>
                                                <w:bottom w:val="none" w:sz="0" w:space="0" w:color="auto"/>
                                                <w:right w:val="none" w:sz="0" w:space="0" w:color="auto"/>
                                              </w:divBdr>
                                              <w:divsChild>
                                                <w:div w:id="2115635387">
                                                  <w:marLeft w:val="0"/>
                                                  <w:marRight w:val="0"/>
                                                  <w:marTop w:val="0"/>
                                                  <w:marBottom w:val="0"/>
                                                  <w:divBdr>
                                                    <w:top w:val="none" w:sz="0" w:space="0" w:color="auto"/>
                                                    <w:left w:val="none" w:sz="0" w:space="0" w:color="auto"/>
                                                    <w:bottom w:val="none" w:sz="0" w:space="0" w:color="auto"/>
                                                    <w:right w:val="none" w:sz="0" w:space="0" w:color="auto"/>
                                                  </w:divBdr>
                                                </w:div>
                                              </w:divsChild>
                                            </w:div>
                                            <w:div w:id="1883010136">
                                              <w:marLeft w:val="0"/>
                                              <w:marRight w:val="0"/>
                                              <w:marTop w:val="0"/>
                                              <w:marBottom w:val="0"/>
                                              <w:divBdr>
                                                <w:top w:val="none" w:sz="0" w:space="0" w:color="auto"/>
                                                <w:left w:val="none" w:sz="0" w:space="0" w:color="auto"/>
                                                <w:bottom w:val="none" w:sz="0" w:space="0" w:color="auto"/>
                                                <w:right w:val="none" w:sz="0" w:space="0" w:color="auto"/>
                                              </w:divBdr>
                                            </w:div>
                                          </w:divsChild>
                                        </w:div>
                                        <w:div w:id="963267184">
                                          <w:marLeft w:val="0"/>
                                          <w:marRight w:val="0"/>
                                          <w:marTop w:val="0"/>
                                          <w:marBottom w:val="0"/>
                                          <w:divBdr>
                                            <w:top w:val="none" w:sz="0" w:space="0" w:color="auto"/>
                                            <w:left w:val="none" w:sz="0" w:space="0" w:color="auto"/>
                                            <w:bottom w:val="none" w:sz="0" w:space="0" w:color="auto"/>
                                            <w:right w:val="none" w:sz="0" w:space="0" w:color="auto"/>
                                          </w:divBdr>
                                          <w:divsChild>
                                            <w:div w:id="493617307">
                                              <w:marLeft w:val="0"/>
                                              <w:marRight w:val="0"/>
                                              <w:marTop w:val="0"/>
                                              <w:marBottom w:val="0"/>
                                              <w:divBdr>
                                                <w:top w:val="none" w:sz="0" w:space="0" w:color="auto"/>
                                                <w:left w:val="none" w:sz="0" w:space="0" w:color="auto"/>
                                                <w:bottom w:val="none" w:sz="0" w:space="0" w:color="auto"/>
                                                <w:right w:val="none" w:sz="0" w:space="0" w:color="auto"/>
                                              </w:divBdr>
                                              <w:divsChild>
                                                <w:div w:id="97337930">
                                                  <w:marLeft w:val="0"/>
                                                  <w:marRight w:val="0"/>
                                                  <w:marTop w:val="0"/>
                                                  <w:marBottom w:val="0"/>
                                                  <w:divBdr>
                                                    <w:top w:val="none" w:sz="0" w:space="0" w:color="auto"/>
                                                    <w:left w:val="none" w:sz="0" w:space="0" w:color="auto"/>
                                                    <w:bottom w:val="none" w:sz="0" w:space="0" w:color="auto"/>
                                                    <w:right w:val="none" w:sz="0" w:space="0" w:color="auto"/>
                                                  </w:divBdr>
                                                </w:div>
                                              </w:divsChild>
                                            </w:div>
                                            <w:div w:id="1788310840">
                                              <w:marLeft w:val="0"/>
                                              <w:marRight w:val="0"/>
                                              <w:marTop w:val="0"/>
                                              <w:marBottom w:val="0"/>
                                              <w:divBdr>
                                                <w:top w:val="none" w:sz="0" w:space="0" w:color="auto"/>
                                                <w:left w:val="none" w:sz="0" w:space="0" w:color="auto"/>
                                                <w:bottom w:val="none" w:sz="0" w:space="0" w:color="auto"/>
                                                <w:right w:val="none" w:sz="0" w:space="0" w:color="auto"/>
                                              </w:divBdr>
                                            </w:div>
                                          </w:divsChild>
                                        </w:div>
                                        <w:div w:id="1303076327">
                                          <w:marLeft w:val="0"/>
                                          <w:marRight w:val="0"/>
                                          <w:marTop w:val="0"/>
                                          <w:marBottom w:val="0"/>
                                          <w:divBdr>
                                            <w:top w:val="none" w:sz="0" w:space="0" w:color="auto"/>
                                            <w:left w:val="none" w:sz="0" w:space="0" w:color="auto"/>
                                            <w:bottom w:val="none" w:sz="0" w:space="0" w:color="auto"/>
                                            <w:right w:val="none" w:sz="0" w:space="0" w:color="auto"/>
                                          </w:divBdr>
                                          <w:divsChild>
                                            <w:div w:id="368458081">
                                              <w:marLeft w:val="0"/>
                                              <w:marRight w:val="0"/>
                                              <w:marTop w:val="0"/>
                                              <w:marBottom w:val="0"/>
                                              <w:divBdr>
                                                <w:top w:val="none" w:sz="0" w:space="0" w:color="auto"/>
                                                <w:left w:val="none" w:sz="0" w:space="0" w:color="auto"/>
                                                <w:bottom w:val="none" w:sz="0" w:space="0" w:color="auto"/>
                                                <w:right w:val="none" w:sz="0" w:space="0" w:color="auto"/>
                                              </w:divBdr>
                                            </w:div>
                                            <w:div w:id="1591623263">
                                              <w:marLeft w:val="0"/>
                                              <w:marRight w:val="0"/>
                                              <w:marTop w:val="0"/>
                                              <w:marBottom w:val="0"/>
                                              <w:divBdr>
                                                <w:top w:val="none" w:sz="0" w:space="0" w:color="auto"/>
                                                <w:left w:val="none" w:sz="0" w:space="0" w:color="auto"/>
                                                <w:bottom w:val="none" w:sz="0" w:space="0" w:color="auto"/>
                                                <w:right w:val="none" w:sz="0" w:space="0" w:color="auto"/>
                                              </w:divBdr>
                                              <w:divsChild>
                                                <w:div w:id="16866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5898">
                                          <w:marLeft w:val="0"/>
                                          <w:marRight w:val="0"/>
                                          <w:marTop w:val="0"/>
                                          <w:marBottom w:val="0"/>
                                          <w:divBdr>
                                            <w:top w:val="none" w:sz="0" w:space="0" w:color="auto"/>
                                            <w:left w:val="none" w:sz="0" w:space="0" w:color="auto"/>
                                            <w:bottom w:val="none" w:sz="0" w:space="0" w:color="auto"/>
                                            <w:right w:val="none" w:sz="0" w:space="0" w:color="auto"/>
                                          </w:divBdr>
                                          <w:divsChild>
                                            <w:div w:id="571743505">
                                              <w:marLeft w:val="0"/>
                                              <w:marRight w:val="0"/>
                                              <w:marTop w:val="0"/>
                                              <w:marBottom w:val="0"/>
                                              <w:divBdr>
                                                <w:top w:val="none" w:sz="0" w:space="0" w:color="auto"/>
                                                <w:left w:val="none" w:sz="0" w:space="0" w:color="auto"/>
                                                <w:bottom w:val="none" w:sz="0" w:space="0" w:color="auto"/>
                                                <w:right w:val="none" w:sz="0" w:space="0" w:color="auto"/>
                                              </w:divBdr>
                                            </w:div>
                                            <w:div w:id="1615792515">
                                              <w:marLeft w:val="0"/>
                                              <w:marRight w:val="0"/>
                                              <w:marTop w:val="0"/>
                                              <w:marBottom w:val="0"/>
                                              <w:divBdr>
                                                <w:top w:val="none" w:sz="0" w:space="0" w:color="auto"/>
                                                <w:left w:val="none" w:sz="0" w:space="0" w:color="auto"/>
                                                <w:bottom w:val="none" w:sz="0" w:space="0" w:color="auto"/>
                                                <w:right w:val="none" w:sz="0" w:space="0" w:color="auto"/>
                                              </w:divBdr>
                                              <w:divsChild>
                                                <w:div w:id="8131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2666">
                                          <w:marLeft w:val="0"/>
                                          <w:marRight w:val="0"/>
                                          <w:marTop w:val="0"/>
                                          <w:marBottom w:val="0"/>
                                          <w:divBdr>
                                            <w:top w:val="none" w:sz="0" w:space="0" w:color="auto"/>
                                            <w:left w:val="none" w:sz="0" w:space="0" w:color="auto"/>
                                            <w:bottom w:val="none" w:sz="0" w:space="0" w:color="auto"/>
                                            <w:right w:val="none" w:sz="0" w:space="0" w:color="auto"/>
                                          </w:divBdr>
                                          <w:divsChild>
                                            <w:div w:id="409233335">
                                              <w:marLeft w:val="0"/>
                                              <w:marRight w:val="0"/>
                                              <w:marTop w:val="0"/>
                                              <w:marBottom w:val="0"/>
                                              <w:divBdr>
                                                <w:top w:val="none" w:sz="0" w:space="0" w:color="auto"/>
                                                <w:left w:val="none" w:sz="0" w:space="0" w:color="auto"/>
                                                <w:bottom w:val="none" w:sz="0" w:space="0" w:color="auto"/>
                                                <w:right w:val="none" w:sz="0" w:space="0" w:color="auto"/>
                                              </w:divBdr>
                                            </w:div>
                                            <w:div w:id="1269196513">
                                              <w:marLeft w:val="0"/>
                                              <w:marRight w:val="0"/>
                                              <w:marTop w:val="0"/>
                                              <w:marBottom w:val="0"/>
                                              <w:divBdr>
                                                <w:top w:val="none" w:sz="0" w:space="0" w:color="auto"/>
                                                <w:left w:val="none" w:sz="0" w:space="0" w:color="auto"/>
                                                <w:bottom w:val="none" w:sz="0" w:space="0" w:color="auto"/>
                                                <w:right w:val="none" w:sz="0" w:space="0" w:color="auto"/>
                                              </w:divBdr>
                                              <w:divsChild>
                                                <w:div w:id="21190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35454">
                                          <w:marLeft w:val="0"/>
                                          <w:marRight w:val="0"/>
                                          <w:marTop w:val="0"/>
                                          <w:marBottom w:val="0"/>
                                          <w:divBdr>
                                            <w:top w:val="none" w:sz="0" w:space="0" w:color="auto"/>
                                            <w:left w:val="none" w:sz="0" w:space="0" w:color="auto"/>
                                            <w:bottom w:val="none" w:sz="0" w:space="0" w:color="auto"/>
                                            <w:right w:val="none" w:sz="0" w:space="0" w:color="auto"/>
                                          </w:divBdr>
                                          <w:divsChild>
                                            <w:div w:id="484901814">
                                              <w:marLeft w:val="0"/>
                                              <w:marRight w:val="0"/>
                                              <w:marTop w:val="0"/>
                                              <w:marBottom w:val="0"/>
                                              <w:divBdr>
                                                <w:top w:val="none" w:sz="0" w:space="0" w:color="auto"/>
                                                <w:left w:val="none" w:sz="0" w:space="0" w:color="auto"/>
                                                <w:bottom w:val="none" w:sz="0" w:space="0" w:color="auto"/>
                                                <w:right w:val="none" w:sz="0" w:space="0" w:color="auto"/>
                                              </w:divBdr>
                                              <w:divsChild>
                                                <w:div w:id="1929577009">
                                                  <w:marLeft w:val="0"/>
                                                  <w:marRight w:val="0"/>
                                                  <w:marTop w:val="0"/>
                                                  <w:marBottom w:val="0"/>
                                                  <w:divBdr>
                                                    <w:top w:val="none" w:sz="0" w:space="0" w:color="auto"/>
                                                    <w:left w:val="none" w:sz="0" w:space="0" w:color="auto"/>
                                                    <w:bottom w:val="none" w:sz="0" w:space="0" w:color="auto"/>
                                                    <w:right w:val="none" w:sz="0" w:space="0" w:color="auto"/>
                                                  </w:divBdr>
                                                </w:div>
                                              </w:divsChild>
                                            </w:div>
                                            <w:div w:id="9666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99050">
      <w:bodyDiv w:val="1"/>
      <w:marLeft w:val="0"/>
      <w:marRight w:val="0"/>
      <w:marTop w:val="0"/>
      <w:marBottom w:val="0"/>
      <w:divBdr>
        <w:top w:val="none" w:sz="0" w:space="0" w:color="auto"/>
        <w:left w:val="none" w:sz="0" w:space="0" w:color="auto"/>
        <w:bottom w:val="none" w:sz="0" w:space="0" w:color="auto"/>
        <w:right w:val="none" w:sz="0" w:space="0" w:color="auto"/>
      </w:divBdr>
    </w:div>
    <w:div w:id="801315511">
      <w:bodyDiv w:val="1"/>
      <w:marLeft w:val="0"/>
      <w:marRight w:val="0"/>
      <w:marTop w:val="0"/>
      <w:marBottom w:val="0"/>
      <w:divBdr>
        <w:top w:val="none" w:sz="0" w:space="0" w:color="auto"/>
        <w:left w:val="none" w:sz="0" w:space="0" w:color="auto"/>
        <w:bottom w:val="none" w:sz="0" w:space="0" w:color="auto"/>
        <w:right w:val="none" w:sz="0" w:space="0" w:color="auto"/>
      </w:divBdr>
    </w:div>
    <w:div w:id="813260832">
      <w:bodyDiv w:val="1"/>
      <w:marLeft w:val="0"/>
      <w:marRight w:val="0"/>
      <w:marTop w:val="0"/>
      <w:marBottom w:val="0"/>
      <w:divBdr>
        <w:top w:val="none" w:sz="0" w:space="0" w:color="auto"/>
        <w:left w:val="none" w:sz="0" w:space="0" w:color="auto"/>
        <w:bottom w:val="none" w:sz="0" w:space="0" w:color="auto"/>
        <w:right w:val="none" w:sz="0" w:space="0" w:color="auto"/>
      </w:divBdr>
    </w:div>
    <w:div w:id="877744271">
      <w:bodyDiv w:val="1"/>
      <w:marLeft w:val="0"/>
      <w:marRight w:val="0"/>
      <w:marTop w:val="0"/>
      <w:marBottom w:val="0"/>
      <w:divBdr>
        <w:top w:val="none" w:sz="0" w:space="0" w:color="auto"/>
        <w:left w:val="none" w:sz="0" w:space="0" w:color="auto"/>
        <w:bottom w:val="none" w:sz="0" w:space="0" w:color="auto"/>
        <w:right w:val="none" w:sz="0" w:space="0" w:color="auto"/>
      </w:divBdr>
    </w:div>
    <w:div w:id="878935269">
      <w:bodyDiv w:val="1"/>
      <w:marLeft w:val="0"/>
      <w:marRight w:val="0"/>
      <w:marTop w:val="0"/>
      <w:marBottom w:val="0"/>
      <w:divBdr>
        <w:top w:val="none" w:sz="0" w:space="0" w:color="auto"/>
        <w:left w:val="none" w:sz="0" w:space="0" w:color="auto"/>
        <w:bottom w:val="none" w:sz="0" w:space="0" w:color="auto"/>
        <w:right w:val="none" w:sz="0" w:space="0" w:color="auto"/>
      </w:divBdr>
      <w:divsChild>
        <w:div w:id="478425144">
          <w:marLeft w:val="0"/>
          <w:marRight w:val="0"/>
          <w:marTop w:val="0"/>
          <w:marBottom w:val="0"/>
          <w:divBdr>
            <w:top w:val="none" w:sz="0" w:space="0" w:color="auto"/>
            <w:left w:val="none" w:sz="0" w:space="0" w:color="auto"/>
            <w:bottom w:val="none" w:sz="0" w:space="0" w:color="auto"/>
            <w:right w:val="none" w:sz="0" w:space="0" w:color="auto"/>
          </w:divBdr>
          <w:divsChild>
            <w:div w:id="550461337">
              <w:marLeft w:val="0"/>
              <w:marRight w:val="0"/>
              <w:marTop w:val="0"/>
              <w:marBottom w:val="0"/>
              <w:divBdr>
                <w:top w:val="none" w:sz="0" w:space="0" w:color="auto"/>
                <w:left w:val="none" w:sz="0" w:space="0" w:color="auto"/>
                <w:bottom w:val="none" w:sz="0" w:space="0" w:color="auto"/>
                <w:right w:val="none" w:sz="0" w:space="0" w:color="auto"/>
              </w:divBdr>
              <w:divsChild>
                <w:div w:id="1843742842">
                  <w:marLeft w:val="0"/>
                  <w:marRight w:val="0"/>
                  <w:marTop w:val="0"/>
                  <w:marBottom w:val="0"/>
                  <w:divBdr>
                    <w:top w:val="none" w:sz="0" w:space="0" w:color="auto"/>
                    <w:left w:val="none" w:sz="0" w:space="0" w:color="auto"/>
                    <w:bottom w:val="none" w:sz="0" w:space="0" w:color="auto"/>
                    <w:right w:val="none" w:sz="0" w:space="0" w:color="auto"/>
                  </w:divBdr>
                  <w:divsChild>
                    <w:div w:id="906036764">
                      <w:marLeft w:val="0"/>
                      <w:marRight w:val="0"/>
                      <w:marTop w:val="0"/>
                      <w:marBottom w:val="0"/>
                      <w:divBdr>
                        <w:top w:val="none" w:sz="0" w:space="0" w:color="auto"/>
                        <w:left w:val="none" w:sz="0" w:space="0" w:color="auto"/>
                        <w:bottom w:val="none" w:sz="0" w:space="0" w:color="auto"/>
                        <w:right w:val="none" w:sz="0" w:space="0" w:color="auto"/>
                      </w:divBdr>
                      <w:divsChild>
                        <w:div w:id="1093087465">
                          <w:marLeft w:val="0"/>
                          <w:marRight w:val="0"/>
                          <w:marTop w:val="0"/>
                          <w:marBottom w:val="0"/>
                          <w:divBdr>
                            <w:top w:val="none" w:sz="0" w:space="0" w:color="auto"/>
                            <w:left w:val="none" w:sz="0" w:space="0" w:color="auto"/>
                            <w:bottom w:val="none" w:sz="0" w:space="0" w:color="auto"/>
                            <w:right w:val="none" w:sz="0" w:space="0" w:color="auto"/>
                          </w:divBdr>
                          <w:divsChild>
                            <w:div w:id="1963027569">
                              <w:marLeft w:val="0"/>
                              <w:marRight w:val="0"/>
                              <w:marTop w:val="0"/>
                              <w:marBottom w:val="0"/>
                              <w:divBdr>
                                <w:top w:val="none" w:sz="0" w:space="0" w:color="auto"/>
                                <w:left w:val="none" w:sz="0" w:space="0" w:color="auto"/>
                                <w:bottom w:val="none" w:sz="0" w:space="0" w:color="auto"/>
                                <w:right w:val="none" w:sz="0" w:space="0" w:color="auto"/>
                              </w:divBdr>
                              <w:divsChild>
                                <w:div w:id="1490516583">
                                  <w:marLeft w:val="0"/>
                                  <w:marRight w:val="0"/>
                                  <w:marTop w:val="0"/>
                                  <w:marBottom w:val="0"/>
                                  <w:divBdr>
                                    <w:top w:val="none" w:sz="0" w:space="0" w:color="auto"/>
                                    <w:left w:val="none" w:sz="0" w:space="0" w:color="auto"/>
                                    <w:bottom w:val="none" w:sz="0" w:space="0" w:color="auto"/>
                                    <w:right w:val="none" w:sz="0" w:space="0" w:color="auto"/>
                                  </w:divBdr>
                                  <w:divsChild>
                                    <w:div w:id="716244923">
                                      <w:marLeft w:val="0"/>
                                      <w:marRight w:val="0"/>
                                      <w:marTop w:val="0"/>
                                      <w:marBottom w:val="0"/>
                                      <w:divBdr>
                                        <w:top w:val="none" w:sz="0" w:space="0" w:color="auto"/>
                                        <w:left w:val="none" w:sz="0" w:space="0" w:color="auto"/>
                                        <w:bottom w:val="none" w:sz="0" w:space="0" w:color="auto"/>
                                        <w:right w:val="none" w:sz="0" w:space="0" w:color="auto"/>
                                      </w:divBdr>
                                    </w:div>
                                    <w:div w:id="866867062">
                                      <w:marLeft w:val="0"/>
                                      <w:marRight w:val="0"/>
                                      <w:marTop w:val="0"/>
                                      <w:marBottom w:val="0"/>
                                      <w:divBdr>
                                        <w:top w:val="none" w:sz="0" w:space="0" w:color="auto"/>
                                        <w:left w:val="none" w:sz="0" w:space="0" w:color="auto"/>
                                        <w:bottom w:val="none" w:sz="0" w:space="0" w:color="auto"/>
                                        <w:right w:val="none" w:sz="0" w:space="0" w:color="auto"/>
                                      </w:divBdr>
                                      <w:divsChild>
                                        <w:div w:id="747265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397140">
                          <w:marLeft w:val="0"/>
                          <w:marRight w:val="0"/>
                          <w:marTop w:val="0"/>
                          <w:marBottom w:val="0"/>
                          <w:divBdr>
                            <w:top w:val="none" w:sz="0" w:space="0" w:color="auto"/>
                            <w:left w:val="none" w:sz="0" w:space="0" w:color="auto"/>
                            <w:bottom w:val="none" w:sz="0" w:space="0" w:color="auto"/>
                            <w:right w:val="none" w:sz="0" w:space="0" w:color="auto"/>
                          </w:divBdr>
                          <w:divsChild>
                            <w:div w:id="1961915089">
                              <w:marLeft w:val="0"/>
                              <w:marRight w:val="0"/>
                              <w:marTop w:val="0"/>
                              <w:marBottom w:val="0"/>
                              <w:divBdr>
                                <w:top w:val="none" w:sz="0" w:space="0" w:color="auto"/>
                                <w:left w:val="none" w:sz="0" w:space="0" w:color="auto"/>
                                <w:bottom w:val="none" w:sz="0" w:space="0" w:color="auto"/>
                                <w:right w:val="none" w:sz="0" w:space="0" w:color="auto"/>
                              </w:divBdr>
                              <w:divsChild>
                                <w:div w:id="4760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1868">
                          <w:marLeft w:val="0"/>
                          <w:marRight w:val="0"/>
                          <w:marTop w:val="0"/>
                          <w:marBottom w:val="0"/>
                          <w:divBdr>
                            <w:top w:val="none" w:sz="0" w:space="0" w:color="auto"/>
                            <w:left w:val="none" w:sz="0" w:space="0" w:color="auto"/>
                            <w:bottom w:val="none" w:sz="0" w:space="0" w:color="auto"/>
                            <w:right w:val="none" w:sz="0" w:space="0" w:color="auto"/>
                          </w:divBdr>
                          <w:divsChild>
                            <w:div w:id="516390610">
                              <w:marLeft w:val="0"/>
                              <w:marRight w:val="0"/>
                              <w:marTop w:val="0"/>
                              <w:marBottom w:val="0"/>
                              <w:divBdr>
                                <w:top w:val="none" w:sz="0" w:space="0" w:color="auto"/>
                                <w:left w:val="none" w:sz="0" w:space="0" w:color="auto"/>
                                <w:bottom w:val="none" w:sz="0" w:space="0" w:color="auto"/>
                                <w:right w:val="none" w:sz="0" w:space="0" w:color="auto"/>
                              </w:divBdr>
                              <w:divsChild>
                                <w:div w:id="1638879549">
                                  <w:marLeft w:val="0"/>
                                  <w:marRight w:val="0"/>
                                  <w:marTop w:val="0"/>
                                  <w:marBottom w:val="0"/>
                                  <w:divBdr>
                                    <w:top w:val="single" w:sz="6" w:space="1" w:color="E8ECEE"/>
                                    <w:left w:val="single" w:sz="6" w:space="10" w:color="E8ECEE"/>
                                    <w:bottom w:val="single" w:sz="6" w:space="1" w:color="E8ECEE"/>
                                    <w:right w:val="single" w:sz="6" w:space="0" w:color="E8ECEE"/>
                                  </w:divBdr>
                                </w:div>
                              </w:divsChild>
                            </w:div>
                          </w:divsChild>
                        </w:div>
                        <w:div w:id="1979794124">
                          <w:marLeft w:val="0"/>
                          <w:marRight w:val="0"/>
                          <w:marTop w:val="0"/>
                          <w:marBottom w:val="0"/>
                          <w:divBdr>
                            <w:top w:val="none" w:sz="0" w:space="0" w:color="auto"/>
                            <w:left w:val="none" w:sz="0" w:space="0" w:color="auto"/>
                            <w:bottom w:val="none" w:sz="0" w:space="0" w:color="auto"/>
                            <w:right w:val="none" w:sz="0" w:space="0" w:color="auto"/>
                          </w:divBdr>
                          <w:divsChild>
                            <w:div w:id="1388724715">
                              <w:marLeft w:val="300"/>
                              <w:marRight w:val="0"/>
                              <w:marTop w:val="0"/>
                              <w:marBottom w:val="0"/>
                              <w:divBdr>
                                <w:top w:val="none" w:sz="0" w:space="0" w:color="auto"/>
                                <w:left w:val="none" w:sz="0" w:space="0" w:color="auto"/>
                                <w:bottom w:val="none" w:sz="0" w:space="0" w:color="auto"/>
                                <w:right w:val="none" w:sz="0" w:space="0" w:color="auto"/>
                              </w:divBdr>
                              <w:divsChild>
                                <w:div w:id="9430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086349">
          <w:marLeft w:val="0"/>
          <w:marRight w:val="0"/>
          <w:marTop w:val="0"/>
          <w:marBottom w:val="225"/>
          <w:divBdr>
            <w:top w:val="none" w:sz="0" w:space="0" w:color="auto"/>
            <w:left w:val="none" w:sz="0" w:space="0" w:color="auto"/>
            <w:bottom w:val="none" w:sz="0" w:space="0" w:color="auto"/>
            <w:right w:val="none" w:sz="0" w:space="0" w:color="auto"/>
          </w:divBdr>
          <w:divsChild>
            <w:div w:id="234321400">
              <w:marLeft w:val="0"/>
              <w:marRight w:val="0"/>
              <w:marTop w:val="0"/>
              <w:marBottom w:val="0"/>
              <w:divBdr>
                <w:top w:val="none" w:sz="0" w:space="0" w:color="auto"/>
                <w:left w:val="none" w:sz="0" w:space="0" w:color="auto"/>
                <w:bottom w:val="none" w:sz="0" w:space="0" w:color="auto"/>
                <w:right w:val="none" w:sz="0" w:space="0" w:color="auto"/>
              </w:divBdr>
              <w:divsChild>
                <w:div w:id="775906118">
                  <w:marLeft w:val="0"/>
                  <w:marRight w:val="0"/>
                  <w:marTop w:val="0"/>
                  <w:marBottom w:val="0"/>
                  <w:divBdr>
                    <w:top w:val="none" w:sz="0" w:space="0" w:color="auto"/>
                    <w:left w:val="none" w:sz="0" w:space="0" w:color="auto"/>
                    <w:bottom w:val="none" w:sz="0" w:space="0" w:color="auto"/>
                    <w:right w:val="none" w:sz="0" w:space="0" w:color="auto"/>
                  </w:divBdr>
                  <w:divsChild>
                    <w:div w:id="716005948">
                      <w:marLeft w:val="0"/>
                      <w:marRight w:val="0"/>
                      <w:marTop w:val="0"/>
                      <w:marBottom w:val="0"/>
                      <w:divBdr>
                        <w:top w:val="none" w:sz="0" w:space="0" w:color="auto"/>
                        <w:left w:val="none" w:sz="0" w:space="0" w:color="auto"/>
                        <w:bottom w:val="none" w:sz="0" w:space="0" w:color="auto"/>
                        <w:right w:val="none" w:sz="0" w:space="0" w:color="auto"/>
                      </w:divBdr>
                      <w:divsChild>
                        <w:div w:id="1228493123">
                          <w:marLeft w:val="0"/>
                          <w:marRight w:val="0"/>
                          <w:marTop w:val="0"/>
                          <w:marBottom w:val="0"/>
                          <w:divBdr>
                            <w:top w:val="none" w:sz="0" w:space="0" w:color="auto"/>
                            <w:left w:val="none" w:sz="0" w:space="0" w:color="auto"/>
                            <w:bottom w:val="none" w:sz="0" w:space="0" w:color="auto"/>
                            <w:right w:val="none" w:sz="0" w:space="0" w:color="auto"/>
                          </w:divBdr>
                          <w:divsChild>
                            <w:div w:id="1557157859">
                              <w:marLeft w:val="0"/>
                              <w:marRight w:val="0"/>
                              <w:marTop w:val="0"/>
                              <w:marBottom w:val="0"/>
                              <w:divBdr>
                                <w:top w:val="none" w:sz="0" w:space="0" w:color="auto"/>
                                <w:left w:val="none" w:sz="0" w:space="0" w:color="auto"/>
                                <w:bottom w:val="none" w:sz="0" w:space="0" w:color="auto"/>
                                <w:right w:val="none" w:sz="0" w:space="0" w:color="auto"/>
                              </w:divBdr>
                              <w:divsChild>
                                <w:div w:id="1047877440">
                                  <w:marLeft w:val="0"/>
                                  <w:marRight w:val="0"/>
                                  <w:marTop w:val="0"/>
                                  <w:marBottom w:val="0"/>
                                  <w:divBdr>
                                    <w:top w:val="none" w:sz="0" w:space="0" w:color="auto"/>
                                    <w:left w:val="none" w:sz="0" w:space="0" w:color="auto"/>
                                    <w:bottom w:val="none" w:sz="0" w:space="0" w:color="auto"/>
                                    <w:right w:val="none" w:sz="0" w:space="0" w:color="auto"/>
                                  </w:divBdr>
                                  <w:divsChild>
                                    <w:div w:id="889875425">
                                      <w:marLeft w:val="0"/>
                                      <w:marRight w:val="0"/>
                                      <w:marTop w:val="0"/>
                                      <w:marBottom w:val="0"/>
                                      <w:divBdr>
                                        <w:top w:val="none" w:sz="0" w:space="0" w:color="auto"/>
                                        <w:left w:val="none" w:sz="0" w:space="0" w:color="auto"/>
                                        <w:bottom w:val="none" w:sz="0" w:space="0" w:color="auto"/>
                                        <w:right w:val="none" w:sz="0" w:space="0" w:color="auto"/>
                                      </w:divBdr>
                                    </w:div>
                                    <w:div w:id="1622222884">
                                      <w:marLeft w:val="0"/>
                                      <w:marRight w:val="450"/>
                                      <w:marTop w:val="0"/>
                                      <w:marBottom w:val="0"/>
                                      <w:divBdr>
                                        <w:top w:val="none" w:sz="0" w:space="0" w:color="auto"/>
                                        <w:left w:val="none" w:sz="0" w:space="0" w:color="auto"/>
                                        <w:bottom w:val="none" w:sz="0" w:space="0" w:color="auto"/>
                                        <w:right w:val="none" w:sz="0" w:space="0" w:color="auto"/>
                                      </w:divBdr>
                                    </w:div>
                                    <w:div w:id="2001302222">
                                      <w:marLeft w:val="0"/>
                                      <w:marRight w:val="0"/>
                                      <w:marTop w:val="0"/>
                                      <w:marBottom w:val="0"/>
                                      <w:divBdr>
                                        <w:top w:val="none" w:sz="0" w:space="0" w:color="auto"/>
                                        <w:left w:val="none" w:sz="0" w:space="0" w:color="auto"/>
                                        <w:bottom w:val="none" w:sz="0" w:space="0" w:color="auto"/>
                                        <w:right w:val="none" w:sz="0" w:space="0" w:color="auto"/>
                                      </w:divBdr>
                                    </w:div>
                                    <w:div w:id="20977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866047">
          <w:marLeft w:val="0"/>
          <w:marRight w:val="0"/>
          <w:marTop w:val="0"/>
          <w:marBottom w:val="0"/>
          <w:divBdr>
            <w:top w:val="none" w:sz="0" w:space="0" w:color="auto"/>
            <w:left w:val="none" w:sz="0" w:space="0" w:color="auto"/>
            <w:bottom w:val="none" w:sz="0" w:space="0" w:color="auto"/>
            <w:right w:val="none" w:sz="0" w:space="0" w:color="auto"/>
          </w:divBdr>
          <w:divsChild>
            <w:div w:id="1400902416">
              <w:marLeft w:val="0"/>
              <w:marRight w:val="0"/>
              <w:marTop w:val="0"/>
              <w:marBottom w:val="0"/>
              <w:divBdr>
                <w:top w:val="none" w:sz="0" w:space="0" w:color="auto"/>
                <w:left w:val="none" w:sz="0" w:space="0" w:color="auto"/>
                <w:bottom w:val="none" w:sz="0" w:space="0" w:color="auto"/>
                <w:right w:val="none" w:sz="0" w:space="0" w:color="auto"/>
              </w:divBdr>
              <w:divsChild>
                <w:div w:id="212280678">
                  <w:marLeft w:val="0"/>
                  <w:marRight w:val="0"/>
                  <w:marTop w:val="0"/>
                  <w:marBottom w:val="0"/>
                  <w:divBdr>
                    <w:top w:val="none" w:sz="0" w:space="0" w:color="auto"/>
                    <w:left w:val="none" w:sz="0" w:space="0" w:color="auto"/>
                    <w:bottom w:val="none" w:sz="0" w:space="0" w:color="auto"/>
                    <w:right w:val="none" w:sz="0" w:space="0" w:color="auto"/>
                  </w:divBdr>
                  <w:divsChild>
                    <w:div w:id="1531601490">
                      <w:marLeft w:val="0"/>
                      <w:marRight w:val="0"/>
                      <w:marTop w:val="0"/>
                      <w:marBottom w:val="0"/>
                      <w:divBdr>
                        <w:top w:val="none" w:sz="0" w:space="0" w:color="auto"/>
                        <w:left w:val="none" w:sz="0" w:space="0" w:color="auto"/>
                        <w:bottom w:val="none" w:sz="0" w:space="0" w:color="auto"/>
                        <w:right w:val="none" w:sz="0" w:space="0" w:color="auto"/>
                      </w:divBdr>
                      <w:divsChild>
                        <w:div w:id="470902830">
                          <w:marLeft w:val="0"/>
                          <w:marRight w:val="0"/>
                          <w:marTop w:val="0"/>
                          <w:marBottom w:val="0"/>
                          <w:divBdr>
                            <w:top w:val="none" w:sz="0" w:space="0" w:color="auto"/>
                            <w:left w:val="none" w:sz="0" w:space="0" w:color="auto"/>
                            <w:bottom w:val="none" w:sz="0" w:space="0" w:color="auto"/>
                            <w:right w:val="none" w:sz="0" w:space="0" w:color="auto"/>
                          </w:divBdr>
                          <w:divsChild>
                            <w:div w:id="73935122">
                              <w:marLeft w:val="0"/>
                              <w:marRight w:val="0"/>
                              <w:marTop w:val="0"/>
                              <w:marBottom w:val="0"/>
                              <w:divBdr>
                                <w:top w:val="none" w:sz="0" w:space="0" w:color="auto"/>
                                <w:left w:val="none" w:sz="0" w:space="0" w:color="auto"/>
                                <w:bottom w:val="none" w:sz="0" w:space="0" w:color="auto"/>
                                <w:right w:val="none" w:sz="0" w:space="0" w:color="auto"/>
                              </w:divBdr>
                              <w:divsChild>
                                <w:div w:id="277182495">
                                  <w:marLeft w:val="0"/>
                                  <w:marRight w:val="0"/>
                                  <w:marTop w:val="0"/>
                                  <w:marBottom w:val="300"/>
                                  <w:divBdr>
                                    <w:top w:val="single" w:sz="6" w:space="15" w:color="C8C8C8"/>
                                    <w:left w:val="single" w:sz="6" w:space="15" w:color="C8C8C8"/>
                                    <w:bottom w:val="single" w:sz="6" w:space="15" w:color="C8C8C8"/>
                                    <w:right w:val="single" w:sz="6" w:space="15" w:color="C8C8C8"/>
                                  </w:divBdr>
                                  <w:divsChild>
                                    <w:div w:id="331182131">
                                      <w:marLeft w:val="0"/>
                                      <w:marRight w:val="0"/>
                                      <w:marTop w:val="0"/>
                                      <w:marBottom w:val="0"/>
                                      <w:divBdr>
                                        <w:top w:val="none" w:sz="0" w:space="0" w:color="auto"/>
                                        <w:left w:val="none" w:sz="0" w:space="0" w:color="auto"/>
                                        <w:bottom w:val="none" w:sz="0" w:space="0" w:color="auto"/>
                                        <w:right w:val="none" w:sz="0" w:space="0" w:color="auto"/>
                                      </w:divBdr>
                                      <w:divsChild>
                                        <w:div w:id="957836296">
                                          <w:marLeft w:val="0"/>
                                          <w:marRight w:val="0"/>
                                          <w:marTop w:val="0"/>
                                          <w:marBottom w:val="0"/>
                                          <w:divBdr>
                                            <w:top w:val="none" w:sz="0" w:space="0" w:color="auto"/>
                                            <w:left w:val="none" w:sz="0" w:space="0" w:color="auto"/>
                                            <w:bottom w:val="none" w:sz="0" w:space="0" w:color="auto"/>
                                            <w:right w:val="none" w:sz="0" w:space="0" w:color="auto"/>
                                          </w:divBdr>
                                          <w:divsChild>
                                            <w:div w:id="1550530152">
                                              <w:marLeft w:val="0"/>
                                              <w:marRight w:val="0"/>
                                              <w:marTop w:val="0"/>
                                              <w:marBottom w:val="0"/>
                                              <w:divBdr>
                                                <w:top w:val="none" w:sz="0" w:space="0" w:color="auto"/>
                                                <w:left w:val="none" w:sz="0" w:space="0" w:color="auto"/>
                                                <w:bottom w:val="none" w:sz="0" w:space="0" w:color="auto"/>
                                                <w:right w:val="none" w:sz="0" w:space="0" w:color="auto"/>
                                              </w:divBdr>
                                              <w:divsChild>
                                                <w:div w:id="171989104">
                                                  <w:marLeft w:val="0"/>
                                                  <w:marRight w:val="0"/>
                                                  <w:marTop w:val="0"/>
                                                  <w:marBottom w:val="0"/>
                                                  <w:divBdr>
                                                    <w:top w:val="none" w:sz="0" w:space="0" w:color="auto"/>
                                                    <w:left w:val="none" w:sz="0" w:space="0" w:color="auto"/>
                                                    <w:bottom w:val="none" w:sz="0" w:space="0" w:color="auto"/>
                                                    <w:right w:val="none" w:sz="0" w:space="0" w:color="auto"/>
                                                  </w:divBdr>
                                                  <w:divsChild>
                                                    <w:div w:id="203374853">
                                                      <w:marLeft w:val="0"/>
                                                      <w:marRight w:val="0"/>
                                                      <w:marTop w:val="0"/>
                                                      <w:marBottom w:val="0"/>
                                                      <w:divBdr>
                                                        <w:top w:val="none" w:sz="0" w:space="0" w:color="auto"/>
                                                        <w:left w:val="none" w:sz="0" w:space="0" w:color="auto"/>
                                                        <w:bottom w:val="none" w:sz="0" w:space="0" w:color="auto"/>
                                                        <w:right w:val="none" w:sz="0" w:space="0" w:color="auto"/>
                                                      </w:divBdr>
                                                      <w:divsChild>
                                                        <w:div w:id="11346847">
                                                          <w:marLeft w:val="0"/>
                                                          <w:marRight w:val="0"/>
                                                          <w:marTop w:val="0"/>
                                                          <w:marBottom w:val="0"/>
                                                          <w:divBdr>
                                                            <w:top w:val="none" w:sz="0" w:space="0" w:color="auto"/>
                                                            <w:left w:val="none" w:sz="0" w:space="0" w:color="auto"/>
                                                            <w:bottom w:val="none" w:sz="0" w:space="0" w:color="auto"/>
                                                            <w:right w:val="none" w:sz="0" w:space="0" w:color="auto"/>
                                                          </w:divBdr>
                                                        </w:div>
                                                        <w:div w:id="560874141">
                                                          <w:marLeft w:val="0"/>
                                                          <w:marRight w:val="0"/>
                                                          <w:marTop w:val="750"/>
                                                          <w:marBottom w:val="0"/>
                                                          <w:divBdr>
                                                            <w:top w:val="none" w:sz="0" w:space="0" w:color="auto"/>
                                                            <w:left w:val="none" w:sz="0" w:space="0" w:color="auto"/>
                                                            <w:bottom w:val="none" w:sz="0" w:space="0" w:color="auto"/>
                                                            <w:right w:val="none" w:sz="0" w:space="0" w:color="auto"/>
                                                          </w:divBdr>
                                                        </w:div>
                                                        <w:div w:id="856768307">
                                                          <w:marLeft w:val="0"/>
                                                          <w:marRight w:val="0"/>
                                                          <w:marTop w:val="0"/>
                                                          <w:marBottom w:val="0"/>
                                                          <w:divBdr>
                                                            <w:top w:val="none" w:sz="0" w:space="0" w:color="auto"/>
                                                            <w:left w:val="none" w:sz="0" w:space="0" w:color="auto"/>
                                                            <w:bottom w:val="none" w:sz="0" w:space="0" w:color="auto"/>
                                                            <w:right w:val="none" w:sz="0" w:space="0" w:color="auto"/>
                                                          </w:divBdr>
                                                          <w:divsChild>
                                                            <w:div w:id="339046219">
                                                              <w:marLeft w:val="0"/>
                                                              <w:marRight w:val="0"/>
                                                              <w:marTop w:val="0"/>
                                                              <w:marBottom w:val="150"/>
                                                              <w:divBdr>
                                                                <w:top w:val="none" w:sz="0" w:space="0" w:color="auto"/>
                                                                <w:left w:val="none" w:sz="0" w:space="0" w:color="auto"/>
                                                                <w:bottom w:val="none" w:sz="0" w:space="0" w:color="auto"/>
                                                                <w:right w:val="none" w:sz="0" w:space="0" w:color="auto"/>
                                                              </w:divBdr>
                                                              <w:divsChild>
                                                                <w:div w:id="635449358">
                                                                  <w:marLeft w:val="0"/>
                                                                  <w:marRight w:val="0"/>
                                                                  <w:marTop w:val="0"/>
                                                                  <w:marBottom w:val="0"/>
                                                                  <w:divBdr>
                                                                    <w:top w:val="none" w:sz="0" w:space="0" w:color="auto"/>
                                                                    <w:left w:val="none" w:sz="0" w:space="0" w:color="auto"/>
                                                                    <w:bottom w:val="none" w:sz="0" w:space="0" w:color="auto"/>
                                                                    <w:right w:val="none" w:sz="0" w:space="0" w:color="auto"/>
                                                                  </w:divBdr>
                                                                </w:div>
                                                                <w:div w:id="1125544472">
                                                                  <w:marLeft w:val="0"/>
                                                                  <w:marRight w:val="0"/>
                                                                  <w:marTop w:val="0"/>
                                                                  <w:marBottom w:val="0"/>
                                                                  <w:divBdr>
                                                                    <w:top w:val="none" w:sz="0" w:space="0" w:color="auto"/>
                                                                    <w:left w:val="none" w:sz="0" w:space="0" w:color="auto"/>
                                                                    <w:bottom w:val="none" w:sz="0" w:space="0" w:color="auto"/>
                                                                    <w:right w:val="none" w:sz="0" w:space="0" w:color="auto"/>
                                                                  </w:divBdr>
                                                                </w:div>
                                                                <w:div w:id="2137798438">
                                                                  <w:marLeft w:val="0"/>
                                                                  <w:marRight w:val="0"/>
                                                                  <w:marTop w:val="0"/>
                                                                  <w:marBottom w:val="0"/>
                                                                  <w:divBdr>
                                                                    <w:top w:val="none" w:sz="0" w:space="0" w:color="auto"/>
                                                                    <w:left w:val="none" w:sz="0" w:space="0" w:color="auto"/>
                                                                    <w:bottom w:val="none" w:sz="0" w:space="0" w:color="auto"/>
                                                                    <w:right w:val="none" w:sz="0" w:space="0" w:color="auto"/>
                                                                  </w:divBdr>
                                                                </w:div>
                                                              </w:divsChild>
                                                            </w:div>
                                                            <w:div w:id="1248272540">
                                                              <w:marLeft w:val="0"/>
                                                              <w:marRight w:val="0"/>
                                                              <w:marTop w:val="0"/>
                                                              <w:marBottom w:val="0"/>
                                                              <w:divBdr>
                                                                <w:top w:val="none" w:sz="0" w:space="0" w:color="auto"/>
                                                                <w:left w:val="none" w:sz="0" w:space="0" w:color="auto"/>
                                                                <w:bottom w:val="none" w:sz="0" w:space="0" w:color="auto"/>
                                                                <w:right w:val="none" w:sz="0" w:space="0" w:color="auto"/>
                                                              </w:divBdr>
                                                            </w:div>
                                                          </w:divsChild>
                                                        </w:div>
                                                        <w:div w:id="1818574801">
                                                          <w:marLeft w:val="0"/>
                                                          <w:marRight w:val="0"/>
                                                          <w:marTop w:val="0"/>
                                                          <w:marBottom w:val="0"/>
                                                          <w:divBdr>
                                                            <w:top w:val="none" w:sz="0" w:space="0" w:color="auto"/>
                                                            <w:left w:val="none" w:sz="0" w:space="0" w:color="auto"/>
                                                            <w:bottom w:val="none" w:sz="0" w:space="0" w:color="auto"/>
                                                            <w:right w:val="none" w:sz="0" w:space="0" w:color="auto"/>
                                                          </w:divBdr>
                                                          <w:divsChild>
                                                            <w:div w:id="5553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03805">
                                                      <w:marLeft w:val="4800"/>
                                                      <w:marRight w:val="0"/>
                                                      <w:marTop w:val="0"/>
                                                      <w:marBottom w:val="0"/>
                                                      <w:divBdr>
                                                        <w:top w:val="none" w:sz="0" w:space="0" w:color="auto"/>
                                                        <w:left w:val="none" w:sz="0" w:space="0" w:color="auto"/>
                                                        <w:bottom w:val="none" w:sz="0" w:space="0" w:color="auto"/>
                                                        <w:right w:val="none" w:sz="0" w:space="0" w:color="auto"/>
                                                      </w:divBdr>
                                                      <w:divsChild>
                                                        <w:div w:id="202983859">
                                                          <w:marLeft w:val="0"/>
                                                          <w:marRight w:val="0"/>
                                                          <w:marTop w:val="150"/>
                                                          <w:marBottom w:val="150"/>
                                                          <w:divBdr>
                                                            <w:top w:val="none" w:sz="0" w:space="0" w:color="auto"/>
                                                            <w:left w:val="none" w:sz="0" w:space="0" w:color="auto"/>
                                                            <w:bottom w:val="none" w:sz="0" w:space="0" w:color="auto"/>
                                                            <w:right w:val="none" w:sz="0" w:space="0" w:color="auto"/>
                                                          </w:divBdr>
                                                          <w:divsChild>
                                                            <w:div w:id="1861163207">
                                                              <w:marLeft w:val="0"/>
                                                              <w:marRight w:val="0"/>
                                                              <w:marTop w:val="0"/>
                                                              <w:marBottom w:val="0"/>
                                                              <w:divBdr>
                                                                <w:top w:val="none" w:sz="0" w:space="0" w:color="auto"/>
                                                                <w:left w:val="none" w:sz="0" w:space="0" w:color="auto"/>
                                                                <w:bottom w:val="none" w:sz="0" w:space="0" w:color="auto"/>
                                                                <w:right w:val="none" w:sz="0" w:space="0" w:color="auto"/>
                                                              </w:divBdr>
                                                            </w:div>
                                                          </w:divsChild>
                                                        </w:div>
                                                        <w:div w:id="815029284">
                                                          <w:marLeft w:val="0"/>
                                                          <w:marRight w:val="0"/>
                                                          <w:marTop w:val="0"/>
                                                          <w:marBottom w:val="300"/>
                                                          <w:divBdr>
                                                            <w:top w:val="none" w:sz="0" w:space="0" w:color="auto"/>
                                                            <w:left w:val="none" w:sz="0" w:space="0" w:color="auto"/>
                                                            <w:bottom w:val="none" w:sz="0" w:space="0" w:color="auto"/>
                                                            <w:right w:val="none" w:sz="0" w:space="0" w:color="auto"/>
                                                          </w:divBdr>
                                                          <w:divsChild>
                                                            <w:div w:id="1755979896">
                                                              <w:marLeft w:val="0"/>
                                                              <w:marRight w:val="0"/>
                                                              <w:marTop w:val="0"/>
                                                              <w:marBottom w:val="300"/>
                                                              <w:divBdr>
                                                                <w:top w:val="none" w:sz="0" w:space="0" w:color="auto"/>
                                                                <w:left w:val="none" w:sz="0" w:space="0" w:color="auto"/>
                                                                <w:bottom w:val="none" w:sz="0" w:space="0" w:color="auto"/>
                                                                <w:right w:val="none" w:sz="0" w:space="0" w:color="auto"/>
                                                              </w:divBdr>
                                                              <w:divsChild>
                                                                <w:div w:id="371806503">
                                                                  <w:marLeft w:val="0"/>
                                                                  <w:marRight w:val="0"/>
                                                                  <w:marTop w:val="0"/>
                                                                  <w:marBottom w:val="0"/>
                                                                  <w:divBdr>
                                                                    <w:top w:val="none" w:sz="0" w:space="0" w:color="auto"/>
                                                                    <w:left w:val="none" w:sz="0" w:space="0" w:color="auto"/>
                                                                    <w:bottom w:val="none" w:sz="0" w:space="0" w:color="auto"/>
                                                                    <w:right w:val="none" w:sz="0" w:space="0" w:color="auto"/>
                                                                  </w:divBdr>
                                                                  <w:divsChild>
                                                                    <w:div w:id="79833832">
                                                                      <w:marLeft w:val="0"/>
                                                                      <w:marRight w:val="0"/>
                                                                      <w:marTop w:val="0"/>
                                                                      <w:marBottom w:val="0"/>
                                                                      <w:divBdr>
                                                                        <w:top w:val="none" w:sz="0" w:space="0" w:color="auto"/>
                                                                        <w:left w:val="none" w:sz="0" w:space="0" w:color="auto"/>
                                                                        <w:bottom w:val="none" w:sz="0" w:space="0" w:color="auto"/>
                                                                        <w:right w:val="none" w:sz="0" w:space="0" w:color="auto"/>
                                                                      </w:divBdr>
                                                                      <w:divsChild>
                                                                        <w:div w:id="564879651">
                                                                          <w:marLeft w:val="0"/>
                                                                          <w:marRight w:val="0"/>
                                                                          <w:marTop w:val="0"/>
                                                                          <w:marBottom w:val="75"/>
                                                                          <w:divBdr>
                                                                            <w:top w:val="none" w:sz="0" w:space="0" w:color="auto"/>
                                                                            <w:left w:val="none" w:sz="0" w:space="0" w:color="auto"/>
                                                                            <w:bottom w:val="none" w:sz="0" w:space="0" w:color="auto"/>
                                                                            <w:right w:val="none" w:sz="0" w:space="0" w:color="auto"/>
                                                                          </w:divBdr>
                                                                          <w:divsChild>
                                                                            <w:div w:id="75517608">
                                                                              <w:marLeft w:val="0"/>
                                                                              <w:marRight w:val="0"/>
                                                                              <w:marTop w:val="0"/>
                                                                              <w:marBottom w:val="0"/>
                                                                              <w:divBdr>
                                                                                <w:top w:val="none" w:sz="0" w:space="0" w:color="auto"/>
                                                                                <w:left w:val="none" w:sz="0" w:space="0" w:color="auto"/>
                                                                                <w:bottom w:val="none" w:sz="0" w:space="0" w:color="auto"/>
                                                                                <w:right w:val="none" w:sz="0" w:space="0" w:color="auto"/>
                                                                              </w:divBdr>
                                                                            </w:div>
                                                                            <w:div w:id="129396550">
                                                                              <w:marLeft w:val="0"/>
                                                                              <w:marRight w:val="225"/>
                                                                              <w:marTop w:val="0"/>
                                                                              <w:marBottom w:val="0"/>
                                                                              <w:divBdr>
                                                                                <w:top w:val="none" w:sz="0" w:space="0" w:color="auto"/>
                                                                                <w:left w:val="none" w:sz="0" w:space="0" w:color="auto"/>
                                                                                <w:bottom w:val="none" w:sz="0" w:space="0" w:color="auto"/>
                                                                                <w:right w:val="none" w:sz="0" w:space="0" w:color="auto"/>
                                                                              </w:divBdr>
                                                                            </w:div>
                                                                          </w:divsChild>
                                                                        </w:div>
                                                                        <w:div w:id="2114813063">
                                                                          <w:marLeft w:val="0"/>
                                                                          <w:marRight w:val="0"/>
                                                                          <w:marTop w:val="0"/>
                                                                          <w:marBottom w:val="0"/>
                                                                          <w:divBdr>
                                                                            <w:top w:val="none" w:sz="0" w:space="0" w:color="auto"/>
                                                                            <w:left w:val="none" w:sz="0" w:space="0" w:color="auto"/>
                                                                            <w:bottom w:val="none" w:sz="0" w:space="0" w:color="auto"/>
                                                                            <w:right w:val="none" w:sz="0" w:space="0" w:color="auto"/>
                                                                          </w:divBdr>
                                                                          <w:divsChild>
                                                                            <w:div w:id="8202665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429052">
                                                          <w:marLeft w:val="0"/>
                                                          <w:marRight w:val="0"/>
                                                          <w:marTop w:val="0"/>
                                                          <w:marBottom w:val="300"/>
                                                          <w:divBdr>
                                                            <w:top w:val="single" w:sz="6" w:space="13" w:color="EEEEEE"/>
                                                            <w:left w:val="none" w:sz="0" w:space="0" w:color="auto"/>
                                                            <w:bottom w:val="single" w:sz="6" w:space="9" w:color="EEEEEE"/>
                                                            <w:right w:val="none" w:sz="0" w:space="0" w:color="auto"/>
                                                          </w:divBdr>
                                                          <w:divsChild>
                                                            <w:div w:id="2172312">
                                                              <w:marLeft w:val="0"/>
                                                              <w:marRight w:val="0"/>
                                                              <w:marTop w:val="0"/>
                                                              <w:marBottom w:val="75"/>
                                                              <w:divBdr>
                                                                <w:top w:val="none" w:sz="0" w:space="0" w:color="auto"/>
                                                                <w:left w:val="none" w:sz="0" w:space="0" w:color="auto"/>
                                                                <w:bottom w:val="none" w:sz="0" w:space="0" w:color="auto"/>
                                                                <w:right w:val="none" w:sz="0" w:space="0" w:color="auto"/>
                                                              </w:divBdr>
                                                            </w:div>
                                                            <w:div w:id="1530683971">
                                                              <w:marLeft w:val="0"/>
                                                              <w:marRight w:val="0"/>
                                                              <w:marTop w:val="0"/>
                                                              <w:marBottom w:val="75"/>
                                                              <w:divBdr>
                                                                <w:top w:val="none" w:sz="0" w:space="0" w:color="auto"/>
                                                                <w:left w:val="none" w:sz="0" w:space="0" w:color="auto"/>
                                                                <w:bottom w:val="none" w:sz="0" w:space="0" w:color="auto"/>
                                                                <w:right w:val="none" w:sz="0" w:space="0" w:color="auto"/>
                                                              </w:divBdr>
                                                            </w:div>
                                                          </w:divsChild>
                                                        </w:div>
                                                        <w:div w:id="1688292174">
                                                          <w:marLeft w:val="0"/>
                                                          <w:marRight w:val="0"/>
                                                          <w:marTop w:val="0"/>
                                                          <w:marBottom w:val="300"/>
                                                          <w:divBdr>
                                                            <w:top w:val="single" w:sz="6" w:space="13" w:color="EEEEEE"/>
                                                            <w:left w:val="none" w:sz="0" w:space="0" w:color="auto"/>
                                                            <w:bottom w:val="single" w:sz="6" w:space="9" w:color="EEEEEE"/>
                                                            <w:right w:val="none" w:sz="0" w:space="0" w:color="auto"/>
                                                          </w:divBdr>
                                                        </w:div>
                                                        <w:div w:id="1890871830">
                                                          <w:marLeft w:val="0"/>
                                                          <w:marRight w:val="0"/>
                                                          <w:marTop w:val="0"/>
                                                          <w:marBottom w:val="0"/>
                                                          <w:divBdr>
                                                            <w:top w:val="none" w:sz="0" w:space="0" w:color="auto"/>
                                                            <w:left w:val="none" w:sz="0" w:space="0" w:color="auto"/>
                                                            <w:bottom w:val="none" w:sz="0" w:space="0" w:color="auto"/>
                                                            <w:right w:val="none" w:sz="0" w:space="0" w:color="auto"/>
                                                          </w:divBdr>
                                                        </w:div>
                                                        <w:div w:id="2015183083">
                                                          <w:marLeft w:val="0"/>
                                                          <w:marRight w:val="0"/>
                                                          <w:marTop w:val="0"/>
                                                          <w:marBottom w:val="0"/>
                                                          <w:divBdr>
                                                            <w:top w:val="none" w:sz="0" w:space="0" w:color="auto"/>
                                                            <w:left w:val="none" w:sz="0" w:space="0" w:color="auto"/>
                                                            <w:bottom w:val="none" w:sz="0" w:space="0" w:color="auto"/>
                                                            <w:right w:val="none" w:sz="0" w:space="0" w:color="auto"/>
                                                          </w:divBdr>
                                                        </w:div>
                                                      </w:divsChild>
                                                    </w:div>
                                                    <w:div w:id="559753332">
                                                      <w:marLeft w:val="0"/>
                                                      <w:marRight w:val="0"/>
                                                      <w:marTop w:val="0"/>
                                                      <w:marBottom w:val="0"/>
                                                      <w:divBdr>
                                                        <w:top w:val="none" w:sz="0" w:space="0" w:color="auto"/>
                                                        <w:left w:val="none" w:sz="0" w:space="0" w:color="auto"/>
                                                        <w:bottom w:val="none" w:sz="0" w:space="0" w:color="auto"/>
                                                        <w:right w:val="none" w:sz="0" w:space="0" w:color="auto"/>
                                                      </w:divBdr>
                                                      <w:divsChild>
                                                        <w:div w:id="1443650861">
                                                          <w:marLeft w:val="0"/>
                                                          <w:marRight w:val="0"/>
                                                          <w:marTop w:val="0"/>
                                                          <w:marBottom w:val="0"/>
                                                          <w:divBdr>
                                                            <w:top w:val="none" w:sz="0" w:space="0" w:color="auto"/>
                                                            <w:left w:val="none" w:sz="0" w:space="0" w:color="auto"/>
                                                            <w:bottom w:val="none" w:sz="0" w:space="0" w:color="auto"/>
                                                            <w:right w:val="none" w:sz="0" w:space="0" w:color="auto"/>
                                                          </w:divBdr>
                                                          <w:divsChild>
                                                            <w:div w:id="665329661">
                                                              <w:marLeft w:val="0"/>
                                                              <w:marRight w:val="0"/>
                                                              <w:marTop w:val="0"/>
                                                              <w:marBottom w:val="225"/>
                                                              <w:divBdr>
                                                                <w:top w:val="single" w:sz="6" w:space="8" w:color="EFEEEE"/>
                                                                <w:left w:val="single" w:sz="6" w:space="8" w:color="EFEEEE"/>
                                                                <w:bottom w:val="single" w:sz="6" w:space="8" w:color="EFEEEE"/>
                                                                <w:right w:val="single" w:sz="6" w:space="8" w:color="EFEEEE"/>
                                                              </w:divBdr>
                                                              <w:divsChild>
                                                                <w:div w:id="1766488263">
                                                                  <w:marLeft w:val="0"/>
                                                                  <w:marRight w:val="0"/>
                                                                  <w:marTop w:val="0"/>
                                                                  <w:marBottom w:val="0"/>
                                                                  <w:divBdr>
                                                                    <w:top w:val="none" w:sz="0" w:space="0" w:color="auto"/>
                                                                    <w:left w:val="none" w:sz="0" w:space="0" w:color="auto"/>
                                                                    <w:bottom w:val="none" w:sz="0" w:space="0" w:color="auto"/>
                                                                    <w:right w:val="none" w:sz="0" w:space="0" w:color="auto"/>
                                                                  </w:divBdr>
                                                                  <w:divsChild>
                                                                    <w:div w:id="985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4737">
                                                              <w:marLeft w:val="0"/>
                                                              <w:marRight w:val="0"/>
                                                              <w:marTop w:val="0"/>
                                                              <w:marBottom w:val="450"/>
                                                              <w:divBdr>
                                                                <w:top w:val="none" w:sz="0" w:space="0" w:color="auto"/>
                                                                <w:left w:val="none" w:sz="0" w:space="0" w:color="auto"/>
                                                                <w:bottom w:val="none" w:sz="0" w:space="0" w:color="auto"/>
                                                                <w:right w:val="none" w:sz="0" w:space="0" w:color="auto"/>
                                                              </w:divBdr>
                                                              <w:divsChild>
                                                                <w:div w:id="1212109826">
                                                                  <w:marLeft w:val="0"/>
                                                                  <w:marRight w:val="0"/>
                                                                  <w:marTop w:val="0"/>
                                                                  <w:marBottom w:val="0"/>
                                                                  <w:divBdr>
                                                                    <w:top w:val="none" w:sz="0" w:space="0" w:color="auto"/>
                                                                    <w:left w:val="none" w:sz="0" w:space="0" w:color="auto"/>
                                                                    <w:bottom w:val="none" w:sz="0" w:space="0" w:color="auto"/>
                                                                    <w:right w:val="none" w:sz="0" w:space="0" w:color="auto"/>
                                                                  </w:divBdr>
                                                                  <w:divsChild>
                                                                    <w:div w:id="935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170109">
                                  <w:marLeft w:val="0"/>
                                  <w:marRight w:val="0"/>
                                  <w:marTop w:val="0"/>
                                  <w:marBottom w:val="300"/>
                                  <w:divBdr>
                                    <w:top w:val="single" w:sz="6" w:space="15" w:color="C8C8C8"/>
                                    <w:left w:val="single" w:sz="6" w:space="15" w:color="C8C8C8"/>
                                    <w:bottom w:val="single" w:sz="6" w:space="15" w:color="C8C8C8"/>
                                    <w:right w:val="single" w:sz="6" w:space="15" w:color="C8C8C8"/>
                                  </w:divBdr>
                                  <w:divsChild>
                                    <w:div w:id="1228878212">
                                      <w:marLeft w:val="0"/>
                                      <w:marRight w:val="0"/>
                                      <w:marTop w:val="0"/>
                                      <w:marBottom w:val="0"/>
                                      <w:divBdr>
                                        <w:top w:val="none" w:sz="0" w:space="0" w:color="auto"/>
                                        <w:left w:val="none" w:sz="0" w:space="0" w:color="auto"/>
                                        <w:bottom w:val="none" w:sz="0" w:space="0" w:color="auto"/>
                                        <w:right w:val="none" w:sz="0" w:space="0" w:color="auto"/>
                                      </w:divBdr>
                                      <w:divsChild>
                                        <w:div w:id="1902979330">
                                          <w:marLeft w:val="0"/>
                                          <w:marRight w:val="0"/>
                                          <w:marTop w:val="0"/>
                                          <w:marBottom w:val="0"/>
                                          <w:divBdr>
                                            <w:top w:val="none" w:sz="0" w:space="0" w:color="auto"/>
                                            <w:left w:val="none" w:sz="0" w:space="0" w:color="auto"/>
                                            <w:bottom w:val="none" w:sz="0" w:space="0" w:color="auto"/>
                                            <w:right w:val="none" w:sz="0" w:space="0" w:color="auto"/>
                                          </w:divBdr>
                                          <w:divsChild>
                                            <w:div w:id="728574134">
                                              <w:marLeft w:val="0"/>
                                              <w:marRight w:val="0"/>
                                              <w:marTop w:val="0"/>
                                              <w:marBottom w:val="0"/>
                                              <w:divBdr>
                                                <w:top w:val="none" w:sz="0" w:space="0" w:color="auto"/>
                                                <w:left w:val="none" w:sz="0" w:space="0" w:color="auto"/>
                                                <w:bottom w:val="none" w:sz="0" w:space="0" w:color="auto"/>
                                                <w:right w:val="none" w:sz="0" w:space="0" w:color="auto"/>
                                              </w:divBdr>
                                              <w:divsChild>
                                                <w:div w:id="1827430721">
                                                  <w:marLeft w:val="0"/>
                                                  <w:marRight w:val="0"/>
                                                  <w:marTop w:val="0"/>
                                                  <w:marBottom w:val="0"/>
                                                  <w:divBdr>
                                                    <w:top w:val="none" w:sz="0" w:space="0" w:color="auto"/>
                                                    <w:left w:val="none" w:sz="0" w:space="0" w:color="auto"/>
                                                    <w:bottom w:val="none" w:sz="0" w:space="0" w:color="auto"/>
                                                    <w:right w:val="none" w:sz="0" w:space="0" w:color="auto"/>
                                                  </w:divBdr>
                                                  <w:divsChild>
                                                    <w:div w:id="665521009">
                                                      <w:marLeft w:val="0"/>
                                                      <w:marRight w:val="0"/>
                                                      <w:marTop w:val="0"/>
                                                      <w:marBottom w:val="0"/>
                                                      <w:divBdr>
                                                        <w:top w:val="none" w:sz="0" w:space="0" w:color="auto"/>
                                                        <w:left w:val="none" w:sz="0" w:space="0" w:color="auto"/>
                                                        <w:bottom w:val="none" w:sz="0" w:space="0" w:color="auto"/>
                                                        <w:right w:val="none" w:sz="0" w:space="0" w:color="auto"/>
                                                      </w:divBdr>
                                                      <w:divsChild>
                                                        <w:div w:id="2293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15153">
                          <w:marLeft w:val="0"/>
                          <w:marRight w:val="0"/>
                          <w:marTop w:val="0"/>
                          <w:marBottom w:val="0"/>
                          <w:divBdr>
                            <w:top w:val="none" w:sz="0" w:space="0" w:color="auto"/>
                            <w:left w:val="none" w:sz="0" w:space="0" w:color="auto"/>
                            <w:bottom w:val="none" w:sz="0" w:space="0" w:color="auto"/>
                            <w:right w:val="none" w:sz="0" w:space="0" w:color="auto"/>
                          </w:divBdr>
                          <w:divsChild>
                            <w:div w:id="11694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51986">
                  <w:marLeft w:val="0"/>
                  <w:marRight w:val="300"/>
                  <w:marTop w:val="0"/>
                  <w:marBottom w:val="0"/>
                  <w:divBdr>
                    <w:top w:val="none" w:sz="0" w:space="0" w:color="auto"/>
                    <w:left w:val="none" w:sz="0" w:space="0" w:color="auto"/>
                    <w:bottom w:val="none" w:sz="0" w:space="0" w:color="auto"/>
                    <w:right w:val="none" w:sz="0" w:space="0" w:color="auto"/>
                  </w:divBdr>
                  <w:divsChild>
                    <w:div w:id="1973172622">
                      <w:marLeft w:val="0"/>
                      <w:marRight w:val="0"/>
                      <w:marTop w:val="0"/>
                      <w:marBottom w:val="0"/>
                      <w:divBdr>
                        <w:top w:val="none" w:sz="0" w:space="0" w:color="auto"/>
                        <w:left w:val="none" w:sz="0" w:space="0" w:color="auto"/>
                        <w:bottom w:val="none" w:sz="0" w:space="0" w:color="auto"/>
                        <w:right w:val="none" w:sz="0" w:space="0" w:color="auto"/>
                      </w:divBdr>
                      <w:divsChild>
                        <w:div w:id="694766809">
                          <w:marLeft w:val="0"/>
                          <w:marRight w:val="0"/>
                          <w:marTop w:val="0"/>
                          <w:marBottom w:val="300"/>
                          <w:divBdr>
                            <w:top w:val="none" w:sz="0" w:space="0" w:color="auto"/>
                            <w:left w:val="none" w:sz="0" w:space="0" w:color="auto"/>
                            <w:bottom w:val="none" w:sz="0" w:space="0" w:color="auto"/>
                            <w:right w:val="none" w:sz="0" w:space="0" w:color="auto"/>
                          </w:divBdr>
                          <w:divsChild>
                            <w:div w:id="1910769672">
                              <w:marLeft w:val="0"/>
                              <w:marRight w:val="0"/>
                              <w:marTop w:val="0"/>
                              <w:marBottom w:val="0"/>
                              <w:divBdr>
                                <w:top w:val="none" w:sz="0" w:space="0" w:color="auto"/>
                                <w:left w:val="none" w:sz="0" w:space="0" w:color="auto"/>
                                <w:bottom w:val="none" w:sz="0" w:space="0" w:color="auto"/>
                                <w:right w:val="none" w:sz="0" w:space="0" w:color="auto"/>
                              </w:divBdr>
                              <w:divsChild>
                                <w:div w:id="339427996">
                                  <w:marLeft w:val="0"/>
                                  <w:marRight w:val="0"/>
                                  <w:marTop w:val="0"/>
                                  <w:marBottom w:val="0"/>
                                  <w:divBdr>
                                    <w:top w:val="single" w:sz="6" w:space="1" w:color="C8C8C8"/>
                                    <w:left w:val="single" w:sz="6" w:space="0" w:color="C8C8C8"/>
                                    <w:bottom w:val="single" w:sz="6" w:space="0" w:color="C8C8C8"/>
                                    <w:right w:val="single" w:sz="6" w:space="0" w:color="C8C8C8"/>
                                  </w:divBdr>
                                </w:div>
                              </w:divsChild>
                            </w:div>
                          </w:divsChild>
                        </w:div>
                        <w:div w:id="993533520">
                          <w:marLeft w:val="0"/>
                          <w:marRight w:val="0"/>
                          <w:marTop w:val="0"/>
                          <w:marBottom w:val="300"/>
                          <w:divBdr>
                            <w:top w:val="none" w:sz="0" w:space="0" w:color="auto"/>
                            <w:left w:val="none" w:sz="0" w:space="0" w:color="auto"/>
                            <w:bottom w:val="none" w:sz="0" w:space="0" w:color="auto"/>
                            <w:right w:val="none" w:sz="0" w:space="0" w:color="auto"/>
                          </w:divBdr>
                          <w:divsChild>
                            <w:div w:id="757016920">
                              <w:marLeft w:val="0"/>
                              <w:marRight w:val="0"/>
                              <w:marTop w:val="0"/>
                              <w:marBottom w:val="0"/>
                              <w:divBdr>
                                <w:top w:val="none" w:sz="0" w:space="0" w:color="auto"/>
                                <w:left w:val="none" w:sz="0" w:space="0" w:color="auto"/>
                                <w:bottom w:val="none" w:sz="0" w:space="0" w:color="auto"/>
                                <w:right w:val="none" w:sz="0" w:space="0" w:color="auto"/>
                              </w:divBdr>
                              <w:divsChild>
                                <w:div w:id="124544078">
                                  <w:marLeft w:val="0"/>
                                  <w:marRight w:val="0"/>
                                  <w:marTop w:val="0"/>
                                  <w:marBottom w:val="0"/>
                                  <w:divBdr>
                                    <w:top w:val="single" w:sz="6" w:space="1" w:color="C8C8C8"/>
                                    <w:left w:val="single" w:sz="6" w:space="0" w:color="C8C8C8"/>
                                    <w:bottom w:val="single" w:sz="6" w:space="0" w:color="C8C8C8"/>
                                    <w:right w:val="single" w:sz="6" w:space="0" w:color="C8C8C8"/>
                                  </w:divBdr>
                                  <w:divsChild>
                                    <w:div w:id="607197326">
                                      <w:marLeft w:val="0"/>
                                      <w:marRight w:val="0"/>
                                      <w:marTop w:val="0"/>
                                      <w:marBottom w:val="0"/>
                                      <w:divBdr>
                                        <w:top w:val="none" w:sz="0" w:space="0" w:color="auto"/>
                                        <w:left w:val="none" w:sz="0" w:space="0" w:color="auto"/>
                                        <w:bottom w:val="none" w:sz="0" w:space="0" w:color="auto"/>
                                        <w:right w:val="none" w:sz="0" w:space="0" w:color="auto"/>
                                      </w:divBdr>
                                      <w:divsChild>
                                        <w:div w:id="1951735794">
                                          <w:marLeft w:val="0"/>
                                          <w:marRight w:val="0"/>
                                          <w:marTop w:val="0"/>
                                          <w:marBottom w:val="0"/>
                                          <w:divBdr>
                                            <w:top w:val="none" w:sz="0" w:space="0" w:color="auto"/>
                                            <w:left w:val="none" w:sz="0" w:space="0" w:color="auto"/>
                                            <w:bottom w:val="none" w:sz="0" w:space="0" w:color="auto"/>
                                            <w:right w:val="none" w:sz="0" w:space="0" w:color="auto"/>
                                          </w:divBdr>
                                          <w:divsChild>
                                            <w:div w:id="299191598">
                                              <w:marLeft w:val="0"/>
                                              <w:marRight w:val="0"/>
                                              <w:marTop w:val="0"/>
                                              <w:marBottom w:val="0"/>
                                              <w:divBdr>
                                                <w:top w:val="none" w:sz="0" w:space="0" w:color="auto"/>
                                                <w:left w:val="none" w:sz="0" w:space="0" w:color="auto"/>
                                                <w:bottom w:val="none" w:sz="0" w:space="0" w:color="auto"/>
                                                <w:right w:val="none" w:sz="0" w:space="0" w:color="auto"/>
                                              </w:divBdr>
                                              <w:divsChild>
                                                <w:div w:id="323432892">
                                                  <w:marLeft w:val="0"/>
                                                  <w:marRight w:val="0"/>
                                                  <w:marTop w:val="0"/>
                                                  <w:marBottom w:val="0"/>
                                                  <w:divBdr>
                                                    <w:top w:val="none" w:sz="0" w:space="0" w:color="auto"/>
                                                    <w:left w:val="none" w:sz="0" w:space="0" w:color="auto"/>
                                                    <w:bottom w:val="none" w:sz="0" w:space="0" w:color="auto"/>
                                                    <w:right w:val="none" w:sz="0" w:space="0" w:color="auto"/>
                                                  </w:divBdr>
                                                  <w:divsChild>
                                                    <w:div w:id="1085344482">
                                                      <w:marLeft w:val="0"/>
                                                      <w:marRight w:val="0"/>
                                                      <w:marTop w:val="0"/>
                                                      <w:marBottom w:val="300"/>
                                                      <w:divBdr>
                                                        <w:top w:val="none" w:sz="0" w:space="0" w:color="auto"/>
                                                        <w:left w:val="none" w:sz="0" w:space="0" w:color="auto"/>
                                                        <w:bottom w:val="none" w:sz="0" w:space="0" w:color="auto"/>
                                                        <w:right w:val="none" w:sz="0" w:space="0" w:color="auto"/>
                                                      </w:divBdr>
                                                      <w:divsChild>
                                                        <w:div w:id="827865634">
                                                          <w:marLeft w:val="0"/>
                                                          <w:marRight w:val="0"/>
                                                          <w:marTop w:val="0"/>
                                                          <w:marBottom w:val="0"/>
                                                          <w:divBdr>
                                                            <w:top w:val="none" w:sz="0" w:space="0" w:color="auto"/>
                                                            <w:left w:val="none" w:sz="0" w:space="0" w:color="auto"/>
                                                            <w:bottom w:val="none" w:sz="0" w:space="0" w:color="auto"/>
                                                            <w:right w:val="none" w:sz="0" w:space="0" w:color="auto"/>
                                                          </w:divBdr>
                                                          <w:divsChild>
                                                            <w:div w:id="14408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19223">
                                              <w:marLeft w:val="0"/>
                                              <w:marRight w:val="0"/>
                                              <w:marTop w:val="0"/>
                                              <w:marBottom w:val="0"/>
                                              <w:divBdr>
                                                <w:top w:val="none" w:sz="0" w:space="0" w:color="auto"/>
                                                <w:left w:val="none" w:sz="0" w:space="0" w:color="auto"/>
                                                <w:bottom w:val="none" w:sz="0" w:space="0" w:color="auto"/>
                                                <w:right w:val="none" w:sz="0" w:space="0" w:color="auto"/>
                                              </w:divBdr>
                                              <w:divsChild>
                                                <w:div w:id="731394846">
                                                  <w:marLeft w:val="0"/>
                                                  <w:marRight w:val="0"/>
                                                  <w:marTop w:val="0"/>
                                                  <w:marBottom w:val="0"/>
                                                  <w:divBdr>
                                                    <w:top w:val="none" w:sz="0" w:space="0" w:color="auto"/>
                                                    <w:left w:val="none" w:sz="0" w:space="0" w:color="auto"/>
                                                    <w:bottom w:val="none" w:sz="0" w:space="0" w:color="auto"/>
                                                    <w:right w:val="none" w:sz="0" w:space="0" w:color="auto"/>
                                                  </w:divBdr>
                                                  <w:divsChild>
                                                    <w:div w:id="143550699">
                                                      <w:marLeft w:val="0"/>
                                                      <w:marRight w:val="0"/>
                                                      <w:marTop w:val="0"/>
                                                      <w:marBottom w:val="300"/>
                                                      <w:divBdr>
                                                        <w:top w:val="none" w:sz="0" w:space="0" w:color="auto"/>
                                                        <w:left w:val="none" w:sz="0" w:space="0" w:color="auto"/>
                                                        <w:bottom w:val="none" w:sz="0" w:space="0" w:color="auto"/>
                                                        <w:right w:val="none" w:sz="0" w:space="0" w:color="auto"/>
                                                      </w:divBdr>
                                                      <w:divsChild>
                                                        <w:div w:id="707340191">
                                                          <w:marLeft w:val="0"/>
                                                          <w:marRight w:val="0"/>
                                                          <w:marTop w:val="0"/>
                                                          <w:marBottom w:val="0"/>
                                                          <w:divBdr>
                                                            <w:top w:val="none" w:sz="0" w:space="0" w:color="auto"/>
                                                            <w:left w:val="none" w:sz="0" w:space="0" w:color="auto"/>
                                                            <w:bottom w:val="none" w:sz="0" w:space="0" w:color="auto"/>
                                                            <w:right w:val="none" w:sz="0" w:space="0" w:color="auto"/>
                                                          </w:divBdr>
                                                          <w:divsChild>
                                                            <w:div w:id="850605106">
                                                              <w:marLeft w:val="0"/>
                                                              <w:marRight w:val="0"/>
                                                              <w:marTop w:val="0"/>
                                                              <w:marBottom w:val="0"/>
                                                              <w:divBdr>
                                                                <w:top w:val="none" w:sz="0" w:space="0" w:color="auto"/>
                                                                <w:left w:val="none" w:sz="0" w:space="0" w:color="auto"/>
                                                                <w:bottom w:val="none" w:sz="0" w:space="0" w:color="auto"/>
                                                                <w:right w:val="none" w:sz="0" w:space="0" w:color="auto"/>
                                                              </w:divBdr>
                                                            </w:div>
                                                            <w:div w:id="20445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7002">
                                              <w:marLeft w:val="0"/>
                                              <w:marRight w:val="0"/>
                                              <w:marTop w:val="0"/>
                                              <w:marBottom w:val="0"/>
                                              <w:divBdr>
                                                <w:top w:val="none" w:sz="0" w:space="0" w:color="auto"/>
                                                <w:left w:val="none" w:sz="0" w:space="0" w:color="auto"/>
                                                <w:bottom w:val="none" w:sz="0" w:space="0" w:color="auto"/>
                                                <w:right w:val="none" w:sz="0" w:space="0" w:color="auto"/>
                                              </w:divBdr>
                                              <w:divsChild>
                                                <w:div w:id="1634677942">
                                                  <w:marLeft w:val="0"/>
                                                  <w:marRight w:val="0"/>
                                                  <w:marTop w:val="0"/>
                                                  <w:marBottom w:val="0"/>
                                                  <w:divBdr>
                                                    <w:top w:val="none" w:sz="0" w:space="0" w:color="auto"/>
                                                    <w:left w:val="none" w:sz="0" w:space="0" w:color="auto"/>
                                                    <w:bottom w:val="none" w:sz="0" w:space="0" w:color="auto"/>
                                                    <w:right w:val="none" w:sz="0" w:space="0" w:color="auto"/>
                                                  </w:divBdr>
                                                  <w:divsChild>
                                                    <w:div w:id="1191988722">
                                                      <w:marLeft w:val="0"/>
                                                      <w:marRight w:val="0"/>
                                                      <w:marTop w:val="0"/>
                                                      <w:marBottom w:val="300"/>
                                                      <w:divBdr>
                                                        <w:top w:val="none" w:sz="0" w:space="0" w:color="auto"/>
                                                        <w:left w:val="none" w:sz="0" w:space="0" w:color="auto"/>
                                                        <w:bottom w:val="none" w:sz="0" w:space="0" w:color="auto"/>
                                                        <w:right w:val="none" w:sz="0" w:space="0" w:color="auto"/>
                                                      </w:divBdr>
                                                      <w:divsChild>
                                                        <w:div w:id="2098673459">
                                                          <w:marLeft w:val="0"/>
                                                          <w:marRight w:val="0"/>
                                                          <w:marTop w:val="0"/>
                                                          <w:marBottom w:val="0"/>
                                                          <w:divBdr>
                                                            <w:top w:val="none" w:sz="0" w:space="0" w:color="auto"/>
                                                            <w:left w:val="none" w:sz="0" w:space="0" w:color="auto"/>
                                                            <w:bottom w:val="none" w:sz="0" w:space="0" w:color="auto"/>
                                                            <w:right w:val="none" w:sz="0" w:space="0" w:color="auto"/>
                                                          </w:divBdr>
                                                          <w:divsChild>
                                                            <w:div w:id="924260867">
                                                              <w:marLeft w:val="0"/>
                                                              <w:marRight w:val="0"/>
                                                              <w:marTop w:val="0"/>
                                                              <w:marBottom w:val="0"/>
                                                              <w:divBdr>
                                                                <w:top w:val="none" w:sz="0" w:space="0" w:color="auto"/>
                                                                <w:left w:val="none" w:sz="0" w:space="0" w:color="auto"/>
                                                                <w:bottom w:val="none" w:sz="0" w:space="0" w:color="auto"/>
                                                                <w:right w:val="none" w:sz="0" w:space="0" w:color="auto"/>
                                                              </w:divBdr>
                                                              <w:divsChild>
                                                                <w:div w:id="1627614734">
                                                                  <w:marLeft w:val="0"/>
                                                                  <w:marRight w:val="0"/>
                                                                  <w:marTop w:val="0"/>
                                                                  <w:marBottom w:val="150"/>
                                                                  <w:divBdr>
                                                                    <w:top w:val="none" w:sz="0" w:space="0" w:color="auto"/>
                                                                    <w:left w:val="none" w:sz="0" w:space="0" w:color="auto"/>
                                                                    <w:bottom w:val="none" w:sz="0" w:space="0" w:color="auto"/>
                                                                    <w:right w:val="none" w:sz="0" w:space="0" w:color="auto"/>
                                                                  </w:divBdr>
                                                                  <w:divsChild>
                                                                    <w:div w:id="406539038">
                                                                      <w:marLeft w:val="0"/>
                                                                      <w:marRight w:val="0"/>
                                                                      <w:marTop w:val="0"/>
                                                                      <w:marBottom w:val="0"/>
                                                                      <w:divBdr>
                                                                        <w:top w:val="none" w:sz="0" w:space="0" w:color="auto"/>
                                                                        <w:left w:val="none" w:sz="0" w:space="0" w:color="auto"/>
                                                                        <w:bottom w:val="none" w:sz="0" w:space="0" w:color="auto"/>
                                                                        <w:right w:val="none" w:sz="0" w:space="0" w:color="auto"/>
                                                                      </w:divBdr>
                                                                      <w:divsChild>
                                                                        <w:div w:id="60952594">
                                                                          <w:marLeft w:val="45"/>
                                                                          <w:marRight w:val="150"/>
                                                                          <w:marTop w:val="0"/>
                                                                          <w:marBottom w:val="0"/>
                                                                          <w:divBdr>
                                                                            <w:top w:val="none" w:sz="0" w:space="0" w:color="auto"/>
                                                                            <w:left w:val="none" w:sz="0" w:space="0" w:color="auto"/>
                                                                            <w:bottom w:val="none" w:sz="0" w:space="0" w:color="auto"/>
                                                                            <w:right w:val="none" w:sz="0" w:space="0" w:color="auto"/>
                                                                          </w:divBdr>
                                                                          <w:divsChild>
                                                                            <w:div w:id="1609434950">
                                                                              <w:marLeft w:val="0"/>
                                                                              <w:marRight w:val="0"/>
                                                                              <w:marTop w:val="0"/>
                                                                              <w:marBottom w:val="0"/>
                                                                              <w:divBdr>
                                                                                <w:top w:val="none" w:sz="0" w:space="0" w:color="auto"/>
                                                                                <w:left w:val="none" w:sz="0" w:space="0" w:color="auto"/>
                                                                                <w:bottom w:val="none" w:sz="0" w:space="0" w:color="auto"/>
                                                                                <w:right w:val="none" w:sz="0" w:space="0" w:color="auto"/>
                                                                              </w:divBdr>
                                                                              <w:divsChild>
                                                                                <w:div w:id="268123873">
                                                                                  <w:marLeft w:val="0"/>
                                                                                  <w:marRight w:val="0"/>
                                                                                  <w:marTop w:val="0"/>
                                                                                  <w:marBottom w:val="0"/>
                                                                                  <w:divBdr>
                                                                                    <w:top w:val="single" w:sz="6" w:space="5" w:color="E7D8A6"/>
                                                                                    <w:left w:val="single" w:sz="6" w:space="8" w:color="E7D8A6"/>
                                                                                    <w:bottom w:val="single" w:sz="6" w:space="5" w:color="E7D8A6"/>
                                                                                    <w:right w:val="single" w:sz="6" w:space="15" w:color="E7D8A6"/>
                                                                                  </w:divBdr>
                                                                                </w:div>
                                                                                <w:div w:id="8606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6114">
                                                                      <w:marLeft w:val="0"/>
                                                                      <w:marRight w:val="0"/>
                                                                      <w:marTop w:val="0"/>
                                                                      <w:marBottom w:val="0"/>
                                                                      <w:divBdr>
                                                                        <w:top w:val="none" w:sz="0" w:space="0" w:color="auto"/>
                                                                        <w:left w:val="none" w:sz="0" w:space="0" w:color="auto"/>
                                                                        <w:bottom w:val="none" w:sz="0" w:space="0" w:color="auto"/>
                                                                        <w:right w:val="none" w:sz="0" w:space="0" w:color="auto"/>
                                                                      </w:divBdr>
                                                                      <w:divsChild>
                                                                        <w:div w:id="1417480792">
                                                                          <w:marLeft w:val="45"/>
                                                                          <w:marRight w:val="150"/>
                                                                          <w:marTop w:val="0"/>
                                                                          <w:marBottom w:val="0"/>
                                                                          <w:divBdr>
                                                                            <w:top w:val="none" w:sz="0" w:space="0" w:color="auto"/>
                                                                            <w:left w:val="none" w:sz="0" w:space="0" w:color="auto"/>
                                                                            <w:bottom w:val="none" w:sz="0" w:space="0" w:color="auto"/>
                                                                            <w:right w:val="none" w:sz="0" w:space="0" w:color="auto"/>
                                                                          </w:divBdr>
                                                                          <w:divsChild>
                                                                            <w:div w:id="1600790362">
                                                                              <w:marLeft w:val="0"/>
                                                                              <w:marRight w:val="0"/>
                                                                              <w:marTop w:val="0"/>
                                                                              <w:marBottom w:val="0"/>
                                                                              <w:divBdr>
                                                                                <w:top w:val="none" w:sz="0" w:space="0" w:color="auto"/>
                                                                                <w:left w:val="none" w:sz="0" w:space="0" w:color="auto"/>
                                                                                <w:bottom w:val="none" w:sz="0" w:space="0" w:color="auto"/>
                                                                                <w:right w:val="none" w:sz="0" w:space="0" w:color="auto"/>
                                                                              </w:divBdr>
                                                                              <w:divsChild>
                                                                                <w:div w:id="1078943136">
                                                                                  <w:marLeft w:val="0"/>
                                                                                  <w:marRight w:val="0"/>
                                                                                  <w:marTop w:val="0"/>
                                                                                  <w:marBottom w:val="0"/>
                                                                                  <w:divBdr>
                                                                                    <w:top w:val="single" w:sz="6" w:space="5" w:color="E7D8A6"/>
                                                                                    <w:left w:val="single" w:sz="6" w:space="8" w:color="E7D8A6"/>
                                                                                    <w:bottom w:val="single" w:sz="6" w:space="5" w:color="E7D8A6"/>
                                                                                    <w:right w:val="single" w:sz="6" w:space="15" w:color="E7D8A6"/>
                                                                                  </w:divBdr>
                                                                                </w:div>
                                                                                <w:div w:id="21364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7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21865436">
                                              <w:marLeft w:val="0"/>
                                              <w:marRight w:val="0"/>
                                              <w:marTop w:val="0"/>
                                              <w:marBottom w:val="0"/>
                                              <w:divBdr>
                                                <w:top w:val="none" w:sz="0" w:space="0" w:color="auto"/>
                                                <w:left w:val="none" w:sz="0" w:space="0" w:color="auto"/>
                                                <w:bottom w:val="none" w:sz="0" w:space="0" w:color="auto"/>
                                                <w:right w:val="none" w:sz="0" w:space="0" w:color="auto"/>
                                              </w:divBdr>
                                              <w:divsChild>
                                                <w:div w:id="1013413576">
                                                  <w:marLeft w:val="0"/>
                                                  <w:marRight w:val="0"/>
                                                  <w:marTop w:val="0"/>
                                                  <w:marBottom w:val="0"/>
                                                  <w:divBdr>
                                                    <w:top w:val="none" w:sz="0" w:space="0" w:color="auto"/>
                                                    <w:left w:val="none" w:sz="0" w:space="0" w:color="auto"/>
                                                    <w:bottom w:val="none" w:sz="0" w:space="0" w:color="auto"/>
                                                    <w:right w:val="none" w:sz="0" w:space="0" w:color="auto"/>
                                                  </w:divBdr>
                                                  <w:divsChild>
                                                    <w:div w:id="2009942356">
                                                      <w:marLeft w:val="0"/>
                                                      <w:marRight w:val="0"/>
                                                      <w:marTop w:val="0"/>
                                                      <w:marBottom w:val="300"/>
                                                      <w:divBdr>
                                                        <w:top w:val="none" w:sz="0" w:space="0" w:color="auto"/>
                                                        <w:left w:val="none" w:sz="0" w:space="0" w:color="auto"/>
                                                        <w:bottom w:val="none" w:sz="0" w:space="0" w:color="auto"/>
                                                        <w:right w:val="none" w:sz="0" w:space="0" w:color="auto"/>
                                                      </w:divBdr>
                                                      <w:divsChild>
                                                        <w:div w:id="1861310683">
                                                          <w:marLeft w:val="0"/>
                                                          <w:marRight w:val="0"/>
                                                          <w:marTop w:val="0"/>
                                                          <w:marBottom w:val="0"/>
                                                          <w:divBdr>
                                                            <w:top w:val="none" w:sz="0" w:space="0" w:color="auto"/>
                                                            <w:left w:val="none" w:sz="0" w:space="0" w:color="auto"/>
                                                            <w:bottom w:val="none" w:sz="0" w:space="0" w:color="auto"/>
                                                            <w:right w:val="none" w:sz="0" w:space="0" w:color="auto"/>
                                                          </w:divBdr>
                                                          <w:divsChild>
                                                            <w:div w:id="222060600">
                                                              <w:marLeft w:val="0"/>
                                                              <w:marRight w:val="0"/>
                                                              <w:marTop w:val="0"/>
                                                              <w:marBottom w:val="0"/>
                                                              <w:divBdr>
                                                                <w:top w:val="none" w:sz="0" w:space="0" w:color="auto"/>
                                                                <w:left w:val="none" w:sz="0" w:space="0" w:color="auto"/>
                                                                <w:bottom w:val="none" w:sz="0" w:space="0" w:color="auto"/>
                                                                <w:right w:val="none" w:sz="0" w:space="0" w:color="auto"/>
                                                              </w:divBdr>
                                                              <w:divsChild>
                                                                <w:div w:id="678045315">
                                                                  <w:marLeft w:val="0"/>
                                                                  <w:marRight w:val="0"/>
                                                                  <w:marTop w:val="0"/>
                                                                  <w:marBottom w:val="0"/>
                                                                  <w:divBdr>
                                                                    <w:top w:val="none" w:sz="0" w:space="0" w:color="auto"/>
                                                                    <w:left w:val="none" w:sz="0" w:space="0" w:color="auto"/>
                                                                    <w:bottom w:val="none" w:sz="0" w:space="0" w:color="auto"/>
                                                                    <w:right w:val="none" w:sz="0" w:space="0" w:color="auto"/>
                                                                  </w:divBdr>
                                                                  <w:divsChild>
                                                                    <w:div w:id="910114986">
                                                                      <w:marLeft w:val="0"/>
                                                                      <w:marRight w:val="0"/>
                                                                      <w:marTop w:val="0"/>
                                                                      <w:marBottom w:val="0"/>
                                                                      <w:divBdr>
                                                                        <w:top w:val="none" w:sz="0" w:space="0" w:color="auto"/>
                                                                        <w:left w:val="none" w:sz="0" w:space="0" w:color="auto"/>
                                                                        <w:bottom w:val="none" w:sz="0" w:space="0" w:color="auto"/>
                                                                        <w:right w:val="none" w:sz="0" w:space="0" w:color="auto"/>
                                                                      </w:divBdr>
                                                                    </w:div>
                                                                    <w:div w:id="1152797125">
                                                                      <w:marLeft w:val="0"/>
                                                                      <w:marRight w:val="0"/>
                                                                      <w:marTop w:val="0"/>
                                                                      <w:marBottom w:val="0"/>
                                                                      <w:divBdr>
                                                                        <w:top w:val="none" w:sz="0" w:space="0" w:color="auto"/>
                                                                        <w:left w:val="none" w:sz="0" w:space="0" w:color="auto"/>
                                                                        <w:bottom w:val="none" w:sz="0" w:space="0" w:color="auto"/>
                                                                        <w:right w:val="none" w:sz="0" w:space="0" w:color="auto"/>
                                                                      </w:divBdr>
                                                                    </w:div>
                                                                  </w:divsChild>
                                                                </w:div>
                                                                <w:div w:id="817184747">
                                                                  <w:marLeft w:val="0"/>
                                                                  <w:marRight w:val="0"/>
                                                                  <w:marTop w:val="0"/>
                                                                  <w:marBottom w:val="0"/>
                                                                  <w:divBdr>
                                                                    <w:top w:val="none" w:sz="0" w:space="0" w:color="auto"/>
                                                                    <w:left w:val="none" w:sz="0" w:space="0" w:color="auto"/>
                                                                    <w:bottom w:val="none" w:sz="0" w:space="0" w:color="auto"/>
                                                                    <w:right w:val="none" w:sz="0" w:space="0" w:color="auto"/>
                                                                  </w:divBdr>
                                                                  <w:divsChild>
                                                                    <w:div w:id="117259560">
                                                                      <w:marLeft w:val="0"/>
                                                                      <w:marRight w:val="0"/>
                                                                      <w:marTop w:val="0"/>
                                                                      <w:marBottom w:val="0"/>
                                                                      <w:divBdr>
                                                                        <w:top w:val="none" w:sz="0" w:space="0" w:color="auto"/>
                                                                        <w:left w:val="none" w:sz="0" w:space="0" w:color="auto"/>
                                                                        <w:bottom w:val="none" w:sz="0" w:space="0" w:color="auto"/>
                                                                        <w:right w:val="none" w:sz="0" w:space="0" w:color="auto"/>
                                                                      </w:divBdr>
                                                                    </w:div>
                                                                    <w:div w:id="1349601967">
                                                                      <w:marLeft w:val="0"/>
                                                                      <w:marRight w:val="0"/>
                                                                      <w:marTop w:val="0"/>
                                                                      <w:marBottom w:val="0"/>
                                                                      <w:divBdr>
                                                                        <w:top w:val="none" w:sz="0" w:space="0" w:color="auto"/>
                                                                        <w:left w:val="none" w:sz="0" w:space="0" w:color="auto"/>
                                                                        <w:bottom w:val="none" w:sz="0" w:space="0" w:color="auto"/>
                                                                        <w:right w:val="none" w:sz="0" w:space="0" w:color="auto"/>
                                                                      </w:divBdr>
                                                                    </w:div>
                                                                  </w:divsChild>
                                                                </w:div>
                                                                <w:div w:id="963510863">
                                                                  <w:marLeft w:val="0"/>
                                                                  <w:marRight w:val="0"/>
                                                                  <w:marTop w:val="0"/>
                                                                  <w:marBottom w:val="0"/>
                                                                  <w:divBdr>
                                                                    <w:top w:val="none" w:sz="0" w:space="0" w:color="auto"/>
                                                                    <w:left w:val="none" w:sz="0" w:space="0" w:color="auto"/>
                                                                    <w:bottom w:val="none" w:sz="0" w:space="0" w:color="auto"/>
                                                                    <w:right w:val="none" w:sz="0" w:space="0" w:color="auto"/>
                                                                  </w:divBdr>
                                                                  <w:divsChild>
                                                                    <w:div w:id="604001807">
                                                                      <w:marLeft w:val="0"/>
                                                                      <w:marRight w:val="0"/>
                                                                      <w:marTop w:val="0"/>
                                                                      <w:marBottom w:val="0"/>
                                                                      <w:divBdr>
                                                                        <w:top w:val="none" w:sz="0" w:space="0" w:color="auto"/>
                                                                        <w:left w:val="none" w:sz="0" w:space="0" w:color="auto"/>
                                                                        <w:bottom w:val="none" w:sz="0" w:space="0" w:color="auto"/>
                                                                        <w:right w:val="none" w:sz="0" w:space="0" w:color="auto"/>
                                                                      </w:divBdr>
                                                                    </w:div>
                                                                    <w:div w:id="762997889">
                                                                      <w:marLeft w:val="0"/>
                                                                      <w:marRight w:val="0"/>
                                                                      <w:marTop w:val="0"/>
                                                                      <w:marBottom w:val="0"/>
                                                                      <w:divBdr>
                                                                        <w:top w:val="none" w:sz="0" w:space="0" w:color="auto"/>
                                                                        <w:left w:val="none" w:sz="0" w:space="0" w:color="auto"/>
                                                                        <w:bottom w:val="none" w:sz="0" w:space="0" w:color="auto"/>
                                                                        <w:right w:val="none" w:sz="0" w:space="0" w:color="auto"/>
                                                                      </w:divBdr>
                                                                    </w:div>
                                                                  </w:divsChild>
                                                                </w:div>
                                                                <w:div w:id="1546602512">
                                                                  <w:marLeft w:val="0"/>
                                                                  <w:marRight w:val="0"/>
                                                                  <w:marTop w:val="0"/>
                                                                  <w:marBottom w:val="0"/>
                                                                  <w:divBdr>
                                                                    <w:top w:val="none" w:sz="0" w:space="0" w:color="auto"/>
                                                                    <w:left w:val="none" w:sz="0" w:space="0" w:color="auto"/>
                                                                    <w:bottom w:val="none" w:sz="0" w:space="0" w:color="auto"/>
                                                                    <w:right w:val="none" w:sz="0" w:space="0" w:color="auto"/>
                                                                  </w:divBdr>
                                                                  <w:divsChild>
                                                                    <w:div w:id="397097447">
                                                                      <w:marLeft w:val="0"/>
                                                                      <w:marRight w:val="0"/>
                                                                      <w:marTop w:val="0"/>
                                                                      <w:marBottom w:val="0"/>
                                                                      <w:divBdr>
                                                                        <w:top w:val="none" w:sz="0" w:space="0" w:color="auto"/>
                                                                        <w:left w:val="none" w:sz="0" w:space="0" w:color="auto"/>
                                                                        <w:bottom w:val="none" w:sz="0" w:space="0" w:color="auto"/>
                                                                        <w:right w:val="none" w:sz="0" w:space="0" w:color="auto"/>
                                                                      </w:divBdr>
                                                                    </w:div>
                                                                    <w:div w:id="16662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23292">
                                              <w:marLeft w:val="0"/>
                                              <w:marRight w:val="0"/>
                                              <w:marTop w:val="0"/>
                                              <w:marBottom w:val="0"/>
                                              <w:divBdr>
                                                <w:top w:val="none" w:sz="0" w:space="0" w:color="auto"/>
                                                <w:left w:val="none" w:sz="0" w:space="0" w:color="auto"/>
                                                <w:bottom w:val="none" w:sz="0" w:space="0" w:color="auto"/>
                                                <w:right w:val="none" w:sz="0" w:space="0" w:color="auto"/>
                                              </w:divBdr>
                                              <w:divsChild>
                                                <w:div w:id="1835952465">
                                                  <w:marLeft w:val="0"/>
                                                  <w:marRight w:val="0"/>
                                                  <w:marTop w:val="0"/>
                                                  <w:marBottom w:val="0"/>
                                                  <w:divBdr>
                                                    <w:top w:val="none" w:sz="0" w:space="0" w:color="auto"/>
                                                    <w:left w:val="none" w:sz="0" w:space="0" w:color="auto"/>
                                                    <w:bottom w:val="none" w:sz="0" w:space="0" w:color="auto"/>
                                                    <w:right w:val="none" w:sz="0" w:space="0" w:color="auto"/>
                                                  </w:divBdr>
                                                  <w:divsChild>
                                                    <w:div w:id="1269846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864779">
      <w:bodyDiv w:val="1"/>
      <w:marLeft w:val="0"/>
      <w:marRight w:val="0"/>
      <w:marTop w:val="0"/>
      <w:marBottom w:val="0"/>
      <w:divBdr>
        <w:top w:val="none" w:sz="0" w:space="0" w:color="auto"/>
        <w:left w:val="none" w:sz="0" w:space="0" w:color="auto"/>
        <w:bottom w:val="none" w:sz="0" w:space="0" w:color="auto"/>
        <w:right w:val="none" w:sz="0" w:space="0" w:color="auto"/>
      </w:divBdr>
    </w:div>
    <w:div w:id="995303810">
      <w:bodyDiv w:val="1"/>
      <w:marLeft w:val="0"/>
      <w:marRight w:val="0"/>
      <w:marTop w:val="0"/>
      <w:marBottom w:val="0"/>
      <w:divBdr>
        <w:top w:val="none" w:sz="0" w:space="0" w:color="auto"/>
        <w:left w:val="none" w:sz="0" w:space="0" w:color="auto"/>
        <w:bottom w:val="none" w:sz="0" w:space="0" w:color="auto"/>
        <w:right w:val="none" w:sz="0" w:space="0" w:color="auto"/>
      </w:divBdr>
    </w:div>
    <w:div w:id="1149444794">
      <w:bodyDiv w:val="1"/>
      <w:marLeft w:val="0"/>
      <w:marRight w:val="0"/>
      <w:marTop w:val="0"/>
      <w:marBottom w:val="0"/>
      <w:divBdr>
        <w:top w:val="none" w:sz="0" w:space="0" w:color="auto"/>
        <w:left w:val="none" w:sz="0" w:space="0" w:color="auto"/>
        <w:bottom w:val="none" w:sz="0" w:space="0" w:color="auto"/>
        <w:right w:val="none" w:sz="0" w:space="0" w:color="auto"/>
      </w:divBdr>
      <w:divsChild>
        <w:div w:id="897596804">
          <w:marLeft w:val="0"/>
          <w:marRight w:val="0"/>
          <w:marTop w:val="0"/>
          <w:marBottom w:val="0"/>
          <w:divBdr>
            <w:top w:val="none" w:sz="0" w:space="0" w:color="auto"/>
            <w:left w:val="none" w:sz="0" w:space="0" w:color="auto"/>
            <w:bottom w:val="none" w:sz="0" w:space="0" w:color="auto"/>
            <w:right w:val="none" w:sz="0" w:space="0" w:color="auto"/>
          </w:divBdr>
        </w:div>
      </w:divsChild>
    </w:div>
    <w:div w:id="1154835208">
      <w:bodyDiv w:val="1"/>
      <w:marLeft w:val="0"/>
      <w:marRight w:val="0"/>
      <w:marTop w:val="0"/>
      <w:marBottom w:val="0"/>
      <w:divBdr>
        <w:top w:val="none" w:sz="0" w:space="0" w:color="auto"/>
        <w:left w:val="none" w:sz="0" w:space="0" w:color="auto"/>
        <w:bottom w:val="none" w:sz="0" w:space="0" w:color="auto"/>
        <w:right w:val="none" w:sz="0" w:space="0" w:color="auto"/>
      </w:divBdr>
    </w:div>
    <w:div w:id="1266229344">
      <w:bodyDiv w:val="1"/>
      <w:marLeft w:val="0"/>
      <w:marRight w:val="0"/>
      <w:marTop w:val="0"/>
      <w:marBottom w:val="0"/>
      <w:divBdr>
        <w:top w:val="none" w:sz="0" w:space="0" w:color="auto"/>
        <w:left w:val="none" w:sz="0" w:space="0" w:color="auto"/>
        <w:bottom w:val="none" w:sz="0" w:space="0" w:color="auto"/>
        <w:right w:val="none" w:sz="0" w:space="0" w:color="auto"/>
      </w:divBdr>
      <w:divsChild>
        <w:div w:id="48961717">
          <w:marLeft w:val="0"/>
          <w:marRight w:val="0"/>
          <w:marTop w:val="0"/>
          <w:marBottom w:val="0"/>
          <w:divBdr>
            <w:top w:val="single" w:sz="2" w:space="0" w:color="auto"/>
            <w:left w:val="single" w:sz="2" w:space="0" w:color="auto"/>
            <w:bottom w:val="single" w:sz="2" w:space="0" w:color="auto"/>
            <w:right w:val="single" w:sz="2" w:space="0" w:color="auto"/>
          </w:divBdr>
          <w:divsChild>
            <w:div w:id="1776055484">
              <w:marLeft w:val="0"/>
              <w:marRight w:val="0"/>
              <w:marTop w:val="0"/>
              <w:marBottom w:val="0"/>
              <w:divBdr>
                <w:top w:val="single" w:sz="2" w:space="0" w:color="auto"/>
                <w:left w:val="single" w:sz="2" w:space="0" w:color="auto"/>
                <w:bottom w:val="single" w:sz="2" w:space="0" w:color="auto"/>
                <w:right w:val="single" w:sz="2" w:space="0" w:color="auto"/>
              </w:divBdr>
              <w:divsChild>
                <w:div w:id="1106123253">
                  <w:marLeft w:val="0"/>
                  <w:marRight w:val="0"/>
                  <w:marTop w:val="0"/>
                  <w:marBottom w:val="0"/>
                  <w:divBdr>
                    <w:top w:val="single" w:sz="2" w:space="0" w:color="auto"/>
                    <w:left w:val="single" w:sz="2" w:space="0" w:color="auto"/>
                    <w:bottom w:val="single" w:sz="2" w:space="0" w:color="auto"/>
                    <w:right w:val="single" w:sz="2" w:space="0" w:color="auto"/>
                  </w:divBdr>
                  <w:divsChild>
                    <w:div w:id="17237513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8868147">
          <w:marLeft w:val="0"/>
          <w:marRight w:val="0"/>
          <w:marTop w:val="0"/>
          <w:marBottom w:val="0"/>
          <w:divBdr>
            <w:top w:val="single" w:sz="2" w:space="0" w:color="auto"/>
            <w:left w:val="single" w:sz="2" w:space="0" w:color="auto"/>
            <w:bottom w:val="single" w:sz="2" w:space="0" w:color="auto"/>
            <w:right w:val="single" w:sz="2" w:space="0" w:color="auto"/>
          </w:divBdr>
        </w:div>
        <w:div w:id="131480236">
          <w:marLeft w:val="0"/>
          <w:marRight w:val="0"/>
          <w:marTop w:val="0"/>
          <w:marBottom w:val="0"/>
          <w:divBdr>
            <w:top w:val="single" w:sz="2" w:space="0" w:color="auto"/>
            <w:left w:val="single" w:sz="2" w:space="0" w:color="auto"/>
            <w:bottom w:val="single" w:sz="2" w:space="0" w:color="auto"/>
            <w:right w:val="single" w:sz="2" w:space="0" w:color="auto"/>
          </w:divBdr>
          <w:divsChild>
            <w:div w:id="402069596">
              <w:marLeft w:val="0"/>
              <w:marRight w:val="0"/>
              <w:marTop w:val="0"/>
              <w:marBottom w:val="0"/>
              <w:divBdr>
                <w:top w:val="single" w:sz="2" w:space="0" w:color="auto"/>
                <w:left w:val="single" w:sz="2" w:space="0" w:color="auto"/>
                <w:bottom w:val="single" w:sz="2" w:space="0" w:color="auto"/>
                <w:right w:val="single" w:sz="2" w:space="0" w:color="auto"/>
              </w:divBdr>
              <w:divsChild>
                <w:div w:id="2122990444">
                  <w:marLeft w:val="0"/>
                  <w:marRight w:val="0"/>
                  <w:marTop w:val="0"/>
                  <w:marBottom w:val="0"/>
                  <w:divBdr>
                    <w:top w:val="single" w:sz="2" w:space="0" w:color="auto"/>
                    <w:left w:val="single" w:sz="2" w:space="0" w:color="auto"/>
                    <w:bottom w:val="single" w:sz="2" w:space="0" w:color="auto"/>
                    <w:right w:val="single" w:sz="2" w:space="0" w:color="auto"/>
                  </w:divBdr>
                  <w:divsChild>
                    <w:div w:id="742845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57994196">
          <w:marLeft w:val="0"/>
          <w:marRight w:val="0"/>
          <w:marTop w:val="0"/>
          <w:marBottom w:val="0"/>
          <w:divBdr>
            <w:top w:val="single" w:sz="2" w:space="0" w:color="auto"/>
            <w:left w:val="single" w:sz="2" w:space="0" w:color="auto"/>
            <w:bottom w:val="single" w:sz="2" w:space="0" w:color="auto"/>
            <w:right w:val="single" w:sz="2" w:space="0" w:color="auto"/>
          </w:divBdr>
        </w:div>
        <w:div w:id="967509011">
          <w:marLeft w:val="0"/>
          <w:marRight w:val="0"/>
          <w:marTop w:val="0"/>
          <w:marBottom w:val="0"/>
          <w:divBdr>
            <w:top w:val="single" w:sz="2" w:space="0" w:color="auto"/>
            <w:left w:val="single" w:sz="2" w:space="0" w:color="auto"/>
            <w:bottom w:val="single" w:sz="2" w:space="0" w:color="auto"/>
            <w:right w:val="single" w:sz="2" w:space="0" w:color="auto"/>
          </w:divBdr>
          <w:divsChild>
            <w:div w:id="668630807">
              <w:marLeft w:val="0"/>
              <w:marRight w:val="0"/>
              <w:marTop w:val="0"/>
              <w:marBottom w:val="0"/>
              <w:divBdr>
                <w:top w:val="single" w:sz="2" w:space="0" w:color="auto"/>
                <w:left w:val="single" w:sz="2" w:space="0" w:color="auto"/>
                <w:bottom w:val="single" w:sz="2" w:space="0" w:color="auto"/>
                <w:right w:val="single" w:sz="2" w:space="0" w:color="auto"/>
              </w:divBdr>
              <w:divsChild>
                <w:div w:id="221061290">
                  <w:marLeft w:val="0"/>
                  <w:marRight w:val="0"/>
                  <w:marTop w:val="0"/>
                  <w:marBottom w:val="0"/>
                  <w:divBdr>
                    <w:top w:val="single" w:sz="2" w:space="0" w:color="auto"/>
                    <w:left w:val="single" w:sz="2" w:space="0" w:color="auto"/>
                    <w:bottom w:val="single" w:sz="2" w:space="0" w:color="auto"/>
                    <w:right w:val="single" w:sz="2" w:space="0" w:color="auto"/>
                  </w:divBdr>
                  <w:divsChild>
                    <w:div w:id="1478704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3780431">
          <w:marLeft w:val="0"/>
          <w:marRight w:val="0"/>
          <w:marTop w:val="0"/>
          <w:marBottom w:val="0"/>
          <w:divBdr>
            <w:top w:val="single" w:sz="2" w:space="0" w:color="auto"/>
            <w:left w:val="single" w:sz="2" w:space="0" w:color="auto"/>
            <w:bottom w:val="single" w:sz="2" w:space="0" w:color="auto"/>
            <w:right w:val="single" w:sz="2" w:space="0" w:color="auto"/>
          </w:divBdr>
          <w:divsChild>
            <w:div w:id="1186405286">
              <w:marLeft w:val="0"/>
              <w:marRight w:val="0"/>
              <w:marTop w:val="0"/>
              <w:marBottom w:val="0"/>
              <w:divBdr>
                <w:top w:val="single" w:sz="2" w:space="0" w:color="auto"/>
                <w:left w:val="single" w:sz="2" w:space="0" w:color="auto"/>
                <w:bottom w:val="single" w:sz="2" w:space="0" w:color="auto"/>
                <w:right w:val="single" w:sz="2" w:space="0" w:color="auto"/>
              </w:divBdr>
              <w:divsChild>
                <w:div w:id="1119034682">
                  <w:marLeft w:val="0"/>
                  <w:marRight w:val="0"/>
                  <w:marTop w:val="0"/>
                  <w:marBottom w:val="0"/>
                  <w:divBdr>
                    <w:top w:val="single" w:sz="2" w:space="0" w:color="auto"/>
                    <w:left w:val="single" w:sz="2" w:space="0" w:color="auto"/>
                    <w:bottom w:val="single" w:sz="2" w:space="0" w:color="auto"/>
                    <w:right w:val="single" w:sz="2" w:space="0" w:color="auto"/>
                  </w:divBdr>
                  <w:divsChild>
                    <w:div w:id="73942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0964328">
          <w:marLeft w:val="0"/>
          <w:marRight w:val="0"/>
          <w:marTop w:val="0"/>
          <w:marBottom w:val="0"/>
          <w:divBdr>
            <w:top w:val="single" w:sz="2" w:space="0" w:color="auto"/>
            <w:left w:val="single" w:sz="2" w:space="0" w:color="auto"/>
            <w:bottom w:val="single" w:sz="2" w:space="0" w:color="auto"/>
            <w:right w:val="single" w:sz="2" w:space="0" w:color="auto"/>
          </w:divBdr>
          <w:divsChild>
            <w:div w:id="2142990973">
              <w:marLeft w:val="0"/>
              <w:marRight w:val="0"/>
              <w:marTop w:val="0"/>
              <w:marBottom w:val="0"/>
              <w:divBdr>
                <w:top w:val="single" w:sz="2" w:space="0" w:color="auto"/>
                <w:left w:val="single" w:sz="2" w:space="0" w:color="auto"/>
                <w:bottom w:val="single" w:sz="2" w:space="0" w:color="auto"/>
                <w:right w:val="single" w:sz="2" w:space="0" w:color="auto"/>
              </w:divBdr>
              <w:divsChild>
                <w:div w:id="2132820142">
                  <w:marLeft w:val="0"/>
                  <w:marRight w:val="0"/>
                  <w:marTop w:val="0"/>
                  <w:marBottom w:val="0"/>
                  <w:divBdr>
                    <w:top w:val="single" w:sz="2" w:space="0" w:color="auto"/>
                    <w:left w:val="single" w:sz="2" w:space="0" w:color="auto"/>
                    <w:bottom w:val="single" w:sz="2" w:space="0" w:color="auto"/>
                    <w:right w:val="single" w:sz="2" w:space="0" w:color="auto"/>
                  </w:divBdr>
                  <w:divsChild>
                    <w:div w:id="2025591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9211672">
          <w:marLeft w:val="0"/>
          <w:marRight w:val="0"/>
          <w:marTop w:val="0"/>
          <w:marBottom w:val="0"/>
          <w:divBdr>
            <w:top w:val="single" w:sz="2" w:space="0" w:color="auto"/>
            <w:left w:val="single" w:sz="2" w:space="0" w:color="auto"/>
            <w:bottom w:val="single" w:sz="2" w:space="0" w:color="auto"/>
            <w:right w:val="single" w:sz="2" w:space="0" w:color="auto"/>
          </w:divBdr>
          <w:divsChild>
            <w:div w:id="275872966">
              <w:marLeft w:val="0"/>
              <w:marRight w:val="0"/>
              <w:marTop w:val="0"/>
              <w:marBottom w:val="0"/>
              <w:divBdr>
                <w:top w:val="single" w:sz="2" w:space="0" w:color="auto"/>
                <w:left w:val="single" w:sz="2" w:space="0" w:color="auto"/>
                <w:bottom w:val="single" w:sz="2" w:space="0" w:color="auto"/>
                <w:right w:val="single" w:sz="2" w:space="0" w:color="auto"/>
              </w:divBdr>
              <w:divsChild>
                <w:div w:id="1593974997">
                  <w:marLeft w:val="0"/>
                  <w:marRight w:val="0"/>
                  <w:marTop w:val="0"/>
                  <w:marBottom w:val="0"/>
                  <w:divBdr>
                    <w:top w:val="single" w:sz="2" w:space="0" w:color="auto"/>
                    <w:left w:val="single" w:sz="2" w:space="0" w:color="auto"/>
                    <w:bottom w:val="single" w:sz="2" w:space="0" w:color="auto"/>
                    <w:right w:val="single" w:sz="2" w:space="0" w:color="auto"/>
                  </w:divBdr>
                  <w:divsChild>
                    <w:div w:id="121266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4076483">
          <w:marLeft w:val="0"/>
          <w:marRight w:val="0"/>
          <w:marTop w:val="0"/>
          <w:marBottom w:val="0"/>
          <w:divBdr>
            <w:top w:val="single" w:sz="2" w:space="0" w:color="auto"/>
            <w:left w:val="single" w:sz="2" w:space="0" w:color="auto"/>
            <w:bottom w:val="single" w:sz="2" w:space="0" w:color="auto"/>
            <w:right w:val="single" w:sz="2" w:space="0" w:color="auto"/>
          </w:divBdr>
          <w:divsChild>
            <w:div w:id="17392896">
              <w:marLeft w:val="0"/>
              <w:marRight w:val="0"/>
              <w:marTop w:val="0"/>
              <w:marBottom w:val="0"/>
              <w:divBdr>
                <w:top w:val="single" w:sz="2" w:space="0" w:color="auto"/>
                <w:left w:val="single" w:sz="2" w:space="0" w:color="auto"/>
                <w:bottom w:val="single" w:sz="2" w:space="0" w:color="auto"/>
                <w:right w:val="single" w:sz="2" w:space="0" w:color="auto"/>
              </w:divBdr>
            </w:div>
            <w:div w:id="273295286">
              <w:marLeft w:val="0"/>
              <w:marRight w:val="0"/>
              <w:marTop w:val="0"/>
              <w:marBottom w:val="0"/>
              <w:divBdr>
                <w:top w:val="single" w:sz="2" w:space="0" w:color="auto"/>
                <w:left w:val="single" w:sz="2" w:space="0" w:color="auto"/>
                <w:bottom w:val="single" w:sz="2" w:space="0" w:color="auto"/>
                <w:right w:val="single" w:sz="2" w:space="0" w:color="auto"/>
              </w:divBdr>
            </w:div>
            <w:div w:id="963392772">
              <w:marLeft w:val="0"/>
              <w:marRight w:val="0"/>
              <w:marTop w:val="0"/>
              <w:marBottom w:val="0"/>
              <w:divBdr>
                <w:top w:val="single" w:sz="2" w:space="0" w:color="auto"/>
                <w:left w:val="single" w:sz="2" w:space="0" w:color="auto"/>
                <w:bottom w:val="single" w:sz="2" w:space="0" w:color="auto"/>
                <w:right w:val="single" w:sz="2" w:space="0" w:color="auto"/>
              </w:divBdr>
            </w:div>
            <w:div w:id="1236671491">
              <w:marLeft w:val="0"/>
              <w:marRight w:val="0"/>
              <w:marTop w:val="0"/>
              <w:marBottom w:val="0"/>
              <w:divBdr>
                <w:top w:val="single" w:sz="2" w:space="0" w:color="auto"/>
                <w:left w:val="single" w:sz="2" w:space="0" w:color="auto"/>
                <w:bottom w:val="single" w:sz="2" w:space="0" w:color="auto"/>
                <w:right w:val="single" w:sz="2" w:space="0" w:color="auto"/>
              </w:divBdr>
            </w:div>
            <w:div w:id="1316715462">
              <w:marLeft w:val="0"/>
              <w:marRight w:val="0"/>
              <w:marTop w:val="0"/>
              <w:marBottom w:val="0"/>
              <w:divBdr>
                <w:top w:val="single" w:sz="2" w:space="0" w:color="auto"/>
                <w:left w:val="single" w:sz="2" w:space="0" w:color="auto"/>
                <w:bottom w:val="single" w:sz="2" w:space="0" w:color="auto"/>
                <w:right w:val="single" w:sz="2" w:space="0" w:color="auto"/>
              </w:divBdr>
            </w:div>
            <w:div w:id="1496535021">
              <w:marLeft w:val="0"/>
              <w:marRight w:val="0"/>
              <w:marTop w:val="0"/>
              <w:marBottom w:val="0"/>
              <w:divBdr>
                <w:top w:val="single" w:sz="2" w:space="0" w:color="auto"/>
                <w:left w:val="single" w:sz="2" w:space="0" w:color="auto"/>
                <w:bottom w:val="single" w:sz="2" w:space="0" w:color="auto"/>
                <w:right w:val="single" w:sz="2" w:space="0" w:color="auto"/>
              </w:divBdr>
            </w:div>
            <w:div w:id="18288630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17682241">
      <w:bodyDiv w:val="1"/>
      <w:marLeft w:val="0"/>
      <w:marRight w:val="0"/>
      <w:marTop w:val="0"/>
      <w:marBottom w:val="0"/>
      <w:divBdr>
        <w:top w:val="none" w:sz="0" w:space="0" w:color="auto"/>
        <w:left w:val="none" w:sz="0" w:space="0" w:color="auto"/>
        <w:bottom w:val="none" w:sz="0" w:space="0" w:color="auto"/>
        <w:right w:val="none" w:sz="0" w:space="0" w:color="auto"/>
      </w:divBdr>
    </w:div>
    <w:div w:id="1336415237">
      <w:bodyDiv w:val="1"/>
      <w:marLeft w:val="0"/>
      <w:marRight w:val="0"/>
      <w:marTop w:val="0"/>
      <w:marBottom w:val="0"/>
      <w:divBdr>
        <w:top w:val="none" w:sz="0" w:space="0" w:color="auto"/>
        <w:left w:val="none" w:sz="0" w:space="0" w:color="auto"/>
        <w:bottom w:val="none" w:sz="0" w:space="0" w:color="auto"/>
        <w:right w:val="none" w:sz="0" w:space="0" w:color="auto"/>
      </w:divBdr>
    </w:div>
    <w:div w:id="1338190301">
      <w:bodyDiv w:val="1"/>
      <w:marLeft w:val="0"/>
      <w:marRight w:val="0"/>
      <w:marTop w:val="0"/>
      <w:marBottom w:val="0"/>
      <w:divBdr>
        <w:top w:val="none" w:sz="0" w:space="0" w:color="auto"/>
        <w:left w:val="none" w:sz="0" w:space="0" w:color="auto"/>
        <w:bottom w:val="none" w:sz="0" w:space="0" w:color="auto"/>
        <w:right w:val="none" w:sz="0" w:space="0" w:color="auto"/>
      </w:divBdr>
    </w:div>
    <w:div w:id="1455902243">
      <w:bodyDiv w:val="1"/>
      <w:marLeft w:val="0"/>
      <w:marRight w:val="0"/>
      <w:marTop w:val="0"/>
      <w:marBottom w:val="0"/>
      <w:divBdr>
        <w:top w:val="none" w:sz="0" w:space="0" w:color="auto"/>
        <w:left w:val="none" w:sz="0" w:space="0" w:color="auto"/>
        <w:bottom w:val="none" w:sz="0" w:space="0" w:color="auto"/>
        <w:right w:val="none" w:sz="0" w:space="0" w:color="auto"/>
      </w:divBdr>
      <w:divsChild>
        <w:div w:id="107286501">
          <w:marLeft w:val="0"/>
          <w:marRight w:val="0"/>
          <w:marTop w:val="0"/>
          <w:marBottom w:val="0"/>
          <w:divBdr>
            <w:top w:val="none" w:sz="0" w:space="0" w:color="auto"/>
            <w:left w:val="none" w:sz="0" w:space="0" w:color="auto"/>
            <w:bottom w:val="none" w:sz="0" w:space="0" w:color="auto"/>
            <w:right w:val="none" w:sz="0" w:space="0" w:color="auto"/>
          </w:divBdr>
          <w:divsChild>
            <w:div w:id="1241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299">
      <w:bodyDiv w:val="1"/>
      <w:marLeft w:val="0"/>
      <w:marRight w:val="0"/>
      <w:marTop w:val="0"/>
      <w:marBottom w:val="0"/>
      <w:divBdr>
        <w:top w:val="none" w:sz="0" w:space="0" w:color="auto"/>
        <w:left w:val="none" w:sz="0" w:space="0" w:color="auto"/>
        <w:bottom w:val="none" w:sz="0" w:space="0" w:color="auto"/>
        <w:right w:val="none" w:sz="0" w:space="0" w:color="auto"/>
      </w:divBdr>
    </w:div>
    <w:div w:id="1529298482">
      <w:bodyDiv w:val="1"/>
      <w:marLeft w:val="0"/>
      <w:marRight w:val="0"/>
      <w:marTop w:val="0"/>
      <w:marBottom w:val="0"/>
      <w:divBdr>
        <w:top w:val="none" w:sz="0" w:space="0" w:color="auto"/>
        <w:left w:val="none" w:sz="0" w:space="0" w:color="auto"/>
        <w:bottom w:val="none" w:sz="0" w:space="0" w:color="auto"/>
        <w:right w:val="none" w:sz="0" w:space="0" w:color="auto"/>
      </w:divBdr>
    </w:div>
    <w:div w:id="1545799350">
      <w:bodyDiv w:val="1"/>
      <w:marLeft w:val="0"/>
      <w:marRight w:val="0"/>
      <w:marTop w:val="0"/>
      <w:marBottom w:val="0"/>
      <w:divBdr>
        <w:top w:val="none" w:sz="0" w:space="0" w:color="auto"/>
        <w:left w:val="none" w:sz="0" w:space="0" w:color="auto"/>
        <w:bottom w:val="none" w:sz="0" w:space="0" w:color="auto"/>
        <w:right w:val="none" w:sz="0" w:space="0" w:color="auto"/>
      </w:divBdr>
    </w:div>
    <w:div w:id="1628125466">
      <w:bodyDiv w:val="1"/>
      <w:marLeft w:val="0"/>
      <w:marRight w:val="0"/>
      <w:marTop w:val="0"/>
      <w:marBottom w:val="0"/>
      <w:divBdr>
        <w:top w:val="none" w:sz="0" w:space="0" w:color="auto"/>
        <w:left w:val="none" w:sz="0" w:space="0" w:color="auto"/>
        <w:bottom w:val="none" w:sz="0" w:space="0" w:color="auto"/>
        <w:right w:val="none" w:sz="0" w:space="0" w:color="auto"/>
      </w:divBdr>
      <w:divsChild>
        <w:div w:id="1854412670">
          <w:marLeft w:val="0"/>
          <w:marRight w:val="0"/>
          <w:marTop w:val="0"/>
          <w:marBottom w:val="0"/>
          <w:divBdr>
            <w:top w:val="none" w:sz="0" w:space="0" w:color="auto"/>
            <w:left w:val="none" w:sz="0" w:space="0" w:color="auto"/>
            <w:bottom w:val="none" w:sz="0" w:space="0" w:color="auto"/>
            <w:right w:val="none" w:sz="0" w:space="0" w:color="auto"/>
          </w:divBdr>
        </w:div>
      </w:divsChild>
    </w:div>
    <w:div w:id="1657343060">
      <w:bodyDiv w:val="1"/>
      <w:marLeft w:val="0"/>
      <w:marRight w:val="0"/>
      <w:marTop w:val="0"/>
      <w:marBottom w:val="0"/>
      <w:divBdr>
        <w:top w:val="none" w:sz="0" w:space="0" w:color="auto"/>
        <w:left w:val="none" w:sz="0" w:space="0" w:color="auto"/>
        <w:bottom w:val="none" w:sz="0" w:space="0" w:color="auto"/>
        <w:right w:val="none" w:sz="0" w:space="0" w:color="auto"/>
      </w:divBdr>
    </w:div>
    <w:div w:id="1762221791">
      <w:bodyDiv w:val="1"/>
      <w:marLeft w:val="0"/>
      <w:marRight w:val="0"/>
      <w:marTop w:val="0"/>
      <w:marBottom w:val="0"/>
      <w:divBdr>
        <w:top w:val="none" w:sz="0" w:space="0" w:color="auto"/>
        <w:left w:val="none" w:sz="0" w:space="0" w:color="auto"/>
        <w:bottom w:val="none" w:sz="0" w:space="0" w:color="auto"/>
        <w:right w:val="none" w:sz="0" w:space="0" w:color="auto"/>
      </w:divBdr>
    </w:div>
    <w:div w:id="1796676722">
      <w:bodyDiv w:val="1"/>
      <w:marLeft w:val="0"/>
      <w:marRight w:val="0"/>
      <w:marTop w:val="0"/>
      <w:marBottom w:val="0"/>
      <w:divBdr>
        <w:top w:val="none" w:sz="0" w:space="0" w:color="auto"/>
        <w:left w:val="none" w:sz="0" w:space="0" w:color="auto"/>
        <w:bottom w:val="none" w:sz="0" w:space="0" w:color="auto"/>
        <w:right w:val="none" w:sz="0" w:space="0" w:color="auto"/>
      </w:divBdr>
      <w:divsChild>
        <w:div w:id="488521411">
          <w:marLeft w:val="0"/>
          <w:marRight w:val="0"/>
          <w:marTop w:val="0"/>
          <w:marBottom w:val="0"/>
          <w:divBdr>
            <w:top w:val="none" w:sz="0" w:space="0" w:color="auto"/>
            <w:left w:val="none" w:sz="0" w:space="0" w:color="auto"/>
            <w:bottom w:val="none" w:sz="0" w:space="0" w:color="auto"/>
            <w:right w:val="none" w:sz="0" w:space="0" w:color="auto"/>
          </w:divBdr>
          <w:divsChild>
            <w:div w:id="935753854">
              <w:marLeft w:val="0"/>
              <w:marRight w:val="0"/>
              <w:marTop w:val="0"/>
              <w:marBottom w:val="0"/>
              <w:divBdr>
                <w:top w:val="none" w:sz="0" w:space="0" w:color="auto"/>
                <w:left w:val="none" w:sz="0" w:space="0" w:color="auto"/>
                <w:bottom w:val="none" w:sz="0" w:space="0" w:color="auto"/>
                <w:right w:val="none" w:sz="0" w:space="0" w:color="auto"/>
              </w:divBdr>
              <w:divsChild>
                <w:div w:id="658508332">
                  <w:marLeft w:val="0"/>
                  <w:marRight w:val="0"/>
                  <w:marTop w:val="0"/>
                  <w:marBottom w:val="0"/>
                  <w:divBdr>
                    <w:top w:val="none" w:sz="0" w:space="0" w:color="auto"/>
                    <w:left w:val="none" w:sz="0" w:space="0" w:color="auto"/>
                    <w:bottom w:val="none" w:sz="0" w:space="0" w:color="auto"/>
                    <w:right w:val="none" w:sz="0" w:space="0" w:color="auto"/>
                  </w:divBdr>
                  <w:divsChild>
                    <w:div w:id="309479373">
                      <w:marLeft w:val="0"/>
                      <w:marRight w:val="0"/>
                      <w:marTop w:val="0"/>
                      <w:marBottom w:val="0"/>
                      <w:divBdr>
                        <w:top w:val="none" w:sz="0" w:space="0" w:color="auto"/>
                        <w:left w:val="none" w:sz="0" w:space="0" w:color="auto"/>
                        <w:bottom w:val="none" w:sz="0" w:space="0" w:color="auto"/>
                        <w:right w:val="none" w:sz="0" w:space="0" w:color="auto"/>
                      </w:divBdr>
                      <w:divsChild>
                        <w:div w:id="830800626">
                          <w:marLeft w:val="0"/>
                          <w:marRight w:val="0"/>
                          <w:marTop w:val="0"/>
                          <w:marBottom w:val="0"/>
                          <w:divBdr>
                            <w:top w:val="none" w:sz="0" w:space="0" w:color="auto"/>
                            <w:left w:val="none" w:sz="0" w:space="0" w:color="auto"/>
                            <w:bottom w:val="none" w:sz="0" w:space="0" w:color="auto"/>
                            <w:right w:val="none" w:sz="0" w:space="0" w:color="auto"/>
                          </w:divBdr>
                          <w:divsChild>
                            <w:div w:id="554632407">
                              <w:marLeft w:val="0"/>
                              <w:marRight w:val="0"/>
                              <w:marTop w:val="0"/>
                              <w:marBottom w:val="0"/>
                              <w:divBdr>
                                <w:top w:val="none" w:sz="0" w:space="0" w:color="auto"/>
                                <w:left w:val="none" w:sz="0" w:space="0" w:color="auto"/>
                                <w:bottom w:val="none" w:sz="0" w:space="0" w:color="auto"/>
                                <w:right w:val="none" w:sz="0" w:space="0" w:color="auto"/>
                              </w:divBdr>
                              <w:divsChild>
                                <w:div w:id="908227683">
                                  <w:marLeft w:val="0"/>
                                  <w:marRight w:val="0"/>
                                  <w:marTop w:val="0"/>
                                  <w:marBottom w:val="0"/>
                                  <w:divBdr>
                                    <w:top w:val="none" w:sz="0" w:space="0" w:color="auto"/>
                                    <w:left w:val="none" w:sz="0" w:space="0" w:color="auto"/>
                                    <w:bottom w:val="none" w:sz="0" w:space="0" w:color="auto"/>
                                    <w:right w:val="none" w:sz="0" w:space="0" w:color="auto"/>
                                  </w:divBdr>
                                  <w:divsChild>
                                    <w:div w:id="6031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531">
                              <w:marLeft w:val="0"/>
                              <w:marRight w:val="0"/>
                              <w:marTop w:val="0"/>
                              <w:marBottom w:val="0"/>
                              <w:divBdr>
                                <w:top w:val="none" w:sz="0" w:space="0" w:color="auto"/>
                                <w:left w:val="none" w:sz="0" w:space="0" w:color="auto"/>
                                <w:bottom w:val="none" w:sz="0" w:space="0" w:color="auto"/>
                                <w:right w:val="none" w:sz="0" w:space="0" w:color="auto"/>
                              </w:divBdr>
                              <w:divsChild>
                                <w:div w:id="16542979">
                                  <w:marLeft w:val="0"/>
                                  <w:marRight w:val="0"/>
                                  <w:marTop w:val="0"/>
                                  <w:marBottom w:val="0"/>
                                  <w:divBdr>
                                    <w:top w:val="none" w:sz="0" w:space="0" w:color="auto"/>
                                    <w:left w:val="none" w:sz="0" w:space="0" w:color="auto"/>
                                    <w:bottom w:val="none" w:sz="0" w:space="0" w:color="auto"/>
                                    <w:right w:val="none" w:sz="0" w:space="0" w:color="auto"/>
                                  </w:divBdr>
                                </w:div>
                                <w:div w:id="193930919">
                                  <w:marLeft w:val="0"/>
                                  <w:marRight w:val="0"/>
                                  <w:marTop w:val="0"/>
                                  <w:marBottom w:val="0"/>
                                  <w:divBdr>
                                    <w:top w:val="none" w:sz="0" w:space="0" w:color="auto"/>
                                    <w:left w:val="none" w:sz="0" w:space="0" w:color="auto"/>
                                    <w:bottom w:val="none" w:sz="0" w:space="0" w:color="auto"/>
                                    <w:right w:val="none" w:sz="0" w:space="0" w:color="auto"/>
                                  </w:divBdr>
                                </w:div>
                                <w:div w:id="727145531">
                                  <w:marLeft w:val="0"/>
                                  <w:marRight w:val="0"/>
                                  <w:marTop w:val="0"/>
                                  <w:marBottom w:val="0"/>
                                  <w:divBdr>
                                    <w:top w:val="none" w:sz="0" w:space="0" w:color="auto"/>
                                    <w:left w:val="none" w:sz="0" w:space="0" w:color="auto"/>
                                    <w:bottom w:val="none" w:sz="0" w:space="0" w:color="auto"/>
                                    <w:right w:val="none" w:sz="0" w:space="0" w:color="auto"/>
                                  </w:divBdr>
                                  <w:divsChild>
                                    <w:div w:id="1280986128">
                                      <w:marLeft w:val="0"/>
                                      <w:marRight w:val="0"/>
                                      <w:marTop w:val="0"/>
                                      <w:marBottom w:val="0"/>
                                      <w:divBdr>
                                        <w:top w:val="none" w:sz="0" w:space="0" w:color="auto"/>
                                        <w:left w:val="none" w:sz="0" w:space="0" w:color="auto"/>
                                        <w:bottom w:val="none" w:sz="0" w:space="0" w:color="auto"/>
                                        <w:right w:val="none" w:sz="0" w:space="0" w:color="auto"/>
                                      </w:divBdr>
                                    </w:div>
                                  </w:divsChild>
                                </w:div>
                                <w:div w:id="9871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447">
                      <w:marLeft w:val="0"/>
                      <w:marRight w:val="0"/>
                      <w:marTop w:val="0"/>
                      <w:marBottom w:val="0"/>
                      <w:divBdr>
                        <w:top w:val="none" w:sz="0" w:space="0" w:color="auto"/>
                        <w:left w:val="none" w:sz="0" w:space="0" w:color="auto"/>
                        <w:bottom w:val="none" w:sz="0" w:space="0" w:color="auto"/>
                        <w:right w:val="none" w:sz="0" w:space="0" w:color="auto"/>
                      </w:divBdr>
                      <w:divsChild>
                        <w:div w:id="106236380">
                          <w:marLeft w:val="0"/>
                          <w:marRight w:val="0"/>
                          <w:marTop w:val="0"/>
                          <w:marBottom w:val="0"/>
                          <w:divBdr>
                            <w:top w:val="none" w:sz="0" w:space="0" w:color="auto"/>
                            <w:left w:val="none" w:sz="0" w:space="0" w:color="auto"/>
                            <w:bottom w:val="none" w:sz="0" w:space="0" w:color="auto"/>
                            <w:right w:val="none" w:sz="0" w:space="0" w:color="auto"/>
                          </w:divBdr>
                          <w:divsChild>
                            <w:div w:id="398867751">
                              <w:marLeft w:val="0"/>
                              <w:marRight w:val="0"/>
                              <w:marTop w:val="0"/>
                              <w:marBottom w:val="0"/>
                              <w:divBdr>
                                <w:top w:val="none" w:sz="0" w:space="0" w:color="auto"/>
                                <w:left w:val="none" w:sz="0" w:space="0" w:color="auto"/>
                                <w:bottom w:val="none" w:sz="0" w:space="0" w:color="auto"/>
                                <w:right w:val="none" w:sz="0" w:space="0" w:color="auto"/>
                              </w:divBdr>
                            </w:div>
                            <w:div w:id="578713842">
                              <w:marLeft w:val="0"/>
                              <w:marRight w:val="0"/>
                              <w:marTop w:val="0"/>
                              <w:marBottom w:val="0"/>
                              <w:divBdr>
                                <w:top w:val="none" w:sz="0" w:space="0" w:color="auto"/>
                                <w:left w:val="none" w:sz="0" w:space="0" w:color="auto"/>
                                <w:bottom w:val="none" w:sz="0" w:space="0" w:color="auto"/>
                                <w:right w:val="none" w:sz="0" w:space="0" w:color="auto"/>
                              </w:divBdr>
                            </w:div>
                            <w:div w:id="693848493">
                              <w:marLeft w:val="0"/>
                              <w:marRight w:val="0"/>
                              <w:marTop w:val="0"/>
                              <w:marBottom w:val="0"/>
                              <w:divBdr>
                                <w:top w:val="none" w:sz="0" w:space="0" w:color="auto"/>
                                <w:left w:val="none" w:sz="0" w:space="0" w:color="auto"/>
                                <w:bottom w:val="none" w:sz="0" w:space="0" w:color="auto"/>
                                <w:right w:val="none" w:sz="0" w:space="0" w:color="auto"/>
                              </w:divBdr>
                              <w:divsChild>
                                <w:div w:id="1105925423">
                                  <w:marLeft w:val="0"/>
                                  <w:marRight w:val="0"/>
                                  <w:marTop w:val="0"/>
                                  <w:marBottom w:val="0"/>
                                  <w:divBdr>
                                    <w:top w:val="none" w:sz="0" w:space="0" w:color="auto"/>
                                    <w:left w:val="none" w:sz="0" w:space="0" w:color="auto"/>
                                    <w:bottom w:val="none" w:sz="0" w:space="0" w:color="auto"/>
                                    <w:right w:val="none" w:sz="0" w:space="0" w:color="auto"/>
                                  </w:divBdr>
                                  <w:divsChild>
                                    <w:div w:id="396709622">
                                      <w:marLeft w:val="0"/>
                                      <w:marRight w:val="0"/>
                                      <w:marTop w:val="0"/>
                                      <w:marBottom w:val="0"/>
                                      <w:divBdr>
                                        <w:top w:val="none" w:sz="0" w:space="0" w:color="auto"/>
                                        <w:left w:val="none" w:sz="0" w:space="0" w:color="auto"/>
                                        <w:bottom w:val="none" w:sz="0" w:space="0" w:color="auto"/>
                                        <w:right w:val="none" w:sz="0" w:space="0" w:color="auto"/>
                                      </w:divBdr>
                                      <w:divsChild>
                                        <w:div w:id="347290565">
                                          <w:marLeft w:val="0"/>
                                          <w:marRight w:val="0"/>
                                          <w:marTop w:val="0"/>
                                          <w:marBottom w:val="0"/>
                                          <w:divBdr>
                                            <w:top w:val="none" w:sz="0" w:space="0" w:color="auto"/>
                                            <w:left w:val="none" w:sz="0" w:space="0" w:color="auto"/>
                                            <w:bottom w:val="none" w:sz="0" w:space="0" w:color="auto"/>
                                            <w:right w:val="none" w:sz="0" w:space="0" w:color="auto"/>
                                          </w:divBdr>
                                          <w:divsChild>
                                            <w:div w:id="1769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696309">
                      <w:marLeft w:val="0"/>
                      <w:marRight w:val="0"/>
                      <w:marTop w:val="0"/>
                      <w:marBottom w:val="0"/>
                      <w:divBdr>
                        <w:top w:val="none" w:sz="0" w:space="0" w:color="auto"/>
                        <w:left w:val="none" w:sz="0" w:space="0" w:color="auto"/>
                        <w:bottom w:val="none" w:sz="0" w:space="0" w:color="auto"/>
                        <w:right w:val="none" w:sz="0" w:space="0" w:color="auto"/>
                      </w:divBdr>
                      <w:divsChild>
                        <w:div w:id="241179582">
                          <w:marLeft w:val="0"/>
                          <w:marRight w:val="0"/>
                          <w:marTop w:val="0"/>
                          <w:marBottom w:val="0"/>
                          <w:divBdr>
                            <w:top w:val="none" w:sz="0" w:space="0" w:color="auto"/>
                            <w:left w:val="none" w:sz="0" w:space="0" w:color="auto"/>
                            <w:bottom w:val="none" w:sz="0" w:space="0" w:color="auto"/>
                            <w:right w:val="none" w:sz="0" w:space="0" w:color="auto"/>
                          </w:divBdr>
                          <w:divsChild>
                            <w:div w:id="27343846">
                              <w:marLeft w:val="0"/>
                              <w:marRight w:val="0"/>
                              <w:marTop w:val="0"/>
                              <w:marBottom w:val="0"/>
                              <w:divBdr>
                                <w:top w:val="none" w:sz="0" w:space="0" w:color="auto"/>
                                <w:left w:val="none" w:sz="0" w:space="0" w:color="auto"/>
                                <w:bottom w:val="none" w:sz="0" w:space="0" w:color="auto"/>
                                <w:right w:val="none" w:sz="0" w:space="0" w:color="auto"/>
                              </w:divBdr>
                              <w:divsChild>
                                <w:div w:id="759715122">
                                  <w:marLeft w:val="0"/>
                                  <w:marRight w:val="0"/>
                                  <w:marTop w:val="0"/>
                                  <w:marBottom w:val="0"/>
                                  <w:divBdr>
                                    <w:top w:val="none" w:sz="0" w:space="0" w:color="auto"/>
                                    <w:left w:val="none" w:sz="0" w:space="0" w:color="auto"/>
                                    <w:bottom w:val="none" w:sz="0" w:space="0" w:color="auto"/>
                                    <w:right w:val="none" w:sz="0" w:space="0" w:color="auto"/>
                                  </w:divBdr>
                                  <w:divsChild>
                                    <w:div w:id="611133694">
                                      <w:marLeft w:val="0"/>
                                      <w:marRight w:val="0"/>
                                      <w:marTop w:val="0"/>
                                      <w:marBottom w:val="0"/>
                                      <w:divBdr>
                                        <w:top w:val="none" w:sz="0" w:space="0" w:color="auto"/>
                                        <w:left w:val="none" w:sz="0" w:space="0" w:color="auto"/>
                                        <w:bottom w:val="none" w:sz="0" w:space="0" w:color="auto"/>
                                        <w:right w:val="none" w:sz="0" w:space="0" w:color="auto"/>
                                      </w:divBdr>
                                      <w:divsChild>
                                        <w:div w:id="621883673">
                                          <w:marLeft w:val="0"/>
                                          <w:marRight w:val="0"/>
                                          <w:marTop w:val="0"/>
                                          <w:marBottom w:val="0"/>
                                          <w:divBdr>
                                            <w:top w:val="none" w:sz="0" w:space="0" w:color="auto"/>
                                            <w:left w:val="none" w:sz="0" w:space="0" w:color="auto"/>
                                            <w:bottom w:val="none" w:sz="0" w:space="0" w:color="auto"/>
                                            <w:right w:val="none" w:sz="0" w:space="0" w:color="auto"/>
                                          </w:divBdr>
                                          <w:divsChild>
                                            <w:div w:id="1670252912">
                                              <w:marLeft w:val="0"/>
                                              <w:marRight w:val="0"/>
                                              <w:marTop w:val="0"/>
                                              <w:marBottom w:val="0"/>
                                              <w:divBdr>
                                                <w:top w:val="none" w:sz="0" w:space="0" w:color="auto"/>
                                                <w:left w:val="none" w:sz="0" w:space="0" w:color="auto"/>
                                                <w:bottom w:val="none" w:sz="0" w:space="0" w:color="auto"/>
                                                <w:right w:val="none" w:sz="0" w:space="0" w:color="auto"/>
                                              </w:divBdr>
                                              <w:divsChild>
                                                <w:div w:id="66853684">
                                                  <w:marLeft w:val="0"/>
                                                  <w:marRight w:val="0"/>
                                                  <w:marTop w:val="0"/>
                                                  <w:marBottom w:val="0"/>
                                                  <w:divBdr>
                                                    <w:top w:val="none" w:sz="0" w:space="0" w:color="auto"/>
                                                    <w:left w:val="none" w:sz="0" w:space="0" w:color="auto"/>
                                                    <w:bottom w:val="none" w:sz="0" w:space="0" w:color="auto"/>
                                                    <w:right w:val="none" w:sz="0" w:space="0" w:color="auto"/>
                                                  </w:divBdr>
                                                  <w:divsChild>
                                                    <w:div w:id="98721926">
                                                      <w:marLeft w:val="0"/>
                                                      <w:marRight w:val="0"/>
                                                      <w:marTop w:val="0"/>
                                                      <w:marBottom w:val="0"/>
                                                      <w:divBdr>
                                                        <w:top w:val="none" w:sz="0" w:space="0" w:color="auto"/>
                                                        <w:left w:val="none" w:sz="0" w:space="0" w:color="auto"/>
                                                        <w:bottom w:val="none" w:sz="0" w:space="0" w:color="auto"/>
                                                        <w:right w:val="none" w:sz="0" w:space="0" w:color="auto"/>
                                                      </w:divBdr>
                                                    </w:div>
                                                    <w:div w:id="1683507502">
                                                      <w:marLeft w:val="0"/>
                                                      <w:marRight w:val="0"/>
                                                      <w:marTop w:val="0"/>
                                                      <w:marBottom w:val="0"/>
                                                      <w:divBdr>
                                                        <w:top w:val="none" w:sz="0" w:space="0" w:color="auto"/>
                                                        <w:left w:val="none" w:sz="0" w:space="0" w:color="auto"/>
                                                        <w:bottom w:val="none" w:sz="0" w:space="0" w:color="auto"/>
                                                        <w:right w:val="none" w:sz="0" w:space="0" w:color="auto"/>
                                                      </w:divBdr>
                                                      <w:divsChild>
                                                        <w:div w:id="6030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8048">
                                                  <w:marLeft w:val="0"/>
                                                  <w:marRight w:val="0"/>
                                                  <w:marTop w:val="0"/>
                                                  <w:marBottom w:val="0"/>
                                                  <w:divBdr>
                                                    <w:top w:val="none" w:sz="0" w:space="0" w:color="auto"/>
                                                    <w:left w:val="none" w:sz="0" w:space="0" w:color="auto"/>
                                                    <w:bottom w:val="none" w:sz="0" w:space="0" w:color="auto"/>
                                                    <w:right w:val="none" w:sz="0" w:space="0" w:color="auto"/>
                                                  </w:divBdr>
                                                  <w:divsChild>
                                                    <w:div w:id="1519660622">
                                                      <w:marLeft w:val="0"/>
                                                      <w:marRight w:val="0"/>
                                                      <w:marTop w:val="0"/>
                                                      <w:marBottom w:val="0"/>
                                                      <w:divBdr>
                                                        <w:top w:val="none" w:sz="0" w:space="0" w:color="auto"/>
                                                        <w:left w:val="none" w:sz="0" w:space="0" w:color="auto"/>
                                                        <w:bottom w:val="none" w:sz="0" w:space="0" w:color="auto"/>
                                                        <w:right w:val="none" w:sz="0" w:space="0" w:color="auto"/>
                                                      </w:divBdr>
                                                      <w:divsChild>
                                                        <w:div w:id="1513952590">
                                                          <w:marLeft w:val="0"/>
                                                          <w:marRight w:val="0"/>
                                                          <w:marTop w:val="0"/>
                                                          <w:marBottom w:val="0"/>
                                                          <w:divBdr>
                                                            <w:top w:val="none" w:sz="0" w:space="0" w:color="auto"/>
                                                            <w:left w:val="none" w:sz="0" w:space="0" w:color="auto"/>
                                                            <w:bottom w:val="none" w:sz="0" w:space="0" w:color="auto"/>
                                                            <w:right w:val="none" w:sz="0" w:space="0" w:color="auto"/>
                                                          </w:divBdr>
                                                        </w:div>
                                                      </w:divsChild>
                                                    </w:div>
                                                    <w:div w:id="2110925696">
                                                      <w:marLeft w:val="0"/>
                                                      <w:marRight w:val="0"/>
                                                      <w:marTop w:val="0"/>
                                                      <w:marBottom w:val="0"/>
                                                      <w:divBdr>
                                                        <w:top w:val="none" w:sz="0" w:space="0" w:color="auto"/>
                                                        <w:left w:val="none" w:sz="0" w:space="0" w:color="auto"/>
                                                        <w:bottom w:val="none" w:sz="0" w:space="0" w:color="auto"/>
                                                        <w:right w:val="none" w:sz="0" w:space="0" w:color="auto"/>
                                                      </w:divBdr>
                                                    </w:div>
                                                  </w:divsChild>
                                                </w:div>
                                                <w:div w:id="351497069">
                                                  <w:marLeft w:val="0"/>
                                                  <w:marRight w:val="0"/>
                                                  <w:marTop w:val="0"/>
                                                  <w:marBottom w:val="0"/>
                                                  <w:divBdr>
                                                    <w:top w:val="none" w:sz="0" w:space="0" w:color="auto"/>
                                                    <w:left w:val="none" w:sz="0" w:space="0" w:color="auto"/>
                                                    <w:bottom w:val="none" w:sz="0" w:space="0" w:color="auto"/>
                                                    <w:right w:val="none" w:sz="0" w:space="0" w:color="auto"/>
                                                  </w:divBdr>
                                                  <w:divsChild>
                                                    <w:div w:id="900409645">
                                                      <w:marLeft w:val="0"/>
                                                      <w:marRight w:val="0"/>
                                                      <w:marTop w:val="0"/>
                                                      <w:marBottom w:val="0"/>
                                                      <w:divBdr>
                                                        <w:top w:val="none" w:sz="0" w:space="0" w:color="auto"/>
                                                        <w:left w:val="none" w:sz="0" w:space="0" w:color="auto"/>
                                                        <w:bottom w:val="none" w:sz="0" w:space="0" w:color="auto"/>
                                                        <w:right w:val="none" w:sz="0" w:space="0" w:color="auto"/>
                                                      </w:divBdr>
                                                    </w:div>
                                                    <w:div w:id="1733654227">
                                                      <w:marLeft w:val="0"/>
                                                      <w:marRight w:val="0"/>
                                                      <w:marTop w:val="0"/>
                                                      <w:marBottom w:val="0"/>
                                                      <w:divBdr>
                                                        <w:top w:val="none" w:sz="0" w:space="0" w:color="auto"/>
                                                        <w:left w:val="none" w:sz="0" w:space="0" w:color="auto"/>
                                                        <w:bottom w:val="none" w:sz="0" w:space="0" w:color="auto"/>
                                                        <w:right w:val="none" w:sz="0" w:space="0" w:color="auto"/>
                                                      </w:divBdr>
                                                      <w:divsChild>
                                                        <w:div w:id="10005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3146">
                                                  <w:marLeft w:val="0"/>
                                                  <w:marRight w:val="0"/>
                                                  <w:marTop w:val="0"/>
                                                  <w:marBottom w:val="0"/>
                                                  <w:divBdr>
                                                    <w:top w:val="none" w:sz="0" w:space="0" w:color="auto"/>
                                                    <w:left w:val="none" w:sz="0" w:space="0" w:color="auto"/>
                                                    <w:bottom w:val="none" w:sz="0" w:space="0" w:color="auto"/>
                                                    <w:right w:val="none" w:sz="0" w:space="0" w:color="auto"/>
                                                  </w:divBdr>
                                                  <w:divsChild>
                                                    <w:div w:id="692807748">
                                                      <w:marLeft w:val="0"/>
                                                      <w:marRight w:val="0"/>
                                                      <w:marTop w:val="0"/>
                                                      <w:marBottom w:val="0"/>
                                                      <w:divBdr>
                                                        <w:top w:val="none" w:sz="0" w:space="0" w:color="auto"/>
                                                        <w:left w:val="none" w:sz="0" w:space="0" w:color="auto"/>
                                                        <w:bottom w:val="none" w:sz="0" w:space="0" w:color="auto"/>
                                                        <w:right w:val="none" w:sz="0" w:space="0" w:color="auto"/>
                                                      </w:divBdr>
                                                      <w:divsChild>
                                                        <w:div w:id="275215072">
                                                          <w:marLeft w:val="0"/>
                                                          <w:marRight w:val="0"/>
                                                          <w:marTop w:val="0"/>
                                                          <w:marBottom w:val="0"/>
                                                          <w:divBdr>
                                                            <w:top w:val="none" w:sz="0" w:space="0" w:color="auto"/>
                                                            <w:left w:val="none" w:sz="0" w:space="0" w:color="auto"/>
                                                            <w:bottom w:val="none" w:sz="0" w:space="0" w:color="auto"/>
                                                            <w:right w:val="none" w:sz="0" w:space="0" w:color="auto"/>
                                                          </w:divBdr>
                                                        </w:div>
                                                      </w:divsChild>
                                                    </w:div>
                                                    <w:div w:id="1650671417">
                                                      <w:marLeft w:val="0"/>
                                                      <w:marRight w:val="0"/>
                                                      <w:marTop w:val="0"/>
                                                      <w:marBottom w:val="0"/>
                                                      <w:divBdr>
                                                        <w:top w:val="none" w:sz="0" w:space="0" w:color="auto"/>
                                                        <w:left w:val="none" w:sz="0" w:space="0" w:color="auto"/>
                                                        <w:bottom w:val="none" w:sz="0" w:space="0" w:color="auto"/>
                                                        <w:right w:val="none" w:sz="0" w:space="0" w:color="auto"/>
                                                      </w:divBdr>
                                                    </w:div>
                                                  </w:divsChild>
                                                </w:div>
                                                <w:div w:id="746607478">
                                                  <w:marLeft w:val="0"/>
                                                  <w:marRight w:val="0"/>
                                                  <w:marTop w:val="0"/>
                                                  <w:marBottom w:val="0"/>
                                                  <w:divBdr>
                                                    <w:top w:val="none" w:sz="0" w:space="0" w:color="auto"/>
                                                    <w:left w:val="none" w:sz="0" w:space="0" w:color="auto"/>
                                                    <w:bottom w:val="none" w:sz="0" w:space="0" w:color="auto"/>
                                                    <w:right w:val="none" w:sz="0" w:space="0" w:color="auto"/>
                                                  </w:divBdr>
                                                  <w:divsChild>
                                                    <w:div w:id="1498809105">
                                                      <w:marLeft w:val="0"/>
                                                      <w:marRight w:val="0"/>
                                                      <w:marTop w:val="0"/>
                                                      <w:marBottom w:val="0"/>
                                                      <w:divBdr>
                                                        <w:top w:val="none" w:sz="0" w:space="0" w:color="auto"/>
                                                        <w:left w:val="none" w:sz="0" w:space="0" w:color="auto"/>
                                                        <w:bottom w:val="none" w:sz="0" w:space="0" w:color="auto"/>
                                                        <w:right w:val="none" w:sz="0" w:space="0" w:color="auto"/>
                                                      </w:divBdr>
                                                      <w:divsChild>
                                                        <w:div w:id="1780181158">
                                                          <w:marLeft w:val="0"/>
                                                          <w:marRight w:val="0"/>
                                                          <w:marTop w:val="0"/>
                                                          <w:marBottom w:val="0"/>
                                                          <w:divBdr>
                                                            <w:top w:val="none" w:sz="0" w:space="0" w:color="auto"/>
                                                            <w:left w:val="none" w:sz="0" w:space="0" w:color="auto"/>
                                                            <w:bottom w:val="none" w:sz="0" w:space="0" w:color="auto"/>
                                                            <w:right w:val="none" w:sz="0" w:space="0" w:color="auto"/>
                                                          </w:divBdr>
                                                        </w:div>
                                                      </w:divsChild>
                                                    </w:div>
                                                    <w:div w:id="2017801412">
                                                      <w:marLeft w:val="0"/>
                                                      <w:marRight w:val="0"/>
                                                      <w:marTop w:val="0"/>
                                                      <w:marBottom w:val="0"/>
                                                      <w:divBdr>
                                                        <w:top w:val="none" w:sz="0" w:space="0" w:color="auto"/>
                                                        <w:left w:val="none" w:sz="0" w:space="0" w:color="auto"/>
                                                        <w:bottom w:val="none" w:sz="0" w:space="0" w:color="auto"/>
                                                        <w:right w:val="none" w:sz="0" w:space="0" w:color="auto"/>
                                                      </w:divBdr>
                                                    </w:div>
                                                  </w:divsChild>
                                                </w:div>
                                                <w:div w:id="835072605">
                                                  <w:marLeft w:val="0"/>
                                                  <w:marRight w:val="0"/>
                                                  <w:marTop w:val="0"/>
                                                  <w:marBottom w:val="0"/>
                                                  <w:divBdr>
                                                    <w:top w:val="none" w:sz="0" w:space="0" w:color="auto"/>
                                                    <w:left w:val="none" w:sz="0" w:space="0" w:color="auto"/>
                                                    <w:bottom w:val="none" w:sz="0" w:space="0" w:color="auto"/>
                                                    <w:right w:val="none" w:sz="0" w:space="0" w:color="auto"/>
                                                  </w:divBdr>
                                                  <w:divsChild>
                                                    <w:div w:id="1627660106">
                                                      <w:marLeft w:val="0"/>
                                                      <w:marRight w:val="0"/>
                                                      <w:marTop w:val="0"/>
                                                      <w:marBottom w:val="0"/>
                                                      <w:divBdr>
                                                        <w:top w:val="none" w:sz="0" w:space="0" w:color="auto"/>
                                                        <w:left w:val="none" w:sz="0" w:space="0" w:color="auto"/>
                                                        <w:bottom w:val="none" w:sz="0" w:space="0" w:color="auto"/>
                                                        <w:right w:val="none" w:sz="0" w:space="0" w:color="auto"/>
                                                      </w:divBdr>
                                                    </w:div>
                                                    <w:div w:id="1771270947">
                                                      <w:marLeft w:val="0"/>
                                                      <w:marRight w:val="0"/>
                                                      <w:marTop w:val="0"/>
                                                      <w:marBottom w:val="0"/>
                                                      <w:divBdr>
                                                        <w:top w:val="none" w:sz="0" w:space="0" w:color="auto"/>
                                                        <w:left w:val="none" w:sz="0" w:space="0" w:color="auto"/>
                                                        <w:bottom w:val="none" w:sz="0" w:space="0" w:color="auto"/>
                                                        <w:right w:val="none" w:sz="0" w:space="0" w:color="auto"/>
                                                      </w:divBdr>
                                                      <w:divsChild>
                                                        <w:div w:id="14981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4597">
                                                  <w:marLeft w:val="0"/>
                                                  <w:marRight w:val="0"/>
                                                  <w:marTop w:val="0"/>
                                                  <w:marBottom w:val="0"/>
                                                  <w:divBdr>
                                                    <w:top w:val="none" w:sz="0" w:space="0" w:color="auto"/>
                                                    <w:left w:val="none" w:sz="0" w:space="0" w:color="auto"/>
                                                    <w:bottom w:val="none" w:sz="0" w:space="0" w:color="auto"/>
                                                    <w:right w:val="none" w:sz="0" w:space="0" w:color="auto"/>
                                                  </w:divBdr>
                                                  <w:divsChild>
                                                    <w:div w:id="653028127">
                                                      <w:marLeft w:val="0"/>
                                                      <w:marRight w:val="0"/>
                                                      <w:marTop w:val="0"/>
                                                      <w:marBottom w:val="0"/>
                                                      <w:divBdr>
                                                        <w:top w:val="none" w:sz="0" w:space="0" w:color="auto"/>
                                                        <w:left w:val="none" w:sz="0" w:space="0" w:color="auto"/>
                                                        <w:bottom w:val="none" w:sz="0" w:space="0" w:color="auto"/>
                                                        <w:right w:val="none" w:sz="0" w:space="0" w:color="auto"/>
                                                      </w:divBdr>
                                                    </w:div>
                                                    <w:div w:id="1592853893">
                                                      <w:marLeft w:val="0"/>
                                                      <w:marRight w:val="0"/>
                                                      <w:marTop w:val="0"/>
                                                      <w:marBottom w:val="0"/>
                                                      <w:divBdr>
                                                        <w:top w:val="none" w:sz="0" w:space="0" w:color="auto"/>
                                                        <w:left w:val="none" w:sz="0" w:space="0" w:color="auto"/>
                                                        <w:bottom w:val="none" w:sz="0" w:space="0" w:color="auto"/>
                                                        <w:right w:val="none" w:sz="0" w:space="0" w:color="auto"/>
                                                      </w:divBdr>
                                                      <w:divsChild>
                                                        <w:div w:id="5886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7380">
                                                  <w:marLeft w:val="0"/>
                                                  <w:marRight w:val="0"/>
                                                  <w:marTop w:val="0"/>
                                                  <w:marBottom w:val="0"/>
                                                  <w:divBdr>
                                                    <w:top w:val="none" w:sz="0" w:space="0" w:color="auto"/>
                                                    <w:left w:val="none" w:sz="0" w:space="0" w:color="auto"/>
                                                    <w:bottom w:val="none" w:sz="0" w:space="0" w:color="auto"/>
                                                    <w:right w:val="none" w:sz="0" w:space="0" w:color="auto"/>
                                                  </w:divBdr>
                                                  <w:divsChild>
                                                    <w:div w:id="179198659">
                                                      <w:marLeft w:val="0"/>
                                                      <w:marRight w:val="0"/>
                                                      <w:marTop w:val="0"/>
                                                      <w:marBottom w:val="0"/>
                                                      <w:divBdr>
                                                        <w:top w:val="none" w:sz="0" w:space="0" w:color="auto"/>
                                                        <w:left w:val="none" w:sz="0" w:space="0" w:color="auto"/>
                                                        <w:bottom w:val="none" w:sz="0" w:space="0" w:color="auto"/>
                                                        <w:right w:val="none" w:sz="0" w:space="0" w:color="auto"/>
                                                      </w:divBdr>
                                                    </w:div>
                                                    <w:div w:id="1449735260">
                                                      <w:marLeft w:val="0"/>
                                                      <w:marRight w:val="0"/>
                                                      <w:marTop w:val="0"/>
                                                      <w:marBottom w:val="0"/>
                                                      <w:divBdr>
                                                        <w:top w:val="none" w:sz="0" w:space="0" w:color="auto"/>
                                                        <w:left w:val="none" w:sz="0" w:space="0" w:color="auto"/>
                                                        <w:bottom w:val="none" w:sz="0" w:space="0" w:color="auto"/>
                                                        <w:right w:val="none" w:sz="0" w:space="0" w:color="auto"/>
                                                      </w:divBdr>
                                                      <w:divsChild>
                                                        <w:div w:id="479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4230">
                                                  <w:marLeft w:val="0"/>
                                                  <w:marRight w:val="0"/>
                                                  <w:marTop w:val="0"/>
                                                  <w:marBottom w:val="0"/>
                                                  <w:divBdr>
                                                    <w:top w:val="none" w:sz="0" w:space="0" w:color="auto"/>
                                                    <w:left w:val="none" w:sz="0" w:space="0" w:color="auto"/>
                                                    <w:bottom w:val="none" w:sz="0" w:space="0" w:color="auto"/>
                                                    <w:right w:val="none" w:sz="0" w:space="0" w:color="auto"/>
                                                  </w:divBdr>
                                                  <w:divsChild>
                                                    <w:div w:id="1677995578">
                                                      <w:marLeft w:val="0"/>
                                                      <w:marRight w:val="0"/>
                                                      <w:marTop w:val="0"/>
                                                      <w:marBottom w:val="0"/>
                                                      <w:divBdr>
                                                        <w:top w:val="none" w:sz="0" w:space="0" w:color="auto"/>
                                                        <w:left w:val="none" w:sz="0" w:space="0" w:color="auto"/>
                                                        <w:bottom w:val="none" w:sz="0" w:space="0" w:color="auto"/>
                                                        <w:right w:val="none" w:sz="0" w:space="0" w:color="auto"/>
                                                      </w:divBdr>
                                                    </w:div>
                                                  </w:divsChild>
                                                </w:div>
                                                <w:div w:id="2095784598">
                                                  <w:marLeft w:val="0"/>
                                                  <w:marRight w:val="0"/>
                                                  <w:marTop w:val="0"/>
                                                  <w:marBottom w:val="0"/>
                                                  <w:divBdr>
                                                    <w:top w:val="none" w:sz="0" w:space="0" w:color="auto"/>
                                                    <w:left w:val="none" w:sz="0" w:space="0" w:color="auto"/>
                                                    <w:bottom w:val="none" w:sz="0" w:space="0" w:color="auto"/>
                                                    <w:right w:val="none" w:sz="0" w:space="0" w:color="auto"/>
                                                  </w:divBdr>
                                                  <w:divsChild>
                                                    <w:div w:id="103379426">
                                                      <w:marLeft w:val="0"/>
                                                      <w:marRight w:val="0"/>
                                                      <w:marTop w:val="0"/>
                                                      <w:marBottom w:val="0"/>
                                                      <w:divBdr>
                                                        <w:top w:val="none" w:sz="0" w:space="0" w:color="auto"/>
                                                        <w:left w:val="none" w:sz="0" w:space="0" w:color="auto"/>
                                                        <w:bottom w:val="none" w:sz="0" w:space="0" w:color="auto"/>
                                                        <w:right w:val="none" w:sz="0" w:space="0" w:color="auto"/>
                                                      </w:divBdr>
                                                    </w:div>
                                                    <w:div w:id="1379401918">
                                                      <w:marLeft w:val="0"/>
                                                      <w:marRight w:val="0"/>
                                                      <w:marTop w:val="0"/>
                                                      <w:marBottom w:val="0"/>
                                                      <w:divBdr>
                                                        <w:top w:val="none" w:sz="0" w:space="0" w:color="auto"/>
                                                        <w:left w:val="none" w:sz="0" w:space="0" w:color="auto"/>
                                                        <w:bottom w:val="none" w:sz="0" w:space="0" w:color="auto"/>
                                                        <w:right w:val="none" w:sz="0" w:space="0" w:color="auto"/>
                                                      </w:divBdr>
                                                      <w:divsChild>
                                                        <w:div w:id="6490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121026">
          <w:marLeft w:val="0"/>
          <w:marRight w:val="0"/>
          <w:marTop w:val="0"/>
          <w:marBottom w:val="0"/>
          <w:divBdr>
            <w:top w:val="none" w:sz="0" w:space="0" w:color="auto"/>
            <w:left w:val="none" w:sz="0" w:space="0" w:color="auto"/>
            <w:bottom w:val="none" w:sz="0" w:space="0" w:color="auto"/>
            <w:right w:val="none" w:sz="0" w:space="0" w:color="auto"/>
          </w:divBdr>
          <w:divsChild>
            <w:div w:id="2135169017">
              <w:marLeft w:val="0"/>
              <w:marRight w:val="0"/>
              <w:marTop w:val="0"/>
              <w:marBottom w:val="480"/>
              <w:divBdr>
                <w:top w:val="none" w:sz="0" w:space="0" w:color="auto"/>
                <w:left w:val="none" w:sz="0" w:space="0" w:color="auto"/>
                <w:bottom w:val="none" w:sz="0" w:space="0" w:color="auto"/>
                <w:right w:val="none" w:sz="0" w:space="0" w:color="auto"/>
              </w:divBdr>
              <w:divsChild>
                <w:div w:id="12478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8570">
      <w:bodyDiv w:val="1"/>
      <w:marLeft w:val="0"/>
      <w:marRight w:val="0"/>
      <w:marTop w:val="0"/>
      <w:marBottom w:val="0"/>
      <w:divBdr>
        <w:top w:val="none" w:sz="0" w:space="0" w:color="auto"/>
        <w:left w:val="none" w:sz="0" w:space="0" w:color="auto"/>
        <w:bottom w:val="none" w:sz="0" w:space="0" w:color="auto"/>
        <w:right w:val="none" w:sz="0" w:space="0" w:color="auto"/>
      </w:divBdr>
    </w:div>
    <w:div w:id="1856263303">
      <w:bodyDiv w:val="1"/>
      <w:marLeft w:val="0"/>
      <w:marRight w:val="0"/>
      <w:marTop w:val="0"/>
      <w:marBottom w:val="0"/>
      <w:divBdr>
        <w:top w:val="none" w:sz="0" w:space="0" w:color="auto"/>
        <w:left w:val="none" w:sz="0" w:space="0" w:color="auto"/>
        <w:bottom w:val="none" w:sz="0" w:space="0" w:color="auto"/>
        <w:right w:val="none" w:sz="0" w:space="0" w:color="auto"/>
      </w:divBdr>
    </w:div>
    <w:div w:id="1870801496">
      <w:bodyDiv w:val="1"/>
      <w:marLeft w:val="0"/>
      <w:marRight w:val="0"/>
      <w:marTop w:val="0"/>
      <w:marBottom w:val="0"/>
      <w:divBdr>
        <w:top w:val="none" w:sz="0" w:space="0" w:color="auto"/>
        <w:left w:val="none" w:sz="0" w:space="0" w:color="auto"/>
        <w:bottom w:val="none" w:sz="0" w:space="0" w:color="auto"/>
        <w:right w:val="none" w:sz="0" w:space="0" w:color="auto"/>
      </w:divBdr>
    </w:div>
    <w:div w:id="1904825880">
      <w:bodyDiv w:val="1"/>
      <w:marLeft w:val="0"/>
      <w:marRight w:val="0"/>
      <w:marTop w:val="0"/>
      <w:marBottom w:val="0"/>
      <w:divBdr>
        <w:top w:val="none" w:sz="0" w:space="0" w:color="auto"/>
        <w:left w:val="none" w:sz="0" w:space="0" w:color="auto"/>
        <w:bottom w:val="none" w:sz="0" w:space="0" w:color="auto"/>
        <w:right w:val="none" w:sz="0" w:space="0" w:color="auto"/>
      </w:divBdr>
    </w:div>
    <w:div w:id="1933973056">
      <w:bodyDiv w:val="1"/>
      <w:marLeft w:val="0"/>
      <w:marRight w:val="0"/>
      <w:marTop w:val="0"/>
      <w:marBottom w:val="0"/>
      <w:divBdr>
        <w:top w:val="none" w:sz="0" w:space="0" w:color="auto"/>
        <w:left w:val="none" w:sz="0" w:space="0" w:color="auto"/>
        <w:bottom w:val="none" w:sz="0" w:space="0" w:color="auto"/>
        <w:right w:val="none" w:sz="0" w:space="0" w:color="auto"/>
      </w:divBdr>
    </w:div>
    <w:div w:id="2021883290">
      <w:bodyDiv w:val="1"/>
      <w:marLeft w:val="0"/>
      <w:marRight w:val="0"/>
      <w:marTop w:val="0"/>
      <w:marBottom w:val="0"/>
      <w:divBdr>
        <w:top w:val="none" w:sz="0" w:space="0" w:color="auto"/>
        <w:left w:val="none" w:sz="0" w:space="0" w:color="auto"/>
        <w:bottom w:val="none" w:sz="0" w:space="0" w:color="auto"/>
        <w:right w:val="none" w:sz="0" w:space="0" w:color="auto"/>
      </w:divBdr>
    </w:div>
    <w:div w:id="2035764171">
      <w:bodyDiv w:val="1"/>
      <w:marLeft w:val="0"/>
      <w:marRight w:val="0"/>
      <w:marTop w:val="0"/>
      <w:marBottom w:val="0"/>
      <w:divBdr>
        <w:top w:val="none" w:sz="0" w:space="0" w:color="auto"/>
        <w:left w:val="none" w:sz="0" w:space="0" w:color="auto"/>
        <w:bottom w:val="none" w:sz="0" w:space="0" w:color="auto"/>
        <w:right w:val="none" w:sz="0" w:space="0" w:color="auto"/>
      </w:divBdr>
    </w:div>
    <w:div w:id="2042657504">
      <w:bodyDiv w:val="1"/>
      <w:marLeft w:val="0"/>
      <w:marRight w:val="0"/>
      <w:marTop w:val="0"/>
      <w:marBottom w:val="0"/>
      <w:divBdr>
        <w:top w:val="none" w:sz="0" w:space="0" w:color="auto"/>
        <w:left w:val="none" w:sz="0" w:space="0" w:color="auto"/>
        <w:bottom w:val="none" w:sz="0" w:space="0" w:color="auto"/>
        <w:right w:val="none" w:sz="0" w:space="0" w:color="auto"/>
      </w:divBdr>
    </w:div>
    <w:div w:id="214670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image" Target="media/image25.jpeg"/><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oter" Target="footer4.xml"/><Relationship Id="rId63" Type="http://schemas.openxmlformats.org/officeDocument/2006/relationships/hyperlink" Target="http://www.cawater-info.net/water_world/pdf/balkhash-alakol-kz.pdf" TargetMode="External"/><Relationship Id="rId68" Type="http://schemas.openxmlformats.org/officeDocument/2006/relationships/hyperlink" Target="https://articlekz.com/article/12699%20-%20&#1044;&#1072;&#1090;&#1072;%20&#1086;&#1073;&#1088;&#1072;&#1097;&#1077;&#1085;&#1080;&#1103;%2025.07.2021" TargetMode="External"/><Relationship Id="rId76" Type="http://schemas.openxmlformats.org/officeDocument/2006/relationships/image" Target="media/image40.png"/><Relationship Id="rId7" Type="http://schemas.openxmlformats.org/officeDocument/2006/relationships/footer" Target="footer1.xml"/><Relationship Id="rId71" Type="http://schemas.openxmlformats.org/officeDocument/2006/relationships/hyperlink" Target="https://doi.org/10.1002/ird.2029"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oleObject" Target="embeddings/oleObject5.bin"/><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image" Target="media/image38.wmf"/><Relationship Id="rId58" Type="http://schemas.openxmlformats.org/officeDocument/2006/relationships/hyperlink" Target="https://link.springer.com/chapter/10.1007/978-94-007-6851-2_11" TargetMode="External"/><Relationship Id="rId66" Type="http://schemas.openxmlformats.org/officeDocument/2006/relationships/hyperlink" Target="https://news.myseldon.com/ru/news/index/242835825" TargetMode="External"/><Relationship Id="rId74" Type="http://schemas.openxmlformats.org/officeDocument/2006/relationships/hyperlink" Target="https://cyberleninka.ru/journal/n/vestnik-polesskogo-gosudarstvennogo-universiteta-seriya-prirodovedcheskih-nauk"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link.springer.com/chapter/10.1007/698_2022_863?fromPaywallRec=tru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6.bin"/><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s://openjicareport.jica.go.jp/pdf/12252839_01.pdf" TargetMode="External"/><Relationship Id="rId65" Type="http://schemas.openxmlformats.org/officeDocument/2006/relationships/hyperlink" Target="http://www.cawater-info.net/water_world/pdf/aralo-syrdarya-kz.pdf" TargetMode="External"/><Relationship Id="rId73" Type="http://schemas.openxmlformats.org/officeDocument/2006/relationships/hyperlink" Target="https://cyberleninka.ru/journal/n/vladimirskiy-zemledelet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doi.org/10.3263/0869-8155-2018-319-10-52-54" TargetMode="External"/><Relationship Id="rId64" Type="http://schemas.openxmlformats.org/officeDocument/2006/relationships/hyperlink" Target="https://www.gov.kz/memleket/entities/water?lang=ru" TargetMode="External"/><Relationship Id="rId69" Type="http://schemas.openxmlformats.org/officeDocument/2006/relationships/hyperlink" Target="https://doi.org/10.1016/j.jaridenv.2009.04.022" TargetMode="External"/><Relationship Id="rId77" Type="http://schemas.openxmlformats.org/officeDocument/2006/relationships/image" Target="media/image41.png"/><Relationship Id="rId8" Type="http://schemas.openxmlformats.org/officeDocument/2006/relationships/footer" Target="footer2.xml"/><Relationship Id="rId51" Type="http://schemas.openxmlformats.org/officeDocument/2006/relationships/image" Target="media/image36.jpeg"/><Relationship Id="rId72" Type="http://schemas.openxmlformats.org/officeDocument/2006/relationships/hyperlink" Target="https://doi.org/10.4060/cb8230ru"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emf"/><Relationship Id="rId59" Type="http://schemas.openxmlformats.org/officeDocument/2006/relationships/hyperlink" Target="https://onlinelibrary.wiley.com/doi/abs/10.1002/ird.115" TargetMode="External"/><Relationship Id="rId67" Type="http://schemas.openxmlformats.org/officeDocument/2006/relationships/hyperlink" Target="https://www.gov.kz/memleket/entities/moa?lang=ru" TargetMode="External"/><Relationship Id="rId20" Type="http://schemas.openxmlformats.org/officeDocument/2006/relationships/image" Target="media/image12.wmf"/><Relationship Id="rId41" Type="http://schemas.openxmlformats.org/officeDocument/2006/relationships/footer" Target="footer3.xml"/><Relationship Id="rId54" Type="http://schemas.openxmlformats.org/officeDocument/2006/relationships/oleObject" Target="embeddings/oleObject7.bin"/><Relationship Id="rId62" Type="http://schemas.openxmlformats.org/officeDocument/2006/relationships/hyperlink" Target="https://ecogosfond.kz/orhusskaja-konvencija/dostup-k-jekologicheskoj-informacii/jekologijaly-zha-daj/r-orsha-an-ortany-zhaj-k-ji-turaly-ltty-bajandamalar/" TargetMode="External"/><Relationship Id="rId70" Type="http://schemas.openxmlformats.org/officeDocument/2006/relationships/hyperlink" Target="https://doi.org/10.22146/ijg.71917" TargetMode="External"/><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hyperlink" Target="https://elibrary.ru/contents.asp?id=44434940&amp;selid=444349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121</Pages>
  <Words>38956</Words>
  <Characters>222053</Characters>
  <Application>Microsoft Office Word</Application>
  <DocSecurity>0</DocSecurity>
  <Lines>1850</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260489</CharactersWithSpaces>
  <SharedDoc>false</SharedDoc>
  <HLinks>
    <vt:vector size="96" baseType="variant">
      <vt:variant>
        <vt:i4>73269318</vt:i4>
      </vt:variant>
      <vt:variant>
        <vt:i4>63</vt:i4>
      </vt:variant>
      <vt:variant>
        <vt:i4>0</vt:i4>
      </vt:variant>
      <vt:variant>
        <vt:i4>5</vt:i4>
      </vt:variant>
      <vt:variant>
        <vt:lpwstr>https://articlekz.com/article/12699 - Дата обращения 25.07.2021</vt:lpwstr>
      </vt:variant>
      <vt:variant>
        <vt:lpwstr/>
      </vt:variant>
      <vt:variant>
        <vt:i4>4391031</vt:i4>
      </vt:variant>
      <vt:variant>
        <vt:i4>60</vt:i4>
      </vt:variant>
      <vt:variant>
        <vt:i4>0</vt:i4>
      </vt:variant>
      <vt:variant>
        <vt:i4>5</vt:i4>
      </vt:variant>
      <vt:variant>
        <vt:lpwstr>http://www.cawater-info.net/water_world/pdf/balkhash-alakol-kz.pdf</vt:lpwstr>
      </vt:variant>
      <vt:variant>
        <vt:lpwstr/>
      </vt:variant>
      <vt:variant>
        <vt:i4>7471188</vt:i4>
      </vt:variant>
      <vt:variant>
        <vt:i4>57</vt:i4>
      </vt:variant>
      <vt:variant>
        <vt:i4>0</vt:i4>
      </vt:variant>
      <vt:variant>
        <vt:i4>5</vt:i4>
      </vt:variant>
      <vt:variant>
        <vt:lpwstr>http://www.cawater-info.net/water_world/pdf/aralo-syrdarya-kz.pdf</vt:lpwstr>
      </vt:variant>
      <vt:variant>
        <vt:lpwstr/>
      </vt:variant>
      <vt:variant>
        <vt:i4>7995491</vt:i4>
      </vt:variant>
      <vt:variant>
        <vt:i4>54</vt:i4>
      </vt:variant>
      <vt:variant>
        <vt:i4>0</vt:i4>
      </vt:variant>
      <vt:variant>
        <vt:i4>5</vt:i4>
      </vt:variant>
      <vt:variant>
        <vt:lpwstr>https://www.gov.kz/memleket/entities/water?lang=ru</vt:lpwstr>
      </vt:variant>
      <vt:variant>
        <vt:lpwstr/>
      </vt:variant>
      <vt:variant>
        <vt:i4>1572954</vt:i4>
      </vt:variant>
      <vt:variant>
        <vt:i4>51</vt:i4>
      </vt:variant>
      <vt:variant>
        <vt:i4>0</vt:i4>
      </vt:variant>
      <vt:variant>
        <vt:i4>5</vt:i4>
      </vt:variant>
      <vt:variant>
        <vt:lpwstr>https://news.myseldon.com/ru/news/index/242835825</vt:lpwstr>
      </vt:variant>
      <vt:variant>
        <vt:lpwstr/>
      </vt:variant>
      <vt:variant>
        <vt:i4>458760</vt:i4>
      </vt:variant>
      <vt:variant>
        <vt:i4>48</vt:i4>
      </vt:variant>
      <vt:variant>
        <vt:i4>0</vt:i4>
      </vt:variant>
      <vt:variant>
        <vt:i4>5</vt:i4>
      </vt:variant>
      <vt:variant>
        <vt:lpwstr>https://www.gov.kz/memleket/entities/moa?lang=ru</vt:lpwstr>
      </vt:variant>
      <vt:variant>
        <vt:lpwstr/>
      </vt:variant>
      <vt:variant>
        <vt:i4>7602280</vt:i4>
      </vt:variant>
      <vt:variant>
        <vt:i4>45</vt:i4>
      </vt:variant>
      <vt:variant>
        <vt:i4>0</vt:i4>
      </vt:variant>
      <vt:variant>
        <vt:i4>5</vt:i4>
      </vt:variant>
      <vt:variant>
        <vt:lpwstr>https://ecogosfond.kz/orhusskaja-konvencija/dostup-k-jekologicheskoj-informacii/jekologijaly-zha-daj/r-orsha-an-ortany-zhaj-k-ji-turaly-ltty-bajandamalar/</vt:lpwstr>
      </vt:variant>
      <vt:variant>
        <vt:lpwstr/>
      </vt:variant>
      <vt:variant>
        <vt:i4>852091</vt:i4>
      </vt:variant>
      <vt:variant>
        <vt:i4>42</vt:i4>
      </vt:variant>
      <vt:variant>
        <vt:i4>0</vt:i4>
      </vt:variant>
      <vt:variant>
        <vt:i4>5</vt:i4>
      </vt:variant>
      <vt:variant>
        <vt:lpwstr>https://link.springer.com/chapter/10.1007/698_2022_863?fromPaywallRec=true</vt:lpwstr>
      </vt:variant>
      <vt:variant>
        <vt:lpwstr>auth-Mohamed_Galal-Eltarabily</vt:lpwstr>
      </vt:variant>
      <vt:variant>
        <vt:i4>4390950</vt:i4>
      </vt:variant>
      <vt:variant>
        <vt:i4>39</vt:i4>
      </vt:variant>
      <vt:variant>
        <vt:i4>0</vt:i4>
      </vt:variant>
      <vt:variant>
        <vt:i4>5</vt:i4>
      </vt:variant>
      <vt:variant>
        <vt:lpwstr>https://openjicareport.jica.go.jp/pdf/12252839_01.pdf</vt:lpwstr>
      </vt:variant>
      <vt:variant>
        <vt:lpwstr/>
      </vt:variant>
      <vt:variant>
        <vt:i4>2621545</vt:i4>
      </vt:variant>
      <vt:variant>
        <vt:i4>36</vt:i4>
      </vt:variant>
      <vt:variant>
        <vt:i4>0</vt:i4>
      </vt:variant>
      <vt:variant>
        <vt:i4>5</vt:i4>
      </vt:variant>
      <vt:variant>
        <vt:lpwstr>https://onlinelibrary.wiley.com/doi/abs/10.1002/ird.115</vt:lpwstr>
      </vt:variant>
      <vt:variant>
        <vt:lpwstr/>
      </vt:variant>
      <vt:variant>
        <vt:i4>5374064</vt:i4>
      </vt:variant>
      <vt:variant>
        <vt:i4>33</vt:i4>
      </vt:variant>
      <vt:variant>
        <vt:i4>0</vt:i4>
      </vt:variant>
      <vt:variant>
        <vt:i4>5</vt:i4>
      </vt:variant>
      <vt:variant>
        <vt:lpwstr>https://link.springer.com/chapter/10.1007/978-94-007-6851-2_11</vt:lpwstr>
      </vt:variant>
      <vt:variant>
        <vt:lpwstr/>
      </vt:variant>
      <vt:variant>
        <vt:i4>7077924</vt:i4>
      </vt:variant>
      <vt:variant>
        <vt:i4>30</vt:i4>
      </vt:variant>
      <vt:variant>
        <vt:i4>0</vt:i4>
      </vt:variant>
      <vt:variant>
        <vt:i4>5</vt:i4>
      </vt:variant>
      <vt:variant>
        <vt:lpwstr>https://elibrary.ru/contents.asp?id=35361841&amp;selid=35361850</vt:lpwstr>
      </vt:variant>
      <vt:variant>
        <vt:lpwstr/>
      </vt:variant>
      <vt:variant>
        <vt:i4>7143460</vt:i4>
      </vt:variant>
      <vt:variant>
        <vt:i4>27</vt:i4>
      </vt:variant>
      <vt:variant>
        <vt:i4>0</vt:i4>
      </vt:variant>
      <vt:variant>
        <vt:i4>5</vt:i4>
      </vt:variant>
      <vt:variant>
        <vt:lpwstr>https://elibrary.ru/contents.asp?id=44434940&amp;selid=44434957</vt:lpwstr>
      </vt:variant>
      <vt:variant>
        <vt:lpwstr/>
      </vt:variant>
      <vt:variant>
        <vt:i4>1507341</vt:i4>
      </vt:variant>
      <vt:variant>
        <vt:i4>24</vt:i4>
      </vt:variant>
      <vt:variant>
        <vt:i4>0</vt:i4>
      </vt:variant>
      <vt:variant>
        <vt:i4>5</vt:i4>
      </vt:variant>
      <vt:variant>
        <vt:lpwstr>https://elibrary.ru/contents.asp?id=44434940</vt:lpwstr>
      </vt:variant>
      <vt:variant>
        <vt:lpwstr/>
      </vt:variant>
      <vt:variant>
        <vt:i4>3080302</vt:i4>
      </vt:variant>
      <vt:variant>
        <vt:i4>21</vt:i4>
      </vt:variant>
      <vt:variant>
        <vt:i4>0</vt:i4>
      </vt:variant>
      <vt:variant>
        <vt:i4>5</vt:i4>
      </vt:variant>
      <vt:variant>
        <vt:lpwstr>https://doi.org/10.3263/0869-8155-2018-319-10-52-54</vt:lpwstr>
      </vt:variant>
      <vt:variant>
        <vt:lpwstr/>
      </vt:variant>
      <vt:variant>
        <vt:i4>3539063</vt:i4>
      </vt:variant>
      <vt:variant>
        <vt:i4>18</vt:i4>
      </vt:variant>
      <vt:variant>
        <vt:i4>0</vt:i4>
      </vt:variant>
      <vt:variant>
        <vt:i4>5</vt:i4>
      </vt:variant>
      <vt:variant>
        <vt:lpwstr>http://www.cawater-info.net/bk/iwrm/pdf/uz_vision_rus.pdf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81</cp:revision>
  <cp:lastPrinted>2024-12-06T06:31:00Z</cp:lastPrinted>
  <dcterms:created xsi:type="dcterms:W3CDTF">2024-12-06T06:41:00Z</dcterms:created>
  <dcterms:modified xsi:type="dcterms:W3CDTF">2025-01-31T11:21:00Z</dcterms:modified>
</cp:coreProperties>
</file>